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Pr="00E54BD1" w:rsidRDefault="00857C39" w:rsidP="00857C39">
            <w:pPr>
              <w:pStyle w:val="Header"/>
              <w:ind w:left="-288" w:right="-282" w:firstLine="288"/>
              <w:rPr>
                <w:b/>
                <w:color w:val="000000"/>
                <w:sz w:val="40"/>
                <w:szCs w:val="40"/>
              </w:rPr>
            </w:pPr>
            <w:r>
              <w:rPr>
                <w:b/>
                <w:color w:val="000000"/>
                <w:sz w:val="40"/>
                <w:szCs w:val="40"/>
              </w:rPr>
              <w:t>Basic Skills Deficiency</w:t>
            </w:r>
            <w:r w:rsidR="00CD1695">
              <w:rPr>
                <w:b/>
                <w:color w:val="000000"/>
                <w:sz w:val="40"/>
                <w:szCs w:val="40"/>
              </w:rPr>
              <w:t xml:space="preserve"> </w:t>
            </w:r>
            <w:r w:rsidR="00685C25" w:rsidRPr="00E54BD1">
              <w:rPr>
                <w:b/>
                <w:color w:val="000000"/>
                <w:sz w:val="40"/>
                <w:szCs w:val="40"/>
              </w:rPr>
              <w:t>Policy</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857C39" w:rsidP="00FF4ED8">
            <w:pPr>
              <w:rPr>
                <w:sz w:val="56"/>
                <w:szCs w:val="56"/>
              </w:rPr>
            </w:pPr>
            <w:r>
              <w:rPr>
                <w:sz w:val="56"/>
                <w:szCs w:val="56"/>
              </w:rPr>
              <w:t>6</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ED1E16"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685C25">
      <w:pPr>
        <w:spacing w:after="0" w:line="240" w:lineRule="auto"/>
        <w:rPr>
          <w:rFonts w:eastAsia="Times New Roman" w:cs="Times New Roman"/>
          <w:b/>
          <w:u w:val="single"/>
        </w:rPr>
      </w:pPr>
    </w:p>
    <w:p w:rsidR="00685C25" w:rsidRPr="00685C25" w:rsidRDefault="00685C25" w:rsidP="00271DC0">
      <w:pPr>
        <w:spacing w:after="0"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750CEC" w:rsidRDefault="00AF06FD" w:rsidP="00271DC0">
      <w:pPr>
        <w:spacing w:after="0" w:line="240" w:lineRule="auto"/>
        <w:jc w:val="both"/>
        <w:rPr>
          <w:sz w:val="23"/>
          <w:szCs w:val="23"/>
        </w:rPr>
      </w:pPr>
      <w:r>
        <w:rPr>
          <w:sz w:val="23"/>
          <w:szCs w:val="23"/>
        </w:rPr>
        <w:t>Workforce Innovation and Opportunity Act (WIOA) Sections 3 &amp; 134</w:t>
      </w:r>
    </w:p>
    <w:p w:rsidR="00AF06FD" w:rsidRPr="00106754" w:rsidRDefault="00AF06FD" w:rsidP="00AF06FD">
      <w:pPr>
        <w:spacing w:after="0"/>
        <w:jc w:val="both"/>
        <w:rPr>
          <w:sz w:val="23"/>
          <w:szCs w:val="23"/>
        </w:rPr>
      </w:pPr>
      <w:r>
        <w:t>20 CFR §§ 681.290, 680.600</w:t>
      </w:r>
    </w:p>
    <w:p w:rsidR="00AF06FD" w:rsidRDefault="00AF06FD" w:rsidP="00271DC0">
      <w:pPr>
        <w:spacing w:after="0" w:line="240" w:lineRule="auto"/>
        <w:jc w:val="both"/>
        <w:rPr>
          <w:rFonts w:eastAsia="Times New Roman" w:cs="Times New Roman"/>
          <w:b/>
          <w:u w:val="single"/>
        </w:rPr>
      </w:pP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AF06FD" w:rsidRDefault="00AF06FD" w:rsidP="00ED1E16">
      <w:pPr>
        <w:spacing w:after="0" w:line="240" w:lineRule="auto"/>
        <w:jc w:val="both"/>
        <w:rPr>
          <w:rFonts w:eastAsia="Times New Roman" w:cs="Times New Roman"/>
        </w:rPr>
      </w:pPr>
      <w:r>
        <w:rPr>
          <w:rFonts w:eastAsia="Times New Roman" w:cs="Times New Roman"/>
        </w:rPr>
        <w:t xml:space="preserve">This policy establishes criteria </w:t>
      </w:r>
      <w:r w:rsidR="0038470C">
        <w:rPr>
          <w:rFonts w:eastAsia="Times New Roman" w:cs="Times New Roman"/>
        </w:rPr>
        <w:t xml:space="preserve">in </w:t>
      </w:r>
      <w:r>
        <w:rPr>
          <w:rFonts w:eastAsia="Times New Roman" w:cs="Times New Roman"/>
        </w:rPr>
        <w:t xml:space="preserve">determining basic skills deficiency </w:t>
      </w:r>
      <w:r w:rsidRPr="00685C25">
        <w:rPr>
          <w:rFonts w:eastAsia="Times New Roman" w:cs="Times New Roman"/>
        </w:rPr>
        <w:t xml:space="preserve">in the local area. </w:t>
      </w:r>
      <w:bookmarkStart w:id="0" w:name="_GoBack"/>
      <w:bookmarkEnd w:id="0"/>
    </w:p>
    <w:p w:rsidR="00685C25" w:rsidRPr="00685C25" w:rsidRDefault="00685C25" w:rsidP="00271DC0">
      <w:pPr>
        <w:tabs>
          <w:tab w:val="left" w:pos="3660"/>
        </w:tabs>
        <w:spacing w:after="0" w:line="240" w:lineRule="auto"/>
        <w:jc w:val="both"/>
        <w:rPr>
          <w:rFonts w:eastAsia="Times New Roman" w:cs="Times New Roman"/>
        </w:rPr>
      </w:pPr>
      <w:r w:rsidRPr="00685C25">
        <w:rPr>
          <w:rFonts w:eastAsia="Times New Roman" w:cs="Times New Roman"/>
        </w:rPr>
        <w:tab/>
      </w: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0D091E" w:rsidRDefault="000D091E" w:rsidP="000D091E">
      <w:pPr>
        <w:spacing w:after="0" w:line="240" w:lineRule="auto"/>
        <w:jc w:val="both"/>
      </w:pPr>
      <w:r>
        <w:t>Basic skills deficient is defined under the provisions of the Workforce Innovation and Opportunity Act.</w:t>
      </w:r>
    </w:p>
    <w:p w:rsidR="000D091E" w:rsidRDefault="000D091E" w:rsidP="00271DC0">
      <w:pPr>
        <w:spacing w:after="0" w:line="240" w:lineRule="auto"/>
        <w:jc w:val="both"/>
        <w:rPr>
          <w:rFonts w:eastAsia="Times New Roman" w:cs="Times New Roman"/>
        </w:rPr>
      </w:pPr>
    </w:p>
    <w:p w:rsidR="00685C25" w:rsidRPr="009D2F91" w:rsidRDefault="00685C25" w:rsidP="00271DC0">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AF06FD" w:rsidRDefault="00AF06FD" w:rsidP="00AF06FD">
      <w:pPr>
        <w:spacing w:after="0" w:line="240" w:lineRule="auto"/>
        <w:jc w:val="both"/>
        <w:rPr>
          <w:rFonts w:eastAsia="Times New Roman" w:cs="Times New Roman"/>
        </w:rPr>
      </w:pPr>
      <w:r>
        <w:rPr>
          <w:rFonts w:eastAsia="Times New Roman" w:cs="Times New Roman"/>
        </w:rPr>
        <w:t xml:space="preserve">Effective 7/1/2017, regional managers, workforce coordinators, and other service provider staff must implement this policy. </w:t>
      </w:r>
    </w:p>
    <w:p w:rsidR="00AF06FD" w:rsidRDefault="00AF06FD" w:rsidP="00AF06FD">
      <w:pPr>
        <w:spacing w:after="0" w:line="240" w:lineRule="auto"/>
        <w:jc w:val="both"/>
        <w:rPr>
          <w:rFonts w:eastAsia="Times New Roman" w:cs="Times New Roman"/>
        </w:rPr>
      </w:pPr>
    </w:p>
    <w:p w:rsidR="009E5E0D" w:rsidRDefault="00965A8E" w:rsidP="00271DC0">
      <w:pPr>
        <w:spacing w:after="0" w:line="240" w:lineRule="auto"/>
        <w:jc w:val="both"/>
        <w:rPr>
          <w:rFonts w:eastAsia="Times New Roman" w:cs="Times New Roman"/>
        </w:rPr>
      </w:pPr>
      <w:r>
        <w:rPr>
          <w:rFonts w:eastAsia="+mn-ea" w:cs="Times New Roman"/>
          <w:b/>
          <w:bCs/>
          <w:color w:val="00607F"/>
          <w:kern w:val="24"/>
          <w:sz w:val="28"/>
          <w:szCs w:val="28"/>
          <w:u w:val="single"/>
        </w:rPr>
        <w:t>Definition</w:t>
      </w:r>
      <w:r w:rsidR="009E5E0D" w:rsidRPr="009E5E0D">
        <w:rPr>
          <w:rFonts w:eastAsia="+mn-ea" w:cs="Times New Roman"/>
          <w:b/>
          <w:bCs/>
          <w:color w:val="00607F"/>
          <w:kern w:val="24"/>
          <w:sz w:val="28"/>
          <w:szCs w:val="28"/>
          <w:u w:val="single"/>
        </w:rPr>
        <w:t xml:space="preserve"> </w:t>
      </w:r>
    </w:p>
    <w:p w:rsidR="00965A8E" w:rsidRPr="00965A8E" w:rsidRDefault="00965A8E" w:rsidP="00965A8E">
      <w:pPr>
        <w:autoSpaceDE w:val="0"/>
        <w:autoSpaceDN w:val="0"/>
        <w:adjustRightInd w:val="0"/>
        <w:spacing w:after="0" w:line="240" w:lineRule="auto"/>
        <w:rPr>
          <w:rFonts w:eastAsia="Times New Roman" w:cs="Times New Roman"/>
        </w:rPr>
      </w:pPr>
      <w:r w:rsidRPr="00965A8E">
        <w:rPr>
          <w:rFonts w:eastAsia="Times New Roman" w:cs="Times New Roman"/>
        </w:rPr>
        <w:t>The term “basic skills deficient” means -</w:t>
      </w:r>
    </w:p>
    <w:p w:rsidR="00965A8E" w:rsidRDefault="00965A8E" w:rsidP="00965A8E">
      <w:pPr>
        <w:autoSpaceDE w:val="0"/>
        <w:autoSpaceDN w:val="0"/>
        <w:adjustRightInd w:val="0"/>
        <w:spacing w:after="0" w:line="240" w:lineRule="auto"/>
        <w:rPr>
          <w:rFonts w:eastAsia="Times New Roman" w:cs="Times New Roman"/>
        </w:rPr>
      </w:pPr>
    </w:p>
    <w:p w:rsidR="00965A8E" w:rsidRPr="00965A8E" w:rsidRDefault="00965A8E" w:rsidP="00965A8E">
      <w:pPr>
        <w:pStyle w:val="ListParagraph"/>
        <w:numPr>
          <w:ilvl w:val="0"/>
          <w:numId w:val="7"/>
        </w:numPr>
        <w:autoSpaceDE w:val="0"/>
        <w:autoSpaceDN w:val="0"/>
        <w:adjustRightInd w:val="0"/>
        <w:spacing w:after="0" w:line="240" w:lineRule="auto"/>
        <w:rPr>
          <w:rFonts w:eastAsia="Times New Roman" w:cs="Times New Roman"/>
        </w:rPr>
      </w:pPr>
      <w:r w:rsidRPr="00965A8E">
        <w:rPr>
          <w:rFonts w:eastAsia="Times New Roman" w:cs="Times New Roman"/>
        </w:rPr>
        <w:t>A youth who has English reading, writing, or computing skills at or below the 8th grade level on a generally accepted standardized test; or</w:t>
      </w:r>
    </w:p>
    <w:p w:rsidR="00965A8E" w:rsidRPr="00965A8E" w:rsidRDefault="00965A8E" w:rsidP="00965A8E">
      <w:pPr>
        <w:pStyle w:val="ListParagraph"/>
        <w:numPr>
          <w:ilvl w:val="0"/>
          <w:numId w:val="7"/>
        </w:numPr>
        <w:autoSpaceDE w:val="0"/>
        <w:autoSpaceDN w:val="0"/>
        <w:adjustRightInd w:val="0"/>
        <w:spacing w:after="0" w:line="240" w:lineRule="auto"/>
        <w:rPr>
          <w:rFonts w:eastAsia="Times New Roman" w:cs="Times New Roman"/>
        </w:rPr>
      </w:pPr>
      <w:r w:rsidRPr="00965A8E">
        <w:rPr>
          <w:rFonts w:eastAsia="Times New Roman" w:cs="Times New Roman"/>
        </w:rPr>
        <w:t>A youth or adult who is unable to compute or solve problems, or read, write, or speak English, at a level</w:t>
      </w:r>
      <w:r>
        <w:rPr>
          <w:rFonts w:eastAsia="Times New Roman" w:cs="Times New Roman"/>
        </w:rPr>
        <w:t xml:space="preserve"> </w:t>
      </w:r>
      <w:r w:rsidRPr="00965A8E">
        <w:rPr>
          <w:rFonts w:eastAsia="Times New Roman" w:cs="Times New Roman"/>
        </w:rPr>
        <w:t>necessary to function on the job, in the individual’s family, or in society.</w:t>
      </w:r>
      <w:r>
        <w:rPr>
          <w:rStyle w:val="FootnoteReference"/>
          <w:rFonts w:eastAsia="Times New Roman" w:cs="Times New Roman"/>
        </w:rPr>
        <w:footnoteReference w:id="1"/>
      </w: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ED1E16" w:rsidRDefault="00ED1E16" w:rsidP="00870C91">
      <w:pPr>
        <w:spacing w:after="0" w:line="240" w:lineRule="auto"/>
        <w:rPr>
          <w:rFonts w:eastAsia="Times New Roman" w:cs="Times New Roman"/>
          <w:sz w:val="24"/>
          <w:szCs w:val="24"/>
        </w:rPr>
      </w:pPr>
      <w:r w:rsidRPr="00ED1E16">
        <w:rPr>
          <w:rFonts w:eastAsia="Times New Roman" w:cs="Times New Roman"/>
          <w:sz w:val="24"/>
          <w:szCs w:val="24"/>
        </w:rPr>
        <w:t>The service provider is</w:t>
      </w:r>
      <w:r w:rsidRPr="00ED1E16">
        <w:rPr>
          <w:rFonts w:eastAsia="Times New Roman" w:cs="Times New Roman"/>
          <w:sz w:val="24"/>
          <w:szCs w:val="24"/>
        </w:rPr>
        <w:t xml:space="preserve"> responsible for determining if an individual meets the definition of basic skills deficient and are expected to document an individual’s basic skills deficiency in keeping with NEworks and Electronic Case Management (ECM) policies and procedures</w:t>
      </w:r>
      <w:r>
        <w:rPr>
          <w:color w:val="C00000"/>
        </w:rPr>
        <w:t>.</w:t>
      </w:r>
    </w:p>
    <w:p w:rsidR="00ED1E16" w:rsidRDefault="00ED1E16" w:rsidP="00870C91">
      <w:pPr>
        <w:spacing w:after="0" w:line="240" w:lineRule="auto"/>
        <w:rPr>
          <w:rFonts w:eastAsia="Times New Roman" w:cs="Times New Roman"/>
          <w:sz w:val="24"/>
          <w:szCs w:val="24"/>
        </w:rPr>
      </w:pPr>
    </w:p>
    <w:p w:rsidR="00870C91" w:rsidRPr="00AF06FD" w:rsidRDefault="00AF06FD" w:rsidP="00870C91">
      <w:pPr>
        <w:spacing w:after="0" w:line="240" w:lineRule="auto"/>
        <w:rPr>
          <w:rFonts w:eastAsia="Times New Roman" w:cs="Times New Roman"/>
          <w:sz w:val="24"/>
          <w:szCs w:val="24"/>
        </w:rPr>
      </w:pPr>
      <w:r w:rsidRPr="00AF06FD">
        <w:rPr>
          <w:rFonts w:eastAsia="Times New Roman" w:cs="Times New Roman"/>
          <w:sz w:val="24"/>
          <w:szCs w:val="24"/>
        </w:rPr>
        <w:t>Reasonable</w:t>
      </w:r>
      <w:r w:rsidR="00870C91" w:rsidRPr="00AF06FD">
        <w:rPr>
          <w:rFonts w:eastAsia="Times New Roman" w:cs="Times New Roman"/>
          <w:sz w:val="24"/>
          <w:szCs w:val="24"/>
        </w:rPr>
        <w:t xml:space="preserve"> accommodation</w:t>
      </w:r>
      <w:r w:rsidRPr="00AF06FD">
        <w:rPr>
          <w:rFonts w:eastAsia="Times New Roman" w:cs="Times New Roman"/>
          <w:sz w:val="24"/>
          <w:szCs w:val="24"/>
        </w:rPr>
        <w:t>s</w:t>
      </w:r>
      <w:r w:rsidR="00870C91" w:rsidRPr="00AF06FD">
        <w:rPr>
          <w:rFonts w:eastAsia="Times New Roman" w:cs="Times New Roman"/>
          <w:sz w:val="24"/>
          <w:szCs w:val="24"/>
        </w:rPr>
        <w:t xml:space="preserve"> in the assessment process</w:t>
      </w:r>
      <w:r w:rsidRPr="00AF06FD">
        <w:rPr>
          <w:rFonts w:eastAsia="Times New Roman" w:cs="Times New Roman"/>
          <w:sz w:val="24"/>
          <w:szCs w:val="24"/>
        </w:rPr>
        <w:t xml:space="preserve"> will be provided if</w:t>
      </w:r>
      <w:r w:rsidR="00870C91" w:rsidRPr="00AF06FD">
        <w:rPr>
          <w:rFonts w:eastAsia="Times New Roman" w:cs="Times New Roman"/>
          <w:sz w:val="24"/>
          <w:szCs w:val="24"/>
        </w:rPr>
        <w:t xml:space="preserve"> necessary, for individuals with disabilities.</w:t>
      </w:r>
      <w:r w:rsidRPr="00AF06FD">
        <w:rPr>
          <w:rStyle w:val="FootnoteReference"/>
          <w:rFonts w:eastAsia="Times New Roman" w:cs="Times New Roman"/>
          <w:sz w:val="24"/>
          <w:szCs w:val="24"/>
        </w:rPr>
        <w:footnoteReference w:id="2"/>
      </w:r>
    </w:p>
    <w:p w:rsidR="00870C91" w:rsidRPr="00750CEC" w:rsidRDefault="00870C91" w:rsidP="00857C39">
      <w:pPr>
        <w:spacing w:after="0" w:line="240" w:lineRule="auto"/>
        <w:rPr>
          <w:rFonts w:eastAsia="+mn-ea" w:cs="Times New Roman"/>
          <w:b/>
          <w:bCs/>
          <w:color w:val="00607F"/>
          <w:kern w:val="24"/>
          <w:sz w:val="28"/>
          <w:szCs w:val="28"/>
          <w:u w:val="single"/>
        </w:rPr>
      </w:pPr>
    </w:p>
    <w:p w:rsidR="00870C91" w:rsidRPr="00AF06FD" w:rsidRDefault="00870C91" w:rsidP="00AF06FD">
      <w:pPr>
        <w:autoSpaceDE w:val="0"/>
        <w:autoSpaceDN w:val="0"/>
        <w:adjustRightInd w:val="0"/>
        <w:spacing w:after="0" w:line="240" w:lineRule="auto"/>
        <w:rPr>
          <w:rFonts w:ascii="Melior" w:hAnsi="Melior" w:cs="Melior"/>
          <w:sz w:val="18"/>
          <w:szCs w:val="18"/>
        </w:rPr>
      </w:pPr>
      <w:r w:rsidRPr="00870C91">
        <w:rPr>
          <w:rFonts w:cs="Times New Roman"/>
          <w:sz w:val="24"/>
          <w:szCs w:val="24"/>
        </w:rPr>
        <w:t>Priority for adult career and training services will be given to recipients of public assistance, other low-income individuals, and individuals who are basic skills deficient</w:t>
      </w:r>
      <w:r>
        <w:rPr>
          <w:rFonts w:ascii="Melior" w:hAnsi="Melior" w:cs="Melior"/>
          <w:sz w:val="18"/>
          <w:szCs w:val="18"/>
        </w:rPr>
        <w:t xml:space="preserve">. </w:t>
      </w:r>
      <w:r>
        <w:rPr>
          <w:rStyle w:val="FootnoteReference"/>
          <w:rFonts w:ascii="Melior" w:hAnsi="Melior" w:cs="Melior"/>
          <w:sz w:val="18"/>
          <w:szCs w:val="18"/>
        </w:rPr>
        <w:footnoteReference w:id="3"/>
      </w:r>
      <w:r>
        <w:rPr>
          <w:rFonts w:ascii="Melior" w:hAnsi="Melior" w:cs="Melior"/>
          <w:sz w:val="18"/>
          <w:szCs w:val="18"/>
        </w:rPr>
        <w:t xml:space="preserve"> </w:t>
      </w:r>
    </w:p>
    <w:p w:rsidR="00870C91" w:rsidRPr="00685C25" w:rsidRDefault="00870C91" w:rsidP="00685C25">
      <w:pPr>
        <w:spacing w:after="0" w:line="240" w:lineRule="auto"/>
        <w:rPr>
          <w:rFonts w:eastAsia="Times New Roman" w:cs="Times New Roman"/>
        </w:rPr>
      </w:pP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685C25">
      <w:pPr>
        <w:spacing w:after="0" w:line="240" w:lineRule="auto"/>
        <w:jc w:val="both"/>
        <w:rPr>
          <w:rFonts w:eastAsia="Times New Roman" w:cs="Times New Roman"/>
        </w:rPr>
      </w:pPr>
      <w:r w:rsidRPr="00685C25">
        <w:rPr>
          <w:rFonts w:eastAsia="Times New Roman" w:cs="Times New Roman"/>
        </w:rPr>
        <w:lastRenderedPageBreak/>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ED1E16">
              <w:rPr>
                <w:b/>
                <w:bCs/>
                <w:noProof/>
                <w:sz w:val="20"/>
                <w:szCs w:val="20"/>
              </w:rPr>
              <w:t>2</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ED1E16">
              <w:rPr>
                <w:b/>
                <w:bCs/>
                <w:noProof/>
                <w:sz w:val="20"/>
                <w:szCs w:val="20"/>
              </w:rPr>
              <w:t>2</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965A8E" w:rsidRPr="00AF06FD" w:rsidRDefault="00965A8E">
      <w:pPr>
        <w:pStyle w:val="FootnoteText"/>
        <w:rPr>
          <w:rFonts w:ascii="Times New Roman" w:hAnsi="Times New Roman"/>
        </w:rPr>
      </w:pPr>
      <w:r w:rsidRPr="00AF06FD">
        <w:rPr>
          <w:rStyle w:val="FootnoteReference"/>
          <w:rFonts w:ascii="Times New Roman" w:hAnsi="Times New Roman"/>
        </w:rPr>
        <w:footnoteRef/>
      </w:r>
      <w:r w:rsidRPr="00AF06FD">
        <w:rPr>
          <w:rFonts w:ascii="Times New Roman" w:hAnsi="Times New Roman"/>
        </w:rPr>
        <w:t xml:space="preserve"> WIOA Sec. 3(5)</w:t>
      </w:r>
    </w:p>
  </w:footnote>
  <w:footnote w:id="2">
    <w:p w:rsidR="00AF06FD" w:rsidRPr="00AF06FD" w:rsidRDefault="00AF06FD">
      <w:pPr>
        <w:pStyle w:val="FootnoteText"/>
        <w:rPr>
          <w:rFonts w:ascii="Times New Roman" w:hAnsi="Times New Roman"/>
        </w:rPr>
      </w:pPr>
      <w:r w:rsidRPr="00AF06FD">
        <w:rPr>
          <w:rStyle w:val="FootnoteReference"/>
          <w:rFonts w:ascii="Times New Roman" w:hAnsi="Times New Roman"/>
        </w:rPr>
        <w:footnoteRef/>
      </w:r>
      <w:r w:rsidRPr="00AF06FD">
        <w:rPr>
          <w:rFonts w:ascii="Times New Roman" w:hAnsi="Times New Roman"/>
        </w:rPr>
        <w:t xml:space="preserve"> </w:t>
      </w:r>
      <w:r w:rsidRPr="00AF06FD">
        <w:rPr>
          <w:rFonts w:ascii="Times New Roman" w:hAnsi="Times New Roman"/>
          <w:bCs/>
        </w:rPr>
        <w:t>§ 681.290</w:t>
      </w:r>
    </w:p>
  </w:footnote>
  <w:footnote w:id="3">
    <w:p w:rsidR="00870C91" w:rsidRPr="00870C91" w:rsidRDefault="00870C91" w:rsidP="00870C91">
      <w:pPr>
        <w:autoSpaceDE w:val="0"/>
        <w:autoSpaceDN w:val="0"/>
        <w:adjustRightInd w:val="0"/>
        <w:spacing w:after="0" w:line="240" w:lineRule="auto"/>
        <w:rPr>
          <w:rFonts w:ascii="Melior" w:hAnsi="Melior" w:cs="Melior"/>
          <w:sz w:val="18"/>
          <w:szCs w:val="18"/>
        </w:rPr>
      </w:pPr>
      <w:r w:rsidRPr="00AF06FD">
        <w:rPr>
          <w:rStyle w:val="FootnoteReference"/>
          <w:rFonts w:cs="Times New Roman"/>
          <w:sz w:val="20"/>
          <w:szCs w:val="20"/>
        </w:rPr>
        <w:footnoteRef/>
      </w:r>
      <w:r w:rsidRPr="00AF06FD">
        <w:rPr>
          <w:rFonts w:cs="Times New Roman"/>
          <w:sz w:val="20"/>
          <w:szCs w:val="20"/>
        </w:rPr>
        <w:t xml:space="preserve"> WIOA sec. 134(c)(3)(E) and § 680.600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26013"/>
    <w:multiLevelType w:val="hybridMultilevel"/>
    <w:tmpl w:val="BCD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091E"/>
    <w:rsid w:val="001657D1"/>
    <w:rsid w:val="001812AD"/>
    <w:rsid w:val="001A6CBC"/>
    <w:rsid w:val="00224FEE"/>
    <w:rsid w:val="00271DC0"/>
    <w:rsid w:val="0038470C"/>
    <w:rsid w:val="0039572C"/>
    <w:rsid w:val="003B7519"/>
    <w:rsid w:val="004E704B"/>
    <w:rsid w:val="005B0793"/>
    <w:rsid w:val="00685C25"/>
    <w:rsid w:val="006F2509"/>
    <w:rsid w:val="0073736B"/>
    <w:rsid w:val="00750CEC"/>
    <w:rsid w:val="007D6F57"/>
    <w:rsid w:val="00857C39"/>
    <w:rsid w:val="00870C91"/>
    <w:rsid w:val="009231B2"/>
    <w:rsid w:val="00965A8E"/>
    <w:rsid w:val="009D2F91"/>
    <w:rsid w:val="009D4221"/>
    <w:rsid w:val="009E5E0D"/>
    <w:rsid w:val="00A65917"/>
    <w:rsid w:val="00A93C42"/>
    <w:rsid w:val="00AF06FD"/>
    <w:rsid w:val="00BE7F01"/>
    <w:rsid w:val="00C06578"/>
    <w:rsid w:val="00CD1695"/>
    <w:rsid w:val="00DA155F"/>
    <w:rsid w:val="00E54BD1"/>
    <w:rsid w:val="00E7754D"/>
    <w:rsid w:val="00EA508E"/>
    <w:rsid w:val="00ED1E16"/>
    <w:rsid w:val="00F528B1"/>
    <w:rsid w:val="00F6054E"/>
    <w:rsid w:val="00FE2237"/>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AB36-237A-490F-A1EF-4D03148C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6</cp:revision>
  <cp:lastPrinted>2017-01-19T13:26:00Z</cp:lastPrinted>
  <dcterms:created xsi:type="dcterms:W3CDTF">2017-01-24T22:44:00Z</dcterms:created>
  <dcterms:modified xsi:type="dcterms:W3CDTF">2017-02-14T23:08:00Z</dcterms:modified>
</cp:coreProperties>
</file>