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E6B9A" w14:textId="77777777" w:rsidR="002B4322" w:rsidRDefault="002B4322" w:rsidP="00A83707">
      <w:pPr>
        <w:pStyle w:val="Heading8"/>
        <w:spacing w:after="240"/>
        <w:jc w:val="both"/>
        <w:rPr>
          <w:rFonts w:ascii="Times New Roman" w:hAnsi="Times New Roman" w:cs="Times New Roman"/>
          <w:color w:val="auto"/>
          <w:sz w:val="28"/>
          <w:szCs w:val="28"/>
        </w:rPr>
      </w:pPr>
    </w:p>
    <w:p w14:paraId="5F6D27C7" w14:textId="77777777" w:rsidR="002B4322" w:rsidRDefault="002B4322" w:rsidP="00A83707">
      <w:pPr>
        <w:pStyle w:val="Heading8"/>
        <w:spacing w:after="240"/>
        <w:jc w:val="both"/>
        <w:rPr>
          <w:rFonts w:ascii="Times New Roman" w:hAnsi="Times New Roman" w:cs="Times New Roman"/>
          <w:color w:val="auto"/>
          <w:sz w:val="28"/>
          <w:szCs w:val="28"/>
        </w:rPr>
      </w:pPr>
    </w:p>
    <w:p w14:paraId="6D2B4768" w14:textId="77777777" w:rsidR="002B4322" w:rsidRDefault="002B4322" w:rsidP="00A83707">
      <w:pPr>
        <w:pStyle w:val="Heading8"/>
        <w:spacing w:after="240"/>
        <w:jc w:val="both"/>
        <w:rPr>
          <w:rFonts w:ascii="Times New Roman" w:hAnsi="Times New Roman" w:cs="Times New Roman"/>
          <w:color w:val="auto"/>
          <w:sz w:val="28"/>
          <w:szCs w:val="28"/>
        </w:rPr>
      </w:pPr>
    </w:p>
    <w:p w14:paraId="52979DA4" w14:textId="77777777" w:rsidR="002B4322" w:rsidRDefault="002B4322" w:rsidP="00A83707">
      <w:pPr>
        <w:pStyle w:val="Heading8"/>
        <w:spacing w:after="240"/>
        <w:jc w:val="both"/>
        <w:rPr>
          <w:rFonts w:ascii="Times New Roman" w:hAnsi="Times New Roman" w:cs="Times New Roman"/>
          <w:color w:val="auto"/>
          <w:sz w:val="28"/>
          <w:szCs w:val="28"/>
        </w:rPr>
      </w:pPr>
    </w:p>
    <w:p w14:paraId="15E1FD86" w14:textId="79AB1F7D" w:rsidR="002B4322" w:rsidRDefault="002B4322" w:rsidP="002B4322">
      <w:pPr>
        <w:pStyle w:val="Heading8"/>
        <w:pBdr>
          <w:top w:val="single" w:sz="48" w:space="1" w:color="FFC000" w:themeColor="accent4"/>
        </w:pBdr>
        <w:spacing w:after="240"/>
        <w:jc w:val="both"/>
        <w:rPr>
          <w:rFonts w:ascii="Times New Roman" w:hAnsi="Times New Roman" w:cs="Times New Roman"/>
          <w:color w:val="auto"/>
          <w:sz w:val="28"/>
          <w:szCs w:val="28"/>
        </w:rPr>
      </w:pPr>
    </w:p>
    <w:p w14:paraId="34E3FAA4" w14:textId="5AD10B57" w:rsidR="002B4322" w:rsidRPr="00385A1D" w:rsidRDefault="002B4322" w:rsidP="002B4322">
      <w:pPr>
        <w:jc w:val="center"/>
        <w:rPr>
          <w:rFonts w:ascii="Times New Roman" w:hAnsi="Times New Roman" w:cs="Times New Roman"/>
          <w:b/>
          <w:bCs/>
          <w:color w:val="1F4E79" w:themeColor="accent5" w:themeShade="80"/>
          <w:sz w:val="40"/>
          <w:szCs w:val="40"/>
        </w:rPr>
      </w:pPr>
      <w:r w:rsidRPr="00385A1D">
        <w:rPr>
          <w:rFonts w:ascii="Times New Roman" w:hAnsi="Times New Roman" w:cs="Times New Roman"/>
          <w:b/>
          <w:bCs/>
          <w:color w:val="1F4E79" w:themeColor="accent5" w:themeShade="80"/>
          <w:sz w:val="40"/>
          <w:szCs w:val="40"/>
        </w:rPr>
        <w:t>Greater Nebraska Workforce Development Area</w:t>
      </w:r>
    </w:p>
    <w:p w14:paraId="20AD0058" w14:textId="7481A039" w:rsidR="002B4322" w:rsidRPr="00385A1D" w:rsidRDefault="002B4322" w:rsidP="002B4322">
      <w:pPr>
        <w:jc w:val="center"/>
        <w:rPr>
          <w:rFonts w:ascii="Times New Roman" w:hAnsi="Times New Roman" w:cs="Times New Roman"/>
          <w:b/>
          <w:bCs/>
          <w:color w:val="1F4E79" w:themeColor="accent5" w:themeShade="80"/>
          <w:sz w:val="40"/>
          <w:szCs w:val="40"/>
        </w:rPr>
      </w:pPr>
      <w:r w:rsidRPr="00385A1D">
        <w:rPr>
          <w:rFonts w:ascii="Times New Roman" w:hAnsi="Times New Roman" w:cs="Times New Roman"/>
          <w:b/>
          <w:bCs/>
          <w:color w:val="1F4E79" w:themeColor="accent5" w:themeShade="80"/>
          <w:sz w:val="40"/>
          <w:szCs w:val="40"/>
        </w:rPr>
        <w:t>Local Plan for Program Years 2021-2025</w:t>
      </w:r>
    </w:p>
    <w:p w14:paraId="6F0EE36A" w14:textId="29373F56" w:rsidR="002B4322" w:rsidRPr="00385A1D" w:rsidRDefault="002B4322" w:rsidP="002B4322">
      <w:pPr>
        <w:jc w:val="center"/>
        <w:rPr>
          <w:rFonts w:ascii="Times New Roman" w:hAnsi="Times New Roman" w:cs="Times New Roman"/>
          <w:b/>
          <w:bCs/>
          <w:color w:val="1F4E79" w:themeColor="accent5" w:themeShade="80"/>
          <w:sz w:val="40"/>
          <w:szCs w:val="40"/>
        </w:rPr>
      </w:pPr>
    </w:p>
    <w:p w14:paraId="47859A63" w14:textId="7FA92DC9" w:rsidR="002B4322" w:rsidRPr="00385A1D" w:rsidRDefault="002B4322" w:rsidP="002B4322">
      <w:pPr>
        <w:jc w:val="center"/>
        <w:rPr>
          <w:rFonts w:ascii="Times New Roman" w:hAnsi="Times New Roman" w:cs="Times New Roman"/>
          <w:b/>
          <w:bCs/>
          <w:color w:val="1F4E79" w:themeColor="accent5" w:themeShade="80"/>
          <w:sz w:val="40"/>
          <w:szCs w:val="40"/>
        </w:rPr>
      </w:pPr>
      <w:r w:rsidRPr="00385A1D">
        <w:rPr>
          <w:rFonts w:ascii="Times New Roman" w:hAnsi="Times New Roman" w:cs="Times New Roman"/>
          <w:b/>
          <w:bCs/>
          <w:color w:val="1F4E79" w:themeColor="accent5" w:themeShade="80"/>
          <w:sz w:val="40"/>
          <w:szCs w:val="40"/>
        </w:rPr>
        <w:t>(July 1, 2021 – June 30, 2025)</w:t>
      </w:r>
    </w:p>
    <w:p w14:paraId="184E85A3" w14:textId="77777777" w:rsidR="002B4322" w:rsidRPr="002B4322" w:rsidRDefault="002B4322" w:rsidP="002B4322">
      <w:pPr>
        <w:pBdr>
          <w:bottom w:val="single" w:sz="48" w:space="1" w:color="FFC000" w:themeColor="accent4"/>
        </w:pBdr>
        <w:jc w:val="center"/>
        <w:rPr>
          <w:rFonts w:ascii="Times New Roman" w:hAnsi="Times New Roman" w:cs="Times New Roman"/>
          <w:b/>
          <w:bCs/>
          <w:color w:val="2F5496" w:themeColor="accent1" w:themeShade="BF"/>
          <w:sz w:val="40"/>
          <w:szCs w:val="40"/>
        </w:rPr>
      </w:pPr>
    </w:p>
    <w:p w14:paraId="636632AD" w14:textId="77777777" w:rsidR="002B4322" w:rsidRPr="002B4322" w:rsidRDefault="002B4322" w:rsidP="002B4322"/>
    <w:p w14:paraId="0283EEE1" w14:textId="77777777" w:rsidR="00385A1D" w:rsidRDefault="00385A1D" w:rsidP="00385A1D"/>
    <w:p w14:paraId="502897C7" w14:textId="77777777" w:rsidR="00385A1D" w:rsidRDefault="00385A1D" w:rsidP="00385A1D"/>
    <w:p w14:paraId="5E742088" w14:textId="77777777" w:rsidR="00385A1D" w:rsidRDefault="00385A1D" w:rsidP="00385A1D"/>
    <w:p w14:paraId="2CDF8D38" w14:textId="77777777" w:rsidR="00385A1D" w:rsidRDefault="00385A1D" w:rsidP="00385A1D"/>
    <w:p w14:paraId="117BC4D0" w14:textId="77777777" w:rsidR="00385A1D" w:rsidRDefault="00385A1D" w:rsidP="00385A1D"/>
    <w:p w14:paraId="520AA30A" w14:textId="77777777" w:rsidR="00385A1D" w:rsidRDefault="00385A1D" w:rsidP="00385A1D"/>
    <w:p w14:paraId="71AF69F7" w14:textId="77777777" w:rsidR="00385A1D" w:rsidRDefault="00385A1D" w:rsidP="00385A1D"/>
    <w:p w14:paraId="7EC21BF8" w14:textId="4D331DE7" w:rsidR="00385A1D" w:rsidRDefault="00385A1D" w:rsidP="00385A1D"/>
    <w:p w14:paraId="3D0EF957" w14:textId="028050F5" w:rsidR="00385A1D" w:rsidRDefault="00385A1D" w:rsidP="00385A1D"/>
    <w:p w14:paraId="0FAE6C06" w14:textId="3172CB52" w:rsidR="00385A1D" w:rsidRDefault="00385A1D" w:rsidP="00385A1D"/>
    <w:p w14:paraId="1BEEC88E" w14:textId="3290B92B" w:rsidR="00385A1D" w:rsidRDefault="00385A1D" w:rsidP="00385A1D"/>
    <w:p w14:paraId="751C6855" w14:textId="5DDB6A2E" w:rsidR="00385A1D" w:rsidRDefault="00385A1D" w:rsidP="00385A1D"/>
    <w:p w14:paraId="458556BB" w14:textId="77777777" w:rsidR="00385A1D" w:rsidRDefault="00385A1D" w:rsidP="00385A1D"/>
    <w:p w14:paraId="65FAA9FF" w14:textId="71810C4F" w:rsidR="00731D2A" w:rsidRPr="007B4C33" w:rsidRDefault="00731D2A" w:rsidP="00A83707">
      <w:pPr>
        <w:pStyle w:val="Heading8"/>
        <w:spacing w:after="240"/>
        <w:jc w:val="both"/>
        <w:rPr>
          <w:rFonts w:ascii="Times New Roman" w:hAnsi="Times New Roman" w:cs="Times New Roman"/>
          <w:color w:val="auto"/>
          <w:sz w:val="28"/>
          <w:szCs w:val="28"/>
        </w:rPr>
      </w:pPr>
      <w:r w:rsidRPr="007B4C33">
        <w:rPr>
          <w:rFonts w:ascii="Times New Roman" w:hAnsi="Times New Roman" w:cs="Times New Roman"/>
          <w:color w:val="auto"/>
          <w:sz w:val="28"/>
          <w:szCs w:val="28"/>
        </w:rPr>
        <w:lastRenderedPageBreak/>
        <w:t xml:space="preserve">Describe the strategic vision of the local </w:t>
      </w:r>
      <w:r w:rsidRPr="00330CF5">
        <w:rPr>
          <w:rFonts w:ascii="Times New Roman" w:hAnsi="Times New Roman" w:cs="Times New Roman"/>
          <w:color w:val="auto"/>
          <w:sz w:val="28"/>
          <w:szCs w:val="28"/>
        </w:rPr>
        <w:t xml:space="preserve">board </w:t>
      </w:r>
      <w:bookmarkStart w:id="0" w:name="_Hlk64451526"/>
      <w:r w:rsidRPr="00330CF5">
        <w:rPr>
          <w:rFonts w:ascii="Times New Roman" w:hAnsi="Times New Roman" w:cs="Times New Roman"/>
          <w:color w:val="auto"/>
          <w:sz w:val="28"/>
          <w:szCs w:val="28"/>
        </w:rPr>
        <w:t>to support regional economic growth and economic self-sufficiency</w:t>
      </w:r>
      <w:bookmarkEnd w:id="0"/>
      <w:r w:rsidRPr="00330CF5">
        <w:rPr>
          <w:rFonts w:ascii="Times New Roman" w:hAnsi="Times New Roman" w:cs="Times New Roman"/>
          <w:color w:val="auto"/>
          <w:sz w:val="28"/>
          <w:szCs w:val="28"/>
        </w:rPr>
        <w:t>, which must</w:t>
      </w:r>
      <w:r w:rsidRPr="007B4C33">
        <w:rPr>
          <w:rFonts w:ascii="Times New Roman" w:hAnsi="Times New Roman" w:cs="Times New Roman"/>
          <w:color w:val="auto"/>
          <w:sz w:val="28"/>
          <w:szCs w:val="28"/>
        </w:rPr>
        <w:t xml:space="preserve"> include goals that align with the goals and strategies defined in the current state plan or subsequent modification of the state plan for the following factors:</w:t>
      </w:r>
    </w:p>
    <w:p w14:paraId="4AB36311" w14:textId="77777777" w:rsidR="00776966" w:rsidRPr="007B4C33" w:rsidRDefault="00776966" w:rsidP="003E2AC8">
      <w:pPr>
        <w:jc w:val="both"/>
        <w:rPr>
          <w:rFonts w:ascii="Times New Roman" w:hAnsi="Times New Roman" w:cs="Times New Roman"/>
          <w:sz w:val="24"/>
          <w:szCs w:val="24"/>
          <w:u w:val="single"/>
        </w:rPr>
      </w:pPr>
      <w:r w:rsidRPr="007B4C33">
        <w:rPr>
          <w:rFonts w:ascii="Times New Roman" w:hAnsi="Times New Roman" w:cs="Times New Roman"/>
          <w:sz w:val="24"/>
          <w:szCs w:val="24"/>
          <w:u w:val="single"/>
        </w:rPr>
        <w:t>Greater Nebraska Workforce Development Board</w:t>
      </w:r>
    </w:p>
    <w:p w14:paraId="5EEC616F" w14:textId="77777777" w:rsidR="00776966" w:rsidRPr="007B4C33" w:rsidRDefault="00776966" w:rsidP="003E2AC8">
      <w:pPr>
        <w:jc w:val="both"/>
        <w:rPr>
          <w:rFonts w:ascii="Times New Roman" w:hAnsi="Times New Roman" w:cs="Times New Roman"/>
          <w:b/>
          <w:bCs/>
          <w:sz w:val="24"/>
          <w:szCs w:val="24"/>
        </w:rPr>
      </w:pPr>
      <w:r w:rsidRPr="007B4C33">
        <w:rPr>
          <w:rFonts w:ascii="Times New Roman" w:hAnsi="Times New Roman" w:cs="Times New Roman"/>
          <w:b/>
          <w:bCs/>
          <w:sz w:val="24"/>
          <w:szCs w:val="24"/>
        </w:rPr>
        <w:t>Mission</w:t>
      </w:r>
    </w:p>
    <w:p w14:paraId="2D62CC7F" w14:textId="77777777" w:rsidR="00776966" w:rsidRPr="007B4C33" w:rsidRDefault="00776966" w:rsidP="003E2AC8">
      <w:pPr>
        <w:jc w:val="both"/>
        <w:rPr>
          <w:rFonts w:ascii="Times New Roman" w:hAnsi="Times New Roman" w:cs="Times New Roman"/>
          <w:sz w:val="24"/>
          <w:szCs w:val="24"/>
        </w:rPr>
      </w:pPr>
      <w:r w:rsidRPr="007B4C33">
        <w:rPr>
          <w:rFonts w:ascii="Times New Roman" w:hAnsi="Times New Roman" w:cs="Times New Roman"/>
          <w:sz w:val="24"/>
          <w:szCs w:val="24"/>
        </w:rPr>
        <w:t>To establish a workforce system that provides data-driven and employer-validated talent solutions through the integration of education, workforce, and economic development resources across systems</w:t>
      </w:r>
    </w:p>
    <w:p w14:paraId="424BF090" w14:textId="77777777" w:rsidR="00776966" w:rsidRPr="007B4C33" w:rsidRDefault="00776966" w:rsidP="003E2AC8">
      <w:pPr>
        <w:jc w:val="both"/>
        <w:rPr>
          <w:rFonts w:ascii="Times New Roman" w:hAnsi="Times New Roman" w:cs="Times New Roman"/>
          <w:b/>
          <w:bCs/>
          <w:sz w:val="24"/>
          <w:szCs w:val="24"/>
        </w:rPr>
      </w:pPr>
      <w:r w:rsidRPr="007B4C33">
        <w:rPr>
          <w:rFonts w:ascii="Times New Roman" w:hAnsi="Times New Roman" w:cs="Times New Roman"/>
          <w:b/>
          <w:bCs/>
          <w:sz w:val="24"/>
          <w:szCs w:val="24"/>
        </w:rPr>
        <w:t>Vision</w:t>
      </w:r>
    </w:p>
    <w:p w14:paraId="7658A8A3" w14:textId="77777777" w:rsidR="00776966" w:rsidRPr="007B4C33" w:rsidRDefault="00776966" w:rsidP="003E2AC8">
      <w:pPr>
        <w:spacing w:after="0"/>
        <w:jc w:val="both"/>
        <w:rPr>
          <w:rFonts w:ascii="Times New Roman" w:hAnsi="Times New Roman" w:cs="Times New Roman"/>
          <w:sz w:val="24"/>
          <w:szCs w:val="24"/>
        </w:rPr>
      </w:pPr>
      <w:r w:rsidRPr="007B4C33">
        <w:rPr>
          <w:rFonts w:ascii="Times New Roman" w:hAnsi="Times New Roman" w:cs="Times New Roman"/>
          <w:sz w:val="24"/>
          <w:szCs w:val="24"/>
        </w:rPr>
        <w:t>To deliver local coordinated, proactive, responsive and adaptable services for job seekers and employers to maximize opportunities for earning, learning, and living</w:t>
      </w:r>
    </w:p>
    <w:p w14:paraId="424A7DBC" w14:textId="77777777" w:rsidR="007135BB" w:rsidRPr="007B4C33" w:rsidRDefault="007135BB" w:rsidP="003E2AC8">
      <w:pPr>
        <w:autoSpaceDE w:val="0"/>
        <w:autoSpaceDN w:val="0"/>
        <w:adjustRightInd w:val="0"/>
        <w:spacing w:after="0" w:line="240" w:lineRule="auto"/>
        <w:jc w:val="both"/>
        <w:rPr>
          <w:rFonts w:ascii="Times New Roman" w:hAnsi="Times New Roman" w:cs="Times New Roman"/>
          <w:color w:val="000000"/>
          <w:sz w:val="24"/>
          <w:szCs w:val="24"/>
        </w:rPr>
      </w:pPr>
    </w:p>
    <w:p w14:paraId="3EC66D57" w14:textId="77777777" w:rsidR="00487461" w:rsidRPr="007B4C33" w:rsidRDefault="00776966"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recognizes and supports the State’s current vision to </w:t>
      </w:r>
      <w:r w:rsidRPr="007B4C33">
        <w:rPr>
          <w:rFonts w:ascii="Times New Roman" w:hAnsi="Times New Roman" w:cs="Times New Roman"/>
          <w:sz w:val="24"/>
          <w:szCs w:val="24"/>
        </w:rPr>
        <w:t xml:space="preserve">be a national model for the delivery of workforce development services. The </w:t>
      </w:r>
      <w:r w:rsidR="00487461" w:rsidRPr="007B4C33">
        <w:rPr>
          <w:rFonts w:ascii="Times New Roman" w:hAnsi="Times New Roman" w:cs="Times New Roman"/>
          <w:color w:val="000000"/>
          <w:sz w:val="24"/>
          <w:szCs w:val="24"/>
        </w:rPr>
        <w:t>Greater Nebraska</w:t>
      </w:r>
      <w:r w:rsidR="00E31211" w:rsidRPr="007B4C33">
        <w:rPr>
          <w:rFonts w:ascii="Times New Roman" w:hAnsi="Times New Roman" w:cs="Times New Roman"/>
          <w:color w:val="000000"/>
          <w:sz w:val="24"/>
          <w:szCs w:val="24"/>
        </w:rPr>
        <w:t xml:space="preserve"> Workforce Development Board’s strateg</w:t>
      </w:r>
      <w:r w:rsidRPr="007B4C33">
        <w:rPr>
          <w:rFonts w:ascii="Times New Roman" w:hAnsi="Times New Roman" w:cs="Times New Roman"/>
          <w:color w:val="000000"/>
          <w:sz w:val="24"/>
          <w:szCs w:val="24"/>
        </w:rPr>
        <w:t>y to fulfill this</w:t>
      </w:r>
      <w:r w:rsidR="00E31211" w:rsidRPr="007B4C33">
        <w:rPr>
          <w:rFonts w:ascii="Times New Roman" w:hAnsi="Times New Roman" w:cs="Times New Roman"/>
          <w:color w:val="000000"/>
          <w:sz w:val="24"/>
          <w:szCs w:val="24"/>
        </w:rPr>
        <w:t xml:space="preserve"> vision is to</w:t>
      </w:r>
      <w:r w:rsidR="00270E43" w:rsidRPr="007B4C33">
        <w:rPr>
          <w:rFonts w:ascii="Times New Roman" w:hAnsi="Times New Roman" w:cs="Times New Roman"/>
          <w:color w:val="000000"/>
          <w:sz w:val="24"/>
          <w:szCs w:val="24"/>
        </w:rPr>
        <w:t xml:space="preserve"> increase efforts to</w:t>
      </w:r>
      <w:r w:rsidR="00E31211" w:rsidRPr="007B4C33">
        <w:rPr>
          <w:rFonts w:ascii="Times New Roman" w:hAnsi="Times New Roman" w:cs="Times New Roman"/>
          <w:color w:val="000000"/>
          <w:sz w:val="24"/>
          <w:szCs w:val="24"/>
        </w:rPr>
        <w:t xml:space="preserve"> eliminate barriers for participants and businesses, </w:t>
      </w:r>
      <w:r w:rsidR="00575673" w:rsidRPr="007B4C33">
        <w:rPr>
          <w:rFonts w:ascii="Times New Roman" w:hAnsi="Times New Roman" w:cs="Times New Roman"/>
          <w:color w:val="000000"/>
          <w:sz w:val="24"/>
          <w:szCs w:val="24"/>
        </w:rPr>
        <w:t xml:space="preserve">provide the support businesses need to thrive, </w:t>
      </w:r>
      <w:r w:rsidR="00270E43" w:rsidRPr="007B4C33">
        <w:rPr>
          <w:rFonts w:ascii="Times New Roman" w:hAnsi="Times New Roman" w:cs="Times New Roman"/>
          <w:color w:val="000000"/>
          <w:sz w:val="24"/>
          <w:szCs w:val="24"/>
        </w:rPr>
        <w:t>strengthen provider partnerships</w:t>
      </w:r>
      <w:r w:rsidR="00E31211" w:rsidRPr="007B4C33">
        <w:rPr>
          <w:rFonts w:ascii="Times New Roman" w:hAnsi="Times New Roman" w:cs="Times New Roman"/>
          <w:color w:val="000000"/>
          <w:sz w:val="24"/>
          <w:szCs w:val="24"/>
        </w:rPr>
        <w:t xml:space="preserve">, and </w:t>
      </w:r>
      <w:r w:rsidR="00C0041E" w:rsidRPr="007B4C33">
        <w:rPr>
          <w:rFonts w:ascii="Times New Roman" w:hAnsi="Times New Roman" w:cs="Times New Roman"/>
          <w:color w:val="000000"/>
          <w:sz w:val="24"/>
          <w:szCs w:val="24"/>
        </w:rPr>
        <w:t xml:space="preserve">work toward </w:t>
      </w:r>
      <w:r w:rsidR="00E31211" w:rsidRPr="007B4C33">
        <w:rPr>
          <w:rFonts w:ascii="Times New Roman" w:hAnsi="Times New Roman" w:cs="Times New Roman"/>
          <w:color w:val="000000"/>
          <w:sz w:val="24"/>
          <w:szCs w:val="24"/>
        </w:rPr>
        <w:t>system alignment</w:t>
      </w:r>
      <w:r w:rsidR="00731D2A" w:rsidRPr="007B4C33">
        <w:rPr>
          <w:rFonts w:ascii="Times New Roman" w:hAnsi="Times New Roman" w:cs="Times New Roman"/>
          <w:color w:val="000000"/>
          <w:sz w:val="24"/>
          <w:szCs w:val="24"/>
        </w:rPr>
        <w:t xml:space="preserve"> with a goal of helping individuals and families achieve self-sufficiency</w:t>
      </w:r>
      <w:r w:rsidR="00C60660" w:rsidRPr="007B4C33">
        <w:rPr>
          <w:rFonts w:ascii="Times New Roman" w:hAnsi="Times New Roman" w:cs="Times New Roman"/>
          <w:color w:val="000000"/>
          <w:sz w:val="24"/>
          <w:szCs w:val="24"/>
        </w:rPr>
        <w:t xml:space="preserve"> while supplying businesses with a strong workforce</w:t>
      </w:r>
      <w:r w:rsidR="00E31211" w:rsidRPr="007B4C33">
        <w:rPr>
          <w:rFonts w:ascii="Times New Roman" w:hAnsi="Times New Roman" w:cs="Times New Roman"/>
          <w:color w:val="000000"/>
          <w:sz w:val="24"/>
          <w:szCs w:val="24"/>
        </w:rPr>
        <w:t xml:space="preserve">. </w:t>
      </w:r>
    </w:p>
    <w:p w14:paraId="5D5D667D" w14:textId="77777777" w:rsidR="00487461" w:rsidRPr="007B4C33" w:rsidRDefault="00487461" w:rsidP="003E2AC8">
      <w:pPr>
        <w:pStyle w:val="Default"/>
        <w:jc w:val="both"/>
        <w:rPr>
          <w:rFonts w:ascii="Times New Roman" w:hAnsi="Times New Roman" w:cs="Times New Roman"/>
          <w:highlight w:val="yellow"/>
        </w:rPr>
      </w:pPr>
    </w:p>
    <w:p w14:paraId="6331B8FA" w14:textId="77777777" w:rsidR="00487461" w:rsidRPr="007B4C33" w:rsidRDefault="00C720DF" w:rsidP="003E2AC8">
      <w:pPr>
        <w:pStyle w:val="Default"/>
        <w:jc w:val="both"/>
        <w:rPr>
          <w:rFonts w:ascii="Times New Roman" w:hAnsi="Times New Roman" w:cs="Times New Roman"/>
        </w:rPr>
      </w:pPr>
      <w:r w:rsidRPr="007B4C33">
        <w:rPr>
          <w:rFonts w:ascii="Times New Roman" w:hAnsi="Times New Roman" w:cs="Times New Roman"/>
        </w:rPr>
        <w:t>Greater Nebraska</w:t>
      </w:r>
      <w:r w:rsidR="00D17521" w:rsidRPr="007B4C33">
        <w:rPr>
          <w:rFonts w:ascii="Times New Roman" w:hAnsi="Times New Roman" w:cs="Times New Roman"/>
        </w:rPr>
        <w:t xml:space="preserve"> will ensure focus areas and action items</w:t>
      </w:r>
      <w:r w:rsidRPr="007B4C33">
        <w:rPr>
          <w:rFonts w:ascii="Times New Roman" w:hAnsi="Times New Roman" w:cs="Times New Roman"/>
        </w:rPr>
        <w:t xml:space="preserve"> fall under one of the three following:</w:t>
      </w:r>
    </w:p>
    <w:p w14:paraId="05923A6C" w14:textId="77777777" w:rsidR="00487461" w:rsidRPr="007B4C33" w:rsidRDefault="00E31211" w:rsidP="00586F1F">
      <w:pPr>
        <w:pStyle w:val="ListParagraph"/>
        <w:numPr>
          <w:ilvl w:val="0"/>
          <w:numId w:val="34"/>
        </w:numPr>
        <w:autoSpaceDE w:val="0"/>
        <w:autoSpaceDN w:val="0"/>
        <w:adjustRightInd w:val="0"/>
        <w:spacing w:after="0"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Coordinated partnerships</w:t>
      </w:r>
      <w:r w:rsidR="002309B4" w:rsidRPr="007B4C33">
        <w:rPr>
          <w:rFonts w:ascii="Times New Roman" w:hAnsi="Times New Roman" w:cs="Times New Roman"/>
          <w:color w:val="000000"/>
          <w:sz w:val="24"/>
          <w:szCs w:val="24"/>
        </w:rPr>
        <w:t xml:space="preserve"> focused toward</w:t>
      </w:r>
      <w:r w:rsidR="00487461" w:rsidRPr="007B4C33">
        <w:rPr>
          <w:rFonts w:ascii="Times New Roman" w:hAnsi="Times New Roman" w:cs="Times New Roman"/>
          <w:color w:val="000000"/>
          <w:sz w:val="24"/>
          <w:szCs w:val="24"/>
        </w:rPr>
        <w:t xml:space="preserve"> working collaboratively, sharing information, and aligning policies across programs to ensure efficiency and enhanced access. </w:t>
      </w:r>
    </w:p>
    <w:p w14:paraId="55D7EE6A" w14:textId="77777777" w:rsidR="00487461" w:rsidRPr="007B4C33" w:rsidRDefault="00C0041E" w:rsidP="00586F1F">
      <w:pPr>
        <w:pStyle w:val="ListParagraph"/>
        <w:numPr>
          <w:ilvl w:val="0"/>
          <w:numId w:val="34"/>
        </w:numPr>
        <w:autoSpaceDE w:val="0"/>
        <w:autoSpaceDN w:val="0"/>
        <w:adjustRightInd w:val="0"/>
        <w:spacing w:after="0"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Data driven initiatives</w:t>
      </w:r>
      <w:r w:rsidR="00C60660" w:rsidRPr="007B4C33">
        <w:rPr>
          <w:rFonts w:ascii="Times New Roman" w:hAnsi="Times New Roman" w:cs="Times New Roman"/>
          <w:color w:val="000000"/>
          <w:sz w:val="24"/>
          <w:szCs w:val="24"/>
        </w:rPr>
        <w:t xml:space="preserve"> </w:t>
      </w:r>
      <w:r w:rsidR="00D955B8" w:rsidRPr="007B4C33">
        <w:rPr>
          <w:rFonts w:ascii="Times New Roman" w:hAnsi="Times New Roman" w:cs="Times New Roman"/>
          <w:color w:val="000000"/>
          <w:sz w:val="24"/>
          <w:szCs w:val="24"/>
        </w:rPr>
        <w:t>concentrated on the needs of employers and the community.</w:t>
      </w:r>
      <w:r w:rsidRPr="007B4C33">
        <w:rPr>
          <w:rFonts w:ascii="Times New Roman" w:hAnsi="Times New Roman" w:cs="Times New Roman"/>
          <w:color w:val="000000"/>
          <w:sz w:val="24"/>
          <w:szCs w:val="24"/>
        </w:rPr>
        <w:t xml:space="preserve">    </w:t>
      </w:r>
    </w:p>
    <w:p w14:paraId="57E246A7" w14:textId="77777777" w:rsidR="00487461" w:rsidRPr="007B4C33" w:rsidRDefault="00E31211" w:rsidP="00586F1F">
      <w:pPr>
        <w:pStyle w:val="ListParagraph"/>
        <w:numPr>
          <w:ilvl w:val="0"/>
          <w:numId w:val="34"/>
        </w:numPr>
        <w:autoSpaceDE w:val="0"/>
        <w:autoSpaceDN w:val="0"/>
        <w:adjustRightInd w:val="0"/>
        <w:spacing w:after="0"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Continuous improvement</w:t>
      </w:r>
      <w:r w:rsidR="00487461" w:rsidRPr="007B4C33">
        <w:rPr>
          <w:rFonts w:ascii="Times New Roman" w:hAnsi="Times New Roman" w:cs="Times New Roman"/>
          <w:color w:val="000000"/>
          <w:sz w:val="24"/>
          <w:szCs w:val="24"/>
        </w:rPr>
        <w:t xml:space="preserve"> to meet the changing needs of job seekers and employers. </w:t>
      </w:r>
    </w:p>
    <w:p w14:paraId="1EBD4EF5" w14:textId="77777777" w:rsidR="002309B4" w:rsidRPr="007B4C33" w:rsidRDefault="002309B4" w:rsidP="003E2AC8">
      <w:pPr>
        <w:autoSpaceDE w:val="0"/>
        <w:autoSpaceDN w:val="0"/>
        <w:adjustRightInd w:val="0"/>
        <w:spacing w:after="0" w:line="240" w:lineRule="auto"/>
        <w:jc w:val="both"/>
        <w:rPr>
          <w:rFonts w:ascii="Times New Roman" w:hAnsi="Times New Roman" w:cs="Times New Roman"/>
          <w:color w:val="000000"/>
          <w:sz w:val="24"/>
          <w:szCs w:val="24"/>
        </w:rPr>
      </w:pPr>
    </w:p>
    <w:p w14:paraId="5F8AE21F" w14:textId="77777777" w:rsidR="002309B4" w:rsidRPr="007B4C33" w:rsidRDefault="002309B4"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In support of Nebraska’s two-part statewide goal, Greater Nebraska has identified the following objectives</w:t>
      </w:r>
      <w:r w:rsidR="00561F4F" w:rsidRPr="007B4C33">
        <w:rPr>
          <w:rFonts w:ascii="Times New Roman" w:hAnsi="Times New Roman" w:cs="Times New Roman"/>
          <w:color w:val="000000"/>
          <w:sz w:val="24"/>
          <w:szCs w:val="24"/>
        </w:rPr>
        <w:t xml:space="preserve"> and action items</w:t>
      </w:r>
      <w:r w:rsidRPr="007B4C33">
        <w:rPr>
          <w:rFonts w:ascii="Times New Roman" w:hAnsi="Times New Roman" w:cs="Times New Roman"/>
          <w:color w:val="000000"/>
          <w:sz w:val="24"/>
          <w:szCs w:val="24"/>
        </w:rPr>
        <w:t xml:space="preserve"> for contributing to the achievement of this goal</w:t>
      </w:r>
      <w:r w:rsidR="00AF7762" w:rsidRPr="007B4C33">
        <w:rPr>
          <w:rFonts w:ascii="Times New Roman" w:hAnsi="Times New Roman" w:cs="Times New Roman"/>
          <w:color w:val="000000"/>
          <w:sz w:val="24"/>
          <w:szCs w:val="24"/>
        </w:rPr>
        <w:t>:</w:t>
      </w:r>
    </w:p>
    <w:p w14:paraId="6E11A649" w14:textId="77777777" w:rsidR="002309B4" w:rsidRPr="007B4C33" w:rsidRDefault="002309B4" w:rsidP="003E2AC8">
      <w:pPr>
        <w:autoSpaceDE w:val="0"/>
        <w:autoSpaceDN w:val="0"/>
        <w:adjustRightInd w:val="0"/>
        <w:spacing w:after="0" w:line="240" w:lineRule="auto"/>
        <w:jc w:val="both"/>
        <w:rPr>
          <w:rFonts w:ascii="Times New Roman" w:hAnsi="Times New Roman" w:cs="Times New Roman"/>
          <w:color w:val="000000"/>
          <w:sz w:val="24"/>
          <w:szCs w:val="24"/>
        </w:rPr>
      </w:pPr>
    </w:p>
    <w:p w14:paraId="3625355B" w14:textId="77777777" w:rsidR="002309B4" w:rsidRPr="007B4C33" w:rsidRDefault="002309B4" w:rsidP="00361B5B">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u w:val="single"/>
        </w:rPr>
        <w:t>Selection and prioritization of development of career pathways</w:t>
      </w:r>
    </w:p>
    <w:p w14:paraId="4C7CC132" w14:textId="77777777" w:rsidR="005E1995" w:rsidRPr="007B4C33" w:rsidRDefault="008D1639"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636D82" w:rsidRPr="007B4C33">
        <w:rPr>
          <w:rFonts w:ascii="Times New Roman" w:hAnsi="Times New Roman" w:cs="Times New Roman"/>
          <w:sz w:val="24"/>
          <w:szCs w:val="24"/>
        </w:rPr>
        <w:t>Selection and</w:t>
      </w:r>
      <w:r w:rsidR="002309B4" w:rsidRPr="007B4C33">
        <w:rPr>
          <w:rFonts w:ascii="Times New Roman" w:hAnsi="Times New Roman" w:cs="Times New Roman"/>
          <w:sz w:val="24"/>
          <w:szCs w:val="24"/>
        </w:rPr>
        <w:t xml:space="preserve"> prioritiz</w:t>
      </w:r>
      <w:r w:rsidRPr="007B4C33">
        <w:rPr>
          <w:rFonts w:ascii="Times New Roman" w:hAnsi="Times New Roman" w:cs="Times New Roman"/>
          <w:sz w:val="24"/>
          <w:szCs w:val="24"/>
        </w:rPr>
        <w:t>ation of the</w:t>
      </w:r>
      <w:r w:rsidR="002309B4" w:rsidRPr="007B4C33">
        <w:rPr>
          <w:rFonts w:ascii="Times New Roman" w:hAnsi="Times New Roman" w:cs="Times New Roman"/>
          <w:sz w:val="24"/>
          <w:szCs w:val="24"/>
        </w:rPr>
        <w:t xml:space="preserve"> development of career pathways for three or more in-demand sectors or occupations identified in </w:t>
      </w:r>
      <w:r w:rsidR="005E1995" w:rsidRPr="007B4C33">
        <w:rPr>
          <w:rFonts w:ascii="Times New Roman" w:hAnsi="Times New Roman" w:cs="Times New Roman"/>
          <w:sz w:val="24"/>
          <w:szCs w:val="24"/>
        </w:rPr>
        <w:t xml:space="preserve">Nebraska’s Combined State Plan, </w:t>
      </w:r>
      <w:r w:rsidR="002309B4" w:rsidRPr="007B4C33">
        <w:rPr>
          <w:rFonts w:ascii="Times New Roman" w:hAnsi="Times New Roman" w:cs="Times New Roman"/>
          <w:sz w:val="24"/>
          <w:szCs w:val="24"/>
        </w:rPr>
        <w:t>Tables 9 through 12 of Section II.1.A</w:t>
      </w:r>
      <w:r w:rsidR="005E1995" w:rsidRPr="007B4C33">
        <w:rPr>
          <w:rFonts w:ascii="Times New Roman" w:hAnsi="Times New Roman" w:cs="Times New Roman"/>
          <w:sz w:val="24"/>
          <w:szCs w:val="24"/>
        </w:rPr>
        <w:t xml:space="preserve">. </w:t>
      </w:r>
    </w:p>
    <w:p w14:paraId="690C6C89" w14:textId="77777777" w:rsidR="008D1639" w:rsidRPr="007B4C33" w:rsidRDefault="008D1639"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will </w:t>
      </w:r>
      <w:r w:rsidR="00EE3674" w:rsidRPr="007B4C33">
        <w:rPr>
          <w:rFonts w:ascii="Times New Roman" w:hAnsi="Times New Roman" w:cs="Times New Roman"/>
          <w:sz w:val="24"/>
          <w:szCs w:val="24"/>
        </w:rPr>
        <w:t xml:space="preserve">use data to drive decisions </w:t>
      </w:r>
      <w:r w:rsidR="002704A0" w:rsidRPr="007B4C33">
        <w:rPr>
          <w:rFonts w:ascii="Times New Roman" w:hAnsi="Times New Roman" w:cs="Times New Roman"/>
          <w:sz w:val="24"/>
          <w:szCs w:val="24"/>
        </w:rPr>
        <w:t>when</w:t>
      </w:r>
      <w:r w:rsidRPr="007B4C33">
        <w:rPr>
          <w:rFonts w:ascii="Times New Roman" w:hAnsi="Times New Roman" w:cs="Times New Roman"/>
          <w:sz w:val="24"/>
          <w:szCs w:val="24"/>
        </w:rPr>
        <w:t xml:space="preserve"> creat</w:t>
      </w:r>
      <w:r w:rsidR="002704A0" w:rsidRPr="007B4C33">
        <w:rPr>
          <w:rFonts w:ascii="Times New Roman" w:hAnsi="Times New Roman" w:cs="Times New Roman"/>
          <w:sz w:val="24"/>
          <w:szCs w:val="24"/>
        </w:rPr>
        <w:t>ing</w:t>
      </w:r>
      <w:r w:rsidRPr="007B4C33">
        <w:rPr>
          <w:rFonts w:ascii="Times New Roman" w:hAnsi="Times New Roman" w:cs="Times New Roman"/>
          <w:sz w:val="24"/>
          <w:szCs w:val="24"/>
        </w:rPr>
        <w:t xml:space="preserve"> new and build</w:t>
      </w:r>
      <w:r w:rsidR="002704A0" w:rsidRPr="007B4C33">
        <w:rPr>
          <w:rFonts w:ascii="Times New Roman" w:hAnsi="Times New Roman" w:cs="Times New Roman"/>
          <w:sz w:val="24"/>
          <w:szCs w:val="24"/>
        </w:rPr>
        <w:t>ing</w:t>
      </w:r>
      <w:r w:rsidRPr="007B4C33">
        <w:rPr>
          <w:rFonts w:ascii="Times New Roman" w:hAnsi="Times New Roman" w:cs="Times New Roman"/>
          <w:sz w:val="24"/>
          <w:szCs w:val="24"/>
        </w:rPr>
        <w:t xml:space="preserve"> upon existing initiatives to prepare individuals for the workforce. </w:t>
      </w:r>
      <w:r w:rsidR="0023340E" w:rsidRPr="007B4C33">
        <w:rPr>
          <w:rFonts w:ascii="Times New Roman" w:hAnsi="Times New Roman" w:cs="Times New Roman"/>
          <w:sz w:val="24"/>
          <w:szCs w:val="24"/>
        </w:rPr>
        <w:t>Strategies will focus on:</w:t>
      </w:r>
    </w:p>
    <w:p w14:paraId="1CACA7A7" w14:textId="77777777" w:rsidR="00B61B11" w:rsidRPr="007B4C33" w:rsidRDefault="00B61B11" w:rsidP="00586F1F">
      <w:pPr>
        <w:pStyle w:val="ListParagraph"/>
        <w:numPr>
          <w:ilvl w:val="0"/>
          <w:numId w:val="5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 xml:space="preserve">Health Care and Social </w:t>
      </w:r>
      <w:proofErr w:type="gramStart"/>
      <w:r w:rsidRPr="007B4C33">
        <w:rPr>
          <w:rFonts w:ascii="Times New Roman" w:hAnsi="Times New Roman" w:cs="Times New Roman"/>
          <w:sz w:val="24"/>
          <w:szCs w:val="24"/>
        </w:rPr>
        <w:t>Assistance</w:t>
      </w:r>
      <w:r w:rsidR="0023340E" w:rsidRPr="007B4C33">
        <w:rPr>
          <w:rFonts w:ascii="Times New Roman" w:hAnsi="Times New Roman" w:cs="Times New Roman"/>
          <w:sz w:val="24"/>
          <w:szCs w:val="24"/>
        </w:rPr>
        <w:t>;</w:t>
      </w:r>
      <w:proofErr w:type="gramEnd"/>
    </w:p>
    <w:p w14:paraId="26A86A04" w14:textId="77777777" w:rsidR="00B61B11" w:rsidRPr="007B4C33" w:rsidRDefault="00B61B11" w:rsidP="00586F1F">
      <w:pPr>
        <w:pStyle w:val="ListParagraph"/>
        <w:numPr>
          <w:ilvl w:val="0"/>
          <w:numId w:val="55"/>
        </w:numPr>
        <w:autoSpaceDE w:val="0"/>
        <w:autoSpaceDN w:val="0"/>
        <w:adjustRightInd w:val="0"/>
        <w:spacing w:after="0" w:line="240" w:lineRule="auto"/>
        <w:ind w:left="720"/>
        <w:jc w:val="both"/>
        <w:rPr>
          <w:rFonts w:ascii="Times New Roman" w:hAnsi="Times New Roman" w:cs="Times New Roman"/>
          <w:sz w:val="24"/>
          <w:szCs w:val="24"/>
        </w:rPr>
      </w:pPr>
      <w:proofErr w:type="gramStart"/>
      <w:r w:rsidRPr="007B4C33">
        <w:rPr>
          <w:rFonts w:ascii="Times New Roman" w:hAnsi="Times New Roman" w:cs="Times New Roman"/>
          <w:sz w:val="24"/>
          <w:szCs w:val="24"/>
        </w:rPr>
        <w:t>Manufacturing</w:t>
      </w:r>
      <w:r w:rsidR="0023340E" w:rsidRPr="007B4C33">
        <w:rPr>
          <w:rFonts w:ascii="Times New Roman" w:hAnsi="Times New Roman" w:cs="Times New Roman"/>
          <w:sz w:val="24"/>
          <w:szCs w:val="24"/>
        </w:rPr>
        <w:t>;</w:t>
      </w:r>
      <w:proofErr w:type="gramEnd"/>
    </w:p>
    <w:p w14:paraId="25F7E5B5" w14:textId="77777777" w:rsidR="00B61B11" w:rsidRPr="007B4C33" w:rsidRDefault="00B61B11" w:rsidP="00586F1F">
      <w:pPr>
        <w:pStyle w:val="ListParagraph"/>
        <w:numPr>
          <w:ilvl w:val="0"/>
          <w:numId w:val="5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 xml:space="preserve">Educational </w:t>
      </w:r>
      <w:proofErr w:type="gramStart"/>
      <w:r w:rsidRPr="007B4C33">
        <w:rPr>
          <w:rFonts w:ascii="Times New Roman" w:hAnsi="Times New Roman" w:cs="Times New Roman"/>
          <w:sz w:val="24"/>
          <w:szCs w:val="24"/>
        </w:rPr>
        <w:t>Services</w:t>
      </w:r>
      <w:r w:rsidR="0023340E" w:rsidRPr="007B4C33">
        <w:rPr>
          <w:rFonts w:ascii="Times New Roman" w:hAnsi="Times New Roman" w:cs="Times New Roman"/>
          <w:sz w:val="24"/>
          <w:szCs w:val="24"/>
        </w:rPr>
        <w:t>;</w:t>
      </w:r>
      <w:proofErr w:type="gramEnd"/>
    </w:p>
    <w:p w14:paraId="32342AD2" w14:textId="77777777" w:rsidR="0023340E" w:rsidRPr="007B4C33" w:rsidRDefault="0023340E" w:rsidP="00586F1F">
      <w:pPr>
        <w:pStyle w:val="ListParagraph"/>
        <w:numPr>
          <w:ilvl w:val="0"/>
          <w:numId w:val="5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Information Technology; and</w:t>
      </w:r>
    </w:p>
    <w:p w14:paraId="165B7A81" w14:textId="77777777" w:rsidR="0023340E" w:rsidRPr="007B4C33" w:rsidRDefault="00EA5DB3" w:rsidP="00586F1F">
      <w:pPr>
        <w:pStyle w:val="ListParagraph"/>
        <w:numPr>
          <w:ilvl w:val="0"/>
          <w:numId w:val="5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additional i</w:t>
      </w:r>
      <w:r w:rsidR="0023340E" w:rsidRPr="007B4C33">
        <w:rPr>
          <w:rFonts w:ascii="Times New Roman" w:hAnsi="Times New Roman" w:cs="Times New Roman"/>
          <w:sz w:val="24"/>
          <w:szCs w:val="24"/>
        </w:rPr>
        <w:t xml:space="preserve">ndustries essential to the economic vitality of each </w:t>
      </w:r>
      <w:r w:rsidR="009B0D13" w:rsidRPr="007B4C33">
        <w:rPr>
          <w:rFonts w:ascii="Times New Roman" w:hAnsi="Times New Roman" w:cs="Times New Roman"/>
          <w:sz w:val="24"/>
          <w:szCs w:val="24"/>
        </w:rPr>
        <w:t>community.</w:t>
      </w:r>
    </w:p>
    <w:p w14:paraId="4E7773E4" w14:textId="77777777" w:rsidR="00B61B11" w:rsidRPr="007B4C33" w:rsidRDefault="00B61B11" w:rsidP="003E2AC8">
      <w:pPr>
        <w:autoSpaceDE w:val="0"/>
        <w:autoSpaceDN w:val="0"/>
        <w:adjustRightInd w:val="0"/>
        <w:spacing w:after="0" w:line="240" w:lineRule="auto"/>
        <w:jc w:val="both"/>
        <w:rPr>
          <w:rFonts w:ascii="Times New Roman" w:hAnsi="Times New Roman" w:cs="Times New Roman"/>
          <w:sz w:val="24"/>
          <w:szCs w:val="24"/>
        </w:rPr>
      </w:pPr>
    </w:p>
    <w:p w14:paraId="57A5C12D" w14:textId="77777777" w:rsidR="008D1639" w:rsidRPr="007B4C33" w:rsidRDefault="008D1639"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lastRenderedPageBreak/>
        <w:t xml:space="preserve">State Goal: Identification of three or more barriers to participation in the selected and prioritized career pathways among job seekers and workers (including unemployed workers), Veterans, and individuals with barriers to employment. </w:t>
      </w:r>
    </w:p>
    <w:p w14:paraId="0CF0C2E7" w14:textId="573B5F52" w:rsidR="00073597" w:rsidRPr="007B4C33" w:rsidRDefault="001346AE"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DC7157" w:rsidRPr="007B4C33">
        <w:rPr>
          <w:rFonts w:ascii="Times New Roman" w:hAnsi="Times New Roman" w:cs="Times New Roman"/>
          <w:sz w:val="24"/>
          <w:szCs w:val="24"/>
        </w:rPr>
        <w:t>will work</w:t>
      </w:r>
      <w:r w:rsidR="000409B2" w:rsidRPr="007B4C33">
        <w:rPr>
          <w:rFonts w:ascii="Times New Roman" w:hAnsi="Times New Roman" w:cs="Times New Roman"/>
          <w:sz w:val="24"/>
          <w:szCs w:val="24"/>
        </w:rPr>
        <w:t xml:space="preserve"> to </w:t>
      </w:r>
      <w:r w:rsidR="007B460B" w:rsidRPr="007B4C33">
        <w:rPr>
          <w:rFonts w:ascii="Times New Roman" w:hAnsi="Times New Roman" w:cs="Times New Roman"/>
          <w:sz w:val="24"/>
          <w:szCs w:val="24"/>
        </w:rPr>
        <w:t>address barriers to enrollment by reducing paperwork</w:t>
      </w:r>
      <w:r w:rsidR="00073597" w:rsidRPr="007B4C33">
        <w:rPr>
          <w:rFonts w:ascii="Times New Roman" w:hAnsi="Times New Roman" w:cs="Times New Roman"/>
          <w:sz w:val="24"/>
          <w:szCs w:val="24"/>
        </w:rPr>
        <w:t>, implementing remote processes, and</w:t>
      </w:r>
      <w:r w:rsidR="00BA655F" w:rsidRPr="007B4C33">
        <w:rPr>
          <w:rFonts w:ascii="Times New Roman" w:hAnsi="Times New Roman" w:cs="Times New Roman"/>
          <w:sz w:val="24"/>
          <w:szCs w:val="24"/>
        </w:rPr>
        <w:t xml:space="preserve"> creating a more efficient process for co-enrollment. A</w:t>
      </w:r>
      <w:r w:rsidR="00073597" w:rsidRPr="007B4C33">
        <w:rPr>
          <w:rFonts w:ascii="Times New Roman" w:hAnsi="Times New Roman" w:cs="Times New Roman"/>
          <w:sz w:val="24"/>
          <w:szCs w:val="24"/>
        </w:rPr>
        <w:t>ll staff</w:t>
      </w:r>
      <w:r w:rsidR="000409B2" w:rsidRPr="007B4C33">
        <w:rPr>
          <w:rFonts w:ascii="Times New Roman" w:hAnsi="Times New Roman" w:cs="Times New Roman"/>
          <w:sz w:val="24"/>
          <w:szCs w:val="24"/>
        </w:rPr>
        <w:t xml:space="preserve"> </w:t>
      </w:r>
      <w:r w:rsidR="00BA655F" w:rsidRPr="007B4C33">
        <w:rPr>
          <w:rFonts w:ascii="Times New Roman" w:hAnsi="Times New Roman" w:cs="Times New Roman"/>
          <w:sz w:val="24"/>
          <w:szCs w:val="24"/>
        </w:rPr>
        <w:t xml:space="preserve">have been provided </w:t>
      </w:r>
      <w:r w:rsidR="000409B2" w:rsidRPr="007B4C33">
        <w:rPr>
          <w:rFonts w:ascii="Times New Roman" w:hAnsi="Times New Roman" w:cs="Times New Roman"/>
          <w:sz w:val="24"/>
          <w:szCs w:val="24"/>
        </w:rPr>
        <w:t>with laptops for greater mobility</w:t>
      </w:r>
      <w:r w:rsidR="007B460B" w:rsidRPr="007B4C33">
        <w:rPr>
          <w:rFonts w:ascii="Times New Roman" w:hAnsi="Times New Roman" w:cs="Times New Roman"/>
          <w:sz w:val="24"/>
          <w:szCs w:val="24"/>
        </w:rPr>
        <w:t xml:space="preserve"> to meet with clients</w:t>
      </w:r>
      <w:r w:rsidR="00BA655F" w:rsidRPr="007B4C33">
        <w:rPr>
          <w:rFonts w:ascii="Times New Roman" w:hAnsi="Times New Roman" w:cs="Times New Roman"/>
          <w:sz w:val="24"/>
          <w:szCs w:val="24"/>
        </w:rPr>
        <w:t xml:space="preserve">, which will allow teams to better serve individuals in rural areas. </w:t>
      </w:r>
    </w:p>
    <w:p w14:paraId="1BC4BDB5" w14:textId="65AE9853" w:rsidR="00BA655F" w:rsidRPr="007B4C33" w:rsidRDefault="00BA655F" w:rsidP="003E2AC8">
      <w:pPr>
        <w:autoSpaceDE w:val="0"/>
        <w:autoSpaceDN w:val="0"/>
        <w:adjustRightInd w:val="0"/>
        <w:spacing w:after="0" w:line="240" w:lineRule="auto"/>
        <w:ind w:left="360"/>
        <w:jc w:val="both"/>
        <w:rPr>
          <w:rFonts w:ascii="Times New Roman" w:hAnsi="Times New Roman" w:cs="Times New Roman"/>
          <w:sz w:val="24"/>
          <w:szCs w:val="24"/>
        </w:rPr>
      </w:pPr>
    </w:p>
    <w:p w14:paraId="7616A49B" w14:textId="63272E4A" w:rsidR="00BA655F" w:rsidRPr="007B4C33" w:rsidRDefault="00BA655F"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The State of Nebraska </w:t>
      </w:r>
      <w:r w:rsidR="00C3578A" w:rsidRPr="007B4C33">
        <w:rPr>
          <w:rFonts w:ascii="Times New Roman" w:hAnsi="Times New Roman" w:cs="Times New Roman"/>
          <w:sz w:val="24"/>
          <w:szCs w:val="24"/>
        </w:rPr>
        <w:t>will be implementing</w:t>
      </w:r>
      <w:r w:rsidR="00A92027" w:rsidRPr="007B4C33">
        <w:rPr>
          <w:rFonts w:ascii="Times New Roman" w:hAnsi="Times New Roman" w:cs="Times New Roman"/>
          <w:sz w:val="24"/>
          <w:szCs w:val="24"/>
        </w:rPr>
        <w:t xml:space="preserve"> a Reentry Program Coordinator to </w:t>
      </w:r>
      <w:r w:rsidR="00812388" w:rsidRPr="007B4C33">
        <w:rPr>
          <w:rFonts w:ascii="Times New Roman" w:hAnsi="Times New Roman" w:cs="Times New Roman"/>
          <w:sz w:val="24"/>
          <w:szCs w:val="24"/>
        </w:rPr>
        <w:t xml:space="preserve">strengthen service provision to justice involved individuals and better track the effectiveness of initiatives. Greater Nebraska staff have received training by Nebraska Department of Corrections and will be expanding services </w:t>
      </w:r>
      <w:r w:rsidR="00C3578A" w:rsidRPr="007B4C33">
        <w:rPr>
          <w:rFonts w:ascii="Times New Roman" w:hAnsi="Times New Roman" w:cs="Times New Roman"/>
          <w:sz w:val="24"/>
          <w:szCs w:val="24"/>
        </w:rPr>
        <w:t>in partnership with the State’s Coordinator and additional staff</w:t>
      </w:r>
      <w:r w:rsidR="008A60CB" w:rsidRPr="007B4C33">
        <w:rPr>
          <w:rFonts w:ascii="Times New Roman" w:hAnsi="Times New Roman" w:cs="Times New Roman"/>
          <w:sz w:val="24"/>
          <w:szCs w:val="24"/>
        </w:rPr>
        <w:t xml:space="preserve"> to assist individuals with overcoming barriers related to background checks, lack of work history, and lack of resources. </w:t>
      </w:r>
    </w:p>
    <w:p w14:paraId="0B71CC72" w14:textId="77777777" w:rsidR="00003072" w:rsidRPr="007B4C33" w:rsidRDefault="00003072" w:rsidP="003E2AC8">
      <w:pPr>
        <w:autoSpaceDE w:val="0"/>
        <w:autoSpaceDN w:val="0"/>
        <w:adjustRightInd w:val="0"/>
        <w:spacing w:after="0" w:line="240" w:lineRule="auto"/>
        <w:ind w:left="360"/>
        <w:jc w:val="both"/>
        <w:rPr>
          <w:rFonts w:ascii="Times New Roman" w:hAnsi="Times New Roman" w:cs="Times New Roman"/>
          <w:sz w:val="24"/>
          <w:szCs w:val="24"/>
        </w:rPr>
      </w:pPr>
    </w:p>
    <w:p w14:paraId="27BCF18E" w14:textId="77777777" w:rsidR="00BA189B" w:rsidRPr="007B4C33" w:rsidRDefault="000409B2"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The Greater Nebraska team is also </w:t>
      </w:r>
      <w:r w:rsidR="001346AE" w:rsidRPr="007B4C33">
        <w:rPr>
          <w:rFonts w:ascii="Times New Roman" w:hAnsi="Times New Roman" w:cs="Times New Roman"/>
          <w:sz w:val="24"/>
          <w:szCs w:val="24"/>
        </w:rPr>
        <w:t>part of the Nebraska Economic Mobility Task Force. This group brings partner staff together to address such issues as gaps in service, community needs, and potential solutions. In addition to participation in NEMTF, a</w:t>
      </w:r>
      <w:r w:rsidR="00B61B11" w:rsidRPr="007B4C33">
        <w:rPr>
          <w:rFonts w:ascii="Times New Roman" w:hAnsi="Times New Roman" w:cs="Times New Roman"/>
          <w:sz w:val="24"/>
          <w:szCs w:val="24"/>
        </w:rPr>
        <w:t xml:space="preserve"> work group will be convened to determine best practices to address known barriers</w:t>
      </w:r>
      <w:r w:rsidR="00003072" w:rsidRPr="007B4C33">
        <w:rPr>
          <w:rFonts w:ascii="Times New Roman" w:hAnsi="Times New Roman" w:cs="Times New Roman"/>
          <w:sz w:val="24"/>
          <w:szCs w:val="24"/>
        </w:rPr>
        <w:t xml:space="preserve"> as outlined in the State plan</w:t>
      </w:r>
      <w:r w:rsidR="00B61B11" w:rsidRPr="007B4C33">
        <w:rPr>
          <w:rFonts w:ascii="Times New Roman" w:hAnsi="Times New Roman" w:cs="Times New Roman"/>
          <w:sz w:val="24"/>
          <w:szCs w:val="24"/>
        </w:rPr>
        <w:t>. This group will also work to learn hidden barriers</w:t>
      </w:r>
    </w:p>
    <w:p w14:paraId="168B9AA6" w14:textId="77777777" w:rsidR="00B61B11" w:rsidRPr="007B4C33" w:rsidRDefault="00B61B11" w:rsidP="003E2AC8">
      <w:pPr>
        <w:autoSpaceDE w:val="0"/>
        <w:autoSpaceDN w:val="0"/>
        <w:adjustRightInd w:val="0"/>
        <w:spacing w:after="0" w:line="240" w:lineRule="auto"/>
        <w:jc w:val="both"/>
        <w:rPr>
          <w:rFonts w:ascii="Times New Roman" w:hAnsi="Times New Roman" w:cs="Times New Roman"/>
          <w:sz w:val="24"/>
          <w:szCs w:val="24"/>
        </w:rPr>
      </w:pPr>
    </w:p>
    <w:p w14:paraId="04B87F6A" w14:textId="77777777" w:rsidR="008D1639" w:rsidRPr="007B4C33" w:rsidRDefault="008D1639"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State Goal: Identification of five or more key barriers to participation in the selected and prioritized career pathways by employers and regional and local industry sector partnerships.</w:t>
      </w:r>
    </w:p>
    <w:p w14:paraId="34FCC652" w14:textId="77777777" w:rsidR="00BA189B" w:rsidRPr="007B4C33" w:rsidRDefault="001346AE"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participates in business services groups, including </w:t>
      </w:r>
      <w:proofErr w:type="spellStart"/>
      <w:r w:rsidRPr="007B4C33">
        <w:rPr>
          <w:rFonts w:ascii="Times New Roman" w:hAnsi="Times New Roman" w:cs="Times New Roman"/>
          <w:sz w:val="24"/>
          <w:szCs w:val="24"/>
        </w:rPr>
        <w:t>EmployNebraska</w:t>
      </w:r>
      <w:proofErr w:type="spellEnd"/>
      <w:r w:rsidRPr="007B4C33">
        <w:rPr>
          <w:rFonts w:ascii="Times New Roman" w:hAnsi="Times New Roman" w:cs="Times New Roman"/>
          <w:sz w:val="24"/>
          <w:szCs w:val="24"/>
        </w:rPr>
        <w:t xml:space="preserve">, which has local area chapters in Grand Island, Hastings, Kearney, Beatrice, Columbus, Norfolk, Sidney, and the Panhandle. These groups work with local areas businesses and schools to identify workforce needs. </w:t>
      </w:r>
      <w:r w:rsidR="00184A78" w:rsidRPr="007B4C33">
        <w:rPr>
          <w:rFonts w:ascii="Times New Roman" w:hAnsi="Times New Roman" w:cs="Times New Roman"/>
          <w:sz w:val="24"/>
          <w:szCs w:val="24"/>
        </w:rPr>
        <w:t>In addition to these efforts, b</w:t>
      </w:r>
      <w:r w:rsidR="00E534E9" w:rsidRPr="007B4C33">
        <w:rPr>
          <w:rFonts w:ascii="Times New Roman" w:hAnsi="Times New Roman" w:cs="Times New Roman"/>
          <w:sz w:val="24"/>
          <w:szCs w:val="24"/>
        </w:rPr>
        <w:t xml:space="preserve">usiness </w:t>
      </w:r>
      <w:r w:rsidR="00184A78" w:rsidRPr="007B4C33">
        <w:rPr>
          <w:rFonts w:ascii="Times New Roman" w:hAnsi="Times New Roman" w:cs="Times New Roman"/>
          <w:sz w:val="24"/>
          <w:szCs w:val="24"/>
        </w:rPr>
        <w:t>s</w:t>
      </w:r>
      <w:r w:rsidR="00E534E9" w:rsidRPr="007B4C33">
        <w:rPr>
          <w:rFonts w:ascii="Times New Roman" w:hAnsi="Times New Roman" w:cs="Times New Roman"/>
          <w:sz w:val="24"/>
          <w:szCs w:val="24"/>
        </w:rPr>
        <w:t>ervices groups will convene to determine best practices to address known barriers</w:t>
      </w:r>
      <w:r w:rsidR="00003072" w:rsidRPr="007B4C33">
        <w:rPr>
          <w:rFonts w:ascii="Times New Roman" w:hAnsi="Times New Roman" w:cs="Times New Roman"/>
          <w:sz w:val="24"/>
          <w:szCs w:val="24"/>
        </w:rPr>
        <w:t xml:space="preserve"> as outlined in the State plan</w:t>
      </w:r>
      <w:r w:rsidR="00E534E9" w:rsidRPr="007B4C33">
        <w:rPr>
          <w:rFonts w:ascii="Times New Roman" w:hAnsi="Times New Roman" w:cs="Times New Roman"/>
          <w:sz w:val="24"/>
          <w:szCs w:val="24"/>
        </w:rPr>
        <w:t>. This group will also work to learn hidden barriers.</w:t>
      </w:r>
      <w:r w:rsidR="00BA189B" w:rsidRPr="007B4C33">
        <w:rPr>
          <w:rFonts w:ascii="Times New Roman" w:hAnsi="Times New Roman" w:cs="Times New Roman"/>
          <w:sz w:val="24"/>
          <w:szCs w:val="24"/>
        </w:rPr>
        <w:t xml:space="preserve"> </w:t>
      </w:r>
    </w:p>
    <w:p w14:paraId="60511632" w14:textId="77777777" w:rsidR="002309B4" w:rsidRPr="007B4C33" w:rsidRDefault="002309B4" w:rsidP="003E2AC8">
      <w:pPr>
        <w:autoSpaceDE w:val="0"/>
        <w:autoSpaceDN w:val="0"/>
        <w:adjustRightInd w:val="0"/>
        <w:spacing w:after="0" w:line="240" w:lineRule="auto"/>
        <w:jc w:val="both"/>
        <w:rPr>
          <w:rFonts w:ascii="Times New Roman" w:hAnsi="Times New Roman" w:cs="Times New Roman"/>
          <w:sz w:val="24"/>
          <w:szCs w:val="24"/>
        </w:rPr>
      </w:pPr>
    </w:p>
    <w:p w14:paraId="21CD7746" w14:textId="77777777" w:rsidR="00E534E9" w:rsidRPr="007B4C33" w:rsidRDefault="00E534E9" w:rsidP="00361B5B">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u w:val="single"/>
        </w:rPr>
        <w:t>Alignment of the State’s workforce development system</w:t>
      </w:r>
    </w:p>
    <w:p w14:paraId="62657C9D" w14:textId="77777777" w:rsidR="00003072" w:rsidRPr="007B4C33" w:rsidRDefault="00003072" w:rsidP="003E2AC8">
      <w:pPr>
        <w:pStyle w:val="Default"/>
        <w:jc w:val="both"/>
        <w:rPr>
          <w:rFonts w:ascii="Times New Roman" w:hAnsi="Times New Roman" w:cs="Times New Roman"/>
        </w:rPr>
      </w:pPr>
      <w:r w:rsidRPr="007B4C33">
        <w:rPr>
          <w:rFonts w:ascii="Times New Roman" w:hAnsi="Times New Roman" w:cs="Times New Roman"/>
        </w:rPr>
        <w:t>State Goal: Coordination of workforce development activities</w:t>
      </w:r>
    </w:p>
    <w:p w14:paraId="6A6A781C" w14:textId="77777777" w:rsidR="008F2EE5" w:rsidRPr="007B4C33" w:rsidRDefault="008F2EE5" w:rsidP="003E2AC8">
      <w:pPr>
        <w:pStyle w:val="Default"/>
        <w:ind w:left="360"/>
        <w:jc w:val="both"/>
        <w:rPr>
          <w:rFonts w:ascii="Times New Roman" w:hAnsi="Times New Roman" w:cs="Times New Roman"/>
        </w:rPr>
      </w:pPr>
      <w:r w:rsidRPr="007B4C33">
        <w:rPr>
          <w:rFonts w:ascii="Times New Roman" w:hAnsi="Times New Roman" w:cs="Times New Roman"/>
        </w:rPr>
        <w:t xml:space="preserve">Greater Nebraska will work to </w:t>
      </w:r>
      <w:r w:rsidR="00BF5CBF" w:rsidRPr="007B4C33">
        <w:rPr>
          <w:rFonts w:ascii="Times New Roman" w:hAnsi="Times New Roman" w:cs="Times New Roman"/>
        </w:rPr>
        <w:t>coordinate with plan partners, community partners, and other local areas to develop a more efficient and effective system. This will include:</w:t>
      </w:r>
    </w:p>
    <w:p w14:paraId="118ECBA7" w14:textId="77777777" w:rsidR="00BF5CBF" w:rsidRPr="007B4C33" w:rsidRDefault="00BF5CBF" w:rsidP="00586F1F">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coordinat</w:t>
      </w:r>
      <w:r w:rsidR="005E3F41" w:rsidRPr="007B4C33">
        <w:rPr>
          <w:rFonts w:ascii="Times New Roman" w:hAnsi="Times New Roman" w:cs="Times New Roman"/>
          <w:sz w:val="24"/>
          <w:szCs w:val="24"/>
        </w:rPr>
        <w:t>ion of</w:t>
      </w:r>
      <w:r w:rsidRPr="007B4C33">
        <w:rPr>
          <w:rFonts w:ascii="Times New Roman" w:hAnsi="Times New Roman" w:cs="Times New Roman"/>
          <w:sz w:val="24"/>
          <w:szCs w:val="24"/>
        </w:rPr>
        <w:t xml:space="preserve"> workforce development activities </w:t>
      </w:r>
      <w:r w:rsidR="00CB3695" w:rsidRPr="007B4C33">
        <w:rPr>
          <w:rFonts w:ascii="Times New Roman" w:hAnsi="Times New Roman" w:cs="Times New Roman"/>
          <w:sz w:val="24"/>
          <w:szCs w:val="24"/>
        </w:rPr>
        <w:t xml:space="preserve">and </w:t>
      </w:r>
      <w:r w:rsidRPr="007B4C33">
        <w:rPr>
          <w:rFonts w:ascii="Times New Roman" w:hAnsi="Times New Roman" w:cs="Times New Roman"/>
          <w:sz w:val="24"/>
          <w:szCs w:val="24"/>
        </w:rPr>
        <w:t xml:space="preserve">services statewide to maximize service delivery for job seekers, workers, and </w:t>
      </w:r>
      <w:proofErr w:type="gramStart"/>
      <w:r w:rsidRPr="007B4C33">
        <w:rPr>
          <w:rFonts w:ascii="Times New Roman" w:hAnsi="Times New Roman" w:cs="Times New Roman"/>
          <w:sz w:val="24"/>
          <w:szCs w:val="24"/>
        </w:rPr>
        <w:t>employers;</w:t>
      </w:r>
      <w:proofErr w:type="gramEnd"/>
      <w:r w:rsidRPr="007B4C33">
        <w:rPr>
          <w:rFonts w:ascii="Times New Roman" w:hAnsi="Times New Roman" w:cs="Times New Roman"/>
          <w:sz w:val="24"/>
          <w:szCs w:val="24"/>
        </w:rPr>
        <w:t xml:space="preserve"> </w:t>
      </w:r>
    </w:p>
    <w:p w14:paraId="2E27745A" w14:textId="77777777" w:rsidR="007D2563" w:rsidRPr="007B4C33" w:rsidRDefault="007D2563" w:rsidP="00586F1F">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process improvement projects to identify and remedy areas of </w:t>
      </w:r>
      <w:proofErr w:type="gramStart"/>
      <w:r w:rsidRPr="007B4C33">
        <w:rPr>
          <w:rFonts w:ascii="Times New Roman" w:hAnsi="Times New Roman" w:cs="Times New Roman"/>
          <w:sz w:val="24"/>
          <w:szCs w:val="24"/>
        </w:rPr>
        <w:t>inefficiency;</w:t>
      </w:r>
      <w:proofErr w:type="gramEnd"/>
    </w:p>
    <w:p w14:paraId="3AA75A64" w14:textId="77777777" w:rsidR="00BF5CBF" w:rsidRPr="007B4C33" w:rsidRDefault="00102B89" w:rsidP="00586F1F">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implementation of</w:t>
      </w:r>
      <w:r w:rsidR="00BF5CBF" w:rsidRPr="007B4C33">
        <w:rPr>
          <w:rFonts w:ascii="Times New Roman" w:hAnsi="Times New Roman" w:cs="Times New Roman"/>
          <w:sz w:val="24"/>
          <w:szCs w:val="24"/>
        </w:rPr>
        <w:t xml:space="preserve"> technological resources that will support: </w:t>
      </w:r>
    </w:p>
    <w:p w14:paraId="414382EC" w14:textId="77777777" w:rsidR="00102B89" w:rsidRPr="007B4C33" w:rsidRDefault="00BF5CBF" w:rsidP="00586F1F">
      <w:pPr>
        <w:pStyle w:val="ListParagraph"/>
        <w:numPr>
          <w:ilvl w:val="1"/>
          <w:numId w:val="48"/>
        </w:numPr>
        <w:autoSpaceDE w:val="0"/>
        <w:autoSpaceDN w:val="0"/>
        <w:adjustRightInd w:val="0"/>
        <w:spacing w:after="0" w:line="240" w:lineRule="auto"/>
        <w:ind w:left="1080"/>
        <w:jc w:val="both"/>
        <w:rPr>
          <w:rFonts w:ascii="Times New Roman" w:hAnsi="Times New Roman" w:cs="Times New Roman"/>
          <w:sz w:val="24"/>
          <w:szCs w:val="24"/>
        </w:rPr>
      </w:pPr>
      <w:r w:rsidRPr="007B4C33">
        <w:rPr>
          <w:rFonts w:ascii="Times New Roman" w:hAnsi="Times New Roman" w:cs="Times New Roman"/>
          <w:sz w:val="24"/>
          <w:szCs w:val="24"/>
        </w:rPr>
        <w:t xml:space="preserve">integration of supportive services available throughout the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delivery </w:t>
      </w:r>
      <w:proofErr w:type="gramStart"/>
      <w:r w:rsidRPr="007B4C33">
        <w:rPr>
          <w:rFonts w:ascii="Times New Roman" w:hAnsi="Times New Roman" w:cs="Times New Roman"/>
          <w:sz w:val="24"/>
          <w:szCs w:val="24"/>
        </w:rPr>
        <w:t>system;</w:t>
      </w:r>
      <w:proofErr w:type="gramEnd"/>
    </w:p>
    <w:p w14:paraId="56027458" w14:textId="77777777" w:rsidR="008F2EE5" w:rsidRPr="007B4C33" w:rsidRDefault="00BF5CBF" w:rsidP="00586F1F">
      <w:pPr>
        <w:pStyle w:val="ListParagraph"/>
        <w:numPr>
          <w:ilvl w:val="1"/>
          <w:numId w:val="48"/>
        </w:numPr>
        <w:autoSpaceDE w:val="0"/>
        <w:autoSpaceDN w:val="0"/>
        <w:adjustRightInd w:val="0"/>
        <w:spacing w:after="0" w:line="240" w:lineRule="auto"/>
        <w:ind w:left="1080"/>
        <w:jc w:val="both"/>
        <w:rPr>
          <w:rFonts w:ascii="Times New Roman" w:hAnsi="Times New Roman" w:cs="Times New Roman"/>
          <w:sz w:val="24"/>
          <w:szCs w:val="24"/>
        </w:rPr>
      </w:pPr>
      <w:r w:rsidRPr="007B4C33">
        <w:rPr>
          <w:rFonts w:ascii="Times New Roman" w:hAnsi="Times New Roman" w:cs="Times New Roman"/>
          <w:sz w:val="24"/>
          <w:szCs w:val="24"/>
        </w:rPr>
        <w:t>participation in career pathway programs by job seekers, workers, employers, and industry sector partnerships</w:t>
      </w:r>
    </w:p>
    <w:p w14:paraId="3736414A" w14:textId="77777777" w:rsidR="007D2563" w:rsidRPr="007B4C33" w:rsidRDefault="007D2563" w:rsidP="003E2AC8">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7738E3F" w14:textId="77777777" w:rsidR="008F2EE5" w:rsidRPr="007B4C33" w:rsidRDefault="00003072"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D02165" w:rsidRPr="007B4C33">
        <w:rPr>
          <w:rFonts w:ascii="Times New Roman" w:hAnsi="Times New Roman" w:cs="Times New Roman"/>
          <w:sz w:val="24"/>
          <w:szCs w:val="24"/>
        </w:rPr>
        <w:t>Technology Integration</w:t>
      </w:r>
    </w:p>
    <w:p w14:paraId="6724E2F9" w14:textId="77777777" w:rsidR="00C6719E" w:rsidRPr="007B4C33" w:rsidRDefault="008F2EE5"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C6719E" w:rsidRPr="007B4C33">
        <w:rPr>
          <w:rFonts w:ascii="Times New Roman" w:hAnsi="Times New Roman" w:cs="Times New Roman"/>
          <w:sz w:val="24"/>
          <w:szCs w:val="24"/>
        </w:rPr>
        <w:t xml:space="preserve">will work with </w:t>
      </w:r>
      <w:r w:rsidR="009C6BF5" w:rsidRPr="007B4C33">
        <w:rPr>
          <w:rFonts w:ascii="Times New Roman" w:hAnsi="Times New Roman" w:cs="Times New Roman"/>
          <w:sz w:val="24"/>
          <w:szCs w:val="24"/>
        </w:rPr>
        <w:t xml:space="preserve">the State and </w:t>
      </w:r>
      <w:r w:rsidR="00C6719E" w:rsidRPr="007B4C33">
        <w:rPr>
          <w:rFonts w:ascii="Times New Roman" w:hAnsi="Times New Roman" w:cs="Times New Roman"/>
          <w:sz w:val="24"/>
          <w:szCs w:val="24"/>
        </w:rPr>
        <w:t xml:space="preserve">partners to identify and implement technological solutions, striving for efficiency and program alignment. </w:t>
      </w:r>
      <w:r w:rsidR="00D8048F" w:rsidRPr="007B4C33">
        <w:rPr>
          <w:rFonts w:ascii="Times New Roman" w:hAnsi="Times New Roman" w:cs="Times New Roman"/>
          <w:sz w:val="24"/>
          <w:szCs w:val="24"/>
        </w:rPr>
        <w:t>Projects will</w:t>
      </w:r>
      <w:r w:rsidR="00C6719E" w:rsidRPr="007B4C33">
        <w:rPr>
          <w:rFonts w:ascii="Times New Roman" w:hAnsi="Times New Roman" w:cs="Times New Roman"/>
          <w:sz w:val="24"/>
          <w:szCs w:val="24"/>
        </w:rPr>
        <w:t xml:space="preserve"> include:</w:t>
      </w:r>
      <w:r w:rsidR="00D02165" w:rsidRPr="007B4C33">
        <w:rPr>
          <w:rFonts w:ascii="Times New Roman" w:hAnsi="Times New Roman" w:cs="Times New Roman"/>
          <w:sz w:val="24"/>
          <w:szCs w:val="24"/>
        </w:rPr>
        <w:t xml:space="preserve"> </w:t>
      </w:r>
    </w:p>
    <w:p w14:paraId="0D244D5E" w14:textId="77777777" w:rsidR="00C353ED" w:rsidRPr="007B4C33" w:rsidRDefault="00442268" w:rsidP="00586F1F">
      <w:pPr>
        <w:pStyle w:val="ListParagraph"/>
        <w:numPr>
          <w:ilvl w:val="0"/>
          <w:numId w:val="51"/>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w</w:t>
      </w:r>
      <w:r w:rsidR="00D02165" w:rsidRPr="007B4C33">
        <w:rPr>
          <w:rFonts w:ascii="Times New Roman" w:hAnsi="Times New Roman" w:cs="Times New Roman"/>
          <w:sz w:val="24"/>
          <w:szCs w:val="24"/>
        </w:rPr>
        <w:t xml:space="preserve">orking with </w:t>
      </w:r>
      <w:r w:rsidR="00D8048F" w:rsidRPr="007B4C33">
        <w:rPr>
          <w:rFonts w:ascii="Times New Roman" w:hAnsi="Times New Roman" w:cs="Times New Roman"/>
          <w:sz w:val="24"/>
          <w:szCs w:val="24"/>
        </w:rPr>
        <w:t xml:space="preserve">partners </w:t>
      </w:r>
      <w:r w:rsidR="00D02165" w:rsidRPr="007B4C33">
        <w:rPr>
          <w:rFonts w:ascii="Times New Roman" w:hAnsi="Times New Roman" w:cs="Times New Roman"/>
          <w:sz w:val="24"/>
          <w:szCs w:val="24"/>
        </w:rPr>
        <w:t xml:space="preserve">to expand </w:t>
      </w:r>
      <w:r w:rsidR="00D8048F" w:rsidRPr="007B4C33">
        <w:rPr>
          <w:rFonts w:ascii="Times New Roman" w:hAnsi="Times New Roman" w:cs="Times New Roman"/>
          <w:sz w:val="24"/>
          <w:szCs w:val="24"/>
        </w:rPr>
        <w:t>program</w:t>
      </w:r>
      <w:r w:rsidR="00D02165" w:rsidRPr="007B4C33">
        <w:rPr>
          <w:rFonts w:ascii="Times New Roman" w:hAnsi="Times New Roman" w:cs="Times New Roman"/>
          <w:sz w:val="24"/>
          <w:szCs w:val="24"/>
        </w:rPr>
        <w:t xml:space="preserve"> use of NEworks. This includes training on NEworks features and </w:t>
      </w:r>
      <w:r w:rsidR="008B54D5" w:rsidRPr="007B4C33">
        <w:rPr>
          <w:rFonts w:ascii="Times New Roman" w:hAnsi="Times New Roman" w:cs="Times New Roman"/>
          <w:sz w:val="24"/>
          <w:szCs w:val="24"/>
        </w:rPr>
        <w:t xml:space="preserve">testing to identify individual program and co-enrollment </w:t>
      </w:r>
      <w:proofErr w:type="gramStart"/>
      <w:r w:rsidR="008B54D5" w:rsidRPr="007B4C33">
        <w:rPr>
          <w:rFonts w:ascii="Times New Roman" w:hAnsi="Times New Roman" w:cs="Times New Roman"/>
          <w:sz w:val="24"/>
          <w:szCs w:val="24"/>
        </w:rPr>
        <w:t>needs</w:t>
      </w:r>
      <w:r w:rsidRPr="007B4C33">
        <w:rPr>
          <w:rFonts w:ascii="Times New Roman" w:hAnsi="Times New Roman" w:cs="Times New Roman"/>
          <w:sz w:val="24"/>
          <w:szCs w:val="24"/>
        </w:rPr>
        <w:t>;</w:t>
      </w:r>
      <w:proofErr w:type="gramEnd"/>
    </w:p>
    <w:p w14:paraId="44B8B9A2" w14:textId="77777777" w:rsidR="00C6719E" w:rsidRPr="007B4C33" w:rsidRDefault="00D8048F" w:rsidP="00586F1F">
      <w:pPr>
        <w:pStyle w:val="ListParagraph"/>
        <w:numPr>
          <w:ilvl w:val="0"/>
          <w:numId w:val="50"/>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 xml:space="preserve">implementation of mobile teams utilizing mobility </w:t>
      </w:r>
      <w:proofErr w:type="gramStart"/>
      <w:r w:rsidRPr="007B4C33">
        <w:rPr>
          <w:rFonts w:ascii="Times New Roman" w:hAnsi="Times New Roman" w:cs="Times New Roman"/>
          <w:sz w:val="24"/>
          <w:szCs w:val="24"/>
        </w:rPr>
        <w:t>kits</w:t>
      </w:r>
      <w:r w:rsidR="00442268" w:rsidRPr="007B4C33">
        <w:rPr>
          <w:rFonts w:ascii="Times New Roman" w:hAnsi="Times New Roman" w:cs="Times New Roman"/>
          <w:sz w:val="24"/>
          <w:szCs w:val="24"/>
        </w:rPr>
        <w:t>;</w:t>
      </w:r>
      <w:proofErr w:type="gramEnd"/>
    </w:p>
    <w:p w14:paraId="7DB65550" w14:textId="77777777" w:rsidR="00C6719E" w:rsidRPr="007B4C33" w:rsidRDefault="00C41BC4" w:rsidP="00586F1F">
      <w:pPr>
        <w:pStyle w:val="ListParagraph"/>
        <w:numPr>
          <w:ilvl w:val="0"/>
          <w:numId w:val="50"/>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lastRenderedPageBreak/>
        <w:t xml:space="preserve">development of online enrollment processes. </w:t>
      </w:r>
    </w:p>
    <w:p w14:paraId="56F3D99E" w14:textId="77777777" w:rsidR="008F2EE5" w:rsidRPr="007B4C33" w:rsidRDefault="008F2EE5" w:rsidP="003E2AC8">
      <w:pPr>
        <w:autoSpaceDE w:val="0"/>
        <w:autoSpaceDN w:val="0"/>
        <w:adjustRightInd w:val="0"/>
        <w:spacing w:after="0" w:line="240" w:lineRule="auto"/>
        <w:ind w:left="1080"/>
        <w:jc w:val="both"/>
        <w:rPr>
          <w:rFonts w:ascii="Times New Roman" w:hAnsi="Times New Roman" w:cs="Times New Roman"/>
          <w:sz w:val="24"/>
          <w:szCs w:val="24"/>
        </w:rPr>
      </w:pPr>
    </w:p>
    <w:p w14:paraId="63F07077" w14:textId="77777777" w:rsidR="008F2EE5" w:rsidRPr="007B4C33" w:rsidRDefault="001C0527"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8B54D5" w:rsidRPr="007B4C33">
        <w:rPr>
          <w:rFonts w:ascii="Times New Roman" w:hAnsi="Times New Roman" w:cs="Times New Roman"/>
          <w:sz w:val="24"/>
          <w:szCs w:val="24"/>
        </w:rPr>
        <w:t>Common Intake System</w:t>
      </w:r>
    </w:p>
    <w:p w14:paraId="1A177EEB" w14:textId="77777777" w:rsidR="008F2EE5" w:rsidRPr="007B4C33" w:rsidRDefault="00825F76" w:rsidP="00361B5B">
      <w:pPr>
        <w:autoSpaceDE w:val="0"/>
        <w:autoSpaceDN w:val="0"/>
        <w:adjustRightInd w:val="0"/>
        <w:spacing w:after="0" w:line="221" w:lineRule="atLeast"/>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One-Stop</w:t>
      </w:r>
      <w:r w:rsidR="00853407" w:rsidRPr="007B4C33">
        <w:rPr>
          <w:rFonts w:ascii="Times New Roman" w:hAnsi="Times New Roman" w:cs="Times New Roman"/>
          <w:color w:val="000000"/>
          <w:sz w:val="24"/>
          <w:szCs w:val="24"/>
        </w:rPr>
        <w:t xml:space="preserve"> partners will be exploring ways to streamline and integrate initial intake processes. </w:t>
      </w:r>
      <w:r w:rsidR="008F2EE5" w:rsidRPr="007B4C33">
        <w:rPr>
          <w:rFonts w:ascii="Times New Roman" w:hAnsi="Times New Roman" w:cs="Times New Roman"/>
          <w:sz w:val="24"/>
          <w:szCs w:val="24"/>
        </w:rPr>
        <w:t>Greater Nebraska will work to</w:t>
      </w:r>
      <w:r w:rsidR="00EC32AA" w:rsidRPr="007B4C33">
        <w:rPr>
          <w:rFonts w:ascii="Times New Roman" w:hAnsi="Times New Roman" w:cs="Times New Roman"/>
          <w:sz w:val="24"/>
          <w:szCs w:val="24"/>
        </w:rPr>
        <w:t xml:space="preserve"> reach efficiency and seamless service delivery in co-enrollment, and co-case management</w:t>
      </w:r>
      <w:r w:rsidR="00A02C50" w:rsidRPr="007B4C33">
        <w:rPr>
          <w:rFonts w:ascii="Times New Roman" w:hAnsi="Times New Roman" w:cs="Times New Roman"/>
          <w:sz w:val="24"/>
          <w:szCs w:val="24"/>
        </w:rPr>
        <w:t xml:space="preserve"> with all partner programs</w:t>
      </w:r>
      <w:r w:rsidR="00D23938" w:rsidRPr="007B4C33">
        <w:rPr>
          <w:rFonts w:ascii="Times New Roman" w:hAnsi="Times New Roman" w:cs="Times New Roman"/>
          <w:sz w:val="24"/>
          <w:szCs w:val="24"/>
        </w:rPr>
        <w:t xml:space="preserve"> through:</w:t>
      </w:r>
    </w:p>
    <w:p w14:paraId="126CB040" w14:textId="77777777" w:rsidR="001F7DD3" w:rsidRPr="007B4C33" w:rsidRDefault="001F7DD3" w:rsidP="00361B5B">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increased cross </w:t>
      </w:r>
      <w:proofErr w:type="gramStart"/>
      <w:r w:rsidRPr="007B4C33">
        <w:rPr>
          <w:rFonts w:ascii="Times New Roman" w:hAnsi="Times New Roman" w:cs="Times New Roman"/>
          <w:sz w:val="24"/>
          <w:szCs w:val="24"/>
        </w:rPr>
        <w:t>training;</w:t>
      </w:r>
      <w:proofErr w:type="gramEnd"/>
    </w:p>
    <w:p w14:paraId="6EB24789" w14:textId="77777777" w:rsidR="00BF5CBF" w:rsidRPr="007B4C33" w:rsidRDefault="00442268" w:rsidP="00586F1F">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d</w:t>
      </w:r>
      <w:r w:rsidR="00BF5CBF" w:rsidRPr="007B4C33">
        <w:rPr>
          <w:rFonts w:ascii="Times New Roman" w:hAnsi="Times New Roman" w:cs="Times New Roman"/>
          <w:sz w:val="24"/>
          <w:szCs w:val="24"/>
        </w:rPr>
        <w:t xml:space="preserve">evelopment of procedures for system </w:t>
      </w:r>
      <w:proofErr w:type="gramStart"/>
      <w:r w:rsidR="00BF5CBF" w:rsidRPr="007B4C33">
        <w:rPr>
          <w:rFonts w:ascii="Times New Roman" w:hAnsi="Times New Roman" w:cs="Times New Roman"/>
          <w:sz w:val="24"/>
          <w:szCs w:val="24"/>
        </w:rPr>
        <w:t>usage;</w:t>
      </w:r>
      <w:proofErr w:type="gramEnd"/>
    </w:p>
    <w:p w14:paraId="486F4D21" w14:textId="77777777" w:rsidR="001C5210" w:rsidRPr="007B4C33" w:rsidRDefault="00D23938" w:rsidP="00586F1F">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e</w:t>
      </w:r>
      <w:r w:rsidR="00A02C50" w:rsidRPr="007B4C33">
        <w:rPr>
          <w:rFonts w:ascii="Times New Roman" w:hAnsi="Times New Roman" w:cs="Times New Roman"/>
          <w:sz w:val="24"/>
          <w:szCs w:val="24"/>
        </w:rPr>
        <w:t xml:space="preserve">valuation of program </w:t>
      </w:r>
      <w:proofErr w:type="gramStart"/>
      <w:r w:rsidR="00A02C50" w:rsidRPr="007B4C33">
        <w:rPr>
          <w:rFonts w:ascii="Times New Roman" w:hAnsi="Times New Roman" w:cs="Times New Roman"/>
          <w:sz w:val="24"/>
          <w:szCs w:val="24"/>
        </w:rPr>
        <w:t>alignment</w:t>
      </w:r>
      <w:r w:rsidRPr="007B4C33">
        <w:rPr>
          <w:rFonts w:ascii="Times New Roman" w:hAnsi="Times New Roman" w:cs="Times New Roman"/>
          <w:sz w:val="24"/>
          <w:szCs w:val="24"/>
        </w:rPr>
        <w:t>;</w:t>
      </w:r>
      <w:proofErr w:type="gramEnd"/>
      <w:r w:rsidR="001C5210" w:rsidRPr="007B4C33">
        <w:rPr>
          <w:rFonts w:ascii="Times New Roman" w:hAnsi="Times New Roman" w:cs="Times New Roman"/>
          <w:sz w:val="24"/>
          <w:szCs w:val="24"/>
        </w:rPr>
        <w:t xml:space="preserve"> </w:t>
      </w:r>
    </w:p>
    <w:p w14:paraId="70EEB64A" w14:textId="77777777" w:rsidR="00A02C50" w:rsidRPr="007B4C33" w:rsidRDefault="001C5210" w:rsidP="00586F1F">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leveraging of common process to eliminate unnecessary action items;</w:t>
      </w:r>
      <w:r w:rsidR="00D23938" w:rsidRPr="007B4C33">
        <w:rPr>
          <w:rFonts w:ascii="Times New Roman" w:hAnsi="Times New Roman" w:cs="Times New Roman"/>
          <w:sz w:val="24"/>
          <w:szCs w:val="24"/>
        </w:rPr>
        <w:t xml:space="preserve"> and</w:t>
      </w:r>
    </w:p>
    <w:p w14:paraId="10D423C8" w14:textId="77777777" w:rsidR="00A02C50" w:rsidRPr="007B4C33" w:rsidRDefault="00D23938" w:rsidP="00586F1F">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i</w:t>
      </w:r>
      <w:r w:rsidR="00A02C50" w:rsidRPr="007B4C33">
        <w:rPr>
          <w:rFonts w:ascii="Times New Roman" w:hAnsi="Times New Roman" w:cs="Times New Roman"/>
          <w:sz w:val="24"/>
          <w:szCs w:val="24"/>
        </w:rPr>
        <w:t>dentification and implementation of best practices to address areas of opportunity</w:t>
      </w:r>
      <w:r w:rsidR="001C5210" w:rsidRPr="007B4C33">
        <w:rPr>
          <w:rFonts w:ascii="Times New Roman" w:hAnsi="Times New Roman" w:cs="Times New Roman"/>
          <w:sz w:val="24"/>
          <w:szCs w:val="24"/>
        </w:rPr>
        <w:t>.</w:t>
      </w:r>
    </w:p>
    <w:p w14:paraId="356D5C8A" w14:textId="77777777" w:rsidR="00FF759A" w:rsidRPr="007B4C33" w:rsidRDefault="00FF759A" w:rsidP="00FF759A">
      <w:pPr>
        <w:autoSpaceDE w:val="0"/>
        <w:autoSpaceDN w:val="0"/>
        <w:adjustRightInd w:val="0"/>
        <w:spacing w:after="0" w:line="240" w:lineRule="auto"/>
        <w:ind w:left="360"/>
        <w:jc w:val="both"/>
        <w:rPr>
          <w:rFonts w:ascii="Times New Roman" w:hAnsi="Times New Roman" w:cs="Times New Roman"/>
          <w:sz w:val="24"/>
          <w:szCs w:val="24"/>
        </w:rPr>
      </w:pPr>
    </w:p>
    <w:p w14:paraId="3F83EC68" w14:textId="77777777" w:rsidR="00FF759A" w:rsidRPr="007B4C33" w:rsidRDefault="00FF759A" w:rsidP="00FF759A">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acknowledges the State is refining its common intake system technology. Greater Nebraska will readily support the implementation of such when available. </w:t>
      </w:r>
    </w:p>
    <w:p w14:paraId="43111631" w14:textId="77777777" w:rsidR="008F2EE5" w:rsidRPr="007B4C33" w:rsidRDefault="008F2EE5" w:rsidP="003E2AC8">
      <w:pPr>
        <w:autoSpaceDE w:val="0"/>
        <w:autoSpaceDN w:val="0"/>
        <w:adjustRightInd w:val="0"/>
        <w:spacing w:after="0" w:line="240" w:lineRule="auto"/>
        <w:ind w:left="360"/>
        <w:jc w:val="both"/>
        <w:rPr>
          <w:rFonts w:ascii="Times New Roman" w:hAnsi="Times New Roman" w:cs="Times New Roman"/>
          <w:sz w:val="24"/>
          <w:szCs w:val="24"/>
        </w:rPr>
      </w:pPr>
    </w:p>
    <w:p w14:paraId="018D296D" w14:textId="77777777" w:rsidR="008F2EE5" w:rsidRPr="007B4C33" w:rsidRDefault="001C0527"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EB03FC" w:rsidRPr="007B4C33">
        <w:rPr>
          <w:rFonts w:ascii="Times New Roman" w:hAnsi="Times New Roman" w:cs="Times New Roman"/>
          <w:sz w:val="24"/>
          <w:szCs w:val="24"/>
        </w:rPr>
        <w:t>Policy Development</w:t>
      </w:r>
    </w:p>
    <w:p w14:paraId="1F7AE2FC" w14:textId="77777777" w:rsidR="008F2EE5" w:rsidRPr="007B4C33" w:rsidRDefault="008F2EE5" w:rsidP="003E2AC8">
      <w:pPr>
        <w:autoSpaceDE w:val="0"/>
        <w:autoSpaceDN w:val="0"/>
        <w:adjustRightInd w:val="0"/>
        <w:spacing w:after="0" w:line="240" w:lineRule="auto"/>
        <w:ind w:left="360"/>
        <w:jc w:val="both"/>
        <w:rPr>
          <w:rFonts w:ascii="Times New Roman" w:hAnsi="Times New Roman" w:cs="Times New Roman"/>
          <w:color w:val="000000"/>
          <w:sz w:val="24"/>
          <w:szCs w:val="24"/>
        </w:rPr>
      </w:pPr>
      <w:r w:rsidRPr="007B4C33">
        <w:rPr>
          <w:rFonts w:ascii="Times New Roman" w:hAnsi="Times New Roman" w:cs="Times New Roman"/>
          <w:sz w:val="24"/>
          <w:szCs w:val="24"/>
        </w:rPr>
        <w:t>Greater Nebraska will work to</w:t>
      </w:r>
      <w:r w:rsidR="008F060B" w:rsidRPr="007B4C33">
        <w:rPr>
          <w:rFonts w:ascii="Times New Roman" w:hAnsi="Times New Roman" w:cs="Times New Roman"/>
          <w:sz w:val="24"/>
          <w:szCs w:val="24"/>
        </w:rPr>
        <w:t xml:space="preserve"> fully implement all </w:t>
      </w:r>
      <w:r w:rsidR="00EB03FC" w:rsidRPr="007B4C33">
        <w:rPr>
          <w:rFonts w:ascii="Times New Roman" w:hAnsi="Times New Roman" w:cs="Times New Roman"/>
          <w:sz w:val="24"/>
          <w:szCs w:val="24"/>
        </w:rPr>
        <w:t xml:space="preserve">State </w:t>
      </w:r>
      <w:r w:rsidR="008F060B" w:rsidRPr="007B4C33">
        <w:rPr>
          <w:rFonts w:ascii="Times New Roman" w:hAnsi="Times New Roman" w:cs="Times New Roman"/>
          <w:sz w:val="24"/>
          <w:szCs w:val="24"/>
        </w:rPr>
        <w:t>policies in a timely manner</w:t>
      </w:r>
      <w:r w:rsidR="00EB03FC" w:rsidRPr="007B4C33">
        <w:rPr>
          <w:rFonts w:ascii="Times New Roman" w:hAnsi="Times New Roman" w:cs="Times New Roman"/>
          <w:sz w:val="24"/>
          <w:szCs w:val="24"/>
        </w:rPr>
        <w:t xml:space="preserve">, in addition to </w:t>
      </w:r>
      <w:r w:rsidR="00FE6BBC" w:rsidRPr="007B4C33">
        <w:rPr>
          <w:rFonts w:ascii="Times New Roman" w:hAnsi="Times New Roman" w:cs="Times New Roman"/>
          <w:sz w:val="24"/>
          <w:szCs w:val="24"/>
        </w:rPr>
        <w:t>updating or creating</w:t>
      </w:r>
      <w:r w:rsidR="008F060B" w:rsidRPr="007B4C33">
        <w:rPr>
          <w:rFonts w:ascii="Times New Roman" w:hAnsi="Times New Roman" w:cs="Times New Roman"/>
          <w:sz w:val="24"/>
          <w:szCs w:val="24"/>
        </w:rPr>
        <w:t xml:space="preserve"> </w:t>
      </w:r>
      <w:r w:rsidR="002D42AC" w:rsidRPr="007B4C33">
        <w:rPr>
          <w:rFonts w:ascii="Times New Roman" w:hAnsi="Times New Roman" w:cs="Times New Roman"/>
          <w:sz w:val="24"/>
          <w:szCs w:val="24"/>
        </w:rPr>
        <w:t xml:space="preserve">regional and </w:t>
      </w:r>
      <w:r w:rsidR="008F060B" w:rsidRPr="007B4C33">
        <w:rPr>
          <w:rFonts w:ascii="Times New Roman" w:hAnsi="Times New Roman" w:cs="Times New Roman"/>
          <w:sz w:val="24"/>
          <w:szCs w:val="24"/>
        </w:rPr>
        <w:t xml:space="preserve">local area </w:t>
      </w:r>
      <w:r w:rsidR="008F060B" w:rsidRPr="007B4C33">
        <w:rPr>
          <w:rFonts w:ascii="Times New Roman" w:hAnsi="Times New Roman" w:cs="Times New Roman"/>
          <w:sz w:val="24"/>
          <w:szCs w:val="24"/>
          <w:shd w:val="clear" w:color="auto" w:fill="FFFFFF" w:themeFill="background1"/>
        </w:rPr>
        <w:t xml:space="preserve">policies </w:t>
      </w:r>
      <w:r w:rsidR="004B5D41" w:rsidRPr="007B4C33">
        <w:rPr>
          <w:rFonts w:ascii="Times New Roman" w:hAnsi="Times New Roman" w:cs="Times New Roman"/>
          <w:color w:val="000000"/>
          <w:sz w:val="24"/>
          <w:szCs w:val="24"/>
          <w:shd w:val="clear" w:color="auto" w:fill="FFFFFF" w:themeFill="background1"/>
        </w:rPr>
        <w:t xml:space="preserve">that specify clear courses of actions, set clear expectations, guide decision-making and support outcomes. </w:t>
      </w:r>
      <w:r w:rsidR="00F56DF9" w:rsidRPr="007B4C33">
        <w:rPr>
          <w:rFonts w:ascii="Times New Roman" w:hAnsi="Times New Roman" w:cs="Times New Roman"/>
          <w:color w:val="000000"/>
          <w:sz w:val="24"/>
          <w:szCs w:val="24"/>
        </w:rPr>
        <w:t xml:space="preserve">Policy coordination will occur among partners and other local areas. </w:t>
      </w:r>
    </w:p>
    <w:p w14:paraId="4862B3B7" w14:textId="77777777" w:rsidR="0058760C" w:rsidRPr="007B4C33" w:rsidRDefault="0058760C" w:rsidP="003E2AC8">
      <w:pPr>
        <w:autoSpaceDE w:val="0"/>
        <w:autoSpaceDN w:val="0"/>
        <w:adjustRightInd w:val="0"/>
        <w:spacing w:after="0" w:line="240" w:lineRule="auto"/>
        <w:ind w:left="360"/>
        <w:jc w:val="both"/>
        <w:rPr>
          <w:rFonts w:ascii="Times New Roman" w:hAnsi="Times New Roman" w:cs="Times New Roman"/>
          <w:color w:val="000000"/>
          <w:sz w:val="24"/>
          <w:szCs w:val="24"/>
        </w:rPr>
      </w:pPr>
    </w:p>
    <w:p w14:paraId="0D95547B" w14:textId="77777777" w:rsidR="0058760C" w:rsidRPr="007B4C33" w:rsidRDefault="0058760C"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color w:val="000000"/>
          <w:sz w:val="24"/>
          <w:szCs w:val="24"/>
        </w:rPr>
        <w:t xml:space="preserve">Greater Nebraska is </w:t>
      </w:r>
      <w:r w:rsidR="00D751CE" w:rsidRPr="007B4C33">
        <w:rPr>
          <w:rFonts w:ascii="Times New Roman" w:hAnsi="Times New Roman" w:cs="Times New Roman"/>
          <w:color w:val="000000"/>
          <w:sz w:val="24"/>
          <w:szCs w:val="24"/>
        </w:rPr>
        <w:t xml:space="preserve">currently </w:t>
      </w:r>
      <w:r w:rsidRPr="007B4C33">
        <w:rPr>
          <w:rFonts w:ascii="Times New Roman" w:hAnsi="Times New Roman" w:cs="Times New Roman"/>
          <w:color w:val="000000"/>
          <w:sz w:val="24"/>
          <w:szCs w:val="24"/>
        </w:rPr>
        <w:t>working to improve its monitoring policies</w:t>
      </w:r>
      <w:r w:rsidR="00CA3AE2" w:rsidRPr="007B4C33">
        <w:rPr>
          <w:rFonts w:ascii="Times New Roman" w:hAnsi="Times New Roman" w:cs="Times New Roman"/>
          <w:color w:val="000000"/>
          <w:sz w:val="24"/>
          <w:szCs w:val="24"/>
        </w:rPr>
        <w:t xml:space="preserve"> to align with State guidelines</w:t>
      </w:r>
      <w:r w:rsidR="00D751CE" w:rsidRPr="007B4C33">
        <w:rPr>
          <w:rFonts w:ascii="Times New Roman" w:hAnsi="Times New Roman" w:cs="Times New Roman"/>
          <w:color w:val="000000"/>
          <w:sz w:val="24"/>
          <w:szCs w:val="24"/>
        </w:rPr>
        <w:t xml:space="preserve"> </w:t>
      </w:r>
      <w:r w:rsidR="00D708CC" w:rsidRPr="007B4C33">
        <w:rPr>
          <w:rFonts w:ascii="Times New Roman" w:hAnsi="Times New Roman" w:cs="Times New Roman"/>
          <w:color w:val="000000"/>
          <w:sz w:val="24"/>
          <w:szCs w:val="24"/>
        </w:rPr>
        <w:t xml:space="preserve">and ensure a more comprehensive local area oversight. </w:t>
      </w:r>
    </w:p>
    <w:p w14:paraId="34D69826" w14:textId="77777777" w:rsidR="00906D3E" w:rsidRPr="007B4C33" w:rsidRDefault="00906D3E" w:rsidP="003E2AC8">
      <w:pPr>
        <w:autoSpaceDE w:val="0"/>
        <w:autoSpaceDN w:val="0"/>
        <w:adjustRightInd w:val="0"/>
        <w:spacing w:after="0" w:line="240" w:lineRule="auto"/>
        <w:jc w:val="both"/>
        <w:rPr>
          <w:rFonts w:ascii="Times New Roman" w:hAnsi="Times New Roman" w:cs="Times New Roman"/>
          <w:sz w:val="24"/>
          <w:szCs w:val="24"/>
        </w:rPr>
      </w:pPr>
    </w:p>
    <w:p w14:paraId="2797BCC1" w14:textId="77777777" w:rsidR="007D410E" w:rsidRPr="007B4C33" w:rsidRDefault="001C0527"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7D410E" w:rsidRPr="007B4C33">
        <w:rPr>
          <w:rFonts w:ascii="Times New Roman" w:hAnsi="Times New Roman" w:cs="Times New Roman"/>
          <w:sz w:val="24"/>
          <w:szCs w:val="24"/>
        </w:rPr>
        <w:t>Online Resources</w:t>
      </w:r>
    </w:p>
    <w:p w14:paraId="0330EE84" w14:textId="77777777" w:rsidR="006C3B62" w:rsidRPr="007B4C33" w:rsidRDefault="00A76261" w:rsidP="00A76261">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has greatly expanded its remote technological capabilities as a result of the pandemic allowing reemployment services to better serve previously underserved populations in rural areas. </w:t>
      </w:r>
      <w:r w:rsidR="008F2EE5" w:rsidRPr="007B4C33">
        <w:rPr>
          <w:rFonts w:ascii="Times New Roman" w:hAnsi="Times New Roman" w:cs="Times New Roman"/>
          <w:sz w:val="24"/>
          <w:szCs w:val="24"/>
        </w:rPr>
        <w:t>Greater Nebraska will work to</w:t>
      </w:r>
      <w:r w:rsidRPr="007B4C33">
        <w:rPr>
          <w:rFonts w:ascii="Times New Roman" w:hAnsi="Times New Roman" w:cs="Times New Roman"/>
          <w:sz w:val="24"/>
          <w:szCs w:val="24"/>
        </w:rPr>
        <w:t xml:space="preserve"> i</w:t>
      </w:r>
      <w:r w:rsidR="006C3B62" w:rsidRPr="007B4C33">
        <w:rPr>
          <w:rFonts w:ascii="Times New Roman" w:hAnsi="Times New Roman" w:cs="Times New Roman"/>
          <w:sz w:val="24"/>
          <w:szCs w:val="24"/>
        </w:rPr>
        <w:t xml:space="preserve">ncrease mobile access to programs and staff through the </w:t>
      </w:r>
      <w:r w:rsidR="00AF747D" w:rsidRPr="007B4C33">
        <w:rPr>
          <w:rFonts w:ascii="Times New Roman" w:hAnsi="Times New Roman" w:cs="Times New Roman"/>
          <w:sz w:val="24"/>
          <w:szCs w:val="24"/>
        </w:rPr>
        <w:t xml:space="preserve">support and </w:t>
      </w:r>
      <w:r w:rsidR="007D410E" w:rsidRPr="007B4C33">
        <w:rPr>
          <w:rFonts w:ascii="Times New Roman" w:hAnsi="Times New Roman" w:cs="Times New Roman"/>
          <w:sz w:val="24"/>
          <w:szCs w:val="24"/>
        </w:rPr>
        <w:t>development of:</w:t>
      </w:r>
    </w:p>
    <w:p w14:paraId="073AEC7D" w14:textId="77777777" w:rsidR="005112B3" w:rsidRPr="007B4C33" w:rsidRDefault="009C6BF5" w:rsidP="00586F1F">
      <w:pPr>
        <w:pStyle w:val="ListParagraph"/>
        <w:numPr>
          <w:ilvl w:val="0"/>
          <w:numId w:val="52"/>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r</w:t>
      </w:r>
      <w:r w:rsidR="005112B3" w:rsidRPr="007B4C33">
        <w:rPr>
          <w:rFonts w:ascii="Times New Roman" w:hAnsi="Times New Roman" w:cs="Times New Roman"/>
          <w:sz w:val="24"/>
          <w:szCs w:val="24"/>
        </w:rPr>
        <w:t xml:space="preserve">emote Reemployment Services </w:t>
      </w:r>
      <w:proofErr w:type="gramStart"/>
      <w:r w:rsidR="005112B3" w:rsidRPr="007B4C33">
        <w:rPr>
          <w:rFonts w:ascii="Times New Roman" w:hAnsi="Times New Roman" w:cs="Times New Roman"/>
          <w:sz w:val="24"/>
          <w:szCs w:val="24"/>
        </w:rPr>
        <w:t>presentations</w:t>
      </w:r>
      <w:r w:rsidR="007D410E" w:rsidRPr="007B4C33">
        <w:rPr>
          <w:rFonts w:ascii="Times New Roman" w:hAnsi="Times New Roman" w:cs="Times New Roman"/>
          <w:sz w:val="24"/>
          <w:szCs w:val="24"/>
        </w:rPr>
        <w:t>;</w:t>
      </w:r>
      <w:proofErr w:type="gramEnd"/>
    </w:p>
    <w:p w14:paraId="7A8F232B" w14:textId="77777777" w:rsidR="005112B3" w:rsidRPr="007B4C33" w:rsidRDefault="009C6BF5" w:rsidP="00586F1F">
      <w:pPr>
        <w:pStyle w:val="ListParagraph"/>
        <w:numPr>
          <w:ilvl w:val="0"/>
          <w:numId w:val="52"/>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o</w:t>
      </w:r>
      <w:r w:rsidR="005112B3" w:rsidRPr="007B4C33">
        <w:rPr>
          <w:rFonts w:ascii="Times New Roman" w:hAnsi="Times New Roman" w:cs="Times New Roman"/>
          <w:sz w:val="24"/>
          <w:szCs w:val="24"/>
        </w:rPr>
        <w:t xml:space="preserve">nline program </w:t>
      </w:r>
      <w:proofErr w:type="gramStart"/>
      <w:r w:rsidR="005112B3" w:rsidRPr="007B4C33">
        <w:rPr>
          <w:rFonts w:ascii="Times New Roman" w:hAnsi="Times New Roman" w:cs="Times New Roman"/>
          <w:sz w:val="24"/>
          <w:szCs w:val="24"/>
        </w:rPr>
        <w:t>orientation</w:t>
      </w:r>
      <w:r w:rsidR="007D410E" w:rsidRPr="007B4C33">
        <w:rPr>
          <w:rFonts w:ascii="Times New Roman" w:hAnsi="Times New Roman" w:cs="Times New Roman"/>
          <w:sz w:val="24"/>
          <w:szCs w:val="24"/>
        </w:rPr>
        <w:t>;</w:t>
      </w:r>
      <w:proofErr w:type="gramEnd"/>
    </w:p>
    <w:p w14:paraId="60451C73" w14:textId="77777777" w:rsidR="007D410E" w:rsidRPr="007B4C33" w:rsidRDefault="009C6BF5" w:rsidP="00586F1F">
      <w:pPr>
        <w:pStyle w:val="ListParagraph"/>
        <w:numPr>
          <w:ilvl w:val="0"/>
          <w:numId w:val="52"/>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a</w:t>
      </w:r>
      <w:r w:rsidR="007D410E" w:rsidRPr="007B4C33">
        <w:rPr>
          <w:rFonts w:ascii="Times New Roman" w:hAnsi="Times New Roman" w:cs="Times New Roman"/>
          <w:sz w:val="24"/>
          <w:szCs w:val="24"/>
        </w:rPr>
        <w:t xml:space="preserve">ccessible and fillable enrollment </w:t>
      </w:r>
      <w:proofErr w:type="gramStart"/>
      <w:r w:rsidR="007D410E" w:rsidRPr="007B4C33">
        <w:rPr>
          <w:rFonts w:ascii="Times New Roman" w:hAnsi="Times New Roman" w:cs="Times New Roman"/>
          <w:sz w:val="24"/>
          <w:szCs w:val="24"/>
        </w:rPr>
        <w:t>forms;</w:t>
      </w:r>
      <w:proofErr w:type="gramEnd"/>
    </w:p>
    <w:p w14:paraId="566151CD" w14:textId="77777777" w:rsidR="006C3B62" w:rsidRPr="007B4C33" w:rsidRDefault="00AF747D" w:rsidP="00586F1F">
      <w:pPr>
        <w:pStyle w:val="ListParagraph"/>
        <w:numPr>
          <w:ilvl w:val="0"/>
          <w:numId w:val="52"/>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 xml:space="preserve">initiatives geared toward increasing </w:t>
      </w:r>
      <w:r w:rsidR="00003920" w:rsidRPr="007B4C33">
        <w:rPr>
          <w:rFonts w:ascii="Times New Roman" w:hAnsi="Times New Roman" w:cs="Times New Roman"/>
          <w:sz w:val="24"/>
          <w:szCs w:val="24"/>
        </w:rPr>
        <w:t>technological access in remote areas</w:t>
      </w:r>
      <w:r w:rsidR="00A76261" w:rsidRPr="007B4C33">
        <w:rPr>
          <w:rFonts w:ascii="Times New Roman" w:hAnsi="Times New Roman" w:cs="Times New Roman"/>
          <w:sz w:val="24"/>
          <w:szCs w:val="24"/>
        </w:rPr>
        <w:t>, including expanding services provided through partnerships with public libraries</w:t>
      </w:r>
      <w:r w:rsidR="00003920" w:rsidRPr="007B4C33">
        <w:rPr>
          <w:rFonts w:ascii="Times New Roman" w:hAnsi="Times New Roman" w:cs="Times New Roman"/>
          <w:sz w:val="24"/>
          <w:szCs w:val="24"/>
        </w:rPr>
        <w:t>.</w:t>
      </w:r>
      <w:r w:rsidRPr="007B4C33">
        <w:rPr>
          <w:rFonts w:ascii="Times New Roman" w:hAnsi="Times New Roman" w:cs="Times New Roman"/>
          <w:sz w:val="24"/>
          <w:szCs w:val="24"/>
        </w:rPr>
        <w:t xml:space="preserve"> </w:t>
      </w:r>
    </w:p>
    <w:p w14:paraId="6E8C0022" w14:textId="77777777" w:rsidR="008F2EE5" w:rsidRPr="007B4C33" w:rsidRDefault="008F2EE5" w:rsidP="003E2AC8">
      <w:pPr>
        <w:autoSpaceDE w:val="0"/>
        <w:autoSpaceDN w:val="0"/>
        <w:adjustRightInd w:val="0"/>
        <w:spacing w:after="0" w:line="240" w:lineRule="auto"/>
        <w:jc w:val="both"/>
        <w:rPr>
          <w:rFonts w:ascii="Times New Roman" w:hAnsi="Times New Roman" w:cs="Times New Roman"/>
          <w:sz w:val="24"/>
          <w:szCs w:val="24"/>
        </w:rPr>
      </w:pPr>
    </w:p>
    <w:p w14:paraId="0BEE1051" w14:textId="77777777" w:rsidR="008F2EE5" w:rsidRPr="007B4C33" w:rsidRDefault="00B65DD1"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26438B" w:rsidRPr="007B4C33">
        <w:rPr>
          <w:rFonts w:ascii="Times New Roman" w:hAnsi="Times New Roman" w:cs="Times New Roman"/>
          <w:sz w:val="24"/>
          <w:szCs w:val="24"/>
        </w:rPr>
        <w:t>Cross Training and Technical Assistance</w:t>
      </w:r>
    </w:p>
    <w:p w14:paraId="46F49F8F" w14:textId="77777777" w:rsidR="000C67AA" w:rsidRPr="007B4C33" w:rsidRDefault="000C67AA" w:rsidP="003E2AC8">
      <w:pPr>
        <w:autoSpaceDE w:val="0"/>
        <w:autoSpaceDN w:val="0"/>
        <w:adjustRightInd w:val="0"/>
        <w:spacing w:after="0" w:line="240" w:lineRule="auto"/>
        <w:ind w:left="360"/>
        <w:jc w:val="both"/>
        <w:rPr>
          <w:rFonts w:ascii="Times New Roman" w:hAnsi="Times New Roman" w:cs="Times New Roman"/>
          <w:i/>
          <w:iCs/>
          <w:sz w:val="24"/>
          <w:szCs w:val="24"/>
        </w:rPr>
      </w:pPr>
      <w:r w:rsidRPr="007B4C33">
        <w:rPr>
          <w:rFonts w:ascii="Times New Roman" w:hAnsi="Times New Roman" w:cs="Times New Roman"/>
          <w:i/>
          <w:iCs/>
          <w:sz w:val="24"/>
          <w:szCs w:val="24"/>
        </w:rPr>
        <w:t>Cross Training</w:t>
      </w:r>
    </w:p>
    <w:p w14:paraId="319A0A44" w14:textId="77777777" w:rsidR="008F2EE5" w:rsidRPr="007B4C33" w:rsidRDefault="008F2EE5"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will work </w:t>
      </w:r>
      <w:r w:rsidR="005112B3" w:rsidRPr="007B4C33">
        <w:rPr>
          <w:rFonts w:ascii="Times New Roman" w:hAnsi="Times New Roman" w:cs="Times New Roman"/>
          <w:sz w:val="24"/>
          <w:szCs w:val="24"/>
        </w:rPr>
        <w:t>with the State and all partners to develop</w:t>
      </w:r>
      <w:r w:rsidR="000324ED" w:rsidRPr="007B4C33">
        <w:rPr>
          <w:rFonts w:ascii="Times New Roman" w:hAnsi="Times New Roman" w:cs="Times New Roman"/>
          <w:sz w:val="24"/>
          <w:szCs w:val="24"/>
        </w:rPr>
        <w:t xml:space="preserve">, </w:t>
      </w:r>
      <w:r w:rsidR="005112B3" w:rsidRPr="007B4C33">
        <w:rPr>
          <w:rFonts w:ascii="Times New Roman" w:hAnsi="Times New Roman" w:cs="Times New Roman"/>
          <w:sz w:val="24"/>
          <w:szCs w:val="24"/>
        </w:rPr>
        <w:t>implement</w:t>
      </w:r>
      <w:r w:rsidR="000324ED" w:rsidRPr="007B4C33">
        <w:rPr>
          <w:rFonts w:ascii="Times New Roman" w:hAnsi="Times New Roman" w:cs="Times New Roman"/>
          <w:sz w:val="24"/>
          <w:szCs w:val="24"/>
        </w:rPr>
        <w:t>, and expand</w:t>
      </w:r>
      <w:r w:rsidR="005112B3" w:rsidRPr="007B4C33">
        <w:rPr>
          <w:rFonts w:ascii="Times New Roman" w:hAnsi="Times New Roman" w:cs="Times New Roman"/>
          <w:sz w:val="24"/>
          <w:szCs w:val="24"/>
        </w:rPr>
        <w:t xml:space="preserve"> cross-training</w:t>
      </w:r>
      <w:r w:rsidR="0026438B" w:rsidRPr="007B4C33">
        <w:rPr>
          <w:rFonts w:ascii="Times New Roman" w:hAnsi="Times New Roman" w:cs="Times New Roman"/>
          <w:sz w:val="24"/>
          <w:szCs w:val="24"/>
        </w:rPr>
        <w:t xml:space="preserve">. </w:t>
      </w:r>
      <w:r w:rsidR="005F16ED" w:rsidRPr="007B4C33">
        <w:rPr>
          <w:rFonts w:ascii="Times New Roman" w:hAnsi="Times New Roman" w:cs="Times New Roman"/>
          <w:sz w:val="24"/>
          <w:szCs w:val="24"/>
        </w:rPr>
        <w:t xml:space="preserve">At the time of writing, </w:t>
      </w:r>
      <w:r w:rsidR="0026438B" w:rsidRPr="007B4C33">
        <w:rPr>
          <w:rFonts w:ascii="Times New Roman" w:hAnsi="Times New Roman" w:cs="Times New Roman"/>
          <w:sz w:val="24"/>
          <w:szCs w:val="24"/>
        </w:rPr>
        <w:t xml:space="preserve">Greater Nebraska </w:t>
      </w:r>
      <w:r w:rsidR="005F16ED" w:rsidRPr="007B4C33">
        <w:rPr>
          <w:rFonts w:ascii="Times New Roman" w:hAnsi="Times New Roman" w:cs="Times New Roman"/>
          <w:sz w:val="24"/>
          <w:szCs w:val="24"/>
        </w:rPr>
        <w:t>is planning</w:t>
      </w:r>
      <w:r w:rsidR="0026438B" w:rsidRPr="007B4C33">
        <w:rPr>
          <w:rFonts w:ascii="Times New Roman" w:hAnsi="Times New Roman" w:cs="Times New Roman"/>
          <w:sz w:val="24"/>
          <w:szCs w:val="24"/>
        </w:rPr>
        <w:t xml:space="preserve"> a seminar on co-enrollment and co-case management</w:t>
      </w:r>
      <w:r w:rsidR="000324ED" w:rsidRPr="007B4C33">
        <w:rPr>
          <w:rFonts w:ascii="Times New Roman" w:hAnsi="Times New Roman" w:cs="Times New Roman"/>
          <w:sz w:val="24"/>
          <w:szCs w:val="24"/>
        </w:rPr>
        <w:t xml:space="preserve"> </w:t>
      </w:r>
      <w:r w:rsidR="005F16ED" w:rsidRPr="007B4C33">
        <w:rPr>
          <w:rFonts w:ascii="Times New Roman" w:hAnsi="Times New Roman" w:cs="Times New Roman"/>
          <w:sz w:val="24"/>
          <w:szCs w:val="24"/>
        </w:rPr>
        <w:t xml:space="preserve">to be held </w:t>
      </w:r>
      <w:r w:rsidR="000324ED" w:rsidRPr="007B4C33">
        <w:rPr>
          <w:rFonts w:ascii="Times New Roman" w:hAnsi="Times New Roman" w:cs="Times New Roman"/>
          <w:sz w:val="24"/>
          <w:szCs w:val="24"/>
        </w:rPr>
        <w:t>in March of 2021</w:t>
      </w:r>
      <w:r w:rsidR="005F16ED" w:rsidRPr="007B4C33">
        <w:rPr>
          <w:rFonts w:ascii="Times New Roman" w:hAnsi="Times New Roman" w:cs="Times New Roman"/>
          <w:sz w:val="24"/>
          <w:szCs w:val="24"/>
        </w:rPr>
        <w:t>, which will include partner program staff</w:t>
      </w:r>
      <w:r w:rsidR="000324ED" w:rsidRPr="007B4C33">
        <w:rPr>
          <w:rFonts w:ascii="Times New Roman" w:hAnsi="Times New Roman" w:cs="Times New Roman"/>
          <w:sz w:val="24"/>
          <w:szCs w:val="24"/>
        </w:rPr>
        <w:t>. This seminar will be</w:t>
      </w:r>
      <w:r w:rsidR="005112B3" w:rsidRPr="007B4C33">
        <w:rPr>
          <w:rFonts w:ascii="Times New Roman" w:hAnsi="Times New Roman" w:cs="Times New Roman"/>
          <w:sz w:val="24"/>
          <w:szCs w:val="24"/>
        </w:rPr>
        <w:t xml:space="preserve"> </w:t>
      </w:r>
      <w:r w:rsidR="0026438B" w:rsidRPr="007B4C33">
        <w:rPr>
          <w:rFonts w:ascii="Times New Roman" w:hAnsi="Times New Roman" w:cs="Times New Roman"/>
          <w:sz w:val="24"/>
          <w:szCs w:val="24"/>
        </w:rPr>
        <w:t>followed by online presentations focused on reemployment services</w:t>
      </w:r>
      <w:r w:rsidR="000864DE" w:rsidRPr="007B4C33">
        <w:rPr>
          <w:rFonts w:ascii="Times New Roman" w:hAnsi="Times New Roman" w:cs="Times New Roman"/>
          <w:sz w:val="24"/>
          <w:szCs w:val="24"/>
        </w:rPr>
        <w:t xml:space="preserve">, which will be open to job seekers, employers, and partners. </w:t>
      </w:r>
    </w:p>
    <w:p w14:paraId="7D8899F5" w14:textId="77777777" w:rsidR="00E605F9" w:rsidRPr="007B4C33" w:rsidRDefault="00E605F9" w:rsidP="003E2AC8">
      <w:pPr>
        <w:autoSpaceDE w:val="0"/>
        <w:autoSpaceDN w:val="0"/>
        <w:adjustRightInd w:val="0"/>
        <w:spacing w:after="0" w:line="240" w:lineRule="auto"/>
        <w:ind w:left="360"/>
        <w:jc w:val="both"/>
        <w:rPr>
          <w:rFonts w:ascii="Times New Roman" w:hAnsi="Times New Roman" w:cs="Times New Roman"/>
          <w:sz w:val="24"/>
          <w:szCs w:val="24"/>
        </w:rPr>
      </w:pPr>
    </w:p>
    <w:p w14:paraId="7C87423D" w14:textId="77777777" w:rsidR="00E605F9" w:rsidRPr="007B4C33" w:rsidRDefault="005547C2"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The Greater Nebraska Workforce Development Board ha</w:t>
      </w:r>
      <w:r w:rsidR="00E605F9" w:rsidRPr="007B4C33">
        <w:rPr>
          <w:rFonts w:ascii="Times New Roman" w:hAnsi="Times New Roman" w:cs="Times New Roman"/>
          <w:sz w:val="24"/>
          <w:szCs w:val="24"/>
        </w:rPr>
        <w:t>s contracted with N</w:t>
      </w:r>
      <w:r w:rsidRPr="007B4C33">
        <w:rPr>
          <w:rFonts w:ascii="Times New Roman" w:hAnsi="Times New Roman" w:cs="Times New Roman"/>
          <w:sz w:val="24"/>
          <w:szCs w:val="24"/>
        </w:rPr>
        <w:t>ebraska Department of Labor</w:t>
      </w:r>
      <w:r w:rsidR="00E605F9" w:rsidRPr="007B4C33">
        <w:rPr>
          <w:rFonts w:ascii="Times New Roman" w:hAnsi="Times New Roman" w:cs="Times New Roman"/>
          <w:sz w:val="24"/>
          <w:szCs w:val="24"/>
        </w:rPr>
        <w:t xml:space="preserve"> to hire </w:t>
      </w:r>
      <w:r w:rsidRPr="007B4C33">
        <w:rPr>
          <w:rFonts w:ascii="Times New Roman" w:hAnsi="Times New Roman" w:cs="Times New Roman"/>
          <w:sz w:val="24"/>
          <w:szCs w:val="24"/>
        </w:rPr>
        <w:t>a One-Stop Operator. A</w:t>
      </w:r>
      <w:r w:rsidR="00E605F9" w:rsidRPr="007B4C33">
        <w:rPr>
          <w:rFonts w:ascii="Times New Roman" w:hAnsi="Times New Roman" w:cs="Times New Roman"/>
          <w:sz w:val="24"/>
          <w:szCs w:val="24"/>
        </w:rPr>
        <w:t xml:space="preserve"> key component of </w:t>
      </w:r>
      <w:r w:rsidRPr="007B4C33">
        <w:rPr>
          <w:rFonts w:ascii="Times New Roman" w:hAnsi="Times New Roman" w:cs="Times New Roman"/>
          <w:sz w:val="24"/>
          <w:szCs w:val="24"/>
        </w:rPr>
        <w:t xml:space="preserve">this person’s </w:t>
      </w:r>
      <w:r w:rsidR="00E605F9" w:rsidRPr="007B4C33">
        <w:rPr>
          <w:rFonts w:ascii="Times New Roman" w:hAnsi="Times New Roman" w:cs="Times New Roman"/>
          <w:sz w:val="24"/>
          <w:szCs w:val="24"/>
        </w:rPr>
        <w:t>duties will be to ensure all partners are cross trained</w:t>
      </w:r>
      <w:r w:rsidRPr="007B4C33">
        <w:rPr>
          <w:rFonts w:ascii="Times New Roman" w:hAnsi="Times New Roman" w:cs="Times New Roman"/>
          <w:sz w:val="24"/>
          <w:szCs w:val="24"/>
        </w:rPr>
        <w:t xml:space="preserve"> and receive continuous training opportunities for stronger partnerships and a more effective workforce system.</w:t>
      </w:r>
    </w:p>
    <w:p w14:paraId="6C051046" w14:textId="77777777" w:rsidR="005112B3" w:rsidRPr="007B4C33" w:rsidRDefault="005112B3"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ab/>
      </w:r>
    </w:p>
    <w:p w14:paraId="194E3FD9" w14:textId="77777777" w:rsidR="000C67AA" w:rsidRPr="007B4C33" w:rsidRDefault="000C67AA" w:rsidP="003E2AC8">
      <w:pPr>
        <w:autoSpaceDE w:val="0"/>
        <w:autoSpaceDN w:val="0"/>
        <w:adjustRightInd w:val="0"/>
        <w:spacing w:after="0" w:line="240" w:lineRule="auto"/>
        <w:ind w:firstLine="360"/>
        <w:jc w:val="both"/>
        <w:rPr>
          <w:rFonts w:ascii="Times New Roman" w:hAnsi="Times New Roman" w:cs="Times New Roman"/>
          <w:i/>
          <w:iCs/>
          <w:sz w:val="24"/>
          <w:szCs w:val="24"/>
        </w:rPr>
      </w:pPr>
      <w:r w:rsidRPr="007B4C33">
        <w:rPr>
          <w:rFonts w:ascii="Times New Roman" w:hAnsi="Times New Roman" w:cs="Times New Roman"/>
          <w:i/>
          <w:iCs/>
          <w:sz w:val="24"/>
          <w:szCs w:val="24"/>
        </w:rPr>
        <w:lastRenderedPageBreak/>
        <w:t>Technical Assistance</w:t>
      </w:r>
    </w:p>
    <w:p w14:paraId="254E1459" w14:textId="64275240" w:rsidR="000633CA" w:rsidRPr="007B4C33" w:rsidRDefault="000C67AA"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897463" w:rsidRPr="007B4C33">
        <w:rPr>
          <w:rFonts w:ascii="Times New Roman" w:hAnsi="Times New Roman" w:cs="Times New Roman"/>
          <w:sz w:val="24"/>
          <w:szCs w:val="24"/>
        </w:rPr>
        <w:t>will continue to host</w:t>
      </w:r>
      <w:r w:rsidR="003C1871" w:rsidRPr="007B4C33">
        <w:rPr>
          <w:rFonts w:ascii="Times New Roman" w:hAnsi="Times New Roman" w:cs="Times New Roman"/>
          <w:sz w:val="24"/>
          <w:szCs w:val="24"/>
        </w:rPr>
        <w:t xml:space="preserve"> TA calls with WIOA staff monthly, covering issues affecting performance, collaborative opportunities, and reinforcement of or changes to processes. </w:t>
      </w:r>
      <w:r w:rsidR="002836B1" w:rsidRPr="007B4C33">
        <w:rPr>
          <w:rFonts w:ascii="Times New Roman" w:hAnsi="Times New Roman" w:cs="Times New Roman"/>
          <w:sz w:val="24"/>
          <w:szCs w:val="24"/>
        </w:rPr>
        <w:t xml:space="preserve">To increase collaboration and coordination, these calls will be expanded </w:t>
      </w:r>
      <w:r w:rsidR="000633CA" w:rsidRPr="007B4C33">
        <w:rPr>
          <w:rFonts w:ascii="Times New Roman" w:hAnsi="Times New Roman" w:cs="Times New Roman"/>
          <w:sz w:val="24"/>
          <w:szCs w:val="24"/>
        </w:rPr>
        <w:t xml:space="preserve">beyond WIOA </w:t>
      </w:r>
      <w:r w:rsidR="002836B1" w:rsidRPr="007B4C33">
        <w:rPr>
          <w:rFonts w:ascii="Times New Roman" w:hAnsi="Times New Roman" w:cs="Times New Roman"/>
          <w:sz w:val="24"/>
          <w:szCs w:val="24"/>
        </w:rPr>
        <w:t xml:space="preserve">staff </w:t>
      </w:r>
      <w:r w:rsidR="000633CA" w:rsidRPr="007B4C33">
        <w:rPr>
          <w:rFonts w:ascii="Times New Roman" w:hAnsi="Times New Roman" w:cs="Times New Roman"/>
          <w:sz w:val="24"/>
          <w:szCs w:val="24"/>
        </w:rPr>
        <w:t xml:space="preserve">to include other Title I </w:t>
      </w:r>
      <w:r w:rsidR="002836B1" w:rsidRPr="007B4C33">
        <w:rPr>
          <w:rFonts w:ascii="Times New Roman" w:hAnsi="Times New Roman" w:cs="Times New Roman"/>
          <w:sz w:val="24"/>
          <w:szCs w:val="24"/>
        </w:rPr>
        <w:t>and partner programs in which participants</w:t>
      </w:r>
      <w:r w:rsidR="000633CA" w:rsidRPr="007B4C33">
        <w:rPr>
          <w:rFonts w:ascii="Times New Roman" w:hAnsi="Times New Roman" w:cs="Times New Roman"/>
          <w:sz w:val="24"/>
          <w:szCs w:val="24"/>
        </w:rPr>
        <w:t xml:space="preserve"> can and should be co-enrolled accordingly</w:t>
      </w:r>
      <w:r w:rsidR="002836B1" w:rsidRPr="007B4C33">
        <w:rPr>
          <w:rFonts w:ascii="Times New Roman" w:hAnsi="Times New Roman" w:cs="Times New Roman"/>
          <w:sz w:val="24"/>
          <w:szCs w:val="24"/>
        </w:rPr>
        <w:t>.</w:t>
      </w:r>
    </w:p>
    <w:p w14:paraId="3F6F6243" w14:textId="77777777" w:rsidR="000C67AA" w:rsidRPr="007B4C33" w:rsidRDefault="000C67AA" w:rsidP="003E2AC8">
      <w:pPr>
        <w:autoSpaceDE w:val="0"/>
        <w:autoSpaceDN w:val="0"/>
        <w:adjustRightInd w:val="0"/>
        <w:spacing w:after="0" w:line="240" w:lineRule="auto"/>
        <w:jc w:val="both"/>
        <w:rPr>
          <w:rFonts w:ascii="Times New Roman" w:hAnsi="Times New Roman" w:cs="Times New Roman"/>
          <w:sz w:val="24"/>
          <w:szCs w:val="24"/>
        </w:rPr>
      </w:pPr>
    </w:p>
    <w:p w14:paraId="2F198C91" w14:textId="77777777" w:rsidR="00B0373B" w:rsidRPr="007B4C33" w:rsidRDefault="00B65DD1"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962EDA" w:rsidRPr="007B4C33">
        <w:rPr>
          <w:rFonts w:ascii="Times New Roman" w:hAnsi="Times New Roman" w:cs="Times New Roman"/>
          <w:sz w:val="24"/>
          <w:szCs w:val="24"/>
        </w:rPr>
        <w:t>Co-enrollment</w:t>
      </w:r>
    </w:p>
    <w:p w14:paraId="0232638E" w14:textId="597DA6DF" w:rsidR="00B0373B" w:rsidRPr="007B4C33" w:rsidRDefault="00B0373B"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Greater Nebraska will work with all partners to align programs and reduce barriers to co-enrollment</w:t>
      </w:r>
      <w:r w:rsidR="00F203B8" w:rsidRPr="007B4C33">
        <w:rPr>
          <w:rFonts w:ascii="Times New Roman" w:hAnsi="Times New Roman" w:cs="Times New Roman"/>
          <w:sz w:val="24"/>
          <w:szCs w:val="24"/>
        </w:rPr>
        <w:t xml:space="preserve"> and co-case management. </w:t>
      </w:r>
      <w:r w:rsidR="00DD7F4C" w:rsidRPr="007B4C33">
        <w:rPr>
          <w:rFonts w:ascii="Times New Roman" w:hAnsi="Times New Roman" w:cs="Times New Roman"/>
          <w:sz w:val="24"/>
          <w:szCs w:val="24"/>
        </w:rPr>
        <w:t xml:space="preserve">Referral processes will be tested and refined for easier connection to partner programs. </w:t>
      </w:r>
      <w:r w:rsidR="00F203B8" w:rsidRPr="007B4C33">
        <w:rPr>
          <w:rFonts w:ascii="Times New Roman" w:hAnsi="Times New Roman" w:cs="Times New Roman"/>
          <w:sz w:val="24"/>
          <w:szCs w:val="24"/>
        </w:rPr>
        <w:t xml:space="preserve">Teams will meet regularly to examine processes for simplification and alignment. Co-enrollments </w:t>
      </w:r>
      <w:r w:rsidR="002621B9" w:rsidRPr="007B4C33">
        <w:rPr>
          <w:rFonts w:ascii="Times New Roman" w:hAnsi="Times New Roman" w:cs="Times New Roman"/>
          <w:sz w:val="24"/>
          <w:szCs w:val="24"/>
        </w:rPr>
        <w:t xml:space="preserve">in partner programs </w:t>
      </w:r>
      <w:r w:rsidR="00B25C13" w:rsidRPr="007B4C33">
        <w:rPr>
          <w:rFonts w:ascii="Times New Roman" w:hAnsi="Times New Roman" w:cs="Times New Roman"/>
          <w:sz w:val="24"/>
          <w:szCs w:val="24"/>
        </w:rPr>
        <w:t>are and will continue to be</w:t>
      </w:r>
      <w:r w:rsidR="00F203B8" w:rsidRPr="007B4C33">
        <w:rPr>
          <w:rFonts w:ascii="Times New Roman" w:hAnsi="Times New Roman" w:cs="Times New Roman"/>
          <w:sz w:val="24"/>
          <w:szCs w:val="24"/>
        </w:rPr>
        <w:t xml:space="preserve"> reported to the Greater Nebraska Workforce Development Board, along with suggestions for policy and procedural changes. </w:t>
      </w:r>
      <w:r w:rsidR="002621B9" w:rsidRPr="007B4C33">
        <w:rPr>
          <w:rFonts w:ascii="Times New Roman" w:hAnsi="Times New Roman" w:cs="Times New Roman"/>
          <w:sz w:val="24"/>
          <w:szCs w:val="24"/>
        </w:rPr>
        <w:t xml:space="preserve">The Columbus office has seen great success with the </w:t>
      </w:r>
      <w:r w:rsidRPr="007B4C33">
        <w:rPr>
          <w:rFonts w:ascii="Times New Roman" w:hAnsi="Times New Roman" w:cs="Times New Roman"/>
          <w:sz w:val="24"/>
          <w:szCs w:val="24"/>
        </w:rPr>
        <w:t xml:space="preserve">WIOA and SNAP </w:t>
      </w:r>
      <w:r w:rsidR="00F203B8" w:rsidRPr="007B4C33">
        <w:rPr>
          <w:rFonts w:ascii="Times New Roman" w:hAnsi="Times New Roman" w:cs="Times New Roman"/>
          <w:sz w:val="24"/>
          <w:szCs w:val="24"/>
        </w:rPr>
        <w:t>Next Step</w:t>
      </w:r>
      <w:r w:rsidR="002621B9" w:rsidRPr="007B4C33">
        <w:rPr>
          <w:rFonts w:ascii="Times New Roman" w:hAnsi="Times New Roman" w:cs="Times New Roman"/>
          <w:sz w:val="24"/>
          <w:szCs w:val="24"/>
        </w:rPr>
        <w:t xml:space="preserve"> partnership at 76.6% co-enrollment.</w:t>
      </w:r>
      <w:r w:rsidRPr="007B4C33">
        <w:rPr>
          <w:rFonts w:ascii="Times New Roman" w:hAnsi="Times New Roman" w:cs="Times New Roman"/>
          <w:sz w:val="24"/>
          <w:szCs w:val="24"/>
        </w:rPr>
        <w:t xml:space="preserve"> </w:t>
      </w:r>
      <w:r w:rsidR="002621B9" w:rsidRPr="007B4C33">
        <w:rPr>
          <w:rFonts w:ascii="Times New Roman" w:hAnsi="Times New Roman" w:cs="Times New Roman"/>
          <w:sz w:val="24"/>
          <w:szCs w:val="24"/>
        </w:rPr>
        <w:t>T</w:t>
      </w:r>
      <w:r w:rsidRPr="007B4C33">
        <w:rPr>
          <w:rFonts w:ascii="Times New Roman" w:hAnsi="Times New Roman" w:cs="Times New Roman"/>
          <w:sz w:val="24"/>
          <w:szCs w:val="24"/>
        </w:rPr>
        <w:t xml:space="preserve">his partnership </w:t>
      </w:r>
      <w:r w:rsidR="002621B9" w:rsidRPr="007B4C33">
        <w:rPr>
          <w:rFonts w:ascii="Times New Roman" w:hAnsi="Times New Roman" w:cs="Times New Roman"/>
          <w:sz w:val="24"/>
          <w:szCs w:val="24"/>
        </w:rPr>
        <w:t xml:space="preserve">is currently being expanded </w:t>
      </w:r>
      <w:r w:rsidRPr="007B4C33">
        <w:rPr>
          <w:rFonts w:ascii="Times New Roman" w:hAnsi="Times New Roman" w:cs="Times New Roman"/>
          <w:sz w:val="24"/>
          <w:szCs w:val="24"/>
        </w:rPr>
        <w:t xml:space="preserve">to include TANF. </w:t>
      </w:r>
      <w:r w:rsidR="00F7329A" w:rsidRPr="007B4C33">
        <w:rPr>
          <w:rFonts w:ascii="Times New Roman" w:hAnsi="Times New Roman" w:cs="Times New Roman"/>
          <w:sz w:val="24"/>
          <w:szCs w:val="24"/>
        </w:rPr>
        <w:t>Lessons</w:t>
      </w:r>
      <w:r w:rsidRPr="007B4C33">
        <w:rPr>
          <w:rFonts w:ascii="Times New Roman" w:hAnsi="Times New Roman" w:cs="Times New Roman"/>
          <w:sz w:val="24"/>
          <w:szCs w:val="24"/>
        </w:rPr>
        <w:t xml:space="preserve"> learned</w:t>
      </w:r>
      <w:r w:rsidR="002621B9" w:rsidRPr="007B4C33">
        <w:rPr>
          <w:rFonts w:ascii="Times New Roman" w:hAnsi="Times New Roman" w:cs="Times New Roman"/>
          <w:sz w:val="24"/>
          <w:szCs w:val="24"/>
        </w:rPr>
        <w:t xml:space="preserve">, such as </w:t>
      </w:r>
      <w:r w:rsidR="002F6F2B" w:rsidRPr="007B4C33">
        <w:rPr>
          <w:rFonts w:ascii="Times New Roman" w:hAnsi="Times New Roman" w:cs="Times New Roman"/>
          <w:sz w:val="24"/>
          <w:szCs w:val="24"/>
        </w:rPr>
        <w:t xml:space="preserve">team bonding, </w:t>
      </w:r>
      <w:r w:rsidR="002621B9" w:rsidRPr="007B4C33">
        <w:rPr>
          <w:rFonts w:ascii="Times New Roman" w:hAnsi="Times New Roman" w:cs="Times New Roman"/>
          <w:sz w:val="24"/>
          <w:szCs w:val="24"/>
        </w:rPr>
        <w:t xml:space="preserve">treating all goals as team goals, </w:t>
      </w:r>
      <w:r w:rsidR="00CC3591" w:rsidRPr="007B4C33">
        <w:rPr>
          <w:rFonts w:ascii="Times New Roman" w:hAnsi="Times New Roman" w:cs="Times New Roman"/>
          <w:sz w:val="24"/>
          <w:szCs w:val="24"/>
        </w:rPr>
        <w:t xml:space="preserve">presentation of co-enrollment, </w:t>
      </w:r>
      <w:r w:rsidR="002F6F2B" w:rsidRPr="007B4C33">
        <w:rPr>
          <w:rFonts w:ascii="Times New Roman" w:hAnsi="Times New Roman" w:cs="Times New Roman"/>
          <w:sz w:val="24"/>
          <w:szCs w:val="24"/>
        </w:rPr>
        <w:t xml:space="preserve">and </w:t>
      </w:r>
      <w:r w:rsidR="002621B9" w:rsidRPr="007B4C33">
        <w:rPr>
          <w:rFonts w:ascii="Times New Roman" w:hAnsi="Times New Roman" w:cs="Times New Roman"/>
          <w:sz w:val="24"/>
          <w:szCs w:val="24"/>
        </w:rPr>
        <w:t xml:space="preserve">coordinating communication with clients, </w:t>
      </w:r>
      <w:r w:rsidRPr="007B4C33">
        <w:rPr>
          <w:rFonts w:ascii="Times New Roman" w:hAnsi="Times New Roman" w:cs="Times New Roman"/>
          <w:sz w:val="24"/>
          <w:szCs w:val="24"/>
        </w:rPr>
        <w:t>are</w:t>
      </w:r>
      <w:r w:rsidR="00F203B8" w:rsidRPr="007B4C33">
        <w:rPr>
          <w:rFonts w:ascii="Times New Roman" w:hAnsi="Times New Roman" w:cs="Times New Roman"/>
          <w:sz w:val="24"/>
          <w:szCs w:val="24"/>
        </w:rPr>
        <w:t xml:space="preserve"> currently and will continue to be</w:t>
      </w:r>
      <w:r w:rsidRPr="007B4C33">
        <w:rPr>
          <w:rFonts w:ascii="Times New Roman" w:hAnsi="Times New Roman" w:cs="Times New Roman"/>
          <w:sz w:val="24"/>
          <w:szCs w:val="24"/>
        </w:rPr>
        <w:t xml:space="preserve"> shared with other local areas and partners.</w:t>
      </w:r>
    </w:p>
    <w:p w14:paraId="6221FFFF" w14:textId="77777777" w:rsidR="005112B3" w:rsidRPr="007B4C33" w:rsidRDefault="005112B3" w:rsidP="003E2AC8">
      <w:pPr>
        <w:autoSpaceDE w:val="0"/>
        <w:autoSpaceDN w:val="0"/>
        <w:adjustRightInd w:val="0"/>
        <w:spacing w:after="0" w:line="240" w:lineRule="auto"/>
        <w:jc w:val="both"/>
        <w:rPr>
          <w:rFonts w:ascii="Times New Roman" w:hAnsi="Times New Roman" w:cs="Times New Roman"/>
          <w:sz w:val="24"/>
          <w:szCs w:val="24"/>
        </w:rPr>
      </w:pPr>
    </w:p>
    <w:p w14:paraId="4D66C96E" w14:textId="77777777" w:rsidR="00487461" w:rsidRPr="007B4C33" w:rsidRDefault="00336F42"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9F06B6" w:rsidRPr="007B4C33">
        <w:rPr>
          <w:rFonts w:ascii="Times New Roman" w:hAnsi="Times New Roman" w:cs="Times New Roman"/>
          <w:sz w:val="24"/>
          <w:szCs w:val="24"/>
        </w:rPr>
        <w:t>Public Sector Partnership</w:t>
      </w:r>
    </w:p>
    <w:p w14:paraId="7B4A7219" w14:textId="77777777" w:rsidR="008F2EE5" w:rsidRPr="007B4C33" w:rsidRDefault="008F2EE5"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will </w:t>
      </w:r>
      <w:r w:rsidR="00FC0A56" w:rsidRPr="007B4C33">
        <w:rPr>
          <w:rFonts w:ascii="Times New Roman" w:hAnsi="Times New Roman" w:cs="Times New Roman"/>
          <w:sz w:val="24"/>
          <w:szCs w:val="24"/>
        </w:rPr>
        <w:t>contribute to</w:t>
      </w:r>
      <w:r w:rsidR="009764DB" w:rsidRPr="007B4C33">
        <w:rPr>
          <w:rFonts w:ascii="Times New Roman" w:hAnsi="Times New Roman" w:cs="Times New Roman"/>
          <w:sz w:val="24"/>
          <w:szCs w:val="24"/>
        </w:rPr>
        <w:t>ward</w:t>
      </w:r>
      <w:r w:rsidR="00FC0A56" w:rsidRPr="007B4C33">
        <w:rPr>
          <w:rFonts w:ascii="Times New Roman" w:hAnsi="Times New Roman" w:cs="Times New Roman"/>
          <w:sz w:val="24"/>
          <w:szCs w:val="24"/>
        </w:rPr>
        <w:t xml:space="preserve">, and </w:t>
      </w:r>
      <w:r w:rsidRPr="007B4C33">
        <w:rPr>
          <w:rFonts w:ascii="Times New Roman" w:hAnsi="Times New Roman" w:cs="Times New Roman"/>
          <w:sz w:val="24"/>
          <w:szCs w:val="24"/>
        </w:rPr>
        <w:t xml:space="preserve">work </w:t>
      </w:r>
      <w:r w:rsidR="00FC0A56" w:rsidRPr="007B4C33">
        <w:rPr>
          <w:rFonts w:ascii="Times New Roman" w:hAnsi="Times New Roman" w:cs="Times New Roman"/>
          <w:sz w:val="24"/>
          <w:szCs w:val="24"/>
        </w:rPr>
        <w:t>to implement, strategies identified by the Nebraska Partner Council, including:</w:t>
      </w:r>
    </w:p>
    <w:p w14:paraId="720833EC" w14:textId="77777777" w:rsidR="00FC0A56" w:rsidRPr="007B4C33" w:rsidRDefault="00FC0A56" w:rsidP="00586F1F">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coordination with local workforce development areas to strengthen workforce system </w:t>
      </w:r>
      <w:proofErr w:type="gramStart"/>
      <w:r w:rsidRPr="007B4C33">
        <w:rPr>
          <w:rFonts w:ascii="Times New Roman" w:hAnsi="Times New Roman" w:cs="Times New Roman"/>
          <w:sz w:val="24"/>
          <w:szCs w:val="24"/>
        </w:rPr>
        <w:t>alignment;</w:t>
      </w:r>
      <w:proofErr w:type="gramEnd"/>
    </w:p>
    <w:p w14:paraId="3FBCD4E7" w14:textId="77777777" w:rsidR="00FC0A56" w:rsidRPr="007B4C33" w:rsidRDefault="00FC0A56" w:rsidP="00586F1F">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targeted outreach to disadvantaged </w:t>
      </w:r>
      <w:proofErr w:type="gramStart"/>
      <w:r w:rsidRPr="007B4C33">
        <w:rPr>
          <w:rFonts w:ascii="Times New Roman" w:hAnsi="Times New Roman" w:cs="Times New Roman"/>
          <w:sz w:val="24"/>
          <w:szCs w:val="24"/>
        </w:rPr>
        <w:t>populations;</w:t>
      </w:r>
      <w:proofErr w:type="gramEnd"/>
      <w:r w:rsidRPr="007B4C33">
        <w:rPr>
          <w:rFonts w:ascii="Times New Roman" w:hAnsi="Times New Roman" w:cs="Times New Roman"/>
          <w:sz w:val="24"/>
          <w:szCs w:val="24"/>
        </w:rPr>
        <w:t xml:space="preserve"> </w:t>
      </w:r>
    </w:p>
    <w:p w14:paraId="4A40789C" w14:textId="77777777" w:rsidR="00FC0A56" w:rsidRPr="007B4C33" w:rsidRDefault="00FC0A56" w:rsidP="00586F1F">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continuous improvement; and</w:t>
      </w:r>
    </w:p>
    <w:p w14:paraId="265FD895" w14:textId="77777777" w:rsidR="00FC0A56" w:rsidRPr="007B4C33" w:rsidRDefault="00FC0A56" w:rsidP="00586F1F">
      <w:pPr>
        <w:pStyle w:val="ListParagraph"/>
        <w:numPr>
          <w:ilvl w:val="0"/>
          <w:numId w:val="53"/>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alignment of systems.</w:t>
      </w:r>
    </w:p>
    <w:p w14:paraId="460492C9" w14:textId="77777777" w:rsidR="008F2EE5" w:rsidRPr="007B4C33" w:rsidRDefault="00EC5E3C" w:rsidP="003E2AC8">
      <w:pPr>
        <w:autoSpaceDE w:val="0"/>
        <w:autoSpaceDN w:val="0"/>
        <w:adjustRightInd w:val="0"/>
        <w:spacing w:after="0" w:line="240" w:lineRule="auto"/>
        <w:ind w:left="360"/>
        <w:jc w:val="both"/>
        <w:rPr>
          <w:rFonts w:ascii="Times New Roman" w:hAnsi="Times New Roman" w:cs="Times New Roman"/>
          <w:sz w:val="24"/>
          <w:szCs w:val="24"/>
        </w:rPr>
      </w:pPr>
      <w:bookmarkStart w:id="1" w:name="_Hlk63025149"/>
      <w:r w:rsidRPr="007B4C33">
        <w:rPr>
          <w:rFonts w:ascii="Times New Roman" w:hAnsi="Times New Roman" w:cs="Times New Roman"/>
          <w:color w:val="000000"/>
          <w:sz w:val="24"/>
          <w:szCs w:val="24"/>
        </w:rPr>
        <w:t>As part of a coordinated approach to workforce development, the plan partners will meet regularly for planning purposes, information sharing, resource coordination and continuous workforce system improvement.</w:t>
      </w:r>
      <w:bookmarkEnd w:id="1"/>
    </w:p>
    <w:p w14:paraId="38800DE0" w14:textId="77777777" w:rsidR="000D3990" w:rsidRPr="007B4C33" w:rsidRDefault="000D3990" w:rsidP="003E2AC8">
      <w:pPr>
        <w:autoSpaceDE w:val="0"/>
        <w:autoSpaceDN w:val="0"/>
        <w:adjustRightInd w:val="0"/>
        <w:spacing w:after="0" w:line="240" w:lineRule="auto"/>
        <w:jc w:val="both"/>
        <w:rPr>
          <w:rFonts w:ascii="Times New Roman" w:hAnsi="Times New Roman" w:cs="Times New Roman"/>
          <w:color w:val="000000"/>
          <w:sz w:val="24"/>
          <w:szCs w:val="24"/>
        </w:rPr>
      </w:pPr>
    </w:p>
    <w:p w14:paraId="23A11096" w14:textId="77777777" w:rsidR="00487461" w:rsidRPr="007B4C33" w:rsidRDefault="00487461" w:rsidP="00A92027">
      <w:pPr>
        <w:pStyle w:val="Heading8"/>
        <w:numPr>
          <w:ilvl w:val="0"/>
          <w:numId w:val="57"/>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preparing an educated and skilled workforce (including youth and individuals with barriers to employment); and </w:t>
      </w:r>
    </w:p>
    <w:p w14:paraId="030F37B5" w14:textId="3FC9A441" w:rsidR="00D3224E" w:rsidRPr="007B4C33" w:rsidRDefault="00CE0AD8" w:rsidP="00DA6D93">
      <w:pPr>
        <w:pStyle w:val="Default"/>
        <w:jc w:val="both"/>
        <w:rPr>
          <w:rFonts w:ascii="Times New Roman" w:hAnsi="Times New Roman" w:cs="Times New Roman"/>
        </w:rPr>
      </w:pPr>
      <w:r>
        <w:rPr>
          <w:rFonts w:ascii="Times New Roman" w:hAnsi="Times New Roman" w:cs="Times New Roman"/>
        </w:rPr>
        <w:t xml:space="preserve">With the growth of business needs outpacing the flow of workers in all Greater Nebraska economic areas of </w:t>
      </w:r>
      <w:r w:rsidRPr="00FE0903">
        <w:rPr>
          <w:rFonts w:ascii="Times New Roman" w:hAnsi="Times New Roman" w:cs="Times New Roman"/>
        </w:rPr>
        <w:t>concentration</w:t>
      </w:r>
      <w:r w:rsidR="00FE0903" w:rsidRPr="00FE0903">
        <w:rPr>
          <w:rFonts w:ascii="Times New Roman" w:hAnsi="Times New Roman" w:cs="Times New Roman"/>
        </w:rPr>
        <w:t xml:space="preserve"> (</w:t>
      </w:r>
      <w:hyperlink r:id="rId7" w:history="1">
        <w:r w:rsidR="00FE0903" w:rsidRPr="00FE0903">
          <w:rPr>
            <w:rStyle w:val="Hyperlink"/>
            <w:rFonts w:ascii="Times New Roman" w:hAnsi="Times New Roman" w:cs="Times New Roman"/>
            <w:color w:val="1155CC"/>
          </w:rPr>
          <w:t>NEworks - Nebraska Labor Availability Study Publications</w:t>
        </w:r>
      </w:hyperlink>
      <w:r w:rsidR="00FE0903" w:rsidRPr="00FE0903">
        <w:rPr>
          <w:rFonts w:ascii="Times New Roman" w:hAnsi="Times New Roman" w:cs="Times New Roman"/>
        </w:rPr>
        <w:t>)</w:t>
      </w:r>
      <w:r w:rsidRPr="00FE0903">
        <w:rPr>
          <w:rFonts w:ascii="Times New Roman" w:hAnsi="Times New Roman" w:cs="Times New Roman"/>
        </w:rPr>
        <w:t>, the</w:t>
      </w:r>
      <w:r>
        <w:rPr>
          <w:rFonts w:ascii="Times New Roman" w:hAnsi="Times New Roman" w:cs="Times New Roman"/>
        </w:rPr>
        <w:t xml:space="preserve"> Board’s strategies </w:t>
      </w:r>
      <w:r w:rsidR="00FE0903" w:rsidRPr="00FE0903">
        <w:rPr>
          <w:rFonts w:ascii="Times New Roman" w:hAnsi="Times New Roman" w:cs="Times New Roman"/>
        </w:rPr>
        <w:t>to support regional economic growth and economic self-sufficiency</w:t>
      </w:r>
      <w:r w:rsidR="00FE0903">
        <w:rPr>
          <w:rFonts w:ascii="Times New Roman" w:hAnsi="Times New Roman" w:cs="Times New Roman"/>
        </w:rPr>
        <w:t xml:space="preserve"> will focus dually on the needs of employers and preparing individuals to meet those needs. </w:t>
      </w:r>
      <w:r w:rsidR="006B4438" w:rsidRPr="007B4C33">
        <w:rPr>
          <w:rFonts w:ascii="Times New Roman" w:hAnsi="Times New Roman" w:cs="Times New Roman"/>
        </w:rPr>
        <w:t xml:space="preserve">The </w:t>
      </w:r>
      <w:r w:rsidR="00252DEC" w:rsidRPr="007B4C33">
        <w:rPr>
          <w:rFonts w:ascii="Times New Roman" w:hAnsi="Times New Roman" w:cs="Times New Roman"/>
        </w:rPr>
        <w:t>Greater Nebraska</w:t>
      </w:r>
      <w:r w:rsidR="006B4438" w:rsidRPr="007B4C33">
        <w:rPr>
          <w:rFonts w:ascii="Times New Roman" w:hAnsi="Times New Roman" w:cs="Times New Roman"/>
        </w:rPr>
        <w:t xml:space="preserve"> Workforce Development Board</w:t>
      </w:r>
      <w:r w:rsidR="00252DEC" w:rsidRPr="007B4C33">
        <w:rPr>
          <w:rFonts w:ascii="Times New Roman" w:hAnsi="Times New Roman" w:cs="Times New Roman"/>
        </w:rPr>
        <w:t xml:space="preserve">’s goals are designed to facilitate a staff approach to meeting people where they are, connecting them with opportunities to increase their skills, and putting them on a path to self-sufficiency. </w:t>
      </w:r>
      <w:r w:rsidR="00D3224E" w:rsidRPr="007B4C33">
        <w:rPr>
          <w:rFonts w:ascii="Times New Roman" w:hAnsi="Times New Roman" w:cs="Times New Roman"/>
        </w:rPr>
        <w:t>Greater Nebraska</w:t>
      </w:r>
      <w:r w:rsidR="000C0FDB" w:rsidRPr="007B4C33">
        <w:rPr>
          <w:rFonts w:ascii="Times New Roman" w:hAnsi="Times New Roman" w:cs="Times New Roman"/>
        </w:rPr>
        <w:t xml:space="preserve"> staff are</w:t>
      </w:r>
      <w:r w:rsidR="00D3224E" w:rsidRPr="007B4C33">
        <w:rPr>
          <w:rFonts w:ascii="Times New Roman" w:hAnsi="Times New Roman" w:cs="Times New Roman"/>
        </w:rPr>
        <w:t xml:space="preserve"> prepared to help individuals achieve their career goals through the path best suited to them. </w:t>
      </w:r>
    </w:p>
    <w:p w14:paraId="3D622847" w14:textId="77777777" w:rsidR="00401A43" w:rsidRPr="007B4C33" w:rsidRDefault="00401A43" w:rsidP="00DA6D93">
      <w:pPr>
        <w:pStyle w:val="Default"/>
        <w:jc w:val="both"/>
        <w:rPr>
          <w:rFonts w:ascii="Times New Roman" w:hAnsi="Times New Roman" w:cs="Times New Roman"/>
        </w:rPr>
      </w:pPr>
    </w:p>
    <w:p w14:paraId="79D8D39F" w14:textId="1FE0A58E" w:rsidR="00252DEC" w:rsidRPr="007B4C33" w:rsidRDefault="00252DEC" w:rsidP="003E2AC8">
      <w:pPr>
        <w:pStyle w:val="Default"/>
        <w:spacing w:after="162"/>
        <w:jc w:val="both"/>
        <w:rPr>
          <w:rFonts w:ascii="Times New Roman" w:hAnsi="Times New Roman" w:cs="Times New Roman"/>
        </w:rPr>
      </w:pPr>
      <w:r w:rsidRPr="007B4C33">
        <w:rPr>
          <w:rFonts w:ascii="Times New Roman" w:hAnsi="Times New Roman" w:cs="Times New Roman"/>
        </w:rPr>
        <w:t>Partnership</w:t>
      </w:r>
      <w:r w:rsidR="00032CBD" w:rsidRPr="007B4C33">
        <w:rPr>
          <w:rFonts w:ascii="Times New Roman" w:hAnsi="Times New Roman" w:cs="Times New Roman"/>
        </w:rPr>
        <w:t>s</w:t>
      </w:r>
      <w:r w:rsidRPr="007B4C33">
        <w:rPr>
          <w:rFonts w:ascii="Times New Roman" w:hAnsi="Times New Roman" w:cs="Times New Roman"/>
        </w:rPr>
        <w:t xml:space="preserve"> between programs, educ</w:t>
      </w:r>
      <w:r w:rsidR="00032CBD" w:rsidRPr="007B4C33">
        <w:rPr>
          <w:rFonts w:ascii="Times New Roman" w:hAnsi="Times New Roman" w:cs="Times New Roman"/>
        </w:rPr>
        <w:t xml:space="preserve">ation, and workforce </w:t>
      </w:r>
      <w:r w:rsidR="00983C7C" w:rsidRPr="007B4C33">
        <w:rPr>
          <w:rFonts w:ascii="Times New Roman" w:hAnsi="Times New Roman" w:cs="Times New Roman"/>
        </w:rPr>
        <w:t xml:space="preserve">will continue to be developed to </w:t>
      </w:r>
      <w:r w:rsidR="00032CBD" w:rsidRPr="007B4C33">
        <w:rPr>
          <w:rFonts w:ascii="Times New Roman" w:hAnsi="Times New Roman" w:cs="Times New Roman"/>
        </w:rPr>
        <w:t xml:space="preserve">provide youth with the support they need to enter the workforce and continue to grow, </w:t>
      </w:r>
      <w:r w:rsidR="00643D2B" w:rsidRPr="007B4C33">
        <w:rPr>
          <w:rFonts w:ascii="Times New Roman" w:hAnsi="Times New Roman" w:cs="Times New Roman"/>
        </w:rPr>
        <w:t>becoming contributing members</w:t>
      </w:r>
      <w:r w:rsidR="00032CBD" w:rsidRPr="007B4C33">
        <w:rPr>
          <w:rFonts w:ascii="Times New Roman" w:hAnsi="Times New Roman" w:cs="Times New Roman"/>
        </w:rPr>
        <w:t xml:space="preserve"> to the economic growth of their communities.</w:t>
      </w:r>
      <w:r w:rsidR="00D1781A" w:rsidRPr="007B4C33">
        <w:rPr>
          <w:rFonts w:ascii="Times New Roman" w:hAnsi="Times New Roman" w:cs="Times New Roman"/>
        </w:rPr>
        <w:t xml:space="preserve"> Through relationships such as Nebraska Department of Education Career and Technical Education (CTE) and other local area </w:t>
      </w:r>
      <w:r w:rsidR="00D1781A" w:rsidRPr="007B4C33">
        <w:rPr>
          <w:rFonts w:ascii="Times New Roman" w:hAnsi="Times New Roman" w:cs="Times New Roman"/>
        </w:rPr>
        <w:lastRenderedPageBreak/>
        <w:t xml:space="preserve">secondary school programming, Greater Nebraska </w:t>
      </w:r>
      <w:r w:rsidR="00983C7C" w:rsidRPr="007B4C33">
        <w:rPr>
          <w:rFonts w:ascii="Times New Roman" w:hAnsi="Times New Roman" w:cs="Times New Roman"/>
        </w:rPr>
        <w:t>will expand its offerings</w:t>
      </w:r>
      <w:r w:rsidR="00D1781A" w:rsidRPr="007B4C33">
        <w:rPr>
          <w:rFonts w:ascii="Times New Roman" w:hAnsi="Times New Roman" w:cs="Times New Roman"/>
        </w:rPr>
        <w:t xml:space="preserve"> to </w:t>
      </w:r>
      <w:r w:rsidR="00983C7C" w:rsidRPr="007B4C33">
        <w:rPr>
          <w:rFonts w:ascii="Times New Roman" w:hAnsi="Times New Roman" w:cs="Times New Roman"/>
        </w:rPr>
        <w:t xml:space="preserve">further </w:t>
      </w:r>
      <w:r w:rsidR="00D1781A" w:rsidRPr="007B4C33">
        <w:rPr>
          <w:rFonts w:ascii="Times New Roman" w:hAnsi="Times New Roman" w:cs="Times New Roman"/>
        </w:rPr>
        <w:t xml:space="preserve">connect with youth to provide </w:t>
      </w:r>
      <w:proofErr w:type="gramStart"/>
      <w:r w:rsidR="00D1781A" w:rsidRPr="007B4C33">
        <w:rPr>
          <w:rFonts w:ascii="Times New Roman" w:hAnsi="Times New Roman" w:cs="Times New Roman"/>
        </w:rPr>
        <w:t>work based</w:t>
      </w:r>
      <w:proofErr w:type="gramEnd"/>
      <w:r w:rsidR="00D1781A" w:rsidRPr="007B4C33">
        <w:rPr>
          <w:rFonts w:ascii="Times New Roman" w:hAnsi="Times New Roman" w:cs="Times New Roman"/>
        </w:rPr>
        <w:t xml:space="preserve"> learning</w:t>
      </w:r>
      <w:r w:rsidR="00CA4C60" w:rsidRPr="007B4C33">
        <w:rPr>
          <w:rFonts w:ascii="Times New Roman" w:hAnsi="Times New Roman" w:cs="Times New Roman"/>
        </w:rPr>
        <w:t xml:space="preserve">, labor market information, and supportive services. </w:t>
      </w:r>
    </w:p>
    <w:p w14:paraId="0E3B75CD" w14:textId="77777777" w:rsidR="00FD3F62" w:rsidRPr="007B4C33" w:rsidRDefault="00CC7EFF" w:rsidP="003E2AC8">
      <w:pPr>
        <w:pStyle w:val="Default"/>
        <w:spacing w:after="162"/>
        <w:jc w:val="both"/>
        <w:rPr>
          <w:rFonts w:ascii="Times New Roman" w:hAnsi="Times New Roman" w:cs="Times New Roman"/>
        </w:rPr>
      </w:pPr>
      <w:r w:rsidRPr="007B4C33">
        <w:rPr>
          <w:rFonts w:ascii="Times New Roman" w:hAnsi="Times New Roman" w:cs="Times New Roman"/>
        </w:rPr>
        <w:t xml:space="preserve">Example: </w:t>
      </w:r>
      <w:r w:rsidR="00FD3F62" w:rsidRPr="007B4C33">
        <w:rPr>
          <w:rFonts w:ascii="Times New Roman" w:hAnsi="Times New Roman" w:cs="Times New Roman"/>
        </w:rPr>
        <w:t xml:space="preserve">Grand Island Public Schools </w:t>
      </w:r>
      <w:r w:rsidRPr="007B4C33">
        <w:rPr>
          <w:rFonts w:ascii="Times New Roman" w:hAnsi="Times New Roman" w:cs="Times New Roman"/>
        </w:rPr>
        <w:t xml:space="preserve">offers students </w:t>
      </w:r>
      <w:r w:rsidR="00FD3F62" w:rsidRPr="007B4C33">
        <w:rPr>
          <w:rFonts w:ascii="Times New Roman" w:hAnsi="Times New Roman" w:cs="Times New Roman"/>
        </w:rPr>
        <w:t>Career Pathways (Apprenticeships)</w:t>
      </w:r>
      <w:r w:rsidRPr="007B4C33">
        <w:rPr>
          <w:rFonts w:ascii="Times New Roman" w:hAnsi="Times New Roman" w:cs="Times New Roman"/>
        </w:rPr>
        <w:t xml:space="preserve">, partnering with Greater Nebraska staff to provide the participant with supportive services and the employer with OJT wage reimbursement. </w:t>
      </w:r>
    </w:p>
    <w:p w14:paraId="1A22E768" w14:textId="77777777" w:rsidR="00032CBD" w:rsidRPr="007B4C33" w:rsidRDefault="00032CBD" w:rsidP="003E2AC8">
      <w:pPr>
        <w:pStyle w:val="Default"/>
        <w:spacing w:after="162"/>
        <w:jc w:val="both"/>
        <w:rPr>
          <w:rFonts w:ascii="Times New Roman" w:hAnsi="Times New Roman" w:cs="Times New Roman"/>
        </w:rPr>
      </w:pPr>
      <w:r w:rsidRPr="007B4C33">
        <w:rPr>
          <w:rFonts w:ascii="Times New Roman" w:hAnsi="Times New Roman" w:cs="Times New Roman"/>
        </w:rPr>
        <w:t xml:space="preserve">In </w:t>
      </w:r>
      <w:r w:rsidR="00B94905" w:rsidRPr="007B4C33">
        <w:rPr>
          <w:rFonts w:ascii="Times New Roman" w:hAnsi="Times New Roman" w:cs="Times New Roman"/>
        </w:rPr>
        <w:t>collaboration</w:t>
      </w:r>
      <w:r w:rsidRPr="007B4C33">
        <w:rPr>
          <w:rFonts w:ascii="Times New Roman" w:hAnsi="Times New Roman" w:cs="Times New Roman"/>
        </w:rPr>
        <w:t xml:space="preserve"> with </w:t>
      </w:r>
      <w:proofErr w:type="spellStart"/>
      <w:r w:rsidRPr="007B4C33">
        <w:rPr>
          <w:rFonts w:ascii="Times New Roman" w:hAnsi="Times New Roman" w:cs="Times New Roman"/>
        </w:rPr>
        <w:t>EmployNebraska</w:t>
      </w:r>
      <w:proofErr w:type="spellEnd"/>
      <w:r w:rsidRPr="007B4C33">
        <w:rPr>
          <w:rFonts w:ascii="Times New Roman" w:hAnsi="Times New Roman" w:cs="Times New Roman"/>
        </w:rPr>
        <w:t xml:space="preserve"> groups, NDCS, </w:t>
      </w:r>
      <w:r w:rsidR="00C70A1B" w:rsidRPr="007B4C33">
        <w:rPr>
          <w:rFonts w:ascii="Times New Roman" w:hAnsi="Times New Roman" w:cs="Times New Roman"/>
        </w:rPr>
        <w:t xml:space="preserve">TANF, SNAP </w:t>
      </w:r>
      <w:r w:rsidR="00132A9F" w:rsidRPr="007B4C33">
        <w:rPr>
          <w:rFonts w:ascii="Times New Roman" w:hAnsi="Times New Roman" w:cs="Times New Roman"/>
        </w:rPr>
        <w:t xml:space="preserve">Next Step </w:t>
      </w:r>
      <w:r w:rsidR="00C70A1B" w:rsidRPr="007B4C33">
        <w:rPr>
          <w:rFonts w:ascii="Times New Roman" w:hAnsi="Times New Roman" w:cs="Times New Roman"/>
        </w:rPr>
        <w:t xml:space="preserve">E&amp;T, </w:t>
      </w:r>
      <w:r w:rsidRPr="007B4C33">
        <w:rPr>
          <w:rFonts w:ascii="Times New Roman" w:hAnsi="Times New Roman" w:cs="Times New Roman"/>
        </w:rPr>
        <w:t xml:space="preserve">homeless services, </w:t>
      </w:r>
      <w:r w:rsidR="00C70A1B" w:rsidRPr="007B4C33">
        <w:rPr>
          <w:rFonts w:ascii="Times New Roman" w:hAnsi="Times New Roman" w:cs="Times New Roman"/>
        </w:rPr>
        <w:t xml:space="preserve">Veteran transition service providers, literacy programs, </w:t>
      </w:r>
      <w:r w:rsidR="00B94905" w:rsidRPr="007B4C33">
        <w:rPr>
          <w:rFonts w:ascii="Times New Roman" w:hAnsi="Times New Roman" w:cs="Times New Roman"/>
        </w:rPr>
        <w:t>providers of disability services and other partners, Greater Nebraska works to</w:t>
      </w:r>
      <w:r w:rsidR="00D03694" w:rsidRPr="007B4C33">
        <w:rPr>
          <w:rFonts w:ascii="Times New Roman" w:hAnsi="Times New Roman" w:cs="Times New Roman"/>
        </w:rPr>
        <w:t xml:space="preserve"> effectively</w:t>
      </w:r>
      <w:r w:rsidR="00B94905" w:rsidRPr="007B4C33">
        <w:rPr>
          <w:rFonts w:ascii="Times New Roman" w:hAnsi="Times New Roman" w:cs="Times New Roman"/>
        </w:rPr>
        <w:t xml:space="preserve"> serve individuals with barriers to employment.</w:t>
      </w:r>
      <w:r w:rsidR="00C70515" w:rsidRPr="007B4C33">
        <w:rPr>
          <w:rFonts w:ascii="Times New Roman" w:hAnsi="Times New Roman" w:cs="Times New Roman"/>
        </w:rPr>
        <w:t xml:space="preserve"> </w:t>
      </w:r>
      <w:r w:rsidR="00B94905" w:rsidRPr="007B4C33">
        <w:rPr>
          <w:rFonts w:ascii="Times New Roman" w:hAnsi="Times New Roman" w:cs="Times New Roman"/>
        </w:rPr>
        <w:t xml:space="preserve">Staff work with each participant to identify barriers </w:t>
      </w:r>
      <w:r w:rsidR="00D03694" w:rsidRPr="007B4C33">
        <w:rPr>
          <w:rFonts w:ascii="Times New Roman" w:hAnsi="Times New Roman" w:cs="Times New Roman"/>
        </w:rPr>
        <w:t>that may prevent the individual from successfully completing training or obtaining and maintaining employment</w:t>
      </w:r>
      <w:r w:rsidR="00B94905" w:rsidRPr="007B4C33">
        <w:rPr>
          <w:rFonts w:ascii="Times New Roman" w:hAnsi="Times New Roman" w:cs="Times New Roman"/>
        </w:rPr>
        <w:t xml:space="preserve"> and develop a plan to overcome those barriers through program support, co-enrollment, and referrals.</w:t>
      </w:r>
      <w:r w:rsidR="00000FCE" w:rsidRPr="007B4C33">
        <w:rPr>
          <w:rFonts w:ascii="Times New Roman" w:hAnsi="Times New Roman" w:cs="Times New Roman"/>
        </w:rPr>
        <w:t xml:space="preserve"> Greater Nebraska will continue these partnerships with a goal of moving individuals and families toward self-sufficiency and stability. </w:t>
      </w:r>
      <w:r w:rsidR="00BF5073" w:rsidRPr="007B4C33">
        <w:rPr>
          <w:rFonts w:ascii="Times New Roman" w:hAnsi="Times New Roman" w:cs="Times New Roman"/>
        </w:rPr>
        <w:tab/>
      </w:r>
    </w:p>
    <w:p w14:paraId="48144185" w14:textId="77777777" w:rsidR="00CC7EFF" w:rsidRPr="007B4C33" w:rsidRDefault="00CC7EFF" w:rsidP="003E2AC8">
      <w:pPr>
        <w:pStyle w:val="Default"/>
        <w:spacing w:after="162"/>
        <w:jc w:val="both"/>
        <w:rPr>
          <w:rFonts w:ascii="Times New Roman" w:hAnsi="Times New Roman" w:cs="Times New Roman"/>
        </w:rPr>
      </w:pPr>
      <w:r w:rsidRPr="007B4C33">
        <w:rPr>
          <w:rFonts w:ascii="Times New Roman" w:hAnsi="Times New Roman" w:cs="Times New Roman"/>
        </w:rPr>
        <w:t xml:space="preserve">Example: Greater Nebraska’s North Platte office has created a relationship with Families First Partnership in North Platte/Lincoln County. Individuals who request supportive services from Families First </w:t>
      </w:r>
      <w:proofErr w:type="gramStart"/>
      <w:r w:rsidRPr="007B4C33">
        <w:rPr>
          <w:rFonts w:ascii="Times New Roman" w:hAnsi="Times New Roman" w:cs="Times New Roman"/>
        </w:rPr>
        <w:t>are connected with</w:t>
      </w:r>
      <w:proofErr w:type="gramEnd"/>
      <w:r w:rsidRPr="007B4C33">
        <w:rPr>
          <w:rFonts w:ascii="Times New Roman" w:hAnsi="Times New Roman" w:cs="Times New Roman"/>
        </w:rPr>
        <w:t xml:space="preserve"> Reemployment Services Coordinators at the North Platte office to begin working on steps to </w:t>
      </w:r>
      <w:r w:rsidR="00000FCE" w:rsidRPr="007B4C33">
        <w:rPr>
          <w:rFonts w:ascii="Times New Roman" w:hAnsi="Times New Roman" w:cs="Times New Roman"/>
        </w:rPr>
        <w:t>a stable income</w:t>
      </w:r>
      <w:r w:rsidRPr="007B4C33">
        <w:rPr>
          <w:rFonts w:ascii="Times New Roman" w:hAnsi="Times New Roman" w:cs="Times New Roman"/>
        </w:rPr>
        <w:t xml:space="preserve">. </w:t>
      </w:r>
      <w:r w:rsidR="00C24FF0" w:rsidRPr="007B4C33">
        <w:rPr>
          <w:rFonts w:ascii="Times New Roman" w:hAnsi="Times New Roman" w:cs="Times New Roman"/>
        </w:rPr>
        <w:t xml:space="preserve">When appropriate, the individual is </w:t>
      </w:r>
      <w:r w:rsidR="00361B5B" w:rsidRPr="007B4C33">
        <w:rPr>
          <w:rFonts w:ascii="Times New Roman" w:hAnsi="Times New Roman" w:cs="Times New Roman"/>
        </w:rPr>
        <w:t xml:space="preserve">further </w:t>
      </w:r>
      <w:r w:rsidR="00C24FF0" w:rsidRPr="007B4C33">
        <w:rPr>
          <w:rFonts w:ascii="Times New Roman" w:hAnsi="Times New Roman" w:cs="Times New Roman"/>
        </w:rPr>
        <w:t xml:space="preserve">connected with SNAP Next Step and other partners for co-enrollment. </w:t>
      </w:r>
    </w:p>
    <w:p w14:paraId="4C2262C2" w14:textId="77777777" w:rsidR="00154B49" w:rsidRPr="007B4C33" w:rsidRDefault="00154B49" w:rsidP="003E2AC8">
      <w:pPr>
        <w:pStyle w:val="Default"/>
        <w:spacing w:after="162"/>
        <w:jc w:val="both"/>
        <w:rPr>
          <w:rFonts w:ascii="Times New Roman" w:hAnsi="Times New Roman" w:cs="Times New Roman"/>
        </w:rPr>
      </w:pPr>
      <w:r w:rsidRPr="007B4C33">
        <w:rPr>
          <w:rFonts w:ascii="Times New Roman" w:hAnsi="Times New Roman" w:cs="Times New Roman"/>
        </w:rPr>
        <w:t>Greater Nebraska’s relationships with post-secondary institutions, short term training providers,</w:t>
      </w:r>
      <w:r w:rsidR="00632249" w:rsidRPr="007B4C33">
        <w:rPr>
          <w:rFonts w:ascii="Times New Roman" w:hAnsi="Times New Roman" w:cs="Times New Roman"/>
        </w:rPr>
        <w:t xml:space="preserve"> </w:t>
      </w:r>
      <w:r w:rsidR="00D1781A" w:rsidRPr="007B4C33">
        <w:rPr>
          <w:rFonts w:ascii="Times New Roman" w:hAnsi="Times New Roman" w:cs="Times New Roman"/>
        </w:rPr>
        <w:t xml:space="preserve">and </w:t>
      </w:r>
      <w:r w:rsidRPr="007B4C33">
        <w:rPr>
          <w:rFonts w:ascii="Times New Roman" w:hAnsi="Times New Roman" w:cs="Times New Roman"/>
        </w:rPr>
        <w:t xml:space="preserve">employers </w:t>
      </w:r>
      <w:r w:rsidR="00D1781A" w:rsidRPr="007B4C33">
        <w:rPr>
          <w:rFonts w:ascii="Times New Roman" w:hAnsi="Times New Roman" w:cs="Times New Roman"/>
        </w:rPr>
        <w:t xml:space="preserve">provide </w:t>
      </w:r>
      <w:r w:rsidRPr="007B4C33">
        <w:rPr>
          <w:rFonts w:ascii="Times New Roman" w:hAnsi="Times New Roman" w:cs="Times New Roman"/>
        </w:rPr>
        <w:t>participants with a range of occupational skills and on the job training</w:t>
      </w:r>
      <w:r w:rsidR="00C70515" w:rsidRPr="007B4C33">
        <w:rPr>
          <w:rFonts w:ascii="Times New Roman" w:hAnsi="Times New Roman" w:cs="Times New Roman"/>
        </w:rPr>
        <w:t xml:space="preserve"> opportunities</w:t>
      </w:r>
      <w:r w:rsidR="00B83A2D" w:rsidRPr="007B4C33">
        <w:rPr>
          <w:rFonts w:ascii="Times New Roman" w:hAnsi="Times New Roman" w:cs="Times New Roman"/>
        </w:rPr>
        <w:t xml:space="preserve"> in all industries</w:t>
      </w:r>
      <w:r w:rsidRPr="007B4C33">
        <w:rPr>
          <w:rFonts w:ascii="Times New Roman" w:hAnsi="Times New Roman" w:cs="Times New Roman"/>
        </w:rPr>
        <w:t xml:space="preserve">. Nebraska has a strong and innovative community college system, which </w:t>
      </w:r>
      <w:r w:rsidR="00B96958" w:rsidRPr="007B4C33">
        <w:rPr>
          <w:rFonts w:ascii="Times New Roman" w:hAnsi="Times New Roman" w:cs="Times New Roman"/>
        </w:rPr>
        <w:t xml:space="preserve">provides participants with </w:t>
      </w:r>
      <w:r w:rsidR="00C70515" w:rsidRPr="007B4C33">
        <w:rPr>
          <w:rFonts w:ascii="Times New Roman" w:hAnsi="Times New Roman" w:cs="Times New Roman"/>
        </w:rPr>
        <w:t xml:space="preserve">a supportive and </w:t>
      </w:r>
      <w:r w:rsidR="00B83A2D" w:rsidRPr="007B4C33">
        <w:rPr>
          <w:rFonts w:ascii="Times New Roman" w:hAnsi="Times New Roman" w:cs="Times New Roman"/>
        </w:rPr>
        <w:t>engaging</w:t>
      </w:r>
      <w:r w:rsidR="00C70515" w:rsidRPr="007B4C33">
        <w:rPr>
          <w:rFonts w:ascii="Times New Roman" w:hAnsi="Times New Roman" w:cs="Times New Roman"/>
        </w:rPr>
        <w:t xml:space="preserve"> learning environment.</w:t>
      </w:r>
      <w:r w:rsidRPr="007B4C33">
        <w:rPr>
          <w:rFonts w:ascii="Times New Roman" w:hAnsi="Times New Roman" w:cs="Times New Roman"/>
        </w:rPr>
        <w:t xml:space="preserve"> The colleges </w:t>
      </w:r>
      <w:r w:rsidR="00B83A2D" w:rsidRPr="007B4C33">
        <w:rPr>
          <w:rFonts w:ascii="Times New Roman" w:hAnsi="Times New Roman" w:cs="Times New Roman"/>
        </w:rPr>
        <w:t>are</w:t>
      </w:r>
      <w:r w:rsidRPr="007B4C33">
        <w:rPr>
          <w:rFonts w:ascii="Times New Roman" w:hAnsi="Times New Roman" w:cs="Times New Roman"/>
        </w:rPr>
        <w:t xml:space="preserve"> responsive </w:t>
      </w:r>
      <w:r w:rsidR="00B83A2D" w:rsidRPr="007B4C33">
        <w:rPr>
          <w:rFonts w:ascii="Times New Roman" w:hAnsi="Times New Roman" w:cs="Times New Roman"/>
        </w:rPr>
        <w:t>to</w:t>
      </w:r>
      <w:r w:rsidRPr="007B4C33">
        <w:rPr>
          <w:rFonts w:ascii="Times New Roman" w:hAnsi="Times New Roman" w:cs="Times New Roman"/>
        </w:rPr>
        <w:t xml:space="preserve"> sector-based initiatives </w:t>
      </w:r>
      <w:r w:rsidR="00B83A2D" w:rsidRPr="007B4C33">
        <w:rPr>
          <w:rFonts w:ascii="Times New Roman" w:hAnsi="Times New Roman" w:cs="Times New Roman"/>
        </w:rPr>
        <w:t>throughout Nebraska, ensuring coursework is relevant to industry needs.</w:t>
      </w:r>
    </w:p>
    <w:p w14:paraId="5E338557" w14:textId="157F2285" w:rsidR="00F947EB" w:rsidRPr="007B4C33" w:rsidRDefault="00CC7EFF" w:rsidP="00DA6D93">
      <w:pPr>
        <w:pStyle w:val="Default"/>
        <w:jc w:val="both"/>
        <w:rPr>
          <w:rFonts w:ascii="Times New Roman" w:hAnsi="Times New Roman" w:cs="Times New Roman"/>
        </w:rPr>
      </w:pPr>
      <w:r w:rsidRPr="007B4C33">
        <w:rPr>
          <w:rFonts w:ascii="Times New Roman" w:hAnsi="Times New Roman" w:cs="Times New Roman"/>
        </w:rPr>
        <w:t>Example: Greater Nebraska staff have partnered with Nebraska Vocational Rehabilitation to provide individuals with the p</w:t>
      </w:r>
      <w:r w:rsidR="00F947EB" w:rsidRPr="007B4C33">
        <w:rPr>
          <w:rFonts w:ascii="Times New Roman" w:hAnsi="Times New Roman" w:cs="Times New Roman"/>
        </w:rPr>
        <w:t>reparation</w:t>
      </w:r>
      <w:r w:rsidRPr="007B4C33">
        <w:rPr>
          <w:rFonts w:ascii="Times New Roman" w:hAnsi="Times New Roman" w:cs="Times New Roman"/>
        </w:rPr>
        <w:t xml:space="preserve"> they need</w:t>
      </w:r>
      <w:r w:rsidR="00F947EB" w:rsidRPr="007B4C33">
        <w:rPr>
          <w:rFonts w:ascii="Times New Roman" w:hAnsi="Times New Roman" w:cs="Times New Roman"/>
        </w:rPr>
        <w:t xml:space="preserve"> to apply for</w:t>
      </w:r>
      <w:r w:rsidRPr="007B4C33">
        <w:rPr>
          <w:rFonts w:ascii="Times New Roman" w:hAnsi="Times New Roman" w:cs="Times New Roman"/>
        </w:rPr>
        <w:t xml:space="preserve"> status as a</w:t>
      </w:r>
      <w:r w:rsidR="00F947EB" w:rsidRPr="007B4C33">
        <w:rPr>
          <w:rFonts w:ascii="Times New Roman" w:hAnsi="Times New Roman" w:cs="Times New Roman"/>
        </w:rPr>
        <w:t xml:space="preserve"> Journeyman</w:t>
      </w:r>
      <w:r w:rsidRPr="007B4C33">
        <w:rPr>
          <w:rFonts w:ascii="Times New Roman" w:hAnsi="Times New Roman" w:cs="Times New Roman"/>
        </w:rPr>
        <w:t>. Voc</w:t>
      </w:r>
      <w:r w:rsidR="00D3224E" w:rsidRPr="007B4C33">
        <w:rPr>
          <w:rFonts w:ascii="Times New Roman" w:hAnsi="Times New Roman" w:cs="Times New Roman"/>
        </w:rPr>
        <w:t>ational</w:t>
      </w:r>
      <w:r w:rsidRPr="007B4C33">
        <w:rPr>
          <w:rFonts w:ascii="Times New Roman" w:hAnsi="Times New Roman" w:cs="Times New Roman"/>
        </w:rPr>
        <w:t xml:space="preserve"> Rehab assists these individuals with the cost of training</w:t>
      </w:r>
      <w:r w:rsidR="00C24FF0" w:rsidRPr="007B4C33">
        <w:rPr>
          <w:rFonts w:ascii="Times New Roman" w:hAnsi="Times New Roman" w:cs="Times New Roman"/>
        </w:rPr>
        <w:t xml:space="preserve"> at Central Community College</w:t>
      </w:r>
      <w:r w:rsidRPr="007B4C33">
        <w:rPr>
          <w:rFonts w:ascii="Times New Roman" w:hAnsi="Times New Roman" w:cs="Times New Roman"/>
        </w:rPr>
        <w:t>, while Greater Nebraska staff provide OJT placement with</w:t>
      </w:r>
      <w:r w:rsidR="00F947EB" w:rsidRPr="007B4C33">
        <w:rPr>
          <w:rFonts w:ascii="Times New Roman" w:hAnsi="Times New Roman" w:cs="Times New Roman"/>
        </w:rPr>
        <w:t xml:space="preserve"> employers</w:t>
      </w:r>
      <w:r w:rsidRPr="007B4C33">
        <w:rPr>
          <w:rFonts w:ascii="Times New Roman" w:hAnsi="Times New Roman" w:cs="Times New Roman"/>
        </w:rPr>
        <w:t xml:space="preserve">. </w:t>
      </w:r>
      <w:r w:rsidR="00D3224E" w:rsidRPr="007B4C33">
        <w:rPr>
          <w:rFonts w:ascii="Times New Roman" w:hAnsi="Times New Roman" w:cs="Times New Roman"/>
        </w:rPr>
        <w:t xml:space="preserve">Central Community College has developed a program focused on helping the individual be successful on their career path, without unnecessary courses. </w:t>
      </w:r>
      <w:r w:rsidR="009D53F7" w:rsidRPr="007B4C33">
        <w:rPr>
          <w:rFonts w:ascii="Times New Roman" w:hAnsi="Times New Roman" w:cs="Times New Roman"/>
        </w:rPr>
        <w:t>This model will be replicated in other areas and industries.</w:t>
      </w:r>
    </w:p>
    <w:p w14:paraId="495BF8F2" w14:textId="77777777" w:rsidR="00DA6D93" w:rsidRPr="007B4C33" w:rsidRDefault="00DA6D93" w:rsidP="00DA6D93">
      <w:pPr>
        <w:pStyle w:val="Default"/>
        <w:jc w:val="both"/>
        <w:rPr>
          <w:rFonts w:ascii="Times New Roman" w:hAnsi="Times New Roman" w:cs="Times New Roman"/>
        </w:rPr>
      </w:pPr>
    </w:p>
    <w:p w14:paraId="798F44C7" w14:textId="77777777" w:rsidR="00487461" w:rsidRPr="007B4C33" w:rsidRDefault="00487461" w:rsidP="00586F1F">
      <w:pPr>
        <w:pStyle w:val="Heading3"/>
        <w:numPr>
          <w:ilvl w:val="0"/>
          <w:numId w:val="57"/>
        </w:numPr>
        <w:spacing w:after="240"/>
        <w:jc w:val="both"/>
        <w:rPr>
          <w:rFonts w:ascii="Times New Roman" w:hAnsi="Times New Roman" w:cs="Times New Roman"/>
          <w:b/>
          <w:color w:val="auto"/>
        </w:rPr>
      </w:pPr>
      <w:r w:rsidRPr="007B4C33">
        <w:rPr>
          <w:rFonts w:ascii="Times New Roman" w:hAnsi="Times New Roman" w:cs="Times New Roman"/>
          <w:b/>
          <w:color w:val="auto"/>
        </w:rPr>
        <w:t xml:space="preserve">relating to the performance accountability measures based on the performance indicators described in 20 CFR § 677.155(a)(1). </w:t>
      </w:r>
    </w:p>
    <w:p w14:paraId="084E6EE6" w14:textId="77777777" w:rsidR="00487461" w:rsidRPr="007B4C33" w:rsidRDefault="00676E0F" w:rsidP="003E2AC8">
      <w:pPr>
        <w:pStyle w:val="BodyText"/>
        <w:spacing w:before="236"/>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2E162C" w:rsidRPr="007B4C33">
        <w:rPr>
          <w:rFonts w:ascii="Times New Roman" w:hAnsi="Times New Roman" w:cs="Times New Roman"/>
          <w:sz w:val="24"/>
          <w:szCs w:val="24"/>
        </w:rPr>
        <w:t>leverages c</w:t>
      </w:r>
      <w:r w:rsidRPr="007B4C33">
        <w:rPr>
          <w:rFonts w:ascii="Times New Roman" w:hAnsi="Times New Roman" w:cs="Times New Roman"/>
          <w:sz w:val="24"/>
          <w:szCs w:val="24"/>
        </w:rPr>
        <w:t xml:space="preserve">ommunity partnerships and business relationships to address the needs of youth and individuals with high barriers to employment. </w:t>
      </w:r>
      <w:r w:rsidR="002E162C" w:rsidRPr="007B4C33">
        <w:rPr>
          <w:rFonts w:ascii="Times New Roman" w:hAnsi="Times New Roman" w:cs="Times New Roman"/>
          <w:sz w:val="24"/>
          <w:szCs w:val="24"/>
        </w:rPr>
        <w:t>Collaborative relationships with co-enrollment partners and resources are fostered to ensure performance is achieved. WIOA and SNAP Next Step are currently working toward the alignment of p</w:t>
      </w:r>
      <w:r w:rsidR="005A1167" w:rsidRPr="007B4C33">
        <w:rPr>
          <w:rFonts w:ascii="Times New Roman" w:hAnsi="Times New Roman" w:cs="Times New Roman"/>
          <w:sz w:val="24"/>
          <w:szCs w:val="24"/>
        </w:rPr>
        <w:t>rocesses and performance measures</w:t>
      </w:r>
      <w:r w:rsidR="002E162C" w:rsidRPr="007B4C33">
        <w:rPr>
          <w:rFonts w:ascii="Times New Roman" w:hAnsi="Times New Roman" w:cs="Times New Roman"/>
          <w:sz w:val="24"/>
          <w:szCs w:val="24"/>
        </w:rPr>
        <w:t>, including the</w:t>
      </w:r>
      <w:r w:rsidR="005A1167" w:rsidRPr="007B4C33">
        <w:rPr>
          <w:rFonts w:ascii="Times New Roman" w:hAnsi="Times New Roman" w:cs="Times New Roman"/>
          <w:sz w:val="24"/>
          <w:szCs w:val="24"/>
        </w:rPr>
        <w:t xml:space="preserve"> timing and</w:t>
      </w:r>
      <w:r w:rsidR="002E162C" w:rsidRPr="007B4C33">
        <w:rPr>
          <w:rFonts w:ascii="Times New Roman" w:hAnsi="Times New Roman" w:cs="Times New Roman"/>
          <w:sz w:val="24"/>
          <w:szCs w:val="24"/>
        </w:rPr>
        <w:t xml:space="preserve"> definition of a successful exit</w:t>
      </w:r>
      <w:r w:rsidR="005A1167" w:rsidRPr="007B4C33">
        <w:rPr>
          <w:rFonts w:ascii="Times New Roman" w:hAnsi="Times New Roman" w:cs="Times New Roman"/>
          <w:sz w:val="24"/>
          <w:szCs w:val="24"/>
        </w:rPr>
        <w:t>, to improve performance for both programs.</w:t>
      </w:r>
      <w:r w:rsidR="00E00050" w:rsidRPr="007B4C33">
        <w:rPr>
          <w:rFonts w:ascii="Times New Roman" w:hAnsi="Times New Roman" w:cs="Times New Roman"/>
          <w:sz w:val="24"/>
          <w:szCs w:val="24"/>
        </w:rPr>
        <w:t xml:space="preserve"> This model will be expanded to TANF and other partners. </w:t>
      </w:r>
    </w:p>
    <w:p w14:paraId="4401108C" w14:textId="77777777" w:rsidR="00760112" w:rsidRPr="007B4C33" w:rsidRDefault="00760112" w:rsidP="003E2AC8">
      <w:pPr>
        <w:pStyle w:val="BodyText"/>
        <w:spacing w:before="236"/>
        <w:jc w:val="both"/>
        <w:rPr>
          <w:rFonts w:ascii="Times New Roman" w:hAnsi="Times New Roman" w:cs="Times New Roman"/>
          <w:sz w:val="24"/>
          <w:szCs w:val="24"/>
        </w:rPr>
      </w:pPr>
      <w:r w:rsidRPr="007B4C33">
        <w:rPr>
          <w:rFonts w:ascii="Times New Roman" w:hAnsi="Times New Roman" w:cs="Times New Roman"/>
          <w:sz w:val="24"/>
          <w:szCs w:val="24"/>
        </w:rPr>
        <w:t>The Greater Nebraska Workforce Development Board and subcommittees regularly review performance</w:t>
      </w:r>
      <w:r w:rsidR="00510E98" w:rsidRPr="007B4C33">
        <w:rPr>
          <w:rFonts w:ascii="Times New Roman" w:hAnsi="Times New Roman" w:cs="Times New Roman"/>
          <w:sz w:val="24"/>
          <w:szCs w:val="24"/>
        </w:rPr>
        <w:t>, identifying areas of opportunity.</w:t>
      </w:r>
      <w:r w:rsidR="009B71DA" w:rsidRPr="007B4C33">
        <w:rPr>
          <w:rFonts w:ascii="Times New Roman" w:hAnsi="Times New Roman" w:cs="Times New Roman"/>
          <w:sz w:val="24"/>
          <w:szCs w:val="24"/>
        </w:rPr>
        <w:t xml:space="preserve"> </w:t>
      </w:r>
      <w:r w:rsidR="00E00050" w:rsidRPr="007B4C33">
        <w:rPr>
          <w:rFonts w:ascii="Times New Roman" w:hAnsi="Times New Roman" w:cs="Times New Roman"/>
          <w:sz w:val="24"/>
          <w:szCs w:val="24"/>
        </w:rPr>
        <w:t xml:space="preserve">The Strategic Planning committee will </w:t>
      </w:r>
      <w:r w:rsidR="005E772D" w:rsidRPr="007B4C33">
        <w:rPr>
          <w:rFonts w:ascii="Times New Roman" w:hAnsi="Times New Roman" w:cs="Times New Roman"/>
          <w:sz w:val="24"/>
          <w:szCs w:val="24"/>
        </w:rPr>
        <w:t>utilize data to identify employer needs, anticipate industry growth, and determine strategies and focus areas for talent development.</w:t>
      </w:r>
      <w:r w:rsidR="00E00050" w:rsidRPr="007B4C33">
        <w:rPr>
          <w:rFonts w:ascii="Times New Roman" w:hAnsi="Times New Roman" w:cs="Times New Roman"/>
          <w:sz w:val="24"/>
          <w:szCs w:val="24"/>
        </w:rPr>
        <w:t xml:space="preserve"> </w:t>
      </w:r>
      <w:r w:rsidR="009B71DA" w:rsidRPr="007B4C33">
        <w:rPr>
          <w:rFonts w:ascii="Times New Roman" w:hAnsi="Times New Roman" w:cs="Times New Roman"/>
          <w:sz w:val="24"/>
          <w:szCs w:val="24"/>
        </w:rPr>
        <w:t xml:space="preserve">The System Performance committee will expand its review of the data to </w:t>
      </w:r>
      <w:r w:rsidR="009B71DA" w:rsidRPr="007B4C33">
        <w:rPr>
          <w:rFonts w:ascii="Times New Roman" w:hAnsi="Times New Roman" w:cs="Times New Roman"/>
          <w:sz w:val="24"/>
          <w:szCs w:val="24"/>
        </w:rPr>
        <w:lastRenderedPageBreak/>
        <w:t>include identification of best practices</w:t>
      </w:r>
      <w:r w:rsidR="00DF2F6C" w:rsidRPr="007B4C33">
        <w:rPr>
          <w:rFonts w:ascii="Times New Roman" w:hAnsi="Times New Roman" w:cs="Times New Roman"/>
          <w:sz w:val="24"/>
          <w:szCs w:val="24"/>
        </w:rPr>
        <w:t xml:space="preserve"> and</w:t>
      </w:r>
      <w:r w:rsidR="009B71DA" w:rsidRPr="007B4C33">
        <w:rPr>
          <w:rFonts w:ascii="Times New Roman" w:hAnsi="Times New Roman" w:cs="Times New Roman"/>
          <w:sz w:val="24"/>
          <w:szCs w:val="24"/>
        </w:rPr>
        <w:t xml:space="preserve"> mobile accessibility to programs and services</w:t>
      </w:r>
      <w:r w:rsidR="00DF2F6C" w:rsidRPr="007B4C33">
        <w:rPr>
          <w:rFonts w:ascii="Times New Roman" w:hAnsi="Times New Roman" w:cs="Times New Roman"/>
          <w:sz w:val="24"/>
          <w:szCs w:val="24"/>
        </w:rPr>
        <w:t xml:space="preserve"> to support the State’s vision of becoming a national model.</w:t>
      </w:r>
      <w:r w:rsidR="009B71DA" w:rsidRPr="007B4C33">
        <w:rPr>
          <w:rFonts w:ascii="Times New Roman" w:hAnsi="Times New Roman" w:cs="Times New Roman"/>
          <w:sz w:val="24"/>
          <w:szCs w:val="24"/>
        </w:rPr>
        <w:t xml:space="preserve"> </w:t>
      </w:r>
      <w:r w:rsidR="00DE4527" w:rsidRPr="007B4C33">
        <w:rPr>
          <w:rFonts w:ascii="Times New Roman" w:hAnsi="Times New Roman" w:cs="Times New Roman"/>
          <w:sz w:val="24"/>
          <w:szCs w:val="24"/>
        </w:rPr>
        <w:t xml:space="preserve">The Board </w:t>
      </w:r>
      <w:r w:rsidR="00725125" w:rsidRPr="007B4C33">
        <w:rPr>
          <w:rFonts w:ascii="Times New Roman" w:hAnsi="Times New Roman" w:cs="Times New Roman"/>
          <w:sz w:val="24"/>
          <w:szCs w:val="24"/>
        </w:rPr>
        <w:t xml:space="preserve">will </w:t>
      </w:r>
      <w:r w:rsidR="00DE4527" w:rsidRPr="007B4C33">
        <w:rPr>
          <w:rFonts w:ascii="Times New Roman" w:hAnsi="Times New Roman" w:cs="Times New Roman"/>
          <w:sz w:val="24"/>
          <w:szCs w:val="24"/>
        </w:rPr>
        <w:t xml:space="preserve">prioritize funding based on the needs of the community and in relation to performance measures to ensure program staff are able to implement appropriate services with the highest impact. </w:t>
      </w:r>
    </w:p>
    <w:p w14:paraId="77E49E07" w14:textId="77777777" w:rsidR="00487461" w:rsidRPr="007B4C33" w:rsidRDefault="00487461" w:rsidP="003E2AC8">
      <w:pPr>
        <w:pStyle w:val="BodyText"/>
        <w:jc w:val="both"/>
        <w:rPr>
          <w:rFonts w:ascii="Times New Roman" w:hAnsi="Times New Roman" w:cs="Times New Roman"/>
          <w:sz w:val="24"/>
          <w:szCs w:val="24"/>
        </w:rPr>
      </w:pPr>
    </w:p>
    <w:p w14:paraId="188F6436" w14:textId="77777777" w:rsidR="002E403B" w:rsidRPr="007B4C33" w:rsidRDefault="002E403B" w:rsidP="003E2AC8">
      <w:pPr>
        <w:pStyle w:val="Heading8"/>
        <w:jc w:val="both"/>
        <w:rPr>
          <w:rFonts w:ascii="Times New Roman" w:hAnsi="Times New Roman" w:cs="Times New Roman"/>
          <w:color w:val="auto"/>
          <w:sz w:val="24"/>
          <w:szCs w:val="24"/>
        </w:rPr>
      </w:pPr>
      <w:proofErr w:type="gramStart"/>
      <w:r w:rsidRPr="007B4C33">
        <w:rPr>
          <w:rFonts w:ascii="Times New Roman" w:hAnsi="Times New Roman" w:cs="Times New Roman"/>
          <w:color w:val="auto"/>
          <w:sz w:val="24"/>
          <w:szCs w:val="24"/>
        </w:rPr>
        <w:t>Taking into account</w:t>
      </w:r>
      <w:proofErr w:type="gramEnd"/>
      <w:r w:rsidRPr="007B4C33">
        <w:rPr>
          <w:rFonts w:ascii="Times New Roman" w:hAnsi="Times New Roman" w:cs="Times New Roman"/>
          <w:color w:val="auto"/>
          <w:sz w:val="24"/>
          <w:szCs w:val="24"/>
        </w:rPr>
        <w:t xml:space="preserve"> the analyses described in Section 1 for regional plan elements, describe the local board’s strategy to:</w:t>
      </w:r>
    </w:p>
    <w:p w14:paraId="50043439" w14:textId="77777777" w:rsidR="002E403B" w:rsidRPr="007B4C33" w:rsidRDefault="002E403B" w:rsidP="00586F1F">
      <w:pPr>
        <w:pStyle w:val="Heading8"/>
        <w:numPr>
          <w:ilvl w:val="0"/>
          <w:numId w:val="58"/>
        </w:numPr>
        <w:jc w:val="both"/>
        <w:rPr>
          <w:rFonts w:ascii="Times New Roman" w:hAnsi="Times New Roman" w:cs="Times New Roman"/>
          <w:color w:val="auto"/>
          <w:sz w:val="24"/>
          <w:szCs w:val="24"/>
        </w:rPr>
      </w:pPr>
      <w:bookmarkStart w:id="2" w:name="_Hlk64456570"/>
      <w:r w:rsidRPr="007B4C33">
        <w:rPr>
          <w:rFonts w:ascii="Times New Roman" w:hAnsi="Times New Roman" w:cs="Times New Roman"/>
          <w:color w:val="auto"/>
          <w:sz w:val="24"/>
          <w:szCs w:val="24"/>
        </w:rPr>
        <w:t xml:space="preserve">work with entities that carry out core programs and required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 programs in the local area to align resources available to the statewide planning region and the local area; and </w:t>
      </w:r>
    </w:p>
    <w:p w14:paraId="0164F041" w14:textId="77777777" w:rsidR="00487461" w:rsidRPr="007B4C33" w:rsidRDefault="00487461" w:rsidP="003E2AC8">
      <w:pPr>
        <w:autoSpaceDE w:val="0"/>
        <w:autoSpaceDN w:val="0"/>
        <w:adjustRightInd w:val="0"/>
        <w:spacing w:before="18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Cooperation, collaboration, and coordination will</w:t>
      </w:r>
      <w:r w:rsidR="005A7866" w:rsidRPr="007B4C33">
        <w:rPr>
          <w:rFonts w:ascii="Times New Roman" w:hAnsi="Times New Roman" w:cs="Times New Roman"/>
          <w:color w:val="000000"/>
          <w:sz w:val="24"/>
          <w:szCs w:val="24"/>
        </w:rPr>
        <w:t xml:space="preserve"> continue to</w:t>
      </w:r>
      <w:r w:rsidRPr="007B4C33">
        <w:rPr>
          <w:rFonts w:ascii="Times New Roman" w:hAnsi="Times New Roman" w:cs="Times New Roman"/>
          <w:color w:val="000000"/>
          <w:sz w:val="24"/>
          <w:szCs w:val="24"/>
        </w:rPr>
        <w:t xml:space="preserve"> be key themes</w:t>
      </w:r>
      <w:r w:rsidR="00786ED8" w:rsidRPr="007B4C33">
        <w:rPr>
          <w:rFonts w:ascii="Times New Roman" w:hAnsi="Times New Roman" w:cs="Times New Roman"/>
          <w:color w:val="000000"/>
          <w:sz w:val="24"/>
          <w:szCs w:val="24"/>
        </w:rPr>
        <w:t xml:space="preserve"> of the Greater Nebraska Workforce Development Board.</w:t>
      </w:r>
      <w:r w:rsidRPr="007B4C33">
        <w:rPr>
          <w:rFonts w:ascii="Times New Roman" w:hAnsi="Times New Roman" w:cs="Times New Roman"/>
          <w:color w:val="000000"/>
          <w:sz w:val="24"/>
          <w:szCs w:val="24"/>
        </w:rPr>
        <w:t xml:space="preserve"> </w:t>
      </w:r>
      <w:r w:rsidR="00A9221D" w:rsidRPr="007B4C33">
        <w:rPr>
          <w:rFonts w:ascii="Times New Roman" w:hAnsi="Times New Roman" w:cs="Times New Roman"/>
          <w:color w:val="000000"/>
          <w:sz w:val="24"/>
          <w:szCs w:val="24"/>
        </w:rPr>
        <w:t>Greater Nebraska will focus efforts toward the</w:t>
      </w:r>
      <w:r w:rsidR="00294F70" w:rsidRPr="007B4C33">
        <w:rPr>
          <w:rFonts w:ascii="Times New Roman" w:hAnsi="Times New Roman" w:cs="Times New Roman"/>
          <w:color w:val="000000"/>
          <w:sz w:val="24"/>
          <w:szCs w:val="24"/>
        </w:rPr>
        <w:t xml:space="preserve"> alignment of programs, including</w:t>
      </w:r>
      <w:r w:rsidRPr="007B4C33">
        <w:rPr>
          <w:rFonts w:ascii="Times New Roman" w:hAnsi="Times New Roman" w:cs="Times New Roman"/>
          <w:color w:val="000000"/>
          <w:sz w:val="24"/>
          <w:szCs w:val="24"/>
        </w:rPr>
        <w:t xml:space="preserve"> </w:t>
      </w:r>
      <w:r w:rsidR="00294F70" w:rsidRPr="007B4C33">
        <w:rPr>
          <w:rFonts w:ascii="Times New Roman" w:hAnsi="Times New Roman" w:cs="Times New Roman"/>
          <w:color w:val="000000"/>
          <w:sz w:val="24"/>
          <w:szCs w:val="24"/>
        </w:rPr>
        <w:t>leveraging of</w:t>
      </w:r>
      <w:r w:rsidRPr="007B4C33">
        <w:rPr>
          <w:rFonts w:ascii="Times New Roman" w:hAnsi="Times New Roman" w:cs="Times New Roman"/>
          <w:color w:val="000000"/>
          <w:sz w:val="24"/>
          <w:szCs w:val="24"/>
        </w:rPr>
        <w:t xml:space="preserve"> resources</w:t>
      </w:r>
      <w:r w:rsidR="00A9221D" w:rsidRPr="007B4C33">
        <w:rPr>
          <w:rFonts w:ascii="Times New Roman" w:hAnsi="Times New Roman" w:cs="Times New Roman"/>
          <w:color w:val="000000"/>
          <w:sz w:val="24"/>
          <w:szCs w:val="24"/>
        </w:rPr>
        <w:t>, definition of success, and coordinated participant exit</w:t>
      </w:r>
      <w:r w:rsidRPr="007B4C33">
        <w:rPr>
          <w:rFonts w:ascii="Times New Roman" w:hAnsi="Times New Roman" w:cs="Times New Roman"/>
          <w:color w:val="000000"/>
          <w:sz w:val="24"/>
          <w:szCs w:val="24"/>
        </w:rPr>
        <w:t xml:space="preserve">. Workforce system strategies include expanding active outreach to individuals with disabilities, Veterans, youth, English language learners, and other target populations to make them aware of services. </w:t>
      </w:r>
      <w:r w:rsidR="002D785C" w:rsidRPr="007B4C33">
        <w:rPr>
          <w:rFonts w:ascii="Times New Roman" w:hAnsi="Times New Roman" w:cs="Times New Roman"/>
          <w:color w:val="000000"/>
          <w:sz w:val="24"/>
          <w:szCs w:val="24"/>
        </w:rPr>
        <w:t xml:space="preserve">Additionally, partners will work to develop a co-case management process that will provide for more effective coordination of resources. </w:t>
      </w:r>
      <w:r w:rsidR="00080C0F" w:rsidRPr="007B4C33">
        <w:rPr>
          <w:rFonts w:ascii="Times New Roman" w:hAnsi="Times New Roman" w:cs="Times New Roman"/>
          <w:color w:val="000000"/>
          <w:sz w:val="24"/>
          <w:szCs w:val="24"/>
        </w:rPr>
        <w:t xml:space="preserve">Each partner commits to cross-training of staff, as appropriate, and to providing other professional learning opportunities that promote continuous quality improvement. </w:t>
      </w:r>
      <w:r w:rsidR="00C922A1" w:rsidRPr="007B4C33">
        <w:rPr>
          <w:rFonts w:ascii="Times New Roman" w:hAnsi="Times New Roman" w:cs="Times New Roman"/>
          <w:color w:val="000000"/>
          <w:sz w:val="24"/>
          <w:szCs w:val="24"/>
        </w:rPr>
        <w:t>The Board will review reports of activities regularly to identify</w:t>
      </w:r>
      <w:r w:rsidR="00D337A2" w:rsidRPr="007B4C33">
        <w:rPr>
          <w:rFonts w:ascii="Times New Roman" w:hAnsi="Times New Roman" w:cs="Times New Roman"/>
          <w:color w:val="000000"/>
          <w:sz w:val="24"/>
          <w:szCs w:val="24"/>
        </w:rPr>
        <w:t xml:space="preserve"> progress and</w:t>
      </w:r>
      <w:r w:rsidR="00C922A1" w:rsidRPr="007B4C33">
        <w:rPr>
          <w:rFonts w:ascii="Times New Roman" w:hAnsi="Times New Roman" w:cs="Times New Roman"/>
          <w:color w:val="000000"/>
          <w:sz w:val="24"/>
          <w:szCs w:val="24"/>
        </w:rPr>
        <w:t xml:space="preserve"> areas of opportunity.</w:t>
      </w:r>
    </w:p>
    <w:p w14:paraId="1861975A" w14:textId="2C9A7761" w:rsidR="00D51327" w:rsidRPr="007B4C33" w:rsidRDefault="008748F3" w:rsidP="004678C7">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Operator will work with partners across the system to ensure referrals are substantive and appropriate, in addition to coordinating cross training and ongoing communication. The OSO will convene partners to</w:t>
      </w:r>
      <w:r w:rsidR="00E05D03" w:rsidRPr="007B4C33">
        <w:rPr>
          <w:rFonts w:ascii="Times New Roman" w:hAnsi="Times New Roman" w:cs="Times New Roman"/>
          <w:sz w:val="24"/>
          <w:szCs w:val="24"/>
        </w:rPr>
        <w:t xml:space="preserve"> f</w:t>
      </w:r>
      <w:r w:rsidR="00E05D03" w:rsidRPr="007B4C33">
        <w:rPr>
          <w:rFonts w:ascii="Times New Roman" w:hAnsi="Times New Roman" w:cs="Times New Roman"/>
          <w:color w:val="000000"/>
          <w:sz w:val="24"/>
          <w:szCs w:val="24"/>
        </w:rPr>
        <w:t>acilitate integrated partnerships that seamlessly incorporate services for the common customers served by multiple program partners of the American Job Center (AJC).</w:t>
      </w:r>
      <w:r w:rsidRPr="007B4C33">
        <w:rPr>
          <w:rFonts w:ascii="Times New Roman" w:hAnsi="Times New Roman" w:cs="Times New Roman"/>
          <w:color w:val="000000"/>
          <w:sz w:val="24"/>
          <w:szCs w:val="24"/>
        </w:rPr>
        <w:t xml:space="preserve"> </w:t>
      </w:r>
      <w:r w:rsidR="007E67FC" w:rsidRPr="007B4C33">
        <w:rPr>
          <w:rFonts w:ascii="Times New Roman" w:hAnsi="Times New Roman" w:cs="Times New Roman"/>
          <w:color w:val="000000"/>
          <w:sz w:val="24"/>
          <w:szCs w:val="24"/>
        </w:rPr>
        <w:t xml:space="preserve">The Board will determine </w:t>
      </w:r>
      <w:r w:rsidR="00825F76" w:rsidRPr="007B4C33">
        <w:rPr>
          <w:rFonts w:ascii="Times New Roman" w:hAnsi="Times New Roman" w:cs="Times New Roman"/>
          <w:color w:val="000000"/>
          <w:sz w:val="24"/>
          <w:szCs w:val="24"/>
        </w:rPr>
        <w:t>One-Stop</w:t>
      </w:r>
      <w:r w:rsidR="007E67FC" w:rsidRPr="007B4C33">
        <w:rPr>
          <w:rFonts w:ascii="Times New Roman" w:hAnsi="Times New Roman" w:cs="Times New Roman"/>
          <w:color w:val="000000"/>
          <w:sz w:val="24"/>
          <w:szCs w:val="24"/>
        </w:rPr>
        <w:t xml:space="preserve"> Operator activities and outreach based on analysis of community, employer, and job seeker needs. </w:t>
      </w:r>
    </w:p>
    <w:bookmarkEnd w:id="2"/>
    <w:p w14:paraId="3CE28E31" w14:textId="77777777" w:rsidR="004678C7" w:rsidRPr="007B4C33" w:rsidRDefault="004678C7" w:rsidP="004678C7">
      <w:pPr>
        <w:autoSpaceDE w:val="0"/>
        <w:autoSpaceDN w:val="0"/>
        <w:adjustRightInd w:val="0"/>
        <w:spacing w:after="0" w:line="221" w:lineRule="atLeast"/>
        <w:jc w:val="both"/>
        <w:rPr>
          <w:rFonts w:ascii="Times New Roman" w:hAnsi="Times New Roman" w:cs="Times New Roman"/>
          <w:color w:val="000000"/>
          <w:sz w:val="24"/>
          <w:szCs w:val="24"/>
        </w:rPr>
      </w:pPr>
    </w:p>
    <w:p w14:paraId="72F811D7" w14:textId="77777777" w:rsidR="0072012E" w:rsidRPr="007B4C33" w:rsidRDefault="0072012E" w:rsidP="004678C7">
      <w:pPr>
        <w:pStyle w:val="Heading8"/>
        <w:numPr>
          <w:ilvl w:val="0"/>
          <w:numId w:val="58"/>
        </w:numPr>
        <w:spacing w:before="0"/>
        <w:ind w:left="540" w:hanging="27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achieve the strategic vision and goals described directly above in Section 1 for local plan elements.</w:t>
      </w:r>
      <w:r w:rsidRPr="007B4C33">
        <w:rPr>
          <w:rStyle w:val="FootnoteReference"/>
          <w:rFonts w:ascii="Times New Roman" w:hAnsi="Times New Roman" w:cs="Times New Roman"/>
          <w:color w:val="auto"/>
          <w:sz w:val="24"/>
          <w:szCs w:val="24"/>
        </w:rPr>
        <w:footnoteReference w:id="1"/>
      </w:r>
    </w:p>
    <w:p w14:paraId="12DFC6DE" w14:textId="24717A40" w:rsidR="00330CF5" w:rsidRDefault="00330CF5" w:rsidP="003E2AC8">
      <w:pPr>
        <w:pStyle w:val="Heading8"/>
        <w:jc w:val="both"/>
        <w:rPr>
          <w:rFonts w:ascii="Times New Roman" w:hAnsi="Times New Roman" w:cs="Times New Roman"/>
          <w:color w:val="auto"/>
          <w:sz w:val="24"/>
          <w:szCs w:val="24"/>
        </w:rPr>
      </w:pPr>
    </w:p>
    <w:p w14:paraId="6FD17DE2" w14:textId="77777777" w:rsidR="001B541F" w:rsidRDefault="00330CF5" w:rsidP="00330CF5">
      <w:pPr>
        <w:rPr>
          <w:rFonts w:ascii="Times New Roman" w:hAnsi="Times New Roman" w:cs="Times New Roman"/>
          <w:sz w:val="24"/>
          <w:szCs w:val="24"/>
        </w:rPr>
      </w:pPr>
      <w:r w:rsidRPr="00330CF5">
        <w:rPr>
          <w:rFonts w:ascii="Times New Roman" w:hAnsi="Times New Roman" w:cs="Times New Roman"/>
          <w:sz w:val="24"/>
          <w:szCs w:val="24"/>
        </w:rPr>
        <w:t xml:space="preserve">The Greater Nebraska Workforce Development Board will </w:t>
      </w:r>
      <w:r w:rsidR="001B541F">
        <w:rPr>
          <w:rFonts w:ascii="Times New Roman" w:hAnsi="Times New Roman" w:cs="Times New Roman"/>
          <w:sz w:val="24"/>
          <w:szCs w:val="24"/>
        </w:rPr>
        <w:t xml:space="preserve">capitalize and expand on existing partnerships to develop specific action items in its strategy to support regional economic growth and economic self-sufficiency. Data sources including labor market information, Rural Prosperity </w:t>
      </w:r>
      <w:r w:rsidR="001B541F" w:rsidRPr="001B541F">
        <w:rPr>
          <w:rFonts w:ascii="Times New Roman" w:hAnsi="Times New Roman" w:cs="Times New Roman"/>
          <w:sz w:val="24"/>
          <w:szCs w:val="24"/>
        </w:rPr>
        <w:t>Nebraska (</w:t>
      </w:r>
      <w:hyperlink r:id="rId8" w:history="1">
        <w:r w:rsidR="001B541F" w:rsidRPr="00BD0C68">
          <w:rPr>
            <w:rStyle w:val="Hyperlink"/>
            <w:rFonts w:ascii="Times New Roman" w:hAnsi="Times New Roman" w:cs="Times New Roman"/>
            <w:sz w:val="24"/>
            <w:szCs w:val="24"/>
            <w:shd w:val="clear" w:color="auto" w:fill="FFFFFF"/>
          </w:rPr>
          <w:t>https://ruralprosperityne.unl.edu</w:t>
        </w:r>
      </w:hyperlink>
      <w:r w:rsidR="001B541F" w:rsidRPr="001B541F">
        <w:rPr>
          <w:rStyle w:val="HTMLCite"/>
          <w:rFonts w:ascii="Times New Roman" w:hAnsi="Times New Roman" w:cs="Times New Roman"/>
          <w:i w:val="0"/>
          <w:iCs w:val="0"/>
          <w:sz w:val="24"/>
          <w:szCs w:val="24"/>
          <w:shd w:val="clear" w:color="auto" w:fill="FFFFFF"/>
        </w:rPr>
        <w:t>)</w:t>
      </w:r>
      <w:r w:rsidR="001B541F">
        <w:rPr>
          <w:rFonts w:ascii="Times New Roman" w:hAnsi="Times New Roman" w:cs="Times New Roman"/>
          <w:sz w:val="24"/>
          <w:szCs w:val="24"/>
        </w:rPr>
        <w:t xml:space="preserve">, studies provided by Nebraska Department of Labor, and other resources will be used to drive decision making. </w:t>
      </w:r>
    </w:p>
    <w:p w14:paraId="0EA3293B" w14:textId="176ECFAB" w:rsidR="00330CF5" w:rsidRDefault="001B541F" w:rsidP="001B541F">
      <w:pPr>
        <w:rPr>
          <w:rFonts w:ascii="Times New Roman" w:hAnsi="Times New Roman" w:cs="Times New Roman"/>
          <w:sz w:val="24"/>
          <w:szCs w:val="24"/>
        </w:rPr>
      </w:pPr>
      <w:r>
        <w:rPr>
          <w:rFonts w:ascii="Times New Roman" w:hAnsi="Times New Roman" w:cs="Times New Roman"/>
          <w:sz w:val="24"/>
          <w:szCs w:val="24"/>
        </w:rPr>
        <w:t xml:space="preserve">Greater Nebraska will </w:t>
      </w:r>
      <w:r w:rsidR="00016705">
        <w:rPr>
          <w:rFonts w:ascii="Times New Roman" w:hAnsi="Times New Roman" w:cs="Times New Roman"/>
          <w:sz w:val="24"/>
          <w:szCs w:val="24"/>
        </w:rPr>
        <w:t>involve business, partners, and other stakeholders every step of the way. W</w:t>
      </w:r>
      <w:r>
        <w:rPr>
          <w:rFonts w:ascii="Times New Roman" w:hAnsi="Times New Roman" w:cs="Times New Roman"/>
          <w:sz w:val="24"/>
          <w:szCs w:val="24"/>
        </w:rPr>
        <w:t xml:space="preserve">ork </w:t>
      </w:r>
      <w:r w:rsidR="00016705">
        <w:rPr>
          <w:rFonts w:ascii="Times New Roman" w:hAnsi="Times New Roman" w:cs="Times New Roman"/>
          <w:sz w:val="24"/>
          <w:szCs w:val="24"/>
        </w:rPr>
        <w:t xml:space="preserve">will continue </w:t>
      </w:r>
      <w:r>
        <w:rPr>
          <w:rFonts w:ascii="Times New Roman" w:hAnsi="Times New Roman" w:cs="Times New Roman"/>
          <w:sz w:val="24"/>
          <w:szCs w:val="24"/>
        </w:rPr>
        <w:t xml:space="preserve">to strengthen existing sector partnerships focused on Manufacturing and Healthcare. Additional initiatives </w:t>
      </w:r>
      <w:r w:rsidR="00016705">
        <w:rPr>
          <w:rFonts w:ascii="Times New Roman" w:hAnsi="Times New Roman" w:cs="Times New Roman"/>
          <w:sz w:val="24"/>
          <w:szCs w:val="24"/>
        </w:rPr>
        <w:t>w</w:t>
      </w:r>
      <w:r w:rsidR="00016705" w:rsidRPr="00CF0B2D">
        <w:rPr>
          <w:rFonts w:ascii="Times New Roman" w:hAnsi="Times New Roman" w:cs="Times New Roman"/>
          <w:sz w:val="24"/>
          <w:szCs w:val="24"/>
        </w:rPr>
        <w:t>ill incorporate</w:t>
      </w:r>
      <w:r w:rsidR="00016705">
        <w:rPr>
          <w:rFonts w:ascii="Times New Roman" w:hAnsi="Times New Roman" w:cs="Times New Roman"/>
          <w:sz w:val="24"/>
          <w:szCs w:val="24"/>
        </w:rPr>
        <w:t xml:space="preserve"> </w:t>
      </w:r>
      <w:r w:rsidR="00CF0B2D">
        <w:rPr>
          <w:rFonts w:ascii="Times New Roman" w:hAnsi="Times New Roman" w:cs="Times New Roman"/>
          <w:sz w:val="24"/>
          <w:szCs w:val="24"/>
        </w:rPr>
        <w:t>STEM careers and awareness of growth opportunities.</w:t>
      </w:r>
      <w:hyperlink r:id="rId9" w:history="1">
        <w:r w:rsidRPr="001B541F">
          <w:rPr>
            <w:rFonts w:ascii="Times New Roman" w:hAnsi="Times New Roman" w:cs="Times New Roman"/>
            <w:sz w:val="24"/>
            <w:szCs w:val="24"/>
          </w:rPr>
          <w:br/>
        </w:r>
      </w:hyperlink>
    </w:p>
    <w:p w14:paraId="44DCDAF3" w14:textId="2DDCE753" w:rsidR="00D93FD8" w:rsidRPr="007B4C33" w:rsidRDefault="00D93FD8"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lastRenderedPageBreak/>
        <w:t xml:space="preserve">Describe the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system in the local area, including:</w:t>
      </w:r>
    </w:p>
    <w:p w14:paraId="67C88387" w14:textId="77777777" w:rsidR="00235C7A" w:rsidRPr="007B4C33" w:rsidRDefault="00235C7A" w:rsidP="00D7569D">
      <w:pPr>
        <w:autoSpaceDE w:val="0"/>
        <w:autoSpaceDN w:val="0"/>
        <w:adjustRightInd w:val="0"/>
        <w:spacing w:before="180" w:after="0" w:line="221" w:lineRule="atLeast"/>
        <w:jc w:val="both"/>
        <w:rPr>
          <w:rFonts w:ascii="Times New Roman" w:hAnsi="Times New Roman" w:cs="Times New Roman"/>
          <w:color w:val="000000"/>
          <w:sz w:val="24"/>
          <w:szCs w:val="24"/>
        </w:rPr>
      </w:pPr>
      <w:bookmarkStart w:id="3" w:name="_Local_plan_elements"/>
      <w:bookmarkEnd w:id="3"/>
      <w:r w:rsidRPr="007B4C33">
        <w:rPr>
          <w:rFonts w:ascii="Times New Roman" w:hAnsi="Times New Roman" w:cs="Times New Roman"/>
          <w:color w:val="000000"/>
          <w:sz w:val="24"/>
          <w:szCs w:val="24"/>
        </w:rPr>
        <w:t xml:space="preserve">The AJC network includes six core programs: Title I Adult, Dislocated Worker, and Youth programs; the Title II Adult Education and Family Literacy Act (AEFLA) program; the Wagner-Peyser Act Employment Service (ES) program, authorized under the Wagner-Peyser Act, as amended by title III of WIOA; and the Vocational Rehabilitation (VR) program, authorized under Title I of the Rehabilitation Act of 1973, as amended by Title IV of WIOA. The AJC network also includes other required and additional partners identified in WIOA. Through the American Job Centers, these partner programs and their direct service providers ensure businesses and all job seekers—a shared client base across the multiple programs—have access to information and services that lead to positive educational and employment outcomes. Greater Nebraska AJCs and partner staff strive to: </w:t>
      </w:r>
    </w:p>
    <w:p w14:paraId="126AB76D" w14:textId="77777777" w:rsidR="00235C7A" w:rsidRPr="007B4C33" w:rsidRDefault="00235C7A"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job seekers with the skills and credentials necessary to secure and advance in employment with wages that sustain themselves and their </w:t>
      </w:r>
      <w:proofErr w:type="gramStart"/>
      <w:r w:rsidRPr="007B4C33">
        <w:rPr>
          <w:rFonts w:ascii="Times New Roman" w:hAnsi="Times New Roman" w:cs="Times New Roman"/>
          <w:color w:val="000000"/>
          <w:sz w:val="24"/>
          <w:szCs w:val="24"/>
        </w:rPr>
        <w:t>families;</w:t>
      </w:r>
      <w:proofErr w:type="gramEnd"/>
      <w:r w:rsidRPr="007B4C33">
        <w:rPr>
          <w:rFonts w:ascii="Times New Roman" w:hAnsi="Times New Roman" w:cs="Times New Roman"/>
          <w:color w:val="000000"/>
          <w:sz w:val="24"/>
          <w:szCs w:val="24"/>
        </w:rPr>
        <w:t xml:space="preserve"> </w:t>
      </w:r>
    </w:p>
    <w:p w14:paraId="230B7ADC" w14:textId="77777777" w:rsidR="00235C7A" w:rsidRPr="007B4C33" w:rsidRDefault="00235C7A"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access and opportunities to job seekers, including individuals with barriers to employment, as defined in section 3(24) of WIOA, such as individuals with disabilities, individuals who are English language learners, and individuals who have low levels of literacy, to prepare for, obtain, retain, and advance in high-quality jobs and high-demand careers; </w:t>
      </w:r>
    </w:p>
    <w:p w14:paraId="0A750E7C" w14:textId="77777777" w:rsidR="00235C7A" w:rsidRPr="007B4C33" w:rsidRDefault="00235C7A"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Enable businesses and employers to easily identify and hire skilled workers and access other human resource assistance, including education and training for their current workforce. Examples may include assistance with pre-screening applicants, writing job descriptions, offering rooms for interviewing, consultation services on topics like succession planning and career ladder development, and other forms of assistance. </w:t>
      </w:r>
    </w:p>
    <w:p w14:paraId="47B9663D" w14:textId="77777777" w:rsidR="00235C7A" w:rsidRPr="007B4C33" w:rsidRDefault="00235C7A"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Participate in rigorous evaluations that support continuous improvement of AJCs by identifying which strategies work better for different populations; and </w:t>
      </w:r>
    </w:p>
    <w:p w14:paraId="2E941F08" w14:textId="77777777" w:rsidR="00235C7A" w:rsidRPr="007B4C33" w:rsidRDefault="00235C7A" w:rsidP="00586F1F">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Ensure that high-quality integrated data informs decisions made by policy makers, employers, and job seekers. </w:t>
      </w:r>
    </w:p>
    <w:p w14:paraId="03774CD4" w14:textId="77777777" w:rsidR="00235C7A" w:rsidRPr="007B4C33" w:rsidRDefault="00235C7A" w:rsidP="003E2AC8">
      <w:pPr>
        <w:autoSpaceDE w:val="0"/>
        <w:autoSpaceDN w:val="0"/>
        <w:adjustRightInd w:val="0"/>
        <w:spacing w:before="18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management of the AJC network is the shared responsibility of the local Greater Nebraska Workforce Development Board (GNWDB), the Chief Elected Officials Board (CEOB), the six WIOA core program partners, required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partners and other additional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partners, AJC operators, and service providers. Through the AJC, the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operator carries out the activities described below. </w:t>
      </w:r>
    </w:p>
    <w:p w14:paraId="12CB091B" w14:textId="77777777" w:rsidR="00235C7A" w:rsidRPr="007B4C33" w:rsidRDefault="00235C7A" w:rsidP="003E2AC8">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Facilitates integrated partnerships that seamlessly incorporate services for the common customers served by multiple program partners of the AJC</w:t>
      </w:r>
    </w:p>
    <w:p w14:paraId="12290B1B" w14:textId="77777777" w:rsidR="00235C7A" w:rsidRPr="007B4C33" w:rsidRDefault="00235C7A" w:rsidP="003E2AC8">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Develops and implements operational policies that reflect an integrated system of performance, communication, and case management </w:t>
      </w:r>
    </w:p>
    <w:p w14:paraId="4B9BCA6C" w14:textId="77777777" w:rsidR="00235C7A" w:rsidRPr="007B4C33" w:rsidRDefault="00235C7A" w:rsidP="00E3311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Uses technology to achieve integration and expanded service offerings</w:t>
      </w:r>
    </w:p>
    <w:p w14:paraId="32B1733E" w14:textId="77777777" w:rsidR="00235C7A" w:rsidRPr="007B4C33" w:rsidRDefault="00235C7A" w:rsidP="00E33112">
      <w:pPr>
        <w:pStyle w:val="Default"/>
        <w:numPr>
          <w:ilvl w:val="0"/>
          <w:numId w:val="1"/>
        </w:numPr>
        <w:jc w:val="both"/>
        <w:rPr>
          <w:rFonts w:ascii="Times New Roman" w:hAnsi="Times New Roman" w:cs="Times New Roman"/>
        </w:rPr>
      </w:pPr>
      <w:r w:rsidRPr="007B4C33">
        <w:rPr>
          <w:rFonts w:ascii="Times New Roman" w:hAnsi="Times New Roman" w:cs="Times New Roman"/>
        </w:rPr>
        <w:t>Organizes and integrates AJC services by function (rather than by program), when permitted by a program’s authorizing statute and, as appropriate, through coordinating staff communication, capacity building, and training efforts. Functional alignment includes having AJC staff who perform similar tasks serve on relevant functional teams (e.g., skills development teams or business services teams)</w:t>
      </w:r>
    </w:p>
    <w:p w14:paraId="5C9EDB7A" w14:textId="77777777" w:rsidR="00D93FD8" w:rsidRPr="007B4C33" w:rsidRDefault="00235C7A" w:rsidP="003E2AC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Service integration focuses on serving all customers seamlessly (including targeted populations) by providing a full range of services staff </w:t>
      </w:r>
    </w:p>
    <w:p w14:paraId="5556BBE0" w14:textId="77777777" w:rsidR="00BA46B1" w:rsidRPr="007B4C33" w:rsidRDefault="00BA46B1" w:rsidP="003E2AC8">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7B725112" w14:textId="77777777" w:rsidR="00D93FD8" w:rsidRPr="007B4C33" w:rsidRDefault="00D93FD8" w:rsidP="00C16A72">
      <w:pPr>
        <w:pStyle w:val="Heading8"/>
        <w:numPr>
          <w:ilvl w:val="0"/>
          <w:numId w:val="59"/>
        </w:numPr>
        <w:spacing w:after="240"/>
        <w:jc w:val="both"/>
        <w:rPr>
          <w:rFonts w:ascii="Times New Roman" w:hAnsi="Times New Roman" w:cs="Times New Roman"/>
          <w:color w:val="auto"/>
          <w:sz w:val="24"/>
          <w:szCs w:val="24"/>
        </w:rPr>
      </w:pPr>
      <w:bookmarkStart w:id="4" w:name="_Hlk64452048"/>
      <w:r w:rsidRPr="007B4C33">
        <w:rPr>
          <w:rFonts w:ascii="Times New Roman" w:hAnsi="Times New Roman" w:cs="Times New Roman"/>
          <w:color w:val="auto"/>
          <w:sz w:val="24"/>
          <w:szCs w:val="24"/>
        </w:rPr>
        <w:t xml:space="preserve">the partners and programs that are included in the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system;</w:t>
      </w:r>
      <w:r w:rsidRPr="007B4C33">
        <w:rPr>
          <w:rStyle w:val="FootnoteReference"/>
          <w:rFonts w:ascii="Times New Roman" w:hAnsi="Times New Roman" w:cs="Times New Roman"/>
          <w:color w:val="auto"/>
          <w:sz w:val="24"/>
          <w:szCs w:val="24"/>
        </w:rPr>
        <w:footnoteReference w:id="2"/>
      </w:r>
      <w:r w:rsidRPr="007B4C33">
        <w:rPr>
          <w:rFonts w:ascii="Times New Roman" w:hAnsi="Times New Roman" w:cs="Times New Roman"/>
          <w:color w:val="auto"/>
          <w:sz w:val="24"/>
          <w:szCs w:val="24"/>
        </w:rPr>
        <w:t xml:space="preserve"> and</w:t>
      </w:r>
    </w:p>
    <w:p w14:paraId="6B9D116D" w14:textId="77777777" w:rsidR="00235C7A" w:rsidRPr="007B4C33" w:rsidRDefault="00235C7A" w:rsidP="003E2AC8">
      <w:pPr>
        <w:pStyle w:val="ListParagraph"/>
        <w:spacing w:after="240" w:line="240" w:lineRule="auto"/>
        <w:ind w:left="0"/>
        <w:jc w:val="both"/>
        <w:rPr>
          <w:rFonts w:ascii="Times New Roman" w:hAnsi="Times New Roman" w:cs="Times New Roman"/>
          <w:color w:val="000000"/>
          <w:sz w:val="24"/>
          <w:szCs w:val="24"/>
        </w:rPr>
      </w:pPr>
      <w:r w:rsidRPr="007B4C33">
        <w:rPr>
          <w:rFonts w:ascii="Times New Roman" w:hAnsi="Times New Roman" w:cs="Times New Roman"/>
          <w:sz w:val="24"/>
          <w:szCs w:val="24"/>
        </w:rPr>
        <w:t xml:space="preserve">Greater Nebraska has a fully integrated system involving Title I Adult, Dislocated Worker, and Youth program, </w:t>
      </w:r>
      <w:r w:rsidR="0021682B" w:rsidRPr="007B4C33">
        <w:rPr>
          <w:rFonts w:ascii="Times New Roman" w:hAnsi="Times New Roman" w:cs="Times New Roman"/>
          <w:sz w:val="24"/>
          <w:szCs w:val="24"/>
        </w:rPr>
        <w:t xml:space="preserve">National Dislocated Worker Grant, </w:t>
      </w:r>
      <w:r w:rsidRPr="007B4C33">
        <w:rPr>
          <w:rFonts w:ascii="Times New Roman" w:hAnsi="Times New Roman" w:cs="Times New Roman"/>
          <w:sz w:val="24"/>
          <w:szCs w:val="24"/>
        </w:rPr>
        <w:t>Wagner-Peyser, TAA, and RESEA. Unemployment Insurance, Nebraska Vocational Rehabilitation, and SNAP Next Step E&amp;T are collocated in most offices, with plans for expansion. Strong relationships exist through direct linkage to colleges within the Nebraska Community College Association, Nebraska Department of Education (Carl</w:t>
      </w:r>
      <w:r w:rsidR="00785E71" w:rsidRPr="007B4C33">
        <w:rPr>
          <w:rFonts w:ascii="Times New Roman" w:hAnsi="Times New Roman" w:cs="Times New Roman"/>
          <w:sz w:val="24"/>
          <w:szCs w:val="24"/>
        </w:rPr>
        <w:t xml:space="preserve"> D.</w:t>
      </w:r>
      <w:r w:rsidRPr="007B4C33">
        <w:rPr>
          <w:rFonts w:ascii="Times New Roman" w:hAnsi="Times New Roman" w:cs="Times New Roman"/>
          <w:sz w:val="24"/>
          <w:szCs w:val="24"/>
        </w:rPr>
        <w:t xml:space="preserve"> Perkins), Community Action Partnerships (CDBG), and Title II </w:t>
      </w:r>
      <w:r w:rsidRPr="007B4C33">
        <w:rPr>
          <w:rFonts w:ascii="Times New Roman" w:hAnsi="Times New Roman" w:cs="Times New Roman"/>
          <w:color w:val="000000"/>
          <w:sz w:val="24"/>
          <w:szCs w:val="24"/>
        </w:rPr>
        <w:t>Adult Education and Family Literacy Act (AEFLA) program.</w:t>
      </w:r>
      <w:r w:rsidR="0021682B" w:rsidRPr="007B4C33">
        <w:rPr>
          <w:rFonts w:ascii="Times New Roman" w:hAnsi="Times New Roman" w:cs="Times New Roman"/>
          <w:color w:val="000000"/>
          <w:sz w:val="24"/>
          <w:szCs w:val="24"/>
        </w:rPr>
        <w:t xml:space="preserve"> Greater Nebraska staff provide services within the correctional system</w:t>
      </w:r>
      <w:r w:rsidRPr="007B4C33">
        <w:rPr>
          <w:rFonts w:ascii="Times New Roman" w:hAnsi="Times New Roman" w:cs="Times New Roman"/>
          <w:color w:val="000000"/>
          <w:sz w:val="24"/>
          <w:szCs w:val="24"/>
        </w:rPr>
        <w:t xml:space="preserve"> </w:t>
      </w:r>
      <w:r w:rsidR="0021682B" w:rsidRPr="007B4C33">
        <w:rPr>
          <w:rFonts w:ascii="Times New Roman" w:hAnsi="Times New Roman" w:cs="Times New Roman"/>
          <w:color w:val="000000"/>
          <w:sz w:val="24"/>
          <w:szCs w:val="24"/>
        </w:rPr>
        <w:t xml:space="preserve">to help prepare individuals returning to the community and workforce. Community partners include TANF and Bring Up Nebraska, focused toward helping families reach self-sufficiency; and </w:t>
      </w:r>
      <w:proofErr w:type="spellStart"/>
      <w:r w:rsidR="0021682B" w:rsidRPr="007B4C33">
        <w:rPr>
          <w:rFonts w:ascii="Times New Roman" w:hAnsi="Times New Roman" w:cs="Times New Roman"/>
          <w:color w:val="000000"/>
          <w:sz w:val="24"/>
          <w:szCs w:val="24"/>
        </w:rPr>
        <w:t>EmployNebraska</w:t>
      </w:r>
      <w:proofErr w:type="spellEnd"/>
      <w:r w:rsidR="0021682B" w:rsidRPr="007B4C33">
        <w:rPr>
          <w:rFonts w:ascii="Times New Roman" w:hAnsi="Times New Roman" w:cs="Times New Roman"/>
          <w:color w:val="000000"/>
          <w:sz w:val="24"/>
          <w:szCs w:val="24"/>
        </w:rPr>
        <w:t xml:space="preserve">, focused toward connecting employers with job seekers. </w:t>
      </w:r>
    </w:p>
    <w:p w14:paraId="03B28667" w14:textId="77777777" w:rsidR="00E33112" w:rsidRPr="007B4C33" w:rsidRDefault="00E33112" w:rsidP="003E2AC8">
      <w:pPr>
        <w:pStyle w:val="ListParagraph"/>
        <w:spacing w:after="240" w:line="240" w:lineRule="auto"/>
        <w:ind w:left="0"/>
        <w:jc w:val="both"/>
        <w:rPr>
          <w:rFonts w:ascii="Times New Roman" w:hAnsi="Times New Roman" w:cs="Times New Roman"/>
          <w:color w:val="000000"/>
          <w:sz w:val="24"/>
          <w:szCs w:val="24"/>
        </w:rPr>
      </w:pPr>
    </w:p>
    <w:p w14:paraId="4CB85374" w14:textId="77777777" w:rsidR="00D93FD8" w:rsidRPr="007B4C33" w:rsidRDefault="00D93FD8" w:rsidP="00C16A72">
      <w:pPr>
        <w:pStyle w:val="Heading8"/>
        <w:numPr>
          <w:ilvl w:val="0"/>
          <w:numId w:val="59"/>
        </w:numPr>
        <w:spacing w:after="240"/>
        <w:ind w:left="630"/>
        <w:jc w:val="both"/>
        <w:rPr>
          <w:rFonts w:ascii="Times New Roman" w:hAnsi="Times New Roman" w:cs="Times New Roman"/>
          <w:color w:val="auto"/>
          <w:sz w:val="24"/>
          <w:szCs w:val="24"/>
        </w:rPr>
      </w:pPr>
      <w:bookmarkStart w:id="5" w:name="_Hlk64373594"/>
      <w:bookmarkEnd w:id="4"/>
      <w:r w:rsidRPr="007B4C33">
        <w:rPr>
          <w:rFonts w:ascii="Times New Roman" w:hAnsi="Times New Roman" w:cs="Times New Roman"/>
          <w:color w:val="auto"/>
          <w:sz w:val="24"/>
          <w:szCs w:val="24"/>
        </w:rPr>
        <w:t xml:space="preserve">how the local board will work with the entities carrying out core programs and other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 programs to support service alignment, including programs of study authorized under the Carl D. Perkins Career and Technical Education Act of 2006 (20 USC 2301 et seq.).</w:t>
      </w:r>
      <w:r w:rsidRPr="007B4C33">
        <w:rPr>
          <w:rStyle w:val="FootnoteReference"/>
          <w:rFonts w:ascii="Times New Roman" w:hAnsi="Times New Roman" w:cs="Times New Roman"/>
          <w:color w:val="auto"/>
          <w:sz w:val="24"/>
          <w:szCs w:val="24"/>
        </w:rPr>
        <w:footnoteReference w:id="3"/>
      </w:r>
    </w:p>
    <w:p w14:paraId="56666560" w14:textId="77777777" w:rsidR="001D705A" w:rsidRPr="007B4C33" w:rsidRDefault="00050726" w:rsidP="003E2AC8">
      <w:pPr>
        <w:pStyle w:val="ListParagraph"/>
        <w:spacing w:after="240" w:line="240" w:lineRule="auto"/>
        <w:ind w:left="0"/>
        <w:contextualSpacing w:val="0"/>
        <w:jc w:val="both"/>
        <w:rPr>
          <w:rFonts w:ascii="Times New Roman" w:hAnsi="Times New Roman" w:cs="Times New Roman"/>
          <w:sz w:val="24"/>
          <w:szCs w:val="24"/>
        </w:rPr>
      </w:pPr>
      <w:bookmarkStart w:id="6" w:name="_Hlk63706669"/>
      <w:r w:rsidRPr="007B4C33">
        <w:rPr>
          <w:rFonts w:ascii="Times New Roman" w:hAnsi="Times New Roman" w:cs="Times New Roman"/>
          <w:sz w:val="24"/>
          <w:szCs w:val="24"/>
        </w:rPr>
        <w:t xml:space="preserve">The Greater Nebraska Workforce Development </w:t>
      </w:r>
      <w:r w:rsidR="00050485" w:rsidRPr="007B4C33">
        <w:rPr>
          <w:rFonts w:ascii="Times New Roman" w:hAnsi="Times New Roman" w:cs="Times New Roman"/>
          <w:sz w:val="24"/>
          <w:szCs w:val="24"/>
        </w:rPr>
        <w:t xml:space="preserve">Board </w:t>
      </w:r>
      <w:r w:rsidRPr="007B4C33">
        <w:rPr>
          <w:rFonts w:ascii="Times New Roman" w:hAnsi="Times New Roman" w:cs="Times New Roman"/>
          <w:sz w:val="24"/>
          <w:szCs w:val="24"/>
        </w:rPr>
        <w:t xml:space="preserve">System Coordination Committee acts to align and leverage services and resources of WIOA core and partner programs, prevent duplication of services, monitor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System performance, and form strategies to ensure continuous improvement of the system.</w:t>
      </w:r>
      <w:r w:rsidR="00050485" w:rsidRPr="007B4C33">
        <w:rPr>
          <w:rFonts w:ascii="Times New Roman" w:hAnsi="Times New Roman" w:cs="Times New Roman"/>
          <w:sz w:val="24"/>
          <w:szCs w:val="24"/>
        </w:rPr>
        <w:t xml:space="preserve"> </w:t>
      </w:r>
      <w:r w:rsidR="006D75FD" w:rsidRPr="007B4C33">
        <w:rPr>
          <w:rFonts w:ascii="Times New Roman" w:hAnsi="Times New Roman" w:cs="Times New Roman"/>
          <w:sz w:val="24"/>
          <w:szCs w:val="24"/>
        </w:rPr>
        <w:t xml:space="preserve">The Board will convene with core programs and other </w:t>
      </w:r>
      <w:r w:rsidR="00825F76" w:rsidRPr="007B4C33">
        <w:rPr>
          <w:rFonts w:ascii="Times New Roman" w:hAnsi="Times New Roman" w:cs="Times New Roman"/>
          <w:sz w:val="24"/>
          <w:szCs w:val="24"/>
        </w:rPr>
        <w:t>One-Stop</w:t>
      </w:r>
      <w:r w:rsidR="006D75FD" w:rsidRPr="007B4C33">
        <w:rPr>
          <w:rFonts w:ascii="Times New Roman" w:hAnsi="Times New Roman" w:cs="Times New Roman"/>
          <w:sz w:val="24"/>
          <w:szCs w:val="24"/>
        </w:rPr>
        <w:t xml:space="preserve"> partners to work toward service alignment and creation of workforce strategies. </w:t>
      </w:r>
      <w:r w:rsidR="00113CFD" w:rsidRPr="007B4C33">
        <w:rPr>
          <w:rFonts w:ascii="Times New Roman" w:hAnsi="Times New Roman" w:cs="Times New Roman"/>
          <w:sz w:val="24"/>
          <w:szCs w:val="24"/>
        </w:rPr>
        <w:t xml:space="preserve">The Board Strategic Planning Committee guides employer engagement, sector strategies, and development of career pathways. </w:t>
      </w:r>
      <w:r w:rsidR="006D75FD" w:rsidRPr="007B4C33">
        <w:rPr>
          <w:rFonts w:ascii="Times New Roman" w:hAnsi="Times New Roman" w:cs="Times New Roman"/>
          <w:sz w:val="24"/>
          <w:szCs w:val="24"/>
        </w:rPr>
        <w:t>Data will be analyzed regularly to drive decision making</w:t>
      </w:r>
      <w:r w:rsidR="0067261D" w:rsidRPr="007B4C33">
        <w:rPr>
          <w:rFonts w:ascii="Times New Roman" w:hAnsi="Times New Roman" w:cs="Times New Roman"/>
          <w:sz w:val="24"/>
          <w:szCs w:val="24"/>
        </w:rPr>
        <w:t xml:space="preserve"> and goal setting. </w:t>
      </w:r>
      <w:bookmarkEnd w:id="6"/>
    </w:p>
    <w:p w14:paraId="314C04B8" w14:textId="77777777" w:rsidR="001F6BED" w:rsidRPr="007B4C33" w:rsidRDefault="001F6BED" w:rsidP="003E2AC8">
      <w:pPr>
        <w:pStyle w:val="ListParagraph"/>
        <w:spacing w:after="240" w:line="240" w:lineRule="auto"/>
        <w:ind w:left="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staff participate in </w:t>
      </w:r>
      <w:proofErr w:type="spellStart"/>
      <w:r w:rsidRPr="007B4C33">
        <w:rPr>
          <w:rFonts w:ascii="Times New Roman" w:hAnsi="Times New Roman" w:cs="Times New Roman"/>
          <w:sz w:val="24"/>
          <w:szCs w:val="24"/>
        </w:rPr>
        <w:t>EmployNebraska</w:t>
      </w:r>
      <w:proofErr w:type="spellEnd"/>
      <w:r w:rsidRPr="007B4C33">
        <w:rPr>
          <w:rFonts w:ascii="Times New Roman" w:hAnsi="Times New Roman" w:cs="Times New Roman"/>
          <w:sz w:val="24"/>
          <w:szCs w:val="24"/>
        </w:rPr>
        <w:t xml:space="preserve"> groups throughout Nebraska, which brings business service teams from core partners together to work toward a common goal. These groups meet regularly to identify employer, job seeker, and community needs; develop strategies to address barriers faced by employers and job seekers; and work toward system alignment and coordination for programs and services targeting employers.</w:t>
      </w:r>
    </w:p>
    <w:p w14:paraId="4C5DCF73" w14:textId="60CC4E80" w:rsidR="00632249" w:rsidRPr="007B4C33" w:rsidRDefault="00785E71" w:rsidP="003E2AC8">
      <w:pPr>
        <w:pStyle w:val="ListParagraph"/>
        <w:spacing w:after="0" w:line="240" w:lineRule="auto"/>
        <w:ind w:left="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Title I and Wagner-Peyser programs </w:t>
      </w:r>
      <w:r w:rsidR="001D705A" w:rsidRPr="007B4C33">
        <w:rPr>
          <w:rFonts w:ascii="Times New Roman" w:hAnsi="Times New Roman" w:cs="Times New Roman"/>
          <w:sz w:val="24"/>
          <w:szCs w:val="24"/>
        </w:rPr>
        <w:t xml:space="preserve">coordinate workforce services geared toward Nebraska secondary and postsecondary schools </w:t>
      </w:r>
      <w:r w:rsidRPr="007B4C33">
        <w:rPr>
          <w:rFonts w:ascii="Times New Roman" w:hAnsi="Times New Roman" w:cs="Times New Roman"/>
          <w:sz w:val="24"/>
          <w:szCs w:val="24"/>
        </w:rPr>
        <w:t>with Nebraska Department of Education under the Carl D. Perkins Career and Technical Education act</w:t>
      </w:r>
      <w:r w:rsidR="001D705A" w:rsidRPr="007B4C33">
        <w:rPr>
          <w:rFonts w:ascii="Times New Roman" w:hAnsi="Times New Roman" w:cs="Times New Roman"/>
          <w:sz w:val="24"/>
          <w:szCs w:val="24"/>
        </w:rPr>
        <w:t xml:space="preserve">. The </w:t>
      </w:r>
      <w:proofErr w:type="spellStart"/>
      <w:r w:rsidR="001D705A" w:rsidRPr="007B4C33">
        <w:rPr>
          <w:rFonts w:ascii="Times New Roman" w:hAnsi="Times New Roman" w:cs="Times New Roman"/>
          <w:sz w:val="24"/>
          <w:szCs w:val="24"/>
        </w:rPr>
        <w:t>reVISION</w:t>
      </w:r>
      <w:proofErr w:type="spellEnd"/>
      <w:r w:rsidR="001D705A" w:rsidRPr="007B4C33">
        <w:rPr>
          <w:rFonts w:ascii="Times New Roman" w:hAnsi="Times New Roman" w:cs="Times New Roman"/>
          <w:sz w:val="24"/>
          <w:szCs w:val="24"/>
        </w:rPr>
        <w:t xml:space="preserve"> pro</w:t>
      </w:r>
      <w:r w:rsidR="00457E8A" w:rsidRPr="007B4C33">
        <w:rPr>
          <w:rFonts w:ascii="Times New Roman" w:hAnsi="Times New Roman" w:cs="Times New Roman"/>
          <w:sz w:val="24"/>
          <w:szCs w:val="24"/>
        </w:rPr>
        <w:t>gram</w:t>
      </w:r>
      <w:r w:rsidR="001D705A" w:rsidRPr="007B4C33">
        <w:rPr>
          <w:rFonts w:ascii="Times New Roman" w:hAnsi="Times New Roman" w:cs="Times New Roman"/>
          <w:sz w:val="24"/>
          <w:szCs w:val="24"/>
        </w:rPr>
        <w:t xml:space="preserve"> links</w:t>
      </w:r>
      <w:r w:rsidR="00FC3CFC" w:rsidRPr="007B4C33">
        <w:rPr>
          <w:rFonts w:ascii="Times New Roman" w:hAnsi="Times New Roman" w:cs="Times New Roman"/>
          <w:sz w:val="24"/>
          <w:szCs w:val="24"/>
        </w:rPr>
        <w:t xml:space="preserve"> schools with</w:t>
      </w:r>
      <w:r w:rsidR="001D705A" w:rsidRPr="007B4C33">
        <w:rPr>
          <w:rFonts w:ascii="Times New Roman" w:hAnsi="Times New Roman" w:cs="Times New Roman"/>
          <w:sz w:val="24"/>
          <w:szCs w:val="24"/>
        </w:rPr>
        <w:t xml:space="preserve"> career education and industry professionals</w:t>
      </w:r>
      <w:r w:rsidR="00457E8A" w:rsidRPr="007B4C33">
        <w:rPr>
          <w:rFonts w:ascii="Times New Roman" w:hAnsi="Times New Roman" w:cs="Times New Roman"/>
          <w:sz w:val="24"/>
          <w:szCs w:val="24"/>
        </w:rPr>
        <w:t>, providing educators the support and resources needed to implement and adjust curriculum to meet the needs of the workforce in a changing economy</w:t>
      </w:r>
      <w:r w:rsidR="001D705A" w:rsidRPr="007B4C33">
        <w:rPr>
          <w:rFonts w:ascii="Times New Roman" w:hAnsi="Times New Roman" w:cs="Times New Roman"/>
          <w:sz w:val="24"/>
          <w:szCs w:val="24"/>
        </w:rPr>
        <w:t>.</w:t>
      </w:r>
      <w:r w:rsidR="00FC3CFC" w:rsidRPr="007B4C33">
        <w:rPr>
          <w:rFonts w:ascii="Times New Roman" w:hAnsi="Times New Roman" w:cs="Times New Roman"/>
          <w:sz w:val="24"/>
          <w:szCs w:val="24"/>
        </w:rPr>
        <w:t xml:space="preserve"> Greater Nebraska </w:t>
      </w:r>
      <w:r w:rsidR="0067261D" w:rsidRPr="007B4C33">
        <w:rPr>
          <w:rFonts w:ascii="Times New Roman" w:hAnsi="Times New Roman" w:cs="Times New Roman"/>
          <w:sz w:val="24"/>
          <w:szCs w:val="24"/>
        </w:rPr>
        <w:t xml:space="preserve">will </w:t>
      </w:r>
      <w:r w:rsidR="00BD364D" w:rsidRPr="007B4C33">
        <w:rPr>
          <w:rFonts w:ascii="Times New Roman" w:hAnsi="Times New Roman" w:cs="Times New Roman"/>
          <w:sz w:val="24"/>
          <w:szCs w:val="24"/>
        </w:rPr>
        <w:t>continue to</w:t>
      </w:r>
      <w:r w:rsidR="00FC3CFC" w:rsidRPr="007B4C33">
        <w:rPr>
          <w:rFonts w:ascii="Times New Roman" w:hAnsi="Times New Roman" w:cs="Times New Roman"/>
          <w:sz w:val="24"/>
          <w:szCs w:val="24"/>
        </w:rPr>
        <w:t xml:space="preserve"> support NDE’s plan, including the </w:t>
      </w:r>
      <w:r w:rsidR="0067261D" w:rsidRPr="007B4C33">
        <w:rPr>
          <w:rFonts w:ascii="Times New Roman" w:hAnsi="Times New Roman" w:cs="Times New Roman"/>
          <w:sz w:val="24"/>
          <w:szCs w:val="24"/>
        </w:rPr>
        <w:t>promot</w:t>
      </w:r>
      <w:r w:rsidR="00FC3CFC" w:rsidRPr="007B4C33">
        <w:rPr>
          <w:rFonts w:ascii="Times New Roman" w:hAnsi="Times New Roman" w:cs="Times New Roman"/>
          <w:sz w:val="24"/>
          <w:szCs w:val="24"/>
        </w:rPr>
        <w:t>ion</w:t>
      </w:r>
      <w:r w:rsidR="0067261D" w:rsidRPr="007B4C33">
        <w:rPr>
          <w:rFonts w:ascii="Times New Roman" w:hAnsi="Times New Roman" w:cs="Times New Roman"/>
          <w:sz w:val="24"/>
          <w:szCs w:val="24"/>
        </w:rPr>
        <w:t xml:space="preserve"> and align</w:t>
      </w:r>
      <w:r w:rsidR="00FC3CFC" w:rsidRPr="007B4C33">
        <w:rPr>
          <w:rFonts w:ascii="Times New Roman" w:hAnsi="Times New Roman" w:cs="Times New Roman"/>
          <w:sz w:val="24"/>
          <w:szCs w:val="24"/>
        </w:rPr>
        <w:t>ment of</w:t>
      </w:r>
      <w:r w:rsidR="0067261D" w:rsidRPr="007B4C33">
        <w:rPr>
          <w:rFonts w:ascii="Times New Roman" w:hAnsi="Times New Roman" w:cs="Times New Roman"/>
          <w:sz w:val="24"/>
          <w:szCs w:val="24"/>
        </w:rPr>
        <w:t xml:space="preserve"> programming</w:t>
      </w:r>
      <w:r w:rsidR="00BD364D" w:rsidRPr="007B4C33">
        <w:rPr>
          <w:rFonts w:ascii="Times New Roman" w:hAnsi="Times New Roman" w:cs="Times New Roman"/>
          <w:sz w:val="24"/>
          <w:szCs w:val="24"/>
        </w:rPr>
        <w:t xml:space="preserve"> targeting occupations leading to family-sustaining wages, as outlined in the Nebraska Perkins V State Plan</w:t>
      </w:r>
      <w:r w:rsidRPr="007B4C33">
        <w:rPr>
          <w:rFonts w:ascii="Times New Roman" w:hAnsi="Times New Roman" w:cs="Times New Roman"/>
          <w:sz w:val="24"/>
          <w:szCs w:val="24"/>
        </w:rPr>
        <w:t>.</w:t>
      </w:r>
      <w:r w:rsidR="00632249" w:rsidRPr="007B4C33">
        <w:rPr>
          <w:rFonts w:ascii="Times New Roman" w:hAnsi="Times New Roman" w:cs="Times New Roman"/>
          <w:sz w:val="24"/>
          <w:szCs w:val="24"/>
        </w:rPr>
        <w:t xml:space="preserve"> Several strategies</w:t>
      </w:r>
      <w:r w:rsidR="00050726" w:rsidRPr="007B4C33">
        <w:rPr>
          <w:rFonts w:ascii="Times New Roman" w:hAnsi="Times New Roman" w:cs="Times New Roman"/>
          <w:sz w:val="24"/>
          <w:szCs w:val="24"/>
        </w:rPr>
        <w:t xml:space="preserve"> include</w:t>
      </w:r>
      <w:r w:rsidR="00632249" w:rsidRPr="007B4C33">
        <w:rPr>
          <w:rFonts w:ascii="Times New Roman" w:hAnsi="Times New Roman" w:cs="Times New Roman"/>
          <w:sz w:val="24"/>
          <w:szCs w:val="24"/>
        </w:rPr>
        <w:t>:</w:t>
      </w:r>
    </w:p>
    <w:p w14:paraId="45EC48FE"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Industry sector partnerships</w:t>
      </w:r>
    </w:p>
    <w:p w14:paraId="14B9066D"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Public sector partnerships</w:t>
      </w:r>
    </w:p>
    <w:p w14:paraId="19384862"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Promoting career pathways, including career readiness</w:t>
      </w:r>
    </w:p>
    <w:p w14:paraId="1F3DA7B4"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Focusing on high-demand industry sectors and occupations during the provision of career</w:t>
      </w:r>
    </w:p>
    <w:p w14:paraId="1B575E8A" w14:textId="77777777" w:rsidR="00632249" w:rsidRPr="007B4C33" w:rsidRDefault="00632249" w:rsidP="003E2AC8">
      <w:pPr>
        <w:pStyle w:val="ListParagraph"/>
        <w:jc w:val="both"/>
        <w:rPr>
          <w:rFonts w:ascii="Times New Roman" w:hAnsi="Times New Roman" w:cs="Times New Roman"/>
          <w:sz w:val="24"/>
          <w:szCs w:val="24"/>
        </w:rPr>
      </w:pPr>
      <w:r w:rsidRPr="007B4C33">
        <w:rPr>
          <w:rFonts w:ascii="Times New Roman" w:hAnsi="Times New Roman" w:cs="Times New Roman"/>
          <w:sz w:val="24"/>
          <w:szCs w:val="24"/>
        </w:rPr>
        <w:t>services</w:t>
      </w:r>
    </w:p>
    <w:p w14:paraId="01D285D0" w14:textId="77777777" w:rsidR="00632249" w:rsidRPr="007B4C33" w:rsidRDefault="00632249" w:rsidP="00586F1F">
      <w:pPr>
        <w:pStyle w:val="ListParagraph"/>
        <w:numPr>
          <w:ilvl w:val="0"/>
          <w:numId w:val="62"/>
        </w:numPr>
        <w:jc w:val="both"/>
        <w:rPr>
          <w:rFonts w:ascii="Times New Roman" w:hAnsi="Times New Roman" w:cs="Times New Roman"/>
          <w:sz w:val="24"/>
          <w:szCs w:val="24"/>
        </w:rPr>
      </w:pPr>
      <w:r w:rsidRPr="007B4C33">
        <w:rPr>
          <w:rFonts w:ascii="Times New Roman" w:hAnsi="Times New Roman" w:cs="Times New Roman"/>
          <w:sz w:val="24"/>
          <w:szCs w:val="24"/>
        </w:rPr>
        <w:t>Increasing co-enrollment of program participants and coordinating funding across partner</w:t>
      </w:r>
    </w:p>
    <w:p w14:paraId="04644074" w14:textId="77777777" w:rsidR="00632249" w:rsidRPr="007B4C33" w:rsidRDefault="00632249" w:rsidP="003E2AC8">
      <w:pPr>
        <w:pStyle w:val="ListParagraph"/>
        <w:jc w:val="both"/>
        <w:rPr>
          <w:rFonts w:ascii="Times New Roman" w:hAnsi="Times New Roman" w:cs="Times New Roman"/>
          <w:sz w:val="24"/>
          <w:szCs w:val="24"/>
        </w:rPr>
      </w:pPr>
      <w:r w:rsidRPr="007B4C33">
        <w:rPr>
          <w:rFonts w:ascii="Times New Roman" w:hAnsi="Times New Roman" w:cs="Times New Roman"/>
          <w:sz w:val="24"/>
          <w:szCs w:val="24"/>
        </w:rPr>
        <w:t>programs</w:t>
      </w:r>
    </w:p>
    <w:p w14:paraId="150944FD" w14:textId="77777777" w:rsidR="00632249" w:rsidRPr="007B4C33" w:rsidRDefault="00632249" w:rsidP="00586F1F">
      <w:pPr>
        <w:pStyle w:val="ListParagraph"/>
        <w:numPr>
          <w:ilvl w:val="0"/>
          <w:numId w:val="62"/>
        </w:numPr>
        <w:jc w:val="both"/>
        <w:rPr>
          <w:rFonts w:ascii="Times New Roman" w:hAnsi="Times New Roman" w:cs="Times New Roman"/>
          <w:sz w:val="24"/>
          <w:szCs w:val="24"/>
        </w:rPr>
      </w:pPr>
      <w:r w:rsidRPr="007B4C33">
        <w:rPr>
          <w:rFonts w:ascii="Times New Roman" w:hAnsi="Times New Roman" w:cs="Times New Roman"/>
          <w:sz w:val="24"/>
          <w:szCs w:val="24"/>
        </w:rPr>
        <w:t>Expanding work-based learning opportunities, including apprenticeships, and</w:t>
      </w:r>
    </w:p>
    <w:p w14:paraId="1FA853C7" w14:textId="77777777" w:rsidR="00622656" w:rsidRPr="007B4C33" w:rsidRDefault="00632249" w:rsidP="00586F1F">
      <w:pPr>
        <w:pStyle w:val="ListParagraph"/>
        <w:numPr>
          <w:ilvl w:val="0"/>
          <w:numId w:val="62"/>
        </w:numPr>
        <w:jc w:val="both"/>
        <w:rPr>
          <w:rFonts w:ascii="Times New Roman" w:hAnsi="Times New Roman" w:cs="Times New Roman"/>
          <w:sz w:val="24"/>
          <w:szCs w:val="24"/>
        </w:rPr>
      </w:pPr>
      <w:r w:rsidRPr="007B4C33">
        <w:rPr>
          <w:rFonts w:ascii="Times New Roman" w:hAnsi="Times New Roman" w:cs="Times New Roman"/>
          <w:sz w:val="24"/>
          <w:szCs w:val="24"/>
        </w:rPr>
        <w:t>Implementing joint partner initiatives</w:t>
      </w:r>
    </w:p>
    <w:bookmarkEnd w:id="5"/>
    <w:p w14:paraId="17A2B487" w14:textId="77777777" w:rsidR="00384892" w:rsidRPr="007B4C33" w:rsidRDefault="00C7109A" w:rsidP="003E2AC8">
      <w:pPr>
        <w:pStyle w:val="ListParagraph"/>
        <w:spacing w:after="0"/>
        <w:jc w:val="both"/>
        <w:rPr>
          <w:rFonts w:ascii="Times New Roman" w:hAnsi="Times New Roman" w:cs="Times New Roman"/>
          <w:sz w:val="24"/>
          <w:szCs w:val="24"/>
        </w:rPr>
      </w:pPr>
      <w:r w:rsidRPr="007B4C33">
        <w:rPr>
          <w:rFonts w:ascii="Times New Roman" w:hAnsi="Times New Roman" w:cs="Times New Roman"/>
          <w:sz w:val="24"/>
          <w:szCs w:val="24"/>
        </w:rPr>
        <w:tab/>
      </w:r>
    </w:p>
    <w:p w14:paraId="57F455DA" w14:textId="77777777" w:rsidR="003E2AC8" w:rsidRPr="007B4C33" w:rsidRDefault="00D93FD8" w:rsidP="001E1992">
      <w:pPr>
        <w:pStyle w:val="Heading8"/>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the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in the local area, including:</w:t>
      </w:r>
    </w:p>
    <w:p w14:paraId="538E743B" w14:textId="77777777" w:rsidR="006B3539" w:rsidRPr="007B4C33" w:rsidRDefault="006B3539" w:rsidP="003E2AC8">
      <w:pPr>
        <w:pStyle w:val="Default"/>
        <w:spacing w:after="162"/>
        <w:jc w:val="both"/>
        <w:rPr>
          <w:rFonts w:ascii="Times New Roman" w:hAnsi="Times New Roman" w:cs="Times New Roman"/>
          <w:color w:val="auto"/>
        </w:rPr>
      </w:pPr>
      <w:r w:rsidRPr="007B4C33">
        <w:rPr>
          <w:rFonts w:ascii="Times New Roman" w:hAnsi="Times New Roman" w:cs="Times New Roman"/>
        </w:rPr>
        <w:t xml:space="preserve">The </w:t>
      </w:r>
      <w:r w:rsidR="000A246D" w:rsidRPr="007B4C33">
        <w:rPr>
          <w:rFonts w:ascii="Times New Roman" w:hAnsi="Times New Roman" w:cs="Times New Roman"/>
        </w:rPr>
        <w:t>Greater Nebraska</w:t>
      </w:r>
      <w:r w:rsidRPr="007B4C33">
        <w:rPr>
          <w:rFonts w:ascii="Times New Roman" w:hAnsi="Times New Roman" w:cs="Times New Roman"/>
        </w:rPr>
        <w:t xml:space="preserve"> </w:t>
      </w:r>
      <w:r w:rsidR="00825F76" w:rsidRPr="007B4C33">
        <w:rPr>
          <w:rFonts w:ascii="Times New Roman" w:hAnsi="Times New Roman" w:cs="Times New Roman"/>
        </w:rPr>
        <w:t>One-Stop</w:t>
      </w:r>
      <w:r w:rsidRPr="007B4C33">
        <w:rPr>
          <w:rFonts w:ascii="Times New Roman" w:hAnsi="Times New Roman" w:cs="Times New Roman"/>
        </w:rPr>
        <w:t xml:space="preserve"> system is comprised of </w:t>
      </w:r>
      <w:proofErr w:type="gramStart"/>
      <w:r w:rsidRPr="007B4C33">
        <w:rPr>
          <w:rFonts w:ascii="Times New Roman" w:hAnsi="Times New Roman" w:cs="Times New Roman"/>
        </w:rPr>
        <w:t>full service</w:t>
      </w:r>
      <w:proofErr w:type="gramEnd"/>
      <w:r w:rsidRPr="007B4C33">
        <w:rPr>
          <w:rFonts w:ascii="Times New Roman" w:hAnsi="Times New Roman" w:cs="Times New Roman"/>
        </w:rPr>
        <w:t xml:space="preserve"> American Job Centers as well as a network of other service delivery points. </w:t>
      </w:r>
      <w:r w:rsidRPr="007B4C33">
        <w:rPr>
          <w:rFonts w:ascii="Times New Roman" w:hAnsi="Times New Roman" w:cs="Times New Roman"/>
          <w:color w:val="auto"/>
        </w:rPr>
        <w:t>There are two (2) comprehensive American Job Centers and t</w:t>
      </w:r>
      <w:r w:rsidR="004A0E43" w:rsidRPr="007B4C33">
        <w:rPr>
          <w:rFonts w:ascii="Times New Roman" w:hAnsi="Times New Roman" w:cs="Times New Roman"/>
          <w:color w:val="auto"/>
        </w:rPr>
        <w:t>en</w:t>
      </w:r>
      <w:r w:rsidRPr="007B4C33">
        <w:rPr>
          <w:rFonts w:ascii="Times New Roman" w:hAnsi="Times New Roman" w:cs="Times New Roman"/>
          <w:color w:val="auto"/>
        </w:rPr>
        <w:t xml:space="preserve"> </w:t>
      </w:r>
      <w:r w:rsidR="004A0E43" w:rsidRPr="007B4C33">
        <w:rPr>
          <w:rFonts w:ascii="Times New Roman" w:hAnsi="Times New Roman" w:cs="Times New Roman"/>
          <w:color w:val="auto"/>
        </w:rPr>
        <w:t xml:space="preserve">(10) </w:t>
      </w:r>
      <w:r w:rsidRPr="007B4C33">
        <w:rPr>
          <w:rFonts w:ascii="Times New Roman" w:hAnsi="Times New Roman" w:cs="Times New Roman"/>
          <w:color w:val="auto"/>
        </w:rPr>
        <w:t xml:space="preserve">Nebraska Department of Labor (NDOL) offices throughout the </w:t>
      </w:r>
      <w:proofErr w:type="gramStart"/>
      <w:r w:rsidRPr="007B4C33">
        <w:rPr>
          <w:rFonts w:ascii="Times New Roman" w:hAnsi="Times New Roman" w:cs="Times New Roman"/>
          <w:color w:val="auto"/>
        </w:rPr>
        <w:t>88 county</w:t>
      </w:r>
      <w:proofErr w:type="gramEnd"/>
      <w:r w:rsidRPr="007B4C33">
        <w:rPr>
          <w:rFonts w:ascii="Times New Roman" w:hAnsi="Times New Roman" w:cs="Times New Roman"/>
          <w:color w:val="auto"/>
        </w:rPr>
        <w:t xml:space="preserve"> region.</w:t>
      </w:r>
    </w:p>
    <w:p w14:paraId="1B0DF079" w14:textId="77777777" w:rsidR="00802D6C" w:rsidRPr="007B4C33" w:rsidRDefault="00802D6C" w:rsidP="003E2AC8">
      <w:pPr>
        <w:pStyle w:val="Default"/>
        <w:spacing w:after="162"/>
        <w:jc w:val="both"/>
        <w:rPr>
          <w:rFonts w:ascii="Times New Roman" w:hAnsi="Times New Roman" w:cs="Times New Roman"/>
          <w:color w:val="auto"/>
        </w:rPr>
      </w:pPr>
      <w:bookmarkStart w:id="7" w:name="_Hlk63668135"/>
      <w:r w:rsidRPr="007B4C33">
        <w:rPr>
          <w:rFonts w:ascii="Times New Roman" w:hAnsi="Times New Roman" w:cs="Times New Roman"/>
          <w:color w:val="auto"/>
        </w:rPr>
        <w:t xml:space="preserve">The Beatrice American Job Center </w:t>
      </w:r>
      <w:proofErr w:type="gramStart"/>
      <w:r w:rsidRPr="007B4C33">
        <w:rPr>
          <w:rFonts w:ascii="Times New Roman" w:hAnsi="Times New Roman" w:cs="Times New Roman"/>
          <w:color w:val="auto"/>
        </w:rPr>
        <w:t>is located in</w:t>
      </w:r>
      <w:proofErr w:type="gramEnd"/>
      <w:r w:rsidRPr="007B4C33">
        <w:rPr>
          <w:rFonts w:ascii="Times New Roman" w:hAnsi="Times New Roman" w:cs="Times New Roman"/>
          <w:color w:val="auto"/>
        </w:rPr>
        <w:t xml:space="preserve"> Southeast Nebraska. Reemployment services include Title </w:t>
      </w:r>
      <w:r w:rsidR="00A6562D" w:rsidRPr="007B4C33">
        <w:rPr>
          <w:rFonts w:ascii="Times New Roman" w:hAnsi="Times New Roman" w:cs="Times New Roman"/>
          <w:color w:val="auto"/>
        </w:rPr>
        <w:t>I</w:t>
      </w:r>
      <w:r w:rsidRPr="007B4C33">
        <w:rPr>
          <w:rFonts w:ascii="Times New Roman" w:hAnsi="Times New Roman" w:cs="Times New Roman"/>
          <w:color w:val="auto"/>
        </w:rPr>
        <w:t xml:space="preserve"> Adult, Dislocated Worker, and Youth programs; Trade Adjustment Assistance; National Dislocated Worker Grant program; Jobs for Veterans State Grants; Wagner-Peyser Act Employment Service</w:t>
      </w:r>
      <w:r w:rsidR="00476C9A" w:rsidRPr="007B4C33">
        <w:rPr>
          <w:rFonts w:ascii="Times New Roman" w:hAnsi="Times New Roman" w:cs="Times New Roman"/>
          <w:color w:val="auto"/>
        </w:rPr>
        <w:t>s</w:t>
      </w:r>
      <w:r w:rsidR="00A6562D" w:rsidRPr="007B4C33">
        <w:rPr>
          <w:rFonts w:ascii="Times New Roman" w:hAnsi="Times New Roman" w:cs="Times New Roman"/>
          <w:color w:val="auto"/>
        </w:rPr>
        <w:t xml:space="preserve"> and Unemployment Insurance</w:t>
      </w:r>
      <w:r w:rsidRPr="007B4C33">
        <w:rPr>
          <w:rFonts w:ascii="Times New Roman" w:hAnsi="Times New Roman" w:cs="Times New Roman"/>
          <w:color w:val="auto"/>
        </w:rPr>
        <w:t xml:space="preserve">. Nebraska Vocational Rehabilitation is </w:t>
      </w:r>
      <w:r w:rsidR="004B0FA4" w:rsidRPr="007B4C33">
        <w:rPr>
          <w:rFonts w:ascii="Times New Roman" w:hAnsi="Times New Roman" w:cs="Times New Roman"/>
          <w:color w:val="auto"/>
        </w:rPr>
        <w:t>collocated</w:t>
      </w:r>
      <w:r w:rsidRPr="007B4C33">
        <w:rPr>
          <w:rFonts w:ascii="Times New Roman" w:hAnsi="Times New Roman" w:cs="Times New Roman"/>
          <w:color w:val="auto"/>
        </w:rPr>
        <w:t xml:space="preserve"> and direct linkages are provided to Title II Adult Education and Family Literacy Act program; </w:t>
      </w:r>
      <w:r w:rsidR="00960C28" w:rsidRPr="007B4C33">
        <w:rPr>
          <w:rFonts w:ascii="Times New Roman" w:hAnsi="Times New Roman" w:cs="Times New Roman"/>
          <w:color w:val="auto"/>
        </w:rPr>
        <w:t xml:space="preserve">the Nebraska Community College System; </w:t>
      </w:r>
      <w:r w:rsidRPr="007B4C33">
        <w:rPr>
          <w:rFonts w:ascii="Times New Roman" w:hAnsi="Times New Roman" w:cs="Times New Roman"/>
          <w:color w:val="auto"/>
        </w:rPr>
        <w:t xml:space="preserve">SNAP; TANF; </w:t>
      </w:r>
      <w:r w:rsidR="00476C9A" w:rsidRPr="007B4C33">
        <w:rPr>
          <w:rFonts w:ascii="Times New Roman" w:hAnsi="Times New Roman" w:cs="Times New Roman"/>
          <w:color w:val="auto"/>
        </w:rPr>
        <w:t xml:space="preserve">SCSEP; Pine Ridge Job Corps; Ponca and Winnebago Tribes; Fairbury Housing Authority; </w:t>
      </w:r>
      <w:r w:rsidR="00B81BC3" w:rsidRPr="007B4C33">
        <w:rPr>
          <w:rFonts w:ascii="Times New Roman" w:hAnsi="Times New Roman" w:cs="Times New Roman"/>
          <w:color w:val="auto"/>
        </w:rPr>
        <w:t xml:space="preserve">and </w:t>
      </w:r>
      <w:r w:rsidR="00476C9A" w:rsidRPr="007B4C33">
        <w:rPr>
          <w:rFonts w:ascii="Times New Roman" w:hAnsi="Times New Roman" w:cs="Times New Roman"/>
          <w:color w:val="auto"/>
        </w:rPr>
        <w:t xml:space="preserve">Blue Valley Community Action </w:t>
      </w:r>
      <w:r w:rsidR="00A6562D" w:rsidRPr="007B4C33">
        <w:rPr>
          <w:rFonts w:ascii="Times New Roman" w:hAnsi="Times New Roman" w:cs="Times New Roman"/>
          <w:color w:val="auto"/>
        </w:rPr>
        <w:t xml:space="preserve">Partnership </w:t>
      </w:r>
      <w:r w:rsidR="00476C9A" w:rsidRPr="007B4C33">
        <w:rPr>
          <w:rFonts w:ascii="Times New Roman" w:hAnsi="Times New Roman" w:cs="Times New Roman"/>
          <w:color w:val="auto"/>
        </w:rPr>
        <w:t xml:space="preserve">(CSBG). </w:t>
      </w:r>
      <w:r w:rsidR="00B81BC3" w:rsidRPr="007B4C33">
        <w:rPr>
          <w:rFonts w:ascii="Times New Roman" w:hAnsi="Times New Roman" w:cs="Times New Roman"/>
          <w:color w:val="auto"/>
        </w:rPr>
        <w:t xml:space="preserve">The Regional Manager of this center also oversees the Nebraska City affiliate site and provision of services at Nebraska Correctional Center for Women. </w:t>
      </w:r>
    </w:p>
    <w:p w14:paraId="00CF2129" w14:textId="77777777" w:rsidR="006B3539" w:rsidRPr="007B4C33" w:rsidRDefault="00802D6C" w:rsidP="003E2AC8">
      <w:pPr>
        <w:pStyle w:val="Default"/>
        <w:spacing w:after="162"/>
        <w:jc w:val="both"/>
        <w:rPr>
          <w:rFonts w:ascii="Times New Roman" w:hAnsi="Times New Roman" w:cs="Times New Roman"/>
          <w:color w:val="auto"/>
        </w:rPr>
      </w:pPr>
      <w:bookmarkStart w:id="8" w:name="_Hlk63668317"/>
      <w:bookmarkEnd w:id="7"/>
      <w:r w:rsidRPr="007B4C33">
        <w:rPr>
          <w:rFonts w:ascii="Times New Roman" w:hAnsi="Times New Roman" w:cs="Times New Roman"/>
          <w:color w:val="auto"/>
        </w:rPr>
        <w:t xml:space="preserve">The Grand Island American Job Center </w:t>
      </w:r>
      <w:proofErr w:type="gramStart"/>
      <w:r w:rsidRPr="007B4C33">
        <w:rPr>
          <w:rFonts w:ascii="Times New Roman" w:hAnsi="Times New Roman" w:cs="Times New Roman"/>
          <w:color w:val="auto"/>
        </w:rPr>
        <w:t>is located in</w:t>
      </w:r>
      <w:proofErr w:type="gramEnd"/>
      <w:r w:rsidRPr="007B4C33">
        <w:rPr>
          <w:rFonts w:ascii="Times New Roman" w:hAnsi="Times New Roman" w:cs="Times New Roman"/>
          <w:color w:val="auto"/>
        </w:rPr>
        <w:t xml:space="preserve"> Central Nebraska</w:t>
      </w:r>
      <w:r w:rsidR="004A0E43" w:rsidRPr="007B4C33">
        <w:rPr>
          <w:rFonts w:ascii="Times New Roman" w:hAnsi="Times New Roman" w:cs="Times New Roman"/>
          <w:color w:val="auto"/>
        </w:rPr>
        <w:t xml:space="preserve">. Reemployment services include Title </w:t>
      </w:r>
      <w:r w:rsidR="00A6562D" w:rsidRPr="007B4C33">
        <w:rPr>
          <w:rFonts w:ascii="Times New Roman" w:hAnsi="Times New Roman" w:cs="Times New Roman"/>
          <w:color w:val="auto"/>
        </w:rPr>
        <w:t>I</w:t>
      </w:r>
      <w:r w:rsidR="004A0E43" w:rsidRPr="007B4C33">
        <w:rPr>
          <w:rFonts w:ascii="Times New Roman" w:hAnsi="Times New Roman" w:cs="Times New Roman"/>
          <w:color w:val="auto"/>
        </w:rPr>
        <w:t xml:space="preserve"> Adult, Dislocated Worker, and Youth programs; Trade Adjustment Assistance; National Dislocated Worker Grant program; Jobs for Veterans State Grants; Wagner-Peyser Act Employment Services</w:t>
      </w:r>
      <w:r w:rsidR="00A6562D" w:rsidRPr="007B4C33">
        <w:rPr>
          <w:rFonts w:ascii="Times New Roman" w:hAnsi="Times New Roman" w:cs="Times New Roman"/>
          <w:color w:val="auto"/>
        </w:rPr>
        <w:t xml:space="preserve"> and Unemployment Insurance</w:t>
      </w:r>
      <w:r w:rsidR="004A0E43" w:rsidRPr="007B4C33">
        <w:rPr>
          <w:rFonts w:ascii="Times New Roman" w:hAnsi="Times New Roman" w:cs="Times New Roman"/>
          <w:color w:val="auto"/>
        </w:rPr>
        <w:t xml:space="preserve">. </w:t>
      </w:r>
      <w:r w:rsidR="004B0FA4" w:rsidRPr="007B4C33">
        <w:rPr>
          <w:rFonts w:ascii="Times New Roman" w:hAnsi="Times New Roman" w:cs="Times New Roman"/>
          <w:color w:val="auto"/>
        </w:rPr>
        <w:t>Collocated</w:t>
      </w:r>
      <w:r w:rsidR="004A0E43" w:rsidRPr="007B4C33">
        <w:rPr>
          <w:rFonts w:ascii="Times New Roman" w:hAnsi="Times New Roman" w:cs="Times New Roman"/>
          <w:color w:val="auto"/>
        </w:rPr>
        <w:t xml:space="preserve"> partners include SNAP Employment and Training; SCSEP; </w:t>
      </w:r>
      <w:r w:rsidR="00A6562D" w:rsidRPr="007B4C33">
        <w:rPr>
          <w:rFonts w:ascii="Times New Roman" w:hAnsi="Times New Roman" w:cs="Times New Roman"/>
          <w:color w:val="auto"/>
        </w:rPr>
        <w:t xml:space="preserve">and </w:t>
      </w:r>
      <w:r w:rsidR="004A0E43" w:rsidRPr="007B4C33">
        <w:rPr>
          <w:rFonts w:ascii="Times New Roman" w:hAnsi="Times New Roman" w:cs="Times New Roman"/>
          <w:color w:val="auto"/>
        </w:rPr>
        <w:t xml:space="preserve">Nebraska Vocational Rehabilitation. Direct linkages are provided to Title II Adult Education and Family Literacy Act program; </w:t>
      </w:r>
      <w:r w:rsidR="00960C28" w:rsidRPr="007B4C33">
        <w:rPr>
          <w:rFonts w:ascii="Times New Roman" w:hAnsi="Times New Roman" w:cs="Times New Roman"/>
          <w:color w:val="auto"/>
        </w:rPr>
        <w:t xml:space="preserve">the Nebraska Community College System; </w:t>
      </w:r>
      <w:r w:rsidR="004A0E43" w:rsidRPr="007B4C33">
        <w:rPr>
          <w:rFonts w:ascii="Times New Roman" w:hAnsi="Times New Roman" w:cs="Times New Roman"/>
          <w:color w:val="auto"/>
        </w:rPr>
        <w:t xml:space="preserve">SNAP; TANF; Pine Ridge Job Corps; Ponca and Winnebago Tribes; and </w:t>
      </w:r>
      <w:r w:rsidR="00A6562D" w:rsidRPr="007B4C33">
        <w:rPr>
          <w:rFonts w:ascii="Times New Roman" w:hAnsi="Times New Roman" w:cs="Times New Roman"/>
          <w:color w:val="auto"/>
        </w:rPr>
        <w:t>Central Nebraska</w:t>
      </w:r>
      <w:r w:rsidR="004A0E43" w:rsidRPr="007B4C33">
        <w:rPr>
          <w:rFonts w:ascii="Times New Roman" w:hAnsi="Times New Roman" w:cs="Times New Roman"/>
          <w:color w:val="auto"/>
        </w:rPr>
        <w:t xml:space="preserve"> Community Action</w:t>
      </w:r>
      <w:r w:rsidR="00A6562D" w:rsidRPr="007B4C33">
        <w:rPr>
          <w:rFonts w:ascii="Times New Roman" w:hAnsi="Times New Roman" w:cs="Times New Roman"/>
          <w:color w:val="auto"/>
        </w:rPr>
        <w:t xml:space="preserve"> Partnership</w:t>
      </w:r>
      <w:r w:rsidR="004A0E43" w:rsidRPr="007B4C33">
        <w:rPr>
          <w:rFonts w:ascii="Times New Roman" w:hAnsi="Times New Roman" w:cs="Times New Roman"/>
          <w:color w:val="auto"/>
        </w:rPr>
        <w:t xml:space="preserve"> (CSBG). The Regional Manager of this center also oversees the Hastings and Kearney affiliate sites.</w:t>
      </w:r>
      <w:bookmarkEnd w:id="8"/>
    </w:p>
    <w:p w14:paraId="2537D526" w14:textId="77777777" w:rsidR="00EE4D20" w:rsidRPr="007B4C33" w:rsidRDefault="00EE4D20" w:rsidP="007233BD">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AJC network includes six core programs: Title I Adult, Dislocated Worker, and Youth programs; the Title II Adult Education and Family Literacy Act (AEFLA) program; the Wagner-Peyser Act Employment Service (ES) program, authorized under the Wagner-Peyser Act, as amended by title III of WIOA; and the Vocational Rehabilitation (VR) program, authorized under Title I of the Rehabilitation Act of 1973, as amended by Title IV of WIOA. The AJC network also includes other required and additional partners identified in WIOA. Through the American Job Centers, these partner programs and their direct service providers ensure businesses and all job seekers—a shared client base across the multiple programs—have access to information and services that lead to positive educational and employment outcomes. Greater Nebraska AJCs and partner staff strive to: </w:t>
      </w:r>
    </w:p>
    <w:p w14:paraId="69F8CF92" w14:textId="77777777" w:rsidR="00EE4D20" w:rsidRPr="007B4C33" w:rsidRDefault="00EE4D20"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job seekers with the skills and credentials necessary to secure and advance in employment with wages that sustain themselves and their </w:t>
      </w:r>
      <w:proofErr w:type="gramStart"/>
      <w:r w:rsidRPr="007B4C33">
        <w:rPr>
          <w:rFonts w:ascii="Times New Roman" w:hAnsi="Times New Roman" w:cs="Times New Roman"/>
          <w:color w:val="000000"/>
          <w:sz w:val="24"/>
          <w:szCs w:val="24"/>
        </w:rPr>
        <w:t>families;</w:t>
      </w:r>
      <w:proofErr w:type="gramEnd"/>
      <w:r w:rsidRPr="007B4C33">
        <w:rPr>
          <w:rFonts w:ascii="Times New Roman" w:hAnsi="Times New Roman" w:cs="Times New Roman"/>
          <w:color w:val="000000"/>
          <w:sz w:val="24"/>
          <w:szCs w:val="24"/>
        </w:rPr>
        <w:t xml:space="preserve"> </w:t>
      </w:r>
    </w:p>
    <w:p w14:paraId="0940054C" w14:textId="77777777" w:rsidR="00EE4D20" w:rsidRPr="007B4C33" w:rsidRDefault="00EE4D20"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access and opportunities to job seekers, including individuals with barriers to employment, as defined in section 3(24) of WIOA, such as individuals with disabilities, individuals who are English language learners, and individuals who have low levels of literacy, to prepare for, obtain, retain, and advance in high-quality jobs and high-demand careers; </w:t>
      </w:r>
    </w:p>
    <w:p w14:paraId="7817E9F5" w14:textId="77777777" w:rsidR="00EE4D20" w:rsidRPr="007B4C33" w:rsidRDefault="00EE4D20"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Enable businesses and employers to easily identify and hire skilled workers and access other human resource assistance, including education and training for their current workforce. Examples may include assistance with pre-screening applicants, writing job descriptions, offering rooms for interviewing, consultation services on topics like succession planning and career ladder development, and other forms of assistance. </w:t>
      </w:r>
    </w:p>
    <w:p w14:paraId="4877426E" w14:textId="77777777" w:rsidR="00EE4D20" w:rsidRPr="007B4C33" w:rsidRDefault="00EE4D20" w:rsidP="00586F1F">
      <w:pPr>
        <w:pStyle w:val="ListParagraph"/>
        <w:numPr>
          <w:ilvl w:val="0"/>
          <w:numId w:val="32"/>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Participate in rigorous evaluations that support continuous improvement of AJCs by identifying which strategies work better for different populations; and </w:t>
      </w:r>
    </w:p>
    <w:p w14:paraId="223C5B7E" w14:textId="77777777" w:rsidR="00EE4D20" w:rsidRPr="007B4C33" w:rsidRDefault="00EE4D20" w:rsidP="00586F1F">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Ensure that high-quality integrated data informs decisions made by policy makers, employers, and job seekers. </w:t>
      </w:r>
    </w:p>
    <w:p w14:paraId="008EA8F9" w14:textId="77777777" w:rsidR="00825F76" w:rsidRPr="007B4C33" w:rsidRDefault="00825F76" w:rsidP="007233BD">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The management of the AJC network is the shared responsibility of the local Greater Nebraska Workforce Development Board (GNWDB), the Chief Elected Officials Board (CEOB), the six WIOA core program partners, required One-Stop partners and other additional One-Stop partners, AJC operators, and service providers. Through the AJC, the duties of the One-Stop operator include:</w:t>
      </w:r>
    </w:p>
    <w:p w14:paraId="7BF514C5" w14:textId="77777777" w:rsidR="00825F76" w:rsidRPr="007B4C33" w:rsidRDefault="00825F76" w:rsidP="00825F76">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Facilitation of integrated partnerships that seamlessly incorporate services for the common customers served by multiple program partners of the </w:t>
      </w:r>
      <w:proofErr w:type="gramStart"/>
      <w:r w:rsidRPr="007B4C33">
        <w:rPr>
          <w:rFonts w:ascii="Times New Roman" w:hAnsi="Times New Roman" w:cs="Times New Roman"/>
          <w:color w:val="000000"/>
          <w:sz w:val="24"/>
          <w:szCs w:val="24"/>
        </w:rPr>
        <w:t>AJC;</w:t>
      </w:r>
      <w:proofErr w:type="gramEnd"/>
      <w:r w:rsidRPr="007B4C33">
        <w:rPr>
          <w:rFonts w:ascii="Times New Roman" w:hAnsi="Times New Roman" w:cs="Times New Roman"/>
          <w:color w:val="000000"/>
          <w:sz w:val="24"/>
          <w:szCs w:val="24"/>
        </w:rPr>
        <w:t xml:space="preserve"> </w:t>
      </w:r>
    </w:p>
    <w:p w14:paraId="042AD23E" w14:textId="77777777" w:rsidR="00825F76" w:rsidRPr="007B4C33" w:rsidRDefault="00825F76" w:rsidP="00825F76">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Development and implementation of operational policies that reflect an integrated system of performance, communication, and case </w:t>
      </w:r>
      <w:proofErr w:type="gramStart"/>
      <w:r w:rsidRPr="007B4C33">
        <w:rPr>
          <w:rFonts w:ascii="Times New Roman" w:hAnsi="Times New Roman" w:cs="Times New Roman"/>
          <w:color w:val="000000"/>
          <w:sz w:val="24"/>
          <w:szCs w:val="24"/>
        </w:rPr>
        <w:t>management;</w:t>
      </w:r>
      <w:proofErr w:type="gramEnd"/>
    </w:p>
    <w:p w14:paraId="79D03929" w14:textId="77777777" w:rsidR="00825F76" w:rsidRPr="007B4C33" w:rsidRDefault="00825F76" w:rsidP="007233BD">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Use of technology to achieve integration and expanded service </w:t>
      </w:r>
      <w:proofErr w:type="gramStart"/>
      <w:r w:rsidRPr="007B4C33">
        <w:rPr>
          <w:rFonts w:ascii="Times New Roman" w:hAnsi="Times New Roman" w:cs="Times New Roman"/>
          <w:color w:val="000000"/>
          <w:sz w:val="24"/>
          <w:szCs w:val="24"/>
        </w:rPr>
        <w:t>offerings;</w:t>
      </w:r>
      <w:proofErr w:type="gramEnd"/>
      <w:r w:rsidRPr="007B4C33">
        <w:rPr>
          <w:rFonts w:ascii="Times New Roman" w:hAnsi="Times New Roman" w:cs="Times New Roman"/>
          <w:color w:val="000000"/>
          <w:sz w:val="24"/>
          <w:szCs w:val="24"/>
        </w:rPr>
        <w:t xml:space="preserve"> </w:t>
      </w:r>
    </w:p>
    <w:p w14:paraId="442DD347" w14:textId="77777777" w:rsidR="00825F76" w:rsidRPr="007B4C33" w:rsidRDefault="00825F76" w:rsidP="007233BD">
      <w:pPr>
        <w:pStyle w:val="Default"/>
        <w:numPr>
          <w:ilvl w:val="0"/>
          <w:numId w:val="1"/>
        </w:numPr>
        <w:jc w:val="both"/>
        <w:rPr>
          <w:rFonts w:ascii="Times New Roman" w:hAnsi="Times New Roman" w:cs="Times New Roman"/>
        </w:rPr>
      </w:pPr>
      <w:r w:rsidRPr="007B4C33">
        <w:rPr>
          <w:rFonts w:ascii="Times New Roman" w:hAnsi="Times New Roman" w:cs="Times New Roman"/>
        </w:rPr>
        <w:t>Organization and integration of AJC services by function (rather than by program), when permitted by a program’s authorizing statute and, as appropriate, through coordinating staff communication, capacity building, and training efforts. Functional alignment includes having AJC staff who perform similar tasks serve on relevant functional teams (e.g., skills development teams or business services teams); and</w:t>
      </w:r>
    </w:p>
    <w:p w14:paraId="2D0F2E86" w14:textId="77777777" w:rsidR="00825F76" w:rsidRPr="007B4C33" w:rsidRDefault="00825F76" w:rsidP="007233BD">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Service integration focused on serving all customers seamlessly (including targeted populations) by providing a full range of services staff.</w:t>
      </w:r>
    </w:p>
    <w:p w14:paraId="3A789B74" w14:textId="77777777" w:rsidR="007233BD" w:rsidRPr="007B4C33" w:rsidRDefault="007233BD" w:rsidP="007233BD">
      <w:pPr>
        <w:pStyle w:val="ListParagraph"/>
        <w:autoSpaceDE w:val="0"/>
        <w:autoSpaceDN w:val="0"/>
        <w:adjustRightInd w:val="0"/>
        <w:spacing w:after="0" w:line="240" w:lineRule="auto"/>
        <w:jc w:val="both"/>
        <w:rPr>
          <w:rFonts w:ascii="Times New Roman" w:hAnsi="Times New Roman" w:cs="Times New Roman"/>
          <w:color w:val="000000"/>
          <w:sz w:val="24"/>
          <w:szCs w:val="24"/>
        </w:rPr>
      </w:pPr>
    </w:p>
    <w:tbl>
      <w:tblPr>
        <w:tblW w:w="492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4961"/>
      </w:tblGrid>
      <w:tr w:rsidR="005271CC" w:rsidRPr="007B4C33" w14:paraId="019D71AB" w14:textId="77777777" w:rsidTr="00AE0693">
        <w:trPr>
          <w:trHeight w:val="20"/>
          <w:tblHeader/>
        </w:trPr>
        <w:tc>
          <w:tcPr>
            <w:tcW w:w="2304" w:type="pct"/>
            <w:shd w:val="clear" w:color="auto" w:fill="BFBFBF" w:themeFill="background1" w:themeFillShade="BF"/>
          </w:tcPr>
          <w:p w14:paraId="3FF083A3"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b/>
                <w:bCs/>
                <w:color w:val="000000"/>
                <w:sz w:val="24"/>
                <w:szCs w:val="24"/>
                <w:u w:val="single"/>
              </w:rPr>
            </w:pPr>
            <w:r w:rsidRPr="007B4C33">
              <w:rPr>
                <w:rFonts w:ascii="Times New Roman" w:hAnsi="Times New Roman" w:cs="Times New Roman"/>
                <w:b/>
                <w:bCs/>
                <w:color w:val="000000"/>
                <w:sz w:val="24"/>
                <w:szCs w:val="24"/>
                <w:u w:val="single"/>
              </w:rPr>
              <w:t xml:space="preserve">Partner Program </w:t>
            </w:r>
          </w:p>
        </w:tc>
        <w:tc>
          <w:tcPr>
            <w:tcW w:w="2696" w:type="pct"/>
            <w:shd w:val="clear" w:color="auto" w:fill="BFBFBF" w:themeFill="background1" w:themeFillShade="BF"/>
          </w:tcPr>
          <w:p w14:paraId="08F6DD88" w14:textId="6B72BA02" w:rsidR="006B3539" w:rsidRPr="007B4C33" w:rsidRDefault="006B3539" w:rsidP="003E2AC8">
            <w:pPr>
              <w:autoSpaceDE w:val="0"/>
              <w:autoSpaceDN w:val="0"/>
              <w:adjustRightInd w:val="0"/>
              <w:spacing w:after="0" w:line="221" w:lineRule="atLeast"/>
              <w:jc w:val="both"/>
              <w:rPr>
                <w:rFonts w:ascii="Times New Roman" w:hAnsi="Times New Roman" w:cs="Times New Roman"/>
                <w:b/>
                <w:bCs/>
                <w:color w:val="000000"/>
                <w:sz w:val="24"/>
                <w:szCs w:val="24"/>
                <w:u w:val="single"/>
              </w:rPr>
            </w:pPr>
            <w:r w:rsidRPr="007B4C33">
              <w:rPr>
                <w:rFonts w:ascii="Times New Roman" w:hAnsi="Times New Roman" w:cs="Times New Roman"/>
                <w:b/>
                <w:bCs/>
                <w:color w:val="000000"/>
                <w:sz w:val="24"/>
                <w:szCs w:val="24"/>
                <w:u w:val="single"/>
              </w:rPr>
              <w:t xml:space="preserve">Partner Organization </w:t>
            </w:r>
          </w:p>
        </w:tc>
      </w:tr>
      <w:tr w:rsidR="005271CC" w:rsidRPr="007B4C33" w14:paraId="2F91620C" w14:textId="77777777" w:rsidTr="00AE0693">
        <w:trPr>
          <w:trHeight w:val="20"/>
        </w:trPr>
        <w:tc>
          <w:tcPr>
            <w:tcW w:w="2304" w:type="pct"/>
          </w:tcPr>
          <w:p w14:paraId="101E56A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Adult, DLW, &amp; Youth WIOA Programs </w:t>
            </w:r>
          </w:p>
        </w:tc>
        <w:tc>
          <w:tcPr>
            <w:tcW w:w="2696" w:type="pct"/>
          </w:tcPr>
          <w:p w14:paraId="76EE507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6DAE484F" w14:textId="77777777" w:rsidTr="00AE0693">
        <w:trPr>
          <w:trHeight w:val="20"/>
        </w:trPr>
        <w:tc>
          <w:tcPr>
            <w:tcW w:w="2304" w:type="pct"/>
          </w:tcPr>
          <w:p w14:paraId="776B37C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Jobs for Veterans' State Grants </w:t>
            </w:r>
          </w:p>
        </w:tc>
        <w:tc>
          <w:tcPr>
            <w:tcW w:w="2696" w:type="pct"/>
          </w:tcPr>
          <w:p w14:paraId="6748C4A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1E56F2D9" w14:textId="77777777" w:rsidTr="00AE0693">
        <w:trPr>
          <w:trHeight w:val="20"/>
        </w:trPr>
        <w:tc>
          <w:tcPr>
            <w:tcW w:w="2304" w:type="pct"/>
          </w:tcPr>
          <w:p w14:paraId="5218FDA1"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Wagner-Peyser Employment Services </w:t>
            </w:r>
          </w:p>
        </w:tc>
        <w:tc>
          <w:tcPr>
            <w:tcW w:w="2696" w:type="pct"/>
          </w:tcPr>
          <w:p w14:paraId="23C6D7F1"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602AD230" w14:textId="77777777" w:rsidTr="00AE0693">
        <w:trPr>
          <w:trHeight w:val="20"/>
        </w:trPr>
        <w:tc>
          <w:tcPr>
            <w:tcW w:w="2304" w:type="pct"/>
          </w:tcPr>
          <w:p w14:paraId="08AF2E73"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Trade Adjustment Assistance </w:t>
            </w:r>
          </w:p>
        </w:tc>
        <w:tc>
          <w:tcPr>
            <w:tcW w:w="2696" w:type="pct"/>
          </w:tcPr>
          <w:p w14:paraId="4395AD6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361912FC" w14:textId="77777777" w:rsidTr="00AE0693">
        <w:trPr>
          <w:trHeight w:val="20"/>
        </w:trPr>
        <w:tc>
          <w:tcPr>
            <w:tcW w:w="2304" w:type="pct"/>
          </w:tcPr>
          <w:p w14:paraId="65CE5FFD"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Unemployment Insurance </w:t>
            </w:r>
          </w:p>
        </w:tc>
        <w:tc>
          <w:tcPr>
            <w:tcW w:w="2696" w:type="pct"/>
          </w:tcPr>
          <w:p w14:paraId="394563F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F54326" w:rsidRPr="007B4C33" w14:paraId="12626B82" w14:textId="77777777" w:rsidTr="00AE0693">
        <w:trPr>
          <w:trHeight w:val="20"/>
        </w:trPr>
        <w:tc>
          <w:tcPr>
            <w:tcW w:w="2304" w:type="pct"/>
          </w:tcPr>
          <w:p w14:paraId="7AFA2AFB" w14:textId="77777777" w:rsidR="005271CC" w:rsidRPr="007B4C33" w:rsidRDefault="005271CC"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National Dislocated Worker Grants</w:t>
            </w:r>
          </w:p>
        </w:tc>
        <w:tc>
          <w:tcPr>
            <w:tcW w:w="2696" w:type="pct"/>
          </w:tcPr>
          <w:p w14:paraId="6A4FCC6D" w14:textId="77777777" w:rsidR="005271CC" w:rsidRPr="007B4C33" w:rsidRDefault="005271CC"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Nebraska Department of Labor</w:t>
            </w:r>
          </w:p>
        </w:tc>
      </w:tr>
      <w:tr w:rsidR="005271CC" w:rsidRPr="007B4C33" w14:paraId="6DEE4B92" w14:textId="77777777" w:rsidTr="00AE0693">
        <w:trPr>
          <w:trHeight w:val="20"/>
        </w:trPr>
        <w:tc>
          <w:tcPr>
            <w:tcW w:w="2304" w:type="pct"/>
          </w:tcPr>
          <w:p w14:paraId="64C3220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Adult Education &amp; Adult Secondary Education </w:t>
            </w:r>
          </w:p>
        </w:tc>
        <w:tc>
          <w:tcPr>
            <w:tcW w:w="2696" w:type="pct"/>
          </w:tcPr>
          <w:p w14:paraId="2CFC810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Central Community College </w:t>
            </w:r>
          </w:p>
        </w:tc>
      </w:tr>
      <w:tr w:rsidR="005271CC" w:rsidRPr="007B4C33" w14:paraId="0C9B882A" w14:textId="77777777" w:rsidTr="00AE0693">
        <w:trPr>
          <w:trHeight w:val="20"/>
        </w:trPr>
        <w:tc>
          <w:tcPr>
            <w:tcW w:w="2304" w:type="pct"/>
          </w:tcPr>
          <w:p w14:paraId="69D6071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Adult Education &amp; Adult Secondary Education </w:t>
            </w:r>
          </w:p>
        </w:tc>
        <w:tc>
          <w:tcPr>
            <w:tcW w:w="2696" w:type="pct"/>
          </w:tcPr>
          <w:p w14:paraId="52D9E7B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Western Nebraska Community College </w:t>
            </w:r>
          </w:p>
        </w:tc>
      </w:tr>
      <w:tr w:rsidR="005271CC" w:rsidRPr="007B4C33" w14:paraId="40D25D35" w14:textId="77777777" w:rsidTr="00AE0693">
        <w:trPr>
          <w:trHeight w:val="20"/>
        </w:trPr>
        <w:tc>
          <w:tcPr>
            <w:tcW w:w="2304" w:type="pct"/>
          </w:tcPr>
          <w:p w14:paraId="45C3729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Adult Education &amp; Adult Secondary Education </w:t>
            </w:r>
          </w:p>
        </w:tc>
        <w:tc>
          <w:tcPr>
            <w:tcW w:w="2696" w:type="pct"/>
          </w:tcPr>
          <w:p w14:paraId="760F3788"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Northeast Community College </w:t>
            </w:r>
          </w:p>
        </w:tc>
      </w:tr>
      <w:tr w:rsidR="005271CC" w:rsidRPr="007B4C33" w14:paraId="1FDFD629" w14:textId="77777777" w:rsidTr="00AE0693">
        <w:trPr>
          <w:trHeight w:val="20"/>
        </w:trPr>
        <w:tc>
          <w:tcPr>
            <w:tcW w:w="2304" w:type="pct"/>
          </w:tcPr>
          <w:p w14:paraId="614E9D6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Adult Education &amp; Adult Secondary Education</w:t>
            </w:r>
          </w:p>
        </w:tc>
        <w:tc>
          <w:tcPr>
            <w:tcW w:w="2696" w:type="pct"/>
          </w:tcPr>
          <w:p w14:paraId="1FF89E5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Southeast Community College</w:t>
            </w:r>
          </w:p>
        </w:tc>
      </w:tr>
      <w:tr w:rsidR="005271CC" w:rsidRPr="007B4C33" w14:paraId="79B5179E" w14:textId="77777777" w:rsidTr="00AE0693">
        <w:trPr>
          <w:trHeight w:val="20"/>
        </w:trPr>
        <w:tc>
          <w:tcPr>
            <w:tcW w:w="2304" w:type="pct"/>
          </w:tcPr>
          <w:p w14:paraId="6927B936"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Adult Education &amp; Adult Secondary Education</w:t>
            </w:r>
          </w:p>
        </w:tc>
        <w:tc>
          <w:tcPr>
            <w:tcW w:w="2696" w:type="pct"/>
          </w:tcPr>
          <w:p w14:paraId="33F9300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Mid-Plains Community College</w:t>
            </w:r>
          </w:p>
        </w:tc>
      </w:tr>
      <w:tr w:rsidR="005271CC" w:rsidRPr="007B4C33" w14:paraId="1EC45652" w14:textId="77777777" w:rsidTr="00AE0693">
        <w:trPr>
          <w:trHeight w:val="20"/>
        </w:trPr>
        <w:tc>
          <w:tcPr>
            <w:tcW w:w="2304" w:type="pct"/>
          </w:tcPr>
          <w:p w14:paraId="335811B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Vocational Rehabilitation </w:t>
            </w:r>
          </w:p>
        </w:tc>
        <w:tc>
          <w:tcPr>
            <w:tcW w:w="2696" w:type="pct"/>
          </w:tcPr>
          <w:p w14:paraId="54AD7DEA"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VR </w:t>
            </w:r>
          </w:p>
        </w:tc>
      </w:tr>
      <w:tr w:rsidR="005271CC" w:rsidRPr="007B4C33" w14:paraId="0635BDAF" w14:textId="77777777" w:rsidTr="00AE0693">
        <w:trPr>
          <w:trHeight w:val="20"/>
        </w:trPr>
        <w:tc>
          <w:tcPr>
            <w:tcW w:w="2304" w:type="pct"/>
          </w:tcPr>
          <w:p w14:paraId="6D30593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Commission for the Blind &amp; Visually Impaired </w:t>
            </w:r>
          </w:p>
        </w:tc>
        <w:tc>
          <w:tcPr>
            <w:tcW w:w="2696" w:type="pct"/>
          </w:tcPr>
          <w:p w14:paraId="72DC3DA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Commission for the Blind and Visually Impaired </w:t>
            </w:r>
          </w:p>
        </w:tc>
      </w:tr>
      <w:tr w:rsidR="005271CC" w:rsidRPr="007B4C33" w14:paraId="7F6857D4" w14:textId="77777777" w:rsidTr="00AE0693">
        <w:trPr>
          <w:trHeight w:val="20"/>
        </w:trPr>
        <w:tc>
          <w:tcPr>
            <w:tcW w:w="2304" w:type="pct"/>
          </w:tcPr>
          <w:p w14:paraId="56BA94DA"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Senior Community Service Employment Program </w:t>
            </w:r>
          </w:p>
        </w:tc>
        <w:tc>
          <w:tcPr>
            <w:tcW w:w="2696" w:type="pct"/>
          </w:tcPr>
          <w:p w14:paraId="4EED447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National Able Network/ Nebraska Department of Health and Human Services </w:t>
            </w:r>
          </w:p>
        </w:tc>
      </w:tr>
      <w:tr w:rsidR="005271CC" w:rsidRPr="007B4C33" w14:paraId="71BC3C89" w14:textId="77777777" w:rsidTr="00AE0693">
        <w:trPr>
          <w:trHeight w:val="20"/>
        </w:trPr>
        <w:tc>
          <w:tcPr>
            <w:tcW w:w="2304" w:type="pct"/>
          </w:tcPr>
          <w:p w14:paraId="60FE4E9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Temporary Assistance for Needy Families </w:t>
            </w:r>
          </w:p>
        </w:tc>
        <w:tc>
          <w:tcPr>
            <w:tcW w:w="2696" w:type="pct"/>
          </w:tcPr>
          <w:p w14:paraId="171A946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Health and Human Services </w:t>
            </w:r>
          </w:p>
        </w:tc>
      </w:tr>
      <w:tr w:rsidR="005271CC" w:rsidRPr="007B4C33" w14:paraId="1FB79DB5" w14:textId="77777777" w:rsidTr="00AE0693">
        <w:trPr>
          <w:trHeight w:val="20"/>
        </w:trPr>
        <w:tc>
          <w:tcPr>
            <w:tcW w:w="2304" w:type="pct"/>
          </w:tcPr>
          <w:p w14:paraId="5D6B3D0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Job Corps </w:t>
            </w:r>
          </w:p>
        </w:tc>
        <w:tc>
          <w:tcPr>
            <w:tcW w:w="2696" w:type="pct"/>
          </w:tcPr>
          <w:p w14:paraId="7611B0C6"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CHP International</w:t>
            </w:r>
            <w:r w:rsidR="00F54326"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w:t>
            </w:r>
            <w:r w:rsidR="00F54326"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Pine Ridge Job Corps Center </w:t>
            </w:r>
          </w:p>
        </w:tc>
      </w:tr>
      <w:tr w:rsidR="005271CC" w:rsidRPr="007B4C33" w14:paraId="74066C85" w14:textId="77777777" w:rsidTr="00AE0693">
        <w:trPr>
          <w:trHeight w:val="20"/>
        </w:trPr>
        <w:tc>
          <w:tcPr>
            <w:tcW w:w="2304" w:type="pct"/>
          </w:tcPr>
          <w:p w14:paraId="6229F34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Migrant and Seasonal Farmworker Programs </w:t>
            </w:r>
          </w:p>
        </w:tc>
        <w:tc>
          <w:tcPr>
            <w:tcW w:w="2696" w:type="pct"/>
          </w:tcPr>
          <w:p w14:paraId="7E67ED45"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Proteus, Inc. </w:t>
            </w:r>
          </w:p>
        </w:tc>
      </w:tr>
      <w:tr w:rsidR="005271CC" w:rsidRPr="007B4C33" w14:paraId="3043F492" w14:textId="77777777" w:rsidTr="00AE0693">
        <w:trPr>
          <w:trHeight w:val="20"/>
        </w:trPr>
        <w:tc>
          <w:tcPr>
            <w:tcW w:w="2304" w:type="pct"/>
          </w:tcPr>
          <w:p w14:paraId="357E1F48"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Native American Programs </w:t>
            </w:r>
          </w:p>
        </w:tc>
        <w:tc>
          <w:tcPr>
            <w:tcW w:w="2696" w:type="pct"/>
          </w:tcPr>
          <w:p w14:paraId="4282D576" w14:textId="5EB65571" w:rsidR="006B3539" w:rsidRPr="007B4C33" w:rsidRDefault="00B72C21"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Ponca Tribe</w:t>
            </w:r>
          </w:p>
        </w:tc>
      </w:tr>
      <w:tr w:rsidR="005271CC" w:rsidRPr="007B4C33" w14:paraId="507EA189" w14:textId="77777777" w:rsidTr="00AE0693">
        <w:trPr>
          <w:trHeight w:val="20"/>
        </w:trPr>
        <w:tc>
          <w:tcPr>
            <w:tcW w:w="2304" w:type="pct"/>
          </w:tcPr>
          <w:p w14:paraId="3A0A63AD"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Native American Programs </w:t>
            </w:r>
          </w:p>
        </w:tc>
        <w:tc>
          <w:tcPr>
            <w:tcW w:w="2696" w:type="pct"/>
          </w:tcPr>
          <w:p w14:paraId="3B9EA722" w14:textId="3442C6C9" w:rsidR="006B3539" w:rsidRPr="007B4C33" w:rsidRDefault="00B72C21"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Winnebago Tribe</w:t>
            </w:r>
          </w:p>
        </w:tc>
      </w:tr>
      <w:tr w:rsidR="005271CC" w:rsidRPr="007B4C33" w14:paraId="6E21C151" w14:textId="77777777" w:rsidTr="00AE0693">
        <w:trPr>
          <w:trHeight w:val="20"/>
        </w:trPr>
        <w:tc>
          <w:tcPr>
            <w:tcW w:w="2304" w:type="pct"/>
          </w:tcPr>
          <w:p w14:paraId="2507EAF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Career and Technical Education Programs at the Postsecondary Level </w:t>
            </w:r>
          </w:p>
        </w:tc>
        <w:tc>
          <w:tcPr>
            <w:tcW w:w="2696" w:type="pct"/>
          </w:tcPr>
          <w:p w14:paraId="3BCE2301"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Central Community College </w:t>
            </w:r>
          </w:p>
        </w:tc>
      </w:tr>
      <w:tr w:rsidR="005271CC" w:rsidRPr="007B4C33" w14:paraId="01139ADD" w14:textId="77777777" w:rsidTr="00AE0693">
        <w:trPr>
          <w:trHeight w:val="20"/>
        </w:trPr>
        <w:tc>
          <w:tcPr>
            <w:tcW w:w="2304" w:type="pct"/>
          </w:tcPr>
          <w:p w14:paraId="2002261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Career and Technical Education Programs at the Postsecondary Level </w:t>
            </w:r>
          </w:p>
        </w:tc>
        <w:tc>
          <w:tcPr>
            <w:tcW w:w="2696" w:type="pct"/>
          </w:tcPr>
          <w:p w14:paraId="0D7CA005"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Western Nebraska Community College </w:t>
            </w:r>
          </w:p>
        </w:tc>
      </w:tr>
      <w:tr w:rsidR="005271CC" w:rsidRPr="007B4C33" w14:paraId="5E8E6402" w14:textId="77777777" w:rsidTr="00AE0693">
        <w:trPr>
          <w:trHeight w:val="20"/>
        </w:trPr>
        <w:tc>
          <w:tcPr>
            <w:tcW w:w="2304" w:type="pct"/>
          </w:tcPr>
          <w:p w14:paraId="6828C8D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Career and Technical Education Programs at the Postsecondary Level </w:t>
            </w:r>
          </w:p>
        </w:tc>
        <w:tc>
          <w:tcPr>
            <w:tcW w:w="2696" w:type="pct"/>
          </w:tcPr>
          <w:p w14:paraId="7FAE58B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Northeast Community College </w:t>
            </w:r>
          </w:p>
        </w:tc>
      </w:tr>
      <w:tr w:rsidR="005271CC" w:rsidRPr="007B4C33" w14:paraId="5CB8ECF9" w14:textId="77777777" w:rsidTr="00AE0693">
        <w:trPr>
          <w:trHeight w:val="20"/>
        </w:trPr>
        <w:tc>
          <w:tcPr>
            <w:tcW w:w="2304" w:type="pct"/>
          </w:tcPr>
          <w:p w14:paraId="179F809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Career and Technical Education Programs at the Postsecondary Level</w:t>
            </w:r>
          </w:p>
        </w:tc>
        <w:tc>
          <w:tcPr>
            <w:tcW w:w="2696" w:type="pct"/>
          </w:tcPr>
          <w:p w14:paraId="5D13D40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Mid-Plains Community College</w:t>
            </w:r>
          </w:p>
        </w:tc>
      </w:tr>
      <w:tr w:rsidR="005271CC" w:rsidRPr="007B4C33" w14:paraId="1985D1C3" w14:textId="77777777" w:rsidTr="00AE0693">
        <w:trPr>
          <w:trHeight w:val="20"/>
        </w:trPr>
        <w:tc>
          <w:tcPr>
            <w:tcW w:w="2304" w:type="pct"/>
          </w:tcPr>
          <w:p w14:paraId="3D67F8A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Career and Technical Education Programs at the Postsecondary Level</w:t>
            </w:r>
          </w:p>
        </w:tc>
        <w:tc>
          <w:tcPr>
            <w:tcW w:w="2696" w:type="pct"/>
          </w:tcPr>
          <w:p w14:paraId="58BB0398"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Southeast Community College</w:t>
            </w:r>
          </w:p>
        </w:tc>
      </w:tr>
      <w:tr w:rsidR="00F54326" w:rsidRPr="007B4C33" w14:paraId="21320172" w14:textId="77777777" w:rsidTr="00AE0693">
        <w:trPr>
          <w:trHeight w:val="20"/>
        </w:trPr>
        <w:tc>
          <w:tcPr>
            <w:tcW w:w="2304" w:type="pct"/>
          </w:tcPr>
          <w:p w14:paraId="3DCCDCC3" w14:textId="77777777" w:rsidR="00476C9A" w:rsidRPr="007B4C33" w:rsidRDefault="00476C9A"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Employment and Training Activities Carried Out Under the Community Services Block Grant</w:t>
            </w:r>
          </w:p>
        </w:tc>
        <w:tc>
          <w:tcPr>
            <w:tcW w:w="2696" w:type="pct"/>
          </w:tcPr>
          <w:p w14:paraId="773E0425" w14:textId="77777777" w:rsidR="00476C9A" w:rsidRPr="007B4C33" w:rsidRDefault="00476C9A"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Blue Valley Community Action Partnership</w:t>
            </w:r>
          </w:p>
        </w:tc>
      </w:tr>
      <w:tr w:rsidR="005271CC" w:rsidRPr="007B4C33" w14:paraId="3A4D1095" w14:textId="77777777" w:rsidTr="00AE0693">
        <w:trPr>
          <w:trHeight w:val="20"/>
        </w:trPr>
        <w:tc>
          <w:tcPr>
            <w:tcW w:w="2304" w:type="pct"/>
          </w:tcPr>
          <w:p w14:paraId="166E2B96"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1B8AE3A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Central Nebraska Community Action Partnership, Inc. </w:t>
            </w:r>
          </w:p>
        </w:tc>
      </w:tr>
      <w:tr w:rsidR="005271CC" w:rsidRPr="007B4C33" w14:paraId="287C55F9" w14:textId="77777777" w:rsidTr="00AE0693">
        <w:trPr>
          <w:trHeight w:val="20"/>
        </w:trPr>
        <w:tc>
          <w:tcPr>
            <w:tcW w:w="2304" w:type="pct"/>
          </w:tcPr>
          <w:p w14:paraId="3981E87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47BFE9E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Community Action Partnership of Mid Nebraska </w:t>
            </w:r>
          </w:p>
        </w:tc>
      </w:tr>
      <w:tr w:rsidR="005271CC" w:rsidRPr="007B4C33" w14:paraId="7D213172" w14:textId="77777777" w:rsidTr="00AE0693">
        <w:trPr>
          <w:trHeight w:val="20"/>
        </w:trPr>
        <w:tc>
          <w:tcPr>
            <w:tcW w:w="2304" w:type="pct"/>
          </w:tcPr>
          <w:p w14:paraId="44FB074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6D51FB43"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Northwest Community Action Partnership </w:t>
            </w:r>
          </w:p>
        </w:tc>
      </w:tr>
      <w:tr w:rsidR="005271CC" w:rsidRPr="007B4C33" w14:paraId="38706741" w14:textId="77777777" w:rsidTr="00AE0693">
        <w:trPr>
          <w:trHeight w:val="20"/>
        </w:trPr>
        <w:tc>
          <w:tcPr>
            <w:tcW w:w="2304" w:type="pct"/>
          </w:tcPr>
          <w:p w14:paraId="7D72E935"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3C698DC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Community Action Partnership of Western Nebraska </w:t>
            </w:r>
          </w:p>
        </w:tc>
      </w:tr>
    </w:tbl>
    <w:p w14:paraId="4B35F44A" w14:textId="77777777" w:rsidR="0072012E" w:rsidRPr="007B4C33" w:rsidRDefault="0072012E" w:rsidP="003E2AC8">
      <w:pPr>
        <w:pStyle w:val="Default"/>
        <w:jc w:val="both"/>
        <w:rPr>
          <w:rFonts w:ascii="Times New Roman" w:hAnsi="Times New Roman" w:cs="Times New Roman"/>
        </w:rPr>
      </w:pPr>
    </w:p>
    <w:p w14:paraId="6FE9A641" w14:textId="77777777" w:rsidR="00B10414" w:rsidRPr="007B4C33" w:rsidRDefault="006B3539" w:rsidP="00D13A16">
      <w:pPr>
        <w:pStyle w:val="Heading8"/>
        <w:numPr>
          <w:ilvl w:val="0"/>
          <w:numId w:val="60"/>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how the local board will ensure the </w:t>
      </w:r>
      <w:r w:rsidRPr="00DF7676">
        <w:rPr>
          <w:rFonts w:ascii="Times New Roman" w:hAnsi="Times New Roman" w:cs="Times New Roman"/>
          <w:color w:val="auto"/>
          <w:sz w:val="24"/>
          <w:szCs w:val="24"/>
        </w:rPr>
        <w:t xml:space="preserve">continuous improvement of providers in the </w:t>
      </w:r>
      <w:r w:rsidR="00825F76" w:rsidRPr="00DF7676">
        <w:rPr>
          <w:rFonts w:ascii="Times New Roman" w:hAnsi="Times New Roman" w:cs="Times New Roman"/>
          <w:i/>
          <w:iCs/>
          <w:color w:val="auto"/>
          <w:sz w:val="24"/>
          <w:szCs w:val="24"/>
        </w:rPr>
        <w:t>One-Stop</w:t>
      </w:r>
      <w:r w:rsidRPr="00DF7676">
        <w:rPr>
          <w:rFonts w:ascii="Times New Roman" w:hAnsi="Times New Roman" w:cs="Times New Roman"/>
          <w:i/>
          <w:iCs/>
          <w:color w:val="auto"/>
          <w:sz w:val="24"/>
          <w:szCs w:val="24"/>
        </w:rPr>
        <w:t xml:space="preserve"> delivery</w:t>
      </w:r>
      <w:r w:rsidRPr="00DF7676">
        <w:rPr>
          <w:rFonts w:ascii="Times New Roman" w:hAnsi="Times New Roman" w:cs="Times New Roman"/>
          <w:color w:val="auto"/>
          <w:sz w:val="24"/>
          <w:szCs w:val="24"/>
        </w:rPr>
        <w:t xml:space="preserve"> system</w:t>
      </w:r>
      <w:r w:rsidRPr="007B4C33">
        <w:rPr>
          <w:rFonts w:ascii="Times New Roman" w:hAnsi="Times New Roman" w:cs="Times New Roman"/>
          <w:color w:val="auto"/>
          <w:sz w:val="24"/>
          <w:szCs w:val="24"/>
        </w:rPr>
        <w:t xml:space="preserve"> and ensure that the providers will meet the employment needs of local employers, workers, and job seekers;</w:t>
      </w:r>
      <w:r w:rsidRPr="007B4C33">
        <w:rPr>
          <w:rStyle w:val="FootnoteReference"/>
          <w:rFonts w:ascii="Times New Roman" w:hAnsi="Times New Roman" w:cs="Times New Roman"/>
          <w:color w:val="auto"/>
          <w:sz w:val="24"/>
          <w:szCs w:val="24"/>
        </w:rPr>
        <w:footnoteReference w:id="4"/>
      </w:r>
      <w:r w:rsidR="00B10414" w:rsidRPr="007B4C33">
        <w:rPr>
          <w:rFonts w:ascii="Times New Roman" w:hAnsi="Times New Roman" w:cs="Times New Roman"/>
          <w:color w:val="auto"/>
          <w:sz w:val="24"/>
          <w:szCs w:val="24"/>
        </w:rPr>
        <w:t xml:space="preserve"> </w:t>
      </w:r>
    </w:p>
    <w:p w14:paraId="719BF09D" w14:textId="77777777" w:rsidR="003E2AC8" w:rsidRPr="007B4C33" w:rsidRDefault="00B10414" w:rsidP="003E2AC8">
      <w:pPr>
        <w:autoSpaceDE w:val="0"/>
        <w:autoSpaceDN w:val="0"/>
        <w:adjustRightInd w:val="0"/>
        <w:spacing w:after="0" w:line="221" w:lineRule="atLeast"/>
        <w:jc w:val="both"/>
        <w:rPr>
          <w:rFonts w:ascii="Times New Roman" w:hAnsi="Times New Roman" w:cs="Times New Roman"/>
          <w:sz w:val="24"/>
          <w:szCs w:val="24"/>
        </w:rPr>
      </w:pPr>
      <w:r w:rsidRPr="007B4C33">
        <w:rPr>
          <w:rFonts w:ascii="Times New Roman" w:hAnsi="Times New Roman" w:cs="Times New Roman"/>
          <w:color w:val="000000"/>
          <w:sz w:val="24"/>
          <w:szCs w:val="24"/>
        </w:rPr>
        <w:t xml:space="preserve">The </w:t>
      </w:r>
      <w:r w:rsidR="001655AA" w:rsidRPr="007B4C33">
        <w:rPr>
          <w:rFonts w:ascii="Times New Roman" w:hAnsi="Times New Roman" w:cs="Times New Roman"/>
          <w:sz w:val="24"/>
          <w:szCs w:val="24"/>
        </w:rPr>
        <w:t xml:space="preserve">Greater Nebraska Workforce Development Board </w:t>
      </w:r>
      <w:r w:rsidRPr="007B4C33">
        <w:rPr>
          <w:rFonts w:ascii="Times New Roman" w:hAnsi="Times New Roman" w:cs="Times New Roman"/>
          <w:color w:val="000000"/>
          <w:sz w:val="24"/>
          <w:szCs w:val="24"/>
        </w:rPr>
        <w:t xml:space="preserve">is committed to continuous improvement, as are the workforce partners. </w:t>
      </w:r>
      <w:r w:rsidR="001655AA" w:rsidRPr="007B4C33">
        <w:rPr>
          <w:rFonts w:ascii="Times New Roman" w:hAnsi="Times New Roman" w:cs="Times New Roman"/>
          <w:sz w:val="24"/>
          <w:szCs w:val="24"/>
        </w:rPr>
        <w:t xml:space="preserve">The </w:t>
      </w:r>
      <w:r w:rsidR="001655AA" w:rsidRPr="007B4C33">
        <w:rPr>
          <w:rFonts w:ascii="Times New Roman" w:hAnsi="Times New Roman" w:cs="Times New Roman"/>
          <w:color w:val="000000"/>
          <w:sz w:val="24"/>
          <w:szCs w:val="24"/>
        </w:rPr>
        <w:t>Board</w:t>
      </w:r>
      <w:r w:rsidR="001655AA" w:rsidRPr="007B4C33">
        <w:rPr>
          <w:rFonts w:ascii="Times New Roman" w:hAnsi="Times New Roman" w:cs="Times New Roman"/>
          <w:sz w:val="24"/>
          <w:szCs w:val="24"/>
        </w:rPr>
        <w:t xml:space="preserve"> monitors the effectiveness of the local workforce system through regular committee meetings and report outs of performance, enrollments, compliance, and customer satisfaction. </w:t>
      </w:r>
      <w:r w:rsidR="00A82087" w:rsidRPr="007B4C33">
        <w:rPr>
          <w:rFonts w:ascii="Times New Roman" w:hAnsi="Times New Roman" w:cs="Times New Roman"/>
          <w:sz w:val="24"/>
          <w:szCs w:val="24"/>
        </w:rPr>
        <w:t>The Board has established the following to track and assure continuous improvement:</w:t>
      </w:r>
    </w:p>
    <w:p w14:paraId="066AB18C" w14:textId="77777777" w:rsidR="00A82087" w:rsidRPr="007B4C33" w:rsidRDefault="00A82087" w:rsidP="00586F1F">
      <w:pPr>
        <w:pStyle w:val="ListParagraph"/>
        <w:numPr>
          <w:ilvl w:val="0"/>
          <w:numId w:val="69"/>
        </w:numPr>
        <w:autoSpaceDE w:val="0"/>
        <w:autoSpaceDN w:val="0"/>
        <w:adjustRightInd w:val="0"/>
        <w:spacing w:after="0" w:line="221" w:lineRule="atLeast"/>
        <w:jc w:val="both"/>
        <w:rPr>
          <w:rFonts w:ascii="Times New Roman" w:hAnsi="Times New Roman" w:cs="Times New Roman"/>
          <w:sz w:val="24"/>
          <w:szCs w:val="24"/>
        </w:rPr>
      </w:pPr>
      <w:r w:rsidRPr="007B4C33">
        <w:rPr>
          <w:rFonts w:ascii="Times New Roman" w:hAnsi="Times New Roman" w:cs="Times New Roman"/>
          <w:sz w:val="24"/>
          <w:szCs w:val="24"/>
        </w:rPr>
        <w:t xml:space="preserve">The System Coordination Committee acts to align and leverage services and resources of WIOA core and partner programs, monitor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System performance, and form strategies to ensure continuous improvement of the system.</w:t>
      </w:r>
    </w:p>
    <w:p w14:paraId="4629FABC" w14:textId="77777777" w:rsidR="00A82087" w:rsidRPr="007B4C33" w:rsidRDefault="00A82087" w:rsidP="00586F1F">
      <w:pPr>
        <w:pStyle w:val="ListParagraph"/>
        <w:numPr>
          <w:ilvl w:val="0"/>
          <w:numId w:val="64"/>
        </w:numPr>
        <w:spacing w:after="240" w:line="240" w:lineRule="auto"/>
        <w:ind w:left="72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The Strategic Planning Committee guides employer engagement, sector strategies, and development of career pathways, in addition to monitoring of program finances and the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System.</w:t>
      </w:r>
    </w:p>
    <w:p w14:paraId="5384E4F3" w14:textId="77777777" w:rsidR="00A82087" w:rsidRPr="007B4C33" w:rsidRDefault="00825F76" w:rsidP="003E2AC8">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One-Stop</w:t>
      </w:r>
      <w:r w:rsidR="00A82087" w:rsidRPr="007B4C33">
        <w:rPr>
          <w:rFonts w:ascii="Times New Roman" w:hAnsi="Times New Roman" w:cs="Times New Roman"/>
          <w:color w:val="000000"/>
          <w:sz w:val="24"/>
          <w:szCs w:val="24"/>
        </w:rPr>
        <w:t xml:space="preserve"> Operator Activities:</w:t>
      </w:r>
    </w:p>
    <w:p w14:paraId="2C501246" w14:textId="77777777" w:rsidR="00B10414" w:rsidRPr="007B4C33" w:rsidRDefault="00B10414" w:rsidP="00586F1F">
      <w:pPr>
        <w:pStyle w:val="ListParagraph"/>
        <w:numPr>
          <w:ilvl w:val="0"/>
          <w:numId w:val="63"/>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Joint planning, policy development, and system design processes</w:t>
      </w:r>
      <w:r w:rsidR="008C1B00" w:rsidRPr="007B4C33">
        <w:rPr>
          <w:rFonts w:ascii="Times New Roman" w:hAnsi="Times New Roman" w:cs="Times New Roman"/>
          <w:color w:val="000000"/>
          <w:sz w:val="24"/>
          <w:szCs w:val="24"/>
        </w:rPr>
        <w:t xml:space="preserve"> to ensure delivery of integrated services, program alignment, </w:t>
      </w:r>
      <w:r w:rsidR="00BA7A68" w:rsidRPr="007B4C33">
        <w:rPr>
          <w:rFonts w:ascii="Times New Roman" w:hAnsi="Times New Roman" w:cs="Times New Roman"/>
          <w:color w:val="000000"/>
          <w:sz w:val="24"/>
          <w:szCs w:val="24"/>
        </w:rPr>
        <w:t>a</w:t>
      </w:r>
      <w:r w:rsidR="00661B2C" w:rsidRPr="007B4C33">
        <w:rPr>
          <w:rFonts w:ascii="Times New Roman" w:hAnsi="Times New Roman" w:cs="Times New Roman"/>
          <w:color w:val="000000"/>
          <w:sz w:val="24"/>
          <w:szCs w:val="24"/>
        </w:rPr>
        <w:t xml:space="preserve"> multi-entry or</w:t>
      </w:r>
      <w:r w:rsidR="00BA7A68" w:rsidRPr="007B4C33">
        <w:rPr>
          <w:rFonts w:ascii="Times New Roman" w:hAnsi="Times New Roman" w:cs="Times New Roman"/>
          <w:color w:val="000000"/>
          <w:sz w:val="24"/>
          <w:szCs w:val="24"/>
        </w:rPr>
        <w:t xml:space="preserve"> </w:t>
      </w:r>
      <w:r w:rsidR="00661B2C" w:rsidRPr="007B4C33">
        <w:rPr>
          <w:rFonts w:ascii="Times New Roman" w:hAnsi="Times New Roman" w:cs="Times New Roman"/>
          <w:color w:val="000000"/>
          <w:sz w:val="24"/>
          <w:szCs w:val="24"/>
        </w:rPr>
        <w:t>“no wrong door” approach</w:t>
      </w:r>
      <w:r w:rsidR="00BA7A68" w:rsidRPr="007B4C33">
        <w:rPr>
          <w:rFonts w:ascii="Times New Roman" w:hAnsi="Times New Roman" w:cs="Times New Roman"/>
          <w:color w:val="000000"/>
          <w:sz w:val="24"/>
          <w:szCs w:val="24"/>
        </w:rPr>
        <w:t xml:space="preserve">, </w:t>
      </w:r>
      <w:r w:rsidR="008C1B00" w:rsidRPr="007B4C33">
        <w:rPr>
          <w:rFonts w:ascii="Times New Roman" w:hAnsi="Times New Roman" w:cs="Times New Roman"/>
          <w:color w:val="000000"/>
          <w:sz w:val="24"/>
          <w:szCs w:val="24"/>
        </w:rPr>
        <w:t xml:space="preserve">and elimination of </w:t>
      </w:r>
      <w:proofErr w:type="gramStart"/>
      <w:r w:rsidR="008C1B00" w:rsidRPr="007B4C33">
        <w:rPr>
          <w:rFonts w:ascii="Times New Roman" w:hAnsi="Times New Roman" w:cs="Times New Roman"/>
          <w:color w:val="000000"/>
          <w:sz w:val="24"/>
          <w:szCs w:val="24"/>
        </w:rPr>
        <w:t>duplication</w:t>
      </w:r>
      <w:r w:rsidR="00BE5975" w:rsidRPr="007B4C33">
        <w:rPr>
          <w:rFonts w:ascii="Times New Roman" w:hAnsi="Times New Roman" w:cs="Times New Roman"/>
          <w:color w:val="000000"/>
          <w:sz w:val="24"/>
          <w:szCs w:val="24"/>
        </w:rPr>
        <w:t>;</w:t>
      </w:r>
      <w:proofErr w:type="gramEnd"/>
      <w:r w:rsidRPr="007B4C33">
        <w:rPr>
          <w:rFonts w:ascii="Times New Roman" w:hAnsi="Times New Roman" w:cs="Times New Roman"/>
          <w:color w:val="000000"/>
          <w:sz w:val="24"/>
          <w:szCs w:val="24"/>
        </w:rPr>
        <w:t xml:space="preserve"> </w:t>
      </w:r>
    </w:p>
    <w:p w14:paraId="16D9D2A9" w14:textId="77777777" w:rsidR="001655AA" w:rsidRPr="007B4C33" w:rsidRDefault="001655AA" w:rsidP="00586F1F">
      <w:pPr>
        <w:pStyle w:val="ListParagraph"/>
        <w:numPr>
          <w:ilvl w:val="0"/>
          <w:numId w:val="3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Regular evaluation of the availability of career services and referrals to system </w:t>
      </w:r>
      <w:proofErr w:type="gramStart"/>
      <w:r w:rsidRPr="007B4C33">
        <w:rPr>
          <w:rFonts w:ascii="Times New Roman" w:hAnsi="Times New Roman" w:cs="Times New Roman"/>
          <w:color w:val="000000"/>
          <w:sz w:val="24"/>
          <w:szCs w:val="24"/>
        </w:rPr>
        <w:t>partners</w:t>
      </w:r>
      <w:r w:rsidR="00BE5975" w:rsidRPr="007B4C33">
        <w:rPr>
          <w:rFonts w:ascii="Times New Roman" w:hAnsi="Times New Roman" w:cs="Times New Roman"/>
          <w:color w:val="000000"/>
          <w:sz w:val="24"/>
          <w:szCs w:val="24"/>
        </w:rPr>
        <w:t>;</w:t>
      </w:r>
      <w:proofErr w:type="gramEnd"/>
    </w:p>
    <w:p w14:paraId="3D735EF5" w14:textId="77777777" w:rsidR="00BE5975" w:rsidRPr="007B4C33" w:rsidRDefault="00BE5975" w:rsidP="00586F1F">
      <w:pPr>
        <w:pStyle w:val="ListParagraph"/>
        <w:numPr>
          <w:ilvl w:val="0"/>
          <w:numId w:val="3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Accessibility and effectiveness of service provision to populations with barriers to employment, veterans, </w:t>
      </w:r>
      <w:r w:rsidR="00661B2C" w:rsidRPr="007B4C33">
        <w:rPr>
          <w:rFonts w:ascii="Times New Roman" w:hAnsi="Times New Roman" w:cs="Times New Roman"/>
          <w:color w:val="000000"/>
          <w:sz w:val="24"/>
          <w:szCs w:val="24"/>
        </w:rPr>
        <w:t xml:space="preserve">and </w:t>
      </w:r>
      <w:proofErr w:type="gramStart"/>
      <w:r w:rsidRPr="007B4C33">
        <w:rPr>
          <w:rFonts w:ascii="Times New Roman" w:hAnsi="Times New Roman" w:cs="Times New Roman"/>
          <w:color w:val="000000"/>
          <w:sz w:val="24"/>
          <w:szCs w:val="24"/>
        </w:rPr>
        <w:t>employers;</w:t>
      </w:r>
      <w:proofErr w:type="gramEnd"/>
    </w:p>
    <w:p w14:paraId="0E0EB460" w14:textId="77777777" w:rsidR="00B10414" w:rsidRPr="007B4C33" w:rsidRDefault="001655AA" w:rsidP="00586F1F">
      <w:pPr>
        <w:pStyle w:val="ListParagraph"/>
        <w:numPr>
          <w:ilvl w:val="0"/>
          <w:numId w:val="3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Development and implementation of e</w:t>
      </w:r>
      <w:r w:rsidR="00B10414" w:rsidRPr="007B4C33">
        <w:rPr>
          <w:rFonts w:ascii="Times New Roman" w:hAnsi="Times New Roman" w:cs="Times New Roman"/>
          <w:color w:val="000000"/>
          <w:sz w:val="24"/>
          <w:szCs w:val="24"/>
        </w:rPr>
        <w:t>ffective communication</w:t>
      </w:r>
      <w:r w:rsidRPr="007B4C33">
        <w:rPr>
          <w:rFonts w:ascii="Times New Roman" w:hAnsi="Times New Roman" w:cs="Times New Roman"/>
          <w:color w:val="000000"/>
          <w:sz w:val="24"/>
          <w:szCs w:val="24"/>
        </w:rPr>
        <w:t xml:space="preserve"> tools to increase</w:t>
      </w:r>
      <w:r w:rsidR="00B10414" w:rsidRPr="007B4C33">
        <w:rPr>
          <w:rFonts w:ascii="Times New Roman" w:hAnsi="Times New Roman" w:cs="Times New Roman"/>
          <w:color w:val="000000"/>
          <w:sz w:val="24"/>
          <w:szCs w:val="24"/>
        </w:rPr>
        <w:t xml:space="preserve"> information sharing and collaboration with the </w:t>
      </w:r>
      <w:proofErr w:type="gramStart"/>
      <w:r w:rsidR="00B10414" w:rsidRPr="007B4C33">
        <w:rPr>
          <w:rFonts w:ascii="Times New Roman" w:hAnsi="Times New Roman" w:cs="Times New Roman"/>
          <w:color w:val="000000"/>
          <w:sz w:val="24"/>
          <w:szCs w:val="24"/>
        </w:rPr>
        <w:t>partners</w:t>
      </w:r>
      <w:r w:rsidR="00BE5975" w:rsidRPr="007B4C33">
        <w:rPr>
          <w:rFonts w:ascii="Times New Roman" w:hAnsi="Times New Roman" w:cs="Times New Roman"/>
          <w:color w:val="000000"/>
          <w:sz w:val="24"/>
          <w:szCs w:val="24"/>
        </w:rPr>
        <w:t>;</w:t>
      </w:r>
      <w:proofErr w:type="gramEnd"/>
    </w:p>
    <w:p w14:paraId="652A7268" w14:textId="77777777" w:rsidR="001655AA" w:rsidRPr="007B4C33" w:rsidRDefault="001655AA" w:rsidP="00586F1F">
      <w:pPr>
        <w:pStyle w:val="ListParagraph"/>
        <w:numPr>
          <w:ilvl w:val="0"/>
          <w:numId w:val="3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Collection and evaluation of input from customers, employers, internal partners, and community partners to develop specific improvement </w:t>
      </w:r>
      <w:proofErr w:type="gramStart"/>
      <w:r w:rsidRPr="007B4C33">
        <w:rPr>
          <w:rFonts w:ascii="Times New Roman" w:hAnsi="Times New Roman" w:cs="Times New Roman"/>
          <w:color w:val="000000"/>
          <w:sz w:val="24"/>
          <w:szCs w:val="24"/>
        </w:rPr>
        <w:t>strategies</w:t>
      </w:r>
      <w:r w:rsidR="00BE5975" w:rsidRPr="007B4C33">
        <w:rPr>
          <w:rFonts w:ascii="Times New Roman" w:hAnsi="Times New Roman" w:cs="Times New Roman"/>
          <w:color w:val="000000"/>
          <w:sz w:val="24"/>
          <w:szCs w:val="24"/>
        </w:rPr>
        <w:t>;</w:t>
      </w:r>
      <w:proofErr w:type="gramEnd"/>
    </w:p>
    <w:p w14:paraId="2873EE14" w14:textId="77777777" w:rsidR="00B10414" w:rsidRPr="007B4C33" w:rsidRDefault="00B10414" w:rsidP="00586F1F">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Participation in regularly scheduled partner meetings</w:t>
      </w:r>
      <w:r w:rsidR="00020170" w:rsidRPr="007B4C33">
        <w:rPr>
          <w:rFonts w:ascii="Times New Roman" w:hAnsi="Times New Roman" w:cs="Times New Roman"/>
          <w:color w:val="000000"/>
          <w:sz w:val="24"/>
          <w:szCs w:val="24"/>
        </w:rPr>
        <w:t>, local area task forces, and other collaborative opportunities</w:t>
      </w:r>
      <w:r w:rsidRPr="007B4C33">
        <w:rPr>
          <w:rFonts w:ascii="Times New Roman" w:hAnsi="Times New Roman" w:cs="Times New Roman"/>
          <w:color w:val="000000"/>
          <w:sz w:val="24"/>
          <w:szCs w:val="24"/>
        </w:rPr>
        <w:t xml:space="preserve"> to exchange information and encourage program and staff integration.</w:t>
      </w:r>
    </w:p>
    <w:p w14:paraId="02813722" w14:textId="77777777" w:rsidR="00B10414" w:rsidRPr="007B4C33" w:rsidRDefault="00B10414" w:rsidP="003E2AC8">
      <w:pPr>
        <w:pStyle w:val="Pa8"/>
        <w:spacing w:before="180"/>
        <w:jc w:val="both"/>
        <w:rPr>
          <w:rFonts w:ascii="Times New Roman" w:hAnsi="Times New Roman" w:cs="Times New Roman"/>
          <w:color w:val="000000"/>
        </w:rPr>
      </w:pPr>
      <w:r w:rsidRPr="007B4C33">
        <w:rPr>
          <w:rFonts w:ascii="Times New Roman" w:hAnsi="Times New Roman" w:cs="Times New Roman"/>
          <w:color w:val="000000"/>
        </w:rPr>
        <w:t>Activities the board will participate in to ensure that service providers are meeting the needs of local employers include:</w:t>
      </w:r>
    </w:p>
    <w:p w14:paraId="322CB9DE" w14:textId="77777777" w:rsidR="00B10414" w:rsidRPr="007B4C33" w:rsidRDefault="00B10414" w:rsidP="00586F1F">
      <w:pPr>
        <w:pStyle w:val="Default"/>
        <w:numPr>
          <w:ilvl w:val="0"/>
          <w:numId w:val="30"/>
        </w:numPr>
        <w:jc w:val="both"/>
        <w:rPr>
          <w:rFonts w:ascii="Times New Roman" w:hAnsi="Times New Roman" w:cs="Times New Roman"/>
        </w:rPr>
      </w:pPr>
      <w:r w:rsidRPr="007B4C33">
        <w:rPr>
          <w:rFonts w:ascii="Times New Roman" w:hAnsi="Times New Roman" w:cs="Times New Roman"/>
        </w:rPr>
        <w:t>Reviewing labor market trends</w:t>
      </w:r>
      <w:r w:rsidR="004C4005" w:rsidRPr="007B4C33">
        <w:rPr>
          <w:rFonts w:ascii="Times New Roman" w:hAnsi="Times New Roman" w:cs="Times New Roman"/>
        </w:rPr>
        <w:t xml:space="preserve"> to anticipate employer </w:t>
      </w:r>
      <w:proofErr w:type="gramStart"/>
      <w:r w:rsidR="004C4005" w:rsidRPr="007B4C33">
        <w:rPr>
          <w:rFonts w:ascii="Times New Roman" w:hAnsi="Times New Roman" w:cs="Times New Roman"/>
        </w:rPr>
        <w:t>needs;</w:t>
      </w:r>
      <w:proofErr w:type="gramEnd"/>
    </w:p>
    <w:p w14:paraId="78E33B0F" w14:textId="77777777" w:rsidR="00B10414" w:rsidRPr="007B4C33" w:rsidRDefault="00B10414" w:rsidP="00586F1F">
      <w:pPr>
        <w:pStyle w:val="Default"/>
        <w:numPr>
          <w:ilvl w:val="0"/>
          <w:numId w:val="30"/>
        </w:numPr>
        <w:jc w:val="both"/>
        <w:rPr>
          <w:rFonts w:ascii="Times New Roman" w:hAnsi="Times New Roman" w:cs="Times New Roman"/>
        </w:rPr>
      </w:pPr>
      <w:r w:rsidRPr="007B4C33">
        <w:rPr>
          <w:rFonts w:ascii="Times New Roman" w:hAnsi="Times New Roman" w:cs="Times New Roman"/>
        </w:rPr>
        <w:t xml:space="preserve">Evaluating workforce system performance </w:t>
      </w:r>
      <w:proofErr w:type="gramStart"/>
      <w:r w:rsidRPr="007B4C33">
        <w:rPr>
          <w:rFonts w:ascii="Times New Roman" w:hAnsi="Times New Roman" w:cs="Times New Roman"/>
        </w:rPr>
        <w:t>measures</w:t>
      </w:r>
      <w:r w:rsidR="00113F07" w:rsidRPr="007B4C33">
        <w:rPr>
          <w:rFonts w:ascii="Times New Roman" w:hAnsi="Times New Roman" w:cs="Times New Roman"/>
        </w:rPr>
        <w:t>;</w:t>
      </w:r>
      <w:proofErr w:type="gramEnd"/>
    </w:p>
    <w:p w14:paraId="405DB53F" w14:textId="77777777" w:rsidR="00B10414" w:rsidRPr="007B4C33" w:rsidRDefault="00B10414" w:rsidP="00586F1F">
      <w:pPr>
        <w:pStyle w:val="Default"/>
        <w:numPr>
          <w:ilvl w:val="0"/>
          <w:numId w:val="30"/>
        </w:numPr>
        <w:jc w:val="both"/>
        <w:rPr>
          <w:rFonts w:ascii="Times New Roman" w:hAnsi="Times New Roman" w:cs="Times New Roman"/>
        </w:rPr>
      </w:pPr>
      <w:r w:rsidRPr="007B4C33">
        <w:rPr>
          <w:rFonts w:ascii="Times New Roman" w:hAnsi="Times New Roman" w:cs="Times New Roman"/>
        </w:rPr>
        <w:t xml:space="preserve">Reviewing the </w:t>
      </w:r>
      <w:r w:rsidR="006051AA" w:rsidRPr="007B4C33">
        <w:rPr>
          <w:rFonts w:ascii="Times New Roman" w:hAnsi="Times New Roman" w:cs="Times New Roman"/>
        </w:rPr>
        <w:t>employer</w:t>
      </w:r>
      <w:r w:rsidRPr="007B4C33">
        <w:rPr>
          <w:rFonts w:ascii="Times New Roman" w:hAnsi="Times New Roman" w:cs="Times New Roman"/>
        </w:rPr>
        <w:t xml:space="preserve"> satisfaction </w:t>
      </w:r>
      <w:proofErr w:type="gramStart"/>
      <w:r w:rsidRPr="007B4C33">
        <w:rPr>
          <w:rFonts w:ascii="Times New Roman" w:hAnsi="Times New Roman" w:cs="Times New Roman"/>
        </w:rPr>
        <w:t>surveys</w:t>
      </w:r>
      <w:r w:rsidR="00113F07" w:rsidRPr="007B4C33">
        <w:rPr>
          <w:rFonts w:ascii="Times New Roman" w:hAnsi="Times New Roman" w:cs="Times New Roman"/>
        </w:rPr>
        <w:t>;</w:t>
      </w:r>
      <w:proofErr w:type="gramEnd"/>
    </w:p>
    <w:p w14:paraId="65FF0308" w14:textId="77777777" w:rsidR="00B10414" w:rsidRPr="007B4C33" w:rsidRDefault="00113F07" w:rsidP="00586F1F">
      <w:pPr>
        <w:pStyle w:val="Default"/>
        <w:numPr>
          <w:ilvl w:val="0"/>
          <w:numId w:val="30"/>
        </w:numPr>
        <w:jc w:val="both"/>
        <w:rPr>
          <w:rFonts w:ascii="Times New Roman" w:hAnsi="Times New Roman" w:cs="Times New Roman"/>
        </w:rPr>
      </w:pPr>
      <w:r w:rsidRPr="007B4C33">
        <w:rPr>
          <w:rFonts w:ascii="Times New Roman" w:hAnsi="Times New Roman" w:cs="Times New Roman"/>
        </w:rPr>
        <w:t>Use of data to drive strategic planning and operational efficiency.</w:t>
      </w:r>
    </w:p>
    <w:p w14:paraId="03243F3F" w14:textId="77777777" w:rsidR="00B10414" w:rsidRPr="007B4C33" w:rsidRDefault="00B10414" w:rsidP="003E2AC8">
      <w:pPr>
        <w:pStyle w:val="Default"/>
        <w:jc w:val="both"/>
        <w:rPr>
          <w:rFonts w:ascii="Times New Roman" w:hAnsi="Times New Roman" w:cs="Times New Roman"/>
        </w:rPr>
      </w:pPr>
    </w:p>
    <w:p w14:paraId="209B1899" w14:textId="77777777" w:rsidR="00B10414" w:rsidRPr="007B4C33" w:rsidRDefault="00B10414" w:rsidP="003E2AC8">
      <w:pPr>
        <w:pStyle w:val="Default"/>
        <w:jc w:val="both"/>
        <w:rPr>
          <w:rFonts w:ascii="Times New Roman" w:hAnsi="Times New Roman" w:cs="Times New Roman"/>
        </w:rPr>
      </w:pPr>
      <w:r w:rsidRPr="007B4C33">
        <w:rPr>
          <w:rFonts w:ascii="Times New Roman" w:hAnsi="Times New Roman" w:cs="Times New Roman"/>
        </w:rPr>
        <w:t>Activities the board will participate in to ensure that service providers are meeting the needs of local workers and job seekers include:</w:t>
      </w:r>
    </w:p>
    <w:p w14:paraId="790B6EB6" w14:textId="77777777" w:rsidR="00B10414" w:rsidRPr="007B4C33" w:rsidRDefault="00B10414" w:rsidP="00586F1F">
      <w:pPr>
        <w:pStyle w:val="Default"/>
        <w:numPr>
          <w:ilvl w:val="0"/>
          <w:numId w:val="36"/>
        </w:numPr>
        <w:jc w:val="both"/>
        <w:rPr>
          <w:rFonts w:ascii="Times New Roman" w:hAnsi="Times New Roman" w:cs="Times New Roman"/>
        </w:rPr>
      </w:pPr>
      <w:r w:rsidRPr="007B4C33">
        <w:rPr>
          <w:rFonts w:ascii="Times New Roman" w:hAnsi="Times New Roman" w:cs="Times New Roman"/>
        </w:rPr>
        <w:t xml:space="preserve">Increase co-enrollments in partner programs, </w:t>
      </w:r>
    </w:p>
    <w:p w14:paraId="46A337C0" w14:textId="77777777" w:rsidR="00B10414" w:rsidRPr="007B4C33" w:rsidRDefault="00B10414" w:rsidP="00586F1F">
      <w:pPr>
        <w:pStyle w:val="Default"/>
        <w:numPr>
          <w:ilvl w:val="0"/>
          <w:numId w:val="36"/>
        </w:numPr>
        <w:jc w:val="both"/>
        <w:rPr>
          <w:rFonts w:ascii="Times New Roman" w:hAnsi="Times New Roman" w:cs="Times New Roman"/>
        </w:rPr>
      </w:pPr>
      <w:r w:rsidRPr="007B4C33">
        <w:rPr>
          <w:rFonts w:ascii="Times New Roman" w:hAnsi="Times New Roman" w:cs="Times New Roman"/>
        </w:rPr>
        <w:t xml:space="preserve">Reviewing the customer satisfaction surveys, </w:t>
      </w:r>
    </w:p>
    <w:p w14:paraId="7E9E8F7F" w14:textId="77777777" w:rsidR="00B10414" w:rsidRPr="007B4C33" w:rsidRDefault="00B10414" w:rsidP="00586F1F">
      <w:pPr>
        <w:pStyle w:val="Default"/>
        <w:numPr>
          <w:ilvl w:val="0"/>
          <w:numId w:val="36"/>
        </w:numPr>
        <w:jc w:val="both"/>
        <w:rPr>
          <w:rFonts w:ascii="Times New Roman" w:hAnsi="Times New Roman" w:cs="Times New Roman"/>
        </w:rPr>
      </w:pPr>
      <w:r w:rsidRPr="007B4C33">
        <w:rPr>
          <w:rFonts w:ascii="Times New Roman" w:hAnsi="Times New Roman" w:cs="Times New Roman"/>
        </w:rPr>
        <w:t xml:space="preserve">Developing and using </w:t>
      </w:r>
      <w:r w:rsidR="00CA0461" w:rsidRPr="007B4C33">
        <w:rPr>
          <w:rFonts w:ascii="Times New Roman" w:hAnsi="Times New Roman" w:cs="Times New Roman"/>
        </w:rPr>
        <w:t>co-enrollment</w:t>
      </w:r>
      <w:r w:rsidRPr="007B4C33">
        <w:rPr>
          <w:rFonts w:ascii="Times New Roman" w:hAnsi="Times New Roman" w:cs="Times New Roman"/>
        </w:rPr>
        <w:t xml:space="preserve">, assessment, referral, and case management processes. </w:t>
      </w:r>
    </w:p>
    <w:p w14:paraId="23F3F7AB" w14:textId="77777777" w:rsidR="00B10414" w:rsidRPr="007B4C33" w:rsidRDefault="00B10414" w:rsidP="00586F1F">
      <w:pPr>
        <w:pStyle w:val="Default"/>
        <w:numPr>
          <w:ilvl w:val="0"/>
          <w:numId w:val="36"/>
        </w:numPr>
        <w:jc w:val="both"/>
        <w:rPr>
          <w:rFonts w:ascii="Times New Roman" w:hAnsi="Times New Roman" w:cs="Times New Roman"/>
        </w:rPr>
      </w:pPr>
      <w:r w:rsidRPr="007B4C33">
        <w:rPr>
          <w:rFonts w:ascii="Times New Roman" w:hAnsi="Times New Roman" w:cs="Times New Roman"/>
        </w:rPr>
        <w:t>Expand work-based learning to improve access to employment that concurrently prepares individuals with the skills needed for employment.</w:t>
      </w:r>
    </w:p>
    <w:p w14:paraId="617130C3" w14:textId="77777777" w:rsidR="00FA770F" w:rsidRPr="007B4C33" w:rsidRDefault="00FA770F" w:rsidP="003E2AC8">
      <w:pPr>
        <w:pStyle w:val="Default"/>
        <w:jc w:val="both"/>
        <w:rPr>
          <w:rFonts w:ascii="Times New Roman" w:hAnsi="Times New Roman" w:cs="Times New Roman"/>
        </w:rPr>
      </w:pPr>
    </w:p>
    <w:p w14:paraId="4E689A48" w14:textId="77777777" w:rsidR="00FA770F" w:rsidRPr="007B4C33" w:rsidRDefault="009F6BE0" w:rsidP="003E2AC8">
      <w:pPr>
        <w:pStyle w:val="Default"/>
        <w:jc w:val="both"/>
        <w:rPr>
          <w:rFonts w:ascii="Times New Roman" w:hAnsi="Times New Roman" w:cs="Times New Roman"/>
        </w:rPr>
      </w:pPr>
      <w:r w:rsidRPr="007B4C33">
        <w:rPr>
          <w:rFonts w:ascii="Times New Roman" w:hAnsi="Times New Roman" w:cs="Times New Roman"/>
        </w:rPr>
        <w:t xml:space="preserve">The Greater Nebraska Workforce Development Board will also review results of local, state, and federal monitoring. The respective programs will be expected to meet monthly QA review (internal audit) and quarterly data validation requirements to ensure all information </w:t>
      </w:r>
      <w:proofErr w:type="gramStart"/>
      <w:r w:rsidRPr="007B4C33">
        <w:rPr>
          <w:rFonts w:ascii="Times New Roman" w:hAnsi="Times New Roman" w:cs="Times New Roman"/>
        </w:rPr>
        <w:t>entered into</w:t>
      </w:r>
      <w:proofErr w:type="gramEnd"/>
      <w:r w:rsidRPr="007B4C33">
        <w:rPr>
          <w:rFonts w:ascii="Times New Roman" w:hAnsi="Times New Roman" w:cs="Times New Roman"/>
        </w:rPr>
        <w:t xml:space="preserve"> NEworks is accurate and documented in the customer file. </w:t>
      </w:r>
      <w:r w:rsidR="00FA770F" w:rsidRPr="007B4C33">
        <w:rPr>
          <w:rFonts w:ascii="Times New Roman" w:hAnsi="Times New Roman" w:cs="Times New Roman"/>
        </w:rPr>
        <w:t>When services are not meeting the needs of local employers, workers, job seekers, or partners, the board will work with the Administrative Entity to create a corrective action plan.</w:t>
      </w:r>
    </w:p>
    <w:p w14:paraId="1DF39626" w14:textId="77777777" w:rsidR="00B10414" w:rsidRPr="007B4C33" w:rsidRDefault="00B10414" w:rsidP="003E2AC8">
      <w:pPr>
        <w:pStyle w:val="Default"/>
        <w:jc w:val="both"/>
        <w:rPr>
          <w:rFonts w:ascii="Times New Roman" w:hAnsi="Times New Roman" w:cs="Times New Roman"/>
        </w:rPr>
      </w:pPr>
    </w:p>
    <w:p w14:paraId="24D3E90D" w14:textId="77777777" w:rsidR="00B10414" w:rsidRPr="007B4C33" w:rsidRDefault="00F05C9A" w:rsidP="00586F1F">
      <w:pPr>
        <w:pStyle w:val="Heading8"/>
        <w:numPr>
          <w:ilvl w:val="0"/>
          <w:numId w:val="60"/>
        </w:numPr>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how the local board will facilitate access to services provided through the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w:t>
      </w:r>
      <w:proofErr w:type="gramStart"/>
      <w:r w:rsidRPr="007B4C33">
        <w:rPr>
          <w:rFonts w:ascii="Times New Roman" w:hAnsi="Times New Roman" w:cs="Times New Roman"/>
          <w:color w:val="auto"/>
          <w:sz w:val="24"/>
          <w:szCs w:val="24"/>
        </w:rPr>
        <w:t>through the use of</w:t>
      </w:r>
      <w:proofErr w:type="gramEnd"/>
      <w:r w:rsidRPr="007B4C33">
        <w:rPr>
          <w:rFonts w:ascii="Times New Roman" w:hAnsi="Times New Roman" w:cs="Times New Roman"/>
          <w:color w:val="auto"/>
          <w:sz w:val="24"/>
          <w:szCs w:val="24"/>
        </w:rPr>
        <w:t xml:space="preserve"> technology and other means, including access in remote areas;</w:t>
      </w:r>
      <w:r w:rsidRPr="007B4C33">
        <w:rPr>
          <w:rStyle w:val="FootnoteReference"/>
          <w:rFonts w:ascii="Times New Roman" w:hAnsi="Times New Roman" w:cs="Times New Roman"/>
          <w:color w:val="auto"/>
          <w:sz w:val="24"/>
          <w:szCs w:val="24"/>
        </w:rPr>
        <w:footnoteReference w:id="5"/>
      </w:r>
      <w:r w:rsidR="00B10414" w:rsidRPr="007B4C33">
        <w:rPr>
          <w:rFonts w:ascii="Times New Roman" w:hAnsi="Times New Roman" w:cs="Times New Roman"/>
          <w:color w:val="auto"/>
          <w:sz w:val="24"/>
          <w:szCs w:val="24"/>
        </w:rPr>
        <w:t xml:space="preserve"> </w:t>
      </w:r>
    </w:p>
    <w:p w14:paraId="70A068DE" w14:textId="32000985" w:rsidR="006267F4" w:rsidRPr="007B4C33" w:rsidRDefault="0090491D" w:rsidP="0090491D">
      <w:pPr>
        <w:autoSpaceDE w:val="0"/>
        <w:autoSpaceDN w:val="0"/>
        <w:adjustRightInd w:val="0"/>
        <w:spacing w:before="180" w:after="0" w:line="28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Greater Nebraska Workforce Development Board will work with the Greater Nebraska team to develop mobile processes and expand access to the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system. Staff will be equipped with </w:t>
      </w:r>
      <w:r w:rsidR="00DD1560" w:rsidRPr="007B4C33">
        <w:rPr>
          <w:rFonts w:ascii="Times New Roman" w:hAnsi="Times New Roman" w:cs="Times New Roman"/>
          <w:color w:val="000000"/>
          <w:sz w:val="24"/>
          <w:szCs w:val="24"/>
        </w:rPr>
        <w:t>needed equipment and support</w:t>
      </w:r>
      <w:r w:rsidR="002705F5" w:rsidRPr="007B4C33">
        <w:rPr>
          <w:rFonts w:ascii="Times New Roman" w:hAnsi="Times New Roman" w:cs="Times New Roman"/>
          <w:color w:val="000000"/>
          <w:sz w:val="24"/>
          <w:szCs w:val="24"/>
        </w:rPr>
        <w:t xml:space="preserve"> to increase outreach and service delivery efforts to remote areas. Partners and libraries will </w:t>
      </w:r>
      <w:proofErr w:type="gramStart"/>
      <w:r w:rsidR="002705F5" w:rsidRPr="007B4C33">
        <w:rPr>
          <w:rFonts w:ascii="Times New Roman" w:hAnsi="Times New Roman" w:cs="Times New Roman"/>
          <w:color w:val="000000"/>
          <w:sz w:val="24"/>
          <w:szCs w:val="24"/>
        </w:rPr>
        <w:t>be connected with</w:t>
      </w:r>
      <w:proofErr w:type="gramEnd"/>
      <w:r w:rsidR="002705F5" w:rsidRPr="007B4C33">
        <w:rPr>
          <w:rFonts w:ascii="Times New Roman" w:hAnsi="Times New Roman" w:cs="Times New Roman"/>
          <w:color w:val="000000"/>
          <w:sz w:val="24"/>
          <w:szCs w:val="24"/>
        </w:rPr>
        <w:t xml:space="preserve"> the workforce centers via video conferencing platforms to provide </w:t>
      </w:r>
      <w:r w:rsidR="00E33112" w:rsidRPr="007B4C33">
        <w:rPr>
          <w:rFonts w:ascii="Times New Roman" w:hAnsi="Times New Roman" w:cs="Times New Roman"/>
          <w:color w:val="000000"/>
          <w:sz w:val="24"/>
          <w:szCs w:val="24"/>
        </w:rPr>
        <w:t xml:space="preserve">job seekers </w:t>
      </w:r>
      <w:r w:rsidR="002705F5" w:rsidRPr="007B4C33">
        <w:rPr>
          <w:rFonts w:ascii="Times New Roman" w:hAnsi="Times New Roman" w:cs="Times New Roman"/>
          <w:color w:val="000000"/>
          <w:sz w:val="24"/>
          <w:szCs w:val="24"/>
        </w:rPr>
        <w:t>access to workforce staff for quick assistance</w:t>
      </w:r>
      <w:r w:rsidR="00DD1560" w:rsidRPr="007B4C33">
        <w:rPr>
          <w:rFonts w:ascii="Times New Roman" w:hAnsi="Times New Roman" w:cs="Times New Roman"/>
          <w:color w:val="000000"/>
          <w:sz w:val="24"/>
          <w:szCs w:val="24"/>
        </w:rPr>
        <w:t xml:space="preserve"> and scheduled program appointments</w:t>
      </w:r>
      <w:r w:rsidR="002705F5" w:rsidRPr="007B4C33">
        <w:rPr>
          <w:rFonts w:ascii="Times New Roman" w:hAnsi="Times New Roman" w:cs="Times New Roman"/>
          <w:color w:val="000000"/>
          <w:sz w:val="24"/>
          <w:szCs w:val="24"/>
        </w:rPr>
        <w:t xml:space="preserve">. Reemployment Services orientation videos will be available online via the dol.nebraska.gov website and social media platforms. </w:t>
      </w:r>
      <w:r w:rsidR="00AD1F7B" w:rsidRPr="007B4C33">
        <w:rPr>
          <w:rFonts w:ascii="Times New Roman" w:hAnsi="Times New Roman" w:cs="Times New Roman"/>
          <w:color w:val="000000"/>
          <w:sz w:val="24"/>
          <w:szCs w:val="24"/>
        </w:rPr>
        <w:t>The State</w:t>
      </w:r>
      <w:r w:rsidR="00ED4BFF" w:rsidRPr="007B4C33">
        <w:rPr>
          <w:rFonts w:ascii="Times New Roman" w:hAnsi="Times New Roman" w:cs="Times New Roman"/>
          <w:color w:val="000000"/>
          <w:sz w:val="24"/>
          <w:szCs w:val="24"/>
        </w:rPr>
        <w:t xml:space="preserve"> of Nebraska Department of Labor is currently working toward making available a reentry component of NEworks, which will allow staff to provide individuals currently incarcerated with almost all the same services available in the centers. </w:t>
      </w:r>
      <w:r w:rsidR="002F131D" w:rsidRPr="007B4C33">
        <w:rPr>
          <w:rFonts w:ascii="Times New Roman" w:hAnsi="Times New Roman" w:cs="Times New Roman"/>
          <w:color w:val="000000"/>
          <w:sz w:val="24"/>
          <w:szCs w:val="24"/>
        </w:rPr>
        <w:t xml:space="preserve">Additional initiatives include identification of virtual hiring event best practices and expansion of this tool to better serve employers </w:t>
      </w:r>
      <w:r w:rsidR="00133227" w:rsidRPr="007B4C33">
        <w:rPr>
          <w:rFonts w:ascii="Times New Roman" w:hAnsi="Times New Roman" w:cs="Times New Roman"/>
          <w:color w:val="000000"/>
          <w:sz w:val="24"/>
          <w:szCs w:val="24"/>
        </w:rPr>
        <w:t xml:space="preserve">and job seekers. </w:t>
      </w:r>
    </w:p>
    <w:p w14:paraId="54E401FC" w14:textId="77777777" w:rsidR="00194B83" w:rsidRPr="007B4C33" w:rsidRDefault="00194B83" w:rsidP="00194B83">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partners of the AJC will make accessibility of basic, individualized, follow up and any other services available through the one-stop delivery system. All services will be made available to those individuals with the greatest barriers to employment, to include individuals with disabilities. </w:t>
      </w:r>
    </w:p>
    <w:p w14:paraId="4A2D0BC5" w14:textId="77777777" w:rsidR="00194B83" w:rsidRPr="007B4C33" w:rsidRDefault="00194B83" w:rsidP="00194B83">
      <w:pPr>
        <w:autoSpaceDE w:val="0"/>
        <w:autoSpaceDN w:val="0"/>
        <w:adjustRightInd w:val="0"/>
        <w:spacing w:before="240"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Direct access to the partners will be made available at the AJC through real-time technology via direct linkage, whenever the partner services are not made available on site.</w:t>
      </w:r>
    </w:p>
    <w:p w14:paraId="3D295BA2" w14:textId="77777777" w:rsidR="00194B83" w:rsidRPr="007B4C33" w:rsidRDefault="00194B83" w:rsidP="00194B83">
      <w:pPr>
        <w:pStyle w:val="Pa8"/>
        <w:spacing w:before="180"/>
        <w:jc w:val="both"/>
        <w:rPr>
          <w:rFonts w:ascii="Times New Roman" w:hAnsi="Times New Roman" w:cs="Times New Roman"/>
          <w:color w:val="000000"/>
        </w:rPr>
      </w:pPr>
      <w:r w:rsidRPr="007B4C33">
        <w:rPr>
          <w:rFonts w:ascii="Times New Roman" w:hAnsi="Times New Roman" w:cs="Times New Roman"/>
          <w:color w:val="000000"/>
        </w:rPr>
        <w:t xml:space="preserve">The One-Stop </w:t>
      </w:r>
      <w:r w:rsidR="002024B4" w:rsidRPr="007B4C33">
        <w:rPr>
          <w:rFonts w:ascii="Times New Roman" w:hAnsi="Times New Roman" w:cs="Times New Roman"/>
          <w:color w:val="000000"/>
        </w:rPr>
        <w:t>O</w:t>
      </w:r>
      <w:r w:rsidRPr="007B4C33">
        <w:rPr>
          <w:rFonts w:ascii="Times New Roman" w:hAnsi="Times New Roman" w:cs="Times New Roman"/>
          <w:color w:val="000000"/>
        </w:rPr>
        <w:t>perator</w:t>
      </w:r>
      <w:r w:rsidR="002024B4" w:rsidRPr="007B4C33">
        <w:rPr>
          <w:rFonts w:ascii="Times New Roman" w:hAnsi="Times New Roman" w:cs="Times New Roman"/>
          <w:color w:val="000000"/>
        </w:rPr>
        <w:t>’s</w:t>
      </w:r>
      <w:r w:rsidRPr="007B4C33">
        <w:rPr>
          <w:rFonts w:ascii="Times New Roman" w:hAnsi="Times New Roman" w:cs="Times New Roman"/>
          <w:color w:val="000000"/>
        </w:rPr>
        <w:t xml:space="preserve"> responsibilit</w:t>
      </w:r>
      <w:r w:rsidR="002024B4" w:rsidRPr="007B4C33">
        <w:rPr>
          <w:rFonts w:ascii="Times New Roman" w:hAnsi="Times New Roman" w:cs="Times New Roman"/>
          <w:color w:val="000000"/>
        </w:rPr>
        <w:t>ies include the</w:t>
      </w:r>
      <w:r w:rsidRPr="007B4C33">
        <w:rPr>
          <w:rFonts w:ascii="Times New Roman" w:hAnsi="Times New Roman" w:cs="Times New Roman"/>
          <w:color w:val="000000"/>
        </w:rPr>
        <w:t xml:space="preserve"> organiz</w:t>
      </w:r>
      <w:r w:rsidR="002024B4" w:rsidRPr="007B4C33">
        <w:rPr>
          <w:rFonts w:ascii="Times New Roman" w:hAnsi="Times New Roman" w:cs="Times New Roman"/>
          <w:color w:val="000000"/>
        </w:rPr>
        <w:t>ation</w:t>
      </w:r>
      <w:r w:rsidRPr="007B4C33">
        <w:rPr>
          <w:rFonts w:ascii="Times New Roman" w:hAnsi="Times New Roman" w:cs="Times New Roman"/>
          <w:color w:val="000000"/>
        </w:rPr>
        <w:t xml:space="preserve"> and coordinat</w:t>
      </w:r>
      <w:r w:rsidR="00017258" w:rsidRPr="007B4C33">
        <w:rPr>
          <w:rFonts w:ascii="Times New Roman" w:hAnsi="Times New Roman" w:cs="Times New Roman"/>
          <w:color w:val="000000"/>
        </w:rPr>
        <w:t>ion</w:t>
      </w:r>
      <w:r w:rsidRPr="007B4C33">
        <w:rPr>
          <w:rFonts w:ascii="Times New Roman" w:hAnsi="Times New Roman" w:cs="Times New Roman"/>
          <w:color w:val="000000"/>
        </w:rPr>
        <w:t xml:space="preserve"> partner staff in order to optimize and streamline service delivery efforts. Operational policies that reflect an integrated system of performance, communication, and case management, including uses of technology to achieve integration and expanded service offerings will be created and implemented. </w:t>
      </w:r>
    </w:p>
    <w:p w14:paraId="76AD323C" w14:textId="77777777" w:rsidR="00F05C9A" w:rsidRPr="007B4C33" w:rsidRDefault="00F05C9A" w:rsidP="007C1133">
      <w:pPr>
        <w:spacing w:after="0" w:line="240" w:lineRule="auto"/>
        <w:jc w:val="both"/>
        <w:rPr>
          <w:rFonts w:ascii="Times New Roman" w:hAnsi="Times New Roman" w:cs="Times New Roman"/>
          <w:sz w:val="24"/>
          <w:szCs w:val="24"/>
        </w:rPr>
      </w:pPr>
    </w:p>
    <w:p w14:paraId="6D6D2693" w14:textId="77777777" w:rsidR="00F05C9A" w:rsidRPr="007B4C33" w:rsidRDefault="00F05C9A" w:rsidP="00C50679">
      <w:pPr>
        <w:pStyle w:val="Heading8"/>
        <w:numPr>
          <w:ilvl w:val="0"/>
          <w:numId w:val="60"/>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how entities within the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including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operators and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partners, will comply with WIOA Sec. 188 and applicable provisions of the Americans with Disabilities Act of 1990 (42 USC § 12101 et seq.) regarding the physical and programmatic accessibility of facilities, programs and services, technology, and materials for individuals with disabilities, including the provision of staff training and support for addressing the needs of individuals with disabilities;</w:t>
      </w:r>
      <w:r w:rsidRPr="007B4C33">
        <w:rPr>
          <w:rStyle w:val="FootnoteReference"/>
          <w:rFonts w:ascii="Times New Roman" w:hAnsi="Times New Roman" w:cs="Times New Roman"/>
          <w:color w:val="auto"/>
          <w:sz w:val="24"/>
          <w:szCs w:val="24"/>
        </w:rPr>
        <w:footnoteReference w:id="6"/>
      </w:r>
      <w:r w:rsidRPr="007B4C33">
        <w:rPr>
          <w:rFonts w:ascii="Times New Roman" w:hAnsi="Times New Roman" w:cs="Times New Roman"/>
          <w:color w:val="auto"/>
          <w:sz w:val="24"/>
          <w:szCs w:val="24"/>
        </w:rPr>
        <w:t xml:space="preserve"> and</w:t>
      </w:r>
    </w:p>
    <w:p w14:paraId="0F6DBC22" w14:textId="77777777" w:rsidR="004A2B7C" w:rsidRPr="007B4C33" w:rsidRDefault="004A2B7C" w:rsidP="003E2AC8">
      <w:pPr>
        <w:autoSpaceDE w:val="0"/>
        <w:autoSpaceDN w:val="0"/>
        <w:adjustRightInd w:val="0"/>
        <w:spacing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All facilities are physically accessible, in compliance with ADA standards for accessible design. Reasonable accommodations and modifications are provided to individuals with disabilities when administering assessments.</w:t>
      </w:r>
      <w:r w:rsidR="00B868EA" w:rsidRPr="007B4C33">
        <w:rPr>
          <w:rFonts w:ascii="Times New Roman" w:hAnsi="Times New Roman" w:cs="Times New Roman"/>
          <w:color w:val="000000"/>
          <w:sz w:val="24"/>
          <w:szCs w:val="24"/>
        </w:rPr>
        <w:t xml:space="preserve"> Each site is equipped with </w:t>
      </w:r>
      <w:r w:rsidR="00DA2DCB" w:rsidRPr="007B4C33">
        <w:rPr>
          <w:rFonts w:ascii="Times New Roman" w:hAnsi="Times New Roman" w:cs="Times New Roman"/>
          <w:color w:val="000000"/>
          <w:sz w:val="24"/>
          <w:szCs w:val="24"/>
        </w:rPr>
        <w:t xml:space="preserve">assistive </w:t>
      </w:r>
      <w:r w:rsidR="00B868EA" w:rsidRPr="007B4C33">
        <w:rPr>
          <w:rFonts w:ascii="Times New Roman" w:hAnsi="Times New Roman" w:cs="Times New Roman"/>
          <w:color w:val="000000"/>
          <w:sz w:val="24"/>
          <w:szCs w:val="24"/>
        </w:rPr>
        <w:t xml:space="preserve">technology for individuals with visual and/or mobility impairments. </w:t>
      </w:r>
    </w:p>
    <w:p w14:paraId="74845195" w14:textId="19EFF492" w:rsidR="00CA496D" w:rsidRPr="007B4C33" w:rsidRDefault="00CA496D" w:rsidP="00CA496D">
      <w:pPr>
        <w:autoSpaceDE w:val="0"/>
        <w:autoSpaceDN w:val="0"/>
        <w:adjustRightInd w:val="0"/>
        <w:spacing w:line="221" w:lineRule="atLeast"/>
        <w:jc w:val="both"/>
        <w:rPr>
          <w:rFonts w:ascii="Times New Roman" w:hAnsi="Times New Roman" w:cs="Times New Roman"/>
          <w:sz w:val="24"/>
          <w:szCs w:val="24"/>
        </w:rPr>
      </w:pPr>
      <w:r w:rsidRPr="007B4C33">
        <w:rPr>
          <w:rFonts w:ascii="Times New Roman" w:hAnsi="Times New Roman" w:cs="Times New Roman"/>
          <w:color w:val="000000"/>
          <w:sz w:val="24"/>
          <w:szCs w:val="24"/>
        </w:rPr>
        <w:t>Nebraska Vocational Rehabilitation is collocated at both Greater Nebraska Comprehensive American Job Centers</w:t>
      </w:r>
      <w:r w:rsidR="00154E86" w:rsidRPr="007B4C33">
        <w:rPr>
          <w:rFonts w:ascii="Times New Roman" w:hAnsi="Times New Roman" w:cs="Times New Roman"/>
          <w:color w:val="000000"/>
          <w:sz w:val="24"/>
          <w:szCs w:val="24"/>
        </w:rPr>
        <w:t xml:space="preserve"> and direct linkage has been established with</w:t>
      </w:r>
      <w:r w:rsidRPr="007B4C33">
        <w:rPr>
          <w:rFonts w:ascii="Times New Roman" w:hAnsi="Times New Roman" w:cs="Times New Roman"/>
          <w:color w:val="000000"/>
          <w:sz w:val="24"/>
          <w:szCs w:val="24"/>
        </w:rPr>
        <w:t xml:space="preserve"> </w:t>
      </w:r>
      <w:r w:rsidR="00154E86" w:rsidRPr="007B4C33">
        <w:rPr>
          <w:rFonts w:ascii="Times New Roman" w:hAnsi="Times New Roman" w:cs="Times New Roman"/>
          <w:color w:val="000000"/>
          <w:sz w:val="24"/>
          <w:szCs w:val="24"/>
        </w:rPr>
        <w:t xml:space="preserve">Nebraska Commission for the Blind and Visually Impaired. </w:t>
      </w:r>
      <w:r w:rsidRPr="007B4C33">
        <w:rPr>
          <w:rFonts w:ascii="Times New Roman" w:hAnsi="Times New Roman" w:cs="Times New Roman"/>
          <w:sz w:val="24"/>
          <w:szCs w:val="24"/>
        </w:rPr>
        <w:t>Th</w:t>
      </w:r>
      <w:r w:rsidR="00154E86" w:rsidRPr="007B4C33">
        <w:rPr>
          <w:rFonts w:ascii="Times New Roman" w:hAnsi="Times New Roman" w:cs="Times New Roman"/>
          <w:sz w:val="24"/>
          <w:szCs w:val="24"/>
        </w:rPr>
        <w:t>ese</w:t>
      </w:r>
      <w:r w:rsidRPr="007B4C33">
        <w:rPr>
          <w:rFonts w:ascii="Times New Roman" w:hAnsi="Times New Roman" w:cs="Times New Roman"/>
          <w:sz w:val="24"/>
          <w:szCs w:val="24"/>
        </w:rPr>
        <w:t xml:space="preserve"> partnership</w:t>
      </w:r>
      <w:r w:rsidR="00154E86" w:rsidRPr="007B4C33">
        <w:rPr>
          <w:rFonts w:ascii="Times New Roman" w:hAnsi="Times New Roman" w:cs="Times New Roman"/>
          <w:sz w:val="24"/>
          <w:szCs w:val="24"/>
        </w:rPr>
        <w:t>s</w:t>
      </w:r>
      <w:r w:rsidRPr="007B4C33">
        <w:rPr>
          <w:rFonts w:ascii="Times New Roman" w:hAnsi="Times New Roman" w:cs="Times New Roman"/>
          <w:sz w:val="24"/>
          <w:szCs w:val="24"/>
        </w:rPr>
        <w:t xml:space="preserve"> will enable the One-Stop system to utilize their expertise to help identify issues and develop strategies for correcting any access issues to programs and facilities including training of staff. </w:t>
      </w:r>
    </w:p>
    <w:p w14:paraId="7FD71906" w14:textId="6B4970A2" w:rsidR="00181236" w:rsidRPr="007B4C33" w:rsidRDefault="00B868EA" w:rsidP="003E2AC8">
      <w:pPr>
        <w:autoSpaceDE w:val="0"/>
        <w:autoSpaceDN w:val="0"/>
        <w:adjustRightInd w:val="0"/>
        <w:spacing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All centers will work proactively with community partners</w:t>
      </w:r>
      <w:r w:rsidR="00CA496D"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who</w:t>
      </w:r>
      <w:r w:rsidR="0024327B" w:rsidRPr="007B4C33">
        <w:rPr>
          <w:rFonts w:ascii="Times New Roman" w:hAnsi="Times New Roman" w:cs="Times New Roman"/>
          <w:color w:val="000000"/>
          <w:sz w:val="24"/>
          <w:szCs w:val="24"/>
        </w:rPr>
        <w:t xml:space="preserve"> have specialized training and/or expertise regarding the design of services for individuals </w:t>
      </w:r>
      <w:r w:rsidRPr="007B4C33">
        <w:rPr>
          <w:rFonts w:ascii="Times New Roman" w:hAnsi="Times New Roman" w:cs="Times New Roman"/>
          <w:color w:val="000000"/>
          <w:sz w:val="24"/>
          <w:szCs w:val="24"/>
        </w:rPr>
        <w:t xml:space="preserve">with disabilities to improve upon adaptive service offerings. </w:t>
      </w:r>
      <w:r w:rsidR="00181236" w:rsidRPr="007B4C33">
        <w:rPr>
          <w:rFonts w:ascii="Times New Roman" w:hAnsi="Times New Roman" w:cs="Times New Roman"/>
          <w:color w:val="000000"/>
          <w:sz w:val="24"/>
          <w:szCs w:val="24"/>
        </w:rPr>
        <w:t xml:space="preserve">Referral processes and resource lists will be implemented to quickly connect individuals with accommodations. </w:t>
      </w:r>
    </w:p>
    <w:p w14:paraId="79E7EF9D" w14:textId="3EA9904C" w:rsidR="00B868EA" w:rsidRPr="007B4C33" w:rsidRDefault="00BF6F2D" w:rsidP="003E2AC8">
      <w:pPr>
        <w:autoSpaceDE w:val="0"/>
        <w:autoSpaceDN w:val="0"/>
        <w:adjustRightInd w:val="0"/>
        <w:spacing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At point of entry</w:t>
      </w:r>
      <w:r w:rsidR="00181236" w:rsidRPr="007B4C33">
        <w:rPr>
          <w:rFonts w:ascii="Times New Roman" w:hAnsi="Times New Roman" w:cs="Times New Roman"/>
          <w:color w:val="000000"/>
          <w:sz w:val="24"/>
          <w:szCs w:val="24"/>
        </w:rPr>
        <w:t xml:space="preserve">, all customers will </w:t>
      </w:r>
      <w:r w:rsidR="006B0D6C" w:rsidRPr="007B4C33">
        <w:rPr>
          <w:rFonts w:ascii="Times New Roman" w:hAnsi="Times New Roman" w:cs="Times New Roman"/>
          <w:color w:val="000000"/>
          <w:sz w:val="24"/>
          <w:szCs w:val="24"/>
        </w:rPr>
        <w:t xml:space="preserve">be provided </w:t>
      </w:r>
      <w:r w:rsidR="00181236" w:rsidRPr="007B4C33">
        <w:rPr>
          <w:rFonts w:ascii="Times New Roman" w:hAnsi="Times New Roman" w:cs="Times New Roman"/>
          <w:color w:val="000000"/>
          <w:sz w:val="24"/>
          <w:szCs w:val="24"/>
        </w:rPr>
        <w:t xml:space="preserve">the notice of Equal Employment Opportunity </w:t>
      </w:r>
      <w:r w:rsidR="00913A22" w:rsidRPr="007B4C33">
        <w:rPr>
          <w:rFonts w:ascii="Times New Roman" w:hAnsi="Times New Roman" w:cs="Times New Roman"/>
          <w:color w:val="000000"/>
          <w:sz w:val="24"/>
          <w:szCs w:val="24"/>
        </w:rPr>
        <w:t>r</w:t>
      </w:r>
      <w:r w:rsidR="00181236" w:rsidRPr="007B4C33">
        <w:rPr>
          <w:rFonts w:ascii="Times New Roman" w:hAnsi="Times New Roman" w:cs="Times New Roman"/>
          <w:color w:val="000000"/>
          <w:sz w:val="24"/>
          <w:szCs w:val="24"/>
        </w:rPr>
        <w:t>ights</w:t>
      </w:r>
      <w:r w:rsidR="006B0D6C" w:rsidRPr="007B4C33">
        <w:rPr>
          <w:rFonts w:ascii="Times New Roman" w:hAnsi="Times New Roman" w:cs="Times New Roman"/>
          <w:color w:val="000000"/>
          <w:sz w:val="24"/>
          <w:szCs w:val="24"/>
        </w:rPr>
        <w:t xml:space="preserve"> and grievance procedures</w:t>
      </w:r>
      <w:r w:rsidR="00181236" w:rsidRPr="007B4C33">
        <w:rPr>
          <w:rFonts w:ascii="Times New Roman" w:hAnsi="Times New Roman" w:cs="Times New Roman"/>
          <w:color w:val="000000"/>
          <w:sz w:val="24"/>
          <w:szCs w:val="24"/>
        </w:rPr>
        <w:t xml:space="preserve"> </w:t>
      </w:r>
      <w:r w:rsidR="006B0D6C" w:rsidRPr="007B4C33">
        <w:rPr>
          <w:rFonts w:ascii="Times New Roman" w:hAnsi="Times New Roman" w:cs="Times New Roman"/>
          <w:color w:val="000000"/>
          <w:sz w:val="24"/>
          <w:szCs w:val="24"/>
        </w:rPr>
        <w:t xml:space="preserve">to ensure Greater Nebraska </w:t>
      </w:r>
      <w:proofErr w:type="gramStart"/>
      <w:r w:rsidR="006B0D6C" w:rsidRPr="007B4C33">
        <w:rPr>
          <w:rFonts w:ascii="Times New Roman" w:hAnsi="Times New Roman" w:cs="Times New Roman"/>
          <w:color w:val="000000"/>
          <w:sz w:val="24"/>
          <w:szCs w:val="24"/>
        </w:rPr>
        <w:t>is in compliance with</w:t>
      </w:r>
      <w:proofErr w:type="gramEnd"/>
      <w:r w:rsidR="006B0D6C" w:rsidRPr="007B4C33">
        <w:rPr>
          <w:rFonts w:ascii="Times New Roman" w:hAnsi="Times New Roman" w:cs="Times New Roman"/>
          <w:color w:val="000000"/>
          <w:sz w:val="24"/>
          <w:szCs w:val="24"/>
        </w:rPr>
        <w:t xml:space="preserve"> </w:t>
      </w:r>
      <w:r w:rsidR="00C50679" w:rsidRPr="007B4C33">
        <w:rPr>
          <w:rFonts w:ascii="Times New Roman" w:hAnsi="Times New Roman" w:cs="Times New Roman"/>
          <w:color w:val="000000"/>
          <w:sz w:val="24"/>
          <w:szCs w:val="24"/>
        </w:rPr>
        <w:t xml:space="preserve">20 </w:t>
      </w:r>
      <w:r w:rsidR="006B0D6C" w:rsidRPr="007B4C33">
        <w:rPr>
          <w:rFonts w:ascii="Times New Roman" w:hAnsi="Times New Roman" w:cs="Times New Roman"/>
          <w:color w:val="000000"/>
          <w:sz w:val="24"/>
          <w:szCs w:val="24"/>
        </w:rPr>
        <w:t>CFR 683.600</w:t>
      </w:r>
      <w:r w:rsidR="00181236" w:rsidRPr="007B4C33">
        <w:rPr>
          <w:rFonts w:ascii="Times New Roman" w:hAnsi="Times New Roman" w:cs="Times New Roman"/>
          <w:color w:val="000000"/>
          <w:sz w:val="24"/>
          <w:szCs w:val="24"/>
        </w:rPr>
        <w:t xml:space="preserve">. </w:t>
      </w:r>
      <w:r w:rsidR="00927220" w:rsidRPr="007B4C33">
        <w:rPr>
          <w:rFonts w:ascii="Times New Roman" w:hAnsi="Times New Roman" w:cs="Times New Roman"/>
          <w:color w:val="000000"/>
          <w:sz w:val="24"/>
          <w:szCs w:val="24"/>
        </w:rPr>
        <w:t xml:space="preserve">Currently, documentation is scanned into </w:t>
      </w:r>
      <w:r w:rsidR="008B624E" w:rsidRPr="007B4C33">
        <w:rPr>
          <w:rFonts w:ascii="Times New Roman" w:hAnsi="Times New Roman" w:cs="Times New Roman"/>
          <w:color w:val="000000"/>
          <w:sz w:val="24"/>
          <w:szCs w:val="24"/>
        </w:rPr>
        <w:t xml:space="preserve">the State’s documents manager. </w:t>
      </w:r>
      <w:r w:rsidR="00181236" w:rsidRPr="007B4C33">
        <w:rPr>
          <w:rFonts w:ascii="Times New Roman" w:hAnsi="Times New Roman" w:cs="Times New Roman"/>
          <w:color w:val="000000"/>
          <w:sz w:val="24"/>
          <w:szCs w:val="24"/>
        </w:rPr>
        <w:t xml:space="preserve">The Greater Nebraska Workforce Development Board will work with Nebraska Department of Labor to implement a </w:t>
      </w:r>
      <w:r w:rsidR="008B624E" w:rsidRPr="007B4C33">
        <w:rPr>
          <w:rFonts w:ascii="Times New Roman" w:hAnsi="Times New Roman" w:cs="Times New Roman"/>
          <w:color w:val="000000"/>
          <w:sz w:val="24"/>
          <w:szCs w:val="24"/>
        </w:rPr>
        <w:t xml:space="preserve">more efficient </w:t>
      </w:r>
      <w:proofErr w:type="gramStart"/>
      <w:r w:rsidR="00181236" w:rsidRPr="007B4C33">
        <w:rPr>
          <w:rFonts w:ascii="Times New Roman" w:hAnsi="Times New Roman" w:cs="Times New Roman"/>
          <w:color w:val="000000"/>
          <w:sz w:val="24"/>
          <w:szCs w:val="24"/>
        </w:rPr>
        <w:t>technology based</w:t>
      </w:r>
      <w:proofErr w:type="gramEnd"/>
      <w:r w:rsidR="00181236" w:rsidRPr="007B4C33">
        <w:rPr>
          <w:rFonts w:ascii="Times New Roman" w:hAnsi="Times New Roman" w:cs="Times New Roman"/>
          <w:color w:val="000000"/>
          <w:sz w:val="24"/>
          <w:szCs w:val="24"/>
        </w:rPr>
        <w:t xml:space="preserve"> acknowledgement</w:t>
      </w:r>
      <w:r w:rsidR="006B0D6C" w:rsidRPr="007B4C33">
        <w:rPr>
          <w:rFonts w:ascii="Times New Roman" w:hAnsi="Times New Roman" w:cs="Times New Roman"/>
          <w:color w:val="000000"/>
          <w:sz w:val="24"/>
          <w:szCs w:val="24"/>
        </w:rPr>
        <w:t xml:space="preserve"> of these rights and procedures</w:t>
      </w:r>
      <w:r w:rsidR="00181236" w:rsidRPr="007B4C33">
        <w:rPr>
          <w:rFonts w:ascii="Times New Roman" w:hAnsi="Times New Roman" w:cs="Times New Roman"/>
          <w:color w:val="000000"/>
          <w:sz w:val="24"/>
          <w:szCs w:val="24"/>
        </w:rPr>
        <w:t xml:space="preserve">. </w:t>
      </w:r>
    </w:p>
    <w:p w14:paraId="288515CE" w14:textId="77777777" w:rsidR="0083225F" w:rsidRPr="007B4C33" w:rsidRDefault="0076102E" w:rsidP="003E2AC8">
      <w:pPr>
        <w:autoSpaceDE w:val="0"/>
        <w:autoSpaceDN w:val="0"/>
        <w:adjustRightInd w:val="0"/>
        <w:spacing w:line="221" w:lineRule="atLeast"/>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utilizes Language Line for individuals who are not fluent in English. </w:t>
      </w:r>
    </w:p>
    <w:p w14:paraId="14A23856" w14:textId="77777777" w:rsidR="002C6FA9" w:rsidRPr="007B4C33" w:rsidRDefault="002C6FA9" w:rsidP="00CE2173">
      <w:pPr>
        <w:autoSpaceDE w:val="0"/>
        <w:autoSpaceDN w:val="0"/>
        <w:adjustRightInd w:val="0"/>
        <w:spacing w:after="0" w:line="221" w:lineRule="atLeast"/>
        <w:jc w:val="both"/>
        <w:rPr>
          <w:rFonts w:ascii="Times New Roman" w:hAnsi="Times New Roman" w:cs="Times New Roman"/>
          <w:sz w:val="24"/>
          <w:szCs w:val="24"/>
        </w:rPr>
      </w:pPr>
    </w:p>
    <w:p w14:paraId="2E57ED12" w14:textId="77777777" w:rsidR="00CE2173" w:rsidRPr="007B4C33" w:rsidRDefault="00F05C9A" w:rsidP="00C50679">
      <w:pPr>
        <w:pStyle w:val="Heading8"/>
        <w:numPr>
          <w:ilvl w:val="0"/>
          <w:numId w:val="60"/>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roles and resource contributions of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partners.</w:t>
      </w:r>
      <w:r w:rsidRPr="007B4C33">
        <w:rPr>
          <w:rStyle w:val="FootnoteReference"/>
          <w:rFonts w:ascii="Times New Roman" w:hAnsi="Times New Roman" w:cs="Times New Roman"/>
          <w:color w:val="auto"/>
          <w:sz w:val="24"/>
          <w:szCs w:val="24"/>
        </w:rPr>
        <w:footnoteReference w:id="7"/>
      </w:r>
    </w:p>
    <w:p w14:paraId="54A7185D" w14:textId="7C773C1B" w:rsidR="00A119A1" w:rsidRPr="007B4C33" w:rsidRDefault="0064692E" w:rsidP="003E2AC8">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In accordance with </w:t>
      </w:r>
      <w:r w:rsidR="00C50679" w:rsidRPr="007B4C33">
        <w:rPr>
          <w:rFonts w:ascii="Times New Roman" w:hAnsi="Times New Roman" w:cs="Times New Roman"/>
          <w:sz w:val="24"/>
          <w:szCs w:val="24"/>
        </w:rPr>
        <w:t xml:space="preserve">20 </w:t>
      </w:r>
      <w:r w:rsidRPr="007B4C33">
        <w:rPr>
          <w:rFonts w:ascii="Times New Roman" w:hAnsi="Times New Roman" w:cs="Times New Roman"/>
          <w:sz w:val="24"/>
          <w:szCs w:val="24"/>
        </w:rPr>
        <w:t xml:space="preserve">CFR 678.420, each of the required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partners (</w:t>
      </w:r>
      <w:r w:rsidRPr="007B4C33">
        <w:rPr>
          <w:rFonts w:ascii="Times New Roman" w:hAnsi="Times New Roman" w:cs="Times New Roman"/>
          <w:color w:val="000000"/>
          <w:sz w:val="24"/>
          <w:szCs w:val="24"/>
        </w:rPr>
        <w:t xml:space="preserve">Title I Adult, Dislocated Worker, and Youth programs; the Title II Adult Education and Family Literacy Act (AEFLA) program; the Wagner-Peyser Act Employment Service (ES) program, and Vocational Rehabilitation) </w:t>
      </w:r>
      <w:r w:rsidR="00D60D68" w:rsidRPr="007B4C33">
        <w:rPr>
          <w:rFonts w:ascii="Times New Roman" w:hAnsi="Times New Roman" w:cs="Times New Roman"/>
          <w:color w:val="000000"/>
          <w:sz w:val="24"/>
          <w:szCs w:val="24"/>
        </w:rPr>
        <w:t xml:space="preserve">contributes funds toward </w:t>
      </w:r>
      <w:r w:rsidR="007558B0" w:rsidRPr="007B4C33">
        <w:rPr>
          <w:rFonts w:ascii="Times New Roman" w:hAnsi="Times New Roman" w:cs="Times New Roman"/>
          <w:color w:val="000000"/>
          <w:sz w:val="24"/>
          <w:szCs w:val="24"/>
        </w:rPr>
        <w:t xml:space="preserve">the provision of career services, collaboration with Workforce Development Boards, and the </w:t>
      </w:r>
      <w:r w:rsidR="00825F76" w:rsidRPr="007B4C33">
        <w:rPr>
          <w:rFonts w:ascii="Times New Roman" w:hAnsi="Times New Roman" w:cs="Times New Roman"/>
          <w:color w:val="000000"/>
          <w:sz w:val="24"/>
          <w:szCs w:val="24"/>
        </w:rPr>
        <w:t>One-Stop</w:t>
      </w:r>
      <w:r w:rsidR="007558B0" w:rsidRPr="007B4C33">
        <w:rPr>
          <w:rFonts w:ascii="Times New Roman" w:hAnsi="Times New Roman" w:cs="Times New Roman"/>
          <w:color w:val="000000"/>
          <w:sz w:val="24"/>
          <w:szCs w:val="24"/>
        </w:rPr>
        <w:t xml:space="preserve"> delivery system. </w:t>
      </w:r>
      <w:r w:rsidR="00BA1FBF" w:rsidRPr="007B4C33">
        <w:rPr>
          <w:rFonts w:ascii="Times New Roman" w:hAnsi="Times New Roman" w:cs="Times New Roman"/>
          <w:sz w:val="24"/>
          <w:szCs w:val="24"/>
        </w:rPr>
        <w:t xml:space="preserve">Required </w:t>
      </w:r>
      <w:r w:rsidR="00825F76" w:rsidRPr="007B4C33">
        <w:rPr>
          <w:rFonts w:ascii="Times New Roman" w:hAnsi="Times New Roman" w:cs="Times New Roman"/>
          <w:sz w:val="24"/>
          <w:szCs w:val="24"/>
        </w:rPr>
        <w:t>One-Stop</w:t>
      </w:r>
      <w:r w:rsidR="00BA1FBF" w:rsidRPr="007B4C33">
        <w:rPr>
          <w:rFonts w:ascii="Times New Roman" w:hAnsi="Times New Roman" w:cs="Times New Roman"/>
          <w:sz w:val="24"/>
          <w:szCs w:val="24"/>
        </w:rPr>
        <w:t xml:space="preserve"> </w:t>
      </w:r>
      <w:r w:rsidR="002B2A63" w:rsidRPr="007B4C33">
        <w:rPr>
          <w:rFonts w:ascii="Times New Roman" w:hAnsi="Times New Roman" w:cs="Times New Roman"/>
          <w:sz w:val="24"/>
          <w:szCs w:val="24"/>
        </w:rPr>
        <w:t xml:space="preserve">providers and other partners </w:t>
      </w:r>
      <w:r w:rsidR="00B972B5" w:rsidRPr="007B4C33">
        <w:rPr>
          <w:rFonts w:ascii="Times New Roman" w:hAnsi="Times New Roman" w:cs="Times New Roman"/>
          <w:sz w:val="24"/>
          <w:szCs w:val="24"/>
        </w:rPr>
        <w:t xml:space="preserve">are working toward </w:t>
      </w:r>
      <w:r w:rsidR="00C50679" w:rsidRPr="007B4C33">
        <w:rPr>
          <w:rFonts w:ascii="Times New Roman" w:hAnsi="Times New Roman" w:cs="Times New Roman"/>
          <w:sz w:val="24"/>
          <w:szCs w:val="24"/>
        </w:rPr>
        <w:t>full integration of all</w:t>
      </w:r>
      <w:r w:rsidR="00B972B5" w:rsidRPr="007B4C33">
        <w:rPr>
          <w:rFonts w:ascii="Times New Roman" w:hAnsi="Times New Roman" w:cs="Times New Roman"/>
          <w:sz w:val="24"/>
          <w:szCs w:val="24"/>
        </w:rPr>
        <w:t xml:space="preserve"> services available throughout the </w:t>
      </w:r>
      <w:r w:rsidR="00825F76" w:rsidRPr="007B4C33">
        <w:rPr>
          <w:rFonts w:ascii="Times New Roman" w:hAnsi="Times New Roman" w:cs="Times New Roman"/>
          <w:sz w:val="24"/>
          <w:szCs w:val="24"/>
        </w:rPr>
        <w:t>One-Stop</w:t>
      </w:r>
      <w:r w:rsidR="00B972B5" w:rsidRPr="007B4C33">
        <w:rPr>
          <w:rFonts w:ascii="Times New Roman" w:hAnsi="Times New Roman" w:cs="Times New Roman"/>
          <w:sz w:val="24"/>
          <w:szCs w:val="24"/>
        </w:rPr>
        <w:t xml:space="preserve"> delivery system. </w:t>
      </w:r>
    </w:p>
    <w:tbl>
      <w:tblPr>
        <w:tblStyle w:val="TableGrid"/>
        <w:tblW w:w="0" w:type="auto"/>
        <w:tblLook w:val="04A0" w:firstRow="1" w:lastRow="0" w:firstColumn="1" w:lastColumn="0" w:noHBand="0" w:noVBand="1"/>
      </w:tblPr>
      <w:tblGrid>
        <w:gridCol w:w="2515"/>
        <w:gridCol w:w="3690"/>
        <w:gridCol w:w="3145"/>
      </w:tblGrid>
      <w:tr w:rsidR="007558B0" w:rsidRPr="007B4C33" w14:paraId="069FBF4D" w14:textId="77777777" w:rsidTr="00DF7676">
        <w:tc>
          <w:tcPr>
            <w:tcW w:w="2515" w:type="dxa"/>
            <w:shd w:val="clear" w:color="auto" w:fill="BFBFBF" w:themeFill="background1" w:themeFillShade="BF"/>
          </w:tcPr>
          <w:p w14:paraId="5D57B9BF" w14:textId="77777777" w:rsidR="007558B0" w:rsidRPr="007B4C33" w:rsidRDefault="007558B0" w:rsidP="003E2AC8">
            <w:pPr>
              <w:spacing w:after="240"/>
              <w:jc w:val="both"/>
              <w:rPr>
                <w:b/>
                <w:bCs/>
                <w:sz w:val="24"/>
                <w:szCs w:val="24"/>
              </w:rPr>
            </w:pPr>
            <w:r w:rsidRPr="007B4C33">
              <w:rPr>
                <w:b/>
                <w:bCs/>
                <w:sz w:val="24"/>
                <w:szCs w:val="24"/>
              </w:rPr>
              <w:t>Partner Program</w:t>
            </w:r>
          </w:p>
        </w:tc>
        <w:tc>
          <w:tcPr>
            <w:tcW w:w="3690" w:type="dxa"/>
            <w:shd w:val="clear" w:color="auto" w:fill="BFBFBF" w:themeFill="background1" w:themeFillShade="BF"/>
          </w:tcPr>
          <w:p w14:paraId="097DC0D0" w14:textId="77777777" w:rsidR="007558B0" w:rsidRPr="007B4C33" w:rsidRDefault="007558B0" w:rsidP="003E2AC8">
            <w:pPr>
              <w:spacing w:after="240"/>
              <w:jc w:val="both"/>
              <w:rPr>
                <w:b/>
                <w:bCs/>
                <w:sz w:val="24"/>
                <w:szCs w:val="24"/>
              </w:rPr>
            </w:pPr>
            <w:r w:rsidRPr="007B4C33">
              <w:rPr>
                <w:b/>
                <w:bCs/>
                <w:sz w:val="24"/>
                <w:szCs w:val="24"/>
              </w:rPr>
              <w:t>Partner Entity</w:t>
            </w:r>
          </w:p>
        </w:tc>
        <w:tc>
          <w:tcPr>
            <w:tcW w:w="3145" w:type="dxa"/>
            <w:shd w:val="clear" w:color="auto" w:fill="BFBFBF" w:themeFill="background1" w:themeFillShade="BF"/>
          </w:tcPr>
          <w:p w14:paraId="385A98AC" w14:textId="77777777" w:rsidR="007558B0" w:rsidRPr="007B4C33" w:rsidRDefault="007558B0" w:rsidP="003E2AC8">
            <w:pPr>
              <w:spacing w:after="240"/>
              <w:jc w:val="both"/>
              <w:rPr>
                <w:b/>
                <w:bCs/>
                <w:sz w:val="24"/>
                <w:szCs w:val="24"/>
              </w:rPr>
            </w:pPr>
            <w:r w:rsidRPr="007B4C33">
              <w:rPr>
                <w:b/>
                <w:bCs/>
                <w:sz w:val="24"/>
                <w:szCs w:val="24"/>
              </w:rPr>
              <w:t>Services/Resources</w:t>
            </w:r>
          </w:p>
        </w:tc>
      </w:tr>
      <w:tr w:rsidR="007558B0" w:rsidRPr="007B4C33" w14:paraId="2EE45237" w14:textId="77777777" w:rsidTr="00DF7676">
        <w:tc>
          <w:tcPr>
            <w:tcW w:w="2515" w:type="dxa"/>
          </w:tcPr>
          <w:p w14:paraId="397AA505" w14:textId="77777777" w:rsidR="007558B0" w:rsidRPr="007B4C33" w:rsidRDefault="007558B0" w:rsidP="00625D3A">
            <w:pPr>
              <w:rPr>
                <w:sz w:val="24"/>
                <w:szCs w:val="24"/>
              </w:rPr>
            </w:pPr>
            <w:r w:rsidRPr="007B4C33">
              <w:rPr>
                <w:sz w:val="24"/>
                <w:szCs w:val="24"/>
              </w:rPr>
              <w:t>Wagner-Peyser</w:t>
            </w:r>
            <w:r w:rsidR="000A713D" w:rsidRPr="007B4C33">
              <w:rPr>
                <w:sz w:val="24"/>
                <w:szCs w:val="24"/>
              </w:rPr>
              <w:t xml:space="preserve"> Employment Services</w:t>
            </w:r>
          </w:p>
        </w:tc>
        <w:tc>
          <w:tcPr>
            <w:tcW w:w="3690" w:type="dxa"/>
          </w:tcPr>
          <w:p w14:paraId="31198590" w14:textId="77777777" w:rsidR="007558B0" w:rsidRPr="007B4C33" w:rsidRDefault="007558B0" w:rsidP="00625D3A">
            <w:pPr>
              <w:rPr>
                <w:sz w:val="24"/>
                <w:szCs w:val="24"/>
              </w:rPr>
            </w:pPr>
            <w:r w:rsidRPr="007B4C33">
              <w:rPr>
                <w:sz w:val="24"/>
                <w:szCs w:val="24"/>
              </w:rPr>
              <w:t>Nebraska Department of Labor</w:t>
            </w:r>
          </w:p>
        </w:tc>
        <w:tc>
          <w:tcPr>
            <w:tcW w:w="3145" w:type="dxa"/>
          </w:tcPr>
          <w:p w14:paraId="3B25A97F" w14:textId="77777777" w:rsidR="007558B0" w:rsidRPr="007B4C33" w:rsidRDefault="007558B0" w:rsidP="00625D3A">
            <w:pPr>
              <w:rPr>
                <w:sz w:val="24"/>
                <w:szCs w:val="24"/>
              </w:rPr>
            </w:pPr>
            <w:r w:rsidRPr="007B4C33">
              <w:rPr>
                <w:sz w:val="24"/>
                <w:szCs w:val="24"/>
              </w:rPr>
              <w:t>Business and Job Seeker services</w:t>
            </w:r>
          </w:p>
        </w:tc>
      </w:tr>
      <w:tr w:rsidR="007558B0" w:rsidRPr="007B4C33" w14:paraId="6FBF0825" w14:textId="77777777" w:rsidTr="00DF7676">
        <w:tc>
          <w:tcPr>
            <w:tcW w:w="2515" w:type="dxa"/>
          </w:tcPr>
          <w:p w14:paraId="0832E319" w14:textId="77777777" w:rsidR="007558B0" w:rsidRPr="007B4C33" w:rsidRDefault="007558B0" w:rsidP="00625D3A">
            <w:pPr>
              <w:rPr>
                <w:sz w:val="24"/>
                <w:szCs w:val="24"/>
              </w:rPr>
            </w:pPr>
            <w:r w:rsidRPr="007B4C33">
              <w:rPr>
                <w:sz w:val="24"/>
                <w:szCs w:val="24"/>
              </w:rPr>
              <w:t>Adult, DLW, Youth</w:t>
            </w:r>
          </w:p>
        </w:tc>
        <w:tc>
          <w:tcPr>
            <w:tcW w:w="3690" w:type="dxa"/>
          </w:tcPr>
          <w:p w14:paraId="233EE4C4" w14:textId="77777777" w:rsidR="007558B0" w:rsidRPr="007B4C33" w:rsidRDefault="007558B0" w:rsidP="00625D3A">
            <w:pPr>
              <w:rPr>
                <w:sz w:val="24"/>
                <w:szCs w:val="24"/>
              </w:rPr>
            </w:pPr>
            <w:r w:rsidRPr="007B4C33">
              <w:rPr>
                <w:sz w:val="24"/>
                <w:szCs w:val="24"/>
              </w:rPr>
              <w:t>Nebraska Department of Labor</w:t>
            </w:r>
          </w:p>
        </w:tc>
        <w:tc>
          <w:tcPr>
            <w:tcW w:w="3145" w:type="dxa"/>
          </w:tcPr>
          <w:p w14:paraId="3EDAECE6" w14:textId="77777777" w:rsidR="007558B0" w:rsidRPr="007B4C33" w:rsidRDefault="007558B0" w:rsidP="00625D3A">
            <w:pPr>
              <w:rPr>
                <w:sz w:val="24"/>
                <w:szCs w:val="24"/>
              </w:rPr>
            </w:pPr>
            <w:r w:rsidRPr="007B4C33">
              <w:rPr>
                <w:sz w:val="24"/>
                <w:szCs w:val="24"/>
              </w:rPr>
              <w:t>Resources for training and employment</w:t>
            </w:r>
          </w:p>
        </w:tc>
      </w:tr>
      <w:tr w:rsidR="00E021BC" w:rsidRPr="007B4C33" w14:paraId="40D6FD7A" w14:textId="77777777" w:rsidTr="00DF7676">
        <w:tc>
          <w:tcPr>
            <w:tcW w:w="2515" w:type="dxa"/>
          </w:tcPr>
          <w:p w14:paraId="0EA8766B" w14:textId="77777777" w:rsidR="00E021BC" w:rsidRPr="007B4C33" w:rsidRDefault="00E021BC" w:rsidP="00625D3A">
            <w:pPr>
              <w:spacing w:after="240"/>
              <w:rPr>
                <w:sz w:val="24"/>
                <w:szCs w:val="24"/>
              </w:rPr>
            </w:pPr>
            <w:r w:rsidRPr="007B4C33">
              <w:rPr>
                <w:sz w:val="24"/>
                <w:szCs w:val="24"/>
              </w:rPr>
              <w:t>Trade Adjustment Assistance</w:t>
            </w:r>
          </w:p>
        </w:tc>
        <w:tc>
          <w:tcPr>
            <w:tcW w:w="3690" w:type="dxa"/>
          </w:tcPr>
          <w:p w14:paraId="6FD3ADD3" w14:textId="77777777" w:rsidR="00E021BC" w:rsidRPr="007B4C33" w:rsidRDefault="00E021BC" w:rsidP="00625D3A">
            <w:pPr>
              <w:spacing w:after="240"/>
              <w:rPr>
                <w:sz w:val="24"/>
                <w:szCs w:val="24"/>
              </w:rPr>
            </w:pPr>
            <w:r w:rsidRPr="007B4C33">
              <w:rPr>
                <w:sz w:val="24"/>
                <w:szCs w:val="24"/>
              </w:rPr>
              <w:t>Nebraska Department of Labor</w:t>
            </w:r>
          </w:p>
        </w:tc>
        <w:tc>
          <w:tcPr>
            <w:tcW w:w="3145" w:type="dxa"/>
          </w:tcPr>
          <w:p w14:paraId="26C07862" w14:textId="721CC775" w:rsidR="00E021BC" w:rsidRPr="007B4C33" w:rsidRDefault="00CD5981" w:rsidP="00625D3A">
            <w:pPr>
              <w:rPr>
                <w:sz w:val="24"/>
                <w:szCs w:val="24"/>
              </w:rPr>
            </w:pPr>
            <w:r w:rsidRPr="007B4C33">
              <w:rPr>
                <w:sz w:val="24"/>
                <w:szCs w:val="24"/>
              </w:rPr>
              <w:t>Resources for training and employment</w:t>
            </w:r>
          </w:p>
        </w:tc>
      </w:tr>
      <w:tr w:rsidR="00E021BC" w:rsidRPr="007B4C33" w14:paraId="2F7741D6" w14:textId="77777777" w:rsidTr="00DF7676">
        <w:tc>
          <w:tcPr>
            <w:tcW w:w="2515" w:type="dxa"/>
          </w:tcPr>
          <w:p w14:paraId="12C6FBCD" w14:textId="77777777" w:rsidR="00E021BC" w:rsidRPr="007B4C33" w:rsidRDefault="00E021BC" w:rsidP="00625D3A">
            <w:pPr>
              <w:rPr>
                <w:sz w:val="24"/>
                <w:szCs w:val="24"/>
              </w:rPr>
            </w:pPr>
            <w:r w:rsidRPr="007B4C33">
              <w:rPr>
                <w:sz w:val="24"/>
                <w:szCs w:val="24"/>
              </w:rPr>
              <w:t>Jobs for Veterans State Grant</w:t>
            </w:r>
          </w:p>
        </w:tc>
        <w:tc>
          <w:tcPr>
            <w:tcW w:w="3690" w:type="dxa"/>
          </w:tcPr>
          <w:p w14:paraId="76B6B013" w14:textId="77777777" w:rsidR="00E021BC" w:rsidRPr="007B4C33" w:rsidRDefault="00E021BC" w:rsidP="00625D3A">
            <w:pPr>
              <w:rPr>
                <w:sz w:val="24"/>
                <w:szCs w:val="24"/>
              </w:rPr>
            </w:pPr>
            <w:r w:rsidRPr="007B4C33">
              <w:rPr>
                <w:sz w:val="24"/>
                <w:szCs w:val="24"/>
              </w:rPr>
              <w:t>Nebraska Department of Labor</w:t>
            </w:r>
          </w:p>
        </w:tc>
        <w:tc>
          <w:tcPr>
            <w:tcW w:w="3145" w:type="dxa"/>
          </w:tcPr>
          <w:p w14:paraId="598DC97A" w14:textId="726861C3" w:rsidR="00E021BC" w:rsidRPr="007B4C33" w:rsidRDefault="00DF7676" w:rsidP="00625D3A">
            <w:pPr>
              <w:rPr>
                <w:sz w:val="24"/>
                <w:szCs w:val="24"/>
              </w:rPr>
            </w:pPr>
            <w:r>
              <w:rPr>
                <w:sz w:val="24"/>
                <w:szCs w:val="24"/>
              </w:rPr>
              <w:t>Veterans’ services: Local Veterans’ Employment Representative; Disabled Veterans’ Outreach Program</w:t>
            </w:r>
          </w:p>
        </w:tc>
      </w:tr>
      <w:tr w:rsidR="00202BEE" w:rsidRPr="007B4C33" w14:paraId="5AA84588" w14:textId="77777777" w:rsidTr="00DF7676">
        <w:tc>
          <w:tcPr>
            <w:tcW w:w="2515" w:type="dxa"/>
          </w:tcPr>
          <w:p w14:paraId="0D257388" w14:textId="77777777" w:rsidR="00202BEE" w:rsidRPr="007B4C33" w:rsidRDefault="00202BEE" w:rsidP="00625D3A">
            <w:pPr>
              <w:rPr>
                <w:sz w:val="24"/>
                <w:szCs w:val="24"/>
              </w:rPr>
            </w:pPr>
            <w:r w:rsidRPr="007B4C33">
              <w:rPr>
                <w:sz w:val="24"/>
                <w:szCs w:val="24"/>
              </w:rPr>
              <w:t>Unemployment Insurance</w:t>
            </w:r>
          </w:p>
        </w:tc>
        <w:tc>
          <w:tcPr>
            <w:tcW w:w="3690" w:type="dxa"/>
          </w:tcPr>
          <w:p w14:paraId="70CDD223" w14:textId="77777777" w:rsidR="00202BEE" w:rsidRPr="007B4C33" w:rsidRDefault="00202BEE" w:rsidP="00625D3A">
            <w:pPr>
              <w:rPr>
                <w:sz w:val="24"/>
                <w:szCs w:val="24"/>
              </w:rPr>
            </w:pPr>
            <w:r w:rsidRPr="007B4C33">
              <w:rPr>
                <w:sz w:val="24"/>
                <w:szCs w:val="24"/>
              </w:rPr>
              <w:t>Nebraska Department of Labor</w:t>
            </w:r>
          </w:p>
        </w:tc>
        <w:tc>
          <w:tcPr>
            <w:tcW w:w="3145" w:type="dxa"/>
          </w:tcPr>
          <w:p w14:paraId="23038F96" w14:textId="3856011B" w:rsidR="00202BEE" w:rsidRPr="007B4C33" w:rsidRDefault="00625D3A" w:rsidP="00625D3A">
            <w:pPr>
              <w:rPr>
                <w:sz w:val="24"/>
                <w:szCs w:val="24"/>
              </w:rPr>
            </w:pPr>
            <w:r w:rsidRPr="007B4C33">
              <w:rPr>
                <w:sz w:val="24"/>
                <w:szCs w:val="24"/>
              </w:rPr>
              <w:t xml:space="preserve">Unemployment benefits </w:t>
            </w:r>
          </w:p>
        </w:tc>
      </w:tr>
      <w:tr w:rsidR="007558B0" w:rsidRPr="007B4C33" w14:paraId="46758D3D" w14:textId="77777777" w:rsidTr="00DF7676">
        <w:tc>
          <w:tcPr>
            <w:tcW w:w="2515" w:type="dxa"/>
          </w:tcPr>
          <w:p w14:paraId="04805CA9" w14:textId="77777777" w:rsidR="007558B0" w:rsidRPr="007B4C33" w:rsidRDefault="00E021BC" w:rsidP="00625D3A">
            <w:pPr>
              <w:rPr>
                <w:sz w:val="24"/>
                <w:szCs w:val="24"/>
              </w:rPr>
            </w:pPr>
            <w:r w:rsidRPr="007B4C33">
              <w:rPr>
                <w:sz w:val="24"/>
                <w:szCs w:val="24"/>
              </w:rPr>
              <w:t>Adult Education</w:t>
            </w:r>
          </w:p>
        </w:tc>
        <w:tc>
          <w:tcPr>
            <w:tcW w:w="3690" w:type="dxa"/>
          </w:tcPr>
          <w:p w14:paraId="4C7356E5" w14:textId="77777777" w:rsidR="007558B0" w:rsidRDefault="00E021BC" w:rsidP="00625D3A">
            <w:pPr>
              <w:rPr>
                <w:sz w:val="24"/>
                <w:szCs w:val="24"/>
              </w:rPr>
            </w:pPr>
            <w:r w:rsidRPr="007B4C33">
              <w:rPr>
                <w:sz w:val="24"/>
                <w:szCs w:val="24"/>
              </w:rPr>
              <w:t xml:space="preserve">Nebraska Department of </w:t>
            </w:r>
            <w:proofErr w:type="gramStart"/>
            <w:r w:rsidRPr="007B4C33">
              <w:rPr>
                <w:sz w:val="24"/>
                <w:szCs w:val="24"/>
              </w:rPr>
              <w:t>Education</w:t>
            </w:r>
            <w:r w:rsidR="00DF7676">
              <w:rPr>
                <w:sz w:val="24"/>
                <w:szCs w:val="24"/>
              </w:rPr>
              <w:t>;</w:t>
            </w:r>
            <w:proofErr w:type="gramEnd"/>
          </w:p>
          <w:p w14:paraId="4B6F623C" w14:textId="4D063458" w:rsidR="00DF7676" w:rsidRPr="007B4C33" w:rsidRDefault="00DF7676" w:rsidP="00625D3A">
            <w:pPr>
              <w:rPr>
                <w:sz w:val="24"/>
                <w:szCs w:val="24"/>
              </w:rPr>
            </w:pPr>
            <w:r>
              <w:rPr>
                <w:sz w:val="24"/>
                <w:szCs w:val="24"/>
              </w:rPr>
              <w:t>Central Community College; Northeast Community College; Southeast Community College; Mid-Plains Community College</w:t>
            </w:r>
          </w:p>
        </w:tc>
        <w:tc>
          <w:tcPr>
            <w:tcW w:w="3145" w:type="dxa"/>
          </w:tcPr>
          <w:p w14:paraId="0B188366" w14:textId="4A8DB90D" w:rsidR="007558B0" w:rsidRPr="007B4C33" w:rsidRDefault="00981796" w:rsidP="00625D3A">
            <w:pPr>
              <w:rPr>
                <w:sz w:val="24"/>
                <w:szCs w:val="24"/>
              </w:rPr>
            </w:pPr>
            <w:r>
              <w:rPr>
                <w:sz w:val="24"/>
                <w:szCs w:val="24"/>
              </w:rPr>
              <w:t>Adult education and skills development</w:t>
            </w:r>
          </w:p>
        </w:tc>
      </w:tr>
      <w:tr w:rsidR="007558B0" w:rsidRPr="007B4C33" w14:paraId="39C36F82" w14:textId="77777777" w:rsidTr="00DF7676">
        <w:tc>
          <w:tcPr>
            <w:tcW w:w="2515" w:type="dxa"/>
          </w:tcPr>
          <w:p w14:paraId="26B824F1" w14:textId="77777777" w:rsidR="007558B0" w:rsidRPr="007B4C33" w:rsidRDefault="00E021BC" w:rsidP="00625D3A">
            <w:pPr>
              <w:spacing w:after="240"/>
              <w:rPr>
                <w:sz w:val="24"/>
                <w:szCs w:val="24"/>
              </w:rPr>
            </w:pPr>
            <w:r w:rsidRPr="007B4C33">
              <w:rPr>
                <w:sz w:val="24"/>
                <w:szCs w:val="24"/>
              </w:rPr>
              <w:t>Vocational Rehabilitation</w:t>
            </w:r>
          </w:p>
        </w:tc>
        <w:tc>
          <w:tcPr>
            <w:tcW w:w="3690" w:type="dxa"/>
          </w:tcPr>
          <w:p w14:paraId="016E0BD8" w14:textId="77777777" w:rsidR="007558B0" w:rsidRPr="007B4C33" w:rsidRDefault="00816D46" w:rsidP="00625D3A">
            <w:pPr>
              <w:rPr>
                <w:sz w:val="24"/>
                <w:szCs w:val="24"/>
              </w:rPr>
            </w:pPr>
            <w:r w:rsidRPr="007B4C33">
              <w:rPr>
                <w:sz w:val="24"/>
                <w:szCs w:val="24"/>
              </w:rPr>
              <w:t xml:space="preserve">Nebraska </w:t>
            </w:r>
            <w:proofErr w:type="gramStart"/>
            <w:r w:rsidRPr="007B4C33">
              <w:rPr>
                <w:sz w:val="24"/>
                <w:szCs w:val="24"/>
              </w:rPr>
              <w:t>VR;</w:t>
            </w:r>
            <w:proofErr w:type="gramEnd"/>
          </w:p>
          <w:p w14:paraId="75C90C39" w14:textId="77777777" w:rsidR="00816D46" w:rsidRPr="007B4C33" w:rsidRDefault="00816D46" w:rsidP="00625D3A">
            <w:pPr>
              <w:rPr>
                <w:sz w:val="24"/>
                <w:szCs w:val="24"/>
              </w:rPr>
            </w:pPr>
            <w:r w:rsidRPr="007B4C33">
              <w:rPr>
                <w:sz w:val="24"/>
                <w:szCs w:val="24"/>
              </w:rPr>
              <w:t>Nebraska Commission for the Blind and Visually Impaired</w:t>
            </w:r>
          </w:p>
        </w:tc>
        <w:tc>
          <w:tcPr>
            <w:tcW w:w="3145" w:type="dxa"/>
          </w:tcPr>
          <w:p w14:paraId="3CE6CDBC" w14:textId="36A96099" w:rsidR="00B25251" w:rsidRPr="007B4C33" w:rsidRDefault="00981796" w:rsidP="00625D3A">
            <w:pPr>
              <w:spacing w:after="240"/>
              <w:rPr>
                <w:sz w:val="24"/>
                <w:szCs w:val="24"/>
              </w:rPr>
            </w:pPr>
            <w:r>
              <w:rPr>
                <w:sz w:val="24"/>
                <w:szCs w:val="24"/>
              </w:rPr>
              <w:t>Job training, employment accommodations, skills coaching</w:t>
            </w:r>
          </w:p>
          <w:p w14:paraId="7D6F8161" w14:textId="77777777" w:rsidR="007558B0" w:rsidRPr="007B4C33" w:rsidRDefault="00B25251" w:rsidP="00625D3A">
            <w:pPr>
              <w:spacing w:after="240"/>
              <w:rPr>
                <w:sz w:val="24"/>
                <w:szCs w:val="24"/>
              </w:rPr>
            </w:pPr>
            <w:r w:rsidRPr="007B4C33">
              <w:rPr>
                <w:sz w:val="24"/>
                <w:szCs w:val="24"/>
              </w:rPr>
              <w:t>Accessibility training for staff</w:t>
            </w:r>
          </w:p>
        </w:tc>
      </w:tr>
      <w:tr w:rsidR="007558B0" w:rsidRPr="007B4C33" w14:paraId="27B8339A" w14:textId="77777777" w:rsidTr="00DF7676">
        <w:tc>
          <w:tcPr>
            <w:tcW w:w="2515" w:type="dxa"/>
          </w:tcPr>
          <w:p w14:paraId="19999F14" w14:textId="77777777" w:rsidR="007558B0" w:rsidRPr="007B4C33" w:rsidRDefault="00E021BC" w:rsidP="00625D3A">
            <w:pPr>
              <w:rPr>
                <w:sz w:val="24"/>
                <w:szCs w:val="24"/>
              </w:rPr>
            </w:pPr>
            <w:r w:rsidRPr="007B4C33">
              <w:rPr>
                <w:sz w:val="24"/>
                <w:szCs w:val="24"/>
              </w:rPr>
              <w:t>TANF</w:t>
            </w:r>
          </w:p>
        </w:tc>
        <w:tc>
          <w:tcPr>
            <w:tcW w:w="3690" w:type="dxa"/>
          </w:tcPr>
          <w:p w14:paraId="3578755E" w14:textId="77777777" w:rsidR="007558B0" w:rsidRPr="007B4C33" w:rsidRDefault="00816D46" w:rsidP="00625D3A">
            <w:pPr>
              <w:rPr>
                <w:sz w:val="24"/>
                <w:szCs w:val="24"/>
              </w:rPr>
            </w:pPr>
            <w:r w:rsidRPr="007B4C33">
              <w:rPr>
                <w:sz w:val="24"/>
                <w:szCs w:val="24"/>
              </w:rPr>
              <w:t>Nebraska Department of Health and Human Services</w:t>
            </w:r>
          </w:p>
        </w:tc>
        <w:tc>
          <w:tcPr>
            <w:tcW w:w="3145" w:type="dxa"/>
          </w:tcPr>
          <w:p w14:paraId="693B6C57" w14:textId="04FDE3B0" w:rsidR="007558B0" w:rsidRPr="007B4C33" w:rsidRDefault="00761E1A" w:rsidP="00625D3A">
            <w:pPr>
              <w:rPr>
                <w:sz w:val="24"/>
                <w:szCs w:val="24"/>
              </w:rPr>
            </w:pPr>
            <w:r w:rsidRPr="007B4C33">
              <w:rPr>
                <w:sz w:val="24"/>
                <w:szCs w:val="24"/>
              </w:rPr>
              <w:t>Resources for training and employment</w:t>
            </w:r>
          </w:p>
        </w:tc>
      </w:tr>
      <w:tr w:rsidR="00E021BC" w:rsidRPr="007B4C33" w14:paraId="708F2706" w14:textId="77777777" w:rsidTr="00DF7676">
        <w:tc>
          <w:tcPr>
            <w:tcW w:w="2515" w:type="dxa"/>
          </w:tcPr>
          <w:p w14:paraId="60A0674C" w14:textId="77777777" w:rsidR="00E021BC" w:rsidRPr="007B4C33" w:rsidRDefault="00E021BC" w:rsidP="00625D3A">
            <w:pPr>
              <w:rPr>
                <w:sz w:val="24"/>
                <w:szCs w:val="24"/>
              </w:rPr>
            </w:pPr>
            <w:r w:rsidRPr="007B4C33">
              <w:rPr>
                <w:sz w:val="24"/>
                <w:szCs w:val="24"/>
              </w:rPr>
              <w:t>SNAP Next Step E&amp;T</w:t>
            </w:r>
          </w:p>
        </w:tc>
        <w:tc>
          <w:tcPr>
            <w:tcW w:w="3690" w:type="dxa"/>
          </w:tcPr>
          <w:p w14:paraId="04A7ABF9" w14:textId="77777777" w:rsidR="00E021BC" w:rsidRPr="007B4C33" w:rsidRDefault="00816D46" w:rsidP="00625D3A">
            <w:pPr>
              <w:rPr>
                <w:sz w:val="24"/>
                <w:szCs w:val="24"/>
              </w:rPr>
            </w:pPr>
            <w:r w:rsidRPr="007B4C33">
              <w:rPr>
                <w:sz w:val="24"/>
                <w:szCs w:val="24"/>
              </w:rPr>
              <w:t>Nebraska Department of Health and Human Services</w:t>
            </w:r>
          </w:p>
        </w:tc>
        <w:tc>
          <w:tcPr>
            <w:tcW w:w="3145" w:type="dxa"/>
          </w:tcPr>
          <w:p w14:paraId="2F7D2F5F" w14:textId="245981F5" w:rsidR="00E021BC" w:rsidRPr="007B4C33" w:rsidRDefault="00761E1A" w:rsidP="00625D3A">
            <w:pPr>
              <w:rPr>
                <w:sz w:val="24"/>
                <w:szCs w:val="24"/>
              </w:rPr>
            </w:pPr>
            <w:r w:rsidRPr="007B4C33">
              <w:rPr>
                <w:sz w:val="24"/>
                <w:szCs w:val="24"/>
              </w:rPr>
              <w:t>Resources for training and employment</w:t>
            </w:r>
          </w:p>
        </w:tc>
      </w:tr>
      <w:tr w:rsidR="00E021BC" w:rsidRPr="007B4C33" w14:paraId="07E49CA1" w14:textId="77777777" w:rsidTr="00DF7676">
        <w:tc>
          <w:tcPr>
            <w:tcW w:w="2515" w:type="dxa"/>
          </w:tcPr>
          <w:p w14:paraId="31C8FBFA" w14:textId="77777777" w:rsidR="00E021BC" w:rsidRDefault="00E021BC" w:rsidP="00625D3A">
            <w:pPr>
              <w:rPr>
                <w:sz w:val="24"/>
                <w:szCs w:val="24"/>
              </w:rPr>
            </w:pPr>
            <w:r w:rsidRPr="007B4C33">
              <w:rPr>
                <w:sz w:val="24"/>
                <w:szCs w:val="24"/>
              </w:rPr>
              <w:t>Career and Technical Education</w:t>
            </w:r>
            <w:r w:rsidR="002B2A63" w:rsidRPr="007B4C33">
              <w:rPr>
                <w:sz w:val="24"/>
                <w:szCs w:val="24"/>
              </w:rPr>
              <w:t xml:space="preserve"> (Perkins)</w:t>
            </w:r>
          </w:p>
          <w:p w14:paraId="2F9A7CE4" w14:textId="77777777" w:rsidR="00DF7676" w:rsidRDefault="00DF7676" w:rsidP="00625D3A">
            <w:pPr>
              <w:rPr>
                <w:sz w:val="24"/>
                <w:szCs w:val="24"/>
              </w:rPr>
            </w:pPr>
          </w:p>
          <w:p w14:paraId="3ED91760" w14:textId="0A9B396A" w:rsidR="00DF7676" w:rsidRPr="007B4C33" w:rsidRDefault="00DF7676" w:rsidP="00625D3A">
            <w:pPr>
              <w:rPr>
                <w:sz w:val="24"/>
                <w:szCs w:val="24"/>
              </w:rPr>
            </w:pPr>
          </w:p>
        </w:tc>
        <w:tc>
          <w:tcPr>
            <w:tcW w:w="3690" w:type="dxa"/>
          </w:tcPr>
          <w:p w14:paraId="3B8004C1" w14:textId="77777777" w:rsidR="00DF7676" w:rsidRDefault="00DF7676" w:rsidP="00DF7676">
            <w:pPr>
              <w:rPr>
                <w:sz w:val="24"/>
                <w:szCs w:val="24"/>
              </w:rPr>
            </w:pPr>
            <w:r w:rsidRPr="007B4C33">
              <w:rPr>
                <w:sz w:val="24"/>
                <w:szCs w:val="24"/>
              </w:rPr>
              <w:t xml:space="preserve">Nebraska Department of </w:t>
            </w:r>
            <w:proofErr w:type="gramStart"/>
            <w:r w:rsidRPr="007B4C33">
              <w:rPr>
                <w:sz w:val="24"/>
                <w:szCs w:val="24"/>
              </w:rPr>
              <w:t>Education</w:t>
            </w:r>
            <w:r>
              <w:rPr>
                <w:sz w:val="24"/>
                <w:szCs w:val="24"/>
              </w:rPr>
              <w:t>;</w:t>
            </w:r>
            <w:proofErr w:type="gramEnd"/>
          </w:p>
          <w:p w14:paraId="2962A401" w14:textId="39432A85" w:rsidR="00E021BC" w:rsidRPr="007B4C33" w:rsidRDefault="00DF7676" w:rsidP="00DF7676">
            <w:pPr>
              <w:rPr>
                <w:sz w:val="24"/>
                <w:szCs w:val="24"/>
              </w:rPr>
            </w:pPr>
            <w:r>
              <w:rPr>
                <w:sz w:val="24"/>
                <w:szCs w:val="24"/>
              </w:rPr>
              <w:t>Central Community College; Northeast Community College; Southeast Community College; Mid-Plains Community College</w:t>
            </w:r>
          </w:p>
        </w:tc>
        <w:tc>
          <w:tcPr>
            <w:tcW w:w="3145" w:type="dxa"/>
          </w:tcPr>
          <w:p w14:paraId="5E296467" w14:textId="0EC0F88C" w:rsidR="00E021BC" w:rsidRDefault="00981796" w:rsidP="00625D3A">
            <w:pPr>
              <w:rPr>
                <w:sz w:val="24"/>
                <w:szCs w:val="24"/>
              </w:rPr>
            </w:pPr>
            <w:r>
              <w:rPr>
                <w:sz w:val="24"/>
                <w:szCs w:val="24"/>
              </w:rPr>
              <w:t>Vocational curriculum, career counseling, academic-vocational integration, and experiential learning</w:t>
            </w:r>
          </w:p>
          <w:p w14:paraId="483A83F1" w14:textId="1AEBABC5" w:rsidR="00981796" w:rsidRPr="00981796" w:rsidRDefault="00981796" w:rsidP="00981796">
            <w:pPr>
              <w:rPr>
                <w:sz w:val="24"/>
                <w:szCs w:val="24"/>
              </w:rPr>
            </w:pPr>
          </w:p>
        </w:tc>
      </w:tr>
      <w:tr w:rsidR="00E021BC" w:rsidRPr="007B4C33" w14:paraId="6EA61EC5" w14:textId="77777777" w:rsidTr="00DF7676">
        <w:tc>
          <w:tcPr>
            <w:tcW w:w="2515" w:type="dxa"/>
          </w:tcPr>
          <w:p w14:paraId="68598B6D" w14:textId="77777777" w:rsidR="00E021BC" w:rsidRPr="007B4C33" w:rsidRDefault="00816D46" w:rsidP="00625D3A">
            <w:pPr>
              <w:spacing w:after="240"/>
              <w:rPr>
                <w:sz w:val="24"/>
                <w:szCs w:val="24"/>
              </w:rPr>
            </w:pPr>
            <w:r w:rsidRPr="007B4C33">
              <w:rPr>
                <w:sz w:val="24"/>
                <w:szCs w:val="24"/>
              </w:rPr>
              <w:t>Community Services Block Grant (CSBG)</w:t>
            </w:r>
          </w:p>
        </w:tc>
        <w:tc>
          <w:tcPr>
            <w:tcW w:w="3690" w:type="dxa"/>
          </w:tcPr>
          <w:p w14:paraId="4E46C49D" w14:textId="77777777" w:rsidR="00E021BC" w:rsidRPr="007B4C33" w:rsidRDefault="00816D46" w:rsidP="00625D3A">
            <w:pPr>
              <w:rPr>
                <w:sz w:val="24"/>
                <w:szCs w:val="24"/>
              </w:rPr>
            </w:pPr>
            <w:r w:rsidRPr="007B4C33">
              <w:rPr>
                <w:sz w:val="24"/>
                <w:szCs w:val="24"/>
              </w:rPr>
              <w:t xml:space="preserve">Blue Valley Community Action </w:t>
            </w:r>
            <w:proofErr w:type="gramStart"/>
            <w:r w:rsidRPr="007B4C33">
              <w:rPr>
                <w:sz w:val="24"/>
                <w:szCs w:val="24"/>
              </w:rPr>
              <w:t>Partnership;</w:t>
            </w:r>
            <w:proofErr w:type="gramEnd"/>
            <w:r w:rsidRPr="007B4C33">
              <w:rPr>
                <w:sz w:val="24"/>
                <w:szCs w:val="24"/>
              </w:rPr>
              <w:t xml:space="preserve"> </w:t>
            </w:r>
          </w:p>
          <w:p w14:paraId="0BF1AA15" w14:textId="77777777" w:rsidR="00816D46" w:rsidRPr="007B4C33" w:rsidRDefault="00816D46" w:rsidP="00625D3A">
            <w:pPr>
              <w:rPr>
                <w:sz w:val="24"/>
                <w:szCs w:val="24"/>
              </w:rPr>
            </w:pPr>
            <w:r w:rsidRPr="007B4C33">
              <w:rPr>
                <w:sz w:val="24"/>
                <w:szCs w:val="24"/>
              </w:rPr>
              <w:t xml:space="preserve">Central Community Action </w:t>
            </w:r>
            <w:proofErr w:type="gramStart"/>
            <w:r w:rsidRPr="007B4C33">
              <w:rPr>
                <w:sz w:val="24"/>
                <w:szCs w:val="24"/>
              </w:rPr>
              <w:t>Partnership;</w:t>
            </w:r>
            <w:proofErr w:type="gramEnd"/>
            <w:r w:rsidRPr="007B4C33">
              <w:rPr>
                <w:sz w:val="24"/>
                <w:szCs w:val="24"/>
              </w:rPr>
              <w:t xml:space="preserve"> </w:t>
            </w:r>
          </w:p>
          <w:p w14:paraId="5116A272" w14:textId="77777777" w:rsidR="00816D46" w:rsidRPr="007B4C33" w:rsidRDefault="00816D46" w:rsidP="00625D3A">
            <w:pPr>
              <w:rPr>
                <w:sz w:val="24"/>
                <w:szCs w:val="24"/>
              </w:rPr>
            </w:pPr>
            <w:r w:rsidRPr="007B4C33">
              <w:rPr>
                <w:sz w:val="24"/>
                <w:szCs w:val="24"/>
              </w:rPr>
              <w:t>Community Action Partnership of Mid-</w:t>
            </w:r>
            <w:proofErr w:type="gramStart"/>
            <w:r w:rsidRPr="007B4C33">
              <w:rPr>
                <w:sz w:val="24"/>
                <w:szCs w:val="24"/>
              </w:rPr>
              <w:t>NE;</w:t>
            </w:r>
            <w:proofErr w:type="gramEnd"/>
            <w:r w:rsidRPr="007B4C33">
              <w:rPr>
                <w:sz w:val="24"/>
                <w:szCs w:val="24"/>
              </w:rPr>
              <w:t xml:space="preserve"> </w:t>
            </w:r>
          </w:p>
          <w:p w14:paraId="6C62DFCE" w14:textId="77777777" w:rsidR="00816D46" w:rsidRPr="007B4C33" w:rsidRDefault="00816D46" w:rsidP="00625D3A">
            <w:pPr>
              <w:rPr>
                <w:sz w:val="24"/>
                <w:szCs w:val="24"/>
              </w:rPr>
            </w:pPr>
            <w:r w:rsidRPr="007B4C33">
              <w:rPr>
                <w:sz w:val="24"/>
                <w:szCs w:val="24"/>
              </w:rPr>
              <w:t xml:space="preserve">Northeast Community Action </w:t>
            </w:r>
            <w:proofErr w:type="gramStart"/>
            <w:r w:rsidRPr="007B4C33">
              <w:rPr>
                <w:sz w:val="24"/>
                <w:szCs w:val="24"/>
              </w:rPr>
              <w:t>Partnership</w:t>
            </w:r>
            <w:r w:rsidR="00BA6FDC" w:rsidRPr="007B4C33">
              <w:rPr>
                <w:sz w:val="24"/>
                <w:szCs w:val="24"/>
              </w:rPr>
              <w:t>;</w:t>
            </w:r>
            <w:proofErr w:type="gramEnd"/>
          </w:p>
          <w:p w14:paraId="2830CD5C" w14:textId="77777777" w:rsidR="00816D46" w:rsidRPr="007B4C33" w:rsidRDefault="00816D46" w:rsidP="00625D3A">
            <w:pPr>
              <w:rPr>
                <w:sz w:val="24"/>
                <w:szCs w:val="24"/>
              </w:rPr>
            </w:pPr>
            <w:r w:rsidRPr="007B4C33">
              <w:rPr>
                <w:sz w:val="24"/>
                <w:szCs w:val="24"/>
              </w:rPr>
              <w:t>Southeast Community Action Partnership</w:t>
            </w:r>
          </w:p>
        </w:tc>
        <w:tc>
          <w:tcPr>
            <w:tcW w:w="3145" w:type="dxa"/>
          </w:tcPr>
          <w:p w14:paraId="73430F12" w14:textId="20763E43" w:rsidR="00E021BC" w:rsidRPr="007B4C33" w:rsidRDefault="00981796" w:rsidP="00625D3A">
            <w:pPr>
              <w:spacing w:after="240"/>
              <w:rPr>
                <w:sz w:val="24"/>
                <w:szCs w:val="24"/>
              </w:rPr>
            </w:pPr>
            <w:r>
              <w:rPr>
                <w:sz w:val="24"/>
                <w:szCs w:val="24"/>
              </w:rPr>
              <w:t xml:space="preserve">Basic needs services, emergency assistance, supportive services, </w:t>
            </w:r>
            <w:r w:rsidR="002201F3">
              <w:rPr>
                <w:sz w:val="24"/>
                <w:szCs w:val="24"/>
              </w:rPr>
              <w:t>early childhood education</w:t>
            </w:r>
          </w:p>
        </w:tc>
      </w:tr>
      <w:tr w:rsidR="00816D46" w:rsidRPr="007B4C33" w14:paraId="67B68895" w14:textId="77777777" w:rsidTr="00DF7676">
        <w:tc>
          <w:tcPr>
            <w:tcW w:w="2515" w:type="dxa"/>
          </w:tcPr>
          <w:p w14:paraId="75F767DF" w14:textId="77777777" w:rsidR="00816D46" w:rsidRPr="007B4C33" w:rsidRDefault="00816D46" w:rsidP="00625D3A">
            <w:pPr>
              <w:spacing w:after="240"/>
              <w:rPr>
                <w:sz w:val="24"/>
                <w:szCs w:val="24"/>
              </w:rPr>
            </w:pPr>
            <w:r w:rsidRPr="007B4C33">
              <w:rPr>
                <w:sz w:val="24"/>
                <w:szCs w:val="24"/>
              </w:rPr>
              <w:t>Housing and Urban Development (HUD)</w:t>
            </w:r>
          </w:p>
        </w:tc>
        <w:tc>
          <w:tcPr>
            <w:tcW w:w="3690" w:type="dxa"/>
          </w:tcPr>
          <w:p w14:paraId="2F58BD0A" w14:textId="77777777" w:rsidR="00816D46" w:rsidRPr="007B4C33" w:rsidRDefault="00BA6FDC" w:rsidP="00625D3A">
            <w:pPr>
              <w:rPr>
                <w:sz w:val="24"/>
                <w:szCs w:val="24"/>
              </w:rPr>
            </w:pPr>
            <w:r w:rsidRPr="007B4C33">
              <w:rPr>
                <w:sz w:val="24"/>
                <w:szCs w:val="24"/>
              </w:rPr>
              <w:t xml:space="preserve">Fairbury Housing </w:t>
            </w:r>
            <w:proofErr w:type="gramStart"/>
            <w:r w:rsidRPr="007B4C33">
              <w:rPr>
                <w:sz w:val="24"/>
                <w:szCs w:val="24"/>
              </w:rPr>
              <w:t>Authority;</w:t>
            </w:r>
            <w:proofErr w:type="gramEnd"/>
          </w:p>
          <w:p w14:paraId="7A58F92D" w14:textId="77777777" w:rsidR="00BA6FDC" w:rsidRPr="007B4C33" w:rsidRDefault="00BA6FDC" w:rsidP="00625D3A">
            <w:pPr>
              <w:rPr>
                <w:sz w:val="24"/>
                <w:szCs w:val="24"/>
              </w:rPr>
            </w:pPr>
            <w:r w:rsidRPr="007B4C33">
              <w:rPr>
                <w:sz w:val="24"/>
                <w:szCs w:val="24"/>
              </w:rPr>
              <w:t>Scotts Bluff County Housing Authority</w:t>
            </w:r>
          </w:p>
        </w:tc>
        <w:tc>
          <w:tcPr>
            <w:tcW w:w="3145" w:type="dxa"/>
          </w:tcPr>
          <w:p w14:paraId="425C3DAA" w14:textId="1356B3A2" w:rsidR="00816D46" w:rsidRPr="007B4C33" w:rsidRDefault="002201F3" w:rsidP="00625D3A">
            <w:pPr>
              <w:spacing w:after="240"/>
              <w:rPr>
                <w:sz w:val="24"/>
                <w:szCs w:val="24"/>
              </w:rPr>
            </w:pPr>
            <w:r>
              <w:rPr>
                <w:sz w:val="24"/>
                <w:szCs w:val="24"/>
              </w:rPr>
              <w:t>Housing services</w:t>
            </w:r>
          </w:p>
        </w:tc>
      </w:tr>
      <w:tr w:rsidR="00816D46" w:rsidRPr="007B4C33" w14:paraId="149831A6" w14:textId="77777777" w:rsidTr="00DF7676">
        <w:tc>
          <w:tcPr>
            <w:tcW w:w="2515" w:type="dxa"/>
          </w:tcPr>
          <w:p w14:paraId="60A2B68F" w14:textId="77777777" w:rsidR="00816D46" w:rsidRPr="007B4C33" w:rsidRDefault="00816D46" w:rsidP="00625D3A">
            <w:pPr>
              <w:rPr>
                <w:sz w:val="24"/>
                <w:szCs w:val="24"/>
              </w:rPr>
            </w:pPr>
            <w:r w:rsidRPr="007B4C33">
              <w:rPr>
                <w:sz w:val="24"/>
                <w:szCs w:val="24"/>
              </w:rPr>
              <w:t>Job Corps</w:t>
            </w:r>
          </w:p>
        </w:tc>
        <w:tc>
          <w:tcPr>
            <w:tcW w:w="3690" w:type="dxa"/>
          </w:tcPr>
          <w:p w14:paraId="5D428482" w14:textId="77777777" w:rsidR="00816D46" w:rsidRPr="007B4C33" w:rsidRDefault="00816D46" w:rsidP="00625D3A">
            <w:pPr>
              <w:rPr>
                <w:sz w:val="24"/>
                <w:szCs w:val="24"/>
              </w:rPr>
            </w:pPr>
            <w:r w:rsidRPr="007B4C33">
              <w:rPr>
                <w:sz w:val="24"/>
                <w:szCs w:val="24"/>
              </w:rPr>
              <w:t>Pine Ridge Job Corps</w:t>
            </w:r>
          </w:p>
        </w:tc>
        <w:tc>
          <w:tcPr>
            <w:tcW w:w="3145" w:type="dxa"/>
          </w:tcPr>
          <w:p w14:paraId="5BE25308" w14:textId="63D5ADBC" w:rsidR="00816D46" w:rsidRPr="007B4C33" w:rsidRDefault="002201F3" w:rsidP="00625D3A">
            <w:pPr>
              <w:rPr>
                <w:sz w:val="24"/>
                <w:szCs w:val="24"/>
              </w:rPr>
            </w:pPr>
            <w:r>
              <w:rPr>
                <w:sz w:val="24"/>
                <w:szCs w:val="24"/>
              </w:rPr>
              <w:t>Residential education and job training</w:t>
            </w:r>
          </w:p>
        </w:tc>
      </w:tr>
      <w:tr w:rsidR="00816D46" w:rsidRPr="007B4C33" w14:paraId="3330D84D" w14:textId="77777777" w:rsidTr="00DF7676">
        <w:tc>
          <w:tcPr>
            <w:tcW w:w="2515" w:type="dxa"/>
          </w:tcPr>
          <w:p w14:paraId="2DB57BAE" w14:textId="77777777" w:rsidR="00816D46" w:rsidRPr="007B4C33" w:rsidRDefault="00816D46" w:rsidP="00625D3A">
            <w:pPr>
              <w:rPr>
                <w:sz w:val="24"/>
                <w:szCs w:val="24"/>
              </w:rPr>
            </w:pPr>
            <w:r w:rsidRPr="007B4C33">
              <w:rPr>
                <w:sz w:val="24"/>
                <w:szCs w:val="24"/>
              </w:rPr>
              <w:t>Migrant and Seasonal Farmworker</w:t>
            </w:r>
          </w:p>
        </w:tc>
        <w:tc>
          <w:tcPr>
            <w:tcW w:w="3690" w:type="dxa"/>
          </w:tcPr>
          <w:p w14:paraId="26569BE7" w14:textId="77777777" w:rsidR="00816D46" w:rsidRPr="007B4C33" w:rsidRDefault="00816D46" w:rsidP="00625D3A">
            <w:pPr>
              <w:rPr>
                <w:sz w:val="24"/>
                <w:szCs w:val="24"/>
              </w:rPr>
            </w:pPr>
            <w:r w:rsidRPr="007B4C33">
              <w:rPr>
                <w:sz w:val="24"/>
                <w:szCs w:val="24"/>
              </w:rPr>
              <w:t>Proteus</w:t>
            </w:r>
          </w:p>
        </w:tc>
        <w:tc>
          <w:tcPr>
            <w:tcW w:w="3145" w:type="dxa"/>
          </w:tcPr>
          <w:p w14:paraId="63A7B0A7" w14:textId="085F5340" w:rsidR="00816D46" w:rsidRPr="007B4C33" w:rsidRDefault="002201F3" w:rsidP="00625D3A">
            <w:pPr>
              <w:rPr>
                <w:sz w:val="24"/>
                <w:szCs w:val="24"/>
              </w:rPr>
            </w:pPr>
            <w:r>
              <w:rPr>
                <w:sz w:val="24"/>
                <w:szCs w:val="24"/>
              </w:rPr>
              <w:t>Job training, health care, education assistance</w:t>
            </w:r>
          </w:p>
        </w:tc>
      </w:tr>
      <w:tr w:rsidR="002B2A63" w:rsidRPr="007B4C33" w14:paraId="2CDCED64" w14:textId="77777777" w:rsidTr="00DF7676">
        <w:tc>
          <w:tcPr>
            <w:tcW w:w="2515" w:type="dxa"/>
          </w:tcPr>
          <w:p w14:paraId="73E6CF72" w14:textId="77777777" w:rsidR="002B2A63" w:rsidRPr="007B4C33" w:rsidRDefault="002B2A63" w:rsidP="00625D3A">
            <w:pPr>
              <w:rPr>
                <w:sz w:val="24"/>
                <w:szCs w:val="24"/>
              </w:rPr>
            </w:pPr>
            <w:r w:rsidRPr="007B4C33">
              <w:rPr>
                <w:sz w:val="24"/>
                <w:szCs w:val="24"/>
              </w:rPr>
              <w:t>Native American Programs</w:t>
            </w:r>
          </w:p>
        </w:tc>
        <w:tc>
          <w:tcPr>
            <w:tcW w:w="3690" w:type="dxa"/>
          </w:tcPr>
          <w:p w14:paraId="78B14192" w14:textId="77777777" w:rsidR="002B2A63" w:rsidRPr="007B4C33" w:rsidRDefault="002B2A63" w:rsidP="00625D3A">
            <w:pPr>
              <w:rPr>
                <w:sz w:val="24"/>
                <w:szCs w:val="24"/>
              </w:rPr>
            </w:pPr>
            <w:r w:rsidRPr="007B4C33">
              <w:rPr>
                <w:sz w:val="24"/>
                <w:szCs w:val="24"/>
              </w:rPr>
              <w:t>Ponca Tribe</w:t>
            </w:r>
          </w:p>
          <w:p w14:paraId="432D734D" w14:textId="77777777" w:rsidR="002B2A63" w:rsidRPr="007B4C33" w:rsidRDefault="002B2A63" w:rsidP="00625D3A">
            <w:pPr>
              <w:rPr>
                <w:sz w:val="24"/>
                <w:szCs w:val="24"/>
              </w:rPr>
            </w:pPr>
            <w:r w:rsidRPr="007B4C33">
              <w:rPr>
                <w:sz w:val="24"/>
                <w:szCs w:val="24"/>
              </w:rPr>
              <w:t>Winnebago Tribe</w:t>
            </w:r>
          </w:p>
        </w:tc>
        <w:tc>
          <w:tcPr>
            <w:tcW w:w="3145" w:type="dxa"/>
          </w:tcPr>
          <w:p w14:paraId="41AD3527" w14:textId="7754AEDA" w:rsidR="002B2A63" w:rsidRPr="007B4C33" w:rsidRDefault="002201F3" w:rsidP="00625D3A">
            <w:pPr>
              <w:rPr>
                <w:sz w:val="24"/>
                <w:szCs w:val="24"/>
              </w:rPr>
            </w:pPr>
            <w:r>
              <w:rPr>
                <w:sz w:val="24"/>
                <w:szCs w:val="24"/>
              </w:rPr>
              <w:t>Health services, social services, education</w:t>
            </w:r>
          </w:p>
        </w:tc>
      </w:tr>
      <w:tr w:rsidR="00202BEE" w:rsidRPr="007B4C33" w14:paraId="469D68A8" w14:textId="77777777" w:rsidTr="00DF7676">
        <w:tc>
          <w:tcPr>
            <w:tcW w:w="2515" w:type="dxa"/>
          </w:tcPr>
          <w:p w14:paraId="328BCF19" w14:textId="137A2601" w:rsidR="00202BEE" w:rsidRPr="007B4C33" w:rsidRDefault="002201F3" w:rsidP="00625D3A">
            <w:pPr>
              <w:rPr>
                <w:sz w:val="24"/>
                <w:szCs w:val="24"/>
              </w:rPr>
            </w:pPr>
            <w:r>
              <w:rPr>
                <w:sz w:val="24"/>
                <w:szCs w:val="24"/>
              </w:rPr>
              <w:t>Second Chance Act</w:t>
            </w:r>
          </w:p>
        </w:tc>
        <w:tc>
          <w:tcPr>
            <w:tcW w:w="3690" w:type="dxa"/>
          </w:tcPr>
          <w:p w14:paraId="3894CDA5" w14:textId="77777777" w:rsidR="00202BEE" w:rsidRPr="007B4C33" w:rsidRDefault="00202BEE" w:rsidP="00625D3A">
            <w:pPr>
              <w:rPr>
                <w:sz w:val="24"/>
                <w:szCs w:val="24"/>
              </w:rPr>
            </w:pPr>
            <w:r w:rsidRPr="007B4C33">
              <w:rPr>
                <w:sz w:val="24"/>
                <w:szCs w:val="24"/>
              </w:rPr>
              <w:t>Siouxland Human Investment Partnership</w:t>
            </w:r>
          </w:p>
        </w:tc>
        <w:tc>
          <w:tcPr>
            <w:tcW w:w="3145" w:type="dxa"/>
          </w:tcPr>
          <w:p w14:paraId="3FA20B6F" w14:textId="1F54CE46" w:rsidR="00202BEE" w:rsidRPr="007B4C33" w:rsidRDefault="002201F3" w:rsidP="00625D3A">
            <w:pPr>
              <w:rPr>
                <w:sz w:val="24"/>
                <w:szCs w:val="24"/>
              </w:rPr>
            </w:pPr>
            <w:r w:rsidRPr="007B4C33">
              <w:rPr>
                <w:sz w:val="24"/>
                <w:szCs w:val="24"/>
              </w:rPr>
              <w:t>Reentry Employment Opportunities</w:t>
            </w:r>
          </w:p>
        </w:tc>
      </w:tr>
      <w:tr w:rsidR="00202BEE" w:rsidRPr="007B4C33" w14:paraId="2883F5D9" w14:textId="77777777" w:rsidTr="00DF7676">
        <w:tc>
          <w:tcPr>
            <w:tcW w:w="2515" w:type="dxa"/>
          </w:tcPr>
          <w:p w14:paraId="1FC4CBE0" w14:textId="77777777" w:rsidR="00202BEE" w:rsidRPr="007B4C33" w:rsidRDefault="00202BEE" w:rsidP="00625D3A">
            <w:pPr>
              <w:rPr>
                <w:sz w:val="24"/>
                <w:szCs w:val="24"/>
              </w:rPr>
            </w:pPr>
            <w:r w:rsidRPr="007B4C33">
              <w:rPr>
                <w:sz w:val="24"/>
                <w:szCs w:val="24"/>
              </w:rPr>
              <w:t>Senior Community Services Employment</w:t>
            </w:r>
          </w:p>
        </w:tc>
        <w:tc>
          <w:tcPr>
            <w:tcW w:w="3690" w:type="dxa"/>
          </w:tcPr>
          <w:p w14:paraId="5BCE17DB" w14:textId="77777777" w:rsidR="00202BEE" w:rsidRPr="007B4C33" w:rsidRDefault="00202BEE" w:rsidP="00625D3A">
            <w:pPr>
              <w:rPr>
                <w:sz w:val="24"/>
                <w:szCs w:val="24"/>
              </w:rPr>
            </w:pPr>
            <w:r w:rsidRPr="007B4C33">
              <w:rPr>
                <w:sz w:val="24"/>
                <w:szCs w:val="24"/>
              </w:rPr>
              <w:t>National Able Network</w:t>
            </w:r>
          </w:p>
        </w:tc>
        <w:tc>
          <w:tcPr>
            <w:tcW w:w="3145" w:type="dxa"/>
          </w:tcPr>
          <w:p w14:paraId="0C761157" w14:textId="7BA2BDA6" w:rsidR="00202BEE" w:rsidRPr="007B4C33" w:rsidRDefault="00F732CF" w:rsidP="00625D3A">
            <w:pPr>
              <w:rPr>
                <w:sz w:val="24"/>
                <w:szCs w:val="24"/>
              </w:rPr>
            </w:pPr>
            <w:r w:rsidRPr="007B4C33">
              <w:rPr>
                <w:sz w:val="24"/>
                <w:szCs w:val="24"/>
              </w:rPr>
              <w:t>Resources for training and employment</w:t>
            </w:r>
          </w:p>
        </w:tc>
      </w:tr>
    </w:tbl>
    <w:p w14:paraId="6E2A7237" w14:textId="77777777" w:rsidR="007B4C33" w:rsidRDefault="007B4C33" w:rsidP="003E2AC8">
      <w:pPr>
        <w:pStyle w:val="Heading8"/>
        <w:jc w:val="both"/>
        <w:rPr>
          <w:rFonts w:ascii="Times New Roman" w:hAnsi="Times New Roman" w:cs="Times New Roman"/>
          <w:color w:val="auto"/>
          <w:sz w:val="24"/>
          <w:szCs w:val="24"/>
        </w:rPr>
      </w:pPr>
    </w:p>
    <w:p w14:paraId="3912C932" w14:textId="4551CCCB"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work with entities carrying out the core programs to:</w:t>
      </w:r>
      <w:r w:rsidRPr="007B4C33">
        <w:rPr>
          <w:rStyle w:val="FootnoteReference"/>
          <w:rFonts w:ascii="Times New Roman" w:hAnsi="Times New Roman" w:cs="Times New Roman"/>
          <w:color w:val="auto"/>
          <w:sz w:val="24"/>
          <w:szCs w:val="24"/>
        </w:rPr>
        <w:footnoteReference w:id="8"/>
      </w:r>
    </w:p>
    <w:p w14:paraId="20BD65D9" w14:textId="77777777" w:rsidR="003D1415" w:rsidRPr="007B4C33" w:rsidRDefault="003D1415" w:rsidP="00391508">
      <w:pPr>
        <w:pStyle w:val="Heading8"/>
        <w:numPr>
          <w:ilvl w:val="0"/>
          <w:numId w:val="67"/>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expand access to employment, training, education, and supportive services for eligible individuals, particularly eligible individuals with barriers to </w:t>
      </w:r>
      <w:proofErr w:type="gramStart"/>
      <w:r w:rsidRPr="007B4C33">
        <w:rPr>
          <w:rFonts w:ascii="Times New Roman" w:hAnsi="Times New Roman" w:cs="Times New Roman"/>
          <w:color w:val="auto"/>
          <w:sz w:val="24"/>
          <w:szCs w:val="24"/>
        </w:rPr>
        <w:t>employment;</w:t>
      </w:r>
      <w:proofErr w:type="gramEnd"/>
    </w:p>
    <w:p w14:paraId="542AE1E3" w14:textId="371BC807" w:rsidR="00737E4F" w:rsidRPr="007B4C33" w:rsidRDefault="00934912" w:rsidP="003E2AC8">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The Greater Nebraska Workforce Development Board will utilize data, in addition to State, Regional, and Local plans to drive initiatives for expansion</w:t>
      </w:r>
      <w:r w:rsidR="00B17770" w:rsidRPr="007B4C33">
        <w:rPr>
          <w:rFonts w:ascii="Times New Roman" w:hAnsi="Times New Roman" w:cs="Times New Roman"/>
          <w:sz w:val="24"/>
          <w:szCs w:val="24"/>
        </w:rPr>
        <w:t>, including strategic coordination with core programs</w:t>
      </w:r>
      <w:r w:rsidRPr="007B4C33">
        <w:rPr>
          <w:rFonts w:ascii="Times New Roman" w:hAnsi="Times New Roman" w:cs="Times New Roman"/>
          <w:sz w:val="24"/>
          <w:szCs w:val="24"/>
        </w:rPr>
        <w:t xml:space="preserve">. </w:t>
      </w:r>
      <w:r w:rsidR="00737E4F" w:rsidRPr="007B4C33">
        <w:rPr>
          <w:rFonts w:ascii="Times New Roman" w:hAnsi="Times New Roman" w:cs="Times New Roman"/>
          <w:sz w:val="24"/>
          <w:szCs w:val="24"/>
        </w:rPr>
        <w:t>I</w:t>
      </w:r>
      <w:r w:rsidR="00B84398" w:rsidRPr="007B4C33">
        <w:rPr>
          <w:rFonts w:ascii="Times New Roman" w:hAnsi="Times New Roman" w:cs="Times New Roman"/>
          <w:sz w:val="24"/>
          <w:szCs w:val="24"/>
        </w:rPr>
        <w:t>t is the position of the Board that full i</w:t>
      </w:r>
      <w:r w:rsidR="00737E4F" w:rsidRPr="007B4C33">
        <w:rPr>
          <w:rFonts w:ascii="Times New Roman" w:hAnsi="Times New Roman" w:cs="Times New Roman"/>
          <w:sz w:val="24"/>
          <w:szCs w:val="24"/>
        </w:rPr>
        <w:t xml:space="preserve">ntegration of services is key to expanding access. </w:t>
      </w:r>
      <w:r w:rsidR="001E0EC9" w:rsidRPr="007B4C33">
        <w:rPr>
          <w:rFonts w:ascii="Times New Roman" w:hAnsi="Times New Roman" w:cs="Times New Roman"/>
          <w:sz w:val="24"/>
          <w:szCs w:val="24"/>
        </w:rPr>
        <w:t xml:space="preserve">The </w:t>
      </w:r>
      <w:r w:rsidR="00B11D4E" w:rsidRPr="007B4C33">
        <w:rPr>
          <w:rFonts w:ascii="Times New Roman" w:hAnsi="Times New Roman" w:cs="Times New Roman"/>
          <w:sz w:val="24"/>
          <w:szCs w:val="24"/>
        </w:rPr>
        <w:t xml:space="preserve">Greater Nebraska </w:t>
      </w:r>
      <w:r w:rsidR="001E0EC9" w:rsidRPr="007B4C33">
        <w:rPr>
          <w:rFonts w:ascii="Times New Roman" w:hAnsi="Times New Roman" w:cs="Times New Roman"/>
          <w:sz w:val="24"/>
          <w:szCs w:val="24"/>
        </w:rPr>
        <w:t xml:space="preserve">North Platte office has implemented a “light case management” model across </w:t>
      </w:r>
      <w:r w:rsidR="00B11D4E" w:rsidRPr="007B4C33">
        <w:rPr>
          <w:rFonts w:ascii="Times New Roman" w:hAnsi="Times New Roman" w:cs="Times New Roman"/>
          <w:sz w:val="24"/>
          <w:szCs w:val="24"/>
        </w:rPr>
        <w:t xml:space="preserve">all onsite </w:t>
      </w:r>
      <w:r w:rsidR="001E0EC9" w:rsidRPr="007B4C33">
        <w:rPr>
          <w:rFonts w:ascii="Times New Roman" w:hAnsi="Times New Roman" w:cs="Times New Roman"/>
          <w:sz w:val="24"/>
          <w:szCs w:val="24"/>
        </w:rPr>
        <w:t xml:space="preserve">programs to </w:t>
      </w:r>
      <w:r w:rsidR="00B11D4E" w:rsidRPr="007B4C33">
        <w:rPr>
          <w:rFonts w:ascii="Times New Roman" w:hAnsi="Times New Roman" w:cs="Times New Roman"/>
          <w:sz w:val="24"/>
          <w:szCs w:val="24"/>
        </w:rPr>
        <w:t>increase staff awareness of job seeker needs and knowledge of available resources. All staff have received training and been empowered to meet one on one with an individual to determine basic eligibility and make referrals. Staff are specifically trained to notice when an individual is struggling or may benefit from an evaluation.</w:t>
      </w:r>
      <w:r w:rsidR="00B84398" w:rsidRPr="007B4C33">
        <w:rPr>
          <w:rFonts w:ascii="Times New Roman" w:hAnsi="Times New Roman" w:cs="Times New Roman"/>
          <w:sz w:val="24"/>
          <w:szCs w:val="24"/>
        </w:rPr>
        <w:t xml:space="preserve"> Greater Nebraska will work to expand this model and establish full integration through technology, comprehensive cross training, and streamlined co-enrollment processes.</w:t>
      </w:r>
    </w:p>
    <w:p w14:paraId="1CF8F1C7" w14:textId="749D772B" w:rsidR="00D37E98" w:rsidRPr="007B4C33" w:rsidRDefault="00934912" w:rsidP="003E2AC8">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While much of Nebraska is within commuting distance of a Workforce Center, there are several counties that are underserved. Greater Nebraska staff have recently been fully equipped with laptops and will have greater mobility to provide</w:t>
      </w:r>
      <w:r w:rsidR="00B17770" w:rsidRPr="007B4C33">
        <w:rPr>
          <w:rFonts w:ascii="Times New Roman" w:hAnsi="Times New Roman" w:cs="Times New Roman"/>
          <w:sz w:val="24"/>
          <w:szCs w:val="24"/>
        </w:rPr>
        <w:t xml:space="preserve"> Title I and Title III</w:t>
      </w:r>
      <w:r w:rsidRPr="007B4C33">
        <w:rPr>
          <w:rFonts w:ascii="Times New Roman" w:hAnsi="Times New Roman" w:cs="Times New Roman"/>
          <w:sz w:val="24"/>
          <w:szCs w:val="24"/>
        </w:rPr>
        <w:t xml:space="preserve"> services within these counties. </w:t>
      </w:r>
      <w:r w:rsidR="00E23EC2" w:rsidRPr="007B4C33">
        <w:rPr>
          <w:rFonts w:ascii="Times New Roman" w:hAnsi="Times New Roman" w:cs="Times New Roman"/>
          <w:sz w:val="24"/>
          <w:szCs w:val="24"/>
        </w:rPr>
        <w:t xml:space="preserve">This extension of services will be done in collaboration with Title II and Title IV programs to capitalize on the strengths and capacity of all core partners. </w:t>
      </w:r>
    </w:p>
    <w:p w14:paraId="57F19F8F" w14:textId="1510CD57" w:rsidR="001E0EC9" w:rsidRPr="007B4C33" w:rsidRDefault="001E0EC9" w:rsidP="003E2AC8">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The Board will also work with core programs to utilize partnerships with other partner programs to expand access. Initiatives will include:</w:t>
      </w:r>
    </w:p>
    <w:p w14:paraId="69769E77" w14:textId="4BB9DE37" w:rsidR="000B6917" w:rsidRPr="007B4C33" w:rsidRDefault="00601CBD" w:rsidP="00601CBD">
      <w:pPr>
        <w:pStyle w:val="ListParagraph"/>
        <w:numPr>
          <w:ilvl w:val="0"/>
          <w:numId w:val="70"/>
        </w:numPr>
        <w:autoSpaceDE w:val="0"/>
        <w:autoSpaceDN w:val="0"/>
        <w:adjustRightInd w:val="0"/>
        <w:spacing w:before="180" w:after="0" w:line="221" w:lineRule="atLeast"/>
        <w:ind w:left="63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Bring Up Nebraska – </w:t>
      </w:r>
      <w:r w:rsidR="009D1435" w:rsidRPr="007B4C33">
        <w:rPr>
          <w:rFonts w:ascii="Times New Roman" w:hAnsi="Times New Roman" w:cs="Times New Roman"/>
          <w:color w:val="000000"/>
          <w:sz w:val="24"/>
          <w:szCs w:val="24"/>
        </w:rPr>
        <w:t xml:space="preserve">Partnerships with community collaboratives under the </w:t>
      </w:r>
      <w:r w:rsidR="00A72B8D" w:rsidRPr="007B4C33">
        <w:rPr>
          <w:rFonts w:ascii="Times New Roman" w:hAnsi="Times New Roman" w:cs="Times New Roman"/>
          <w:color w:val="000000"/>
          <w:sz w:val="24"/>
          <w:szCs w:val="24"/>
        </w:rPr>
        <w:t>Bring Up Nebraska</w:t>
      </w:r>
      <w:r w:rsidR="009D1435" w:rsidRPr="007B4C33">
        <w:rPr>
          <w:rFonts w:ascii="Times New Roman" w:hAnsi="Times New Roman" w:cs="Times New Roman"/>
          <w:color w:val="000000"/>
          <w:sz w:val="24"/>
          <w:szCs w:val="24"/>
        </w:rPr>
        <w:t xml:space="preserve"> umbrella</w:t>
      </w:r>
      <w:r w:rsidRPr="007B4C33">
        <w:rPr>
          <w:rFonts w:ascii="Times New Roman" w:hAnsi="Times New Roman" w:cs="Times New Roman"/>
          <w:color w:val="000000"/>
          <w:sz w:val="24"/>
          <w:szCs w:val="24"/>
        </w:rPr>
        <w:t xml:space="preserve"> will be established to provide services to individuals in need of income stability. </w:t>
      </w:r>
    </w:p>
    <w:p w14:paraId="2388CC8C" w14:textId="730BDC4F" w:rsidR="00A72B8D" w:rsidRPr="007B4C33" w:rsidRDefault="00601CBD" w:rsidP="00601CBD">
      <w:pPr>
        <w:pStyle w:val="ListParagraph"/>
        <w:numPr>
          <w:ilvl w:val="0"/>
          <w:numId w:val="70"/>
        </w:numPr>
        <w:spacing w:after="240" w:line="240" w:lineRule="auto"/>
        <w:ind w:left="630"/>
        <w:jc w:val="both"/>
        <w:rPr>
          <w:rFonts w:ascii="Times New Roman" w:hAnsi="Times New Roman" w:cs="Times New Roman"/>
          <w:sz w:val="24"/>
          <w:szCs w:val="24"/>
        </w:rPr>
      </w:pPr>
      <w:r w:rsidRPr="007B4C33">
        <w:rPr>
          <w:rFonts w:ascii="Times New Roman" w:hAnsi="Times New Roman" w:cs="Times New Roman"/>
          <w:sz w:val="24"/>
          <w:szCs w:val="24"/>
        </w:rPr>
        <w:t xml:space="preserve">Expansion of the </w:t>
      </w:r>
      <w:r w:rsidR="00574A54" w:rsidRPr="007B4C33">
        <w:rPr>
          <w:rFonts w:ascii="Times New Roman" w:hAnsi="Times New Roman" w:cs="Times New Roman"/>
          <w:sz w:val="24"/>
          <w:szCs w:val="24"/>
        </w:rPr>
        <w:t>Columbus WIOA/SNAP partnership</w:t>
      </w:r>
      <w:r w:rsidRPr="007B4C33">
        <w:rPr>
          <w:rFonts w:ascii="Times New Roman" w:hAnsi="Times New Roman" w:cs="Times New Roman"/>
          <w:sz w:val="24"/>
          <w:szCs w:val="24"/>
        </w:rPr>
        <w:t xml:space="preserve"> to include TANF – this expanded case management model will provide participants true wrap around services and a team focused on their individual and family self-sufficiency. </w:t>
      </w:r>
    </w:p>
    <w:p w14:paraId="385D084E" w14:textId="77777777" w:rsidR="00601CBD" w:rsidRPr="007B4C33" w:rsidRDefault="00601CBD" w:rsidP="00601CBD">
      <w:pPr>
        <w:pStyle w:val="ListParagraph"/>
        <w:numPr>
          <w:ilvl w:val="0"/>
          <w:numId w:val="70"/>
        </w:numPr>
        <w:spacing w:after="240" w:line="240" w:lineRule="auto"/>
        <w:ind w:left="630"/>
        <w:jc w:val="both"/>
        <w:rPr>
          <w:rFonts w:ascii="Times New Roman" w:hAnsi="Times New Roman" w:cs="Times New Roman"/>
          <w:sz w:val="24"/>
          <w:szCs w:val="24"/>
        </w:rPr>
      </w:pPr>
      <w:r w:rsidRPr="007B4C33">
        <w:rPr>
          <w:rFonts w:ascii="Times New Roman" w:hAnsi="Times New Roman" w:cs="Times New Roman"/>
          <w:sz w:val="24"/>
          <w:szCs w:val="24"/>
        </w:rPr>
        <w:t xml:space="preserve">Reentry – </w:t>
      </w:r>
      <w:r w:rsidR="00934912" w:rsidRPr="007B4C33">
        <w:rPr>
          <w:rFonts w:ascii="Times New Roman" w:hAnsi="Times New Roman" w:cs="Times New Roman"/>
          <w:sz w:val="24"/>
          <w:szCs w:val="24"/>
        </w:rPr>
        <w:t>Staff have been trained by the Nebraska Department of Corrections and cleared to</w:t>
      </w:r>
      <w:r w:rsidR="003F288B" w:rsidRPr="007B4C33">
        <w:rPr>
          <w:rFonts w:ascii="Times New Roman" w:hAnsi="Times New Roman" w:cs="Times New Roman"/>
          <w:sz w:val="24"/>
          <w:szCs w:val="24"/>
        </w:rPr>
        <w:t xml:space="preserve"> expand</w:t>
      </w:r>
      <w:r w:rsidR="00934912" w:rsidRPr="007B4C33">
        <w:rPr>
          <w:rFonts w:ascii="Times New Roman" w:hAnsi="Times New Roman" w:cs="Times New Roman"/>
          <w:sz w:val="24"/>
          <w:szCs w:val="24"/>
        </w:rPr>
        <w:t xml:space="preserve"> service</w:t>
      </w:r>
      <w:r w:rsidR="003F288B" w:rsidRPr="007B4C33">
        <w:rPr>
          <w:rFonts w:ascii="Times New Roman" w:hAnsi="Times New Roman" w:cs="Times New Roman"/>
          <w:sz w:val="24"/>
          <w:szCs w:val="24"/>
        </w:rPr>
        <w:t xml:space="preserve"> offerings </w:t>
      </w:r>
      <w:r w:rsidR="00934912" w:rsidRPr="007B4C33">
        <w:rPr>
          <w:rFonts w:ascii="Times New Roman" w:hAnsi="Times New Roman" w:cs="Times New Roman"/>
          <w:sz w:val="24"/>
          <w:szCs w:val="24"/>
        </w:rPr>
        <w:t xml:space="preserve">within the walls of the institutions. </w:t>
      </w:r>
      <w:r w:rsidR="00D37E98" w:rsidRPr="007B4C33">
        <w:rPr>
          <w:rFonts w:ascii="Times New Roman" w:hAnsi="Times New Roman" w:cs="Times New Roman"/>
          <w:sz w:val="24"/>
          <w:szCs w:val="24"/>
        </w:rPr>
        <w:t>As COVID measures are reduced,</w:t>
      </w:r>
      <w:r w:rsidRPr="007B4C33">
        <w:rPr>
          <w:rFonts w:ascii="Times New Roman" w:hAnsi="Times New Roman" w:cs="Times New Roman"/>
          <w:sz w:val="24"/>
          <w:szCs w:val="24"/>
        </w:rPr>
        <w:t xml:space="preserve"> Greater Nebraska staff will work with the State Reentry Program Coordinator to coordinate service delivery. </w:t>
      </w:r>
    </w:p>
    <w:p w14:paraId="08819E56" w14:textId="1825FAFA" w:rsidR="002836B1" w:rsidRPr="007B4C33" w:rsidRDefault="00601CBD" w:rsidP="00601CBD">
      <w:pPr>
        <w:pStyle w:val="ListParagraph"/>
        <w:numPr>
          <w:ilvl w:val="0"/>
          <w:numId w:val="70"/>
        </w:numPr>
        <w:spacing w:after="240" w:line="240" w:lineRule="auto"/>
        <w:ind w:left="630"/>
        <w:jc w:val="both"/>
        <w:rPr>
          <w:rFonts w:ascii="Times New Roman" w:hAnsi="Times New Roman" w:cs="Times New Roman"/>
          <w:sz w:val="24"/>
          <w:szCs w:val="24"/>
        </w:rPr>
      </w:pPr>
      <w:r w:rsidRPr="007B4C33">
        <w:rPr>
          <w:rFonts w:ascii="Times New Roman" w:hAnsi="Times New Roman" w:cs="Times New Roman"/>
          <w:sz w:val="24"/>
          <w:szCs w:val="24"/>
        </w:rPr>
        <w:t>H</w:t>
      </w:r>
      <w:r w:rsidR="002836B1" w:rsidRPr="007B4C33">
        <w:rPr>
          <w:rFonts w:ascii="Times New Roman" w:hAnsi="Times New Roman" w:cs="Times New Roman"/>
          <w:color w:val="000000"/>
          <w:sz w:val="24"/>
          <w:szCs w:val="24"/>
        </w:rPr>
        <w:t>omeless services</w:t>
      </w:r>
      <w:r w:rsidRPr="007B4C33">
        <w:rPr>
          <w:rFonts w:ascii="Times New Roman" w:hAnsi="Times New Roman" w:cs="Times New Roman"/>
          <w:color w:val="000000"/>
          <w:sz w:val="24"/>
          <w:szCs w:val="24"/>
        </w:rPr>
        <w:t xml:space="preserve"> – The Board will work with local area Continuum of Care partners to </w:t>
      </w:r>
      <w:r w:rsidR="003A0D72" w:rsidRPr="007B4C33">
        <w:rPr>
          <w:rFonts w:ascii="Times New Roman" w:hAnsi="Times New Roman" w:cs="Times New Roman"/>
          <w:color w:val="000000"/>
          <w:sz w:val="24"/>
          <w:szCs w:val="24"/>
        </w:rPr>
        <w:t xml:space="preserve">coordinate workforce offerings in support of the State of Nebraska Consolidated Plan for Housing and Community Development. </w:t>
      </w:r>
    </w:p>
    <w:p w14:paraId="3BE5D26A" w14:textId="77777777" w:rsidR="003D1415" w:rsidRPr="007B4C33" w:rsidRDefault="003D1415" w:rsidP="004B4C1D">
      <w:pPr>
        <w:pStyle w:val="Heading8"/>
        <w:numPr>
          <w:ilvl w:val="0"/>
          <w:numId w:val="67"/>
        </w:numPr>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facilitate the development of career pathways, in accordance with the goals and strategies defined in the state plan and subsequent modifications of the state plan, and co-enrollment in the core programs; and</w:t>
      </w:r>
    </w:p>
    <w:p w14:paraId="7AC60632" w14:textId="77777777" w:rsidR="00F03CB3" w:rsidRPr="007B4C33" w:rsidRDefault="00584129" w:rsidP="00584129">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w:t>
      </w:r>
      <w:r w:rsidR="00830B4A" w:rsidRPr="007B4C33">
        <w:rPr>
          <w:rFonts w:ascii="Times New Roman" w:hAnsi="Times New Roman" w:cs="Times New Roman"/>
          <w:color w:val="000000"/>
          <w:sz w:val="24"/>
          <w:szCs w:val="24"/>
        </w:rPr>
        <w:t>Greater Nebraska</w:t>
      </w:r>
      <w:r w:rsidRPr="007B4C33">
        <w:rPr>
          <w:rFonts w:ascii="Times New Roman" w:hAnsi="Times New Roman" w:cs="Times New Roman"/>
          <w:color w:val="000000"/>
          <w:sz w:val="24"/>
          <w:szCs w:val="24"/>
        </w:rPr>
        <w:t xml:space="preserve"> Workforce Development Board</w:t>
      </w:r>
      <w:r w:rsidR="00830B4A" w:rsidRPr="007B4C33">
        <w:rPr>
          <w:rFonts w:ascii="Times New Roman" w:hAnsi="Times New Roman" w:cs="Times New Roman"/>
          <w:color w:val="000000"/>
          <w:sz w:val="24"/>
          <w:szCs w:val="24"/>
        </w:rPr>
        <w:t xml:space="preserve"> will work with partners to determine development and prioritizations of career pathway initiatives,</w:t>
      </w:r>
      <w:r w:rsidR="00F03CB3" w:rsidRPr="007B4C33">
        <w:rPr>
          <w:rFonts w:ascii="Times New Roman" w:hAnsi="Times New Roman" w:cs="Times New Roman"/>
          <w:color w:val="000000"/>
          <w:sz w:val="24"/>
          <w:szCs w:val="24"/>
        </w:rPr>
        <w:t xml:space="preserve"> in addition to convening Greater Nebraska staff, partners, and other stakeholders</w:t>
      </w:r>
      <w:r w:rsidR="00E4489D" w:rsidRPr="007B4C33">
        <w:rPr>
          <w:rFonts w:ascii="Times New Roman" w:hAnsi="Times New Roman" w:cs="Times New Roman"/>
          <w:color w:val="000000"/>
          <w:sz w:val="24"/>
          <w:szCs w:val="24"/>
        </w:rPr>
        <w:t xml:space="preserve"> to </w:t>
      </w:r>
      <w:r w:rsidR="00F03CB3" w:rsidRPr="007B4C33">
        <w:rPr>
          <w:rFonts w:ascii="Times New Roman" w:hAnsi="Times New Roman" w:cs="Times New Roman"/>
          <w:color w:val="000000"/>
          <w:sz w:val="24"/>
          <w:szCs w:val="24"/>
        </w:rPr>
        <w:t>address barriers to participation for both job seekers and employers</w:t>
      </w:r>
      <w:r w:rsidR="00E4489D" w:rsidRPr="007B4C33">
        <w:rPr>
          <w:rFonts w:ascii="Times New Roman" w:hAnsi="Times New Roman" w:cs="Times New Roman"/>
          <w:color w:val="000000"/>
          <w:sz w:val="24"/>
          <w:szCs w:val="24"/>
        </w:rPr>
        <w:t xml:space="preserve">. Greater Nebraska will work toward identification and implementation of best practices for both development of career pathways and co-enrollment. </w:t>
      </w:r>
    </w:p>
    <w:p w14:paraId="19E89644" w14:textId="77777777" w:rsidR="001C1482" w:rsidRPr="007B4C33" w:rsidRDefault="001C1482" w:rsidP="00584129">
      <w:pPr>
        <w:autoSpaceDE w:val="0"/>
        <w:autoSpaceDN w:val="0"/>
        <w:adjustRightInd w:val="0"/>
        <w:spacing w:after="0" w:line="240" w:lineRule="auto"/>
        <w:jc w:val="both"/>
        <w:rPr>
          <w:rFonts w:ascii="Times New Roman" w:hAnsi="Times New Roman" w:cs="Times New Roman"/>
          <w:color w:val="000000"/>
          <w:sz w:val="24"/>
          <w:szCs w:val="24"/>
        </w:rPr>
      </w:pPr>
    </w:p>
    <w:p w14:paraId="0AD969FA" w14:textId="77777777" w:rsidR="001C1482" w:rsidRPr="007B4C33" w:rsidRDefault="001C1482" w:rsidP="00584129">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Greater Nebraska will utilize the Business Services Team</w:t>
      </w:r>
      <w:r w:rsidR="00CD5883" w:rsidRPr="007B4C33">
        <w:rPr>
          <w:rFonts w:ascii="Times New Roman" w:hAnsi="Times New Roman" w:cs="Times New Roman"/>
          <w:color w:val="000000"/>
          <w:sz w:val="24"/>
          <w:szCs w:val="24"/>
        </w:rPr>
        <w:t>, consisting of both internal and partner Business Services Reps (BSRs)</w:t>
      </w:r>
      <w:r w:rsidRPr="007B4C33">
        <w:rPr>
          <w:rFonts w:ascii="Times New Roman" w:hAnsi="Times New Roman" w:cs="Times New Roman"/>
          <w:color w:val="000000"/>
          <w:sz w:val="24"/>
          <w:szCs w:val="24"/>
        </w:rPr>
        <w:t xml:space="preserve"> to provide baseline data to the Board for consideration of new or enhanced Sector Partnerships, including the development of career pathways. BSRs will provide feedback from businesses to the Board to help guide decisions. </w:t>
      </w:r>
      <w:r w:rsidR="0046495E" w:rsidRPr="007B4C33">
        <w:rPr>
          <w:rFonts w:ascii="Times New Roman" w:hAnsi="Times New Roman" w:cs="Times New Roman"/>
          <w:color w:val="000000"/>
          <w:sz w:val="24"/>
          <w:szCs w:val="24"/>
        </w:rPr>
        <w:t>T</w:t>
      </w:r>
      <w:r w:rsidRPr="007B4C33">
        <w:rPr>
          <w:rFonts w:ascii="Times New Roman" w:hAnsi="Times New Roman" w:cs="Times New Roman"/>
          <w:color w:val="000000"/>
          <w:sz w:val="24"/>
          <w:szCs w:val="24"/>
        </w:rPr>
        <w:t xml:space="preserve">rend analysis </w:t>
      </w:r>
      <w:r w:rsidR="0046495E" w:rsidRPr="007B4C33">
        <w:rPr>
          <w:rFonts w:ascii="Times New Roman" w:hAnsi="Times New Roman" w:cs="Times New Roman"/>
          <w:color w:val="000000"/>
          <w:sz w:val="24"/>
          <w:szCs w:val="24"/>
        </w:rPr>
        <w:t xml:space="preserve">of </w:t>
      </w:r>
      <w:r w:rsidRPr="007B4C33">
        <w:rPr>
          <w:rFonts w:ascii="Times New Roman" w:hAnsi="Times New Roman" w:cs="Times New Roman"/>
          <w:color w:val="000000"/>
          <w:sz w:val="24"/>
          <w:szCs w:val="24"/>
        </w:rPr>
        <w:t>location quotients</w:t>
      </w:r>
      <w:r w:rsidR="0046495E" w:rsidRPr="007B4C33">
        <w:rPr>
          <w:rFonts w:ascii="Times New Roman" w:hAnsi="Times New Roman" w:cs="Times New Roman"/>
          <w:color w:val="000000"/>
          <w:sz w:val="24"/>
          <w:szCs w:val="24"/>
        </w:rPr>
        <w:t xml:space="preserve"> and other labor market data will provide the Board an indicator of</w:t>
      </w:r>
      <w:r w:rsidR="00D340AC" w:rsidRPr="007B4C33">
        <w:rPr>
          <w:rFonts w:ascii="Times New Roman" w:hAnsi="Times New Roman" w:cs="Times New Roman"/>
          <w:color w:val="000000"/>
          <w:sz w:val="24"/>
          <w:szCs w:val="24"/>
        </w:rPr>
        <w:t xml:space="preserve"> the health of</w:t>
      </w:r>
      <w:r w:rsidR="0046495E"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industries and occupations </w:t>
      </w:r>
      <w:r w:rsidR="00CD5883" w:rsidRPr="007B4C33">
        <w:rPr>
          <w:rFonts w:ascii="Times New Roman" w:hAnsi="Times New Roman" w:cs="Times New Roman"/>
          <w:color w:val="000000"/>
          <w:sz w:val="24"/>
          <w:szCs w:val="24"/>
        </w:rPr>
        <w:t xml:space="preserve">critical to the stabilization and growth of Nebraska’s economy. </w:t>
      </w:r>
      <w:r w:rsidR="00584129" w:rsidRPr="007B4C33">
        <w:rPr>
          <w:rFonts w:ascii="Times New Roman" w:hAnsi="Times New Roman" w:cs="Times New Roman"/>
          <w:color w:val="000000"/>
          <w:sz w:val="24"/>
          <w:szCs w:val="24"/>
        </w:rPr>
        <w:t>This data will help the partners to focus efforts on career pathways most relevant and beneficial to Nebraska businesses and job seekers.</w:t>
      </w:r>
    </w:p>
    <w:p w14:paraId="51C342EF" w14:textId="77777777" w:rsidR="00E370FF" w:rsidRPr="007B4C33" w:rsidRDefault="00E370FF" w:rsidP="00584129">
      <w:pPr>
        <w:autoSpaceDE w:val="0"/>
        <w:autoSpaceDN w:val="0"/>
        <w:adjustRightInd w:val="0"/>
        <w:spacing w:after="0" w:line="240" w:lineRule="auto"/>
        <w:jc w:val="both"/>
        <w:rPr>
          <w:rFonts w:ascii="Times New Roman" w:hAnsi="Times New Roman" w:cs="Times New Roman"/>
          <w:color w:val="000000"/>
          <w:sz w:val="24"/>
          <w:szCs w:val="24"/>
        </w:rPr>
      </w:pPr>
    </w:p>
    <w:p w14:paraId="4AEB9D9F" w14:textId="2847B0E8" w:rsidR="00E370FF" w:rsidRPr="007B4C33" w:rsidRDefault="00E370FF" w:rsidP="00584129">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At the time of writing, Greater Nebraska </w:t>
      </w:r>
      <w:r w:rsidR="000B6917" w:rsidRPr="007B4C33">
        <w:rPr>
          <w:rFonts w:ascii="Times New Roman" w:hAnsi="Times New Roman" w:cs="Times New Roman"/>
          <w:color w:val="000000"/>
          <w:sz w:val="24"/>
          <w:szCs w:val="24"/>
        </w:rPr>
        <w:t xml:space="preserve">Title I and Title III </w:t>
      </w:r>
      <w:r w:rsidRPr="007B4C33">
        <w:rPr>
          <w:rFonts w:ascii="Times New Roman" w:hAnsi="Times New Roman" w:cs="Times New Roman"/>
          <w:color w:val="000000"/>
          <w:sz w:val="24"/>
          <w:szCs w:val="24"/>
        </w:rPr>
        <w:t>staff were recruiting job seekers and employers for a</w:t>
      </w:r>
      <w:r w:rsidR="00584129" w:rsidRPr="007B4C33">
        <w:rPr>
          <w:rFonts w:ascii="Times New Roman" w:hAnsi="Times New Roman" w:cs="Times New Roman"/>
          <w:color w:val="000000"/>
          <w:sz w:val="24"/>
          <w:szCs w:val="24"/>
        </w:rPr>
        <w:t xml:space="preserve"> pilot</w:t>
      </w:r>
      <w:r w:rsidRPr="007B4C33">
        <w:rPr>
          <w:rFonts w:ascii="Times New Roman" w:hAnsi="Times New Roman" w:cs="Times New Roman"/>
          <w:color w:val="000000"/>
          <w:sz w:val="24"/>
          <w:szCs w:val="24"/>
        </w:rPr>
        <w:t xml:space="preserve"> partnership with Facebook Career Connections. </w:t>
      </w:r>
      <w:r w:rsidR="000B6917" w:rsidRPr="007B4C33">
        <w:rPr>
          <w:rFonts w:ascii="Times New Roman" w:hAnsi="Times New Roman" w:cs="Times New Roman"/>
          <w:color w:val="000000"/>
          <w:sz w:val="24"/>
          <w:szCs w:val="24"/>
        </w:rPr>
        <w:t xml:space="preserve">This opportunity was also made available through Title II and Title IV programs. </w:t>
      </w:r>
      <w:r w:rsidRPr="007B4C33">
        <w:rPr>
          <w:rFonts w:ascii="Times New Roman" w:hAnsi="Times New Roman" w:cs="Times New Roman"/>
          <w:color w:val="000000"/>
          <w:sz w:val="24"/>
          <w:szCs w:val="24"/>
        </w:rPr>
        <w:t xml:space="preserve">Through this program, participants </w:t>
      </w:r>
      <w:r w:rsidR="00584129" w:rsidRPr="007B4C33">
        <w:rPr>
          <w:rFonts w:ascii="Times New Roman" w:hAnsi="Times New Roman" w:cs="Times New Roman"/>
          <w:color w:val="000000"/>
          <w:sz w:val="24"/>
          <w:szCs w:val="24"/>
        </w:rPr>
        <w:t>are enrolled into</w:t>
      </w:r>
      <w:r w:rsidRPr="007B4C33">
        <w:rPr>
          <w:rFonts w:ascii="Times New Roman" w:hAnsi="Times New Roman" w:cs="Times New Roman"/>
          <w:color w:val="000000"/>
          <w:sz w:val="24"/>
          <w:szCs w:val="24"/>
        </w:rPr>
        <w:t xml:space="preserve"> WIOA Title I Adult and Youth </w:t>
      </w:r>
      <w:r w:rsidR="00584129" w:rsidRPr="007B4C33">
        <w:rPr>
          <w:rFonts w:ascii="Times New Roman" w:hAnsi="Times New Roman" w:cs="Times New Roman"/>
          <w:color w:val="000000"/>
          <w:sz w:val="24"/>
          <w:szCs w:val="24"/>
        </w:rPr>
        <w:t xml:space="preserve">and </w:t>
      </w:r>
      <w:r w:rsidRPr="007B4C33">
        <w:rPr>
          <w:rFonts w:ascii="Times New Roman" w:hAnsi="Times New Roman" w:cs="Times New Roman"/>
          <w:color w:val="000000"/>
          <w:sz w:val="24"/>
          <w:szCs w:val="24"/>
        </w:rPr>
        <w:t>receive six weeks of training on digital marketing through LinkedIn, followed by 12 weeks of work experience/transitional jobs</w:t>
      </w:r>
      <w:r w:rsidR="00F6352D" w:rsidRPr="007B4C33">
        <w:rPr>
          <w:rFonts w:ascii="Times New Roman" w:hAnsi="Times New Roman" w:cs="Times New Roman"/>
          <w:color w:val="000000"/>
          <w:sz w:val="24"/>
          <w:szCs w:val="24"/>
        </w:rPr>
        <w:t xml:space="preserve">, and concluding with an industry recognized certificate. </w:t>
      </w:r>
      <w:r w:rsidR="00584129" w:rsidRPr="007B4C33">
        <w:rPr>
          <w:rFonts w:ascii="Times New Roman" w:hAnsi="Times New Roman" w:cs="Times New Roman"/>
          <w:color w:val="000000"/>
          <w:sz w:val="24"/>
          <w:szCs w:val="24"/>
        </w:rPr>
        <w:t>Recruitment has involved partners to identify individuals for co-enrollment into WIOA.</w:t>
      </w:r>
    </w:p>
    <w:p w14:paraId="615A7AB6" w14:textId="67228E6D" w:rsidR="001819B0" w:rsidRPr="007B4C33" w:rsidRDefault="001819B0" w:rsidP="00584129">
      <w:pPr>
        <w:autoSpaceDE w:val="0"/>
        <w:autoSpaceDN w:val="0"/>
        <w:adjustRightInd w:val="0"/>
        <w:spacing w:after="0" w:line="240" w:lineRule="auto"/>
        <w:jc w:val="both"/>
        <w:rPr>
          <w:rFonts w:ascii="Times New Roman" w:hAnsi="Times New Roman" w:cs="Times New Roman"/>
          <w:color w:val="000000"/>
          <w:sz w:val="24"/>
          <w:szCs w:val="24"/>
        </w:rPr>
      </w:pPr>
    </w:p>
    <w:p w14:paraId="3D5215B1" w14:textId="3B39EBF1" w:rsidR="001819B0" w:rsidRPr="007B4C33" w:rsidRDefault="001819B0" w:rsidP="001819B0">
      <w:pPr>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The Nebraska Department of Economic Development (DED) currently supports, with the aid of lead and local boards, five Next Generation Sector Partnerships. Next Generation Sector Partnerships are comprised of businesses, from the same industry and in a shared labor market region, who work with education, workforce, economic development and community organizations to address the workforce and other competitiveness needs of the targeted industry. There are two active manufacturing partnerships in Central and Northeast Nebraska, and over 120 business leaders and public partners working together to creatively problem-solve and grow their industry and region. Additional initiatives include Healthcare in the Northeast, Southeast, and Panhandle regions. Greater Nebraska will work to expand these initiatives to the Tech Sector in efforts to proactively keep talent in the State of Nebraska.  </w:t>
      </w:r>
    </w:p>
    <w:p w14:paraId="33BEE488" w14:textId="77777777" w:rsidR="001819B0" w:rsidRPr="007B4C33" w:rsidRDefault="001819B0" w:rsidP="00584129">
      <w:pPr>
        <w:autoSpaceDE w:val="0"/>
        <w:autoSpaceDN w:val="0"/>
        <w:adjustRightInd w:val="0"/>
        <w:spacing w:after="0" w:line="240" w:lineRule="auto"/>
        <w:jc w:val="both"/>
        <w:rPr>
          <w:rFonts w:ascii="Times New Roman" w:hAnsi="Times New Roman" w:cs="Times New Roman"/>
          <w:color w:val="000000"/>
          <w:sz w:val="24"/>
          <w:szCs w:val="24"/>
        </w:rPr>
      </w:pPr>
    </w:p>
    <w:p w14:paraId="506576A1" w14:textId="1D45DE70" w:rsidR="00F03CB3" w:rsidRPr="007B4C33" w:rsidRDefault="0078356F" w:rsidP="00864ABE">
      <w:pPr>
        <w:autoSpaceDE w:val="0"/>
        <w:autoSpaceDN w:val="0"/>
        <w:adjustRightInd w:val="0"/>
        <w:spacing w:after="0" w:line="240" w:lineRule="auto"/>
        <w:rPr>
          <w:rFonts w:ascii="Times New Roman" w:hAnsi="Times New Roman" w:cs="Times New Roman"/>
          <w:sz w:val="24"/>
          <w:szCs w:val="24"/>
        </w:rPr>
      </w:pPr>
      <w:r w:rsidRPr="007B4C33">
        <w:rPr>
          <w:rFonts w:ascii="Times New Roman" w:hAnsi="Times New Roman" w:cs="Times New Roman"/>
          <w:color w:val="000000"/>
          <w:sz w:val="24"/>
          <w:szCs w:val="24"/>
        </w:rPr>
        <w:t>Additional c</w:t>
      </w:r>
      <w:r w:rsidR="00864ABE" w:rsidRPr="007B4C33">
        <w:rPr>
          <w:rFonts w:ascii="Times New Roman" w:hAnsi="Times New Roman" w:cs="Times New Roman"/>
          <w:color w:val="000000"/>
          <w:sz w:val="24"/>
          <w:szCs w:val="24"/>
        </w:rPr>
        <w:t>areer pathways partnerships include</w:t>
      </w:r>
      <w:r w:rsidR="00F03CB3" w:rsidRPr="007B4C33">
        <w:rPr>
          <w:rFonts w:ascii="Times New Roman" w:hAnsi="Times New Roman" w:cs="Times New Roman"/>
          <w:sz w:val="24"/>
          <w:szCs w:val="24"/>
        </w:rPr>
        <w:t xml:space="preserve">: </w:t>
      </w:r>
    </w:p>
    <w:p w14:paraId="1C732011" w14:textId="07A1FA8E" w:rsidR="00A84B65" w:rsidRPr="007B4C33" w:rsidRDefault="00A84B65" w:rsidP="00864ABE">
      <w:pPr>
        <w:autoSpaceDE w:val="0"/>
        <w:autoSpaceDN w:val="0"/>
        <w:adjustRightInd w:val="0"/>
        <w:spacing w:after="0" w:line="240" w:lineRule="auto"/>
        <w:rPr>
          <w:rFonts w:ascii="Times New Roman" w:hAnsi="Times New Roman" w:cs="Times New Roman"/>
          <w:sz w:val="24"/>
          <w:szCs w:val="24"/>
        </w:rPr>
      </w:pPr>
    </w:p>
    <w:p w14:paraId="5F84CFDC" w14:textId="2A75BD5F" w:rsidR="00F03CB3" w:rsidRPr="007B4C33" w:rsidRDefault="00F03CB3" w:rsidP="00BE6039">
      <w:pPr>
        <w:pStyle w:val="ListParagraph"/>
        <w:numPr>
          <w:ilvl w:val="1"/>
          <w:numId w:val="70"/>
        </w:numPr>
        <w:autoSpaceDE w:val="0"/>
        <w:autoSpaceDN w:val="0"/>
        <w:adjustRightInd w:val="0"/>
        <w:spacing w:after="0" w:line="240" w:lineRule="auto"/>
        <w:ind w:left="90" w:hanging="90"/>
        <w:rPr>
          <w:rFonts w:ascii="Times New Roman" w:hAnsi="Times New Roman" w:cs="Times New Roman"/>
          <w:color w:val="000000"/>
          <w:sz w:val="24"/>
          <w:szCs w:val="24"/>
        </w:rPr>
      </w:pPr>
      <w:proofErr w:type="spellStart"/>
      <w:r w:rsidRPr="007B4C33">
        <w:rPr>
          <w:rFonts w:ascii="Times New Roman" w:hAnsi="Times New Roman" w:cs="Times New Roman"/>
          <w:color w:val="000000"/>
          <w:sz w:val="24"/>
          <w:szCs w:val="24"/>
        </w:rPr>
        <w:t>Aksarben</w:t>
      </w:r>
      <w:proofErr w:type="spellEnd"/>
      <w:r w:rsidRPr="007B4C33">
        <w:rPr>
          <w:rFonts w:ascii="Times New Roman" w:hAnsi="Times New Roman" w:cs="Times New Roman"/>
          <w:color w:val="000000"/>
          <w:sz w:val="24"/>
          <w:szCs w:val="24"/>
        </w:rPr>
        <w:t xml:space="preserve"> Foundation</w:t>
      </w:r>
      <w:r w:rsidR="00BE6039" w:rsidRPr="007B4C33">
        <w:rPr>
          <w:rFonts w:ascii="Times New Roman" w:hAnsi="Times New Roman" w:cs="Times New Roman"/>
          <w:color w:val="000000"/>
          <w:sz w:val="24"/>
          <w:szCs w:val="24"/>
        </w:rPr>
        <w:t xml:space="preserve"> –</w:t>
      </w:r>
      <w:r w:rsidR="00A84B65" w:rsidRPr="007B4C33">
        <w:rPr>
          <w:rFonts w:ascii="Times New Roman" w:hAnsi="Times New Roman" w:cs="Times New Roman"/>
          <w:color w:val="000000"/>
          <w:sz w:val="24"/>
          <w:szCs w:val="24"/>
        </w:rPr>
        <w:t xml:space="preserve"> Priority initiatives include:  Regional efforts in Northeast and Central Nebraska, as well as a technology collaborative and a transportation and trade initiative. </w:t>
      </w:r>
    </w:p>
    <w:p w14:paraId="1C25D375" w14:textId="13AA64D7" w:rsidR="00BE6039" w:rsidRPr="007B4C33" w:rsidRDefault="00F03CB3" w:rsidP="00BE6039">
      <w:pPr>
        <w:pStyle w:val="NormalWeb"/>
        <w:numPr>
          <w:ilvl w:val="1"/>
          <w:numId w:val="70"/>
        </w:numPr>
        <w:spacing w:before="240" w:beforeAutospacing="0" w:after="240" w:afterAutospacing="0"/>
        <w:ind w:left="90" w:hanging="90"/>
        <w:jc w:val="both"/>
        <w:rPr>
          <w:color w:val="000000"/>
        </w:rPr>
      </w:pPr>
      <w:r w:rsidRPr="007B4C33">
        <w:rPr>
          <w:color w:val="000000"/>
        </w:rPr>
        <w:t>Blueprint Nebraska</w:t>
      </w:r>
      <w:r w:rsidR="00BE6039" w:rsidRPr="007B4C33">
        <w:rPr>
          <w:color w:val="000000"/>
        </w:rPr>
        <w:t xml:space="preserve"> – Strategic initiatives </w:t>
      </w:r>
      <w:proofErr w:type="gramStart"/>
      <w:r w:rsidR="00BE6039" w:rsidRPr="007B4C33">
        <w:rPr>
          <w:color w:val="000000"/>
        </w:rPr>
        <w:t>include:</w:t>
      </w:r>
      <w:proofErr w:type="gramEnd"/>
      <w:r w:rsidR="00BE6039" w:rsidRPr="007B4C33">
        <w:rPr>
          <w:color w:val="000000"/>
        </w:rPr>
        <w:t xml:space="preserve"> leading job growth, quality of life, building the population of 18-34 year </w:t>
      </w:r>
      <w:proofErr w:type="spellStart"/>
      <w:r w:rsidR="00BE6039" w:rsidRPr="007B4C33">
        <w:rPr>
          <w:color w:val="000000"/>
        </w:rPr>
        <w:t>olds</w:t>
      </w:r>
      <w:proofErr w:type="spellEnd"/>
      <w:r w:rsidR="00BE6039" w:rsidRPr="007B4C33">
        <w:rPr>
          <w:color w:val="000000"/>
        </w:rPr>
        <w:t>, leading income growth, and increasing research and development investment. </w:t>
      </w:r>
    </w:p>
    <w:p w14:paraId="466FAD2F" w14:textId="17239A29" w:rsidR="00F03CB3" w:rsidRPr="007B4C33" w:rsidRDefault="00F03CB3" w:rsidP="00BE6039">
      <w:pPr>
        <w:pStyle w:val="NormalWeb"/>
        <w:numPr>
          <w:ilvl w:val="1"/>
          <w:numId w:val="70"/>
        </w:numPr>
        <w:spacing w:before="240" w:beforeAutospacing="0" w:after="240" w:afterAutospacing="0"/>
        <w:ind w:left="90" w:hanging="90"/>
        <w:jc w:val="both"/>
        <w:rPr>
          <w:color w:val="000000"/>
        </w:rPr>
      </w:pPr>
      <w:r w:rsidRPr="007B4C33">
        <w:rPr>
          <w:color w:val="000000"/>
        </w:rPr>
        <w:t>Nebraska Tech Collaborative</w:t>
      </w:r>
      <w:r w:rsidR="00BE6039" w:rsidRPr="007B4C33">
        <w:rPr>
          <w:color w:val="000000"/>
        </w:rPr>
        <w:t xml:space="preserve"> – </w:t>
      </w:r>
      <w:r w:rsidR="00BE6039" w:rsidRPr="007B4C33">
        <w:rPr>
          <w:color w:val="333333"/>
        </w:rPr>
        <w:t>business led, and comprised of over 100 business, government, education, and non-profit partners all working together to drive results and scale to build a world class tech ecosystem in Nebraska.</w:t>
      </w:r>
    </w:p>
    <w:p w14:paraId="4553AE54" w14:textId="4BDDD037" w:rsidR="00F03CB3" w:rsidRPr="007B4C33" w:rsidRDefault="00F03CB3" w:rsidP="00BE6039">
      <w:pPr>
        <w:pStyle w:val="ListParagraph"/>
        <w:numPr>
          <w:ilvl w:val="1"/>
          <w:numId w:val="70"/>
        </w:numPr>
        <w:autoSpaceDE w:val="0"/>
        <w:autoSpaceDN w:val="0"/>
        <w:adjustRightInd w:val="0"/>
        <w:spacing w:after="0" w:line="240" w:lineRule="auto"/>
        <w:ind w:left="90" w:hanging="90"/>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existing industry sector partnerships. </w:t>
      </w:r>
    </w:p>
    <w:p w14:paraId="422A6258" w14:textId="77777777" w:rsidR="00F03CB3" w:rsidRPr="007B4C33" w:rsidRDefault="00F03CB3" w:rsidP="00F03CB3">
      <w:pPr>
        <w:spacing w:after="240" w:line="240" w:lineRule="auto"/>
        <w:jc w:val="both"/>
        <w:rPr>
          <w:rFonts w:ascii="Times New Roman" w:hAnsi="Times New Roman" w:cs="Times New Roman"/>
          <w:sz w:val="24"/>
          <w:szCs w:val="24"/>
        </w:rPr>
      </w:pPr>
    </w:p>
    <w:p w14:paraId="6F0B96FE" w14:textId="77777777" w:rsidR="003D1415" w:rsidRPr="007B4C33" w:rsidRDefault="003D1415" w:rsidP="00586F1F">
      <w:pPr>
        <w:pStyle w:val="Heading8"/>
        <w:numPr>
          <w:ilvl w:val="0"/>
          <w:numId w:val="67"/>
        </w:numPr>
        <w:rPr>
          <w:rFonts w:ascii="Times New Roman" w:hAnsi="Times New Roman" w:cs="Times New Roman"/>
          <w:color w:val="auto"/>
          <w:sz w:val="24"/>
          <w:szCs w:val="24"/>
        </w:rPr>
      </w:pPr>
      <w:r w:rsidRPr="007B4C33">
        <w:rPr>
          <w:rFonts w:ascii="Times New Roman" w:hAnsi="Times New Roman" w:cs="Times New Roman"/>
          <w:color w:val="auto"/>
          <w:sz w:val="24"/>
          <w:szCs w:val="24"/>
        </w:rPr>
        <w:t>improve access to activities leading to a recognized postsecondary credential (including a credential that is an industry-recognized certificate or certification, portable, and stackable).</w:t>
      </w:r>
    </w:p>
    <w:p w14:paraId="23735061" w14:textId="2E5AA701" w:rsidR="004D2D34" w:rsidRPr="007B4C33" w:rsidRDefault="0083651C" w:rsidP="00736C52">
      <w:pPr>
        <w:autoSpaceDE w:val="0"/>
        <w:autoSpaceDN w:val="0"/>
        <w:adjustRightInd w:val="0"/>
        <w:spacing w:before="180" w:after="0" w:line="221" w:lineRule="atLeast"/>
        <w:jc w:val="both"/>
        <w:rPr>
          <w:rFonts w:ascii="Times New Roman" w:hAnsi="Times New Roman" w:cs="Times New Roman"/>
          <w:sz w:val="24"/>
          <w:szCs w:val="24"/>
        </w:rPr>
      </w:pPr>
      <w:r w:rsidRPr="007B4C33">
        <w:rPr>
          <w:rFonts w:ascii="Times New Roman" w:hAnsi="Times New Roman" w:cs="Times New Roman"/>
          <w:color w:val="000000"/>
          <w:sz w:val="24"/>
          <w:szCs w:val="24"/>
        </w:rPr>
        <w:t xml:space="preserve">The Board will work with local area partners, businesses, and training providers to coordinate efforts toward industry and job seeker needs. Through </w:t>
      </w:r>
      <w:r w:rsidR="00611D88" w:rsidRPr="007B4C33">
        <w:rPr>
          <w:rFonts w:ascii="Times New Roman" w:hAnsi="Times New Roman" w:cs="Times New Roman"/>
          <w:color w:val="000000"/>
          <w:sz w:val="24"/>
          <w:szCs w:val="24"/>
        </w:rPr>
        <w:t xml:space="preserve">alignment of programs and the elimination of duplication of services, job seekers will have access to more comprehensive program assistance and supportive services. Collaboration with employers, Economic Development, and training providers will aide in the development of </w:t>
      </w:r>
      <w:r w:rsidR="004D2D34" w:rsidRPr="007B4C33">
        <w:rPr>
          <w:rFonts w:ascii="Times New Roman" w:hAnsi="Times New Roman" w:cs="Times New Roman"/>
          <w:color w:val="000000"/>
          <w:sz w:val="24"/>
          <w:szCs w:val="24"/>
        </w:rPr>
        <w:t xml:space="preserve">career pathways and </w:t>
      </w:r>
      <w:r w:rsidR="00611D88" w:rsidRPr="007B4C33">
        <w:rPr>
          <w:rFonts w:ascii="Times New Roman" w:hAnsi="Times New Roman" w:cs="Times New Roman"/>
          <w:color w:val="000000"/>
          <w:sz w:val="24"/>
          <w:szCs w:val="24"/>
        </w:rPr>
        <w:t xml:space="preserve">programs leading to </w:t>
      </w:r>
      <w:r w:rsidR="004D2D34" w:rsidRPr="007B4C33">
        <w:rPr>
          <w:rFonts w:ascii="Times New Roman" w:hAnsi="Times New Roman" w:cs="Times New Roman"/>
          <w:color w:val="000000"/>
          <w:sz w:val="24"/>
          <w:szCs w:val="24"/>
        </w:rPr>
        <w:t>industry-valued credentials</w:t>
      </w:r>
      <w:r w:rsidR="00611D88" w:rsidRPr="007B4C33">
        <w:rPr>
          <w:rFonts w:ascii="Times New Roman" w:hAnsi="Times New Roman" w:cs="Times New Roman"/>
          <w:color w:val="000000"/>
          <w:sz w:val="24"/>
          <w:szCs w:val="24"/>
        </w:rPr>
        <w:t xml:space="preserve"> identified as essential to a stronger workforce.</w:t>
      </w:r>
      <w:r w:rsidR="004D2D34" w:rsidRPr="007B4C33">
        <w:rPr>
          <w:rFonts w:ascii="Times New Roman" w:hAnsi="Times New Roman" w:cs="Times New Roman"/>
          <w:color w:val="000000"/>
          <w:sz w:val="24"/>
          <w:szCs w:val="24"/>
        </w:rPr>
        <w:t xml:space="preserve"> </w:t>
      </w:r>
      <w:r w:rsidR="00035DCB" w:rsidRPr="007B4C33">
        <w:rPr>
          <w:rFonts w:ascii="Times New Roman" w:hAnsi="Times New Roman" w:cs="Times New Roman"/>
          <w:color w:val="000000"/>
          <w:sz w:val="24"/>
          <w:szCs w:val="24"/>
        </w:rPr>
        <w:t>T</w:t>
      </w:r>
      <w:r w:rsidR="004D2D34" w:rsidRPr="007B4C33">
        <w:rPr>
          <w:rFonts w:ascii="Times New Roman" w:hAnsi="Times New Roman" w:cs="Times New Roman"/>
          <w:color w:val="000000"/>
          <w:sz w:val="24"/>
          <w:szCs w:val="24"/>
        </w:rPr>
        <w:t xml:space="preserve">he Strategic Planning Committee </w:t>
      </w:r>
      <w:r w:rsidR="00035DCB" w:rsidRPr="007B4C33">
        <w:rPr>
          <w:rFonts w:ascii="Times New Roman" w:hAnsi="Times New Roman" w:cs="Times New Roman"/>
          <w:color w:val="000000"/>
          <w:sz w:val="24"/>
          <w:szCs w:val="24"/>
        </w:rPr>
        <w:t>will drive discussions to identify, prioritize, and take action to address sector and career pathway needs</w:t>
      </w:r>
      <w:r w:rsidR="004D2D34" w:rsidRPr="007B4C33">
        <w:rPr>
          <w:rFonts w:ascii="Times New Roman" w:hAnsi="Times New Roman" w:cs="Times New Roman"/>
          <w:color w:val="000000"/>
          <w:sz w:val="24"/>
          <w:szCs w:val="24"/>
        </w:rPr>
        <w:t xml:space="preserve">. </w:t>
      </w:r>
    </w:p>
    <w:p w14:paraId="19DF697D" w14:textId="77777777" w:rsidR="004D2D34" w:rsidRPr="007B4C33" w:rsidRDefault="004D2D34" w:rsidP="004D2D34">
      <w:pPr>
        <w:spacing w:after="240" w:line="240" w:lineRule="auto"/>
        <w:jc w:val="both"/>
        <w:rPr>
          <w:rFonts w:ascii="Times New Roman" w:hAnsi="Times New Roman" w:cs="Times New Roman"/>
          <w:sz w:val="24"/>
          <w:szCs w:val="24"/>
        </w:rPr>
      </w:pPr>
    </w:p>
    <w:p w14:paraId="2ADEA87E" w14:textId="77777777" w:rsidR="003D1415" w:rsidRPr="007B4C33" w:rsidRDefault="003D1415" w:rsidP="000B22EA">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strategies and services that will be used in the local area:</w:t>
      </w:r>
      <w:r w:rsidRPr="007B4C33">
        <w:rPr>
          <w:rStyle w:val="FootnoteReference"/>
          <w:rFonts w:ascii="Times New Roman" w:hAnsi="Times New Roman" w:cs="Times New Roman"/>
          <w:color w:val="auto"/>
          <w:sz w:val="24"/>
          <w:szCs w:val="24"/>
        </w:rPr>
        <w:footnoteReference w:id="9"/>
      </w:r>
    </w:p>
    <w:p w14:paraId="3AF2B993" w14:textId="135E990A" w:rsidR="003D1415" w:rsidRPr="007B4C33" w:rsidRDefault="003D1415" w:rsidP="000B22EA">
      <w:pPr>
        <w:pStyle w:val="Heading8"/>
        <w:numPr>
          <w:ilvl w:val="0"/>
          <w:numId w:val="72"/>
        </w:numPr>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facilitate employer engagement with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programs, including engagement of small employers and employers in in-demand industry sectors and </w:t>
      </w:r>
      <w:proofErr w:type="gramStart"/>
      <w:r w:rsidRPr="007B4C33">
        <w:rPr>
          <w:rFonts w:ascii="Times New Roman" w:hAnsi="Times New Roman" w:cs="Times New Roman"/>
          <w:color w:val="auto"/>
          <w:sz w:val="24"/>
          <w:szCs w:val="24"/>
        </w:rPr>
        <w:t>occupations;</w:t>
      </w:r>
      <w:proofErr w:type="gramEnd"/>
    </w:p>
    <w:p w14:paraId="4F869BE1" w14:textId="77777777" w:rsidR="000B22EA" w:rsidRPr="007B4C33" w:rsidRDefault="000B22EA" w:rsidP="000B22EA">
      <w:pPr>
        <w:autoSpaceDE w:val="0"/>
        <w:autoSpaceDN w:val="0"/>
        <w:adjustRightInd w:val="0"/>
        <w:spacing w:before="180" w:line="221" w:lineRule="atLeast"/>
        <w:jc w:val="both"/>
        <w:rPr>
          <w:rFonts w:ascii="Times New Roman" w:hAnsi="Times New Roman" w:cs="Times New Roman"/>
          <w:color w:val="000000"/>
          <w:sz w:val="24"/>
          <w:szCs w:val="24"/>
        </w:rPr>
      </w:pPr>
      <w:r w:rsidRPr="007B4C33">
        <w:rPr>
          <w:rFonts w:ascii="Times New Roman" w:hAnsi="Times New Roman" w:cs="Times New Roman"/>
          <w:sz w:val="24"/>
          <w:szCs w:val="24"/>
        </w:rPr>
        <w:t>Employer engagement</w:t>
      </w:r>
      <w:r w:rsidRPr="007B4C33">
        <w:rPr>
          <w:rFonts w:ascii="Times New Roman" w:hAnsi="Times New Roman" w:cs="Times New Roman"/>
          <w:color w:val="000000"/>
          <w:sz w:val="24"/>
          <w:szCs w:val="24"/>
        </w:rPr>
        <w:t xml:space="preserve"> strategies will incorporate the proactive use of available workforce and industry data to help determine future industry needs, potential workforce disruptions, and to ensure the availability of a skilled workforce to drive growth within the state’s high-wage, high-skill and high-demand industries and occupations. Industry focus in Manufacturing and Healthcare will continue through the collaboration of groups such as the Central Nebraska Manufacturing Partnership. Greater Nebraska will also expand initiatives to that of technology through a partnership with Nebraska Tech Collaborative. </w:t>
      </w:r>
    </w:p>
    <w:p w14:paraId="172FF1C7" w14:textId="58480A16" w:rsidR="00B62235" w:rsidRPr="007B4C33" w:rsidRDefault="0064303E" w:rsidP="00255D97">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has designated </w:t>
      </w:r>
      <w:r w:rsidR="00F56A8A" w:rsidRPr="007B4C33">
        <w:rPr>
          <w:rFonts w:ascii="Times New Roman" w:hAnsi="Times New Roman" w:cs="Times New Roman"/>
          <w:sz w:val="24"/>
          <w:szCs w:val="24"/>
        </w:rPr>
        <w:t>b</w:t>
      </w:r>
      <w:r w:rsidRPr="007B4C33">
        <w:rPr>
          <w:rFonts w:ascii="Times New Roman" w:hAnsi="Times New Roman" w:cs="Times New Roman"/>
          <w:sz w:val="24"/>
          <w:szCs w:val="24"/>
        </w:rPr>
        <w:t xml:space="preserve">usiness </w:t>
      </w:r>
      <w:r w:rsidR="00F56A8A" w:rsidRPr="007B4C33">
        <w:rPr>
          <w:rFonts w:ascii="Times New Roman" w:hAnsi="Times New Roman" w:cs="Times New Roman"/>
          <w:sz w:val="24"/>
          <w:szCs w:val="24"/>
        </w:rPr>
        <w:t>s</w:t>
      </w:r>
      <w:r w:rsidRPr="007B4C33">
        <w:rPr>
          <w:rFonts w:ascii="Times New Roman" w:hAnsi="Times New Roman" w:cs="Times New Roman"/>
          <w:sz w:val="24"/>
          <w:szCs w:val="24"/>
        </w:rPr>
        <w:t xml:space="preserve">ervices staff trained to conduct </w:t>
      </w:r>
      <w:r w:rsidR="00F56A8A" w:rsidRPr="007B4C33">
        <w:rPr>
          <w:rFonts w:ascii="Times New Roman" w:hAnsi="Times New Roman" w:cs="Times New Roman"/>
          <w:sz w:val="24"/>
          <w:szCs w:val="24"/>
        </w:rPr>
        <w:t xml:space="preserve">thorough employer needs assessments and provide </w:t>
      </w:r>
      <w:r w:rsidR="00DD0B25" w:rsidRPr="007B4C33">
        <w:rPr>
          <w:rFonts w:ascii="Times New Roman" w:hAnsi="Times New Roman" w:cs="Times New Roman"/>
          <w:sz w:val="24"/>
          <w:szCs w:val="24"/>
        </w:rPr>
        <w:t>comprehensive and strategic</w:t>
      </w:r>
      <w:r w:rsidR="00F56A8A" w:rsidRPr="007B4C33">
        <w:rPr>
          <w:rFonts w:ascii="Times New Roman" w:hAnsi="Times New Roman" w:cs="Times New Roman"/>
          <w:sz w:val="24"/>
          <w:szCs w:val="24"/>
        </w:rPr>
        <w:t xml:space="preserve"> services, including connection with appropriate </w:t>
      </w:r>
      <w:r w:rsidR="00DD0B25" w:rsidRPr="007B4C33">
        <w:rPr>
          <w:rFonts w:ascii="Times New Roman" w:hAnsi="Times New Roman" w:cs="Times New Roman"/>
          <w:sz w:val="24"/>
          <w:szCs w:val="24"/>
        </w:rPr>
        <w:t xml:space="preserve">workforce development </w:t>
      </w:r>
      <w:r w:rsidR="00F56A8A" w:rsidRPr="007B4C33">
        <w:rPr>
          <w:rFonts w:ascii="Times New Roman" w:hAnsi="Times New Roman" w:cs="Times New Roman"/>
          <w:sz w:val="24"/>
          <w:szCs w:val="24"/>
        </w:rPr>
        <w:t>programs and service offerings.</w:t>
      </w:r>
      <w:r w:rsidR="005D2C51" w:rsidRPr="007B4C33">
        <w:rPr>
          <w:rFonts w:ascii="Times New Roman" w:hAnsi="Times New Roman" w:cs="Times New Roman"/>
          <w:sz w:val="24"/>
          <w:szCs w:val="24"/>
        </w:rPr>
        <w:t xml:space="preserve"> Employers are recruited and engaged through offerings </w:t>
      </w:r>
      <w:proofErr w:type="gramStart"/>
      <w:r w:rsidR="005D2C51" w:rsidRPr="007B4C33">
        <w:rPr>
          <w:rFonts w:ascii="Times New Roman" w:hAnsi="Times New Roman" w:cs="Times New Roman"/>
          <w:sz w:val="24"/>
          <w:szCs w:val="24"/>
        </w:rPr>
        <w:t>including:</w:t>
      </w:r>
      <w:proofErr w:type="gramEnd"/>
      <w:r w:rsidR="005D2C51" w:rsidRPr="007B4C33">
        <w:rPr>
          <w:rFonts w:ascii="Times New Roman" w:hAnsi="Times New Roman" w:cs="Times New Roman"/>
          <w:sz w:val="24"/>
          <w:szCs w:val="24"/>
        </w:rPr>
        <w:t xml:space="preserve"> individual company account management; recruiting, screening and hiring services, assessments and training (incumbent worker, occupational skills, and on-the-job training); consulting services (labor market information); tailored workshops.</w:t>
      </w:r>
      <w:r w:rsidR="00F56A8A" w:rsidRPr="007B4C33">
        <w:rPr>
          <w:rFonts w:ascii="Times New Roman" w:hAnsi="Times New Roman" w:cs="Times New Roman"/>
          <w:sz w:val="24"/>
          <w:szCs w:val="24"/>
        </w:rPr>
        <w:t xml:space="preserve"> </w:t>
      </w:r>
      <w:r w:rsidR="00B62235" w:rsidRPr="007B4C33">
        <w:rPr>
          <w:rFonts w:ascii="Times New Roman" w:hAnsi="Times New Roman" w:cs="Times New Roman"/>
          <w:sz w:val="24"/>
          <w:szCs w:val="24"/>
        </w:rPr>
        <w:t>Staff have expanded hiring events to include more creative offerings in response to the pandemic. Statewide, drive-thru and virtual events were held</w:t>
      </w:r>
      <w:r w:rsidR="00B43006" w:rsidRPr="007B4C33">
        <w:rPr>
          <w:rFonts w:ascii="Times New Roman" w:hAnsi="Times New Roman" w:cs="Times New Roman"/>
          <w:sz w:val="24"/>
          <w:szCs w:val="24"/>
        </w:rPr>
        <w:t>, which garnered positive responses from employers</w:t>
      </w:r>
      <w:r w:rsidR="00B62235" w:rsidRPr="007B4C33">
        <w:rPr>
          <w:rFonts w:ascii="Times New Roman" w:hAnsi="Times New Roman" w:cs="Times New Roman"/>
          <w:sz w:val="24"/>
          <w:szCs w:val="24"/>
        </w:rPr>
        <w:t>. The Greater Nebraska Beatrice office successfully held a Tailgate</w:t>
      </w:r>
      <w:r w:rsidR="00B43006" w:rsidRPr="007B4C33">
        <w:rPr>
          <w:rFonts w:ascii="Times New Roman" w:hAnsi="Times New Roman" w:cs="Times New Roman"/>
          <w:sz w:val="24"/>
          <w:szCs w:val="24"/>
        </w:rPr>
        <w:t xml:space="preserve"> Job Fair in coordination with Department of Health and Human Services and will continue this offering seasonally. </w:t>
      </w:r>
    </w:p>
    <w:p w14:paraId="5224D2E3" w14:textId="35B88F73" w:rsidR="00887118" w:rsidRPr="007B4C33" w:rsidRDefault="00887118" w:rsidP="00255D97">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There is a need for more specialized training</w:t>
      </w:r>
      <w:r w:rsidR="00DA2389" w:rsidRPr="007B4C33">
        <w:rPr>
          <w:rFonts w:ascii="Times New Roman" w:hAnsi="Times New Roman" w:cs="Times New Roman"/>
          <w:sz w:val="24"/>
          <w:szCs w:val="24"/>
        </w:rPr>
        <w:t>, particularly in the development of strategies to respond to more</w:t>
      </w:r>
      <w:r w:rsidRPr="007B4C33">
        <w:rPr>
          <w:rFonts w:ascii="Times New Roman" w:hAnsi="Times New Roman" w:cs="Times New Roman"/>
          <w:sz w:val="24"/>
          <w:szCs w:val="24"/>
        </w:rPr>
        <w:t xml:space="preserve"> localized issues</w:t>
      </w:r>
      <w:r w:rsidR="00B62235" w:rsidRPr="007B4C33">
        <w:rPr>
          <w:rFonts w:ascii="Times New Roman" w:hAnsi="Times New Roman" w:cs="Times New Roman"/>
          <w:sz w:val="24"/>
          <w:szCs w:val="24"/>
        </w:rPr>
        <w:t>, including layoff aversion</w:t>
      </w:r>
      <w:r w:rsidR="00DA2389" w:rsidRPr="007B4C33">
        <w:rPr>
          <w:rFonts w:ascii="Times New Roman" w:hAnsi="Times New Roman" w:cs="Times New Roman"/>
          <w:sz w:val="24"/>
          <w:szCs w:val="24"/>
        </w:rPr>
        <w:t>.</w:t>
      </w:r>
      <w:r w:rsidR="00102489" w:rsidRPr="007B4C33">
        <w:rPr>
          <w:rFonts w:ascii="Times New Roman" w:hAnsi="Times New Roman" w:cs="Times New Roman"/>
          <w:sz w:val="24"/>
          <w:szCs w:val="24"/>
        </w:rPr>
        <w:t xml:space="preserve"> Incumbent worker training and customized training are largely underutilized in Nebraska despite a low unemployment rate that makes it difficult for employers to find qualified workers. </w:t>
      </w:r>
    </w:p>
    <w:p w14:paraId="3157B413" w14:textId="6DB79421" w:rsidR="003D1415" w:rsidRPr="007B4C33" w:rsidRDefault="003D1415" w:rsidP="0008172E">
      <w:pPr>
        <w:pStyle w:val="Heading8"/>
        <w:numPr>
          <w:ilvl w:val="0"/>
          <w:numId w:val="72"/>
        </w:numPr>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support a local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system that meets the needs of businesses in the local </w:t>
      </w:r>
      <w:proofErr w:type="gramStart"/>
      <w:r w:rsidRPr="007B4C33">
        <w:rPr>
          <w:rFonts w:ascii="Times New Roman" w:hAnsi="Times New Roman" w:cs="Times New Roman"/>
          <w:color w:val="auto"/>
          <w:sz w:val="24"/>
          <w:szCs w:val="24"/>
        </w:rPr>
        <w:t>area;</w:t>
      </w:r>
      <w:proofErr w:type="gramEnd"/>
    </w:p>
    <w:p w14:paraId="14358531" w14:textId="751E89C0" w:rsidR="00614FF9" w:rsidRPr="007B4C33" w:rsidRDefault="00614FF9" w:rsidP="00592E47">
      <w:pPr>
        <w:pStyle w:val="Default"/>
        <w:jc w:val="both"/>
        <w:rPr>
          <w:rFonts w:ascii="Times New Roman" w:hAnsi="Times New Roman" w:cs="Times New Roman"/>
        </w:rPr>
      </w:pPr>
      <w:r w:rsidRPr="007B4C33">
        <w:rPr>
          <w:rFonts w:ascii="Times New Roman" w:hAnsi="Times New Roman" w:cs="Times New Roman"/>
        </w:rPr>
        <w:t>Greater Nebraska partners</w:t>
      </w:r>
      <w:r w:rsidR="00592E47" w:rsidRPr="007B4C33">
        <w:rPr>
          <w:rFonts w:ascii="Times New Roman" w:hAnsi="Times New Roman" w:cs="Times New Roman"/>
        </w:rPr>
        <w:t xml:space="preserve"> will engage with businesses </w:t>
      </w:r>
      <w:r w:rsidRPr="007B4C33">
        <w:rPr>
          <w:rFonts w:ascii="Times New Roman" w:hAnsi="Times New Roman" w:cs="Times New Roman"/>
        </w:rPr>
        <w:t xml:space="preserve">to identify current and upcoming skills/training needs to support </w:t>
      </w:r>
      <w:r w:rsidR="00724626" w:rsidRPr="007B4C33">
        <w:rPr>
          <w:rFonts w:ascii="Times New Roman" w:hAnsi="Times New Roman" w:cs="Times New Roman"/>
        </w:rPr>
        <w:t xml:space="preserve">local area </w:t>
      </w:r>
      <w:r w:rsidR="0005238D" w:rsidRPr="007B4C33">
        <w:rPr>
          <w:rFonts w:ascii="Times New Roman" w:hAnsi="Times New Roman" w:cs="Times New Roman"/>
        </w:rPr>
        <w:t xml:space="preserve">stability and </w:t>
      </w:r>
      <w:r w:rsidR="00724626" w:rsidRPr="007B4C33">
        <w:rPr>
          <w:rFonts w:ascii="Times New Roman" w:hAnsi="Times New Roman" w:cs="Times New Roman"/>
        </w:rPr>
        <w:t xml:space="preserve">growth. </w:t>
      </w:r>
      <w:r w:rsidR="00671D59" w:rsidRPr="007B4C33">
        <w:rPr>
          <w:rFonts w:ascii="Times New Roman" w:hAnsi="Times New Roman" w:cs="Times New Roman"/>
        </w:rPr>
        <w:t>Community based</w:t>
      </w:r>
      <w:r w:rsidR="0005238D" w:rsidRPr="007B4C33">
        <w:rPr>
          <w:rFonts w:ascii="Times New Roman" w:hAnsi="Times New Roman" w:cs="Times New Roman"/>
        </w:rPr>
        <w:t xml:space="preserve"> postsecondary education and training providers will be involved to develop relevant training programs and resources. </w:t>
      </w:r>
      <w:r w:rsidR="008D3E23" w:rsidRPr="007B4C33">
        <w:rPr>
          <w:rFonts w:ascii="Times New Roman" w:hAnsi="Times New Roman" w:cs="Times New Roman"/>
        </w:rPr>
        <w:t xml:space="preserve">Program alignment </w:t>
      </w:r>
      <w:r w:rsidR="007C3048" w:rsidRPr="007B4C33">
        <w:rPr>
          <w:rFonts w:ascii="Times New Roman" w:hAnsi="Times New Roman" w:cs="Times New Roman"/>
        </w:rPr>
        <w:t>around business needs will</w:t>
      </w:r>
      <w:r w:rsidR="00C63005" w:rsidRPr="007B4C33">
        <w:rPr>
          <w:rFonts w:ascii="Times New Roman" w:hAnsi="Times New Roman" w:cs="Times New Roman"/>
        </w:rPr>
        <w:t xml:space="preserve"> incorporate work-based learning </w:t>
      </w:r>
      <w:r w:rsidR="0008172E" w:rsidRPr="007B4C33">
        <w:rPr>
          <w:rFonts w:ascii="Times New Roman" w:hAnsi="Times New Roman" w:cs="Times New Roman"/>
        </w:rPr>
        <w:t xml:space="preserve">and customized trainings to develop a talent pipeline solution for employer hiring needs. </w:t>
      </w:r>
    </w:p>
    <w:p w14:paraId="06188D55" w14:textId="77777777" w:rsidR="0008172E" w:rsidRPr="007B4C33" w:rsidRDefault="0008172E" w:rsidP="0008172E">
      <w:pPr>
        <w:spacing w:after="0" w:line="240" w:lineRule="auto"/>
        <w:jc w:val="both"/>
        <w:rPr>
          <w:rFonts w:ascii="Times New Roman" w:hAnsi="Times New Roman" w:cs="Times New Roman"/>
          <w:color w:val="000000"/>
          <w:sz w:val="24"/>
          <w:szCs w:val="24"/>
        </w:rPr>
      </w:pPr>
    </w:p>
    <w:p w14:paraId="4FC362B9" w14:textId="25BF134B" w:rsidR="0005238D" w:rsidRPr="007B4C33" w:rsidRDefault="0008172E" w:rsidP="00702B48">
      <w:pPr>
        <w:spacing w:after="240" w:line="240" w:lineRule="auto"/>
        <w:jc w:val="both"/>
        <w:rPr>
          <w:rFonts w:ascii="Times New Roman" w:hAnsi="Times New Roman" w:cs="Times New Roman"/>
          <w:sz w:val="24"/>
          <w:szCs w:val="24"/>
          <w:highlight w:val="darkGray"/>
        </w:rPr>
      </w:pPr>
      <w:r w:rsidRPr="007B4C33">
        <w:rPr>
          <w:rFonts w:ascii="Times New Roman" w:hAnsi="Times New Roman" w:cs="Times New Roman"/>
          <w:color w:val="000000"/>
          <w:sz w:val="24"/>
          <w:szCs w:val="24"/>
        </w:rPr>
        <w:t>The workforce system in the region will work collectively with the Nebraska Manufacturing Advisory Council (</w:t>
      </w:r>
      <w:proofErr w:type="spellStart"/>
      <w:r w:rsidRPr="007B4C33">
        <w:rPr>
          <w:rFonts w:ascii="Times New Roman" w:hAnsi="Times New Roman" w:cs="Times New Roman"/>
          <w:color w:val="000000"/>
          <w:sz w:val="24"/>
          <w:szCs w:val="24"/>
        </w:rPr>
        <w:t>NeMAC</w:t>
      </w:r>
      <w:proofErr w:type="spellEnd"/>
      <w:r w:rsidRPr="007B4C33">
        <w:rPr>
          <w:rFonts w:ascii="Times New Roman" w:hAnsi="Times New Roman" w:cs="Times New Roman"/>
          <w:color w:val="000000"/>
          <w:sz w:val="24"/>
          <w:szCs w:val="24"/>
        </w:rPr>
        <w:t xml:space="preserve">), other trade councils, and local employers to identify and address workforce needs. </w:t>
      </w:r>
      <w:r w:rsidRPr="007B4C33">
        <w:rPr>
          <w:rFonts w:ascii="Times New Roman" w:hAnsi="Times New Roman" w:cs="Times New Roman"/>
          <w:sz w:val="24"/>
          <w:szCs w:val="24"/>
        </w:rPr>
        <w:t xml:space="preserve">Greater Nebraska staff are involved in </w:t>
      </w:r>
      <w:proofErr w:type="spellStart"/>
      <w:r w:rsidRPr="007B4C33">
        <w:rPr>
          <w:rFonts w:ascii="Times New Roman" w:hAnsi="Times New Roman" w:cs="Times New Roman"/>
          <w:sz w:val="24"/>
          <w:szCs w:val="24"/>
        </w:rPr>
        <w:t>EmployNebraska</w:t>
      </w:r>
      <w:proofErr w:type="spellEnd"/>
      <w:r w:rsidRPr="007B4C33">
        <w:rPr>
          <w:rFonts w:ascii="Times New Roman" w:hAnsi="Times New Roman" w:cs="Times New Roman"/>
          <w:sz w:val="24"/>
          <w:szCs w:val="24"/>
        </w:rPr>
        <w:t xml:space="preserve"> groups throughout the local office regions. These groups are focused on the collective needs of businesses and job seekers to more efficiently connect employers with talent. </w:t>
      </w:r>
      <w:r w:rsidRPr="007B4C33">
        <w:rPr>
          <w:rFonts w:ascii="Times New Roman" w:hAnsi="Times New Roman" w:cs="Times New Roman"/>
          <w:color w:val="000000"/>
          <w:sz w:val="24"/>
          <w:szCs w:val="24"/>
        </w:rPr>
        <w:t xml:space="preserve">The One-Stop Operator will engage with local chambers of commerce and economic groups to identify additional opportunities to participate in community initiatives. </w:t>
      </w:r>
    </w:p>
    <w:p w14:paraId="1D6DCFD9" w14:textId="7290CECE" w:rsidR="00A53739" w:rsidRPr="007B4C33" w:rsidRDefault="003D1415" w:rsidP="00481577">
      <w:pPr>
        <w:pStyle w:val="Heading8"/>
        <w:numPr>
          <w:ilvl w:val="0"/>
          <w:numId w:val="72"/>
        </w:numPr>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better coordinate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programs and economic </w:t>
      </w:r>
      <w:proofErr w:type="gramStart"/>
      <w:r w:rsidRPr="007B4C33">
        <w:rPr>
          <w:rFonts w:ascii="Times New Roman" w:hAnsi="Times New Roman" w:cs="Times New Roman"/>
          <w:color w:val="auto"/>
          <w:sz w:val="24"/>
          <w:szCs w:val="24"/>
        </w:rPr>
        <w:t>development;</w:t>
      </w:r>
      <w:proofErr w:type="gramEnd"/>
    </w:p>
    <w:p w14:paraId="4E790C07" w14:textId="7ACA385B" w:rsidR="00A53739" w:rsidRPr="007B4C33" w:rsidRDefault="00DC1F30" w:rsidP="00702B48">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One-Stop Operator will incorporate the following strategies as part of an initiative to </w:t>
      </w:r>
      <w:r w:rsidR="00A53739" w:rsidRPr="007B4C33">
        <w:rPr>
          <w:rFonts w:ascii="Times New Roman" w:hAnsi="Times New Roman" w:cs="Times New Roman"/>
          <w:color w:val="000000"/>
          <w:sz w:val="24"/>
          <w:szCs w:val="24"/>
        </w:rPr>
        <w:t xml:space="preserve">better coordinate workforce programs with economic development programs: </w:t>
      </w:r>
    </w:p>
    <w:p w14:paraId="14CF3CD7" w14:textId="77777777" w:rsidR="00A53739" w:rsidRPr="007B4C33" w:rsidRDefault="00A53739" w:rsidP="00702B48">
      <w:pPr>
        <w:pStyle w:val="ListParagraph"/>
        <w:numPr>
          <w:ilvl w:val="0"/>
          <w:numId w:val="33"/>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Staff and board member attendance at Chamber and economic development functions </w:t>
      </w:r>
    </w:p>
    <w:p w14:paraId="74BB36E9" w14:textId="77777777" w:rsidR="00DC1F30" w:rsidRPr="007B4C33" w:rsidRDefault="00A53739" w:rsidP="00702B48">
      <w:pPr>
        <w:pStyle w:val="ListParagraph"/>
        <w:numPr>
          <w:ilvl w:val="0"/>
          <w:numId w:val="33"/>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Staff and board member attendance at the annual Governor’s Summit on Economic Development </w:t>
      </w:r>
    </w:p>
    <w:p w14:paraId="5129AFFA" w14:textId="545610A1" w:rsidR="00702B48" w:rsidRPr="007B4C33" w:rsidRDefault="00DC1F30" w:rsidP="00702B48">
      <w:pPr>
        <w:pStyle w:val="ListParagraph"/>
        <w:numPr>
          <w:ilvl w:val="0"/>
          <w:numId w:val="33"/>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Board updates on</w:t>
      </w:r>
      <w:r w:rsidR="00702B48" w:rsidRPr="007B4C33">
        <w:rPr>
          <w:rFonts w:ascii="Times New Roman" w:hAnsi="Times New Roman" w:cs="Times New Roman"/>
          <w:color w:val="000000"/>
          <w:sz w:val="24"/>
          <w:szCs w:val="24"/>
        </w:rPr>
        <w:t xml:space="preserve"> each local office area</w:t>
      </w:r>
      <w:r w:rsidRPr="007B4C33">
        <w:rPr>
          <w:rFonts w:ascii="Times New Roman" w:hAnsi="Times New Roman" w:cs="Times New Roman"/>
          <w:color w:val="000000"/>
          <w:sz w:val="24"/>
          <w:szCs w:val="24"/>
        </w:rPr>
        <w:t xml:space="preserve"> </w:t>
      </w:r>
      <w:r w:rsidRPr="007B4C33">
        <w:rPr>
          <w:rFonts w:ascii="Times New Roman" w:hAnsi="Times New Roman" w:cs="Times New Roman"/>
          <w:sz w:val="24"/>
          <w:szCs w:val="24"/>
        </w:rPr>
        <w:t>economic development activities, sector partnerships, economic planning</w:t>
      </w:r>
    </w:p>
    <w:p w14:paraId="04C8CA1B" w14:textId="231766F6" w:rsidR="00702B48" w:rsidRPr="007B4C33" w:rsidRDefault="00702B48" w:rsidP="00702B48">
      <w:pPr>
        <w:pStyle w:val="ListParagraph"/>
        <w:numPr>
          <w:ilvl w:val="0"/>
          <w:numId w:val="33"/>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sz w:val="24"/>
          <w:szCs w:val="24"/>
        </w:rPr>
        <w:t>Active participation in State and local economic development planning</w:t>
      </w:r>
    </w:p>
    <w:p w14:paraId="04CCE897" w14:textId="53D5B7CB" w:rsidR="00A53739" w:rsidRPr="007B4C33" w:rsidRDefault="00A53739" w:rsidP="00702B48">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Relationship building between workforce professionals and economic development professionals </w:t>
      </w:r>
    </w:p>
    <w:p w14:paraId="7849BEB4" w14:textId="25EC6A63" w:rsidR="006D5B65" w:rsidRPr="007B4C33" w:rsidRDefault="00702B48" w:rsidP="003C5419">
      <w:pPr>
        <w:pStyle w:val="ListParagraph"/>
        <w:numPr>
          <w:ilvl w:val="0"/>
          <w:numId w:val="33"/>
        </w:numPr>
        <w:autoSpaceDE w:val="0"/>
        <w:autoSpaceDN w:val="0"/>
        <w:adjustRightInd w:val="0"/>
        <w:spacing w:after="240" w:line="240" w:lineRule="auto"/>
        <w:jc w:val="both"/>
        <w:rPr>
          <w:rFonts w:ascii="Times New Roman" w:hAnsi="Times New Roman" w:cs="Times New Roman"/>
          <w:sz w:val="24"/>
          <w:szCs w:val="24"/>
        </w:rPr>
      </w:pPr>
      <w:r w:rsidRPr="007B4C33">
        <w:rPr>
          <w:rFonts w:ascii="Times New Roman" w:hAnsi="Times New Roman" w:cs="Times New Roman"/>
          <w:color w:val="000000"/>
          <w:sz w:val="24"/>
          <w:szCs w:val="24"/>
        </w:rPr>
        <w:t>Expansion of access to entrepreneurial and small business development offerings through</w:t>
      </w:r>
      <w:r w:rsidR="00363FEA" w:rsidRPr="007B4C33">
        <w:rPr>
          <w:rFonts w:ascii="Times New Roman" w:hAnsi="Times New Roman" w:cs="Times New Roman"/>
          <w:color w:val="000000"/>
          <w:sz w:val="24"/>
          <w:szCs w:val="24"/>
        </w:rPr>
        <w:t xml:space="preserve"> </w:t>
      </w:r>
      <w:proofErr w:type="gramStart"/>
      <w:r w:rsidR="00363FEA" w:rsidRPr="007B4C33">
        <w:rPr>
          <w:rFonts w:ascii="Times New Roman" w:hAnsi="Times New Roman" w:cs="Times New Roman"/>
          <w:color w:val="000000"/>
          <w:sz w:val="24"/>
          <w:szCs w:val="24"/>
        </w:rPr>
        <w:t>technology,</w:t>
      </w:r>
      <w:r w:rsidRPr="007B4C33">
        <w:rPr>
          <w:rFonts w:ascii="Times New Roman" w:hAnsi="Times New Roman" w:cs="Times New Roman"/>
          <w:color w:val="000000"/>
          <w:sz w:val="24"/>
          <w:szCs w:val="24"/>
        </w:rPr>
        <w:t xml:space="preserve"> </w:t>
      </w:r>
      <w:r w:rsidR="006D5B65" w:rsidRPr="007B4C33">
        <w:rPr>
          <w:rFonts w:ascii="Times New Roman" w:hAnsi="Times New Roman" w:cs="Times New Roman"/>
          <w:sz w:val="24"/>
          <w:szCs w:val="24"/>
        </w:rPr>
        <w:t xml:space="preserve"> promotion</w:t>
      </w:r>
      <w:proofErr w:type="gramEnd"/>
      <w:r w:rsidR="00363FEA" w:rsidRPr="007B4C33">
        <w:rPr>
          <w:rFonts w:ascii="Times New Roman" w:hAnsi="Times New Roman" w:cs="Times New Roman"/>
          <w:sz w:val="24"/>
          <w:szCs w:val="24"/>
        </w:rPr>
        <w:t>,</w:t>
      </w:r>
      <w:r w:rsidR="006D5B65" w:rsidRPr="007B4C33">
        <w:rPr>
          <w:rFonts w:ascii="Times New Roman" w:hAnsi="Times New Roman" w:cs="Times New Roman"/>
          <w:sz w:val="24"/>
          <w:szCs w:val="24"/>
        </w:rPr>
        <w:t xml:space="preserve"> and referral of workforce customers to these local</w:t>
      </w:r>
      <w:r w:rsidRPr="007B4C33">
        <w:rPr>
          <w:rFonts w:ascii="Times New Roman" w:hAnsi="Times New Roman" w:cs="Times New Roman"/>
          <w:sz w:val="24"/>
          <w:szCs w:val="24"/>
        </w:rPr>
        <w:t xml:space="preserve"> </w:t>
      </w:r>
      <w:r w:rsidR="006D5B65" w:rsidRPr="007B4C33">
        <w:rPr>
          <w:rFonts w:ascii="Times New Roman" w:hAnsi="Times New Roman" w:cs="Times New Roman"/>
          <w:sz w:val="24"/>
          <w:szCs w:val="24"/>
        </w:rPr>
        <w:t>resources</w:t>
      </w:r>
    </w:p>
    <w:p w14:paraId="574F748B" w14:textId="79C9CDBF" w:rsidR="003D1415" w:rsidRPr="007B4C33" w:rsidRDefault="003D1415" w:rsidP="00B77D1B">
      <w:pPr>
        <w:pStyle w:val="Heading8"/>
        <w:numPr>
          <w:ilvl w:val="0"/>
          <w:numId w:val="72"/>
        </w:numPr>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strengthen linkages between the local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and the Nebraska’s unemployment insurance programs; and</w:t>
      </w:r>
    </w:p>
    <w:p w14:paraId="1E36E897" w14:textId="065DD0FA" w:rsidR="00554A25" w:rsidRPr="007B4C33" w:rsidRDefault="00554A25" w:rsidP="006B6208">
      <w:pPr>
        <w:pStyle w:val="Default"/>
        <w:spacing w:after="162"/>
        <w:jc w:val="both"/>
        <w:rPr>
          <w:rFonts w:ascii="Times New Roman" w:hAnsi="Times New Roman" w:cs="Times New Roman"/>
        </w:rPr>
      </w:pPr>
      <w:r w:rsidRPr="007B4C33">
        <w:rPr>
          <w:rFonts w:ascii="Times New Roman" w:hAnsi="Times New Roman" w:cs="Times New Roman"/>
        </w:rPr>
        <w:t xml:space="preserve">Workforce center staff have been cross trained to provide meaningful assistance to unemployment insurance claimants. Staff </w:t>
      </w:r>
      <w:r w:rsidR="00D94DB1" w:rsidRPr="007B4C33">
        <w:rPr>
          <w:rFonts w:ascii="Times New Roman" w:hAnsi="Times New Roman" w:cs="Times New Roman"/>
        </w:rPr>
        <w:t>are trained to</w:t>
      </w:r>
      <w:r w:rsidRPr="007B4C33">
        <w:rPr>
          <w:rFonts w:ascii="Times New Roman" w:hAnsi="Times New Roman" w:cs="Times New Roman"/>
        </w:rPr>
        <w:t xml:space="preserve"> assist claimants with navigating the unemployment application and answering questions pertaining to most communication received. Resource rooms are equipped with de</w:t>
      </w:r>
      <w:r w:rsidR="00057E85" w:rsidRPr="007B4C33">
        <w:rPr>
          <w:rFonts w:ascii="Times New Roman" w:hAnsi="Times New Roman" w:cs="Times New Roman"/>
        </w:rPr>
        <w:t>dicated</w:t>
      </w:r>
      <w:r w:rsidRPr="007B4C33">
        <w:rPr>
          <w:rFonts w:ascii="Times New Roman" w:hAnsi="Times New Roman" w:cs="Times New Roman"/>
        </w:rPr>
        <w:t xml:space="preserve"> UI computers and ringdown phones to connect claimants directly with UI staff during hours of operation. Additionally, UI staff are collocated at most centers, providing claimants and </w:t>
      </w:r>
      <w:r w:rsidR="00D94DB1" w:rsidRPr="007B4C33">
        <w:rPr>
          <w:rFonts w:ascii="Times New Roman" w:hAnsi="Times New Roman" w:cs="Times New Roman"/>
        </w:rPr>
        <w:t>workforce</w:t>
      </w:r>
      <w:r w:rsidRPr="007B4C33">
        <w:rPr>
          <w:rFonts w:ascii="Times New Roman" w:hAnsi="Times New Roman" w:cs="Times New Roman"/>
        </w:rPr>
        <w:t xml:space="preserve"> services staff </w:t>
      </w:r>
      <w:r w:rsidR="00D94DB1" w:rsidRPr="007B4C33">
        <w:rPr>
          <w:rFonts w:ascii="Times New Roman" w:hAnsi="Times New Roman" w:cs="Times New Roman"/>
        </w:rPr>
        <w:t xml:space="preserve">a direct resource for more technical questions. Most workforce services staff assisted with UI benefits functions during the height of claims resulting from COVID. This direct exposure has better equipped staff with an understanding of how to help claimants proactively provide needed documents for increased efficiency of claim processing.  </w:t>
      </w:r>
    </w:p>
    <w:p w14:paraId="0D366857" w14:textId="28B74CE2" w:rsidR="00057E85" w:rsidRPr="007B4C33" w:rsidRDefault="00D0736C" w:rsidP="00057E85">
      <w:pPr>
        <w:pStyle w:val="Default"/>
        <w:spacing w:after="162"/>
        <w:jc w:val="both"/>
        <w:rPr>
          <w:rFonts w:ascii="Times New Roman" w:hAnsi="Times New Roman" w:cs="Times New Roman"/>
        </w:rPr>
      </w:pPr>
      <w:r w:rsidRPr="007B4C33">
        <w:rPr>
          <w:rFonts w:ascii="Times New Roman" w:hAnsi="Times New Roman" w:cs="Times New Roman"/>
        </w:rPr>
        <w:t xml:space="preserve">Collocation of </w:t>
      </w:r>
      <w:r w:rsidR="006B6208" w:rsidRPr="007B4C33">
        <w:rPr>
          <w:rFonts w:ascii="Times New Roman" w:hAnsi="Times New Roman" w:cs="Times New Roman"/>
        </w:rPr>
        <w:t xml:space="preserve">Unemployment Insurance (UI) </w:t>
      </w:r>
      <w:r w:rsidR="007660D0" w:rsidRPr="007B4C33">
        <w:rPr>
          <w:rFonts w:ascii="Times New Roman" w:hAnsi="Times New Roman" w:cs="Times New Roman"/>
        </w:rPr>
        <w:t xml:space="preserve">staff has created </w:t>
      </w:r>
      <w:r w:rsidR="00057E85" w:rsidRPr="007B4C33">
        <w:rPr>
          <w:rFonts w:ascii="Times New Roman" w:hAnsi="Times New Roman" w:cs="Times New Roman"/>
        </w:rPr>
        <w:t xml:space="preserve">a stronger partnership between unemployment and One-Stop partners. </w:t>
      </w:r>
      <w:r w:rsidR="006B6208" w:rsidRPr="007B4C33">
        <w:rPr>
          <w:rFonts w:ascii="Times New Roman" w:hAnsi="Times New Roman" w:cs="Times New Roman"/>
        </w:rPr>
        <w:t xml:space="preserve">UI will continue to be incorporated in programs such as NEres and Rapid Response. Moving forward, the One-Stop </w:t>
      </w:r>
      <w:r w:rsidR="00057E85" w:rsidRPr="007B4C33">
        <w:rPr>
          <w:rFonts w:ascii="Times New Roman" w:hAnsi="Times New Roman" w:cs="Times New Roman"/>
        </w:rPr>
        <w:t>O</w:t>
      </w:r>
      <w:r w:rsidR="006B6208" w:rsidRPr="007B4C33">
        <w:rPr>
          <w:rFonts w:ascii="Times New Roman" w:hAnsi="Times New Roman" w:cs="Times New Roman"/>
        </w:rPr>
        <w:t xml:space="preserve">perator will work with UI to educate staff about the program to help facilitate better customer service. </w:t>
      </w:r>
    </w:p>
    <w:p w14:paraId="686AFBE9" w14:textId="3B74706C" w:rsidR="00057E85" w:rsidRPr="007B4C33" w:rsidRDefault="00057E85" w:rsidP="00057E85">
      <w:pPr>
        <w:pStyle w:val="Default"/>
        <w:spacing w:after="162"/>
        <w:jc w:val="both"/>
        <w:rPr>
          <w:rFonts w:ascii="Times New Roman" w:hAnsi="Times New Roman" w:cs="Times New Roman"/>
        </w:rPr>
      </w:pPr>
      <w:r w:rsidRPr="007B4C33">
        <w:rPr>
          <w:rFonts w:ascii="Times New Roman" w:hAnsi="Times New Roman" w:cs="Times New Roman"/>
        </w:rPr>
        <w:t>All UI claimants are required to participate in Nebraska Re-employment Services. The program, also called NEres, includes one-on-one job coaching and other assistance for getting back to work. During these sessions, claimants and other voluntary participants are provided information about One-Stop partner programs, including WIOA Title I services.</w:t>
      </w:r>
    </w:p>
    <w:p w14:paraId="4587969F" w14:textId="550334AD" w:rsidR="006B6208" w:rsidRPr="007B4C33" w:rsidRDefault="00057E85" w:rsidP="007B4C33">
      <w:pPr>
        <w:pStyle w:val="Default"/>
        <w:spacing w:after="162"/>
        <w:jc w:val="both"/>
        <w:rPr>
          <w:rFonts w:ascii="Times New Roman" w:hAnsi="Times New Roman" w:cs="Times New Roman"/>
        </w:rPr>
      </w:pPr>
      <w:r w:rsidRPr="007B4C33">
        <w:rPr>
          <w:rFonts w:ascii="Times New Roman" w:hAnsi="Times New Roman" w:cs="Times New Roman"/>
        </w:rPr>
        <w:t xml:space="preserve">An area of opportunity with UI customers includes ensuring that they are aware of all the avenues available to them through the AJCs and career centers, not just UI services. </w:t>
      </w:r>
      <w:r w:rsidR="00100225" w:rsidRPr="007B4C33">
        <w:rPr>
          <w:rFonts w:ascii="Times New Roman" w:hAnsi="Times New Roman" w:cs="Times New Roman"/>
        </w:rPr>
        <w:t xml:space="preserve">A reemployment services presentation is currently in development. This presentation will be made available on resource room computers, to partners, via social media, and other avenues to educate claimants on all programs and services available through the One-Stop. The One-Stop Operator will also be implementing the provision of a handbook outlining all programs and services, which will be made available through these same channels. </w:t>
      </w:r>
    </w:p>
    <w:p w14:paraId="22697503" w14:textId="1D8734D3" w:rsidR="002F6E29" w:rsidRPr="007B4C33" w:rsidRDefault="003D1415" w:rsidP="00B911B3">
      <w:pPr>
        <w:pStyle w:val="Heading8"/>
        <w:numPr>
          <w:ilvl w:val="0"/>
          <w:numId w:val="72"/>
        </w:numPr>
        <w:rPr>
          <w:rFonts w:ascii="Times New Roman" w:hAnsi="Times New Roman" w:cs="Times New Roman"/>
          <w:color w:val="auto"/>
          <w:sz w:val="24"/>
          <w:szCs w:val="24"/>
        </w:rPr>
      </w:pPr>
      <w:r w:rsidRPr="007B4C33">
        <w:rPr>
          <w:rFonts w:ascii="Times New Roman" w:hAnsi="Times New Roman" w:cs="Times New Roman"/>
          <w:color w:val="auto"/>
          <w:sz w:val="24"/>
          <w:szCs w:val="24"/>
        </w:rPr>
        <w:t>that may include the implementation of initiatives (which must support the strategies described above in Sections 6.a. through 6.d.),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regional employers.</w:t>
      </w:r>
    </w:p>
    <w:p w14:paraId="32DA75B0" w14:textId="38B4EFB7" w:rsidR="003C5419" w:rsidRPr="007B4C33" w:rsidRDefault="003C5419" w:rsidP="00B911B3">
      <w:pPr>
        <w:autoSpaceDE w:val="0"/>
        <w:autoSpaceDN w:val="0"/>
        <w:adjustRightInd w:val="0"/>
        <w:spacing w:before="240"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Greater Nebraska will utilize data including timely labor market information, employment projections, and information gathered directly from employers to help devise strategies that ensure Nebraska businesses have the talent needed to thrive in a global economy. Initiatives may include, but are not limited to: new and customized training options, incumbent worker training, on the job training, industry specific assessments, work-based learning opportunities, collaboration with state and local economic development agencies to implement industry sector strategies, and other initiatives that respond to the needs presented in the data and expressed directly by employers.</w:t>
      </w:r>
    </w:p>
    <w:p w14:paraId="4C59CF5E" w14:textId="77777777" w:rsidR="003C5419" w:rsidRPr="007B4C33" w:rsidRDefault="003C5419" w:rsidP="003C5419">
      <w:pPr>
        <w:autoSpaceDE w:val="0"/>
        <w:autoSpaceDN w:val="0"/>
        <w:adjustRightInd w:val="0"/>
        <w:spacing w:after="0" w:line="240" w:lineRule="auto"/>
        <w:jc w:val="both"/>
        <w:rPr>
          <w:rFonts w:ascii="Times New Roman" w:hAnsi="Times New Roman" w:cs="Times New Roman"/>
          <w:color w:val="000000"/>
          <w:sz w:val="24"/>
          <w:szCs w:val="24"/>
        </w:rPr>
      </w:pPr>
    </w:p>
    <w:p w14:paraId="0F6D43D3" w14:textId="5C45FA48" w:rsidR="002F6E29" w:rsidRPr="007B4C33" w:rsidRDefault="002F6E29" w:rsidP="003C5419">
      <w:pPr>
        <w:autoSpaceDE w:val="0"/>
        <w:autoSpaceDN w:val="0"/>
        <w:adjustRightInd w:val="0"/>
        <w:spacing w:after="17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The local area will use</w:t>
      </w:r>
      <w:r w:rsidR="003C5419" w:rsidRPr="007B4C33">
        <w:rPr>
          <w:rFonts w:ascii="Times New Roman" w:hAnsi="Times New Roman" w:cs="Times New Roman"/>
          <w:color w:val="000000"/>
          <w:sz w:val="24"/>
          <w:szCs w:val="24"/>
        </w:rPr>
        <w:t xml:space="preserve"> labor market data and</w:t>
      </w:r>
      <w:r w:rsidRPr="007B4C33">
        <w:rPr>
          <w:rFonts w:ascii="Times New Roman" w:hAnsi="Times New Roman" w:cs="Times New Roman"/>
          <w:color w:val="000000"/>
          <w:sz w:val="24"/>
          <w:szCs w:val="24"/>
        </w:rPr>
        <w:t xml:space="preserve"> NEworks.nebraska.gov to provide information to students, unemployed and underemployed individuals, and new workers on high-wage, high-skill and high-demand (H3) jobs in Nebraska. </w:t>
      </w:r>
      <w:r w:rsidR="003C5419" w:rsidRPr="007B4C33">
        <w:rPr>
          <w:rFonts w:ascii="Times New Roman" w:hAnsi="Times New Roman" w:cs="Times New Roman"/>
          <w:color w:val="000000"/>
          <w:sz w:val="24"/>
          <w:szCs w:val="24"/>
        </w:rPr>
        <w:t xml:space="preserve">This information will help to guide individuals onto career pathways that meet their needs and interests. </w:t>
      </w:r>
    </w:p>
    <w:p w14:paraId="1B3C63A5" w14:textId="7708A271" w:rsidR="001819B0" w:rsidRPr="007B4C33" w:rsidRDefault="002F6E29" w:rsidP="007B4C33">
      <w:pPr>
        <w:autoSpaceDE w:val="0"/>
        <w:autoSpaceDN w:val="0"/>
        <w:adjustRightInd w:val="0"/>
        <w:spacing w:after="0" w:line="240" w:lineRule="auto"/>
        <w:jc w:val="both"/>
        <w:rPr>
          <w:rFonts w:ascii="Times New Roman" w:hAnsi="Times New Roman" w:cs="Times New Roman"/>
          <w:b/>
          <w:bCs/>
          <w:color w:val="000000"/>
          <w:sz w:val="24"/>
          <w:szCs w:val="24"/>
        </w:rPr>
      </w:pPr>
      <w:r w:rsidRPr="007B4C33">
        <w:rPr>
          <w:rFonts w:ascii="Times New Roman" w:hAnsi="Times New Roman" w:cs="Times New Roman"/>
          <w:color w:val="000000"/>
          <w:sz w:val="24"/>
          <w:szCs w:val="24"/>
        </w:rPr>
        <w:t xml:space="preserve">The GNWDB has identified the expansion of work-based learning models as a key strategy for improving access to employment that concurrently prepares individuals with the skills needed for employment and addresses business needs. GNWDB will work with businesses, business intermediaries such as the chambers of commerce, and organized labor to develop new work-based learning models in the region’s target industries. Additional commitment to expanding work-based learning (including on-the-job training, registered apprenticeships, transitional jobs, customized training, work experience, job shadowing, and pre-apprenticeship) with a goal of reaching a 35% caseload in the WIOA Title 1B program by June 30, 2021. </w:t>
      </w:r>
      <w:r w:rsidR="003C5419" w:rsidRPr="007B4C33">
        <w:rPr>
          <w:rFonts w:ascii="Times New Roman" w:hAnsi="Times New Roman" w:cs="Times New Roman"/>
          <w:i/>
          <w:iCs/>
          <w:color w:val="000000"/>
          <w:sz w:val="24"/>
          <w:szCs w:val="24"/>
        </w:rPr>
        <w:t xml:space="preserve">Update: COVID hindered progress toward this goal. However, </w:t>
      </w:r>
      <w:r w:rsidR="00151199" w:rsidRPr="007B4C33">
        <w:rPr>
          <w:rFonts w:ascii="Times New Roman" w:hAnsi="Times New Roman" w:cs="Times New Roman"/>
          <w:i/>
          <w:iCs/>
          <w:color w:val="000000"/>
          <w:sz w:val="24"/>
          <w:szCs w:val="24"/>
        </w:rPr>
        <w:t>there has been promising movement in this direction, particularly in the Grand Island and Hastings areas. This goal will remain a part of the plan with a new target date of June 30, 2025</w:t>
      </w:r>
    </w:p>
    <w:p w14:paraId="20C4ED31" w14:textId="77777777" w:rsidR="00F67C65" w:rsidRPr="007B4C33" w:rsidRDefault="00F67C65" w:rsidP="00F67C65">
      <w:pPr>
        <w:pStyle w:val="Default"/>
        <w:ind w:left="1440"/>
        <w:jc w:val="both"/>
        <w:rPr>
          <w:rFonts w:ascii="Times New Roman" w:hAnsi="Times New Roman" w:cs="Times New Roman"/>
        </w:rPr>
      </w:pPr>
    </w:p>
    <w:p w14:paraId="094292DB" w14:textId="77777777" w:rsidR="003D1415" w:rsidRPr="007B4C33" w:rsidRDefault="003D1415" w:rsidP="00F67C65">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local workforce investment activities with regional economic development activities that are carried out in the local area and how the local board will promote entrepreneurial skills training and microenterprise services.</w:t>
      </w:r>
      <w:r w:rsidRPr="007B4C33">
        <w:rPr>
          <w:rStyle w:val="FootnoteReference"/>
          <w:rFonts w:ascii="Times New Roman" w:hAnsi="Times New Roman" w:cs="Times New Roman"/>
          <w:color w:val="auto"/>
          <w:sz w:val="24"/>
          <w:szCs w:val="24"/>
        </w:rPr>
        <w:footnoteReference w:id="10"/>
      </w:r>
    </w:p>
    <w:p w14:paraId="2F368E1A" w14:textId="37191149" w:rsidR="00AC67BF" w:rsidRPr="007B4C33" w:rsidRDefault="00AF344B" w:rsidP="00406CBB">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This is an area of opportunity for Greater Nebraska. Under guidance from the Greater Nebraska Workforce Development Board, t</w:t>
      </w:r>
      <w:r w:rsidR="004C5539" w:rsidRPr="007B4C33">
        <w:rPr>
          <w:rFonts w:ascii="Times New Roman" w:hAnsi="Times New Roman" w:cs="Times New Roman"/>
          <w:color w:val="000000"/>
          <w:sz w:val="24"/>
          <w:szCs w:val="24"/>
        </w:rPr>
        <w:t xml:space="preserve">he One-Stop Operator will </w:t>
      </w:r>
      <w:r w:rsidR="00F67C65" w:rsidRPr="007B4C33">
        <w:rPr>
          <w:rFonts w:ascii="Times New Roman" w:hAnsi="Times New Roman" w:cs="Times New Roman"/>
          <w:color w:val="000000"/>
          <w:sz w:val="24"/>
          <w:szCs w:val="24"/>
        </w:rPr>
        <w:t xml:space="preserve">increase </w:t>
      </w:r>
      <w:r w:rsidRPr="007B4C33">
        <w:rPr>
          <w:rFonts w:ascii="Times New Roman" w:hAnsi="Times New Roman" w:cs="Times New Roman"/>
          <w:color w:val="000000"/>
          <w:sz w:val="24"/>
          <w:szCs w:val="24"/>
        </w:rPr>
        <w:t xml:space="preserve">efforts toward </w:t>
      </w:r>
      <w:r w:rsidR="00AC67BF" w:rsidRPr="007B4C33">
        <w:rPr>
          <w:rFonts w:ascii="Times New Roman" w:hAnsi="Times New Roman" w:cs="Times New Roman"/>
          <w:color w:val="000000"/>
          <w:sz w:val="24"/>
          <w:szCs w:val="24"/>
        </w:rPr>
        <w:t xml:space="preserve">the </w:t>
      </w:r>
      <w:r w:rsidR="00F67C65" w:rsidRPr="007B4C33">
        <w:rPr>
          <w:rFonts w:ascii="Times New Roman" w:hAnsi="Times New Roman" w:cs="Times New Roman"/>
          <w:color w:val="000000"/>
          <w:sz w:val="24"/>
          <w:szCs w:val="24"/>
        </w:rPr>
        <w:t xml:space="preserve">development and implementation of programs and strategies that are focused on microenterprise and entrepreneurial training. </w:t>
      </w:r>
      <w:r w:rsidR="00AC67BF" w:rsidRPr="007B4C33">
        <w:rPr>
          <w:rFonts w:ascii="Times New Roman" w:hAnsi="Times New Roman" w:cs="Times New Roman"/>
          <w:color w:val="000000"/>
          <w:sz w:val="24"/>
          <w:szCs w:val="24"/>
        </w:rPr>
        <w:t xml:space="preserve">This will include: </w:t>
      </w:r>
    </w:p>
    <w:p w14:paraId="3BD3521F" w14:textId="1C975663" w:rsidR="00AC67BF" w:rsidRPr="007B4C33" w:rsidRDefault="00AC67BF" w:rsidP="00AC67BF">
      <w:pPr>
        <w:pStyle w:val="ListParagraph"/>
        <w:numPr>
          <w:ilvl w:val="0"/>
          <w:numId w:val="71"/>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increased participation in economic development activities focused on </w:t>
      </w:r>
      <w:proofErr w:type="gramStart"/>
      <w:r w:rsidRPr="007B4C33">
        <w:rPr>
          <w:rFonts w:ascii="Times New Roman" w:hAnsi="Times New Roman" w:cs="Times New Roman"/>
          <w:color w:val="000000"/>
          <w:sz w:val="24"/>
          <w:szCs w:val="24"/>
        </w:rPr>
        <w:t>entrepreneurship;</w:t>
      </w:r>
      <w:proofErr w:type="gramEnd"/>
      <w:r w:rsidRPr="007B4C33">
        <w:rPr>
          <w:rFonts w:ascii="Times New Roman" w:hAnsi="Times New Roman" w:cs="Times New Roman"/>
          <w:color w:val="000000"/>
          <w:sz w:val="24"/>
          <w:szCs w:val="24"/>
        </w:rPr>
        <w:t xml:space="preserve"> </w:t>
      </w:r>
    </w:p>
    <w:p w14:paraId="32EFE39B" w14:textId="48412089" w:rsidR="00AC67BF" w:rsidRPr="007B4C33" w:rsidRDefault="00AC67BF" w:rsidP="00AC67BF">
      <w:pPr>
        <w:pStyle w:val="ListParagraph"/>
        <w:numPr>
          <w:ilvl w:val="0"/>
          <w:numId w:val="71"/>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enhanced training for Greater Nebraska </w:t>
      </w:r>
      <w:proofErr w:type="gramStart"/>
      <w:r w:rsidRPr="007B4C33">
        <w:rPr>
          <w:rFonts w:ascii="Times New Roman" w:hAnsi="Times New Roman" w:cs="Times New Roman"/>
          <w:color w:val="000000"/>
          <w:sz w:val="24"/>
          <w:szCs w:val="24"/>
        </w:rPr>
        <w:t>staff;</w:t>
      </w:r>
      <w:proofErr w:type="gramEnd"/>
      <w:r w:rsidRPr="007B4C33">
        <w:rPr>
          <w:rFonts w:ascii="Times New Roman" w:hAnsi="Times New Roman" w:cs="Times New Roman"/>
          <w:color w:val="000000"/>
          <w:sz w:val="24"/>
          <w:szCs w:val="24"/>
        </w:rPr>
        <w:t xml:space="preserve"> </w:t>
      </w:r>
    </w:p>
    <w:p w14:paraId="67F1CD74" w14:textId="054B4056" w:rsidR="00150251" w:rsidRPr="007B4C33" w:rsidRDefault="00AC67BF" w:rsidP="00AC67BF">
      <w:pPr>
        <w:pStyle w:val="ListParagraph"/>
        <w:numPr>
          <w:ilvl w:val="0"/>
          <w:numId w:val="71"/>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and cross training with providers of entrepreneurial skills training and microenterprise services. </w:t>
      </w:r>
    </w:p>
    <w:p w14:paraId="1CF40E75" w14:textId="49F38B34" w:rsidR="004C5539" w:rsidRPr="007B4C33" w:rsidRDefault="00E36AC7" w:rsidP="00406CBB">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Nebraska’s Sidney office </w:t>
      </w:r>
      <w:r w:rsidR="00150251" w:rsidRPr="007B4C33">
        <w:rPr>
          <w:rFonts w:ascii="Times New Roman" w:hAnsi="Times New Roman" w:cs="Times New Roman"/>
          <w:color w:val="000000"/>
          <w:sz w:val="24"/>
          <w:szCs w:val="24"/>
        </w:rPr>
        <w:t xml:space="preserve">is </w:t>
      </w:r>
      <w:r w:rsidRPr="007B4C33">
        <w:rPr>
          <w:rFonts w:ascii="Times New Roman" w:hAnsi="Times New Roman" w:cs="Times New Roman"/>
          <w:color w:val="000000"/>
          <w:sz w:val="24"/>
          <w:szCs w:val="24"/>
        </w:rPr>
        <w:t xml:space="preserve">relocating to Western Community College </w:t>
      </w:r>
      <w:r w:rsidR="00150251" w:rsidRPr="007B4C33">
        <w:rPr>
          <w:rFonts w:ascii="Times New Roman" w:hAnsi="Times New Roman" w:cs="Times New Roman"/>
          <w:color w:val="000000"/>
          <w:sz w:val="24"/>
          <w:szCs w:val="24"/>
        </w:rPr>
        <w:t xml:space="preserve">in late 2021 </w:t>
      </w:r>
      <w:r w:rsidRPr="007B4C33">
        <w:rPr>
          <w:rFonts w:ascii="Times New Roman" w:hAnsi="Times New Roman" w:cs="Times New Roman"/>
          <w:color w:val="000000"/>
          <w:sz w:val="24"/>
          <w:szCs w:val="24"/>
        </w:rPr>
        <w:t xml:space="preserve">and will be located next to the Innovation and Entrepreneurship Center. With the merger of Cabela’s with Bass Pro Shops in 2017, </w:t>
      </w:r>
      <w:r w:rsidR="00150251" w:rsidRPr="007B4C33">
        <w:rPr>
          <w:rFonts w:ascii="Times New Roman" w:hAnsi="Times New Roman" w:cs="Times New Roman"/>
          <w:color w:val="000000"/>
          <w:sz w:val="24"/>
          <w:szCs w:val="24"/>
        </w:rPr>
        <w:t xml:space="preserve">many high skilled workers have struggled to find suitable employment, leaving them to take lower paying jobs or relocate to other communities. This move will </w:t>
      </w:r>
      <w:r w:rsidR="002841EA" w:rsidRPr="007B4C33">
        <w:rPr>
          <w:rFonts w:ascii="Times New Roman" w:hAnsi="Times New Roman" w:cs="Times New Roman"/>
          <w:color w:val="000000"/>
          <w:sz w:val="24"/>
          <w:szCs w:val="24"/>
        </w:rPr>
        <w:t xml:space="preserve">strengthen the </w:t>
      </w:r>
      <w:r w:rsidR="00F67C65" w:rsidRPr="007B4C33">
        <w:rPr>
          <w:rFonts w:ascii="Times New Roman" w:hAnsi="Times New Roman" w:cs="Times New Roman"/>
          <w:color w:val="000000"/>
          <w:sz w:val="24"/>
          <w:szCs w:val="24"/>
        </w:rPr>
        <w:t>collaborative approach toward the provision of ongoing entrepreneurial training and assistance throughout the area.</w:t>
      </w:r>
    </w:p>
    <w:p w14:paraId="6DC005B6" w14:textId="4F2463B3" w:rsidR="00406CBB" w:rsidRPr="00B407BB" w:rsidRDefault="00F67C65" w:rsidP="00F67C65">
      <w:pPr>
        <w:autoSpaceDE w:val="0"/>
        <w:autoSpaceDN w:val="0"/>
        <w:adjustRightInd w:val="0"/>
        <w:spacing w:before="180" w:after="0" w:line="221" w:lineRule="atLeast"/>
        <w:jc w:val="both"/>
        <w:rPr>
          <w:rFonts w:ascii="Times New Roman" w:hAnsi="Times New Roman" w:cs="Times New Roman"/>
          <w:color w:val="000000"/>
          <w:sz w:val="24"/>
          <w:szCs w:val="24"/>
        </w:rPr>
      </w:pPr>
      <w:r w:rsidRPr="00B407BB">
        <w:rPr>
          <w:rFonts w:ascii="Times New Roman" w:hAnsi="Times New Roman" w:cs="Times New Roman"/>
          <w:color w:val="000000"/>
          <w:sz w:val="24"/>
          <w:szCs w:val="24"/>
        </w:rPr>
        <w:t>Partners in these efforts include:</w:t>
      </w:r>
      <w:r w:rsidR="006035BE" w:rsidRPr="00B407BB">
        <w:rPr>
          <w:rFonts w:ascii="Times New Roman" w:hAnsi="Times New Roman" w:cs="Times New Roman"/>
          <w:color w:val="000000"/>
          <w:sz w:val="24"/>
          <w:szCs w:val="24"/>
        </w:rPr>
        <w:t xml:space="preserve"> </w:t>
      </w:r>
    </w:p>
    <w:p w14:paraId="7AA80449" w14:textId="308A1819" w:rsidR="00406CBB" w:rsidRPr="00B407BB" w:rsidRDefault="00406CBB" w:rsidP="00F67C65">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B407BB">
        <w:rPr>
          <w:rFonts w:ascii="Times New Roman" w:hAnsi="Times New Roman" w:cs="Times New Roman"/>
          <w:color w:val="000000"/>
          <w:sz w:val="24"/>
          <w:szCs w:val="24"/>
        </w:rPr>
        <w:t>WIOA Title I</w:t>
      </w:r>
      <w:r w:rsidR="00F67C65" w:rsidRPr="00B407BB">
        <w:rPr>
          <w:rFonts w:ascii="Times New Roman" w:hAnsi="Times New Roman" w:cs="Times New Roman"/>
          <w:color w:val="000000"/>
          <w:sz w:val="24"/>
          <w:szCs w:val="24"/>
        </w:rPr>
        <w:t xml:space="preserve"> – Adult, Dislocated Worker, and Youth</w:t>
      </w:r>
    </w:p>
    <w:p w14:paraId="1AB95763" w14:textId="55A1D97C" w:rsidR="00406CBB" w:rsidRPr="00B407BB" w:rsidRDefault="00F67C65" w:rsidP="00F67C65">
      <w:pPr>
        <w:pStyle w:val="Default"/>
        <w:numPr>
          <w:ilvl w:val="0"/>
          <w:numId w:val="27"/>
        </w:numPr>
        <w:jc w:val="both"/>
        <w:rPr>
          <w:rFonts w:ascii="Times New Roman" w:hAnsi="Times New Roman" w:cs="Times New Roman"/>
        </w:rPr>
      </w:pPr>
      <w:r w:rsidRPr="00B407BB">
        <w:rPr>
          <w:rFonts w:ascii="Times New Roman" w:hAnsi="Times New Roman" w:cs="Times New Roman"/>
        </w:rPr>
        <w:t xml:space="preserve">Title IV – </w:t>
      </w:r>
      <w:r w:rsidR="00406CBB" w:rsidRPr="00B407BB">
        <w:rPr>
          <w:rFonts w:ascii="Times New Roman" w:hAnsi="Times New Roman" w:cs="Times New Roman"/>
        </w:rPr>
        <w:t>Nebraska V</w:t>
      </w:r>
      <w:r w:rsidRPr="00B407BB">
        <w:rPr>
          <w:rFonts w:ascii="Times New Roman" w:hAnsi="Times New Roman" w:cs="Times New Roman"/>
        </w:rPr>
        <w:t xml:space="preserve">ocational </w:t>
      </w:r>
      <w:r w:rsidR="00406CBB" w:rsidRPr="00B407BB">
        <w:rPr>
          <w:rFonts w:ascii="Times New Roman" w:hAnsi="Times New Roman" w:cs="Times New Roman"/>
        </w:rPr>
        <w:t>R</w:t>
      </w:r>
      <w:r w:rsidRPr="00B407BB">
        <w:rPr>
          <w:rFonts w:ascii="Times New Roman" w:hAnsi="Times New Roman" w:cs="Times New Roman"/>
        </w:rPr>
        <w:t>ehabilitation</w:t>
      </w:r>
      <w:r w:rsidR="00406CBB" w:rsidRPr="00B407BB">
        <w:rPr>
          <w:rFonts w:ascii="Times New Roman" w:hAnsi="Times New Roman" w:cs="Times New Roman"/>
        </w:rPr>
        <w:t xml:space="preserve"> and Nebraska Commission for the Blind and Visually Impaired </w:t>
      </w:r>
    </w:p>
    <w:p w14:paraId="3D213F3E" w14:textId="629767CB" w:rsidR="00F67C65" w:rsidRPr="00B407BB" w:rsidRDefault="00F67C65" w:rsidP="00F67C65">
      <w:pPr>
        <w:pStyle w:val="Default"/>
        <w:numPr>
          <w:ilvl w:val="0"/>
          <w:numId w:val="27"/>
        </w:numPr>
        <w:jc w:val="both"/>
        <w:rPr>
          <w:rFonts w:ascii="Times New Roman" w:hAnsi="Times New Roman" w:cs="Times New Roman"/>
        </w:rPr>
      </w:pPr>
      <w:r w:rsidRPr="00B407BB">
        <w:rPr>
          <w:rFonts w:ascii="Times New Roman" w:hAnsi="Times New Roman" w:cs="Times New Roman"/>
        </w:rPr>
        <w:t>Community Colleges – Western Nebraska Community College</w:t>
      </w:r>
    </w:p>
    <w:p w14:paraId="46D57676" w14:textId="550255C9" w:rsidR="00406CBB" w:rsidRPr="00B407BB" w:rsidRDefault="00F67C65" w:rsidP="001B2566">
      <w:pPr>
        <w:numPr>
          <w:ilvl w:val="0"/>
          <w:numId w:val="27"/>
        </w:numPr>
        <w:autoSpaceDE w:val="0"/>
        <w:autoSpaceDN w:val="0"/>
        <w:adjustRightInd w:val="0"/>
        <w:spacing w:after="240" w:line="240" w:lineRule="auto"/>
        <w:jc w:val="both"/>
        <w:rPr>
          <w:rFonts w:ascii="Times New Roman" w:hAnsi="Times New Roman" w:cs="Times New Roman"/>
          <w:sz w:val="24"/>
          <w:szCs w:val="24"/>
        </w:rPr>
      </w:pPr>
      <w:r w:rsidRPr="00B407BB">
        <w:rPr>
          <w:rFonts w:ascii="Times New Roman" w:hAnsi="Times New Roman" w:cs="Times New Roman"/>
          <w:color w:val="000000"/>
          <w:sz w:val="24"/>
          <w:szCs w:val="24"/>
        </w:rPr>
        <w:t xml:space="preserve">University of Nebraska – Lincoln </w:t>
      </w:r>
      <w:r w:rsidR="00406CBB" w:rsidRPr="00B407BB">
        <w:rPr>
          <w:rFonts w:ascii="Times New Roman" w:hAnsi="Times New Roman" w:cs="Times New Roman"/>
          <w:color w:val="000000"/>
          <w:sz w:val="24"/>
          <w:szCs w:val="24"/>
        </w:rPr>
        <w:t xml:space="preserve">Center for Entrepreneurship </w:t>
      </w:r>
    </w:p>
    <w:p w14:paraId="062E6104" w14:textId="77777777" w:rsidR="003D1415" w:rsidRPr="007B4C33" w:rsidRDefault="003D1415" w:rsidP="002F7F0D">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and assess the type and availability of adult and dislocated worker employment and training activities in the local area.</w:t>
      </w:r>
      <w:r w:rsidRPr="007B4C33">
        <w:rPr>
          <w:rStyle w:val="FootnoteReference"/>
          <w:rFonts w:ascii="Times New Roman" w:hAnsi="Times New Roman" w:cs="Times New Roman"/>
          <w:color w:val="auto"/>
          <w:sz w:val="24"/>
          <w:szCs w:val="24"/>
        </w:rPr>
        <w:footnoteReference w:id="11"/>
      </w:r>
    </w:p>
    <w:p w14:paraId="310CF7BB" w14:textId="774301E4" w:rsidR="00AC6399" w:rsidRPr="007B4C33" w:rsidRDefault="00572808" w:rsidP="00F1346E">
      <w:pPr>
        <w:pStyle w:val="ListParagraph"/>
        <w:autoSpaceDE w:val="0"/>
        <w:autoSpaceDN w:val="0"/>
        <w:adjustRightInd w:val="0"/>
        <w:spacing w:before="180" w:after="0" w:line="221" w:lineRule="atLeast"/>
        <w:ind w:left="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provides high quality employment and training services to assist job seekers with acquiring </w:t>
      </w:r>
      <w:r w:rsidR="00AC6399" w:rsidRPr="007B4C33">
        <w:rPr>
          <w:rFonts w:ascii="Times New Roman" w:hAnsi="Times New Roman" w:cs="Times New Roman"/>
          <w:color w:val="000000"/>
          <w:sz w:val="24"/>
          <w:szCs w:val="24"/>
        </w:rPr>
        <w:t>essential</w:t>
      </w:r>
      <w:r w:rsidRPr="007B4C33">
        <w:rPr>
          <w:rFonts w:ascii="Times New Roman" w:hAnsi="Times New Roman" w:cs="Times New Roman"/>
          <w:color w:val="000000"/>
          <w:sz w:val="24"/>
          <w:szCs w:val="24"/>
        </w:rPr>
        <w:t xml:space="preserve"> skills to compete for in-demand jobs. </w:t>
      </w:r>
      <w:r w:rsidR="00AC6399" w:rsidRPr="007B4C33">
        <w:rPr>
          <w:rFonts w:ascii="Times New Roman" w:hAnsi="Times New Roman" w:cs="Times New Roman"/>
          <w:color w:val="000000"/>
          <w:sz w:val="24"/>
          <w:szCs w:val="24"/>
        </w:rPr>
        <w:t xml:space="preserve">Services are coordinated by partner providers to ensure goals are in alignment and services are not duplicated. </w:t>
      </w:r>
      <w:r w:rsidR="00D160B5" w:rsidRPr="007B4C33">
        <w:rPr>
          <w:rFonts w:ascii="Times New Roman" w:hAnsi="Times New Roman" w:cs="Times New Roman"/>
          <w:color w:val="000000"/>
          <w:sz w:val="24"/>
          <w:szCs w:val="24"/>
        </w:rPr>
        <w:t>Nebraska’s Eligible Training Provider List provides a comprehensive and robust offering of</w:t>
      </w:r>
      <w:r w:rsidR="00F1346E" w:rsidRPr="007B4C33">
        <w:rPr>
          <w:rFonts w:ascii="Times New Roman" w:hAnsi="Times New Roman" w:cs="Times New Roman"/>
          <w:color w:val="000000"/>
          <w:sz w:val="24"/>
          <w:szCs w:val="24"/>
        </w:rPr>
        <w:t xml:space="preserve"> long-term and short-term occupational skills</w:t>
      </w:r>
      <w:r w:rsidR="00D160B5" w:rsidRPr="007B4C33">
        <w:rPr>
          <w:rFonts w:ascii="Times New Roman" w:hAnsi="Times New Roman" w:cs="Times New Roman"/>
          <w:color w:val="000000"/>
          <w:sz w:val="24"/>
          <w:szCs w:val="24"/>
        </w:rPr>
        <w:t xml:space="preserve"> training </w:t>
      </w:r>
      <w:r w:rsidR="00F1346E" w:rsidRPr="007B4C33">
        <w:rPr>
          <w:rFonts w:ascii="Times New Roman" w:hAnsi="Times New Roman" w:cs="Times New Roman"/>
          <w:color w:val="000000"/>
          <w:sz w:val="24"/>
          <w:szCs w:val="24"/>
        </w:rPr>
        <w:t xml:space="preserve">(OST) </w:t>
      </w:r>
      <w:r w:rsidR="00D160B5" w:rsidRPr="007B4C33">
        <w:rPr>
          <w:rFonts w:ascii="Times New Roman" w:hAnsi="Times New Roman" w:cs="Times New Roman"/>
          <w:color w:val="000000"/>
          <w:sz w:val="24"/>
          <w:szCs w:val="24"/>
        </w:rPr>
        <w:t>for most occupations</w:t>
      </w:r>
      <w:r w:rsidR="00F1346E" w:rsidRPr="007B4C33">
        <w:rPr>
          <w:rFonts w:ascii="Times New Roman" w:hAnsi="Times New Roman" w:cs="Times New Roman"/>
          <w:color w:val="000000"/>
          <w:sz w:val="24"/>
          <w:szCs w:val="24"/>
        </w:rPr>
        <w:t>. Work</w:t>
      </w:r>
      <w:r w:rsidR="00862A8D" w:rsidRPr="007B4C33">
        <w:rPr>
          <w:rFonts w:ascii="Times New Roman" w:hAnsi="Times New Roman" w:cs="Times New Roman"/>
          <w:color w:val="000000"/>
          <w:sz w:val="24"/>
          <w:szCs w:val="24"/>
        </w:rPr>
        <w:t xml:space="preserve"> </w:t>
      </w:r>
      <w:r w:rsidR="00F1346E" w:rsidRPr="007B4C33">
        <w:rPr>
          <w:rFonts w:ascii="Times New Roman" w:hAnsi="Times New Roman" w:cs="Times New Roman"/>
          <w:color w:val="000000"/>
          <w:sz w:val="24"/>
          <w:szCs w:val="24"/>
        </w:rPr>
        <w:t>based learning, which includes on</w:t>
      </w:r>
      <w:r w:rsidR="00862A8D" w:rsidRPr="007B4C33">
        <w:rPr>
          <w:rFonts w:ascii="Times New Roman" w:hAnsi="Times New Roman" w:cs="Times New Roman"/>
          <w:color w:val="000000"/>
          <w:sz w:val="24"/>
          <w:szCs w:val="24"/>
        </w:rPr>
        <w:t xml:space="preserve"> </w:t>
      </w:r>
      <w:r w:rsidR="00F1346E" w:rsidRPr="007B4C33">
        <w:rPr>
          <w:rFonts w:ascii="Times New Roman" w:hAnsi="Times New Roman" w:cs="Times New Roman"/>
          <w:color w:val="000000"/>
          <w:sz w:val="24"/>
          <w:szCs w:val="24"/>
        </w:rPr>
        <w:t>the</w:t>
      </w:r>
      <w:r w:rsidR="00862A8D" w:rsidRPr="007B4C33">
        <w:rPr>
          <w:rFonts w:ascii="Times New Roman" w:hAnsi="Times New Roman" w:cs="Times New Roman"/>
          <w:color w:val="000000"/>
          <w:sz w:val="24"/>
          <w:szCs w:val="24"/>
        </w:rPr>
        <w:t xml:space="preserve"> </w:t>
      </w:r>
      <w:r w:rsidR="00F1346E" w:rsidRPr="007B4C33">
        <w:rPr>
          <w:rFonts w:ascii="Times New Roman" w:hAnsi="Times New Roman" w:cs="Times New Roman"/>
          <w:color w:val="000000"/>
          <w:sz w:val="24"/>
          <w:szCs w:val="24"/>
        </w:rPr>
        <w:t xml:space="preserve">job training, registered apprenticeships, transitional jobs, customized training, work experience, job shadowing, and pre-apprenticeship, is also available to participants. </w:t>
      </w:r>
    </w:p>
    <w:p w14:paraId="27A76975" w14:textId="70E786AE" w:rsidR="00F1346E" w:rsidRPr="007B4C33" w:rsidRDefault="00F1346E" w:rsidP="00F1346E">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Adult and DLW programs actively conduct outreach to individuals with barriers to employment.</w:t>
      </w:r>
    </w:p>
    <w:p w14:paraId="07A94389" w14:textId="77777777" w:rsidR="00F1346E" w:rsidRPr="007B4C33" w:rsidRDefault="00F1346E" w:rsidP="00F1346E">
      <w:pPr>
        <w:pStyle w:val="Default"/>
        <w:jc w:val="both"/>
        <w:rPr>
          <w:rFonts w:ascii="Times New Roman" w:hAnsi="Times New Roman" w:cs="Times New Roman"/>
        </w:rPr>
      </w:pPr>
      <w:r w:rsidRPr="007B4C33">
        <w:rPr>
          <w:rFonts w:ascii="Times New Roman" w:hAnsi="Times New Roman" w:cs="Times New Roman"/>
        </w:rPr>
        <w:t>All facilities are physically accessible, in compliance with ADA standards for accessible design. Reasonable accommodations and modifications are provided to individuals with disabilities when administering assessments. All information is provided in an accessible, understandable, and usable format.</w:t>
      </w:r>
    </w:p>
    <w:p w14:paraId="3C4C8941" w14:textId="132A2226" w:rsidR="00572808" w:rsidRPr="007B4C33" w:rsidRDefault="00572808" w:rsidP="00F1346E">
      <w:pPr>
        <w:pStyle w:val="ListParagraph"/>
        <w:autoSpaceDE w:val="0"/>
        <w:autoSpaceDN w:val="0"/>
        <w:adjustRightInd w:val="0"/>
        <w:spacing w:before="180" w:after="0" w:line="221" w:lineRule="atLeast"/>
        <w:ind w:left="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There are three types of “career services” available for adults and dislocated workers (DLW) within AJCs and career centers: basic career services, individualized career services, and follow-up services. These services may be provided in any order as sequence of service is not required which provides staff the flexibility to target services to meet the needs of the customer. </w:t>
      </w:r>
    </w:p>
    <w:p w14:paraId="526CC799" w14:textId="77777777" w:rsidR="00F1346E" w:rsidRPr="007B4C33" w:rsidRDefault="00F1346E" w:rsidP="00F1346E">
      <w:pPr>
        <w:pStyle w:val="ListParagraph"/>
        <w:autoSpaceDE w:val="0"/>
        <w:autoSpaceDN w:val="0"/>
        <w:adjustRightInd w:val="0"/>
        <w:spacing w:before="180" w:after="0" w:line="221" w:lineRule="atLeast"/>
        <w:ind w:left="0"/>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AC6399" w:rsidRPr="007B4C33" w14:paraId="39BBA35C" w14:textId="77777777" w:rsidTr="00776DDD">
        <w:tc>
          <w:tcPr>
            <w:tcW w:w="9355" w:type="dxa"/>
            <w:shd w:val="clear" w:color="auto" w:fill="BFBFBF" w:themeFill="background1" w:themeFillShade="BF"/>
          </w:tcPr>
          <w:p w14:paraId="4448D90D" w14:textId="602C2E86" w:rsidR="00AC6399" w:rsidRPr="007B4C33" w:rsidRDefault="00AC6399" w:rsidP="00AC6399">
            <w:pPr>
              <w:autoSpaceDE w:val="0"/>
              <w:autoSpaceDN w:val="0"/>
              <w:adjustRightInd w:val="0"/>
              <w:spacing w:line="221" w:lineRule="atLeast"/>
              <w:jc w:val="both"/>
              <w:rPr>
                <w:color w:val="000000"/>
                <w:sz w:val="24"/>
                <w:szCs w:val="24"/>
              </w:rPr>
            </w:pPr>
            <w:r w:rsidRPr="007B4C33">
              <w:rPr>
                <w:b/>
                <w:color w:val="000000"/>
                <w:sz w:val="24"/>
                <w:szCs w:val="24"/>
              </w:rPr>
              <w:t xml:space="preserve">Basic Career Services </w:t>
            </w:r>
          </w:p>
        </w:tc>
      </w:tr>
      <w:tr w:rsidR="00AC6399" w:rsidRPr="007B4C33" w14:paraId="45E7685B" w14:textId="77777777" w:rsidTr="00776DDD">
        <w:tc>
          <w:tcPr>
            <w:tcW w:w="9355" w:type="dxa"/>
          </w:tcPr>
          <w:p w14:paraId="6177A44F" w14:textId="636977F7" w:rsidR="00AC6399" w:rsidRPr="007B4C33" w:rsidRDefault="00AC6399" w:rsidP="00862A8D">
            <w:pPr>
              <w:autoSpaceDE w:val="0"/>
              <w:autoSpaceDN w:val="0"/>
              <w:adjustRightInd w:val="0"/>
              <w:jc w:val="both"/>
              <w:rPr>
                <w:color w:val="000000"/>
                <w:sz w:val="24"/>
                <w:szCs w:val="24"/>
              </w:rPr>
            </w:pPr>
            <w:r w:rsidRPr="007B4C33">
              <w:rPr>
                <w:color w:val="000000"/>
                <w:sz w:val="24"/>
                <w:szCs w:val="24"/>
              </w:rPr>
              <w:t>Outreach, intake, and orientation of information and other services available through the One-Stop delivery system</w:t>
            </w:r>
          </w:p>
        </w:tc>
      </w:tr>
      <w:tr w:rsidR="00AC6399" w:rsidRPr="007B4C33" w14:paraId="7F792337" w14:textId="77777777" w:rsidTr="00776DDD">
        <w:tc>
          <w:tcPr>
            <w:tcW w:w="9355" w:type="dxa"/>
          </w:tcPr>
          <w:p w14:paraId="3272F6F7" w14:textId="2A7156BD" w:rsidR="00AC6399" w:rsidRPr="007B4C33" w:rsidRDefault="00AC6399" w:rsidP="00862A8D">
            <w:pPr>
              <w:autoSpaceDE w:val="0"/>
              <w:autoSpaceDN w:val="0"/>
              <w:adjustRightInd w:val="0"/>
              <w:jc w:val="both"/>
              <w:rPr>
                <w:color w:val="000000"/>
                <w:sz w:val="24"/>
                <w:szCs w:val="24"/>
              </w:rPr>
            </w:pPr>
            <w:r w:rsidRPr="007B4C33">
              <w:rPr>
                <w:color w:val="000000"/>
                <w:sz w:val="24"/>
                <w:szCs w:val="24"/>
              </w:rPr>
              <w:t>Opportunity to initiate an application for Temporary Assistance for Needy Families assistance and non-assistance benefits and services</w:t>
            </w:r>
          </w:p>
        </w:tc>
      </w:tr>
      <w:tr w:rsidR="00AC6399" w:rsidRPr="007B4C33" w14:paraId="4B8C836C" w14:textId="77777777" w:rsidTr="00776DDD">
        <w:tc>
          <w:tcPr>
            <w:tcW w:w="9355" w:type="dxa"/>
          </w:tcPr>
          <w:p w14:paraId="3988AE1E" w14:textId="0A022B5E" w:rsidR="00AC6399" w:rsidRPr="007B4C33" w:rsidRDefault="00AC6399" w:rsidP="00862A8D">
            <w:pPr>
              <w:autoSpaceDE w:val="0"/>
              <w:autoSpaceDN w:val="0"/>
              <w:adjustRightInd w:val="0"/>
              <w:jc w:val="both"/>
              <w:rPr>
                <w:color w:val="000000"/>
                <w:sz w:val="24"/>
                <w:szCs w:val="24"/>
              </w:rPr>
            </w:pPr>
            <w:r w:rsidRPr="007B4C33">
              <w:rPr>
                <w:color w:val="000000"/>
                <w:sz w:val="24"/>
                <w:szCs w:val="24"/>
              </w:rPr>
              <w:t>Determination of eligibility for WIOA Adult and Dislocated Worker services</w:t>
            </w:r>
          </w:p>
        </w:tc>
      </w:tr>
      <w:tr w:rsidR="00AC6399" w:rsidRPr="007B4C33" w14:paraId="74EEAD3F" w14:textId="77777777" w:rsidTr="00776DDD">
        <w:tc>
          <w:tcPr>
            <w:tcW w:w="9355" w:type="dxa"/>
          </w:tcPr>
          <w:p w14:paraId="78B28D96" w14:textId="527CE878" w:rsidR="00AC6399" w:rsidRPr="007B4C33" w:rsidRDefault="00AC6399" w:rsidP="00862A8D">
            <w:pPr>
              <w:autoSpaceDE w:val="0"/>
              <w:autoSpaceDN w:val="0"/>
              <w:adjustRightInd w:val="0"/>
              <w:jc w:val="both"/>
              <w:rPr>
                <w:color w:val="000000"/>
                <w:sz w:val="24"/>
                <w:szCs w:val="24"/>
              </w:rPr>
            </w:pPr>
            <w:r w:rsidRPr="007B4C33">
              <w:rPr>
                <w:color w:val="000000"/>
                <w:sz w:val="24"/>
                <w:szCs w:val="24"/>
              </w:rPr>
              <w:t>Initial assessment of skills including literacy, numeracy, and English language proficiency, as well as aptitudes, abilities, and supportive service’s needs</w:t>
            </w:r>
          </w:p>
        </w:tc>
      </w:tr>
      <w:tr w:rsidR="00AC6399" w:rsidRPr="007B4C33" w14:paraId="19BD7353" w14:textId="77777777" w:rsidTr="00776DDD">
        <w:tc>
          <w:tcPr>
            <w:tcW w:w="9355" w:type="dxa"/>
          </w:tcPr>
          <w:p w14:paraId="1B54A7FE" w14:textId="43FB7EC2" w:rsidR="00AC6399"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Labor exchange services, including job search and placement assistance and career counseling. Information will include in-demand industry sectors and nontraditional employment</w:t>
            </w:r>
          </w:p>
        </w:tc>
      </w:tr>
      <w:tr w:rsidR="00EA4137" w:rsidRPr="007B4C33" w14:paraId="7C9AD426" w14:textId="77777777" w:rsidTr="00776DDD">
        <w:tc>
          <w:tcPr>
            <w:tcW w:w="9355" w:type="dxa"/>
          </w:tcPr>
          <w:p w14:paraId="0FBA63FF" w14:textId="1E725D0C" w:rsidR="00EA4137"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Referrals to and coordination of activities with other programs and services</w:t>
            </w:r>
          </w:p>
        </w:tc>
      </w:tr>
      <w:tr w:rsidR="00EA4137" w:rsidRPr="007B4C33" w14:paraId="4F421C98" w14:textId="77777777" w:rsidTr="00776DDD">
        <w:tc>
          <w:tcPr>
            <w:tcW w:w="9355" w:type="dxa"/>
          </w:tcPr>
          <w:p w14:paraId="52097108" w14:textId="27789130" w:rsidR="00EA4137"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Provision of workforce and labor market employment data, including provision of accurate information relating to local, regional, and national labor market areas</w:t>
            </w:r>
          </w:p>
        </w:tc>
      </w:tr>
      <w:tr w:rsidR="00EA4137" w:rsidRPr="007B4C33" w14:paraId="3B0DC401" w14:textId="77777777" w:rsidTr="00776DDD">
        <w:tc>
          <w:tcPr>
            <w:tcW w:w="9355" w:type="dxa"/>
          </w:tcPr>
          <w:p w14:paraId="606FC60D" w14:textId="36691C77" w:rsidR="00EA4137"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Provision of performance and program cost information on eligible providers of training services by program and type of providers</w:t>
            </w:r>
          </w:p>
        </w:tc>
      </w:tr>
      <w:tr w:rsidR="00EA4137" w:rsidRPr="007B4C33" w14:paraId="1E70762A" w14:textId="77777777" w:rsidTr="00776DDD">
        <w:tc>
          <w:tcPr>
            <w:tcW w:w="9355" w:type="dxa"/>
          </w:tcPr>
          <w:p w14:paraId="1A2527B1" w14:textId="5A054A84" w:rsidR="00EA4137"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Provision of information on local performance accountability measures and any additional performance information relating to the area’s One-Stop delivery system</w:t>
            </w:r>
          </w:p>
        </w:tc>
      </w:tr>
      <w:tr w:rsidR="00EA4137" w:rsidRPr="007B4C33" w14:paraId="39C38EC1" w14:textId="77777777" w:rsidTr="00776DDD">
        <w:tc>
          <w:tcPr>
            <w:tcW w:w="9355" w:type="dxa"/>
          </w:tcPr>
          <w:p w14:paraId="5B71D9F6" w14:textId="6B6B06A4" w:rsidR="00EA4137"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Provision of information and meaningful assistance to individuals seeking assistance in filing a claim for unemployment compensation</w:t>
            </w:r>
          </w:p>
        </w:tc>
      </w:tr>
      <w:tr w:rsidR="00EA4137" w:rsidRPr="007B4C33" w14:paraId="58C5D3C5" w14:textId="77777777" w:rsidTr="00776DDD">
        <w:tc>
          <w:tcPr>
            <w:tcW w:w="9355" w:type="dxa"/>
          </w:tcPr>
          <w:p w14:paraId="1E485A88" w14:textId="7A89D056" w:rsidR="00EA4137" w:rsidRPr="007B4C33" w:rsidRDefault="00EA4137" w:rsidP="00862A8D">
            <w:pPr>
              <w:autoSpaceDE w:val="0"/>
              <w:autoSpaceDN w:val="0"/>
              <w:adjustRightInd w:val="0"/>
              <w:spacing w:after="88"/>
              <w:jc w:val="both"/>
              <w:rPr>
                <w:color w:val="000000"/>
                <w:sz w:val="24"/>
                <w:szCs w:val="24"/>
              </w:rPr>
            </w:pPr>
            <w:r w:rsidRPr="007B4C33">
              <w:rPr>
                <w:color w:val="000000"/>
                <w:sz w:val="24"/>
                <w:szCs w:val="24"/>
              </w:rPr>
              <w:t>Provision of information relating to the availability of supportive services or assistance and appropriate referrals</w:t>
            </w:r>
            <w:r w:rsidR="00776DDD" w:rsidRPr="007B4C33">
              <w:rPr>
                <w:color w:val="000000"/>
                <w:sz w:val="24"/>
                <w:szCs w:val="24"/>
              </w:rPr>
              <w:t>, including:</w:t>
            </w:r>
            <w:r w:rsidRPr="007B4C33">
              <w:rPr>
                <w:color w:val="000000"/>
                <w:sz w:val="24"/>
                <w:szCs w:val="24"/>
              </w:rPr>
              <w:t xml:space="preserve"> child care, child support, medical or child health assistance available through Nebraska’s Medicaid program and Children’s Health Insurance Program, benefits under Supplemental Nutrition Assistance Program, earned income tax credit, and assistance under a state program for TANF and other supportive services and transportation provided through that program</w:t>
            </w:r>
          </w:p>
        </w:tc>
      </w:tr>
      <w:tr w:rsidR="00EA4137" w:rsidRPr="007B4C33" w14:paraId="70DFB383" w14:textId="77777777" w:rsidTr="00776DDD">
        <w:tc>
          <w:tcPr>
            <w:tcW w:w="9355" w:type="dxa"/>
          </w:tcPr>
          <w:p w14:paraId="385A0788" w14:textId="10CD0595" w:rsidR="00EA4137" w:rsidRPr="007B4C33" w:rsidRDefault="00EA4137" w:rsidP="00862A8D">
            <w:pPr>
              <w:autoSpaceDE w:val="0"/>
              <w:autoSpaceDN w:val="0"/>
              <w:adjustRightInd w:val="0"/>
              <w:jc w:val="both"/>
              <w:rPr>
                <w:color w:val="000000"/>
                <w:sz w:val="24"/>
                <w:szCs w:val="24"/>
              </w:rPr>
            </w:pPr>
            <w:r w:rsidRPr="007B4C33">
              <w:rPr>
                <w:color w:val="000000"/>
                <w:sz w:val="24"/>
                <w:szCs w:val="24"/>
              </w:rPr>
              <w:t>Assist</w:t>
            </w:r>
            <w:r w:rsidR="00776DDD" w:rsidRPr="007B4C33">
              <w:rPr>
                <w:color w:val="000000"/>
                <w:sz w:val="24"/>
                <w:szCs w:val="24"/>
              </w:rPr>
              <w:t>ance</w:t>
            </w:r>
            <w:r w:rsidRPr="007B4C33">
              <w:rPr>
                <w:color w:val="000000"/>
                <w:sz w:val="24"/>
                <w:szCs w:val="24"/>
              </w:rPr>
              <w:t xml:space="preserve"> in establishing eligibility for financial aid assistance for training and education programs not provided under WIOA</w:t>
            </w:r>
          </w:p>
        </w:tc>
      </w:tr>
      <w:tr w:rsidR="00776DDD" w:rsidRPr="007B4C33" w14:paraId="6D032D87" w14:textId="77777777" w:rsidTr="00776DDD">
        <w:trPr>
          <w:trHeight w:val="107"/>
        </w:trPr>
        <w:tc>
          <w:tcPr>
            <w:tcW w:w="9355" w:type="dxa"/>
          </w:tcPr>
          <w:p w14:paraId="07CA0A8B" w14:textId="77777777" w:rsidR="00776DDD" w:rsidRPr="007B4C33" w:rsidRDefault="00776DDD" w:rsidP="001B2566">
            <w:pPr>
              <w:autoSpaceDE w:val="0"/>
              <w:autoSpaceDN w:val="0"/>
              <w:adjustRightInd w:val="0"/>
              <w:jc w:val="both"/>
              <w:rPr>
                <w:color w:val="000000"/>
                <w:sz w:val="24"/>
                <w:szCs w:val="24"/>
              </w:rPr>
            </w:pPr>
          </w:p>
        </w:tc>
      </w:tr>
      <w:tr w:rsidR="00776DDD" w:rsidRPr="007B4C33" w14:paraId="2314ABAC" w14:textId="77777777" w:rsidTr="00776DDD">
        <w:tc>
          <w:tcPr>
            <w:tcW w:w="9350" w:type="dxa"/>
            <w:shd w:val="clear" w:color="auto" w:fill="BFBFBF" w:themeFill="background1" w:themeFillShade="BF"/>
          </w:tcPr>
          <w:p w14:paraId="6F72D2FA" w14:textId="77777777" w:rsidR="00776DDD" w:rsidRPr="007B4C33" w:rsidRDefault="00776DDD" w:rsidP="00776DDD">
            <w:pPr>
              <w:autoSpaceDE w:val="0"/>
              <w:autoSpaceDN w:val="0"/>
              <w:adjustRightInd w:val="0"/>
              <w:spacing w:line="241" w:lineRule="atLeast"/>
              <w:jc w:val="both"/>
              <w:rPr>
                <w:b/>
                <w:color w:val="000000"/>
                <w:sz w:val="24"/>
                <w:szCs w:val="24"/>
              </w:rPr>
            </w:pPr>
            <w:r w:rsidRPr="007B4C33">
              <w:rPr>
                <w:b/>
                <w:color w:val="000000"/>
                <w:sz w:val="24"/>
                <w:szCs w:val="24"/>
              </w:rPr>
              <w:t xml:space="preserve">Individualized Career Services </w:t>
            </w:r>
          </w:p>
        </w:tc>
      </w:tr>
      <w:tr w:rsidR="00776DDD" w:rsidRPr="007B4C33" w14:paraId="10BD657E" w14:textId="77777777" w:rsidTr="00776DDD">
        <w:tc>
          <w:tcPr>
            <w:tcW w:w="9350" w:type="dxa"/>
          </w:tcPr>
          <w:p w14:paraId="6B0A99DB" w14:textId="25FC3007" w:rsidR="00776DDD" w:rsidRPr="007B4C33" w:rsidRDefault="00776DDD" w:rsidP="00776DDD">
            <w:pPr>
              <w:autoSpaceDE w:val="0"/>
              <w:autoSpaceDN w:val="0"/>
              <w:adjustRightInd w:val="0"/>
              <w:jc w:val="both"/>
              <w:rPr>
                <w:color w:val="000000"/>
                <w:sz w:val="24"/>
                <w:szCs w:val="24"/>
              </w:rPr>
            </w:pPr>
            <w:r w:rsidRPr="007B4C33">
              <w:rPr>
                <w:color w:val="000000"/>
                <w:sz w:val="24"/>
                <w:szCs w:val="24"/>
              </w:rPr>
              <w:t xml:space="preserve">Comprehensive and specialized assessments of skill level and service needs </w:t>
            </w:r>
          </w:p>
        </w:tc>
      </w:tr>
      <w:tr w:rsidR="00776DDD" w:rsidRPr="007B4C33" w14:paraId="773DEA94" w14:textId="77777777" w:rsidTr="00776DDD">
        <w:tc>
          <w:tcPr>
            <w:tcW w:w="9350" w:type="dxa"/>
          </w:tcPr>
          <w:p w14:paraId="4CEB3ADC" w14:textId="17D6B325" w:rsidR="00776DDD" w:rsidRPr="007B4C33" w:rsidRDefault="00776DDD" w:rsidP="00776DDD">
            <w:pPr>
              <w:autoSpaceDE w:val="0"/>
              <w:autoSpaceDN w:val="0"/>
              <w:adjustRightInd w:val="0"/>
              <w:jc w:val="both"/>
              <w:rPr>
                <w:color w:val="000000"/>
                <w:sz w:val="24"/>
                <w:szCs w:val="24"/>
              </w:rPr>
            </w:pPr>
            <w:r w:rsidRPr="007B4C33">
              <w:rPr>
                <w:color w:val="000000"/>
                <w:sz w:val="24"/>
                <w:szCs w:val="24"/>
              </w:rPr>
              <w:t xml:space="preserve">Individual Employment Plan to identify employment goals, appropriate achievement objectives, and appropriate combination of services </w:t>
            </w:r>
          </w:p>
        </w:tc>
      </w:tr>
      <w:tr w:rsidR="00776DDD" w:rsidRPr="007B4C33" w14:paraId="1717FC1B" w14:textId="77777777" w:rsidTr="00776DDD">
        <w:tc>
          <w:tcPr>
            <w:tcW w:w="9350" w:type="dxa"/>
          </w:tcPr>
          <w:p w14:paraId="1D5D15BF" w14:textId="22A340D3" w:rsidR="00776DDD" w:rsidRPr="007B4C33" w:rsidRDefault="00776DDD" w:rsidP="00776DDD">
            <w:pPr>
              <w:autoSpaceDE w:val="0"/>
              <w:autoSpaceDN w:val="0"/>
              <w:adjustRightInd w:val="0"/>
              <w:jc w:val="both"/>
              <w:rPr>
                <w:color w:val="000000"/>
                <w:sz w:val="24"/>
                <w:szCs w:val="24"/>
              </w:rPr>
            </w:pPr>
            <w:r w:rsidRPr="007B4C33">
              <w:rPr>
                <w:color w:val="000000"/>
                <w:sz w:val="24"/>
                <w:szCs w:val="24"/>
              </w:rPr>
              <w:t>Group counseling</w:t>
            </w:r>
          </w:p>
        </w:tc>
      </w:tr>
      <w:tr w:rsidR="00776DDD" w:rsidRPr="007B4C33" w14:paraId="4BD1AE5E" w14:textId="77777777" w:rsidTr="00776DDD">
        <w:tc>
          <w:tcPr>
            <w:tcW w:w="9350" w:type="dxa"/>
          </w:tcPr>
          <w:p w14:paraId="0E2F68BC" w14:textId="6BFAA2D6" w:rsidR="00776DDD" w:rsidRPr="007B4C33" w:rsidRDefault="00776DDD" w:rsidP="00776DDD">
            <w:pPr>
              <w:autoSpaceDE w:val="0"/>
              <w:autoSpaceDN w:val="0"/>
              <w:adjustRightInd w:val="0"/>
              <w:jc w:val="both"/>
              <w:rPr>
                <w:color w:val="000000"/>
                <w:sz w:val="24"/>
                <w:szCs w:val="24"/>
              </w:rPr>
            </w:pPr>
            <w:r w:rsidRPr="007B4C33">
              <w:rPr>
                <w:color w:val="000000"/>
                <w:sz w:val="24"/>
                <w:szCs w:val="24"/>
              </w:rPr>
              <w:t>Individual counseling</w:t>
            </w:r>
          </w:p>
        </w:tc>
      </w:tr>
      <w:tr w:rsidR="00776DDD" w:rsidRPr="007B4C33" w14:paraId="193CDBB7" w14:textId="77777777" w:rsidTr="00776DDD">
        <w:tc>
          <w:tcPr>
            <w:tcW w:w="9350" w:type="dxa"/>
          </w:tcPr>
          <w:p w14:paraId="461B1D39" w14:textId="0945D0D3" w:rsidR="00776DDD" w:rsidRPr="007B4C33" w:rsidRDefault="00776DDD" w:rsidP="00776DDD">
            <w:pPr>
              <w:autoSpaceDE w:val="0"/>
              <w:autoSpaceDN w:val="0"/>
              <w:adjustRightInd w:val="0"/>
              <w:jc w:val="both"/>
              <w:rPr>
                <w:color w:val="000000"/>
                <w:sz w:val="24"/>
                <w:szCs w:val="24"/>
              </w:rPr>
            </w:pPr>
            <w:r w:rsidRPr="007B4C33">
              <w:rPr>
                <w:color w:val="000000"/>
                <w:sz w:val="24"/>
                <w:szCs w:val="24"/>
              </w:rPr>
              <w:t xml:space="preserve">Career planning </w:t>
            </w:r>
          </w:p>
        </w:tc>
      </w:tr>
      <w:tr w:rsidR="00776DDD" w:rsidRPr="007B4C33" w14:paraId="1408F9D2" w14:textId="77777777" w:rsidTr="00776DDD">
        <w:tc>
          <w:tcPr>
            <w:tcW w:w="9350" w:type="dxa"/>
          </w:tcPr>
          <w:p w14:paraId="4EC5C44F" w14:textId="17CDFB8B" w:rsidR="00776DDD" w:rsidRPr="007B4C33" w:rsidRDefault="00776DDD" w:rsidP="00776DDD">
            <w:pPr>
              <w:autoSpaceDE w:val="0"/>
              <w:autoSpaceDN w:val="0"/>
              <w:adjustRightInd w:val="0"/>
              <w:jc w:val="both"/>
              <w:rPr>
                <w:color w:val="000000"/>
                <w:sz w:val="24"/>
                <w:szCs w:val="24"/>
              </w:rPr>
            </w:pPr>
            <w:r w:rsidRPr="007B4C33">
              <w:rPr>
                <w:color w:val="000000"/>
                <w:sz w:val="24"/>
                <w:szCs w:val="24"/>
              </w:rPr>
              <w:t xml:space="preserve">Short-term pre-vocational services including development of learning skills, communication skills, interviewing skills, punctuality, personal maintenance skills, and professional conduct </w:t>
            </w:r>
          </w:p>
        </w:tc>
      </w:tr>
      <w:tr w:rsidR="00776DDD" w:rsidRPr="007B4C33" w14:paraId="2C9D582D" w14:textId="77777777" w:rsidTr="00776DDD">
        <w:tc>
          <w:tcPr>
            <w:tcW w:w="9350" w:type="dxa"/>
          </w:tcPr>
          <w:p w14:paraId="3764AF14" w14:textId="075D7E0B" w:rsidR="00776DDD" w:rsidRPr="007B4C33" w:rsidRDefault="00776DDD" w:rsidP="00776DDD">
            <w:pPr>
              <w:autoSpaceDE w:val="0"/>
              <w:autoSpaceDN w:val="0"/>
              <w:adjustRightInd w:val="0"/>
              <w:jc w:val="both"/>
              <w:rPr>
                <w:color w:val="000000"/>
                <w:sz w:val="24"/>
                <w:szCs w:val="24"/>
              </w:rPr>
            </w:pPr>
            <w:r w:rsidRPr="007B4C33">
              <w:rPr>
                <w:color w:val="000000"/>
                <w:sz w:val="24"/>
                <w:szCs w:val="24"/>
              </w:rPr>
              <w:t>Job readiness preparation that provides basic academic skills, critical thinking skills, digital literacy, and self-management skills, including competencies in utilizing resources</w:t>
            </w:r>
          </w:p>
        </w:tc>
      </w:tr>
      <w:tr w:rsidR="00776DDD" w:rsidRPr="007B4C33" w14:paraId="30395628" w14:textId="77777777" w:rsidTr="00776DDD">
        <w:tc>
          <w:tcPr>
            <w:tcW w:w="9350" w:type="dxa"/>
          </w:tcPr>
          <w:p w14:paraId="2B4C7BE2" w14:textId="5437B76C" w:rsidR="00776DDD" w:rsidRPr="007B4C33" w:rsidRDefault="00776DDD" w:rsidP="00776DDD">
            <w:pPr>
              <w:autoSpaceDE w:val="0"/>
              <w:autoSpaceDN w:val="0"/>
              <w:adjustRightInd w:val="0"/>
              <w:jc w:val="both"/>
              <w:rPr>
                <w:color w:val="000000"/>
                <w:sz w:val="24"/>
                <w:szCs w:val="24"/>
              </w:rPr>
            </w:pPr>
            <w:r w:rsidRPr="007B4C33">
              <w:rPr>
                <w:color w:val="000000"/>
                <w:sz w:val="24"/>
                <w:szCs w:val="24"/>
              </w:rPr>
              <w:t>Internships and work experiences that are linked to careers, including transitional jobs</w:t>
            </w:r>
          </w:p>
        </w:tc>
      </w:tr>
      <w:tr w:rsidR="00776DDD" w:rsidRPr="007B4C33" w14:paraId="1918A597" w14:textId="77777777" w:rsidTr="00776DDD">
        <w:tc>
          <w:tcPr>
            <w:tcW w:w="9350" w:type="dxa"/>
          </w:tcPr>
          <w:p w14:paraId="22AB1A32" w14:textId="0E1686BA" w:rsidR="00776DDD" w:rsidRPr="007B4C33" w:rsidRDefault="00776DDD" w:rsidP="00776DDD">
            <w:pPr>
              <w:autoSpaceDE w:val="0"/>
              <w:autoSpaceDN w:val="0"/>
              <w:adjustRightInd w:val="0"/>
              <w:jc w:val="both"/>
              <w:rPr>
                <w:color w:val="000000"/>
                <w:sz w:val="24"/>
                <w:szCs w:val="24"/>
              </w:rPr>
            </w:pPr>
            <w:r w:rsidRPr="007B4C33">
              <w:rPr>
                <w:color w:val="000000"/>
                <w:sz w:val="24"/>
                <w:szCs w:val="24"/>
              </w:rPr>
              <w:t>Workforce preparation activities</w:t>
            </w:r>
          </w:p>
        </w:tc>
      </w:tr>
      <w:tr w:rsidR="00776DDD" w:rsidRPr="007B4C33" w14:paraId="397FDDCC" w14:textId="77777777" w:rsidTr="00776DDD">
        <w:tc>
          <w:tcPr>
            <w:tcW w:w="9350" w:type="dxa"/>
          </w:tcPr>
          <w:p w14:paraId="619558E3" w14:textId="27D6CB12" w:rsidR="00776DDD" w:rsidRPr="007B4C33" w:rsidRDefault="00776DDD" w:rsidP="00776DDD">
            <w:pPr>
              <w:autoSpaceDE w:val="0"/>
              <w:autoSpaceDN w:val="0"/>
              <w:adjustRightInd w:val="0"/>
              <w:jc w:val="both"/>
              <w:rPr>
                <w:color w:val="000000"/>
                <w:sz w:val="24"/>
                <w:szCs w:val="24"/>
              </w:rPr>
            </w:pPr>
            <w:r w:rsidRPr="007B4C33">
              <w:rPr>
                <w:color w:val="000000"/>
                <w:sz w:val="24"/>
                <w:szCs w:val="24"/>
              </w:rPr>
              <w:t>Financial literacy services</w:t>
            </w:r>
          </w:p>
        </w:tc>
      </w:tr>
      <w:tr w:rsidR="00776DDD" w:rsidRPr="007B4C33" w14:paraId="5A1EC32E" w14:textId="77777777" w:rsidTr="00776DDD">
        <w:tc>
          <w:tcPr>
            <w:tcW w:w="9350" w:type="dxa"/>
          </w:tcPr>
          <w:p w14:paraId="796CB312" w14:textId="3CA50F44" w:rsidR="00776DDD" w:rsidRPr="007B4C33" w:rsidRDefault="00776DDD" w:rsidP="00776DDD">
            <w:pPr>
              <w:autoSpaceDE w:val="0"/>
              <w:autoSpaceDN w:val="0"/>
              <w:adjustRightInd w:val="0"/>
              <w:jc w:val="both"/>
              <w:rPr>
                <w:color w:val="000000"/>
                <w:sz w:val="24"/>
                <w:szCs w:val="24"/>
              </w:rPr>
            </w:pPr>
            <w:r w:rsidRPr="007B4C33">
              <w:rPr>
                <w:color w:val="000000"/>
                <w:sz w:val="24"/>
                <w:szCs w:val="24"/>
              </w:rPr>
              <w:t>Out-of-area job search assistance and relocation assistance</w:t>
            </w:r>
          </w:p>
        </w:tc>
      </w:tr>
      <w:tr w:rsidR="00776DDD" w:rsidRPr="007B4C33" w14:paraId="5882A726" w14:textId="77777777" w:rsidTr="00776DDD">
        <w:tc>
          <w:tcPr>
            <w:tcW w:w="9350" w:type="dxa"/>
          </w:tcPr>
          <w:p w14:paraId="6932AF79" w14:textId="4F86DA6D" w:rsidR="00776DDD" w:rsidRPr="007B4C33" w:rsidRDefault="00776DDD" w:rsidP="00776DDD">
            <w:pPr>
              <w:autoSpaceDE w:val="0"/>
              <w:autoSpaceDN w:val="0"/>
              <w:adjustRightInd w:val="0"/>
              <w:jc w:val="both"/>
              <w:rPr>
                <w:color w:val="000000"/>
                <w:sz w:val="24"/>
                <w:szCs w:val="24"/>
              </w:rPr>
            </w:pPr>
            <w:r w:rsidRPr="007B4C33">
              <w:rPr>
                <w:color w:val="000000"/>
                <w:sz w:val="24"/>
                <w:szCs w:val="24"/>
              </w:rPr>
              <w:t>English language acquisition and integrated education and training programs</w:t>
            </w:r>
          </w:p>
        </w:tc>
      </w:tr>
    </w:tbl>
    <w:p w14:paraId="7D35CA38" w14:textId="77777777" w:rsidR="00F1346E" w:rsidRPr="007B4C33" w:rsidRDefault="00F1346E" w:rsidP="00F1346E">
      <w:pPr>
        <w:autoSpaceDE w:val="0"/>
        <w:autoSpaceDN w:val="0"/>
        <w:adjustRightInd w:val="0"/>
        <w:spacing w:before="180" w:after="0" w:line="241" w:lineRule="atLeast"/>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Follow-up Services </w:t>
      </w:r>
    </w:p>
    <w:p w14:paraId="12B357F9" w14:textId="351F369C" w:rsidR="00CE54C0" w:rsidRPr="007B4C33" w:rsidRDefault="00F1346E" w:rsidP="00937EBF">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provides follow-up services for adults and dislocated workers for a minimum of 12 months after the first date of employment. Follow-up services vary by type and intensity as they are based on the individual needs of each participant, but may include referrals for supportive services, job search assistance, and job retention coaching. </w:t>
      </w:r>
    </w:p>
    <w:p w14:paraId="05429978" w14:textId="77777777" w:rsidR="00BF1982" w:rsidRPr="007B4C33" w:rsidRDefault="003D1415" w:rsidP="00A92027">
      <w:pPr>
        <w:pStyle w:val="Heading8"/>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workforce investment activities carried out in the local area with statewide Rapid Response activities.</w:t>
      </w:r>
      <w:r w:rsidRPr="007B4C33">
        <w:rPr>
          <w:rStyle w:val="FootnoteReference"/>
          <w:rFonts w:ascii="Times New Roman" w:hAnsi="Times New Roman" w:cs="Times New Roman"/>
          <w:color w:val="auto"/>
          <w:sz w:val="24"/>
          <w:szCs w:val="24"/>
        </w:rPr>
        <w:footnoteReference w:id="12"/>
      </w:r>
    </w:p>
    <w:p w14:paraId="670631EF" w14:textId="77777777" w:rsidR="005D42C1" w:rsidRPr="007B4C33" w:rsidRDefault="00BF1982" w:rsidP="003E2AC8">
      <w:pPr>
        <w:pStyle w:val="ListParagraph"/>
        <w:spacing w:after="0" w:line="240" w:lineRule="auto"/>
        <w:ind w:left="36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All Rapid Response activities will be reported to the Greater Nebraska Workforce Development Board. </w:t>
      </w:r>
      <w:r w:rsidR="00EF5336" w:rsidRPr="007B4C33">
        <w:rPr>
          <w:rFonts w:ascii="Times New Roman" w:hAnsi="Times New Roman" w:cs="Times New Roman"/>
          <w:sz w:val="24"/>
          <w:szCs w:val="24"/>
        </w:rPr>
        <w:t xml:space="preserve">If current investment activities do not support the current need, the Board </w:t>
      </w:r>
      <w:r w:rsidR="009938B0" w:rsidRPr="007B4C33">
        <w:rPr>
          <w:rFonts w:ascii="Times New Roman" w:hAnsi="Times New Roman" w:cs="Times New Roman"/>
          <w:sz w:val="24"/>
          <w:szCs w:val="24"/>
        </w:rPr>
        <w:t>will convene</w:t>
      </w:r>
      <w:r w:rsidR="007100F0" w:rsidRPr="007B4C33">
        <w:rPr>
          <w:rFonts w:ascii="Times New Roman" w:hAnsi="Times New Roman" w:cs="Times New Roman"/>
          <w:sz w:val="24"/>
          <w:szCs w:val="24"/>
        </w:rPr>
        <w:t xml:space="preserve"> to set aside specific funds for activities including layoff aversion strategies such as incumbent worker training and customized training. </w:t>
      </w:r>
      <w:r w:rsidRPr="007B4C33">
        <w:rPr>
          <w:rFonts w:ascii="Times New Roman" w:hAnsi="Times New Roman" w:cs="Times New Roman"/>
          <w:color w:val="000000"/>
          <w:sz w:val="24"/>
          <w:szCs w:val="24"/>
        </w:rPr>
        <w:t>Greater Nebraska will ensure that:</w:t>
      </w:r>
    </w:p>
    <w:p w14:paraId="73B69781" w14:textId="0B238D79" w:rsidR="005D42C1" w:rsidRPr="007B4C33" w:rsidRDefault="005D42C1" w:rsidP="00586F1F">
      <w:pPr>
        <w:pStyle w:val="ListParagraph"/>
        <w:numPr>
          <w:ilvl w:val="0"/>
          <w:numId w:val="61"/>
        </w:numPr>
        <w:jc w:val="both"/>
        <w:rPr>
          <w:rFonts w:ascii="Times New Roman" w:hAnsi="Times New Roman" w:cs="Times New Roman"/>
          <w:sz w:val="24"/>
          <w:szCs w:val="24"/>
        </w:rPr>
      </w:pPr>
      <w:r w:rsidRPr="007B4C33">
        <w:rPr>
          <w:rFonts w:ascii="Times New Roman" w:hAnsi="Times New Roman" w:cs="Times New Roman"/>
          <w:sz w:val="24"/>
          <w:szCs w:val="24"/>
        </w:rPr>
        <w:t xml:space="preserve">If a local representative becomes aware of a potential layoff or closure, they will notify the State via NDOL.RapidResponse@nebraska.gov. </w:t>
      </w:r>
    </w:p>
    <w:p w14:paraId="3EDF2F77" w14:textId="77777777" w:rsidR="005D42C1" w:rsidRPr="007B4C33" w:rsidRDefault="005D42C1" w:rsidP="00586F1F">
      <w:pPr>
        <w:pStyle w:val="ListParagraph"/>
        <w:numPr>
          <w:ilvl w:val="0"/>
          <w:numId w:val="61"/>
        </w:numPr>
        <w:jc w:val="both"/>
        <w:rPr>
          <w:rFonts w:ascii="Times New Roman" w:hAnsi="Times New Roman" w:cs="Times New Roman"/>
          <w:sz w:val="24"/>
          <w:szCs w:val="24"/>
        </w:rPr>
      </w:pPr>
      <w:r w:rsidRPr="007B4C33">
        <w:rPr>
          <w:rFonts w:ascii="Times New Roman" w:hAnsi="Times New Roman" w:cs="Times New Roman"/>
          <w:sz w:val="24"/>
          <w:szCs w:val="24"/>
        </w:rPr>
        <w:t>A representative of the dislocated worker program provides program specific information at all onsite meetings.</w:t>
      </w:r>
    </w:p>
    <w:p w14:paraId="132CCEF6" w14:textId="77777777" w:rsidR="005D42C1" w:rsidRPr="007B4C33" w:rsidRDefault="005D42C1" w:rsidP="00586F1F">
      <w:pPr>
        <w:pStyle w:val="ListParagraph"/>
        <w:numPr>
          <w:ilvl w:val="0"/>
          <w:numId w:val="61"/>
        </w:numPr>
        <w:jc w:val="both"/>
        <w:rPr>
          <w:rFonts w:ascii="Times New Roman" w:hAnsi="Times New Roman" w:cs="Times New Roman"/>
          <w:sz w:val="24"/>
          <w:szCs w:val="24"/>
        </w:rPr>
      </w:pPr>
      <w:r w:rsidRPr="007B4C33">
        <w:rPr>
          <w:rFonts w:ascii="Times New Roman" w:hAnsi="Times New Roman" w:cs="Times New Roman"/>
          <w:sz w:val="24"/>
          <w:szCs w:val="24"/>
        </w:rPr>
        <w:t xml:space="preserve">When an onsite meeting cannot be arranged, content for outreach to employees and employers is provided to the Rapid Response Unit. </w:t>
      </w:r>
    </w:p>
    <w:p w14:paraId="390C67F8" w14:textId="77777777" w:rsidR="005D42C1" w:rsidRPr="007B4C33" w:rsidRDefault="005D42C1" w:rsidP="00586F1F">
      <w:pPr>
        <w:pStyle w:val="ListParagraph"/>
        <w:numPr>
          <w:ilvl w:val="0"/>
          <w:numId w:val="61"/>
        </w:numPr>
        <w:jc w:val="both"/>
        <w:rPr>
          <w:rFonts w:ascii="Times New Roman" w:hAnsi="Times New Roman" w:cs="Times New Roman"/>
          <w:sz w:val="24"/>
          <w:szCs w:val="24"/>
        </w:rPr>
      </w:pPr>
      <w:r w:rsidRPr="007B4C33">
        <w:rPr>
          <w:rFonts w:ascii="Times New Roman" w:hAnsi="Times New Roman" w:cs="Times New Roman"/>
          <w:sz w:val="24"/>
          <w:szCs w:val="24"/>
        </w:rPr>
        <w:t xml:space="preserve">The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Center or affiliated site will provide additional follow-up with employees </w:t>
      </w:r>
      <w:r w:rsidR="0041257A" w:rsidRPr="007B4C33">
        <w:rPr>
          <w:rFonts w:ascii="Times New Roman" w:hAnsi="Times New Roman" w:cs="Times New Roman"/>
          <w:sz w:val="24"/>
          <w:szCs w:val="24"/>
        </w:rPr>
        <w:t>to connect them with appropriate and requested resources.</w:t>
      </w:r>
    </w:p>
    <w:p w14:paraId="2BFD5C34" w14:textId="77777777" w:rsidR="005D42C1" w:rsidRPr="007B4C33" w:rsidRDefault="005D42C1" w:rsidP="00586F1F">
      <w:pPr>
        <w:pStyle w:val="ListParagraph"/>
        <w:numPr>
          <w:ilvl w:val="0"/>
          <w:numId w:val="61"/>
        </w:numPr>
        <w:jc w:val="both"/>
        <w:rPr>
          <w:rFonts w:ascii="Times New Roman" w:hAnsi="Times New Roman" w:cs="Times New Roman"/>
          <w:sz w:val="24"/>
          <w:szCs w:val="24"/>
        </w:rPr>
      </w:pPr>
      <w:r w:rsidRPr="007B4C33">
        <w:rPr>
          <w:rFonts w:ascii="Times New Roman" w:hAnsi="Times New Roman" w:cs="Times New Roman"/>
          <w:sz w:val="24"/>
          <w:szCs w:val="24"/>
        </w:rPr>
        <w:t xml:space="preserve">Workshops and career fairs, based on identified affected workforce needs, are coordinated in partnership with the Wagner-Peyser Program. </w:t>
      </w:r>
    </w:p>
    <w:p w14:paraId="31C6F8D4" w14:textId="77777777" w:rsidR="00804353" w:rsidRPr="007B4C33" w:rsidRDefault="005D42C1" w:rsidP="00586F1F">
      <w:pPr>
        <w:pStyle w:val="ListParagraph"/>
        <w:numPr>
          <w:ilvl w:val="0"/>
          <w:numId w:val="61"/>
        </w:numPr>
        <w:jc w:val="both"/>
        <w:rPr>
          <w:rFonts w:ascii="Times New Roman" w:hAnsi="Times New Roman" w:cs="Times New Roman"/>
          <w:sz w:val="24"/>
          <w:szCs w:val="24"/>
        </w:rPr>
      </w:pPr>
      <w:r w:rsidRPr="007B4C33">
        <w:rPr>
          <w:rFonts w:ascii="Times New Roman" w:hAnsi="Times New Roman" w:cs="Times New Roman"/>
          <w:sz w:val="24"/>
          <w:szCs w:val="24"/>
        </w:rPr>
        <w:t xml:space="preserve">Additional community resources, outside of the mandated partners, are identified. </w:t>
      </w:r>
    </w:p>
    <w:p w14:paraId="3944B0DC" w14:textId="77777777" w:rsidR="00804353" w:rsidRPr="007B4C33" w:rsidRDefault="00804353" w:rsidP="003E2AC8">
      <w:pPr>
        <w:pStyle w:val="ListParagraph"/>
        <w:jc w:val="both"/>
        <w:rPr>
          <w:rFonts w:ascii="Times New Roman" w:hAnsi="Times New Roman" w:cs="Times New Roman"/>
          <w:sz w:val="24"/>
          <w:szCs w:val="24"/>
        </w:rPr>
      </w:pPr>
    </w:p>
    <w:p w14:paraId="462BB692" w14:textId="7D3D4A4F" w:rsidR="005D42C1" w:rsidRPr="007B4C33" w:rsidRDefault="0041257A" w:rsidP="00503F56">
      <w:pPr>
        <w:pStyle w:val="ListParagraph"/>
        <w:ind w:left="360"/>
        <w:jc w:val="both"/>
        <w:rPr>
          <w:rFonts w:ascii="Times New Roman" w:hAnsi="Times New Roman" w:cs="Times New Roman"/>
          <w:sz w:val="24"/>
          <w:szCs w:val="24"/>
        </w:rPr>
      </w:pPr>
      <w:r w:rsidRPr="007B4C33">
        <w:rPr>
          <w:rFonts w:ascii="Times New Roman" w:hAnsi="Times New Roman" w:cs="Times New Roman"/>
          <w:sz w:val="24"/>
          <w:szCs w:val="24"/>
        </w:rPr>
        <w:t>In cases where a Rapid Response event is not held, the local area office will promote and host a community presentation to market reemployment services available to job seekers.</w:t>
      </w:r>
      <w:r w:rsidR="001B3D9E" w:rsidRPr="007B4C33">
        <w:rPr>
          <w:rFonts w:ascii="Times New Roman" w:hAnsi="Times New Roman" w:cs="Times New Roman"/>
          <w:sz w:val="24"/>
          <w:szCs w:val="24"/>
        </w:rPr>
        <w:t xml:space="preserve"> F</w:t>
      </w:r>
      <w:r w:rsidRPr="007B4C33">
        <w:rPr>
          <w:rFonts w:ascii="Times New Roman" w:hAnsi="Times New Roman" w:cs="Times New Roman"/>
          <w:sz w:val="24"/>
          <w:szCs w:val="24"/>
        </w:rPr>
        <w:t xml:space="preserve">urthermore, </w:t>
      </w:r>
      <w:r w:rsidR="00EF5336" w:rsidRPr="007B4C33">
        <w:rPr>
          <w:rFonts w:ascii="Times New Roman" w:hAnsi="Times New Roman" w:cs="Times New Roman"/>
          <w:sz w:val="24"/>
          <w:szCs w:val="24"/>
        </w:rPr>
        <w:t xml:space="preserve">staff will </w:t>
      </w:r>
      <w:r w:rsidR="001B3D9E" w:rsidRPr="007B4C33">
        <w:rPr>
          <w:rFonts w:ascii="Times New Roman" w:hAnsi="Times New Roman" w:cs="Times New Roman"/>
          <w:sz w:val="24"/>
          <w:szCs w:val="24"/>
        </w:rPr>
        <w:t>receive comprehensive training</w:t>
      </w:r>
      <w:r w:rsidR="00EF5336" w:rsidRPr="007B4C33">
        <w:rPr>
          <w:rFonts w:ascii="Times New Roman" w:hAnsi="Times New Roman" w:cs="Times New Roman"/>
          <w:sz w:val="24"/>
          <w:szCs w:val="24"/>
        </w:rPr>
        <w:t xml:space="preserve"> on layoff aversion strategies in order to identify appropriate opportunities</w:t>
      </w:r>
      <w:r w:rsidR="001B3D9E" w:rsidRPr="007B4C33">
        <w:rPr>
          <w:rFonts w:ascii="Times New Roman" w:hAnsi="Times New Roman" w:cs="Times New Roman"/>
          <w:sz w:val="24"/>
          <w:szCs w:val="24"/>
        </w:rPr>
        <w:t xml:space="preserve"> and respond with effective strategies. </w:t>
      </w:r>
    </w:p>
    <w:p w14:paraId="3358B981" w14:textId="77777777" w:rsidR="00503F56" w:rsidRPr="007B4C33" w:rsidRDefault="00503F56" w:rsidP="00503F56">
      <w:pPr>
        <w:pStyle w:val="ListParagraph"/>
        <w:ind w:left="360"/>
        <w:jc w:val="both"/>
        <w:rPr>
          <w:rFonts w:ascii="Times New Roman" w:hAnsi="Times New Roman" w:cs="Times New Roman"/>
          <w:sz w:val="24"/>
          <w:szCs w:val="24"/>
        </w:rPr>
      </w:pPr>
    </w:p>
    <w:p w14:paraId="1607D5A9" w14:textId="77777777" w:rsidR="003D1415" w:rsidRPr="007B4C33" w:rsidRDefault="003D1415" w:rsidP="00503F56">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and assess the type and availability of youth workforce investment activities in the local area including activities for youth who are individuals with disabilities, which must include identification of successful models of such activities.</w:t>
      </w:r>
      <w:r w:rsidRPr="007B4C33">
        <w:rPr>
          <w:rStyle w:val="FootnoteReference"/>
          <w:rFonts w:ascii="Times New Roman" w:hAnsi="Times New Roman" w:cs="Times New Roman"/>
          <w:color w:val="auto"/>
          <w:sz w:val="24"/>
          <w:szCs w:val="24"/>
        </w:rPr>
        <w:footnoteReference w:id="13"/>
      </w:r>
    </w:p>
    <w:p w14:paraId="15FB897E" w14:textId="014F8F12" w:rsidR="002710CC" w:rsidRPr="007B4C33" w:rsidRDefault="005B308D" w:rsidP="00CE54C0">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Greater Nebraska strives to serve</w:t>
      </w:r>
      <w:r w:rsidR="00CE54C0"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all </w:t>
      </w:r>
      <w:r w:rsidR="00CE54C0" w:rsidRPr="007B4C33">
        <w:rPr>
          <w:rFonts w:ascii="Times New Roman" w:hAnsi="Times New Roman" w:cs="Times New Roman"/>
          <w:color w:val="000000"/>
          <w:sz w:val="24"/>
          <w:szCs w:val="24"/>
        </w:rPr>
        <w:t>youth</w:t>
      </w:r>
      <w:r w:rsidRPr="007B4C33">
        <w:rPr>
          <w:rFonts w:ascii="Times New Roman" w:hAnsi="Times New Roman" w:cs="Times New Roman"/>
          <w:color w:val="000000"/>
          <w:sz w:val="24"/>
          <w:szCs w:val="24"/>
        </w:rPr>
        <w:t xml:space="preserve"> </w:t>
      </w:r>
      <w:r w:rsidR="00CE54C0" w:rsidRPr="007B4C33">
        <w:rPr>
          <w:rFonts w:ascii="Times New Roman" w:hAnsi="Times New Roman" w:cs="Times New Roman"/>
          <w:color w:val="000000"/>
          <w:sz w:val="24"/>
          <w:szCs w:val="24"/>
        </w:rPr>
        <w:t xml:space="preserve">through an integrated service delivery system. </w:t>
      </w:r>
      <w:r w:rsidR="00862A8D" w:rsidRPr="007B4C33">
        <w:rPr>
          <w:rFonts w:ascii="Times New Roman" w:hAnsi="Times New Roman" w:cs="Times New Roman"/>
          <w:color w:val="000000"/>
          <w:sz w:val="24"/>
          <w:szCs w:val="24"/>
        </w:rPr>
        <w:t>Partnerships with organizations including Nebraska Vocational Rehabilitation</w:t>
      </w:r>
      <w:r w:rsidR="002710CC" w:rsidRPr="007B4C33">
        <w:rPr>
          <w:rFonts w:ascii="Times New Roman" w:hAnsi="Times New Roman" w:cs="Times New Roman"/>
          <w:color w:val="000000"/>
          <w:sz w:val="24"/>
          <w:szCs w:val="24"/>
        </w:rPr>
        <w:t xml:space="preserve"> </w:t>
      </w:r>
      <w:r w:rsidR="00862A8D" w:rsidRPr="007B4C33">
        <w:rPr>
          <w:rFonts w:ascii="Times New Roman" w:hAnsi="Times New Roman" w:cs="Times New Roman"/>
          <w:color w:val="000000"/>
          <w:sz w:val="24"/>
          <w:szCs w:val="24"/>
        </w:rPr>
        <w:t xml:space="preserve">and Nebraska Commission for the Blind and Visually Impaired </w:t>
      </w:r>
      <w:r w:rsidR="00503F56" w:rsidRPr="007B4C33">
        <w:rPr>
          <w:rFonts w:ascii="Times New Roman" w:hAnsi="Times New Roman" w:cs="Times New Roman"/>
          <w:color w:val="000000"/>
          <w:sz w:val="24"/>
          <w:szCs w:val="24"/>
        </w:rPr>
        <w:t>are integral</w:t>
      </w:r>
      <w:r w:rsidR="00862A8D" w:rsidRPr="007B4C33">
        <w:rPr>
          <w:rFonts w:ascii="Times New Roman" w:hAnsi="Times New Roman" w:cs="Times New Roman"/>
          <w:color w:val="000000"/>
          <w:sz w:val="24"/>
          <w:szCs w:val="24"/>
        </w:rPr>
        <w:t xml:space="preserve"> to ensur</w:t>
      </w:r>
      <w:r w:rsidR="00503F56" w:rsidRPr="007B4C33">
        <w:rPr>
          <w:rFonts w:ascii="Times New Roman" w:hAnsi="Times New Roman" w:cs="Times New Roman"/>
          <w:color w:val="000000"/>
          <w:sz w:val="24"/>
          <w:szCs w:val="24"/>
        </w:rPr>
        <w:t>ing</w:t>
      </w:r>
      <w:r w:rsidR="00862A8D" w:rsidRPr="007B4C33">
        <w:rPr>
          <w:rFonts w:ascii="Times New Roman" w:hAnsi="Times New Roman" w:cs="Times New Roman"/>
          <w:color w:val="000000"/>
          <w:sz w:val="24"/>
          <w:szCs w:val="24"/>
        </w:rPr>
        <w:t xml:space="preserve"> staff are equipped to think inclusively and provide accommodations, if needed. H</w:t>
      </w:r>
      <w:r w:rsidR="00CE54C0" w:rsidRPr="007B4C33">
        <w:rPr>
          <w:rFonts w:ascii="Times New Roman" w:hAnsi="Times New Roman" w:cs="Times New Roman"/>
          <w:color w:val="000000"/>
          <w:sz w:val="24"/>
          <w:szCs w:val="24"/>
        </w:rPr>
        <w:t>igh quality services for in-school and out-of-school youth begin</w:t>
      </w:r>
      <w:r w:rsidR="00862A8D" w:rsidRPr="007B4C33">
        <w:rPr>
          <w:rFonts w:ascii="Times New Roman" w:hAnsi="Times New Roman" w:cs="Times New Roman"/>
          <w:color w:val="000000"/>
          <w:sz w:val="24"/>
          <w:szCs w:val="24"/>
        </w:rPr>
        <w:t>s</w:t>
      </w:r>
      <w:r w:rsidR="00CE54C0" w:rsidRPr="007B4C33">
        <w:rPr>
          <w:rFonts w:ascii="Times New Roman" w:hAnsi="Times New Roman" w:cs="Times New Roman"/>
          <w:color w:val="000000"/>
          <w:sz w:val="24"/>
          <w:szCs w:val="24"/>
        </w:rPr>
        <w:t xml:space="preserve"> with career exploration and guidance, continued support for educational attainment, </w:t>
      </w:r>
      <w:r w:rsidR="00862A8D" w:rsidRPr="007B4C33">
        <w:rPr>
          <w:rFonts w:ascii="Times New Roman" w:hAnsi="Times New Roman" w:cs="Times New Roman"/>
          <w:color w:val="000000"/>
          <w:sz w:val="24"/>
          <w:szCs w:val="24"/>
        </w:rPr>
        <w:t xml:space="preserve">and </w:t>
      </w:r>
      <w:r w:rsidR="00CE54C0" w:rsidRPr="007B4C33">
        <w:rPr>
          <w:rFonts w:ascii="Times New Roman" w:hAnsi="Times New Roman" w:cs="Times New Roman"/>
          <w:color w:val="000000"/>
          <w:sz w:val="24"/>
          <w:szCs w:val="24"/>
        </w:rPr>
        <w:t>opportunities for skills training</w:t>
      </w:r>
      <w:r w:rsidR="00862A8D" w:rsidRPr="007B4C33">
        <w:rPr>
          <w:rFonts w:ascii="Times New Roman" w:hAnsi="Times New Roman" w:cs="Times New Roman"/>
          <w:color w:val="000000"/>
          <w:sz w:val="24"/>
          <w:szCs w:val="24"/>
        </w:rPr>
        <w:t>.</w:t>
      </w:r>
      <w:r w:rsidR="00CE54C0" w:rsidRPr="007B4C33">
        <w:rPr>
          <w:rFonts w:ascii="Times New Roman" w:hAnsi="Times New Roman" w:cs="Times New Roman"/>
          <w:color w:val="000000"/>
          <w:sz w:val="24"/>
          <w:szCs w:val="24"/>
        </w:rPr>
        <w:t xml:space="preserve"> </w:t>
      </w:r>
      <w:r w:rsidR="00862A8D" w:rsidRPr="007B4C33">
        <w:rPr>
          <w:rFonts w:ascii="Times New Roman" w:hAnsi="Times New Roman" w:cs="Times New Roman"/>
          <w:color w:val="000000"/>
          <w:sz w:val="24"/>
          <w:szCs w:val="24"/>
        </w:rPr>
        <w:t xml:space="preserve">Participants are provided opportunities for </w:t>
      </w:r>
      <w:proofErr w:type="gramStart"/>
      <w:r w:rsidR="00862A8D" w:rsidRPr="007B4C33">
        <w:rPr>
          <w:rFonts w:ascii="Times New Roman" w:hAnsi="Times New Roman" w:cs="Times New Roman"/>
          <w:color w:val="000000"/>
          <w:sz w:val="24"/>
          <w:szCs w:val="24"/>
        </w:rPr>
        <w:t>work based</w:t>
      </w:r>
      <w:proofErr w:type="gramEnd"/>
      <w:r w:rsidR="00862A8D" w:rsidRPr="007B4C33">
        <w:rPr>
          <w:rFonts w:ascii="Times New Roman" w:hAnsi="Times New Roman" w:cs="Times New Roman"/>
          <w:color w:val="000000"/>
          <w:sz w:val="24"/>
          <w:szCs w:val="24"/>
        </w:rPr>
        <w:t xml:space="preserve"> learning through work experience, on the job training, job shadowing, pre-apprenticeships, apprenticeships, and customized training. </w:t>
      </w:r>
    </w:p>
    <w:p w14:paraId="2FE5B59E" w14:textId="77777777" w:rsidR="00392D2F" w:rsidRPr="007B4C33" w:rsidRDefault="00392D2F" w:rsidP="00392D2F">
      <w:pPr>
        <w:pStyle w:val="Pa8"/>
        <w:jc w:val="both"/>
        <w:rPr>
          <w:rFonts w:ascii="Times New Roman" w:hAnsi="Times New Roman" w:cs="Times New Roman"/>
          <w:color w:val="000000"/>
        </w:rPr>
      </w:pPr>
    </w:p>
    <w:p w14:paraId="759668B2" w14:textId="13751C8F" w:rsidR="00CE54C0" w:rsidRPr="007B4C33" w:rsidRDefault="00CE54C0" w:rsidP="00CE54C0">
      <w:pPr>
        <w:pStyle w:val="Pa8"/>
        <w:spacing w:after="240"/>
        <w:jc w:val="both"/>
        <w:rPr>
          <w:rFonts w:ascii="Times New Roman" w:hAnsi="Times New Roman" w:cs="Times New Roman"/>
          <w:color w:val="000000"/>
        </w:rPr>
      </w:pPr>
      <w:r w:rsidRPr="007B4C33">
        <w:rPr>
          <w:rFonts w:ascii="Times New Roman" w:hAnsi="Times New Roman" w:cs="Times New Roman"/>
          <w:color w:val="000000"/>
        </w:rPr>
        <w:t xml:space="preserve">Many </w:t>
      </w:r>
      <w:proofErr w:type="gramStart"/>
      <w:r w:rsidRPr="007B4C33">
        <w:rPr>
          <w:rFonts w:ascii="Times New Roman" w:hAnsi="Times New Roman" w:cs="Times New Roman"/>
          <w:color w:val="000000"/>
        </w:rPr>
        <w:t>youth</w:t>
      </w:r>
      <w:proofErr w:type="gramEnd"/>
      <w:r w:rsidRPr="007B4C33">
        <w:rPr>
          <w:rFonts w:ascii="Times New Roman" w:hAnsi="Times New Roman" w:cs="Times New Roman"/>
          <w:color w:val="000000"/>
        </w:rPr>
        <w:t xml:space="preserve"> have multiple challenges to employment and may need a variety of support and services. The </w:t>
      </w:r>
      <w:r w:rsidR="001E71F4" w:rsidRPr="007B4C33">
        <w:rPr>
          <w:rFonts w:ascii="Times New Roman" w:hAnsi="Times New Roman" w:cs="Times New Roman"/>
          <w:color w:val="000000"/>
        </w:rPr>
        <w:t>B</w:t>
      </w:r>
      <w:r w:rsidRPr="007B4C33">
        <w:rPr>
          <w:rFonts w:ascii="Times New Roman" w:hAnsi="Times New Roman" w:cs="Times New Roman"/>
          <w:color w:val="000000"/>
        </w:rPr>
        <w:t xml:space="preserve">oard ensures that </w:t>
      </w:r>
      <w:r w:rsidR="001E71F4" w:rsidRPr="007B4C33">
        <w:rPr>
          <w:rFonts w:ascii="Times New Roman" w:hAnsi="Times New Roman" w:cs="Times New Roman"/>
          <w:color w:val="000000"/>
        </w:rPr>
        <w:t xml:space="preserve">each American Job Center </w:t>
      </w:r>
      <w:r w:rsidRPr="007B4C33">
        <w:rPr>
          <w:rFonts w:ascii="Times New Roman" w:hAnsi="Times New Roman" w:cs="Times New Roman"/>
          <w:color w:val="000000"/>
        </w:rPr>
        <w:t xml:space="preserve">is universally accessible and that physical, programmatic, and communications access is available to everyone, including persons with disabilities. Universal design is incorporated into the board certification process of each AJC and affiliate site. </w:t>
      </w:r>
    </w:p>
    <w:p w14:paraId="152C353D" w14:textId="38419473" w:rsidR="00CE54C0" w:rsidRPr="007B4C33" w:rsidRDefault="00503F56" w:rsidP="00CE54C0">
      <w:pPr>
        <w:pStyle w:val="Pa8"/>
        <w:spacing w:after="240"/>
        <w:jc w:val="both"/>
        <w:rPr>
          <w:rFonts w:ascii="Times New Roman" w:hAnsi="Times New Roman" w:cs="Times New Roman"/>
          <w:color w:val="000000"/>
        </w:rPr>
      </w:pPr>
      <w:r w:rsidRPr="007B4C33">
        <w:rPr>
          <w:rFonts w:ascii="Times New Roman" w:hAnsi="Times New Roman" w:cs="Times New Roman"/>
          <w:color w:val="000000"/>
        </w:rPr>
        <w:t>Greater Nebraska provides all youth with the 14 youth program elements as described in the State plan:</w:t>
      </w:r>
    </w:p>
    <w:tbl>
      <w:tblPr>
        <w:tblStyle w:val="TableGrid"/>
        <w:tblW w:w="0" w:type="auto"/>
        <w:tblLook w:val="04A0" w:firstRow="1" w:lastRow="0" w:firstColumn="1" w:lastColumn="0" w:noHBand="0" w:noVBand="1"/>
      </w:tblPr>
      <w:tblGrid>
        <w:gridCol w:w="9350"/>
      </w:tblGrid>
      <w:tr w:rsidR="00E804E1" w:rsidRPr="007B4C33" w14:paraId="4A670CEF" w14:textId="77777777" w:rsidTr="00E804E1">
        <w:tc>
          <w:tcPr>
            <w:tcW w:w="9350" w:type="dxa"/>
            <w:shd w:val="clear" w:color="auto" w:fill="BFBFBF" w:themeFill="background1" w:themeFillShade="BF"/>
          </w:tcPr>
          <w:p w14:paraId="1BBA0539" w14:textId="0AD1E07C" w:rsidR="00E804E1" w:rsidRPr="007B4C33" w:rsidRDefault="00E804E1" w:rsidP="00E804E1">
            <w:pPr>
              <w:pStyle w:val="Heading4"/>
              <w:jc w:val="both"/>
              <w:outlineLvl w:val="3"/>
              <w:rPr>
                <w:rFonts w:ascii="Times New Roman" w:hAnsi="Times New Roman" w:cs="Times New Roman"/>
                <w:b/>
                <w:bCs/>
                <w:iCs/>
                <w:sz w:val="24"/>
                <w:szCs w:val="24"/>
              </w:rPr>
            </w:pPr>
            <w:r w:rsidRPr="007B4C33">
              <w:rPr>
                <w:rFonts w:ascii="Times New Roman" w:hAnsi="Times New Roman" w:cs="Times New Roman"/>
                <w:b/>
                <w:bCs/>
                <w:iCs/>
                <w:sz w:val="24"/>
                <w:szCs w:val="24"/>
              </w:rPr>
              <w:t>WIOA 14 Youth Program Elements</w:t>
            </w:r>
          </w:p>
        </w:tc>
      </w:tr>
      <w:tr w:rsidR="00E804E1" w:rsidRPr="007B4C33" w14:paraId="121FD8D6" w14:textId="77777777" w:rsidTr="00E804E1">
        <w:tc>
          <w:tcPr>
            <w:tcW w:w="9350" w:type="dxa"/>
          </w:tcPr>
          <w:p w14:paraId="46E31EC2"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Tutoring, study skills training, instruction, and dropout prevention activities</w:t>
            </w:r>
          </w:p>
        </w:tc>
      </w:tr>
      <w:tr w:rsidR="00E804E1" w:rsidRPr="007B4C33" w14:paraId="087377F7" w14:textId="77777777" w:rsidTr="00E804E1">
        <w:tc>
          <w:tcPr>
            <w:tcW w:w="9350" w:type="dxa"/>
          </w:tcPr>
          <w:p w14:paraId="6ACE53D8"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Alternative secondary school and dropout recovery services</w:t>
            </w:r>
          </w:p>
        </w:tc>
      </w:tr>
      <w:tr w:rsidR="00E804E1" w:rsidRPr="007B4C33" w14:paraId="0536CAEF" w14:textId="77777777" w:rsidTr="00E804E1">
        <w:tc>
          <w:tcPr>
            <w:tcW w:w="9350" w:type="dxa"/>
          </w:tcPr>
          <w:p w14:paraId="50CDE0D2"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Paid and unpaid work experience</w:t>
            </w:r>
          </w:p>
        </w:tc>
      </w:tr>
      <w:tr w:rsidR="00E804E1" w:rsidRPr="007B4C33" w14:paraId="6FF2AF97" w14:textId="77777777" w:rsidTr="00E804E1">
        <w:tc>
          <w:tcPr>
            <w:tcW w:w="9350" w:type="dxa"/>
          </w:tcPr>
          <w:p w14:paraId="2213E2DB"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Occupational Skills Training (OST)</w:t>
            </w:r>
          </w:p>
        </w:tc>
      </w:tr>
      <w:tr w:rsidR="00E804E1" w:rsidRPr="007B4C33" w14:paraId="623D79DA" w14:textId="77777777" w:rsidTr="00E804E1">
        <w:tc>
          <w:tcPr>
            <w:tcW w:w="9350" w:type="dxa"/>
          </w:tcPr>
          <w:p w14:paraId="4C47315C"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Education offered concurrently with workforce preparation</w:t>
            </w:r>
          </w:p>
        </w:tc>
      </w:tr>
      <w:tr w:rsidR="00E804E1" w:rsidRPr="007B4C33" w14:paraId="08251A7D" w14:textId="77777777" w:rsidTr="00E804E1">
        <w:tc>
          <w:tcPr>
            <w:tcW w:w="9350" w:type="dxa"/>
          </w:tcPr>
          <w:p w14:paraId="6B787B75"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Leadership development opportunities</w:t>
            </w:r>
          </w:p>
        </w:tc>
      </w:tr>
      <w:tr w:rsidR="00E804E1" w:rsidRPr="007B4C33" w14:paraId="4EF67980" w14:textId="77777777" w:rsidTr="00E804E1">
        <w:tc>
          <w:tcPr>
            <w:tcW w:w="9350" w:type="dxa"/>
          </w:tcPr>
          <w:p w14:paraId="1275DEF1"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Supportive services</w:t>
            </w:r>
          </w:p>
        </w:tc>
      </w:tr>
      <w:tr w:rsidR="00E804E1" w:rsidRPr="007B4C33" w14:paraId="7384D2C2" w14:textId="77777777" w:rsidTr="00E804E1">
        <w:tc>
          <w:tcPr>
            <w:tcW w:w="9350" w:type="dxa"/>
          </w:tcPr>
          <w:p w14:paraId="609FF4F2"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Adult mentoring</w:t>
            </w:r>
          </w:p>
        </w:tc>
      </w:tr>
      <w:tr w:rsidR="00E804E1" w:rsidRPr="007B4C33" w14:paraId="288B0FAB" w14:textId="77777777" w:rsidTr="00E804E1">
        <w:tc>
          <w:tcPr>
            <w:tcW w:w="9350" w:type="dxa"/>
          </w:tcPr>
          <w:p w14:paraId="49965D6E"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Follow-up services</w:t>
            </w:r>
          </w:p>
        </w:tc>
      </w:tr>
      <w:tr w:rsidR="00E804E1" w:rsidRPr="007B4C33" w14:paraId="593086EA" w14:textId="77777777" w:rsidTr="00E804E1">
        <w:tc>
          <w:tcPr>
            <w:tcW w:w="9350" w:type="dxa"/>
          </w:tcPr>
          <w:p w14:paraId="79E4CA44"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Comprehensive Guidance and Counseling</w:t>
            </w:r>
          </w:p>
        </w:tc>
      </w:tr>
      <w:tr w:rsidR="00E804E1" w:rsidRPr="007B4C33" w14:paraId="7085DE64" w14:textId="77777777" w:rsidTr="00E804E1">
        <w:tc>
          <w:tcPr>
            <w:tcW w:w="9350" w:type="dxa"/>
          </w:tcPr>
          <w:p w14:paraId="35B4B4B9"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Financial literacy education</w:t>
            </w:r>
          </w:p>
        </w:tc>
      </w:tr>
      <w:tr w:rsidR="00E804E1" w:rsidRPr="007B4C33" w14:paraId="6BDD4B57" w14:textId="77777777" w:rsidTr="00E804E1">
        <w:tc>
          <w:tcPr>
            <w:tcW w:w="9350" w:type="dxa"/>
          </w:tcPr>
          <w:p w14:paraId="5AB1A394"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Entrepreneurial skills training</w:t>
            </w:r>
          </w:p>
        </w:tc>
      </w:tr>
      <w:tr w:rsidR="00E804E1" w:rsidRPr="007B4C33" w14:paraId="552A74FC" w14:textId="77777777" w:rsidTr="00E804E1">
        <w:tc>
          <w:tcPr>
            <w:tcW w:w="9350" w:type="dxa"/>
          </w:tcPr>
          <w:p w14:paraId="23A03BFF"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Services that provide labor market information</w:t>
            </w:r>
          </w:p>
        </w:tc>
      </w:tr>
      <w:tr w:rsidR="00E804E1" w:rsidRPr="007B4C33" w14:paraId="43D3CCF8" w14:textId="77777777" w:rsidTr="00E804E1">
        <w:tc>
          <w:tcPr>
            <w:tcW w:w="9350" w:type="dxa"/>
          </w:tcPr>
          <w:p w14:paraId="58D6CF19"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Postsecondary Preparation and Transition Activities</w:t>
            </w:r>
          </w:p>
        </w:tc>
      </w:tr>
    </w:tbl>
    <w:p w14:paraId="0FAF7D5C" w14:textId="77777777" w:rsidR="00CE54C0" w:rsidRPr="007B4C33" w:rsidRDefault="00CE54C0" w:rsidP="00CE54C0">
      <w:pPr>
        <w:spacing w:after="240" w:line="240" w:lineRule="auto"/>
        <w:jc w:val="both"/>
        <w:rPr>
          <w:rFonts w:ascii="Times New Roman" w:hAnsi="Times New Roman" w:cs="Times New Roman"/>
          <w:sz w:val="24"/>
          <w:szCs w:val="24"/>
        </w:rPr>
      </w:pPr>
    </w:p>
    <w:p w14:paraId="7FD7BD10" w14:textId="08E1199D" w:rsidR="00406CBB" w:rsidRPr="007B4C33" w:rsidRDefault="003D1415" w:rsidP="00974101">
      <w:pPr>
        <w:pStyle w:val="Heading8"/>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relevant secondary and postsecondary education programs and activities with education and workforce investment activities to align strategies, enhance services, and avoid duplication of services.</w:t>
      </w:r>
      <w:r w:rsidRPr="007B4C33">
        <w:rPr>
          <w:rStyle w:val="FootnoteReference"/>
          <w:rFonts w:ascii="Times New Roman" w:hAnsi="Times New Roman" w:cs="Times New Roman"/>
          <w:color w:val="auto"/>
          <w:sz w:val="24"/>
          <w:szCs w:val="24"/>
        </w:rPr>
        <w:footnoteReference w:id="14"/>
      </w:r>
    </w:p>
    <w:p w14:paraId="127D056D" w14:textId="0A509044" w:rsidR="003B5462" w:rsidRPr="007B4C33" w:rsidRDefault="00E87147" w:rsidP="00406CBB">
      <w:pPr>
        <w:pStyle w:val="ListParagraph"/>
        <w:spacing w:after="240" w:line="240" w:lineRule="auto"/>
        <w:ind w:left="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Title I and Wagner-Peyser programs coordinate with Nebraska Department of Education under the Carl D. Perkins Career and Technical Education act. Workforce staff </w:t>
      </w:r>
      <w:r w:rsidR="00D67403" w:rsidRPr="007B4C33">
        <w:rPr>
          <w:rFonts w:ascii="Times New Roman" w:hAnsi="Times New Roman" w:cs="Times New Roman"/>
          <w:sz w:val="24"/>
          <w:szCs w:val="24"/>
        </w:rPr>
        <w:t xml:space="preserve">work closely with </w:t>
      </w:r>
      <w:r w:rsidR="00423DCB" w:rsidRPr="007B4C33">
        <w:rPr>
          <w:rFonts w:ascii="Times New Roman" w:hAnsi="Times New Roman" w:cs="Times New Roman"/>
          <w:sz w:val="24"/>
          <w:szCs w:val="24"/>
        </w:rPr>
        <w:t>local area education providers</w:t>
      </w:r>
      <w:r w:rsidR="00C61793" w:rsidRPr="007B4C33">
        <w:rPr>
          <w:rFonts w:ascii="Times New Roman" w:hAnsi="Times New Roman" w:cs="Times New Roman"/>
          <w:sz w:val="24"/>
          <w:szCs w:val="24"/>
        </w:rPr>
        <w:t xml:space="preserve"> to integrate services and connect students and job seekers with career pathways determined by participant interest and labor market information. </w:t>
      </w:r>
      <w:r w:rsidR="003B5462" w:rsidRPr="007B4C33">
        <w:rPr>
          <w:rFonts w:ascii="Times New Roman" w:hAnsi="Times New Roman" w:cs="Times New Roman"/>
          <w:sz w:val="24"/>
          <w:szCs w:val="24"/>
        </w:rPr>
        <w:t xml:space="preserve">Each office </w:t>
      </w:r>
      <w:proofErr w:type="gramStart"/>
      <w:r w:rsidR="003B5462" w:rsidRPr="007B4C33">
        <w:rPr>
          <w:rFonts w:ascii="Times New Roman" w:hAnsi="Times New Roman" w:cs="Times New Roman"/>
          <w:sz w:val="24"/>
          <w:szCs w:val="24"/>
        </w:rPr>
        <w:t>is connected with</w:t>
      </w:r>
      <w:proofErr w:type="gramEnd"/>
      <w:r w:rsidR="003B5462" w:rsidRPr="007B4C33">
        <w:rPr>
          <w:rFonts w:ascii="Times New Roman" w:hAnsi="Times New Roman" w:cs="Times New Roman"/>
          <w:sz w:val="24"/>
          <w:szCs w:val="24"/>
        </w:rPr>
        <w:t xml:space="preserve"> local area secondary schools to coordinate presentations, tours, career fairs, and other activities geared toward youth exploring career opportunities</w:t>
      </w:r>
      <w:r w:rsidR="00974101" w:rsidRPr="007B4C33">
        <w:rPr>
          <w:rFonts w:ascii="Times New Roman" w:hAnsi="Times New Roman" w:cs="Times New Roman"/>
          <w:sz w:val="24"/>
          <w:szCs w:val="24"/>
        </w:rPr>
        <w:t xml:space="preserve"> as part of the </w:t>
      </w:r>
      <w:proofErr w:type="spellStart"/>
      <w:r w:rsidR="00974101" w:rsidRPr="007B4C33">
        <w:rPr>
          <w:rFonts w:ascii="Times New Roman" w:hAnsi="Times New Roman" w:cs="Times New Roman"/>
          <w:sz w:val="24"/>
          <w:szCs w:val="24"/>
        </w:rPr>
        <w:t>reVISION</w:t>
      </w:r>
      <w:proofErr w:type="spellEnd"/>
      <w:r w:rsidR="00974101" w:rsidRPr="007B4C33">
        <w:rPr>
          <w:rFonts w:ascii="Times New Roman" w:hAnsi="Times New Roman" w:cs="Times New Roman"/>
          <w:sz w:val="24"/>
          <w:szCs w:val="24"/>
        </w:rPr>
        <w:t xml:space="preserve"> program</w:t>
      </w:r>
      <w:r w:rsidR="003B5462" w:rsidRPr="007B4C33">
        <w:rPr>
          <w:rFonts w:ascii="Times New Roman" w:hAnsi="Times New Roman" w:cs="Times New Roman"/>
          <w:sz w:val="24"/>
          <w:szCs w:val="24"/>
        </w:rPr>
        <w:t xml:space="preserve">. </w:t>
      </w:r>
      <w:r w:rsidR="003F26C1" w:rsidRPr="007B4C33">
        <w:rPr>
          <w:rFonts w:ascii="Times New Roman" w:hAnsi="Times New Roman" w:cs="Times New Roman"/>
          <w:sz w:val="24"/>
          <w:szCs w:val="24"/>
        </w:rPr>
        <w:t xml:space="preserve">Work Experience funds are used to help youth gain the knowledge, skills, and abilities needed for the workforce, in addition to providing an opportunity to explore career paths they may be interested in pursuing. Secondary schools in Nebraska have been expanding career and technical programs to expose students to Nebraska industries and prepare them to meet the needs of local area businesses. </w:t>
      </w:r>
      <w:r w:rsidR="00974101" w:rsidRPr="007B4C33">
        <w:rPr>
          <w:rFonts w:ascii="Times New Roman" w:hAnsi="Times New Roman" w:cs="Times New Roman"/>
          <w:sz w:val="24"/>
          <w:szCs w:val="24"/>
        </w:rPr>
        <w:t xml:space="preserve">The local area will work to support initiatives such as the Grand Island Public School’s Career Pathways Institute. </w:t>
      </w:r>
      <w:r w:rsidR="003B5462" w:rsidRPr="007B4C33">
        <w:rPr>
          <w:rFonts w:ascii="Times New Roman" w:hAnsi="Times New Roman" w:cs="Times New Roman"/>
          <w:sz w:val="24"/>
          <w:szCs w:val="24"/>
        </w:rPr>
        <w:t>Th</w:t>
      </w:r>
      <w:r w:rsidR="00974101" w:rsidRPr="007B4C33">
        <w:rPr>
          <w:rFonts w:ascii="Times New Roman" w:hAnsi="Times New Roman" w:cs="Times New Roman"/>
          <w:sz w:val="24"/>
          <w:szCs w:val="24"/>
        </w:rPr>
        <w:t xml:space="preserve">rough this project, students of Grand Island Public Schools </w:t>
      </w:r>
      <w:proofErr w:type="gramStart"/>
      <w:r w:rsidR="00974101" w:rsidRPr="007B4C33">
        <w:rPr>
          <w:rFonts w:ascii="Times New Roman" w:hAnsi="Times New Roman" w:cs="Times New Roman"/>
          <w:sz w:val="24"/>
          <w:szCs w:val="24"/>
        </w:rPr>
        <w:t>are connected with</w:t>
      </w:r>
      <w:proofErr w:type="gramEnd"/>
      <w:r w:rsidR="00974101" w:rsidRPr="007B4C33">
        <w:rPr>
          <w:rFonts w:ascii="Times New Roman" w:hAnsi="Times New Roman" w:cs="Times New Roman"/>
          <w:sz w:val="24"/>
          <w:szCs w:val="24"/>
        </w:rPr>
        <w:t xml:space="preserve"> the</w:t>
      </w:r>
      <w:r w:rsidR="003B5462" w:rsidRPr="007B4C33">
        <w:rPr>
          <w:rFonts w:ascii="Times New Roman" w:hAnsi="Times New Roman" w:cs="Times New Roman"/>
          <w:sz w:val="24"/>
          <w:szCs w:val="24"/>
        </w:rPr>
        <w:t xml:space="preserve"> Grand Island American Job Center</w:t>
      </w:r>
      <w:r w:rsidR="00974101" w:rsidRPr="007B4C33">
        <w:rPr>
          <w:rFonts w:ascii="Times New Roman" w:hAnsi="Times New Roman" w:cs="Times New Roman"/>
          <w:sz w:val="24"/>
          <w:szCs w:val="24"/>
        </w:rPr>
        <w:t xml:space="preserve"> for support</w:t>
      </w:r>
      <w:r w:rsidR="007D3388" w:rsidRPr="007B4C33">
        <w:rPr>
          <w:rFonts w:ascii="Times New Roman" w:hAnsi="Times New Roman" w:cs="Times New Roman"/>
          <w:sz w:val="24"/>
          <w:szCs w:val="24"/>
        </w:rPr>
        <w:t xml:space="preserve"> during their apprenticeship with a local area employer</w:t>
      </w:r>
      <w:r w:rsidR="003F26C1" w:rsidRPr="007B4C33">
        <w:rPr>
          <w:rFonts w:ascii="Times New Roman" w:hAnsi="Times New Roman" w:cs="Times New Roman"/>
          <w:sz w:val="24"/>
          <w:szCs w:val="24"/>
        </w:rPr>
        <w:t xml:space="preserve">. </w:t>
      </w:r>
    </w:p>
    <w:p w14:paraId="6145EEC0" w14:textId="77777777" w:rsidR="000102B0" w:rsidRPr="007B4C33" w:rsidRDefault="000102B0" w:rsidP="00406CBB">
      <w:pPr>
        <w:pStyle w:val="ListParagraph"/>
        <w:spacing w:after="240" w:line="240" w:lineRule="auto"/>
        <w:ind w:left="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Local area postsecondary providers are receptive to business/industry needs, ensuring coursework offerings are relevant to industry needs. The local area will work with its community colleges to share data that informs the development of new courses, curricular modifications, and recruitment efforts. The Board will make every effort to support community college proposals for grants and attempts to integrate services into the proposals will be made. </w:t>
      </w:r>
    </w:p>
    <w:p w14:paraId="18C49765" w14:textId="091D1B26" w:rsidR="000223E3" w:rsidRPr="007B4C33" w:rsidRDefault="003D1415" w:rsidP="000223E3">
      <w:pPr>
        <w:pStyle w:val="Heading8"/>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WIOA Title I workforce investment activities with the provision of transportation and other appropriate supportive services in the local area.</w:t>
      </w:r>
      <w:r w:rsidRPr="007B4C33">
        <w:rPr>
          <w:rStyle w:val="FootnoteReference"/>
          <w:rFonts w:ascii="Times New Roman" w:hAnsi="Times New Roman" w:cs="Times New Roman"/>
          <w:color w:val="auto"/>
          <w:sz w:val="24"/>
          <w:szCs w:val="24"/>
        </w:rPr>
        <w:footnoteReference w:id="15"/>
      </w:r>
    </w:p>
    <w:p w14:paraId="7ED8CDEE" w14:textId="48F0A999" w:rsidR="007135BB" w:rsidRPr="007B4C33" w:rsidRDefault="007135BB" w:rsidP="000223E3">
      <w:pPr>
        <w:rPr>
          <w:rFonts w:ascii="Times New Roman" w:hAnsi="Times New Roman" w:cs="Times New Roman"/>
          <w:sz w:val="24"/>
          <w:szCs w:val="24"/>
        </w:rPr>
      </w:pPr>
      <w:r w:rsidRPr="007B4C33">
        <w:rPr>
          <w:rFonts w:ascii="Times New Roman" w:hAnsi="Times New Roman" w:cs="Times New Roman"/>
          <w:sz w:val="24"/>
          <w:szCs w:val="24"/>
        </w:rPr>
        <w:t>Greater Nebraska</w:t>
      </w:r>
      <w:r w:rsidR="00482895" w:rsidRPr="007B4C33">
        <w:rPr>
          <w:rFonts w:ascii="Times New Roman" w:hAnsi="Times New Roman" w:cs="Times New Roman"/>
          <w:sz w:val="24"/>
          <w:szCs w:val="24"/>
        </w:rPr>
        <w:t xml:space="preserve"> partners with TANF, Community Action Partnerships, SNAP, SCSEP, and Job Corps to coordinate assistance for clients. Each office</w:t>
      </w:r>
      <w:r w:rsidRPr="007B4C33">
        <w:rPr>
          <w:rFonts w:ascii="Times New Roman" w:hAnsi="Times New Roman" w:cs="Times New Roman"/>
          <w:sz w:val="24"/>
          <w:szCs w:val="24"/>
        </w:rPr>
        <w:t xml:space="preserve"> is </w:t>
      </w:r>
      <w:r w:rsidR="00482895" w:rsidRPr="007B4C33">
        <w:rPr>
          <w:rFonts w:ascii="Times New Roman" w:hAnsi="Times New Roman" w:cs="Times New Roman"/>
          <w:sz w:val="24"/>
          <w:szCs w:val="24"/>
        </w:rPr>
        <w:t xml:space="preserve">also </w:t>
      </w:r>
      <w:r w:rsidRPr="007B4C33">
        <w:rPr>
          <w:rFonts w:ascii="Times New Roman" w:hAnsi="Times New Roman" w:cs="Times New Roman"/>
          <w:sz w:val="24"/>
          <w:szCs w:val="24"/>
        </w:rPr>
        <w:t xml:space="preserve">building a relationship with </w:t>
      </w:r>
      <w:r w:rsidR="00482895" w:rsidRPr="007B4C33">
        <w:rPr>
          <w:rFonts w:ascii="Times New Roman" w:hAnsi="Times New Roman" w:cs="Times New Roman"/>
          <w:sz w:val="24"/>
          <w:szCs w:val="24"/>
        </w:rPr>
        <w:t xml:space="preserve">Bring Up Nebraska coalitions throughout the state to increase access to supportive services. </w:t>
      </w:r>
      <w:r w:rsidR="001B2566" w:rsidRPr="007B4C33">
        <w:rPr>
          <w:rFonts w:ascii="Times New Roman" w:hAnsi="Times New Roman" w:cs="Times New Roman"/>
          <w:sz w:val="24"/>
          <w:szCs w:val="24"/>
        </w:rPr>
        <w:t xml:space="preserve">Provision of supportive services is prioritized based on availability through partner programs and the immediacy of the need. </w:t>
      </w:r>
    </w:p>
    <w:p w14:paraId="102A4B01" w14:textId="08478B0E" w:rsidR="00482895" w:rsidRPr="007B4C33" w:rsidRDefault="007135BB" w:rsidP="000223E3">
      <w:pPr>
        <w:rPr>
          <w:rFonts w:ascii="Times New Roman" w:hAnsi="Times New Roman" w:cs="Times New Roman"/>
          <w:sz w:val="24"/>
          <w:szCs w:val="24"/>
        </w:rPr>
      </w:pPr>
      <w:r w:rsidRPr="007B4C33">
        <w:rPr>
          <w:rFonts w:ascii="Times New Roman" w:hAnsi="Times New Roman" w:cs="Times New Roman"/>
          <w:sz w:val="24"/>
          <w:szCs w:val="24"/>
        </w:rPr>
        <w:t xml:space="preserve">Fourteen Greater Nebraska communities have public transit within city limits, in addition to intercity routes connecting 30 Nebraska communities and four communities in neighboring states. Despite this transit system, the vast geographic area of the local area and the lack of public transit in rural areas complicates the ability to meet the needs of employers and job seekers. Where possible, </w:t>
      </w:r>
      <w:r w:rsidR="000223E3" w:rsidRPr="007B4C33">
        <w:rPr>
          <w:rFonts w:ascii="Times New Roman" w:hAnsi="Times New Roman" w:cs="Times New Roman"/>
          <w:sz w:val="24"/>
          <w:szCs w:val="24"/>
        </w:rPr>
        <w:t>Greater Nebraska</w:t>
      </w:r>
      <w:r w:rsidRPr="007B4C33">
        <w:rPr>
          <w:rFonts w:ascii="Times New Roman" w:hAnsi="Times New Roman" w:cs="Times New Roman"/>
          <w:sz w:val="24"/>
          <w:szCs w:val="24"/>
        </w:rPr>
        <w:t xml:space="preserve"> provides bus passes and mileage reimbursement to eligible participants to attempt to mitigate this primary barrier. WIOA Title 1B staff coordinate services with partners in their respective communities.</w:t>
      </w:r>
    </w:p>
    <w:p w14:paraId="283B8ED9" w14:textId="214CC1D6" w:rsidR="007B6F81" w:rsidRPr="007B4C33" w:rsidRDefault="007135BB" w:rsidP="007B6F81">
      <w:pPr>
        <w:rPr>
          <w:rFonts w:ascii="Times New Roman" w:hAnsi="Times New Roman" w:cs="Times New Roman"/>
          <w:sz w:val="24"/>
          <w:szCs w:val="24"/>
        </w:rPr>
      </w:pPr>
      <w:r w:rsidRPr="007B4C33">
        <w:rPr>
          <w:rFonts w:ascii="Times New Roman" w:hAnsi="Times New Roman" w:cs="Times New Roman"/>
          <w:sz w:val="24"/>
          <w:szCs w:val="24"/>
        </w:rPr>
        <w:t xml:space="preserve">The lack of a comprehensive and reliable transit system in all Nebraska communities is widely recognized. Efforts exist in Nebraska to address these shortfalls. The Nebraska Department of Transportation launched Phase 3 of the Mobility Management Project in July 2019. This phase consists of three stages, scheduled for completion in 2022. Stage One, consisting of seven projects, including several studies, coordination, public relations, and selection of a technology vendor, is currently underway. This initiative can be found at </w:t>
      </w:r>
      <w:hyperlink r:id="rId10" w:history="1">
        <w:r w:rsidRPr="007B4C33">
          <w:rPr>
            <w:rStyle w:val="Hyperlink"/>
            <w:rFonts w:ascii="Times New Roman" w:hAnsi="Times New Roman" w:cs="Times New Roman"/>
            <w:sz w:val="24"/>
            <w:szCs w:val="24"/>
          </w:rPr>
          <w:t>https://nebraskatransit.com/index.php/mobility-management/</w:t>
        </w:r>
      </w:hyperlink>
      <w:r w:rsidRPr="007B4C33">
        <w:rPr>
          <w:rFonts w:ascii="Times New Roman" w:hAnsi="Times New Roman" w:cs="Times New Roman"/>
          <w:sz w:val="24"/>
          <w:szCs w:val="24"/>
        </w:rPr>
        <w:t>.</w:t>
      </w:r>
    </w:p>
    <w:p w14:paraId="4724768C" w14:textId="77777777" w:rsidR="003D1415" w:rsidRPr="007B4C33" w:rsidRDefault="003D1415" w:rsidP="00A16AA7">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plans, assurances, and strategies for maximizing coordination, improving service delivery, and avoiding duplication of WIOA Title III Wagner-Peyser services and other services provided through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delivery system.</w:t>
      </w:r>
      <w:r w:rsidRPr="007B4C33">
        <w:rPr>
          <w:rStyle w:val="FootnoteReference"/>
          <w:rFonts w:ascii="Times New Roman" w:hAnsi="Times New Roman" w:cs="Times New Roman"/>
          <w:color w:val="auto"/>
          <w:sz w:val="24"/>
          <w:szCs w:val="24"/>
        </w:rPr>
        <w:footnoteReference w:id="16"/>
      </w:r>
    </w:p>
    <w:p w14:paraId="4DB3A2AC" w14:textId="1FF7EDCC" w:rsidR="00CE54C0" w:rsidRPr="007B4C33" w:rsidRDefault="00A16AA7" w:rsidP="007B4C33">
      <w:pPr>
        <w:pStyle w:val="Default"/>
        <w:spacing w:before="240" w:after="162"/>
        <w:jc w:val="both"/>
        <w:rPr>
          <w:rFonts w:ascii="Times New Roman" w:hAnsi="Times New Roman" w:cs="Times New Roman"/>
        </w:rPr>
      </w:pPr>
      <w:r w:rsidRPr="007B4C33">
        <w:rPr>
          <w:rFonts w:ascii="Times New Roman" w:hAnsi="Times New Roman" w:cs="Times New Roman"/>
        </w:rPr>
        <w:t>Greater Nebraska</w:t>
      </w:r>
      <w:r w:rsidR="007B6F81" w:rsidRPr="007B4C33">
        <w:rPr>
          <w:rFonts w:ascii="Times New Roman" w:hAnsi="Times New Roman" w:cs="Times New Roman"/>
        </w:rPr>
        <w:t xml:space="preserve"> will work to align services across programs and ensure ongoing cross training is completed with all partners to e</w:t>
      </w:r>
      <w:r w:rsidRPr="007B4C33">
        <w:rPr>
          <w:rFonts w:ascii="Times New Roman" w:hAnsi="Times New Roman" w:cs="Times New Roman"/>
        </w:rPr>
        <w:t xml:space="preserve">liminate duplication of services. The North Platte office has developed a model for collaborative service integration through implementation of “light case management” across all programs. This has resulted in a stronger understanding of partner programs and resources, increasing referrals, co-enrollments, and coordination of services. </w:t>
      </w:r>
      <w:r w:rsidR="00CE54C0" w:rsidRPr="007B4C33">
        <w:rPr>
          <w:rFonts w:ascii="Times New Roman" w:hAnsi="Times New Roman" w:cs="Times New Roman"/>
        </w:rPr>
        <w:t>MOU’s have been established to define a detailed process among AJC partners.</w:t>
      </w:r>
    </w:p>
    <w:p w14:paraId="7F747A3F" w14:textId="77777777" w:rsidR="003D1415" w:rsidRPr="007B4C33" w:rsidRDefault="003D1415" w:rsidP="00904FF1">
      <w:pPr>
        <w:pStyle w:val="Heading8"/>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WIOA Title I workforce investment activities with adult education and literacy activities provided under WIOA Title II.  This description must include how the local board will carry out the review of local adult education service provider applications, consistent with WIOA Secs. 107(d)(11)(A) and (B)(i) and 232.</w:t>
      </w:r>
      <w:r w:rsidRPr="007B4C33">
        <w:rPr>
          <w:rStyle w:val="FootnoteReference"/>
          <w:rFonts w:ascii="Times New Roman" w:hAnsi="Times New Roman" w:cs="Times New Roman"/>
          <w:color w:val="auto"/>
          <w:sz w:val="24"/>
          <w:szCs w:val="24"/>
        </w:rPr>
        <w:footnoteReference w:id="17"/>
      </w:r>
    </w:p>
    <w:p w14:paraId="3282B3F4" w14:textId="77777777" w:rsidR="008D1A24" w:rsidRPr="007B4C33" w:rsidRDefault="008D1A24" w:rsidP="008D1A24">
      <w:pPr>
        <w:pStyle w:val="Default"/>
        <w:spacing w:after="162"/>
        <w:ind w:left="360"/>
        <w:jc w:val="both"/>
        <w:rPr>
          <w:rFonts w:ascii="Times New Roman" w:hAnsi="Times New Roman" w:cs="Times New Roman"/>
        </w:rPr>
      </w:pPr>
      <w:r w:rsidRPr="007B4C33">
        <w:rPr>
          <w:rFonts w:ascii="Times New Roman" w:hAnsi="Times New Roman" w:cs="Times New Roman"/>
        </w:rPr>
        <w:t>Adult Education is available through the workforce system to provide foundational education and subject matter knowledge. This includes academic and foundation skills, corrections education, GED or high school equivalency diploma, postsecondary preparation, career pathways foundations, work readiness skills, basic literacy, computer literacy, and English-as-a-Second Language instruction. The foundational knowledge imparted through workforce system’s education services form a basis that is applicable across a range of industries and occupations. The core partners work with K-12, public and private postsecondary institutions and other education and training providers to connect job seekers with education opportunities aligned to their specific needs.</w:t>
      </w:r>
    </w:p>
    <w:p w14:paraId="5B3E753A" w14:textId="77777777" w:rsidR="008D1A24" w:rsidRPr="007B4C33" w:rsidRDefault="008D1A24" w:rsidP="008D1A24">
      <w:pPr>
        <w:pStyle w:val="Pa8"/>
        <w:spacing w:before="180"/>
        <w:ind w:left="360"/>
        <w:jc w:val="both"/>
        <w:rPr>
          <w:rFonts w:ascii="Times New Roman" w:hAnsi="Times New Roman" w:cs="Times New Roman"/>
          <w:color w:val="000000"/>
        </w:rPr>
      </w:pPr>
      <w:r w:rsidRPr="007B4C33">
        <w:rPr>
          <w:rFonts w:ascii="Times New Roman" w:hAnsi="Times New Roman" w:cs="Times New Roman"/>
          <w:color w:val="000000"/>
        </w:rPr>
        <w:t xml:space="preserve">Assessments are administered by WIOA core partners according to the needs of their clients in order to gauge career interests, measure basic skills, identify specific job competencies, assess English and basic education literacy (i.e., ABE, ESL/GED), evaluate specific functional skills, and determine eligibility for public assistance. </w:t>
      </w:r>
    </w:p>
    <w:p w14:paraId="062406E5" w14:textId="77777777" w:rsidR="008D1A24" w:rsidRPr="007B4C33" w:rsidRDefault="008D1A24" w:rsidP="008D1A24">
      <w:pPr>
        <w:pStyle w:val="Pa8"/>
        <w:spacing w:before="180"/>
        <w:ind w:left="360"/>
        <w:jc w:val="both"/>
        <w:rPr>
          <w:rFonts w:ascii="Times New Roman" w:hAnsi="Times New Roman" w:cs="Times New Roman"/>
          <w:color w:val="000000"/>
        </w:rPr>
      </w:pPr>
      <w:r w:rsidRPr="007B4C33">
        <w:rPr>
          <w:rFonts w:ascii="Times New Roman" w:hAnsi="Times New Roman" w:cs="Times New Roman"/>
          <w:color w:val="000000"/>
        </w:rPr>
        <w:t xml:space="preserve">The GNWDB will carry out the review of local applications submitted under WIOA Title II by eligible service providers seeking a grant or contract for the provision of adult education and literacy activities to determine whether such applications are in alignment with the local plan. </w:t>
      </w:r>
    </w:p>
    <w:p w14:paraId="2F2923FC" w14:textId="77777777" w:rsidR="008D1A24" w:rsidRPr="007B4C33" w:rsidRDefault="008D1A24" w:rsidP="008D1A24">
      <w:pPr>
        <w:pStyle w:val="Pa8"/>
        <w:spacing w:before="180"/>
        <w:ind w:left="360"/>
        <w:jc w:val="both"/>
        <w:rPr>
          <w:rFonts w:ascii="Times New Roman" w:hAnsi="Times New Roman" w:cs="Times New Roman"/>
          <w:color w:val="000000"/>
        </w:rPr>
      </w:pPr>
      <w:r w:rsidRPr="007B4C33">
        <w:rPr>
          <w:rFonts w:ascii="Times New Roman" w:hAnsi="Times New Roman" w:cs="Times New Roman"/>
          <w:color w:val="000000"/>
        </w:rPr>
        <w:t xml:space="preserve">No less than 60 days prior to the deadline for Board review, the Adult Education State Director (AE) at the Nebraska Department of Education (NDE) will provide in writing to the Administrative Entity the timeline for receipt of grant proposals at the state level and an expected forwarding date to the local board. </w:t>
      </w:r>
    </w:p>
    <w:p w14:paraId="58563524" w14:textId="77777777" w:rsidR="008D1A24" w:rsidRPr="007B4C33" w:rsidRDefault="008D1A24" w:rsidP="008D1A24">
      <w:pPr>
        <w:pStyle w:val="Pa8"/>
        <w:spacing w:before="180"/>
        <w:ind w:left="360"/>
        <w:jc w:val="both"/>
        <w:rPr>
          <w:rFonts w:ascii="Times New Roman" w:hAnsi="Times New Roman" w:cs="Times New Roman"/>
          <w:color w:val="000000"/>
        </w:rPr>
      </w:pPr>
      <w:r w:rsidRPr="007B4C33">
        <w:rPr>
          <w:rFonts w:ascii="Times New Roman" w:hAnsi="Times New Roman" w:cs="Times New Roman"/>
          <w:color w:val="000000"/>
        </w:rPr>
        <w:t xml:space="preserve">The Board Chair has designated the System Coordination Committee to participate with the Administrative Entity in the review of 100% of the applications. Applications will be reviewed using a rubric developed by the AE State Director. The State Director or an Adult Education representative will meet with, or provide guidance to, the review committee to provide explanation and guidance prior to the review process. Criteria may include coordination strategies, co-enrollment opportunities, projected enrollment by site, and evidence of partnerships with One-Stop partners and the One-Stop Operator. </w:t>
      </w:r>
    </w:p>
    <w:p w14:paraId="7E418190" w14:textId="77777777" w:rsidR="008D1A24" w:rsidRPr="007B4C33" w:rsidRDefault="008D1A24" w:rsidP="008D1A24">
      <w:pPr>
        <w:pStyle w:val="Pa8"/>
        <w:spacing w:before="180"/>
        <w:ind w:left="360"/>
        <w:jc w:val="both"/>
        <w:rPr>
          <w:rFonts w:ascii="Times New Roman" w:hAnsi="Times New Roman" w:cs="Times New Roman"/>
          <w:color w:val="000000"/>
        </w:rPr>
      </w:pPr>
      <w:r w:rsidRPr="007B4C33">
        <w:rPr>
          <w:rFonts w:ascii="Times New Roman" w:hAnsi="Times New Roman" w:cs="Times New Roman"/>
          <w:color w:val="000000"/>
        </w:rPr>
        <w:t xml:space="preserve">The System Coordination Committee will produce a written evaluation for each application indicating whether the application was found to be consistent with the local plan. These evaluations will be provided to the Board Chair for final recommendations to the AE State Director. On behalf of the local Board, the Board Chair will notify the AE State Director in writing of the final recommendations no later than 15 working days after receipt of the applications. NDE will make final determination on all grants from USDOE. </w:t>
      </w:r>
    </w:p>
    <w:p w14:paraId="32146933" w14:textId="77777777" w:rsidR="008D1A24" w:rsidRPr="007B4C33" w:rsidRDefault="008D1A24" w:rsidP="008D1A24">
      <w:pPr>
        <w:pStyle w:val="Default"/>
        <w:ind w:left="360"/>
        <w:jc w:val="both"/>
        <w:rPr>
          <w:rFonts w:ascii="Times New Roman" w:hAnsi="Times New Roman" w:cs="Times New Roman"/>
        </w:rPr>
      </w:pPr>
    </w:p>
    <w:p w14:paraId="541494FB" w14:textId="77777777" w:rsidR="008D1A24" w:rsidRPr="007B4C33" w:rsidRDefault="008D1A24" w:rsidP="008D1A24">
      <w:pPr>
        <w:pStyle w:val="Default"/>
        <w:spacing w:after="162"/>
        <w:ind w:left="360"/>
        <w:jc w:val="both"/>
        <w:rPr>
          <w:rFonts w:ascii="Times New Roman" w:hAnsi="Times New Roman" w:cs="Times New Roman"/>
        </w:rPr>
      </w:pPr>
      <w:r w:rsidRPr="007B4C33">
        <w:rPr>
          <w:rFonts w:ascii="Times New Roman" w:hAnsi="Times New Roman" w:cs="Times New Roman"/>
        </w:rPr>
        <w:t>The board will make recommendations to the eligible agency to promote alignment with this plan during MOU negotiations, evaluation of the local workforce delivery system, and as a part of the AJC certification process. As a core partner, AE will be charged with maximizing local and regional community resources to meet the needs of employers and job seekers.</w:t>
      </w:r>
    </w:p>
    <w:p w14:paraId="34A437A7" w14:textId="77777777" w:rsidR="008D1A24" w:rsidRPr="007B4C33" w:rsidRDefault="008D1A24" w:rsidP="008D1A24">
      <w:pPr>
        <w:spacing w:after="240" w:line="240" w:lineRule="auto"/>
        <w:jc w:val="both"/>
        <w:rPr>
          <w:rFonts w:ascii="Times New Roman" w:hAnsi="Times New Roman" w:cs="Times New Roman"/>
          <w:sz w:val="24"/>
          <w:szCs w:val="24"/>
        </w:rPr>
      </w:pPr>
    </w:p>
    <w:p w14:paraId="1AF7CCAC" w14:textId="77777777" w:rsidR="003D1415" w:rsidRPr="007B4C33" w:rsidRDefault="003D1415" w:rsidP="003E2AC8">
      <w:pPr>
        <w:pStyle w:val="Heading8"/>
        <w:jc w:val="both"/>
        <w:rPr>
          <w:rFonts w:ascii="Times New Roman" w:hAnsi="Times New Roman" w:cs="Times New Roman"/>
          <w:color w:val="auto"/>
          <w:sz w:val="24"/>
          <w:szCs w:val="24"/>
        </w:rPr>
      </w:pPr>
      <w:bookmarkStart w:id="9" w:name="_Hlk63595741"/>
      <w:r w:rsidRPr="007B4C33">
        <w:rPr>
          <w:rFonts w:ascii="Times New Roman" w:hAnsi="Times New Roman" w:cs="Times New Roman"/>
          <w:color w:val="auto"/>
          <w:sz w:val="24"/>
          <w:szCs w:val="24"/>
        </w:rPr>
        <w:t xml:space="preserve">Provide copies of executed </w:t>
      </w:r>
      <w:r w:rsidRPr="007B4C33">
        <w:rPr>
          <w:rFonts w:ascii="Times New Roman" w:hAnsi="Times New Roman" w:cs="Times New Roman"/>
          <w:i/>
          <w:iCs/>
          <w:color w:val="auto"/>
          <w:sz w:val="24"/>
          <w:szCs w:val="24"/>
        </w:rPr>
        <w:t>cooperative agreements</w:t>
      </w:r>
      <w:r w:rsidRPr="007B4C33">
        <w:rPr>
          <w:rFonts w:ascii="Times New Roman" w:hAnsi="Times New Roman" w:cs="Times New Roman"/>
          <w:color w:val="auto"/>
          <w:sz w:val="24"/>
          <w:szCs w:val="24"/>
        </w:rPr>
        <w:t xml:space="preserve">, as attachments to the local plan, which define how </w:t>
      </w:r>
      <w:r w:rsidRPr="007B4C33">
        <w:rPr>
          <w:rFonts w:ascii="Times New Roman" w:hAnsi="Times New Roman" w:cs="Times New Roman"/>
          <w:i/>
          <w:iCs/>
          <w:color w:val="auto"/>
          <w:sz w:val="24"/>
          <w:szCs w:val="24"/>
        </w:rPr>
        <w:t>all</w:t>
      </w:r>
      <w:r w:rsidRPr="007B4C33">
        <w:rPr>
          <w:rFonts w:ascii="Times New Roman" w:hAnsi="Times New Roman" w:cs="Times New Roman"/>
          <w:color w:val="auto"/>
          <w:sz w:val="24"/>
          <w:szCs w:val="24"/>
        </w:rPr>
        <w:t xml:space="preserve"> local service providers will carry out requirements for integration of and access to the entire set of services available in through local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delivery system.</w:t>
      </w:r>
      <w:r w:rsidRPr="007B4C33">
        <w:rPr>
          <w:rStyle w:val="FootnoteReference"/>
          <w:rFonts w:ascii="Times New Roman" w:hAnsi="Times New Roman" w:cs="Times New Roman"/>
          <w:color w:val="auto"/>
          <w:sz w:val="24"/>
          <w:szCs w:val="24"/>
        </w:rPr>
        <w:footnoteReference w:id="18"/>
      </w:r>
      <w:r w:rsidRPr="007B4C33">
        <w:rPr>
          <w:rFonts w:ascii="Times New Roman" w:hAnsi="Times New Roman" w:cs="Times New Roman"/>
          <w:color w:val="auto"/>
          <w:sz w:val="24"/>
          <w:szCs w:val="24"/>
        </w:rPr>
        <w:t xml:space="preserve">  In this context, </w:t>
      </w:r>
      <w:r w:rsidRPr="007B4C33">
        <w:rPr>
          <w:rFonts w:ascii="Times New Roman" w:hAnsi="Times New Roman" w:cs="Times New Roman"/>
          <w:i/>
          <w:iCs/>
          <w:color w:val="auto"/>
          <w:sz w:val="24"/>
          <w:szCs w:val="24"/>
        </w:rPr>
        <w:t>cooperative agreement</w:t>
      </w:r>
      <w:r w:rsidRPr="007B4C33">
        <w:rPr>
          <w:rFonts w:ascii="Times New Roman" w:hAnsi="Times New Roman" w:cs="Times New Roman"/>
          <w:color w:val="auto"/>
          <w:sz w:val="24"/>
          <w:szCs w:val="24"/>
        </w:rPr>
        <w:t xml:space="preserve"> means a legal instrument of financial assistance between a Federal awarding agency or pass-through entity and a non-Federal entity that is, consistent with 31 USC §§ 6302-6305:</w:t>
      </w:r>
      <w:r w:rsidRPr="007B4C33">
        <w:rPr>
          <w:rStyle w:val="FootnoteReference"/>
          <w:rFonts w:ascii="Times New Roman" w:hAnsi="Times New Roman" w:cs="Times New Roman"/>
          <w:color w:val="auto"/>
          <w:sz w:val="24"/>
          <w:szCs w:val="24"/>
        </w:rPr>
        <w:footnoteReference w:id="19"/>
      </w:r>
    </w:p>
    <w:p w14:paraId="2F73B582" w14:textId="77777777" w:rsidR="003D1415" w:rsidRPr="007B4C33" w:rsidRDefault="003D1415" w:rsidP="00586F1F">
      <w:pPr>
        <w:pStyle w:val="Heading8"/>
        <w:numPr>
          <w:ilvl w:val="1"/>
          <w:numId w:val="59"/>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used to enter into a relationship, the principal purpose of which </w:t>
      </w:r>
      <w:r w:rsidRPr="007B4C33">
        <w:rPr>
          <w:rFonts w:ascii="Times New Roman" w:hAnsi="Times New Roman" w:cs="Times New Roman"/>
          <w:i/>
          <w:iCs/>
          <w:color w:val="auto"/>
          <w:sz w:val="24"/>
          <w:szCs w:val="24"/>
        </w:rPr>
        <w:t>is to</w:t>
      </w:r>
      <w:r w:rsidRPr="007B4C33">
        <w:rPr>
          <w:rFonts w:ascii="Times New Roman" w:hAnsi="Times New Roman" w:cs="Times New Roman"/>
          <w:color w:val="auto"/>
          <w:sz w:val="24"/>
          <w:szCs w:val="24"/>
        </w:rPr>
        <w:t xml:space="preserve"> transfer anything of value from the Federal awarding agency or pass-through entity to the non-Federal entity to carry out a public purpose authorized by a law of the United States (refer to 31 USC § 6101(3)) and </w:t>
      </w:r>
      <w:r w:rsidRPr="007B4C33">
        <w:rPr>
          <w:rFonts w:ascii="Times New Roman" w:hAnsi="Times New Roman" w:cs="Times New Roman"/>
          <w:i/>
          <w:iCs/>
          <w:color w:val="auto"/>
          <w:sz w:val="24"/>
          <w:szCs w:val="24"/>
        </w:rPr>
        <w:t>not to</w:t>
      </w:r>
      <w:r w:rsidRPr="007B4C33">
        <w:rPr>
          <w:rFonts w:ascii="Times New Roman" w:hAnsi="Times New Roman" w:cs="Times New Roman"/>
          <w:color w:val="auto"/>
          <w:sz w:val="24"/>
          <w:szCs w:val="24"/>
        </w:rPr>
        <w:t xml:space="preserve"> acquire property or services for the Federal government or pass-through entity's direct benefit or use; and</w:t>
      </w:r>
    </w:p>
    <w:p w14:paraId="0506F999" w14:textId="77777777" w:rsidR="003D1415" w:rsidRPr="007B4C33" w:rsidRDefault="003D1415" w:rsidP="00586F1F">
      <w:pPr>
        <w:pStyle w:val="Heading8"/>
        <w:numPr>
          <w:ilvl w:val="1"/>
          <w:numId w:val="59"/>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distinguished from a grant in that it provides for substantial involvement between the Federal awarding agency or pass-through entity and the non-Federal entity in carrying out the activity contemplated by the Federal award.</w:t>
      </w:r>
    </w:p>
    <w:bookmarkEnd w:id="9"/>
    <w:p w14:paraId="77A20CFD" w14:textId="77777777" w:rsidR="00244883" w:rsidRPr="007B4C33" w:rsidRDefault="00244883" w:rsidP="003E2AC8">
      <w:pPr>
        <w:pStyle w:val="Default"/>
        <w:jc w:val="both"/>
        <w:rPr>
          <w:rFonts w:ascii="Times New Roman" w:hAnsi="Times New Roman" w:cs="Times New Roman"/>
          <w:color w:val="auto"/>
        </w:rPr>
      </w:pPr>
    </w:p>
    <w:p w14:paraId="1ED93EC6" w14:textId="77777777" w:rsidR="00905686" w:rsidRPr="007B4C33" w:rsidRDefault="00905686" w:rsidP="003E2AC8">
      <w:pPr>
        <w:pStyle w:val="Default"/>
        <w:jc w:val="both"/>
        <w:rPr>
          <w:rFonts w:ascii="Times New Roman" w:hAnsi="Times New Roman" w:cs="Times New Roman"/>
          <w:color w:val="auto"/>
        </w:rPr>
      </w:pPr>
      <w:r w:rsidRPr="007B4C33">
        <w:rPr>
          <w:rFonts w:ascii="Times New Roman" w:hAnsi="Times New Roman" w:cs="Times New Roman"/>
          <w:color w:val="auto"/>
        </w:rPr>
        <w:t xml:space="preserve">Greater Nebraska does not have any cooperative agreements. </w:t>
      </w:r>
    </w:p>
    <w:p w14:paraId="0F49E4F6" w14:textId="77777777" w:rsidR="00905686" w:rsidRPr="007B4C33" w:rsidRDefault="00905686" w:rsidP="003E2AC8">
      <w:pPr>
        <w:spacing w:after="240" w:line="240" w:lineRule="auto"/>
        <w:jc w:val="both"/>
        <w:rPr>
          <w:rFonts w:ascii="Times New Roman" w:hAnsi="Times New Roman" w:cs="Times New Roman"/>
          <w:sz w:val="24"/>
          <w:szCs w:val="24"/>
        </w:rPr>
      </w:pPr>
    </w:p>
    <w:p w14:paraId="20E1593B" w14:textId="77777777" w:rsidR="002743AB"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Identify the entity responsible for the disbursal of grant funds described in WIOA Sec. 107(d)(12)(B)(i) as determined by NDOL or the local CEO, as applicable.</w:t>
      </w:r>
      <w:r w:rsidRPr="007B4C33">
        <w:rPr>
          <w:rStyle w:val="FootnoteReference"/>
          <w:rFonts w:ascii="Times New Roman" w:hAnsi="Times New Roman" w:cs="Times New Roman"/>
          <w:color w:val="auto"/>
          <w:sz w:val="24"/>
          <w:szCs w:val="24"/>
        </w:rPr>
        <w:footnoteReference w:id="20"/>
      </w:r>
    </w:p>
    <w:p w14:paraId="1926E291" w14:textId="1E738355" w:rsidR="009D19F2" w:rsidRPr="007B4C33" w:rsidRDefault="009D19F2" w:rsidP="003E2AC8">
      <w:pPr>
        <w:pStyle w:val="Pa8"/>
        <w:ind w:left="360"/>
        <w:jc w:val="both"/>
        <w:rPr>
          <w:rFonts w:ascii="Times New Roman" w:hAnsi="Times New Roman" w:cs="Times New Roman"/>
          <w:color w:val="000000"/>
        </w:rPr>
      </w:pPr>
      <w:r w:rsidRPr="007B4C33">
        <w:rPr>
          <w:rFonts w:ascii="Times New Roman" w:hAnsi="Times New Roman" w:cs="Times New Roman"/>
          <w:color w:val="000000"/>
        </w:rPr>
        <w:t xml:space="preserve">The </w:t>
      </w:r>
      <w:r w:rsidR="00C45538" w:rsidRPr="007B4C33">
        <w:rPr>
          <w:rFonts w:ascii="Times New Roman" w:hAnsi="Times New Roman" w:cs="Times New Roman"/>
          <w:color w:val="000000"/>
        </w:rPr>
        <w:t xml:space="preserve">administrative entity and the fiscal agent for the </w:t>
      </w:r>
      <w:r w:rsidRPr="007B4C33">
        <w:rPr>
          <w:rFonts w:ascii="Times New Roman" w:hAnsi="Times New Roman" w:cs="Times New Roman"/>
          <w:color w:val="000000"/>
        </w:rPr>
        <w:t xml:space="preserve">Chief Elected Officials Board and Greater Nebraska Workforce Development Board </w:t>
      </w:r>
      <w:r w:rsidR="00C45538" w:rsidRPr="007B4C33">
        <w:rPr>
          <w:rFonts w:ascii="Times New Roman" w:hAnsi="Times New Roman" w:cs="Times New Roman"/>
          <w:color w:val="000000"/>
        </w:rPr>
        <w:t xml:space="preserve">is Nebraska Department of Labor. The NDOL Administrative and Finance staff oversee all budgets, performance tracking, program monitoring, and reporting, with oversight from the CEOB and GNWDB. </w:t>
      </w:r>
    </w:p>
    <w:p w14:paraId="0EEB0AB1" w14:textId="77777777" w:rsidR="009D19F2" w:rsidRPr="007B4C33" w:rsidRDefault="009D19F2" w:rsidP="009D19F2">
      <w:pPr>
        <w:pStyle w:val="Default"/>
        <w:rPr>
          <w:rFonts w:ascii="Times New Roman" w:hAnsi="Times New Roman" w:cs="Times New Roman"/>
        </w:rPr>
      </w:pPr>
    </w:p>
    <w:p w14:paraId="373C747B" w14:textId="77777777"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competitive process that will be used to award local area subgrants and contracts for WIOA Title I activities.</w:t>
      </w:r>
      <w:r w:rsidRPr="007B4C33">
        <w:rPr>
          <w:rStyle w:val="FootnoteReference"/>
          <w:rFonts w:ascii="Times New Roman" w:hAnsi="Times New Roman" w:cs="Times New Roman"/>
          <w:color w:val="auto"/>
          <w:sz w:val="24"/>
          <w:szCs w:val="24"/>
        </w:rPr>
        <w:footnoteReference w:id="21"/>
      </w:r>
    </w:p>
    <w:p w14:paraId="254D6ED9" w14:textId="77777777" w:rsidR="00A87048" w:rsidRPr="007B4C33" w:rsidRDefault="00A87048" w:rsidP="003E2AC8">
      <w:pPr>
        <w:pStyle w:val="Pa8"/>
        <w:spacing w:before="180"/>
        <w:jc w:val="both"/>
        <w:rPr>
          <w:rFonts w:ascii="Times New Roman" w:hAnsi="Times New Roman" w:cs="Times New Roman"/>
          <w:color w:val="000000"/>
        </w:rPr>
      </w:pPr>
      <w:r w:rsidRPr="007B4C33">
        <w:rPr>
          <w:rFonts w:ascii="Times New Roman" w:hAnsi="Times New Roman" w:cs="Times New Roman"/>
          <w:color w:val="000000"/>
        </w:rPr>
        <w:t xml:space="preserve">A competitive process, based on Nebraska Department of Administrative Services procurement policies and procedures, will be and has been used when issuing a request for purchase (RFP). The State follows the same policies and procedures it uses for its non-Federal procurements. </w:t>
      </w:r>
    </w:p>
    <w:p w14:paraId="26A23E58" w14:textId="77777777" w:rsidR="00A87048" w:rsidRPr="007B4C33" w:rsidRDefault="00A87048" w:rsidP="003E2AC8">
      <w:pPr>
        <w:pStyle w:val="Default"/>
        <w:jc w:val="both"/>
        <w:rPr>
          <w:rFonts w:ascii="Times New Roman" w:hAnsi="Times New Roman" w:cs="Times New Roman"/>
        </w:rPr>
      </w:pPr>
    </w:p>
    <w:p w14:paraId="393E82B2" w14:textId="77777777" w:rsidR="00A87048" w:rsidRPr="007B4C33" w:rsidRDefault="00A87048" w:rsidP="003E2AC8">
      <w:pPr>
        <w:pStyle w:val="Default"/>
        <w:jc w:val="both"/>
        <w:rPr>
          <w:rFonts w:ascii="Times New Roman" w:hAnsi="Times New Roman" w:cs="Times New Roman"/>
        </w:rPr>
      </w:pPr>
      <w:r w:rsidRPr="007B4C33">
        <w:rPr>
          <w:rFonts w:ascii="Times New Roman" w:hAnsi="Times New Roman" w:cs="Times New Roman"/>
        </w:rPr>
        <w:t>Nebraska’s procurement model contains six phases including procurement types, procurement planning, market research, solicitation and award, contract management and completion and closeout. There are numerous steps involved with each phase. The competitive bidding process is a fourteen-step process outlined below:</w:t>
      </w:r>
    </w:p>
    <w:p w14:paraId="2E28C081" w14:textId="77777777" w:rsidR="00A87048" w:rsidRPr="007B4C33" w:rsidRDefault="00A87048" w:rsidP="003E2AC8">
      <w:pPr>
        <w:pStyle w:val="Default"/>
        <w:jc w:val="both"/>
        <w:rPr>
          <w:rFonts w:ascii="Times New Roman" w:hAnsi="Times New Roman" w:cs="Times New Roman"/>
        </w:rPr>
      </w:pPr>
    </w:p>
    <w:p w14:paraId="6C6DE688"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Complete the RFP/ ITB</w:t>
      </w:r>
    </w:p>
    <w:p w14:paraId="4F31EF29"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Public Notice</w:t>
      </w:r>
    </w:p>
    <w:p w14:paraId="49B0C632"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Pre-Bid Conference</w:t>
      </w:r>
    </w:p>
    <w:p w14:paraId="1DB03EE3"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Question and Answer Period</w:t>
      </w:r>
    </w:p>
    <w:p w14:paraId="0D695253"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Final Preparations</w:t>
      </w:r>
    </w:p>
    <w:p w14:paraId="1C87F50C"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Receipt of Bids</w:t>
      </w:r>
    </w:p>
    <w:p w14:paraId="26D09E5C"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Bid Opening</w:t>
      </w:r>
    </w:p>
    <w:p w14:paraId="2C57F076"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Bid Review</w:t>
      </w:r>
    </w:p>
    <w:p w14:paraId="44B0ABD2"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Distribution of Bids</w:t>
      </w:r>
    </w:p>
    <w:p w14:paraId="48BC5FAB"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Evaluation Process</w:t>
      </w:r>
    </w:p>
    <w:p w14:paraId="7DAF0ECA"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Oral Interviews/ Demonstrations</w:t>
      </w:r>
    </w:p>
    <w:p w14:paraId="3FD75C43"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Best and Final Offer</w:t>
      </w:r>
    </w:p>
    <w:p w14:paraId="43FB3A00"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Evaluation and Award</w:t>
      </w:r>
    </w:p>
    <w:p w14:paraId="17ECECAA" w14:textId="77777777" w:rsidR="00A87048" w:rsidRPr="007B4C33" w:rsidRDefault="00A87048" w:rsidP="00586F1F">
      <w:pPr>
        <w:pStyle w:val="Default"/>
        <w:numPr>
          <w:ilvl w:val="0"/>
          <w:numId w:val="43"/>
        </w:numPr>
        <w:jc w:val="both"/>
        <w:rPr>
          <w:rFonts w:ascii="Times New Roman" w:hAnsi="Times New Roman" w:cs="Times New Roman"/>
        </w:rPr>
      </w:pPr>
      <w:r w:rsidRPr="007B4C33">
        <w:rPr>
          <w:rFonts w:ascii="Times New Roman" w:hAnsi="Times New Roman" w:cs="Times New Roman"/>
        </w:rPr>
        <w:t>Contract Finalization</w:t>
      </w:r>
    </w:p>
    <w:p w14:paraId="7740075A" w14:textId="77777777" w:rsidR="00A87048" w:rsidRPr="007B4C33" w:rsidRDefault="00A87048" w:rsidP="003E2AC8">
      <w:pPr>
        <w:pStyle w:val="ListParagraph"/>
        <w:spacing w:after="240" w:line="240" w:lineRule="auto"/>
        <w:contextualSpacing w:val="0"/>
        <w:jc w:val="both"/>
        <w:rPr>
          <w:rFonts w:ascii="Times New Roman" w:hAnsi="Times New Roman" w:cs="Times New Roman"/>
          <w:sz w:val="24"/>
          <w:szCs w:val="24"/>
        </w:rPr>
      </w:pPr>
    </w:p>
    <w:p w14:paraId="6E67007A" w14:textId="77777777"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current local levels of performance negotiated with NDOL, consistent with WIOA Sec. 116(c), to be used by the local board to measure the performance of:</w:t>
      </w:r>
    </w:p>
    <w:p w14:paraId="008A4109" w14:textId="77777777" w:rsidR="003D1415" w:rsidRPr="007B4C33" w:rsidRDefault="006B772D" w:rsidP="003E2AC8">
      <w:pPr>
        <w:pStyle w:val="Heading8"/>
        <w:ind w:left="36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a. </w:t>
      </w:r>
      <w:r w:rsidR="003D1415" w:rsidRPr="007B4C33">
        <w:rPr>
          <w:rFonts w:ascii="Times New Roman" w:hAnsi="Times New Roman" w:cs="Times New Roman"/>
          <w:color w:val="auto"/>
          <w:sz w:val="24"/>
          <w:szCs w:val="24"/>
        </w:rPr>
        <w:t xml:space="preserve">local WIOA Title I programs; and </w:t>
      </w:r>
    </w:p>
    <w:p w14:paraId="52ED9B5C" w14:textId="77777777" w:rsidR="003D1415" w:rsidRPr="007B4C33" w:rsidRDefault="006B772D" w:rsidP="003E2AC8">
      <w:pPr>
        <w:pStyle w:val="Heading8"/>
        <w:ind w:left="36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b. </w:t>
      </w:r>
      <w:r w:rsidR="003D1415" w:rsidRPr="007B4C33">
        <w:rPr>
          <w:rFonts w:ascii="Times New Roman" w:hAnsi="Times New Roman" w:cs="Times New Roman"/>
          <w:color w:val="auto"/>
          <w:sz w:val="24"/>
          <w:szCs w:val="24"/>
        </w:rPr>
        <w:t xml:space="preserve">performance of the local fiscal agent, if applicable, local Title I service providers, and the local </w:t>
      </w:r>
      <w:r w:rsidR="00825F76" w:rsidRPr="007B4C33">
        <w:rPr>
          <w:rFonts w:ascii="Times New Roman" w:hAnsi="Times New Roman" w:cs="Times New Roman"/>
          <w:color w:val="auto"/>
          <w:sz w:val="24"/>
          <w:szCs w:val="24"/>
        </w:rPr>
        <w:t>One-Stop</w:t>
      </w:r>
      <w:r w:rsidR="003D1415" w:rsidRPr="007B4C33">
        <w:rPr>
          <w:rFonts w:ascii="Times New Roman" w:hAnsi="Times New Roman" w:cs="Times New Roman"/>
          <w:color w:val="auto"/>
          <w:sz w:val="24"/>
          <w:szCs w:val="24"/>
        </w:rPr>
        <w:t xml:space="preserve"> delivery system.</w:t>
      </w:r>
      <w:r w:rsidR="003D1415" w:rsidRPr="007B4C33">
        <w:rPr>
          <w:rStyle w:val="FootnoteReference"/>
          <w:rFonts w:ascii="Times New Roman" w:hAnsi="Times New Roman" w:cs="Times New Roman"/>
          <w:color w:val="auto"/>
          <w:sz w:val="24"/>
          <w:szCs w:val="24"/>
        </w:rPr>
        <w:footnoteReference w:id="22"/>
      </w:r>
    </w:p>
    <w:p w14:paraId="006DEEE5" w14:textId="77777777" w:rsidR="00DE4527" w:rsidRPr="007B4C33" w:rsidRDefault="000D79FB" w:rsidP="003E2AC8">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The State of Nebraska negotiates state performance levels with the federal Employment and Training Administration and utilizes a statistical adjustment model as a basis for negotiations with each local area. Greater Nebraska local area performance levels are negotiated by the State and </w:t>
      </w:r>
      <w:r w:rsidR="00DE4527" w:rsidRPr="007B4C33">
        <w:rPr>
          <w:rFonts w:ascii="Times New Roman" w:hAnsi="Times New Roman" w:cs="Times New Roman"/>
          <w:sz w:val="24"/>
          <w:szCs w:val="24"/>
        </w:rPr>
        <w:t>Greater Nebraska, represented by</w:t>
      </w:r>
      <w:r w:rsidR="00D67DFD" w:rsidRPr="007B4C33">
        <w:rPr>
          <w:rFonts w:ascii="Times New Roman" w:hAnsi="Times New Roman" w:cs="Times New Roman"/>
          <w:sz w:val="24"/>
          <w:szCs w:val="24"/>
        </w:rPr>
        <w:t xml:space="preserve"> the</w:t>
      </w:r>
      <w:r w:rsidR="00DE4527" w:rsidRPr="007B4C33">
        <w:rPr>
          <w:rFonts w:ascii="Times New Roman" w:hAnsi="Times New Roman" w:cs="Times New Roman"/>
          <w:sz w:val="24"/>
          <w:szCs w:val="24"/>
        </w:rPr>
        <w:t xml:space="preserve"> Reemployment Services </w:t>
      </w:r>
      <w:r w:rsidR="00D67DFD" w:rsidRPr="007B4C33">
        <w:rPr>
          <w:rFonts w:ascii="Times New Roman" w:hAnsi="Times New Roman" w:cs="Times New Roman"/>
          <w:sz w:val="24"/>
          <w:szCs w:val="24"/>
        </w:rPr>
        <w:t>Administrator and Greater Nebraska Workforce Development Board Chair</w:t>
      </w:r>
      <w:r w:rsidRPr="007B4C33">
        <w:rPr>
          <w:rFonts w:ascii="Times New Roman" w:hAnsi="Times New Roman" w:cs="Times New Roman"/>
          <w:sz w:val="24"/>
          <w:szCs w:val="24"/>
        </w:rPr>
        <w:t xml:space="preserve">. Greater Nebraska’s performance goals are higher than State negotiated performance in several areas. </w:t>
      </w:r>
      <w:r w:rsidR="00626601" w:rsidRPr="007B4C33">
        <w:rPr>
          <w:rFonts w:ascii="Times New Roman" w:hAnsi="Times New Roman" w:cs="Times New Roman"/>
          <w:sz w:val="24"/>
          <w:szCs w:val="24"/>
        </w:rPr>
        <w:t>Failure to meet these goals results in Technical Assistance requirements and recommendations.</w:t>
      </w:r>
      <w:r w:rsidR="006B772D" w:rsidRPr="007B4C33">
        <w:rPr>
          <w:rFonts w:ascii="Times New Roman" w:hAnsi="Times New Roman" w:cs="Times New Roman"/>
          <w:sz w:val="24"/>
          <w:szCs w:val="24"/>
        </w:rPr>
        <w:t xml:space="preserve"> The Greater Nebraska Workforce Development Board will require Greater Nebraska program staff to request Technical Assistance prior to failure of any performance metric.</w:t>
      </w:r>
    </w:p>
    <w:p w14:paraId="1472774C" w14:textId="77777777" w:rsidR="00DE4527" w:rsidRPr="007B4C33" w:rsidRDefault="00DE4527" w:rsidP="003E2AC8">
      <w:pPr>
        <w:pStyle w:val="BodyText"/>
        <w:spacing w:before="236"/>
        <w:jc w:val="both"/>
        <w:rPr>
          <w:rFonts w:ascii="Times New Roman" w:hAnsi="Times New Roman" w:cs="Times New Roman"/>
          <w:sz w:val="24"/>
          <w:szCs w:val="24"/>
        </w:rPr>
      </w:pPr>
      <w:r w:rsidRPr="007B4C33">
        <w:rPr>
          <w:rFonts w:ascii="Times New Roman" w:hAnsi="Times New Roman" w:cs="Times New Roman"/>
          <w:b/>
          <w:bCs/>
          <w:color w:val="000000"/>
          <w:sz w:val="24"/>
          <w:szCs w:val="24"/>
        </w:rPr>
        <w:t xml:space="preserve">Negotiated Performance Measures </w:t>
      </w:r>
    </w:p>
    <w:p w14:paraId="0657699E" w14:textId="77777777" w:rsidR="00DE4527" w:rsidRPr="007B4C33" w:rsidRDefault="00DE4527" w:rsidP="003E2AC8">
      <w:pPr>
        <w:autoSpaceDE w:val="0"/>
        <w:autoSpaceDN w:val="0"/>
        <w:adjustRightInd w:val="0"/>
        <w:spacing w:before="180" w:line="24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Workforce Development Activities (Title 1 of WIOA) – GNWDB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117"/>
        <w:gridCol w:w="3115"/>
      </w:tblGrid>
      <w:tr w:rsidR="00DE4527" w:rsidRPr="007B4C33" w14:paraId="28F0DD96" w14:textId="77777777" w:rsidTr="00E71B63">
        <w:trPr>
          <w:trHeight w:val="145"/>
          <w:tblHeader/>
        </w:trPr>
        <w:tc>
          <w:tcPr>
            <w:tcW w:w="1667" w:type="pct"/>
            <w:shd w:val="clear" w:color="auto" w:fill="BFBFBF" w:themeFill="background1" w:themeFillShade="BF"/>
          </w:tcPr>
          <w:p w14:paraId="627B8A8E"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Adult </w:t>
            </w:r>
          </w:p>
        </w:tc>
        <w:tc>
          <w:tcPr>
            <w:tcW w:w="1667" w:type="pct"/>
            <w:shd w:val="clear" w:color="auto" w:fill="BFBFBF" w:themeFill="background1" w:themeFillShade="BF"/>
          </w:tcPr>
          <w:p w14:paraId="387F5BF7"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2020 </w:t>
            </w:r>
          </w:p>
        </w:tc>
        <w:tc>
          <w:tcPr>
            <w:tcW w:w="1666" w:type="pct"/>
            <w:shd w:val="clear" w:color="auto" w:fill="BFBFBF" w:themeFill="background1" w:themeFillShade="BF"/>
          </w:tcPr>
          <w:p w14:paraId="08F7E3F5"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2021 </w:t>
            </w:r>
          </w:p>
        </w:tc>
      </w:tr>
      <w:tr w:rsidR="00DE4527" w:rsidRPr="007B4C33" w14:paraId="13E921EE" w14:textId="77777777" w:rsidTr="00E71B63">
        <w:trPr>
          <w:trHeight w:val="145"/>
        </w:trPr>
        <w:tc>
          <w:tcPr>
            <w:tcW w:w="1667" w:type="pct"/>
          </w:tcPr>
          <w:p w14:paraId="3B718415"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Q2 after exit </w:t>
            </w:r>
          </w:p>
        </w:tc>
        <w:tc>
          <w:tcPr>
            <w:tcW w:w="1667" w:type="pct"/>
          </w:tcPr>
          <w:p w14:paraId="0CE4E32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c>
          <w:tcPr>
            <w:tcW w:w="1666" w:type="pct"/>
          </w:tcPr>
          <w:p w14:paraId="43EA7075"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r>
      <w:tr w:rsidR="00DE4527" w:rsidRPr="007B4C33" w14:paraId="41AF8D2A" w14:textId="77777777" w:rsidTr="00E71B63">
        <w:trPr>
          <w:trHeight w:val="145"/>
        </w:trPr>
        <w:tc>
          <w:tcPr>
            <w:tcW w:w="1667" w:type="pct"/>
          </w:tcPr>
          <w:p w14:paraId="71C770BD"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Q4 after exit </w:t>
            </w:r>
          </w:p>
        </w:tc>
        <w:tc>
          <w:tcPr>
            <w:tcW w:w="1667" w:type="pct"/>
          </w:tcPr>
          <w:p w14:paraId="0B3CF53B"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79% </w:t>
            </w:r>
          </w:p>
        </w:tc>
        <w:tc>
          <w:tcPr>
            <w:tcW w:w="1666" w:type="pct"/>
          </w:tcPr>
          <w:p w14:paraId="3C988192"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79% </w:t>
            </w:r>
          </w:p>
        </w:tc>
      </w:tr>
      <w:tr w:rsidR="00DE4527" w:rsidRPr="007B4C33" w14:paraId="379286A0" w14:textId="77777777" w:rsidTr="00E71B63">
        <w:trPr>
          <w:trHeight w:val="145"/>
        </w:trPr>
        <w:tc>
          <w:tcPr>
            <w:tcW w:w="1667" w:type="pct"/>
          </w:tcPr>
          <w:p w14:paraId="06C756E8"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Median earnings Q2 after exit </w:t>
            </w:r>
          </w:p>
        </w:tc>
        <w:tc>
          <w:tcPr>
            <w:tcW w:w="1667" w:type="pct"/>
          </w:tcPr>
          <w:p w14:paraId="285DC32C"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$6,300.00 </w:t>
            </w:r>
          </w:p>
        </w:tc>
        <w:tc>
          <w:tcPr>
            <w:tcW w:w="1666" w:type="pct"/>
          </w:tcPr>
          <w:p w14:paraId="30152E00"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$6,300.00 </w:t>
            </w:r>
          </w:p>
        </w:tc>
      </w:tr>
      <w:tr w:rsidR="00DE4527" w:rsidRPr="007B4C33" w14:paraId="55F3C3D6" w14:textId="77777777" w:rsidTr="00E71B63">
        <w:trPr>
          <w:trHeight w:val="145"/>
        </w:trPr>
        <w:tc>
          <w:tcPr>
            <w:tcW w:w="1667" w:type="pct"/>
          </w:tcPr>
          <w:p w14:paraId="0B436CB0"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Credential Attainment Rate </w:t>
            </w:r>
          </w:p>
        </w:tc>
        <w:tc>
          <w:tcPr>
            <w:tcW w:w="1667" w:type="pct"/>
          </w:tcPr>
          <w:p w14:paraId="34AD5722"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 </w:t>
            </w:r>
          </w:p>
        </w:tc>
        <w:tc>
          <w:tcPr>
            <w:tcW w:w="1666" w:type="pct"/>
          </w:tcPr>
          <w:p w14:paraId="78F479DB"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 </w:t>
            </w:r>
          </w:p>
        </w:tc>
      </w:tr>
      <w:tr w:rsidR="00DE4527" w:rsidRPr="007B4C33" w14:paraId="60B13981" w14:textId="77777777" w:rsidTr="00E71B63">
        <w:trPr>
          <w:trHeight w:val="145"/>
        </w:trPr>
        <w:tc>
          <w:tcPr>
            <w:tcW w:w="1667" w:type="pct"/>
          </w:tcPr>
          <w:p w14:paraId="03ACDD8F"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Measurable Skills Gains</w:t>
            </w:r>
          </w:p>
        </w:tc>
        <w:tc>
          <w:tcPr>
            <w:tcW w:w="1667" w:type="pct"/>
          </w:tcPr>
          <w:p w14:paraId="19BC713F"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62%</w:t>
            </w:r>
          </w:p>
        </w:tc>
        <w:tc>
          <w:tcPr>
            <w:tcW w:w="1666" w:type="pct"/>
          </w:tcPr>
          <w:p w14:paraId="6D513D80"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62%</w:t>
            </w:r>
          </w:p>
        </w:tc>
      </w:tr>
    </w:tbl>
    <w:p w14:paraId="09F7FA2F" w14:textId="77777777" w:rsidR="00DE4527" w:rsidRPr="007B4C33" w:rsidRDefault="00DE4527" w:rsidP="003E2AC8">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117"/>
        <w:gridCol w:w="3115"/>
      </w:tblGrid>
      <w:tr w:rsidR="00DE4527" w:rsidRPr="007B4C33" w14:paraId="754F0359" w14:textId="77777777" w:rsidTr="00E71B63">
        <w:trPr>
          <w:trHeight w:val="145"/>
          <w:tblHeader/>
        </w:trPr>
        <w:tc>
          <w:tcPr>
            <w:tcW w:w="1667" w:type="pct"/>
            <w:shd w:val="clear" w:color="auto" w:fill="BFBFBF" w:themeFill="background1" w:themeFillShade="BF"/>
          </w:tcPr>
          <w:p w14:paraId="09459B45"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Dislocated Worker</w:t>
            </w:r>
          </w:p>
        </w:tc>
        <w:tc>
          <w:tcPr>
            <w:tcW w:w="1667" w:type="pct"/>
            <w:shd w:val="clear" w:color="auto" w:fill="BFBFBF" w:themeFill="background1" w:themeFillShade="BF"/>
          </w:tcPr>
          <w:p w14:paraId="4E625066"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2020 </w:t>
            </w:r>
          </w:p>
        </w:tc>
        <w:tc>
          <w:tcPr>
            <w:tcW w:w="1666" w:type="pct"/>
            <w:shd w:val="clear" w:color="auto" w:fill="BFBFBF" w:themeFill="background1" w:themeFillShade="BF"/>
          </w:tcPr>
          <w:p w14:paraId="2CB34AF2"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2021 </w:t>
            </w:r>
          </w:p>
        </w:tc>
      </w:tr>
      <w:tr w:rsidR="00DE4527" w:rsidRPr="007B4C33" w14:paraId="3A11D7A1" w14:textId="77777777" w:rsidTr="00E71B63">
        <w:trPr>
          <w:trHeight w:val="145"/>
        </w:trPr>
        <w:tc>
          <w:tcPr>
            <w:tcW w:w="1667" w:type="pct"/>
          </w:tcPr>
          <w:p w14:paraId="73405A9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Q2 after exit </w:t>
            </w:r>
          </w:p>
        </w:tc>
        <w:tc>
          <w:tcPr>
            <w:tcW w:w="1667" w:type="pct"/>
          </w:tcPr>
          <w:p w14:paraId="06DFB351"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89% </w:t>
            </w:r>
          </w:p>
        </w:tc>
        <w:tc>
          <w:tcPr>
            <w:tcW w:w="1666" w:type="pct"/>
          </w:tcPr>
          <w:p w14:paraId="4EEECBEB"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89% </w:t>
            </w:r>
          </w:p>
        </w:tc>
      </w:tr>
      <w:tr w:rsidR="00DE4527" w:rsidRPr="007B4C33" w14:paraId="75984E50" w14:textId="77777777" w:rsidTr="00E71B63">
        <w:trPr>
          <w:trHeight w:val="145"/>
        </w:trPr>
        <w:tc>
          <w:tcPr>
            <w:tcW w:w="1667" w:type="pct"/>
          </w:tcPr>
          <w:p w14:paraId="598A0C7C"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Q4 after exit </w:t>
            </w:r>
          </w:p>
        </w:tc>
        <w:tc>
          <w:tcPr>
            <w:tcW w:w="1667" w:type="pct"/>
          </w:tcPr>
          <w:p w14:paraId="200DD87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86% </w:t>
            </w:r>
          </w:p>
        </w:tc>
        <w:tc>
          <w:tcPr>
            <w:tcW w:w="1666" w:type="pct"/>
          </w:tcPr>
          <w:p w14:paraId="4E3580BA"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86% </w:t>
            </w:r>
          </w:p>
        </w:tc>
      </w:tr>
      <w:tr w:rsidR="00DE4527" w:rsidRPr="007B4C33" w14:paraId="41E86E22" w14:textId="77777777" w:rsidTr="00E71B63">
        <w:trPr>
          <w:trHeight w:val="145"/>
        </w:trPr>
        <w:tc>
          <w:tcPr>
            <w:tcW w:w="1667" w:type="pct"/>
          </w:tcPr>
          <w:p w14:paraId="6F013EBB"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Median earnings Q2 after exit </w:t>
            </w:r>
          </w:p>
        </w:tc>
        <w:tc>
          <w:tcPr>
            <w:tcW w:w="1667" w:type="pct"/>
          </w:tcPr>
          <w:p w14:paraId="1DD08CE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$8,250.00 </w:t>
            </w:r>
          </w:p>
        </w:tc>
        <w:tc>
          <w:tcPr>
            <w:tcW w:w="1666" w:type="pct"/>
          </w:tcPr>
          <w:p w14:paraId="64B9AB2B"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$8,250.00 </w:t>
            </w:r>
          </w:p>
        </w:tc>
      </w:tr>
      <w:tr w:rsidR="00DE4527" w:rsidRPr="007B4C33" w14:paraId="5071EC1D" w14:textId="77777777" w:rsidTr="00E71B63">
        <w:trPr>
          <w:trHeight w:val="145"/>
        </w:trPr>
        <w:tc>
          <w:tcPr>
            <w:tcW w:w="1667" w:type="pct"/>
          </w:tcPr>
          <w:p w14:paraId="0CD5DC35"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Credential Attainment Rate </w:t>
            </w:r>
          </w:p>
        </w:tc>
        <w:tc>
          <w:tcPr>
            <w:tcW w:w="1667" w:type="pct"/>
          </w:tcPr>
          <w:p w14:paraId="036D862B"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61% </w:t>
            </w:r>
          </w:p>
        </w:tc>
        <w:tc>
          <w:tcPr>
            <w:tcW w:w="1666" w:type="pct"/>
          </w:tcPr>
          <w:p w14:paraId="1BC0D9D8"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61% </w:t>
            </w:r>
          </w:p>
        </w:tc>
      </w:tr>
      <w:tr w:rsidR="00DE4527" w:rsidRPr="007B4C33" w14:paraId="71D744BA" w14:textId="77777777" w:rsidTr="00E71B63">
        <w:trPr>
          <w:trHeight w:val="145"/>
        </w:trPr>
        <w:tc>
          <w:tcPr>
            <w:tcW w:w="1667" w:type="pct"/>
          </w:tcPr>
          <w:p w14:paraId="3D7BFAAA"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Measurable Skills Gains</w:t>
            </w:r>
          </w:p>
        </w:tc>
        <w:tc>
          <w:tcPr>
            <w:tcW w:w="1667" w:type="pct"/>
          </w:tcPr>
          <w:p w14:paraId="584C1556"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68%</w:t>
            </w:r>
          </w:p>
        </w:tc>
        <w:tc>
          <w:tcPr>
            <w:tcW w:w="1666" w:type="pct"/>
          </w:tcPr>
          <w:p w14:paraId="79DB6C50"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68%</w:t>
            </w:r>
          </w:p>
        </w:tc>
      </w:tr>
    </w:tbl>
    <w:p w14:paraId="6A748396" w14:textId="77777777" w:rsidR="00DE4527" w:rsidRPr="007B4C33" w:rsidRDefault="00DE4527" w:rsidP="003E2AC8">
      <w:pPr>
        <w:pStyle w:val="ListParagraph"/>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117"/>
        <w:gridCol w:w="3115"/>
      </w:tblGrid>
      <w:tr w:rsidR="00DE4527" w:rsidRPr="007B4C33" w14:paraId="484C35D9" w14:textId="77777777" w:rsidTr="00E71B63">
        <w:trPr>
          <w:trHeight w:val="145"/>
        </w:trPr>
        <w:tc>
          <w:tcPr>
            <w:tcW w:w="1667" w:type="pct"/>
            <w:shd w:val="clear" w:color="auto" w:fill="BFBFBF" w:themeFill="background1" w:themeFillShade="BF"/>
          </w:tcPr>
          <w:p w14:paraId="12E9009D"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Youth</w:t>
            </w:r>
          </w:p>
        </w:tc>
        <w:tc>
          <w:tcPr>
            <w:tcW w:w="1667" w:type="pct"/>
            <w:shd w:val="clear" w:color="auto" w:fill="BFBFBF" w:themeFill="background1" w:themeFillShade="BF"/>
          </w:tcPr>
          <w:p w14:paraId="0FC948D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PY 20</w:t>
            </w:r>
            <w:r w:rsidR="0061600E" w:rsidRPr="007B4C33">
              <w:rPr>
                <w:rFonts w:ascii="Times New Roman" w:hAnsi="Times New Roman" w:cs="Times New Roman"/>
                <w:b/>
                <w:color w:val="000000"/>
                <w:sz w:val="24"/>
                <w:szCs w:val="24"/>
              </w:rPr>
              <w:t>20</w:t>
            </w:r>
          </w:p>
        </w:tc>
        <w:tc>
          <w:tcPr>
            <w:tcW w:w="1666" w:type="pct"/>
            <w:shd w:val="clear" w:color="auto" w:fill="BFBFBF" w:themeFill="background1" w:themeFillShade="BF"/>
          </w:tcPr>
          <w:p w14:paraId="37FB8C90"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PY 20</w:t>
            </w:r>
            <w:r w:rsidR="0061600E" w:rsidRPr="007B4C33">
              <w:rPr>
                <w:rFonts w:ascii="Times New Roman" w:hAnsi="Times New Roman" w:cs="Times New Roman"/>
                <w:b/>
                <w:color w:val="000000"/>
                <w:sz w:val="24"/>
                <w:szCs w:val="24"/>
              </w:rPr>
              <w:t>21</w:t>
            </w:r>
          </w:p>
        </w:tc>
      </w:tr>
      <w:tr w:rsidR="00DE4527" w:rsidRPr="007B4C33" w14:paraId="548E8C8A" w14:textId="77777777" w:rsidTr="00E71B63">
        <w:trPr>
          <w:trHeight w:val="145"/>
        </w:trPr>
        <w:tc>
          <w:tcPr>
            <w:tcW w:w="1667" w:type="pct"/>
          </w:tcPr>
          <w:p w14:paraId="2EBA8EE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Q2 after exit </w:t>
            </w:r>
          </w:p>
        </w:tc>
        <w:tc>
          <w:tcPr>
            <w:tcW w:w="1667" w:type="pct"/>
          </w:tcPr>
          <w:p w14:paraId="46087820"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c>
          <w:tcPr>
            <w:tcW w:w="1666" w:type="pct"/>
          </w:tcPr>
          <w:p w14:paraId="4DF53F69"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r>
      <w:tr w:rsidR="00DE4527" w:rsidRPr="007B4C33" w14:paraId="7AD3CB7A" w14:textId="77777777" w:rsidTr="00E71B63">
        <w:trPr>
          <w:trHeight w:val="145"/>
        </w:trPr>
        <w:tc>
          <w:tcPr>
            <w:tcW w:w="1667" w:type="pct"/>
          </w:tcPr>
          <w:p w14:paraId="7BB26B76"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Q4 after exit </w:t>
            </w:r>
          </w:p>
        </w:tc>
        <w:tc>
          <w:tcPr>
            <w:tcW w:w="1667" w:type="pct"/>
          </w:tcPr>
          <w:p w14:paraId="06D18C3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81% </w:t>
            </w:r>
          </w:p>
        </w:tc>
        <w:tc>
          <w:tcPr>
            <w:tcW w:w="1666" w:type="pct"/>
          </w:tcPr>
          <w:p w14:paraId="2FFC3D98"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81% </w:t>
            </w:r>
          </w:p>
        </w:tc>
      </w:tr>
      <w:tr w:rsidR="00DE4527" w:rsidRPr="007B4C33" w14:paraId="3B1EB3D9" w14:textId="77777777" w:rsidTr="00E71B63">
        <w:trPr>
          <w:trHeight w:val="145"/>
        </w:trPr>
        <w:tc>
          <w:tcPr>
            <w:tcW w:w="1667" w:type="pct"/>
          </w:tcPr>
          <w:p w14:paraId="2A3210AA"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Median earnings Q2 after exit </w:t>
            </w:r>
          </w:p>
        </w:tc>
        <w:tc>
          <w:tcPr>
            <w:tcW w:w="1667" w:type="pct"/>
          </w:tcPr>
          <w:p w14:paraId="5DB621A6"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$5,290.00 </w:t>
            </w:r>
          </w:p>
        </w:tc>
        <w:tc>
          <w:tcPr>
            <w:tcW w:w="1666" w:type="pct"/>
          </w:tcPr>
          <w:p w14:paraId="2F35B99E"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$5,290.00 </w:t>
            </w:r>
          </w:p>
        </w:tc>
      </w:tr>
      <w:tr w:rsidR="00DE4527" w:rsidRPr="007B4C33" w14:paraId="39EA4E2C" w14:textId="77777777" w:rsidTr="00E71B63">
        <w:trPr>
          <w:trHeight w:val="145"/>
        </w:trPr>
        <w:tc>
          <w:tcPr>
            <w:tcW w:w="1667" w:type="pct"/>
          </w:tcPr>
          <w:p w14:paraId="23E65052"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Credential Attainment Rate </w:t>
            </w:r>
          </w:p>
        </w:tc>
        <w:tc>
          <w:tcPr>
            <w:tcW w:w="1667" w:type="pct"/>
          </w:tcPr>
          <w:p w14:paraId="55A40E03"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55.8% </w:t>
            </w:r>
          </w:p>
        </w:tc>
        <w:tc>
          <w:tcPr>
            <w:tcW w:w="1666" w:type="pct"/>
          </w:tcPr>
          <w:p w14:paraId="11BA7A16"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55.8% </w:t>
            </w:r>
          </w:p>
        </w:tc>
      </w:tr>
      <w:tr w:rsidR="00DE4527" w:rsidRPr="007B4C33" w14:paraId="36C5F561" w14:textId="77777777" w:rsidTr="00E71B63">
        <w:trPr>
          <w:trHeight w:val="145"/>
        </w:trPr>
        <w:tc>
          <w:tcPr>
            <w:tcW w:w="1667" w:type="pct"/>
          </w:tcPr>
          <w:p w14:paraId="6CC5BFF4"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Measurable Skills Gains</w:t>
            </w:r>
          </w:p>
        </w:tc>
        <w:tc>
          <w:tcPr>
            <w:tcW w:w="1667" w:type="pct"/>
          </w:tcPr>
          <w:p w14:paraId="7961E8E6"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56%</w:t>
            </w:r>
          </w:p>
        </w:tc>
        <w:tc>
          <w:tcPr>
            <w:tcW w:w="1666" w:type="pct"/>
          </w:tcPr>
          <w:p w14:paraId="3C30CA19" w14:textId="77777777" w:rsidR="00DE4527" w:rsidRPr="007B4C33" w:rsidRDefault="00DE4527"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56%</w:t>
            </w:r>
          </w:p>
        </w:tc>
      </w:tr>
    </w:tbl>
    <w:p w14:paraId="63634AF9" w14:textId="77777777" w:rsidR="00E71B63" w:rsidRPr="007B4C33" w:rsidRDefault="00E71B63" w:rsidP="003E2AC8">
      <w:pPr>
        <w:pStyle w:val="Heading8"/>
        <w:jc w:val="both"/>
        <w:rPr>
          <w:rFonts w:ascii="Times New Roman" w:hAnsi="Times New Roman" w:cs="Times New Roman"/>
          <w:color w:val="auto"/>
          <w:sz w:val="24"/>
          <w:szCs w:val="24"/>
        </w:rPr>
      </w:pPr>
    </w:p>
    <w:p w14:paraId="73403042" w14:textId="77777777"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actions the local board will take toward becoming or remaining a high-performing local board, consistent with factors developed by the state board.</w:t>
      </w:r>
      <w:r w:rsidRPr="007B4C33">
        <w:rPr>
          <w:rStyle w:val="FootnoteReference"/>
          <w:rFonts w:ascii="Times New Roman" w:hAnsi="Times New Roman" w:cs="Times New Roman"/>
          <w:color w:val="auto"/>
          <w:sz w:val="24"/>
          <w:szCs w:val="24"/>
        </w:rPr>
        <w:footnoteReference w:id="23"/>
      </w:r>
    </w:p>
    <w:p w14:paraId="00885336" w14:textId="7B4B8C9C" w:rsidR="003C183E" w:rsidRDefault="003C183E" w:rsidP="003E2AC8">
      <w:pPr>
        <w:pStyle w:val="ListParagraph"/>
        <w:ind w:left="0"/>
        <w:jc w:val="both"/>
        <w:rPr>
          <w:rFonts w:ascii="Times New Roman" w:hAnsi="Times New Roman" w:cs="Times New Roman"/>
          <w:sz w:val="24"/>
          <w:szCs w:val="24"/>
        </w:rPr>
      </w:pPr>
      <w:r w:rsidRPr="007B4C33">
        <w:rPr>
          <w:rFonts w:ascii="Times New Roman" w:hAnsi="Times New Roman" w:cs="Times New Roman"/>
          <w:sz w:val="24"/>
          <w:szCs w:val="24"/>
        </w:rPr>
        <w:t xml:space="preserve">The Nebraska Workforce Development Board has not established guidelines for becoming a high-performing local board. </w:t>
      </w:r>
    </w:p>
    <w:p w14:paraId="1C5E280C" w14:textId="77777777" w:rsidR="00B407BB" w:rsidRPr="007B4C33" w:rsidRDefault="00B407BB" w:rsidP="003E2AC8">
      <w:pPr>
        <w:pStyle w:val="ListParagraph"/>
        <w:ind w:left="0"/>
        <w:jc w:val="both"/>
        <w:rPr>
          <w:rFonts w:ascii="Times New Roman" w:hAnsi="Times New Roman" w:cs="Times New Roman"/>
          <w:sz w:val="24"/>
          <w:szCs w:val="24"/>
        </w:rPr>
      </w:pPr>
    </w:p>
    <w:p w14:paraId="08ECDC38" w14:textId="77777777" w:rsidR="003D1415" w:rsidRPr="007B4C33" w:rsidRDefault="003D1415" w:rsidP="003E2AC8">
      <w:pPr>
        <w:pStyle w:val="Heading8"/>
        <w:jc w:val="both"/>
        <w:rPr>
          <w:rFonts w:ascii="Times New Roman" w:hAnsi="Times New Roman" w:cs="Times New Roman"/>
          <w:color w:val="auto"/>
          <w:sz w:val="24"/>
          <w:szCs w:val="24"/>
        </w:rPr>
      </w:pPr>
      <w:r w:rsidRPr="00DC34CF">
        <w:rPr>
          <w:rFonts w:ascii="Times New Roman" w:hAnsi="Times New Roman" w:cs="Times New Roman"/>
          <w:color w:val="auto"/>
          <w:sz w:val="24"/>
          <w:szCs w:val="24"/>
        </w:rPr>
        <w:t xml:space="preserve">Describe how training services for adults and dislocated workers outlined in WIOA Sec. 134 will be provided </w:t>
      </w:r>
      <w:proofErr w:type="gramStart"/>
      <w:r w:rsidRPr="00DC34CF">
        <w:rPr>
          <w:rFonts w:ascii="Times New Roman" w:hAnsi="Times New Roman" w:cs="Times New Roman"/>
          <w:color w:val="auto"/>
          <w:sz w:val="24"/>
          <w:szCs w:val="24"/>
        </w:rPr>
        <w:t>through the use of</w:t>
      </w:r>
      <w:proofErr w:type="gramEnd"/>
      <w:r w:rsidRPr="00DC34CF">
        <w:rPr>
          <w:rFonts w:ascii="Times New Roman" w:hAnsi="Times New Roman" w:cs="Times New Roman"/>
          <w:color w:val="auto"/>
          <w:sz w:val="24"/>
          <w:szCs w:val="24"/>
        </w:rPr>
        <w:t xml:space="preserve"> individual training accounts,</w:t>
      </w:r>
      <w:r w:rsidRPr="00DC34CF">
        <w:rPr>
          <w:rStyle w:val="FootnoteReference"/>
          <w:rFonts w:ascii="Times New Roman" w:hAnsi="Times New Roman" w:cs="Times New Roman"/>
          <w:color w:val="auto"/>
          <w:sz w:val="24"/>
          <w:szCs w:val="24"/>
        </w:rPr>
        <w:footnoteReference w:id="24"/>
      </w:r>
      <w:r w:rsidRPr="00DC34CF">
        <w:rPr>
          <w:rFonts w:ascii="Times New Roman" w:hAnsi="Times New Roman" w:cs="Times New Roman"/>
          <w:color w:val="auto"/>
          <w:sz w:val="24"/>
          <w:szCs w:val="24"/>
        </w:rPr>
        <w:t xml:space="preserve"> including:</w:t>
      </w:r>
    </w:p>
    <w:p w14:paraId="7464743D" w14:textId="77777777" w:rsidR="00DC34CF" w:rsidRPr="00DC34CF" w:rsidRDefault="00DC34CF" w:rsidP="00DC34CF">
      <w:pPr>
        <w:spacing w:before="240" w:after="0" w:line="240" w:lineRule="auto"/>
        <w:jc w:val="both"/>
        <w:rPr>
          <w:rFonts w:ascii="Times New Roman" w:hAnsi="Times New Roman" w:cs="Times New Roman"/>
          <w:sz w:val="24"/>
          <w:szCs w:val="24"/>
        </w:rPr>
      </w:pPr>
      <w:r w:rsidRPr="00DC34CF">
        <w:rPr>
          <w:rFonts w:ascii="Times New Roman" w:hAnsi="Times New Roman" w:cs="Times New Roman"/>
          <w:sz w:val="24"/>
          <w:szCs w:val="24"/>
        </w:rPr>
        <w:t xml:space="preserve">The Workforce Innovation and Opportunity Act (WIOA) mandates that all training services, except for limited exception identified in the Contracting with Training Providers Policy, be provided through the use of Individual Training Accounts (ITAs) and that eligible individuals shall receive ITAs through the one-stop delivery system. </w:t>
      </w:r>
    </w:p>
    <w:p w14:paraId="4CCC39E7" w14:textId="77777777" w:rsidR="00DC34CF" w:rsidRPr="00DC34CF" w:rsidRDefault="00DC34CF" w:rsidP="00DC34CF">
      <w:pPr>
        <w:spacing w:after="0" w:line="240" w:lineRule="auto"/>
        <w:jc w:val="both"/>
        <w:rPr>
          <w:rFonts w:ascii="Times New Roman" w:hAnsi="Times New Roman" w:cs="Times New Roman"/>
          <w:color w:val="000000"/>
          <w:sz w:val="24"/>
          <w:szCs w:val="24"/>
        </w:rPr>
      </w:pPr>
    </w:p>
    <w:p w14:paraId="4F5EAA10" w14:textId="77777777" w:rsidR="00DC34CF" w:rsidRPr="00DC34CF" w:rsidRDefault="00DC34CF" w:rsidP="00DC34CF">
      <w:pPr>
        <w:autoSpaceDE w:val="0"/>
        <w:autoSpaceDN w:val="0"/>
        <w:adjustRightInd w:val="0"/>
        <w:spacing w:after="0"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Training services may be made available to employed and unemployed adults, dislocated workers and youth after a career planner determines, through an interview, evaluation, or assessment, and career planning, that the individual: </w:t>
      </w:r>
      <w:r w:rsidRPr="00DC34CF">
        <w:rPr>
          <w:rFonts w:ascii="Times New Roman" w:hAnsi="Times New Roman" w:cs="Times New Roman"/>
          <w:color w:val="000000"/>
          <w:sz w:val="24"/>
          <w:szCs w:val="24"/>
        </w:rPr>
        <w:tab/>
      </w:r>
    </w:p>
    <w:p w14:paraId="7DAF0FCF" w14:textId="77777777" w:rsidR="00DC34CF" w:rsidRPr="00DC34CF" w:rsidRDefault="00DC34CF" w:rsidP="00DC34CF">
      <w:pPr>
        <w:pStyle w:val="ListParagraph"/>
        <w:numPr>
          <w:ilvl w:val="0"/>
          <w:numId w:val="74"/>
        </w:numPr>
        <w:autoSpaceDE w:val="0"/>
        <w:autoSpaceDN w:val="0"/>
        <w:adjustRightInd w:val="0"/>
        <w:spacing w:after="0"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Is unlikely or unable to obtain or retain employment leading to economic self-sufficiency or wages comparable to or higher than wages from previous employment through career services (adults and dislocated workers</w:t>
      </w:r>
      <w:proofErr w:type="gramStart"/>
      <w:r w:rsidRPr="00DC34CF">
        <w:rPr>
          <w:rFonts w:ascii="Times New Roman" w:hAnsi="Times New Roman" w:cs="Times New Roman"/>
          <w:color w:val="000000"/>
          <w:sz w:val="24"/>
          <w:szCs w:val="24"/>
        </w:rPr>
        <w:t>);</w:t>
      </w:r>
      <w:proofErr w:type="gramEnd"/>
      <w:r w:rsidRPr="00DC34CF">
        <w:rPr>
          <w:rFonts w:ascii="Times New Roman" w:hAnsi="Times New Roman" w:cs="Times New Roman"/>
          <w:color w:val="000000"/>
          <w:sz w:val="24"/>
          <w:szCs w:val="24"/>
        </w:rPr>
        <w:t xml:space="preserve"> </w:t>
      </w:r>
    </w:p>
    <w:p w14:paraId="3FFE7CE6" w14:textId="77777777" w:rsidR="00DC34CF" w:rsidRPr="00DC34CF" w:rsidRDefault="00DC34CF" w:rsidP="00DC34CF">
      <w:pPr>
        <w:pStyle w:val="ListParagraph"/>
        <w:numPr>
          <w:ilvl w:val="0"/>
          <w:numId w:val="74"/>
        </w:numPr>
        <w:autoSpaceDE w:val="0"/>
        <w:autoSpaceDN w:val="0"/>
        <w:adjustRightInd w:val="0"/>
        <w:spacing w:after="0" w:line="240" w:lineRule="auto"/>
        <w:rPr>
          <w:rFonts w:ascii="Times New Roman" w:hAnsi="Times New Roman" w:cs="Times New Roman"/>
          <w:color w:val="000000"/>
          <w:sz w:val="24"/>
          <w:szCs w:val="24"/>
        </w:rPr>
      </w:pPr>
      <w:proofErr w:type="gramStart"/>
      <w:r w:rsidRPr="00DC34CF">
        <w:rPr>
          <w:rFonts w:ascii="Times New Roman" w:hAnsi="Times New Roman" w:cs="Times New Roman"/>
          <w:color w:val="000000"/>
          <w:sz w:val="24"/>
          <w:szCs w:val="24"/>
        </w:rPr>
        <w:t>Is in need of</w:t>
      </w:r>
      <w:proofErr w:type="gramEnd"/>
      <w:r w:rsidRPr="00DC34CF">
        <w:rPr>
          <w:rFonts w:ascii="Times New Roman" w:hAnsi="Times New Roman" w:cs="Times New Roman"/>
          <w:color w:val="000000"/>
          <w:sz w:val="24"/>
          <w:szCs w:val="24"/>
        </w:rPr>
        <w:t xml:space="preserve"> training services to obtain or retain employment that leads to economic self-sufficiency or wages comparable to or higher than wages from previous employment (adults and dislocated workers); and </w:t>
      </w:r>
    </w:p>
    <w:p w14:paraId="210A5168" w14:textId="77777777" w:rsidR="00DC34CF" w:rsidRPr="00DC34CF" w:rsidRDefault="00DC34CF" w:rsidP="00DC34CF">
      <w:pPr>
        <w:pStyle w:val="ListParagraph"/>
        <w:numPr>
          <w:ilvl w:val="0"/>
          <w:numId w:val="74"/>
        </w:numPr>
        <w:autoSpaceDE w:val="0"/>
        <w:autoSpaceDN w:val="0"/>
        <w:adjustRightInd w:val="0"/>
        <w:spacing w:after="0"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Has the skills and qualifications to participate successfully in training services. </w:t>
      </w:r>
    </w:p>
    <w:p w14:paraId="23E1D20F" w14:textId="77777777" w:rsidR="00DC34CF" w:rsidRPr="00DC34CF" w:rsidRDefault="00DC34CF" w:rsidP="00DC34CF">
      <w:pPr>
        <w:autoSpaceDE w:val="0"/>
        <w:autoSpaceDN w:val="0"/>
        <w:adjustRightInd w:val="0"/>
        <w:spacing w:after="0" w:line="240" w:lineRule="auto"/>
        <w:rPr>
          <w:rFonts w:ascii="Times New Roman" w:hAnsi="Times New Roman" w:cs="Times New Roman"/>
          <w:color w:val="000000"/>
          <w:sz w:val="24"/>
          <w:szCs w:val="24"/>
        </w:rPr>
      </w:pPr>
    </w:p>
    <w:p w14:paraId="294443AC" w14:textId="77777777" w:rsidR="00DC34CF" w:rsidRPr="00DC34CF" w:rsidRDefault="00DC34CF" w:rsidP="00DC34CF">
      <w:pPr>
        <w:autoSpaceDE w:val="0"/>
        <w:autoSpaceDN w:val="0"/>
        <w:adjustRightInd w:val="0"/>
        <w:spacing w:after="0"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Training can also be provided when: </w:t>
      </w:r>
    </w:p>
    <w:p w14:paraId="3AE4D621" w14:textId="77777777" w:rsidR="00DC34CF" w:rsidRPr="00DC34CF" w:rsidRDefault="00DC34CF" w:rsidP="00DC34CF">
      <w:pPr>
        <w:pStyle w:val="ListParagraph"/>
        <w:numPr>
          <w:ilvl w:val="0"/>
          <w:numId w:val="75"/>
        </w:numPr>
        <w:autoSpaceDE w:val="0"/>
        <w:autoSpaceDN w:val="0"/>
        <w:adjustRightInd w:val="0"/>
        <w:spacing w:after="0"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The participant selects a program of training services that is directly linked to the employment opportunities in the local area or planning region, or in another area to which the individuals are willing to commute or </w:t>
      </w:r>
      <w:proofErr w:type="gramStart"/>
      <w:r w:rsidRPr="00DC34CF">
        <w:rPr>
          <w:rFonts w:ascii="Times New Roman" w:hAnsi="Times New Roman" w:cs="Times New Roman"/>
          <w:color w:val="000000"/>
          <w:sz w:val="24"/>
          <w:szCs w:val="24"/>
        </w:rPr>
        <w:t>relocate;</w:t>
      </w:r>
      <w:proofErr w:type="gramEnd"/>
      <w:r w:rsidRPr="00DC34CF">
        <w:rPr>
          <w:rFonts w:ascii="Times New Roman" w:hAnsi="Times New Roman" w:cs="Times New Roman"/>
          <w:color w:val="000000"/>
          <w:sz w:val="24"/>
          <w:szCs w:val="24"/>
        </w:rPr>
        <w:t xml:space="preserve"> </w:t>
      </w:r>
    </w:p>
    <w:p w14:paraId="77F7961D" w14:textId="77777777" w:rsidR="00DC34CF" w:rsidRPr="00DC34CF" w:rsidRDefault="00DC34CF" w:rsidP="00DC34CF">
      <w:pPr>
        <w:pStyle w:val="ListParagraph"/>
        <w:numPr>
          <w:ilvl w:val="0"/>
          <w:numId w:val="75"/>
        </w:numPr>
        <w:autoSpaceDE w:val="0"/>
        <w:autoSpaceDN w:val="0"/>
        <w:adjustRightInd w:val="0"/>
        <w:spacing w:after="0"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A WIOA Adult participant is in one of the priority populations. </w:t>
      </w:r>
    </w:p>
    <w:p w14:paraId="2F3A6C75" w14:textId="77777777" w:rsidR="00747188" w:rsidRPr="007B4C33" w:rsidRDefault="00747188" w:rsidP="003E2AC8">
      <w:pPr>
        <w:jc w:val="both"/>
        <w:rPr>
          <w:rFonts w:ascii="Times New Roman" w:hAnsi="Times New Roman" w:cs="Times New Roman"/>
          <w:sz w:val="24"/>
          <w:szCs w:val="24"/>
        </w:rPr>
      </w:pPr>
    </w:p>
    <w:p w14:paraId="6F5F8697" w14:textId="77777777" w:rsidR="003D1415" w:rsidRPr="007B4C33" w:rsidRDefault="003D1415" w:rsidP="00DC34CF">
      <w:pPr>
        <w:pStyle w:val="Heading8"/>
        <w:numPr>
          <w:ilvl w:val="0"/>
          <w:numId w:val="66"/>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whether contracts for training services will be </w:t>
      </w:r>
      <w:proofErr w:type="gramStart"/>
      <w:r w:rsidRPr="007B4C33">
        <w:rPr>
          <w:rFonts w:ascii="Times New Roman" w:hAnsi="Times New Roman" w:cs="Times New Roman"/>
          <w:color w:val="auto"/>
          <w:sz w:val="24"/>
          <w:szCs w:val="24"/>
        </w:rPr>
        <w:t>used;</w:t>
      </w:r>
      <w:proofErr w:type="gramEnd"/>
    </w:p>
    <w:p w14:paraId="3EBB30A3" w14:textId="77777777" w:rsidR="00C377AF" w:rsidRPr="007B4C33" w:rsidRDefault="00D36386" w:rsidP="003E2AC8">
      <w:pPr>
        <w:pStyle w:val="ListParagraph"/>
        <w:autoSpaceDE w:val="0"/>
        <w:autoSpaceDN w:val="0"/>
        <w:adjustRightInd w:val="0"/>
        <w:spacing w:line="240" w:lineRule="auto"/>
        <w:ind w:left="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 contracts for training are currently used in the local area. </w:t>
      </w:r>
      <w:r w:rsidR="00D15C86" w:rsidRPr="007B4C33">
        <w:rPr>
          <w:rFonts w:ascii="Times New Roman" w:hAnsi="Times New Roman" w:cs="Times New Roman"/>
          <w:color w:val="000000"/>
          <w:sz w:val="24"/>
          <w:szCs w:val="24"/>
        </w:rPr>
        <w:t xml:space="preserve">The board has established a local policy for providing training outside of ITA’s. Specific criteria </w:t>
      </w:r>
      <w:proofErr w:type="gramStart"/>
      <w:r w:rsidR="00D15C86" w:rsidRPr="007B4C33">
        <w:rPr>
          <w:rFonts w:ascii="Times New Roman" w:hAnsi="Times New Roman" w:cs="Times New Roman"/>
          <w:color w:val="000000"/>
          <w:sz w:val="24"/>
          <w:szCs w:val="24"/>
        </w:rPr>
        <w:t>has</w:t>
      </w:r>
      <w:proofErr w:type="gramEnd"/>
      <w:r w:rsidR="00D15C86" w:rsidRPr="007B4C33">
        <w:rPr>
          <w:rFonts w:ascii="Times New Roman" w:hAnsi="Times New Roman" w:cs="Times New Roman"/>
          <w:color w:val="000000"/>
          <w:sz w:val="24"/>
          <w:szCs w:val="24"/>
        </w:rPr>
        <w:t xml:space="preserve"> been established for contracting with training providers that are not part of the ITA process. </w:t>
      </w:r>
    </w:p>
    <w:p w14:paraId="7635B675" w14:textId="77777777" w:rsidR="00C377AF" w:rsidRPr="007B4C33" w:rsidRDefault="00C377AF" w:rsidP="00DC34CF">
      <w:pPr>
        <w:pStyle w:val="Heading8"/>
        <w:spacing w:before="0"/>
        <w:jc w:val="both"/>
        <w:rPr>
          <w:rFonts w:ascii="Times New Roman" w:hAnsi="Times New Roman" w:cs="Times New Roman"/>
          <w:color w:val="auto"/>
          <w:sz w:val="24"/>
          <w:szCs w:val="24"/>
        </w:rPr>
      </w:pPr>
    </w:p>
    <w:p w14:paraId="05A5A357" w14:textId="77777777" w:rsidR="00C377AF" w:rsidRPr="007B4C33" w:rsidRDefault="003D1415" w:rsidP="00DC34CF">
      <w:pPr>
        <w:pStyle w:val="Heading8"/>
        <w:numPr>
          <w:ilvl w:val="0"/>
          <w:numId w:val="66"/>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how the use of contracts for training services will be coordinated with the use of individual training accounts; and</w:t>
      </w:r>
      <w:r w:rsidR="00C377AF" w:rsidRPr="007B4C33">
        <w:rPr>
          <w:rFonts w:ascii="Times New Roman" w:hAnsi="Times New Roman" w:cs="Times New Roman"/>
          <w:color w:val="auto"/>
          <w:sz w:val="24"/>
          <w:szCs w:val="24"/>
        </w:rPr>
        <w:t xml:space="preserve"> </w:t>
      </w:r>
    </w:p>
    <w:p w14:paraId="3E77E565" w14:textId="77777777" w:rsidR="00C377AF" w:rsidRPr="007B4C33" w:rsidRDefault="00C377AF" w:rsidP="003E2AC8">
      <w:pPr>
        <w:pStyle w:val="ListParagraph"/>
        <w:autoSpaceDE w:val="0"/>
        <w:autoSpaceDN w:val="0"/>
        <w:adjustRightInd w:val="0"/>
        <w:spacing w:line="240" w:lineRule="auto"/>
        <w:ind w:left="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Contracts for services may be used instead of ITAs when one or more of the following five exceptions apply and the local area has fulfilled the consumer choice requirements. Exceptions to ITA’s are intended to meet special needs and are used infrequently. </w:t>
      </w:r>
      <w:r w:rsidR="00600F26" w:rsidRPr="007B4C33">
        <w:rPr>
          <w:rFonts w:ascii="Times New Roman" w:hAnsi="Times New Roman" w:cs="Times New Roman"/>
          <w:color w:val="000000"/>
          <w:sz w:val="24"/>
          <w:szCs w:val="24"/>
        </w:rPr>
        <w:t>The Strategic Planning Committee must review all programs before making a recommendation to the GNWDB.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905"/>
      </w:tblGrid>
      <w:tr w:rsidR="00C377AF" w:rsidRPr="007B4C33" w14:paraId="68170044" w14:textId="77777777" w:rsidTr="00C377AF">
        <w:trPr>
          <w:trHeight w:val="555"/>
          <w:tblHeader/>
        </w:trPr>
        <w:tc>
          <w:tcPr>
            <w:tcW w:w="445" w:type="dxa"/>
          </w:tcPr>
          <w:p w14:paraId="18A834A7"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1.</w:t>
            </w:r>
          </w:p>
        </w:tc>
        <w:tc>
          <w:tcPr>
            <w:tcW w:w="8905" w:type="dxa"/>
          </w:tcPr>
          <w:p w14:paraId="07F89FCC" w14:textId="77777777" w:rsidR="00C377AF" w:rsidRPr="007B4C33" w:rsidRDefault="00C377AF" w:rsidP="003E2AC8">
            <w:pPr>
              <w:pStyle w:val="NormalWeb"/>
              <w:jc w:val="both"/>
            </w:pPr>
            <w:r w:rsidRPr="007B4C33">
              <w:t xml:space="preserve">when the services provided are on-the-job training (OJT), customized training, incumbent worker training, or transitional employment; </w:t>
            </w:r>
          </w:p>
        </w:tc>
      </w:tr>
      <w:tr w:rsidR="00C377AF" w:rsidRPr="007B4C33" w14:paraId="0AE0D007" w14:textId="77777777" w:rsidTr="00C377AF">
        <w:trPr>
          <w:tblHeader/>
        </w:trPr>
        <w:tc>
          <w:tcPr>
            <w:tcW w:w="445" w:type="dxa"/>
          </w:tcPr>
          <w:p w14:paraId="55722285"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2.</w:t>
            </w:r>
          </w:p>
        </w:tc>
        <w:tc>
          <w:tcPr>
            <w:tcW w:w="8905" w:type="dxa"/>
          </w:tcPr>
          <w:p w14:paraId="16A31EC9" w14:textId="77777777" w:rsidR="00C377AF" w:rsidRPr="007B4C33" w:rsidRDefault="00C377AF" w:rsidP="003E2AC8">
            <w:pPr>
              <w:pStyle w:val="NormalWeb"/>
              <w:jc w:val="both"/>
            </w:pPr>
            <w:r w:rsidRPr="007B4C33">
              <w:t>when the local board determines that there are an insufficient number of eligible training providers in the local area to accomplish the purpose of a system of ITAs;</w:t>
            </w:r>
          </w:p>
        </w:tc>
      </w:tr>
      <w:tr w:rsidR="00C377AF" w:rsidRPr="007B4C33" w14:paraId="2CFB6DD3" w14:textId="77777777" w:rsidTr="00C377AF">
        <w:trPr>
          <w:tblHeader/>
        </w:trPr>
        <w:tc>
          <w:tcPr>
            <w:tcW w:w="445" w:type="dxa"/>
          </w:tcPr>
          <w:p w14:paraId="6D994933"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3.</w:t>
            </w:r>
          </w:p>
        </w:tc>
        <w:tc>
          <w:tcPr>
            <w:tcW w:w="8905" w:type="dxa"/>
          </w:tcPr>
          <w:p w14:paraId="2C9A0D42" w14:textId="77777777" w:rsidR="00C377AF" w:rsidRPr="007B4C33" w:rsidRDefault="00C377AF" w:rsidP="003E2AC8">
            <w:pPr>
              <w:pStyle w:val="NormalWeb"/>
              <w:jc w:val="both"/>
            </w:pPr>
            <w:r w:rsidRPr="007B4C33">
              <w:t>when the local board determines that there is a training services program of demonstrated effectiveness offered in the area by a community-based organization or another private organization to serve individuals with barriers to employment;</w:t>
            </w:r>
          </w:p>
        </w:tc>
      </w:tr>
      <w:tr w:rsidR="00C377AF" w:rsidRPr="007B4C33" w14:paraId="5A673D59" w14:textId="77777777" w:rsidTr="00C377AF">
        <w:trPr>
          <w:tblHeader/>
        </w:trPr>
        <w:tc>
          <w:tcPr>
            <w:tcW w:w="445" w:type="dxa"/>
          </w:tcPr>
          <w:p w14:paraId="44B1111E"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4.</w:t>
            </w:r>
          </w:p>
        </w:tc>
        <w:tc>
          <w:tcPr>
            <w:tcW w:w="8905" w:type="dxa"/>
          </w:tcPr>
          <w:p w14:paraId="57EA8117" w14:textId="77777777" w:rsidR="00C377AF" w:rsidRPr="007B4C33" w:rsidRDefault="00C377AF" w:rsidP="003E2AC8">
            <w:pPr>
              <w:pStyle w:val="NormalWeb"/>
              <w:spacing w:before="0" w:beforeAutospacing="0" w:after="0" w:afterAutospacing="0"/>
              <w:jc w:val="both"/>
            </w:pPr>
            <w:r w:rsidRPr="007B4C33">
              <w:t>when the local board determines that it would be most appropriate to contract with an institution of higher education or other eligible provider of training services that will facilitate the training of multiple individuals in in-demand industry sectors or occupations, provided that the contract does not limit consumer choice. Providers of training services must be authorized by accrediting or governing authorities to provide training services in Nebraska or to Nebraska residents; or</w:t>
            </w:r>
          </w:p>
        </w:tc>
      </w:tr>
      <w:tr w:rsidR="00C377AF" w:rsidRPr="007B4C33" w14:paraId="75C6601E" w14:textId="77777777" w:rsidTr="00C377AF">
        <w:trPr>
          <w:tblHeader/>
        </w:trPr>
        <w:tc>
          <w:tcPr>
            <w:tcW w:w="445" w:type="dxa"/>
          </w:tcPr>
          <w:p w14:paraId="45A9720C"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5.</w:t>
            </w:r>
          </w:p>
        </w:tc>
        <w:tc>
          <w:tcPr>
            <w:tcW w:w="8905" w:type="dxa"/>
          </w:tcPr>
          <w:p w14:paraId="108913B9" w14:textId="77777777" w:rsidR="00C377AF" w:rsidRPr="007B4C33" w:rsidRDefault="00C377AF" w:rsidP="003E2AC8">
            <w:pPr>
              <w:pStyle w:val="NormalWeb"/>
              <w:jc w:val="both"/>
            </w:pPr>
            <w:r w:rsidRPr="007B4C33">
              <w:t xml:space="preserve">when the local board is considering </w:t>
            </w:r>
            <w:proofErr w:type="gramStart"/>
            <w:r w:rsidRPr="007B4C33">
              <w:t>entering into</w:t>
            </w:r>
            <w:proofErr w:type="gramEnd"/>
            <w:r w:rsidRPr="007B4C33">
              <w:t xml:space="preserve"> a pay-for-performance contract, and the local board ensures the contract is consistent with WIOA requirements on pay-for-performance contracts (see 20 CFR § 683.510). </w:t>
            </w:r>
          </w:p>
        </w:tc>
      </w:tr>
    </w:tbl>
    <w:p w14:paraId="56625CC7" w14:textId="77777777" w:rsidR="00C377AF" w:rsidRPr="007B4C33" w:rsidRDefault="00C377AF" w:rsidP="003E2AC8">
      <w:pPr>
        <w:pStyle w:val="ListParagraph"/>
        <w:autoSpaceDE w:val="0"/>
        <w:autoSpaceDN w:val="0"/>
        <w:adjustRightInd w:val="0"/>
        <w:spacing w:line="240" w:lineRule="auto"/>
        <w:jc w:val="both"/>
        <w:rPr>
          <w:rFonts w:ascii="Times New Roman" w:hAnsi="Times New Roman" w:cs="Times New Roman"/>
          <w:color w:val="000000"/>
          <w:sz w:val="24"/>
          <w:szCs w:val="24"/>
        </w:rPr>
      </w:pPr>
    </w:p>
    <w:p w14:paraId="168E1E21" w14:textId="77777777" w:rsidR="003D1415" w:rsidRPr="007B4C33" w:rsidRDefault="003D1415" w:rsidP="00DC34CF">
      <w:pPr>
        <w:pStyle w:val="Heading8"/>
        <w:numPr>
          <w:ilvl w:val="0"/>
          <w:numId w:val="66"/>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how the local board will ensure informed customer choice in the selection of training programs regardless of how the training services are to be provided.</w:t>
      </w:r>
    </w:p>
    <w:p w14:paraId="652697AD" w14:textId="77777777" w:rsidR="00A0714C" w:rsidRPr="007B4C33" w:rsidRDefault="00EC1111" w:rsidP="003E2AC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C33">
        <w:rPr>
          <w:rFonts w:ascii="Times New Roman" w:eastAsia="Times New Roman" w:hAnsi="Times New Roman" w:cs="Times New Roman"/>
          <w:color w:val="000000"/>
          <w:sz w:val="24"/>
          <w:szCs w:val="24"/>
        </w:rPr>
        <w:t xml:space="preserve">The Greater Nebraska Workforce Development Board requires </w:t>
      </w:r>
      <w:r w:rsidR="00A0714C" w:rsidRPr="007B4C33">
        <w:rPr>
          <w:rFonts w:ascii="Times New Roman" w:eastAsia="Times New Roman" w:hAnsi="Times New Roman" w:cs="Times New Roman"/>
          <w:color w:val="000000"/>
          <w:sz w:val="24"/>
          <w:szCs w:val="24"/>
        </w:rPr>
        <w:t>informed consumer choice in a participant’s selection of an eligible training provider. The requirements for consumer choice include:</w:t>
      </w:r>
    </w:p>
    <w:p w14:paraId="1495B0D3" w14:textId="77777777" w:rsidR="00A0714C" w:rsidRPr="007B4C33" w:rsidRDefault="00EC1111" w:rsidP="00586F1F">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Availability of</w:t>
      </w:r>
      <w:r w:rsidR="00A0714C" w:rsidRPr="007B4C33">
        <w:rPr>
          <w:rFonts w:ascii="Times New Roman" w:eastAsia="Times New Roman" w:hAnsi="Times New Roman" w:cs="Times New Roman"/>
          <w:color w:val="000000"/>
          <w:sz w:val="24"/>
          <w:szCs w:val="24"/>
        </w:rPr>
        <w:t xml:space="preserve"> the Eligible Training Provider List (ETPL) to customers</w:t>
      </w:r>
      <w:r w:rsidRPr="007B4C33">
        <w:rPr>
          <w:rFonts w:ascii="Times New Roman" w:eastAsia="Times New Roman" w:hAnsi="Times New Roman" w:cs="Times New Roman"/>
          <w:color w:val="000000"/>
          <w:sz w:val="24"/>
          <w:szCs w:val="24"/>
        </w:rPr>
        <w:t xml:space="preserve"> through the </w:t>
      </w:r>
      <w:r w:rsidR="00825F76" w:rsidRPr="007B4C33">
        <w:rPr>
          <w:rFonts w:ascii="Times New Roman" w:eastAsia="Times New Roman" w:hAnsi="Times New Roman" w:cs="Times New Roman"/>
          <w:color w:val="000000"/>
          <w:sz w:val="24"/>
          <w:szCs w:val="24"/>
        </w:rPr>
        <w:t>One-Stop</w:t>
      </w:r>
      <w:r w:rsidRPr="007B4C33">
        <w:rPr>
          <w:rFonts w:ascii="Times New Roman" w:eastAsia="Times New Roman" w:hAnsi="Times New Roman" w:cs="Times New Roman"/>
          <w:color w:val="000000"/>
          <w:sz w:val="24"/>
          <w:szCs w:val="24"/>
        </w:rPr>
        <w:t xml:space="preserve"> </w:t>
      </w:r>
      <w:proofErr w:type="gramStart"/>
      <w:r w:rsidRPr="007B4C33">
        <w:rPr>
          <w:rFonts w:ascii="Times New Roman" w:eastAsia="Times New Roman" w:hAnsi="Times New Roman" w:cs="Times New Roman"/>
          <w:color w:val="000000"/>
          <w:sz w:val="24"/>
          <w:szCs w:val="24"/>
        </w:rPr>
        <w:t>system;</w:t>
      </w:r>
      <w:proofErr w:type="gramEnd"/>
    </w:p>
    <w:p w14:paraId="4DAD547C" w14:textId="77777777" w:rsidR="00A0714C" w:rsidRPr="007B4C33" w:rsidRDefault="00A0714C" w:rsidP="00586F1F">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An individual who has been determined eligible for training services may select a program from the ETPL after consultation with a career planner. </w:t>
      </w:r>
    </w:p>
    <w:p w14:paraId="0D8EFDFB" w14:textId="77777777" w:rsidR="00A0714C" w:rsidRPr="007B4C33" w:rsidRDefault="00A0714C" w:rsidP="00586F1F">
      <w:pPr>
        <w:pStyle w:val="ListParagraph"/>
        <w:numPr>
          <w:ilvl w:val="1"/>
          <w:numId w:val="46"/>
        </w:numPr>
        <w:autoSpaceDE w:val="0"/>
        <w:autoSpaceDN w:val="0"/>
        <w:adjustRightInd w:val="0"/>
        <w:spacing w:after="0" w:line="240" w:lineRule="auto"/>
        <w:ind w:left="1080"/>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Consultation with a career planner </w:t>
      </w:r>
      <w:r w:rsidR="00747188" w:rsidRPr="007B4C33">
        <w:rPr>
          <w:rFonts w:ascii="Times New Roman" w:eastAsia="Times New Roman" w:hAnsi="Times New Roman" w:cs="Times New Roman"/>
          <w:color w:val="000000"/>
          <w:sz w:val="24"/>
          <w:szCs w:val="24"/>
        </w:rPr>
        <w:t>will</w:t>
      </w:r>
      <w:r w:rsidRPr="007B4C33">
        <w:rPr>
          <w:rFonts w:ascii="Times New Roman" w:eastAsia="Times New Roman" w:hAnsi="Times New Roman" w:cs="Times New Roman"/>
          <w:color w:val="000000"/>
          <w:sz w:val="24"/>
          <w:szCs w:val="24"/>
        </w:rPr>
        <w:t xml:space="preserve"> include:</w:t>
      </w:r>
    </w:p>
    <w:p w14:paraId="41B22CFF" w14:textId="77777777" w:rsidR="00D47BCF" w:rsidRPr="007B4C33" w:rsidRDefault="00EC1111" w:rsidP="00586F1F">
      <w:pPr>
        <w:pStyle w:val="ListParagraph"/>
        <w:numPr>
          <w:ilvl w:val="2"/>
          <w:numId w:val="46"/>
        </w:numPr>
        <w:autoSpaceDE w:val="0"/>
        <w:autoSpaceDN w:val="0"/>
        <w:adjustRightInd w:val="0"/>
        <w:spacing w:after="0" w:line="240" w:lineRule="auto"/>
        <w:ind w:left="1440"/>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A</w:t>
      </w:r>
      <w:r w:rsidR="00A0714C" w:rsidRPr="007B4C33">
        <w:rPr>
          <w:rFonts w:ascii="Times New Roman" w:eastAsia="Times New Roman" w:hAnsi="Times New Roman" w:cs="Times New Roman"/>
          <w:color w:val="000000"/>
          <w:sz w:val="24"/>
          <w:szCs w:val="24"/>
        </w:rPr>
        <w:t xml:space="preserve">n interview, evaluation, or assessment and career planning informed by local labor market information and training provider performance information </w:t>
      </w:r>
    </w:p>
    <w:p w14:paraId="6B750FEC" w14:textId="77777777" w:rsidR="00D47BCF" w:rsidRPr="007B4C33" w:rsidRDefault="00747188" w:rsidP="00586F1F">
      <w:pPr>
        <w:pStyle w:val="ListParagraph"/>
        <w:numPr>
          <w:ilvl w:val="3"/>
          <w:numId w:val="46"/>
        </w:numPr>
        <w:autoSpaceDE w:val="0"/>
        <w:autoSpaceDN w:val="0"/>
        <w:adjustRightInd w:val="0"/>
        <w:spacing w:after="0" w:line="240" w:lineRule="auto"/>
        <w:ind w:left="1800"/>
        <w:jc w:val="both"/>
        <w:rPr>
          <w:rFonts w:ascii="Times New Roman" w:hAnsi="Times New Roman" w:cs="Times New Roman"/>
          <w:sz w:val="24"/>
          <w:szCs w:val="24"/>
        </w:rPr>
      </w:pPr>
      <w:r w:rsidRPr="007B4C33">
        <w:rPr>
          <w:rFonts w:ascii="Times New Roman" w:eastAsia="Times New Roman" w:hAnsi="Times New Roman" w:cs="Times New Roman"/>
          <w:sz w:val="24"/>
          <w:szCs w:val="24"/>
        </w:rPr>
        <w:t>appraisal of the participant's need for training services based on an interview, evaluation, or assessment and career planning informed by local labor market information and training provider performance information or any other career service received; and</w:t>
      </w:r>
    </w:p>
    <w:p w14:paraId="04F0B00C" w14:textId="77777777" w:rsidR="00747188" w:rsidRPr="007B4C33" w:rsidRDefault="00747188" w:rsidP="00586F1F">
      <w:pPr>
        <w:pStyle w:val="ListParagraph"/>
        <w:numPr>
          <w:ilvl w:val="3"/>
          <w:numId w:val="46"/>
        </w:numPr>
        <w:autoSpaceDE w:val="0"/>
        <w:autoSpaceDN w:val="0"/>
        <w:adjustRightInd w:val="0"/>
        <w:spacing w:after="0" w:line="240" w:lineRule="auto"/>
        <w:ind w:left="1800"/>
        <w:jc w:val="both"/>
        <w:rPr>
          <w:rFonts w:ascii="Times New Roman" w:hAnsi="Times New Roman" w:cs="Times New Roman"/>
          <w:sz w:val="24"/>
          <w:szCs w:val="24"/>
        </w:rPr>
      </w:pPr>
      <w:r w:rsidRPr="007B4C33">
        <w:rPr>
          <w:rFonts w:ascii="Times New Roman" w:eastAsia="Times New Roman" w:hAnsi="Times New Roman" w:cs="Times New Roman"/>
          <w:sz w:val="24"/>
          <w:szCs w:val="24"/>
        </w:rPr>
        <w:t>documenting the participant's need for training services in the participant's case file.</w:t>
      </w:r>
    </w:p>
    <w:p w14:paraId="209E71A3" w14:textId="77777777" w:rsidR="00A0714C" w:rsidRPr="007B4C33" w:rsidRDefault="00A0714C" w:rsidP="00586F1F">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Priority consideration must be given to programs that lead to recognized postsecondary credentials and are aligned with in-demand occupations in the local area. </w:t>
      </w:r>
    </w:p>
    <w:p w14:paraId="797A334F" w14:textId="77777777" w:rsidR="00A0714C" w:rsidRPr="007B4C33" w:rsidRDefault="00A0714C" w:rsidP="00586F1F">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Unless the program has exhausted training funds for the program year, the career planner must refer the individual to the selected provider and establish an ITA for the individual to pay for training. </w:t>
      </w:r>
    </w:p>
    <w:p w14:paraId="600F4746" w14:textId="77777777" w:rsidR="00D47BCF" w:rsidRPr="007B4C33" w:rsidRDefault="00D47BCF" w:rsidP="00586F1F">
      <w:pPr>
        <w:numPr>
          <w:ilvl w:val="0"/>
          <w:numId w:val="46"/>
        </w:numPr>
        <w:spacing w:after="0"/>
        <w:jc w:val="both"/>
        <w:rPr>
          <w:rFonts w:ascii="Times New Roman" w:eastAsia="Times New Roman" w:hAnsi="Times New Roman" w:cs="Times New Roman"/>
          <w:sz w:val="24"/>
          <w:szCs w:val="24"/>
        </w:rPr>
      </w:pPr>
      <w:r w:rsidRPr="007B4C33">
        <w:rPr>
          <w:rFonts w:ascii="Times New Roman" w:eastAsia="Times New Roman" w:hAnsi="Times New Roman" w:cs="Times New Roman"/>
          <w:sz w:val="24"/>
          <w:szCs w:val="24"/>
        </w:rPr>
        <w:t>The costs for training services paid through an ITA to a training provider will be funded by out-of-school youth, adult, or dislocated worker program funds, depending on the program in which the participant is enrolled or co-enrolled.</w:t>
      </w:r>
    </w:p>
    <w:p w14:paraId="452E1FB9" w14:textId="77777777" w:rsidR="00A0714C" w:rsidRPr="007B4C33" w:rsidRDefault="00A0714C" w:rsidP="00586F1F">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Training services for eligible individuals are typically provided by training providers who receive payment for their services through an ITA. The </w:t>
      </w:r>
      <w:r w:rsidRPr="007B4C33">
        <w:rPr>
          <w:rFonts w:ascii="Times New Roman" w:hAnsi="Times New Roman" w:cs="Times New Roman"/>
          <w:sz w:val="24"/>
          <w:szCs w:val="24"/>
        </w:rPr>
        <w:t xml:space="preserve">ITA is a payment agreement established on behalf of a participant with a training provider. Individuals may select training programs that cost more than the maximum allowed amount for an ITA, if they have other funding sources available to supplement the ITA. Other sources may </w:t>
      </w:r>
      <w:proofErr w:type="gramStart"/>
      <w:r w:rsidRPr="007B4C33">
        <w:rPr>
          <w:rFonts w:ascii="Times New Roman" w:hAnsi="Times New Roman" w:cs="Times New Roman"/>
          <w:sz w:val="24"/>
          <w:szCs w:val="24"/>
        </w:rPr>
        <w:t>include:</w:t>
      </w:r>
      <w:proofErr w:type="gramEnd"/>
      <w:r w:rsidRPr="007B4C33">
        <w:rPr>
          <w:rFonts w:ascii="Times New Roman" w:hAnsi="Times New Roman" w:cs="Times New Roman"/>
          <w:sz w:val="24"/>
          <w:szCs w:val="24"/>
        </w:rPr>
        <w:t xml:space="preserve"> Pell Grants, scholarships, loans, severance pay, </w:t>
      </w:r>
      <w:r w:rsidRPr="007B4C33">
        <w:rPr>
          <w:rFonts w:ascii="Times New Roman" w:eastAsia="Times New Roman" w:hAnsi="Times New Roman" w:cs="Times New Roman"/>
          <w:sz w:val="24"/>
          <w:szCs w:val="24"/>
        </w:rPr>
        <w:t>Temporary Assistance for Needy Families (</w:t>
      </w:r>
      <w:r w:rsidRPr="007B4C33">
        <w:rPr>
          <w:rFonts w:ascii="Times New Roman" w:hAnsi="Times New Roman" w:cs="Times New Roman"/>
          <w:sz w:val="24"/>
          <w:szCs w:val="24"/>
        </w:rPr>
        <w:t xml:space="preserve">TANF), etc. Training services must be provided in a manner that maximizes informed consumer choice. </w:t>
      </w:r>
    </w:p>
    <w:p w14:paraId="1583C723" w14:textId="77777777" w:rsidR="00D47BCF" w:rsidRPr="007B4C33" w:rsidRDefault="00D47BCF" w:rsidP="00586F1F">
      <w:pPr>
        <w:numPr>
          <w:ilvl w:val="0"/>
          <w:numId w:val="46"/>
        </w:numPr>
        <w:spacing w:after="200"/>
        <w:jc w:val="both"/>
        <w:rPr>
          <w:rFonts w:ascii="Times New Roman" w:eastAsia="Times New Roman" w:hAnsi="Times New Roman" w:cs="Times New Roman"/>
          <w:sz w:val="24"/>
          <w:szCs w:val="24"/>
        </w:rPr>
      </w:pPr>
      <w:r w:rsidRPr="007B4C33">
        <w:rPr>
          <w:rFonts w:ascii="Times New Roman" w:eastAsia="Times New Roman" w:hAnsi="Times New Roman" w:cs="Times New Roman"/>
          <w:sz w:val="24"/>
          <w:szCs w:val="24"/>
        </w:rPr>
        <w:t xml:space="preserve">The local board, through the </w:t>
      </w:r>
      <w:r w:rsidR="00825F76" w:rsidRPr="007B4C33">
        <w:rPr>
          <w:rFonts w:ascii="Times New Roman" w:eastAsia="Times New Roman" w:hAnsi="Times New Roman" w:cs="Times New Roman"/>
          <w:sz w:val="24"/>
          <w:szCs w:val="24"/>
        </w:rPr>
        <w:t>One-Stop</w:t>
      </w:r>
      <w:r w:rsidRPr="007B4C33">
        <w:rPr>
          <w:rFonts w:ascii="Times New Roman" w:eastAsia="Times New Roman" w:hAnsi="Times New Roman" w:cs="Times New Roman"/>
          <w:sz w:val="24"/>
          <w:szCs w:val="24"/>
        </w:rPr>
        <w:t xml:space="preserve"> center, may coordinate funding for ITAs with funding from other Federal, State, local, or private job training program or sources to assist the individual in obtaining training services, subject to requirements for coordination of WIOA training funds under 20 CFR § 680.230. </w:t>
      </w:r>
    </w:p>
    <w:p w14:paraId="7B7B55C4" w14:textId="77777777" w:rsidR="00D14FBB" w:rsidRPr="007B4C33" w:rsidRDefault="00D14FBB" w:rsidP="003E2AC8">
      <w:pPr>
        <w:jc w:val="both"/>
        <w:rPr>
          <w:rFonts w:ascii="Times New Roman" w:hAnsi="Times New Roman" w:cs="Times New Roman"/>
          <w:sz w:val="24"/>
          <w:szCs w:val="24"/>
        </w:rPr>
      </w:pPr>
      <w:r w:rsidRPr="007B4C33">
        <w:rPr>
          <w:rFonts w:ascii="Times New Roman" w:hAnsi="Times New Roman" w:cs="Times New Roman"/>
          <w:sz w:val="24"/>
          <w:szCs w:val="24"/>
        </w:rPr>
        <w:t xml:space="preserve">The </w:t>
      </w:r>
      <w:r w:rsidR="00194B83"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Operator is expected to ensure this availability and to oversee its usage. Reemployment Services Coordinators serve as career planners and are consultants during this process and thoroughly document the consumer choice process.  </w:t>
      </w:r>
    </w:p>
    <w:p w14:paraId="4596280E" w14:textId="77777777" w:rsidR="00A0714C" w:rsidRPr="007B4C33" w:rsidRDefault="00A0714C" w:rsidP="003E2AC8">
      <w:pPr>
        <w:spacing w:after="240" w:line="240" w:lineRule="auto"/>
        <w:jc w:val="both"/>
        <w:rPr>
          <w:rFonts w:ascii="Times New Roman" w:hAnsi="Times New Roman" w:cs="Times New Roman"/>
          <w:sz w:val="24"/>
          <w:szCs w:val="24"/>
        </w:rPr>
      </w:pPr>
    </w:p>
    <w:p w14:paraId="2C8B71A3" w14:textId="77777777" w:rsidR="003D1415" w:rsidRPr="007B4C33" w:rsidRDefault="003D1415" w:rsidP="003E2AC8">
      <w:pPr>
        <w:pStyle w:val="Heading8"/>
        <w:jc w:val="both"/>
        <w:rPr>
          <w:rFonts w:ascii="Times New Roman" w:hAnsi="Times New Roman" w:cs="Times New Roman"/>
          <w:color w:val="auto"/>
          <w:sz w:val="24"/>
          <w:szCs w:val="24"/>
        </w:rPr>
      </w:pPr>
      <w:bookmarkStart w:id="10" w:name="_Hlk64458132"/>
      <w:r w:rsidRPr="00521F82">
        <w:rPr>
          <w:rFonts w:ascii="Times New Roman" w:hAnsi="Times New Roman" w:cs="Times New Roman"/>
          <w:color w:val="auto"/>
          <w:sz w:val="24"/>
          <w:szCs w:val="24"/>
        </w:rPr>
        <w:t xml:space="preserve">Describe how the local area </w:t>
      </w:r>
      <w:r w:rsidR="00825F76" w:rsidRPr="00521F82">
        <w:rPr>
          <w:rFonts w:ascii="Times New Roman" w:hAnsi="Times New Roman" w:cs="Times New Roman"/>
          <w:color w:val="auto"/>
          <w:sz w:val="24"/>
          <w:szCs w:val="24"/>
        </w:rPr>
        <w:t>One-Stop</w:t>
      </w:r>
      <w:r w:rsidRPr="00521F82">
        <w:rPr>
          <w:rFonts w:ascii="Times New Roman" w:hAnsi="Times New Roman" w:cs="Times New Roman"/>
          <w:color w:val="auto"/>
          <w:sz w:val="24"/>
          <w:szCs w:val="24"/>
        </w:rPr>
        <w:t xml:space="preserve"> center(s) is implementing and transitioning to an integrated, technology-enabled intake and case management information system for programs carried out under WIOA and by other </w:t>
      </w:r>
      <w:r w:rsidR="00825F76" w:rsidRPr="00521F82">
        <w:rPr>
          <w:rFonts w:ascii="Times New Roman" w:hAnsi="Times New Roman" w:cs="Times New Roman"/>
          <w:color w:val="auto"/>
          <w:sz w:val="24"/>
          <w:szCs w:val="24"/>
        </w:rPr>
        <w:t>One-Stop</w:t>
      </w:r>
      <w:r w:rsidRPr="00521F82">
        <w:rPr>
          <w:rFonts w:ascii="Times New Roman" w:hAnsi="Times New Roman" w:cs="Times New Roman"/>
          <w:color w:val="auto"/>
          <w:sz w:val="24"/>
          <w:szCs w:val="24"/>
        </w:rPr>
        <w:t xml:space="preserve"> partners.</w:t>
      </w:r>
      <w:r w:rsidRPr="00521F82">
        <w:rPr>
          <w:rStyle w:val="FootnoteReference"/>
          <w:rFonts w:ascii="Times New Roman" w:hAnsi="Times New Roman" w:cs="Times New Roman"/>
          <w:color w:val="auto"/>
          <w:sz w:val="24"/>
          <w:szCs w:val="24"/>
        </w:rPr>
        <w:footnoteReference w:id="25"/>
      </w:r>
    </w:p>
    <w:p w14:paraId="19050700" w14:textId="77777777" w:rsidR="00465BEA" w:rsidRDefault="00465BEA" w:rsidP="0017462A">
      <w:pPr>
        <w:spacing w:after="0"/>
        <w:jc w:val="both"/>
        <w:rPr>
          <w:rFonts w:ascii="Times New Roman" w:hAnsi="Times New Roman" w:cs="Times New Roman"/>
          <w:sz w:val="24"/>
          <w:szCs w:val="24"/>
        </w:rPr>
      </w:pPr>
    </w:p>
    <w:p w14:paraId="36D0BF84" w14:textId="01DEBCE0" w:rsidR="00081FEB" w:rsidRDefault="00F6397A" w:rsidP="0017462A">
      <w:pPr>
        <w:spacing w:after="0"/>
        <w:jc w:val="both"/>
        <w:rPr>
          <w:rFonts w:ascii="Times New Roman" w:hAnsi="Times New Roman" w:cs="Times New Roman"/>
          <w:sz w:val="24"/>
          <w:szCs w:val="24"/>
        </w:rPr>
      </w:pPr>
      <w:r>
        <w:rPr>
          <w:rFonts w:ascii="Times New Roman" w:hAnsi="Times New Roman" w:cs="Times New Roman"/>
          <w:sz w:val="24"/>
          <w:szCs w:val="24"/>
        </w:rPr>
        <w:t xml:space="preserve">Greater Nebraska is working with the State to ensure </w:t>
      </w:r>
      <w:r w:rsidR="00465BEA">
        <w:rPr>
          <w:rFonts w:ascii="Times New Roman" w:hAnsi="Times New Roman" w:cs="Times New Roman"/>
          <w:sz w:val="24"/>
          <w:szCs w:val="24"/>
        </w:rPr>
        <w:t>processes to be implemented are compliant</w:t>
      </w:r>
      <w:r w:rsidR="00CF0B2D">
        <w:rPr>
          <w:rFonts w:ascii="Times New Roman" w:hAnsi="Times New Roman" w:cs="Times New Roman"/>
          <w:sz w:val="24"/>
          <w:szCs w:val="24"/>
        </w:rPr>
        <w:t>, as well as learning best practices from other states</w:t>
      </w:r>
      <w:r w:rsidR="00465BEA">
        <w:rPr>
          <w:rFonts w:ascii="Times New Roman" w:hAnsi="Times New Roman" w:cs="Times New Roman"/>
          <w:sz w:val="24"/>
          <w:szCs w:val="24"/>
        </w:rPr>
        <w:t>. It is the goal of the Greater Nebraska Workforce Development Board to develop and</w:t>
      </w:r>
      <w:r w:rsidR="0017462A">
        <w:rPr>
          <w:rFonts w:ascii="Times New Roman" w:hAnsi="Times New Roman" w:cs="Times New Roman"/>
          <w:sz w:val="24"/>
          <w:szCs w:val="24"/>
        </w:rPr>
        <w:t xml:space="preserve"> implement</w:t>
      </w:r>
      <w:r w:rsidR="00465BEA">
        <w:rPr>
          <w:rFonts w:ascii="Times New Roman" w:hAnsi="Times New Roman" w:cs="Times New Roman"/>
          <w:sz w:val="24"/>
          <w:szCs w:val="24"/>
        </w:rPr>
        <w:t xml:space="preserve"> an integrated</w:t>
      </w:r>
      <w:r w:rsidR="0017462A">
        <w:rPr>
          <w:rFonts w:ascii="Times New Roman" w:hAnsi="Times New Roman" w:cs="Times New Roman"/>
          <w:sz w:val="24"/>
          <w:szCs w:val="24"/>
        </w:rPr>
        <w:t>,</w:t>
      </w:r>
      <w:r w:rsidR="00465BEA">
        <w:rPr>
          <w:rFonts w:ascii="Times New Roman" w:hAnsi="Times New Roman" w:cs="Times New Roman"/>
          <w:sz w:val="24"/>
          <w:szCs w:val="24"/>
        </w:rPr>
        <w:t xml:space="preserve"> technology-enabled intake</w:t>
      </w:r>
      <w:r w:rsidR="0017462A">
        <w:rPr>
          <w:rFonts w:ascii="Times New Roman" w:hAnsi="Times New Roman" w:cs="Times New Roman"/>
          <w:sz w:val="24"/>
          <w:szCs w:val="24"/>
        </w:rPr>
        <w:t xml:space="preserve"> process as part of a process improvement plan focused toward making WIOA services more accessible, efficient, and effective. </w:t>
      </w:r>
    </w:p>
    <w:p w14:paraId="01683322" w14:textId="157E5321" w:rsidR="0017462A" w:rsidRDefault="0017462A" w:rsidP="0017462A">
      <w:pPr>
        <w:spacing w:after="0"/>
        <w:jc w:val="both"/>
        <w:rPr>
          <w:rFonts w:ascii="Times New Roman" w:hAnsi="Times New Roman" w:cs="Times New Roman"/>
          <w:sz w:val="24"/>
          <w:szCs w:val="24"/>
        </w:rPr>
      </w:pPr>
    </w:p>
    <w:p w14:paraId="2A47E02C" w14:textId="34DAD5FF" w:rsidR="0017462A" w:rsidRPr="007B4C33" w:rsidRDefault="0017462A" w:rsidP="003E2AC8">
      <w:pPr>
        <w:jc w:val="both"/>
        <w:rPr>
          <w:rFonts w:ascii="Times New Roman" w:hAnsi="Times New Roman" w:cs="Times New Roman"/>
          <w:sz w:val="24"/>
          <w:szCs w:val="24"/>
        </w:rPr>
      </w:pPr>
      <w:r>
        <w:rPr>
          <w:rFonts w:ascii="Times New Roman" w:hAnsi="Times New Roman" w:cs="Times New Roman"/>
          <w:sz w:val="24"/>
          <w:szCs w:val="24"/>
        </w:rPr>
        <w:t>Greater Nebraska currently utilizes NEworks as a case management information system. This system is also used by State programs, including TAA and NDWG, as well as SNAP Next Step E&amp;T. Additional partners are working with the State to determine how usage of the system may benefit their program(s).</w:t>
      </w:r>
    </w:p>
    <w:bookmarkEnd w:id="10"/>
    <w:p w14:paraId="014FF12A" w14:textId="77777777" w:rsidR="00081FEB" w:rsidRPr="007B4C33" w:rsidRDefault="00081FEB" w:rsidP="003E2AC8">
      <w:pPr>
        <w:jc w:val="both"/>
        <w:rPr>
          <w:rFonts w:ascii="Times New Roman" w:hAnsi="Times New Roman" w:cs="Times New Roman"/>
          <w:sz w:val="24"/>
          <w:szCs w:val="24"/>
        </w:rPr>
      </w:pPr>
    </w:p>
    <w:p w14:paraId="72E3934C" w14:textId="77777777" w:rsidR="000C4FFD"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the direction given by NDOL to the local board and by the local board to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operator will ensure that:</w:t>
      </w:r>
    </w:p>
    <w:p w14:paraId="1F96CFE9" w14:textId="77777777" w:rsidR="003D1415" w:rsidRPr="007B4C33" w:rsidRDefault="003D1415" w:rsidP="00586F1F">
      <w:pPr>
        <w:pStyle w:val="Heading8"/>
        <w:numPr>
          <w:ilvl w:val="1"/>
          <w:numId w:val="65"/>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priority for adult career and training services will be given to recipients of public assistance, other low-income individuals, and individuals who are basic skills deficient, consistent with WIOA Sec. 134(c)(3)(E) and 20 CFR § 680.600;</w:t>
      </w:r>
      <w:r w:rsidRPr="007B4C33">
        <w:rPr>
          <w:rStyle w:val="FootnoteReference"/>
          <w:rFonts w:ascii="Times New Roman" w:hAnsi="Times New Roman" w:cs="Times New Roman"/>
          <w:color w:val="auto"/>
          <w:sz w:val="24"/>
          <w:szCs w:val="24"/>
        </w:rPr>
        <w:footnoteReference w:id="26"/>
      </w:r>
      <w:r w:rsidRPr="007B4C33">
        <w:rPr>
          <w:rFonts w:ascii="Times New Roman" w:hAnsi="Times New Roman" w:cs="Times New Roman"/>
          <w:color w:val="auto"/>
          <w:sz w:val="24"/>
          <w:szCs w:val="24"/>
        </w:rPr>
        <w:t xml:space="preserve"> and</w:t>
      </w:r>
    </w:p>
    <w:p w14:paraId="77B2E20D" w14:textId="77777777" w:rsidR="003C183E" w:rsidRPr="007B4C33" w:rsidRDefault="009860F1" w:rsidP="003E2AC8">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Following the Priority of Service chart below, </w:t>
      </w:r>
      <w:r w:rsidR="000C4FFD" w:rsidRPr="007B4C33">
        <w:rPr>
          <w:rFonts w:ascii="Times New Roman" w:hAnsi="Times New Roman" w:cs="Times New Roman"/>
          <w:color w:val="000000"/>
          <w:sz w:val="24"/>
          <w:szCs w:val="24"/>
        </w:rPr>
        <w:t xml:space="preserve">individuals will be enrolled into career and training services based on their category. Staff will case note priority of service determination at enrollment. Should capacity or funds become an issue, program resources will be focused toward participants with the highest priority levels in descending order. </w:t>
      </w:r>
    </w:p>
    <w:p w14:paraId="249706B5" w14:textId="77777777" w:rsidR="003D1415" w:rsidRPr="007B4C33" w:rsidRDefault="003D1415" w:rsidP="00586F1F">
      <w:pPr>
        <w:pStyle w:val="Heading8"/>
        <w:numPr>
          <w:ilvl w:val="1"/>
          <w:numId w:val="65"/>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Veterans receive priority of service in all USDOL-funded training services, which includes training services provided through Title I programs.</w:t>
      </w:r>
      <w:r w:rsidRPr="007B4C33">
        <w:rPr>
          <w:rStyle w:val="FootnoteReference"/>
          <w:rFonts w:ascii="Times New Roman" w:hAnsi="Times New Roman" w:cs="Times New Roman"/>
          <w:color w:val="auto"/>
          <w:sz w:val="24"/>
          <w:szCs w:val="24"/>
        </w:rPr>
        <w:footnoteReference w:id="27"/>
      </w:r>
    </w:p>
    <w:p w14:paraId="50E91C81" w14:textId="77777777" w:rsidR="003C183E" w:rsidRPr="007B4C33" w:rsidRDefault="00825F76" w:rsidP="003E2AC8">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One-Stop</w:t>
      </w:r>
      <w:r w:rsidR="003C183E" w:rsidRPr="007B4C33">
        <w:rPr>
          <w:rFonts w:ascii="Times New Roman" w:hAnsi="Times New Roman" w:cs="Times New Roman"/>
          <w:color w:val="000000"/>
          <w:sz w:val="24"/>
          <w:szCs w:val="24"/>
        </w:rPr>
        <w:t xml:space="preserve"> partner staff must give priority for career services, training, and employment services to Veterans, eligible spouses of Veterans, and non-Veterans who are:</w:t>
      </w:r>
    </w:p>
    <w:p w14:paraId="19F75709" w14:textId="77777777" w:rsidR="003C183E" w:rsidRPr="007B4C33" w:rsidRDefault="003C183E" w:rsidP="00586F1F">
      <w:pPr>
        <w:pStyle w:val="ListParagraph"/>
        <w:numPr>
          <w:ilvl w:val="0"/>
          <w:numId w:val="47"/>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Recipients of public </w:t>
      </w:r>
      <w:proofErr w:type="gramStart"/>
      <w:r w:rsidRPr="007B4C33">
        <w:rPr>
          <w:rFonts w:ascii="Times New Roman" w:hAnsi="Times New Roman" w:cs="Times New Roman"/>
          <w:color w:val="000000"/>
          <w:sz w:val="24"/>
          <w:szCs w:val="24"/>
        </w:rPr>
        <w:t>assistance;</w:t>
      </w:r>
      <w:proofErr w:type="gramEnd"/>
      <w:r w:rsidRPr="007B4C33">
        <w:rPr>
          <w:rFonts w:ascii="Times New Roman" w:hAnsi="Times New Roman" w:cs="Times New Roman"/>
          <w:color w:val="000000"/>
          <w:sz w:val="24"/>
          <w:szCs w:val="24"/>
        </w:rPr>
        <w:t xml:space="preserve"> </w:t>
      </w:r>
    </w:p>
    <w:p w14:paraId="40D2A366" w14:textId="77777777" w:rsidR="003C183E" w:rsidRPr="007B4C33" w:rsidRDefault="003C183E" w:rsidP="00586F1F">
      <w:pPr>
        <w:pStyle w:val="ListParagraph"/>
        <w:numPr>
          <w:ilvl w:val="0"/>
          <w:numId w:val="47"/>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Other low-income individuals; or</w:t>
      </w:r>
    </w:p>
    <w:p w14:paraId="6BD3638F" w14:textId="77777777" w:rsidR="003C183E" w:rsidRPr="007B4C33" w:rsidRDefault="003C183E" w:rsidP="00586F1F">
      <w:pPr>
        <w:pStyle w:val="ListParagraph"/>
        <w:numPr>
          <w:ilvl w:val="0"/>
          <w:numId w:val="47"/>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Individuals who are basic-skills deficient. </w:t>
      </w:r>
    </w:p>
    <w:p w14:paraId="279F472F" w14:textId="77777777" w:rsidR="002E512A" w:rsidRPr="007B4C33" w:rsidRDefault="002E512A" w:rsidP="003E2AC8">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WIOA sec. 134(c)(3)(E) states that priority for individualized career services and training services funded with title I adult funds must be given to recipients of public assistance, other low-income individuals, and individuals who are basic skills deficient in the local area. </w:t>
      </w:r>
    </w:p>
    <w:p w14:paraId="247A8EA6" w14:textId="77777777" w:rsidR="002E512A" w:rsidRPr="007B4C33" w:rsidRDefault="002E512A" w:rsidP="003E2AC8">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Services to eligible adult participants must be provided in the following order: </w:t>
      </w:r>
    </w:p>
    <w:tbl>
      <w:tblPr>
        <w:tblStyle w:val="TableGrid"/>
        <w:tblW w:w="0" w:type="auto"/>
        <w:tblLook w:val="04A0" w:firstRow="1" w:lastRow="0" w:firstColumn="1" w:lastColumn="0" w:noHBand="0" w:noVBand="1"/>
      </w:tblPr>
      <w:tblGrid>
        <w:gridCol w:w="9350"/>
      </w:tblGrid>
      <w:tr w:rsidR="00302673" w:rsidRPr="007B4C33" w14:paraId="1D7EC626" w14:textId="77777777" w:rsidTr="00302673">
        <w:tc>
          <w:tcPr>
            <w:tcW w:w="9350" w:type="dxa"/>
            <w:shd w:val="clear" w:color="auto" w:fill="BFBFBF" w:themeFill="background1" w:themeFillShade="BF"/>
          </w:tcPr>
          <w:p w14:paraId="0CBF2F1B" w14:textId="77777777" w:rsidR="00302673" w:rsidRPr="007B4C33" w:rsidRDefault="00353CE6" w:rsidP="003E2AC8">
            <w:pPr>
              <w:autoSpaceDE w:val="0"/>
              <w:autoSpaceDN w:val="0"/>
              <w:adjustRightInd w:val="0"/>
              <w:jc w:val="both"/>
              <w:rPr>
                <w:b/>
                <w:bCs/>
                <w:color w:val="000000"/>
                <w:sz w:val="24"/>
                <w:szCs w:val="24"/>
              </w:rPr>
            </w:pPr>
            <w:r w:rsidRPr="007B4C33">
              <w:rPr>
                <w:b/>
                <w:bCs/>
                <w:color w:val="000000"/>
                <w:sz w:val="24"/>
                <w:szCs w:val="24"/>
              </w:rPr>
              <w:t xml:space="preserve">First, </w:t>
            </w:r>
            <w:r w:rsidR="00302673" w:rsidRPr="007B4C33">
              <w:rPr>
                <w:b/>
                <w:bCs/>
                <w:color w:val="000000"/>
                <w:sz w:val="24"/>
                <w:szCs w:val="24"/>
              </w:rPr>
              <w:t xml:space="preserve">Veterans and eligible spouses of Veterans who are: </w:t>
            </w:r>
          </w:p>
        </w:tc>
      </w:tr>
      <w:tr w:rsidR="00302673" w:rsidRPr="007B4C33" w14:paraId="288F8AE8" w14:textId="77777777" w:rsidTr="000D3990">
        <w:tc>
          <w:tcPr>
            <w:tcW w:w="9350" w:type="dxa"/>
          </w:tcPr>
          <w:p w14:paraId="23846125"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A. Recipients of public assistance;</w:t>
            </w:r>
          </w:p>
        </w:tc>
      </w:tr>
      <w:tr w:rsidR="00302673" w:rsidRPr="007B4C33" w14:paraId="4F511184" w14:textId="77777777" w:rsidTr="000D3990">
        <w:tc>
          <w:tcPr>
            <w:tcW w:w="9350" w:type="dxa"/>
          </w:tcPr>
          <w:p w14:paraId="25D09E2E"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B. Low-income; or</w:t>
            </w:r>
          </w:p>
        </w:tc>
      </w:tr>
      <w:tr w:rsidR="00302673" w:rsidRPr="007B4C33" w14:paraId="20DC485B" w14:textId="77777777" w:rsidTr="000D3990">
        <w:tc>
          <w:tcPr>
            <w:tcW w:w="9350" w:type="dxa"/>
          </w:tcPr>
          <w:p w14:paraId="7419E7BE"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C. Basic-skills deficient;</w:t>
            </w:r>
          </w:p>
        </w:tc>
      </w:tr>
      <w:tr w:rsidR="00302673" w:rsidRPr="007B4C33" w14:paraId="03D510F6" w14:textId="77777777" w:rsidTr="00302673">
        <w:tc>
          <w:tcPr>
            <w:tcW w:w="9350" w:type="dxa"/>
            <w:shd w:val="clear" w:color="auto" w:fill="BFBFBF" w:themeFill="background1" w:themeFillShade="BF"/>
          </w:tcPr>
          <w:p w14:paraId="3DD086ED" w14:textId="77777777" w:rsidR="00302673" w:rsidRPr="007B4C33" w:rsidRDefault="00353CE6" w:rsidP="003E2AC8">
            <w:pPr>
              <w:autoSpaceDE w:val="0"/>
              <w:autoSpaceDN w:val="0"/>
              <w:adjustRightInd w:val="0"/>
              <w:jc w:val="both"/>
              <w:rPr>
                <w:b/>
                <w:bCs/>
                <w:color w:val="000000"/>
                <w:sz w:val="24"/>
                <w:szCs w:val="24"/>
              </w:rPr>
            </w:pPr>
            <w:r w:rsidRPr="007B4C33">
              <w:rPr>
                <w:b/>
                <w:bCs/>
                <w:color w:val="000000"/>
                <w:sz w:val="24"/>
                <w:szCs w:val="24"/>
              </w:rPr>
              <w:t xml:space="preserve">Second, </w:t>
            </w:r>
            <w:r w:rsidR="00302673" w:rsidRPr="007B4C33">
              <w:rPr>
                <w:b/>
                <w:bCs/>
                <w:color w:val="000000"/>
                <w:sz w:val="24"/>
                <w:szCs w:val="24"/>
              </w:rPr>
              <w:t>Individuals who are not Veterans and eligible spouses of Veterans but are:</w:t>
            </w:r>
          </w:p>
        </w:tc>
      </w:tr>
      <w:tr w:rsidR="00302673" w:rsidRPr="007B4C33" w14:paraId="1668D2FD" w14:textId="77777777" w:rsidTr="000D3990">
        <w:tc>
          <w:tcPr>
            <w:tcW w:w="9350" w:type="dxa"/>
          </w:tcPr>
          <w:p w14:paraId="1FF85F32"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A. Recipients of public assistance;</w:t>
            </w:r>
          </w:p>
        </w:tc>
      </w:tr>
      <w:tr w:rsidR="00302673" w:rsidRPr="007B4C33" w14:paraId="2B28FB5C" w14:textId="77777777" w:rsidTr="000D3990">
        <w:tc>
          <w:tcPr>
            <w:tcW w:w="9350" w:type="dxa"/>
          </w:tcPr>
          <w:p w14:paraId="4E72F4DF"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B. Low- income; or </w:t>
            </w:r>
          </w:p>
        </w:tc>
      </w:tr>
      <w:tr w:rsidR="00302673" w:rsidRPr="007B4C33" w14:paraId="4F727D08" w14:textId="77777777" w:rsidTr="000D3990">
        <w:tc>
          <w:tcPr>
            <w:tcW w:w="9350" w:type="dxa"/>
          </w:tcPr>
          <w:p w14:paraId="5E3FC4EC"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C. Basic-skills deficient;</w:t>
            </w:r>
          </w:p>
        </w:tc>
      </w:tr>
      <w:tr w:rsidR="00302673" w:rsidRPr="007B4C33" w14:paraId="2FD9EAD1" w14:textId="77777777" w:rsidTr="00302673">
        <w:trPr>
          <w:trHeight w:val="269"/>
        </w:trPr>
        <w:tc>
          <w:tcPr>
            <w:tcW w:w="9350" w:type="dxa"/>
            <w:shd w:val="clear" w:color="auto" w:fill="BFBFBF" w:themeFill="background1" w:themeFillShade="BF"/>
          </w:tcPr>
          <w:p w14:paraId="763379F0" w14:textId="77777777" w:rsidR="00302673" w:rsidRPr="007B4C33" w:rsidRDefault="00353CE6" w:rsidP="003E2AC8">
            <w:pPr>
              <w:autoSpaceDE w:val="0"/>
              <w:autoSpaceDN w:val="0"/>
              <w:adjustRightInd w:val="0"/>
              <w:jc w:val="both"/>
              <w:rPr>
                <w:b/>
                <w:color w:val="000000"/>
                <w:sz w:val="24"/>
                <w:szCs w:val="24"/>
              </w:rPr>
            </w:pPr>
            <w:r w:rsidRPr="007B4C33">
              <w:rPr>
                <w:b/>
                <w:color w:val="000000"/>
                <w:sz w:val="24"/>
                <w:szCs w:val="24"/>
              </w:rPr>
              <w:t xml:space="preserve">Third, </w:t>
            </w:r>
            <w:r w:rsidR="00302673" w:rsidRPr="007B4C33">
              <w:rPr>
                <w:b/>
                <w:color w:val="000000"/>
                <w:sz w:val="24"/>
                <w:szCs w:val="24"/>
              </w:rPr>
              <w:t>Veterans and eligible spouses of Veterans who are not:</w:t>
            </w:r>
          </w:p>
        </w:tc>
      </w:tr>
      <w:tr w:rsidR="00302673" w:rsidRPr="007B4C33" w14:paraId="12500B6E" w14:textId="77777777" w:rsidTr="000D3990">
        <w:tc>
          <w:tcPr>
            <w:tcW w:w="9350" w:type="dxa"/>
          </w:tcPr>
          <w:p w14:paraId="56122CDD"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A. Recipients of public assistance; </w:t>
            </w:r>
          </w:p>
        </w:tc>
      </w:tr>
      <w:tr w:rsidR="00302673" w:rsidRPr="007B4C33" w14:paraId="79417DFE" w14:textId="77777777" w:rsidTr="000D3990">
        <w:tc>
          <w:tcPr>
            <w:tcW w:w="9350" w:type="dxa"/>
          </w:tcPr>
          <w:p w14:paraId="23D33914"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B. Low- income; or </w:t>
            </w:r>
          </w:p>
        </w:tc>
      </w:tr>
      <w:tr w:rsidR="00302673" w:rsidRPr="007B4C33" w14:paraId="603920A7" w14:textId="77777777" w:rsidTr="000D3990">
        <w:tc>
          <w:tcPr>
            <w:tcW w:w="9350" w:type="dxa"/>
          </w:tcPr>
          <w:p w14:paraId="608B6F49"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C. Basic-skills deficient</w:t>
            </w:r>
          </w:p>
        </w:tc>
      </w:tr>
      <w:tr w:rsidR="00302673" w:rsidRPr="007B4C33" w14:paraId="3517B94C" w14:textId="77777777" w:rsidTr="00302673">
        <w:tc>
          <w:tcPr>
            <w:tcW w:w="9350" w:type="dxa"/>
            <w:shd w:val="clear" w:color="auto" w:fill="BFBFBF" w:themeFill="background1" w:themeFillShade="BF"/>
          </w:tcPr>
          <w:p w14:paraId="0AA69E68" w14:textId="77777777" w:rsidR="00302673" w:rsidRPr="007B4C33" w:rsidRDefault="00302673" w:rsidP="003E2AC8">
            <w:pPr>
              <w:autoSpaceDE w:val="0"/>
              <w:autoSpaceDN w:val="0"/>
              <w:adjustRightInd w:val="0"/>
              <w:jc w:val="both"/>
              <w:rPr>
                <w:b/>
                <w:color w:val="000000"/>
                <w:sz w:val="24"/>
                <w:szCs w:val="24"/>
              </w:rPr>
            </w:pPr>
            <w:r w:rsidRPr="007B4C33">
              <w:rPr>
                <w:b/>
                <w:color w:val="000000"/>
                <w:sz w:val="24"/>
                <w:szCs w:val="24"/>
              </w:rPr>
              <w:t>Last, to persons who are not:</w:t>
            </w:r>
          </w:p>
        </w:tc>
      </w:tr>
      <w:tr w:rsidR="00302673" w:rsidRPr="007B4C33" w14:paraId="46EA4F0B" w14:textId="77777777" w:rsidTr="000D3990">
        <w:tc>
          <w:tcPr>
            <w:tcW w:w="9350" w:type="dxa"/>
          </w:tcPr>
          <w:p w14:paraId="6A2C7751"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A. Recipients of public assistance; </w:t>
            </w:r>
          </w:p>
        </w:tc>
      </w:tr>
      <w:tr w:rsidR="00302673" w:rsidRPr="007B4C33" w14:paraId="319EAD07" w14:textId="77777777" w:rsidTr="000D3990">
        <w:tc>
          <w:tcPr>
            <w:tcW w:w="9350" w:type="dxa"/>
          </w:tcPr>
          <w:p w14:paraId="25E73310"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B. Low- income; or</w:t>
            </w:r>
          </w:p>
        </w:tc>
      </w:tr>
      <w:tr w:rsidR="00302673" w:rsidRPr="007B4C33" w14:paraId="2BAF5A64" w14:textId="77777777" w:rsidTr="000D3990">
        <w:tc>
          <w:tcPr>
            <w:tcW w:w="9350" w:type="dxa"/>
          </w:tcPr>
          <w:p w14:paraId="2F60B292"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C. Basic-skills deficient. </w:t>
            </w:r>
          </w:p>
        </w:tc>
      </w:tr>
    </w:tbl>
    <w:p w14:paraId="012B6F85" w14:textId="77777777" w:rsidR="002E512A" w:rsidRPr="007B4C33" w:rsidRDefault="002E512A" w:rsidP="003E2AC8">
      <w:pPr>
        <w:pStyle w:val="ListParagraph"/>
        <w:spacing w:after="240" w:line="240" w:lineRule="auto"/>
        <w:ind w:left="1440"/>
        <w:contextualSpacing w:val="0"/>
        <w:jc w:val="both"/>
        <w:rPr>
          <w:rFonts w:ascii="Times New Roman" w:hAnsi="Times New Roman" w:cs="Times New Roman"/>
          <w:sz w:val="24"/>
          <w:szCs w:val="24"/>
        </w:rPr>
      </w:pPr>
    </w:p>
    <w:p w14:paraId="7A61F5D7" w14:textId="77777777" w:rsidR="003D1415" w:rsidRPr="007B4C33" w:rsidRDefault="003D1415" w:rsidP="00586F1F">
      <w:pPr>
        <w:pStyle w:val="ListParagraph"/>
        <w:numPr>
          <w:ilvl w:val="0"/>
          <w:numId w:val="66"/>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Describe the process used by the local board to provide an opportunity for the public comment on the development of the local plan or any subsequent modification of the plan before submitting the plan to NDOL.  To provide adequate opportunity for public comment, local boards must:</w:t>
      </w:r>
    </w:p>
    <w:p w14:paraId="1B211F9C" w14:textId="77777777" w:rsidR="003D1415" w:rsidRPr="007B4C33" w:rsidRDefault="003D1415" w:rsidP="00586F1F">
      <w:pPr>
        <w:pStyle w:val="ListParagraph"/>
        <w:numPr>
          <w:ilvl w:val="1"/>
          <w:numId w:val="54"/>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make information about and copies of the plan and subsequent modifications available to the public through electronic and other means, such as public hearings and local news media;</w:t>
      </w:r>
      <w:r w:rsidRPr="007B4C33">
        <w:rPr>
          <w:rStyle w:val="FootnoteReference"/>
          <w:rFonts w:ascii="Times New Roman" w:hAnsi="Times New Roman" w:cs="Times New Roman"/>
          <w:sz w:val="24"/>
          <w:szCs w:val="24"/>
        </w:rPr>
        <w:footnoteReference w:id="28"/>
      </w:r>
    </w:p>
    <w:p w14:paraId="60C67544" w14:textId="77777777" w:rsidR="003D1415" w:rsidRPr="007B4C33" w:rsidRDefault="003D1415" w:rsidP="00586F1F">
      <w:pPr>
        <w:pStyle w:val="ListParagraph"/>
        <w:numPr>
          <w:ilvl w:val="1"/>
          <w:numId w:val="54"/>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include an opportunity for comment by members of the public, including representatives of businesses, education, and labor organizations.</w:t>
      </w:r>
      <w:r w:rsidRPr="007B4C33">
        <w:rPr>
          <w:rStyle w:val="FootnoteReference"/>
          <w:rFonts w:ascii="Times New Roman" w:hAnsi="Times New Roman" w:cs="Times New Roman"/>
          <w:sz w:val="24"/>
          <w:szCs w:val="24"/>
        </w:rPr>
        <w:footnoteReference w:id="29"/>
      </w:r>
    </w:p>
    <w:p w14:paraId="388DAA7D" w14:textId="77777777" w:rsidR="003D1415" w:rsidRPr="007B4C33" w:rsidRDefault="003D1415" w:rsidP="00586F1F">
      <w:pPr>
        <w:pStyle w:val="ListParagraph"/>
        <w:numPr>
          <w:ilvl w:val="1"/>
          <w:numId w:val="54"/>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provide no more than a 30-day period for comments on the plan and subsequent modifications before submission to NDOL, beginning on the date on which the plan and modifications are made available to the public;</w:t>
      </w:r>
      <w:r w:rsidRPr="007B4C33">
        <w:rPr>
          <w:rStyle w:val="FootnoteReference"/>
          <w:rFonts w:ascii="Times New Roman" w:hAnsi="Times New Roman" w:cs="Times New Roman"/>
          <w:sz w:val="24"/>
          <w:szCs w:val="24"/>
        </w:rPr>
        <w:footnoteReference w:id="30"/>
      </w:r>
    </w:p>
    <w:p w14:paraId="2DD24FC2" w14:textId="77777777" w:rsidR="003D1415" w:rsidRPr="007B4C33" w:rsidRDefault="003D1415" w:rsidP="00586F1F">
      <w:pPr>
        <w:pStyle w:val="ListParagraph"/>
        <w:numPr>
          <w:ilvl w:val="1"/>
          <w:numId w:val="54"/>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submit to NDOL any comments that represent disagreement with the plan or subsequent modifications</w:t>
      </w:r>
      <w:r w:rsidRPr="007B4C33">
        <w:rPr>
          <w:rStyle w:val="FootnoteReference"/>
          <w:rFonts w:ascii="Times New Roman" w:hAnsi="Times New Roman" w:cs="Times New Roman"/>
          <w:sz w:val="24"/>
          <w:szCs w:val="24"/>
        </w:rPr>
        <w:footnoteReference w:id="31"/>
      </w:r>
      <w:r w:rsidRPr="007B4C33">
        <w:rPr>
          <w:rFonts w:ascii="Times New Roman" w:hAnsi="Times New Roman" w:cs="Times New Roman"/>
          <w:sz w:val="24"/>
          <w:szCs w:val="24"/>
        </w:rPr>
        <w:t xml:space="preserve"> </w:t>
      </w:r>
      <w:r w:rsidRPr="007B4C33">
        <w:rPr>
          <w:rFonts w:ascii="Times New Roman" w:hAnsi="Times New Roman" w:cs="Times New Roman"/>
          <w:i/>
          <w:iCs/>
          <w:sz w:val="24"/>
          <w:szCs w:val="24"/>
        </w:rPr>
        <w:t>or</w:t>
      </w:r>
      <w:r w:rsidRPr="007B4C33">
        <w:rPr>
          <w:rFonts w:ascii="Times New Roman" w:hAnsi="Times New Roman" w:cs="Times New Roman"/>
          <w:sz w:val="24"/>
          <w:szCs w:val="24"/>
        </w:rPr>
        <w:t xml:space="preserve"> indicate that disagreeing public comments were not received, if that is the case; and</w:t>
      </w:r>
    </w:p>
    <w:p w14:paraId="784A90DA" w14:textId="77777777" w:rsidR="003D1415" w:rsidRPr="007B4C33" w:rsidRDefault="003D1415" w:rsidP="00586F1F">
      <w:pPr>
        <w:pStyle w:val="ListParagraph"/>
        <w:numPr>
          <w:ilvl w:val="1"/>
          <w:numId w:val="54"/>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ensure that all open meetings are held in compliance with the Nebraska Open Meetings Act.</w:t>
      </w:r>
      <w:r w:rsidRPr="007B4C33">
        <w:rPr>
          <w:rStyle w:val="FootnoteReference"/>
          <w:rFonts w:ascii="Times New Roman" w:hAnsi="Times New Roman" w:cs="Times New Roman"/>
          <w:sz w:val="24"/>
          <w:szCs w:val="24"/>
        </w:rPr>
        <w:footnoteReference w:id="32"/>
      </w:r>
    </w:p>
    <w:p w14:paraId="5FA3F10E" w14:textId="77777777" w:rsidR="00F05C9A" w:rsidRPr="007B4C33" w:rsidRDefault="00F05C9A" w:rsidP="003E2AC8">
      <w:pPr>
        <w:spacing w:after="240" w:line="240" w:lineRule="auto"/>
        <w:jc w:val="both"/>
        <w:rPr>
          <w:rFonts w:ascii="Times New Roman" w:hAnsi="Times New Roman" w:cs="Times New Roman"/>
          <w:sz w:val="24"/>
          <w:szCs w:val="24"/>
        </w:rPr>
      </w:pPr>
    </w:p>
    <w:p w14:paraId="2F639BA6" w14:textId="77777777" w:rsidR="00AB4159" w:rsidRPr="007B4C33" w:rsidRDefault="00AB4159" w:rsidP="003E2AC8">
      <w:pPr>
        <w:autoSpaceDE w:val="0"/>
        <w:autoSpaceDN w:val="0"/>
        <w:adjustRightInd w:val="0"/>
        <w:spacing w:before="180" w:after="0" w:line="281" w:lineRule="atLeast"/>
        <w:jc w:val="both"/>
        <w:rPr>
          <w:rFonts w:ascii="Times New Roman" w:hAnsi="Times New Roman" w:cs="Times New Roman"/>
          <w:color w:val="000000"/>
          <w:sz w:val="24"/>
          <w:szCs w:val="24"/>
        </w:rPr>
      </w:pPr>
      <w:r w:rsidRPr="007B4C33">
        <w:rPr>
          <w:rFonts w:ascii="Times New Roman" w:hAnsi="Times New Roman" w:cs="Times New Roman"/>
          <w:b/>
          <w:bCs/>
          <w:color w:val="000000"/>
          <w:sz w:val="24"/>
          <w:szCs w:val="24"/>
        </w:rPr>
        <w:t xml:space="preserve">Public Comment Process </w:t>
      </w:r>
    </w:p>
    <w:p w14:paraId="1B5708EC" w14:textId="77777777" w:rsidR="00AB4159" w:rsidRPr="007B4C33" w:rsidRDefault="00AB4159" w:rsidP="003E2AC8">
      <w:pPr>
        <w:autoSpaceDE w:val="0"/>
        <w:autoSpaceDN w:val="0"/>
        <w:adjustRightInd w:val="0"/>
        <w:spacing w:before="18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 public notice was issued in the following newspapers:</w:t>
      </w:r>
    </w:p>
    <w:p w14:paraId="74FE0280"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sectPr w:rsidR="00AB4159" w:rsidRPr="007B4C33" w:rsidSect="001452B3">
          <w:footerReference w:type="even" r:id="rId11"/>
          <w:footerReference w:type="default" r:id="rId12"/>
          <w:footerReference w:type="first" r:id="rId13"/>
          <w:pgSz w:w="12240" w:h="16340"/>
          <w:pgMar w:top="1440" w:right="1440" w:bottom="1440" w:left="1440" w:header="720" w:footer="720" w:gutter="0"/>
          <w:cols w:space="720"/>
          <w:noEndnote/>
          <w:titlePg/>
          <w:docGrid w:linePitch="299"/>
        </w:sectPr>
      </w:pPr>
    </w:p>
    <w:p w14:paraId="4FB2CE41"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Beatrice Daily Sun</w:t>
      </w:r>
    </w:p>
    <w:p w14:paraId="199F60DE"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200 North Seventh Street</w:t>
      </w:r>
    </w:p>
    <w:p w14:paraId="1253E28B"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Beatrice, NE 68310</w:t>
      </w:r>
    </w:p>
    <w:p w14:paraId="3726A352"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(402) 223-5233</w:t>
      </w:r>
    </w:p>
    <w:p w14:paraId="60545CCD"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beatrice.legals@beatricedailysun.com</w:t>
      </w:r>
    </w:p>
    <w:p w14:paraId="1F790069"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0011911E"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Columbus Telegram</w:t>
      </w:r>
    </w:p>
    <w:p w14:paraId="3CF8DEA0"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1254 17th Avenue</w:t>
      </w:r>
    </w:p>
    <w:p w14:paraId="328178D8"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Columbus, NE</w:t>
      </w:r>
    </w:p>
    <w:p w14:paraId="2C05B9FB"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(402) 564-2741</w:t>
      </w:r>
    </w:p>
    <w:p w14:paraId="72BC9EE8"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sz w:val="24"/>
          <w:szCs w:val="24"/>
        </w:rPr>
      </w:pPr>
      <w:r w:rsidRPr="007B4C33">
        <w:rPr>
          <w:rStyle w:val="Hyperlink"/>
          <w:rFonts w:ascii="Times New Roman" w:hAnsi="Times New Roman" w:cs="Times New Roman"/>
          <w:sz w:val="24"/>
          <w:szCs w:val="24"/>
        </w:rPr>
        <w:t>col.clerk@lee.net</w:t>
      </w:r>
    </w:p>
    <w:p w14:paraId="49292A7C"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4B4FA8CB"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b/>
          <w:color w:val="000000"/>
          <w:sz w:val="24"/>
          <w:szCs w:val="24"/>
        </w:rPr>
        <w:t>Grand Island Independent</w:t>
      </w:r>
    </w:p>
    <w:p w14:paraId="4A0B541B"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422 W. First</w:t>
      </w:r>
    </w:p>
    <w:p w14:paraId="2FA659EA"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Grand Island, NE</w:t>
      </w:r>
    </w:p>
    <w:p w14:paraId="1BD43223"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(308) 382-1000</w:t>
      </w:r>
    </w:p>
    <w:p w14:paraId="3694312C"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color w:val="000000"/>
          <w:sz w:val="24"/>
          <w:szCs w:val="24"/>
        </w:rPr>
        <w:t>legals@theindependent.com</w:t>
      </w:r>
      <w:r w:rsidRPr="007B4C33">
        <w:rPr>
          <w:rFonts w:ascii="Times New Roman" w:hAnsi="Times New Roman" w:cs="Times New Roman"/>
          <w:b/>
          <w:color w:val="000000"/>
          <w:sz w:val="24"/>
          <w:szCs w:val="24"/>
        </w:rPr>
        <w:t xml:space="preserve"> </w:t>
      </w:r>
    </w:p>
    <w:p w14:paraId="6E2F3142"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2381ADBC"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Hastings Tribune</w:t>
      </w:r>
    </w:p>
    <w:p w14:paraId="40F2C968"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908 W 2nd</w:t>
      </w:r>
    </w:p>
    <w:p w14:paraId="3D2578E4"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Hastings, NE</w:t>
      </w:r>
    </w:p>
    <w:p w14:paraId="619BA20F"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(402) 462-2131</w:t>
      </w:r>
    </w:p>
    <w:p w14:paraId="2AA5147C"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sz w:val="24"/>
          <w:szCs w:val="24"/>
        </w:rPr>
      </w:pPr>
      <w:r w:rsidRPr="007B4C33">
        <w:rPr>
          <w:rStyle w:val="Hyperlink"/>
          <w:rFonts w:ascii="Times New Roman" w:hAnsi="Times New Roman" w:cs="Times New Roman"/>
          <w:sz w:val="24"/>
          <w:szCs w:val="24"/>
        </w:rPr>
        <w:t>legals@hastingstribune.com</w:t>
      </w:r>
    </w:p>
    <w:p w14:paraId="1A0F9644"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6304718A"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North Platte Telegraph</w:t>
      </w:r>
    </w:p>
    <w:p w14:paraId="3C8495DF"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621 N Chestnut St.</w:t>
      </w:r>
    </w:p>
    <w:p w14:paraId="45766494"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North Platte, NE</w:t>
      </w:r>
    </w:p>
    <w:p w14:paraId="69FD5010"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(308) 535-4731</w:t>
      </w:r>
    </w:p>
    <w:p w14:paraId="35F56EE6"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jmurrish@nptelegraph.com</w:t>
      </w:r>
    </w:p>
    <w:p w14:paraId="23AC356A"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color w:val="000000"/>
          <w:sz w:val="24"/>
          <w:szCs w:val="24"/>
        </w:rPr>
        <w:br w:type="column"/>
      </w:r>
      <w:r w:rsidRPr="007B4C33">
        <w:rPr>
          <w:rFonts w:ascii="Times New Roman" w:hAnsi="Times New Roman" w:cs="Times New Roman"/>
          <w:b/>
          <w:color w:val="000000"/>
          <w:sz w:val="24"/>
          <w:szCs w:val="24"/>
        </w:rPr>
        <w:t>Scottsbluff Star-Herald</w:t>
      </w:r>
    </w:p>
    <w:p w14:paraId="2089DE67"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1405 Broadway</w:t>
      </w:r>
    </w:p>
    <w:p w14:paraId="6425E66A"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Scottsbluff, NE</w:t>
      </w:r>
    </w:p>
    <w:p w14:paraId="1D0557E9"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(308) 632-9000</w:t>
      </w:r>
    </w:p>
    <w:p w14:paraId="710A5298"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casey.harvey@starherald.com</w:t>
      </w:r>
    </w:p>
    <w:p w14:paraId="340F7FF7"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51ACEC30"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Sidney Sun-Telegraph</w:t>
      </w:r>
    </w:p>
    <w:p w14:paraId="71EDD5E3"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817 12th Ave</w:t>
      </w:r>
    </w:p>
    <w:p w14:paraId="4C33473F"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Sidney, NE 69162</w:t>
      </w:r>
    </w:p>
    <w:p w14:paraId="6641175F"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(308) 254-2818</w:t>
      </w:r>
    </w:p>
    <w:p w14:paraId="6A2A8F65"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legals@suntelegraph.com</w:t>
      </w:r>
    </w:p>
    <w:p w14:paraId="7DCC0781"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1748DCB2"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Kearney Hub</w:t>
      </w:r>
    </w:p>
    <w:p w14:paraId="614763D1"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13 E 22nd St</w:t>
      </w:r>
    </w:p>
    <w:p w14:paraId="0ACD29E3"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Kearney, NE</w:t>
      </w:r>
    </w:p>
    <w:p w14:paraId="7BCC9E96"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(308) 233-9707</w:t>
      </w:r>
    </w:p>
    <w:p w14:paraId="73ECD860"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legals@kearneyhub.com</w:t>
      </w:r>
    </w:p>
    <w:p w14:paraId="6035CCB0"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p>
    <w:p w14:paraId="0AFA78D9"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Norfolk Daily News</w:t>
      </w:r>
    </w:p>
    <w:p w14:paraId="45FAC871"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PO Box 977</w:t>
      </w:r>
    </w:p>
    <w:p w14:paraId="40E865F3"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Norfolk, NE 68702</w:t>
      </w:r>
    </w:p>
    <w:p w14:paraId="2E9BFF62"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(402) 371-1020</w:t>
      </w:r>
    </w:p>
    <w:p w14:paraId="31A11FDB" w14:textId="77777777" w:rsidR="00AB4159" w:rsidRPr="007B4C33" w:rsidRDefault="00AB4159"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legals@norfolkdailynews.com</w:t>
      </w:r>
    </w:p>
    <w:p w14:paraId="0D4FD274" w14:textId="77777777" w:rsidR="00AB4159" w:rsidRPr="007B4C33" w:rsidRDefault="00AB4159" w:rsidP="003E2AC8">
      <w:pPr>
        <w:autoSpaceDE w:val="0"/>
        <w:autoSpaceDN w:val="0"/>
        <w:adjustRightInd w:val="0"/>
        <w:spacing w:before="180" w:after="0" w:line="221" w:lineRule="atLeast"/>
        <w:jc w:val="both"/>
        <w:rPr>
          <w:rFonts w:ascii="Times New Roman" w:hAnsi="Times New Roman" w:cs="Times New Roman"/>
          <w:sz w:val="24"/>
          <w:szCs w:val="24"/>
        </w:rPr>
        <w:sectPr w:rsidR="00AB4159" w:rsidRPr="007B4C33" w:rsidSect="00487461">
          <w:type w:val="continuous"/>
          <w:pgSz w:w="12240" w:h="16340"/>
          <w:pgMar w:top="1440" w:right="1440" w:bottom="1440" w:left="1440" w:header="720" w:footer="432" w:gutter="0"/>
          <w:cols w:num="2" w:space="720"/>
          <w:noEndnote/>
          <w:docGrid w:linePitch="299"/>
        </w:sectPr>
      </w:pPr>
    </w:p>
    <w:p w14:paraId="4A4960F7" w14:textId="77777777" w:rsidR="00AB4159" w:rsidRPr="007B4C33" w:rsidRDefault="00AB4159" w:rsidP="003E2AC8">
      <w:pPr>
        <w:autoSpaceDE w:val="0"/>
        <w:autoSpaceDN w:val="0"/>
        <w:adjustRightInd w:val="0"/>
        <w:spacing w:before="180" w:after="0" w:line="221" w:lineRule="atLeast"/>
        <w:jc w:val="both"/>
        <w:rPr>
          <w:rFonts w:ascii="Times New Roman" w:hAnsi="Times New Roman" w:cs="Times New Roman"/>
          <w:sz w:val="24"/>
          <w:szCs w:val="24"/>
        </w:rPr>
      </w:pPr>
      <w:r w:rsidRPr="007B4C33">
        <w:rPr>
          <w:rFonts w:ascii="Times New Roman" w:hAnsi="Times New Roman" w:cs="Times New Roman"/>
          <w:sz w:val="24"/>
          <w:szCs w:val="24"/>
        </w:rPr>
        <w:t xml:space="preserve">The Board will provide no more than a 30-day period for comment on the plan before its submission to the Governor, beginning on the date on which the proposed plan is made available. </w:t>
      </w:r>
    </w:p>
    <w:p w14:paraId="7C19BFBD" w14:textId="77777777" w:rsidR="00AB4159" w:rsidRPr="007B4C33" w:rsidRDefault="00AB4159" w:rsidP="003E2AC8">
      <w:pPr>
        <w:pStyle w:val="Pa8"/>
        <w:spacing w:before="180"/>
        <w:jc w:val="both"/>
        <w:rPr>
          <w:rFonts w:ascii="Times New Roman" w:hAnsi="Times New Roman" w:cs="Times New Roman"/>
        </w:rPr>
      </w:pPr>
      <w:r w:rsidRPr="007B4C33">
        <w:rPr>
          <w:rFonts w:ascii="Times New Roman" w:hAnsi="Times New Roman" w:cs="Times New Roman"/>
        </w:rPr>
        <w:t xml:space="preserve">The board will submit any comments that express disagreement with the plan to the Governor along with the plan. </w:t>
      </w:r>
    </w:p>
    <w:p w14:paraId="02DDB7F7" w14:textId="77777777" w:rsidR="00AB4159" w:rsidRPr="007B4C33" w:rsidRDefault="00AB4159" w:rsidP="003E2AC8">
      <w:pPr>
        <w:pStyle w:val="Pa8"/>
        <w:spacing w:before="180"/>
        <w:jc w:val="both"/>
        <w:rPr>
          <w:rFonts w:ascii="Times New Roman" w:hAnsi="Times New Roman" w:cs="Times New Roman"/>
        </w:rPr>
      </w:pPr>
      <w:r w:rsidRPr="007B4C33">
        <w:rPr>
          <w:rFonts w:ascii="Times New Roman" w:hAnsi="Times New Roman" w:cs="Times New Roman"/>
        </w:rPr>
        <w:t xml:space="preserve">Consistent with WIOA sec. 107(e), the board will make information about the plan available to the public on a regular basis through electronic means and open meetings as the plan is updated. </w:t>
      </w:r>
    </w:p>
    <w:p w14:paraId="0EE72D6A" w14:textId="77777777" w:rsidR="00AB4159" w:rsidRPr="007B4C33" w:rsidRDefault="00AB4159" w:rsidP="003E2AC8">
      <w:pPr>
        <w:pStyle w:val="Default"/>
        <w:jc w:val="both"/>
        <w:rPr>
          <w:rFonts w:ascii="Times New Roman" w:hAnsi="Times New Roman" w:cs="Times New Roman"/>
        </w:rPr>
      </w:pPr>
    </w:p>
    <w:p w14:paraId="55C5F534" w14:textId="44716C7F" w:rsidR="00AB4159" w:rsidRPr="00521F82" w:rsidRDefault="00AB4159" w:rsidP="003E2AC8">
      <w:pPr>
        <w:autoSpaceDE w:val="0"/>
        <w:autoSpaceDN w:val="0"/>
        <w:adjustRightInd w:val="0"/>
        <w:spacing w:line="240" w:lineRule="auto"/>
        <w:jc w:val="both"/>
        <w:rPr>
          <w:rFonts w:ascii="Times New Roman" w:hAnsi="Times New Roman" w:cs="Times New Roman"/>
          <w:sz w:val="24"/>
          <w:szCs w:val="24"/>
        </w:rPr>
      </w:pPr>
      <w:r w:rsidRPr="00521F82">
        <w:rPr>
          <w:rFonts w:ascii="Times New Roman" w:hAnsi="Times New Roman" w:cs="Times New Roman"/>
          <w:sz w:val="24"/>
          <w:szCs w:val="24"/>
        </w:rPr>
        <w:t xml:space="preserve">On </w:t>
      </w:r>
      <w:r w:rsidR="00465BEA" w:rsidRPr="00521F82">
        <w:rPr>
          <w:rFonts w:ascii="Times New Roman" w:hAnsi="Times New Roman" w:cs="Times New Roman"/>
          <w:sz w:val="24"/>
          <w:szCs w:val="24"/>
        </w:rPr>
        <w:t>March 1, 2021</w:t>
      </w:r>
      <w:r w:rsidRPr="00521F82">
        <w:rPr>
          <w:rFonts w:ascii="Times New Roman" w:hAnsi="Times New Roman" w:cs="Times New Roman"/>
          <w:sz w:val="24"/>
          <w:szCs w:val="24"/>
        </w:rPr>
        <w:t xml:space="preserve">, the GNWDB hosted a public meeting </w:t>
      </w:r>
      <w:r w:rsidR="00465BEA" w:rsidRPr="00521F82">
        <w:rPr>
          <w:rFonts w:ascii="Times New Roman" w:hAnsi="Times New Roman" w:cs="Times New Roman"/>
          <w:sz w:val="24"/>
          <w:szCs w:val="24"/>
        </w:rPr>
        <w:t>via</w:t>
      </w:r>
      <w:r w:rsidR="00521F82" w:rsidRPr="00521F82">
        <w:rPr>
          <w:rFonts w:ascii="Times New Roman" w:hAnsi="Times New Roman" w:cs="Times New Roman"/>
          <w:sz w:val="24"/>
          <w:szCs w:val="24"/>
        </w:rPr>
        <w:t xml:space="preserve"> videoconference</w:t>
      </w:r>
      <w:r w:rsidRPr="00521F82">
        <w:rPr>
          <w:rFonts w:ascii="Times New Roman" w:hAnsi="Times New Roman" w:cs="Times New Roman"/>
          <w:sz w:val="24"/>
          <w:szCs w:val="24"/>
        </w:rPr>
        <w:t>. The local and regional plan modification were available for comment.</w:t>
      </w:r>
    </w:p>
    <w:p w14:paraId="265CB77D" w14:textId="77777777" w:rsidR="00AB4159" w:rsidRPr="00521F82" w:rsidRDefault="00AB4159" w:rsidP="003E2AC8">
      <w:pPr>
        <w:autoSpaceDE w:val="0"/>
        <w:autoSpaceDN w:val="0"/>
        <w:adjustRightInd w:val="0"/>
        <w:spacing w:line="240" w:lineRule="auto"/>
        <w:jc w:val="both"/>
        <w:rPr>
          <w:rFonts w:ascii="Times New Roman" w:hAnsi="Times New Roman" w:cs="Times New Roman"/>
          <w:color w:val="000000"/>
          <w:sz w:val="24"/>
          <w:szCs w:val="24"/>
        </w:rPr>
      </w:pPr>
      <w:r w:rsidRPr="00521F82">
        <w:rPr>
          <w:rFonts w:ascii="Times New Roman" w:hAnsi="Times New Roman" w:cs="Times New Roman"/>
          <w:color w:val="000000"/>
          <w:sz w:val="24"/>
          <w:szCs w:val="24"/>
        </w:rPr>
        <w:t>Copies of the proposed plan modification will be made available to the public through the NDOL website and by request.</w:t>
      </w:r>
    </w:p>
    <w:p w14:paraId="4DF809F4" w14:textId="44C163CF" w:rsidR="00AB4159" w:rsidRPr="007B4C33" w:rsidRDefault="00AB4159" w:rsidP="003E2AC8">
      <w:pPr>
        <w:autoSpaceDE w:val="0"/>
        <w:autoSpaceDN w:val="0"/>
        <w:adjustRightInd w:val="0"/>
        <w:spacing w:line="240" w:lineRule="auto"/>
        <w:jc w:val="both"/>
        <w:rPr>
          <w:rFonts w:ascii="Times New Roman" w:hAnsi="Times New Roman" w:cs="Times New Roman"/>
          <w:color w:val="000000"/>
          <w:sz w:val="24"/>
          <w:szCs w:val="24"/>
        </w:rPr>
      </w:pPr>
      <w:r w:rsidRPr="00521F82">
        <w:rPr>
          <w:rFonts w:ascii="Times New Roman" w:hAnsi="Times New Roman" w:cs="Times New Roman"/>
          <w:color w:val="000000"/>
          <w:sz w:val="24"/>
          <w:szCs w:val="24"/>
        </w:rPr>
        <w:t xml:space="preserve">Regional </w:t>
      </w:r>
      <w:r w:rsidRPr="00521F82">
        <w:rPr>
          <w:rFonts w:ascii="Times New Roman" w:hAnsi="Times New Roman" w:cs="Times New Roman"/>
          <w:sz w:val="24"/>
          <w:szCs w:val="24"/>
        </w:rPr>
        <w:t xml:space="preserve">partners and the public were invited to a public meeting on </w:t>
      </w:r>
      <w:r w:rsidR="00465BEA" w:rsidRPr="00521F82">
        <w:rPr>
          <w:rFonts w:ascii="Times New Roman" w:hAnsi="Times New Roman" w:cs="Times New Roman"/>
          <w:sz w:val="24"/>
          <w:szCs w:val="24"/>
        </w:rPr>
        <w:t>March 1, 2021</w:t>
      </w:r>
      <w:r w:rsidRPr="00521F82">
        <w:rPr>
          <w:rFonts w:ascii="Times New Roman" w:hAnsi="Times New Roman" w:cs="Times New Roman"/>
          <w:sz w:val="24"/>
          <w:szCs w:val="24"/>
        </w:rPr>
        <w:t xml:space="preserve"> </w:t>
      </w:r>
      <w:r w:rsidR="00465BEA" w:rsidRPr="00521F82">
        <w:rPr>
          <w:rFonts w:ascii="Times New Roman" w:hAnsi="Times New Roman" w:cs="Times New Roman"/>
          <w:sz w:val="24"/>
          <w:szCs w:val="24"/>
        </w:rPr>
        <w:t xml:space="preserve">via </w:t>
      </w:r>
      <w:r w:rsidR="00521F82" w:rsidRPr="00521F82">
        <w:rPr>
          <w:rFonts w:ascii="Times New Roman" w:hAnsi="Times New Roman" w:cs="Times New Roman"/>
          <w:sz w:val="24"/>
          <w:szCs w:val="24"/>
        </w:rPr>
        <w:t xml:space="preserve">videoconference </w:t>
      </w:r>
      <w:r w:rsidRPr="00521F82">
        <w:rPr>
          <w:rFonts w:ascii="Times New Roman" w:hAnsi="Times New Roman" w:cs="Times New Roman"/>
          <w:sz w:val="24"/>
          <w:szCs w:val="24"/>
        </w:rPr>
        <w:t xml:space="preserve">to discuss </w:t>
      </w:r>
      <w:r w:rsidRPr="00521F82">
        <w:rPr>
          <w:rFonts w:ascii="Times New Roman" w:hAnsi="Times New Roman" w:cs="Times New Roman"/>
          <w:color w:val="000000"/>
          <w:sz w:val="24"/>
          <w:szCs w:val="24"/>
        </w:rPr>
        <w:t>the proposed plan allowing for the opportunity for comment by</w:t>
      </w:r>
      <w:r w:rsidRPr="007B4C33">
        <w:rPr>
          <w:rFonts w:ascii="Times New Roman" w:hAnsi="Times New Roman" w:cs="Times New Roman"/>
          <w:color w:val="000000"/>
          <w:sz w:val="24"/>
          <w:szCs w:val="24"/>
        </w:rPr>
        <w:t xml:space="preserve"> members of the public, including representatives of business, labor organizations, and education.</w:t>
      </w:r>
    </w:p>
    <w:p w14:paraId="3FA2C3C9" w14:textId="77777777" w:rsidR="00F05C9A" w:rsidRPr="007B4C33" w:rsidRDefault="00F05C9A" w:rsidP="003E2AC8">
      <w:pPr>
        <w:spacing w:after="240" w:line="240" w:lineRule="auto"/>
        <w:ind w:left="1080"/>
        <w:jc w:val="both"/>
        <w:rPr>
          <w:rFonts w:ascii="Times New Roman" w:hAnsi="Times New Roman" w:cs="Times New Roman"/>
          <w:sz w:val="24"/>
          <w:szCs w:val="24"/>
        </w:rPr>
      </w:pPr>
    </w:p>
    <w:p w14:paraId="623DD04E" w14:textId="77777777" w:rsidR="002E403B" w:rsidRPr="007B4C33" w:rsidRDefault="002E403B" w:rsidP="003E2AC8">
      <w:pPr>
        <w:pStyle w:val="Default"/>
        <w:spacing w:after="240"/>
        <w:jc w:val="both"/>
        <w:rPr>
          <w:rFonts w:ascii="Times New Roman" w:hAnsi="Times New Roman" w:cs="Times New Roman"/>
        </w:rPr>
      </w:pPr>
    </w:p>
    <w:p w14:paraId="786D3BD1" w14:textId="77777777" w:rsidR="002E403B" w:rsidRPr="007B4C33" w:rsidRDefault="002E403B" w:rsidP="003E2AC8">
      <w:pPr>
        <w:pStyle w:val="Default"/>
        <w:spacing w:after="240"/>
        <w:jc w:val="both"/>
        <w:rPr>
          <w:rFonts w:ascii="Times New Roman" w:hAnsi="Times New Roman" w:cs="Times New Roman"/>
        </w:rPr>
      </w:pPr>
    </w:p>
    <w:p w14:paraId="119CA7F5" w14:textId="77777777" w:rsidR="002E403B" w:rsidRPr="007B4C33" w:rsidRDefault="002E403B" w:rsidP="003E2AC8">
      <w:pPr>
        <w:pStyle w:val="Default"/>
        <w:spacing w:after="240"/>
        <w:jc w:val="both"/>
        <w:rPr>
          <w:rFonts w:ascii="Times New Roman" w:hAnsi="Times New Roman" w:cs="Times New Roman"/>
        </w:rPr>
      </w:pPr>
    </w:p>
    <w:p w14:paraId="41E40C30" w14:textId="77777777" w:rsidR="00D02144" w:rsidRPr="007B4C33" w:rsidRDefault="00D02144" w:rsidP="003E2AC8">
      <w:pPr>
        <w:pStyle w:val="Default"/>
        <w:spacing w:after="240"/>
        <w:jc w:val="both"/>
        <w:rPr>
          <w:rFonts w:ascii="Times New Roman" w:hAnsi="Times New Roman" w:cs="Times New Roman"/>
        </w:rPr>
      </w:pPr>
    </w:p>
    <w:p w14:paraId="64B47164" w14:textId="77777777" w:rsidR="00D02144" w:rsidRPr="007B4C33" w:rsidRDefault="00D02144" w:rsidP="003E2AC8">
      <w:pPr>
        <w:pStyle w:val="Default"/>
        <w:spacing w:after="240"/>
        <w:jc w:val="both"/>
        <w:rPr>
          <w:rFonts w:ascii="Times New Roman" w:hAnsi="Times New Roman" w:cs="Times New Roman"/>
        </w:rPr>
      </w:pPr>
    </w:p>
    <w:p w14:paraId="796EEF01" w14:textId="77777777" w:rsidR="00D02144" w:rsidRPr="007B4C33" w:rsidRDefault="00D02144" w:rsidP="003E2AC8">
      <w:pPr>
        <w:pStyle w:val="Default"/>
        <w:spacing w:after="240"/>
        <w:jc w:val="both"/>
        <w:rPr>
          <w:rFonts w:ascii="Times New Roman" w:hAnsi="Times New Roman" w:cs="Times New Roman"/>
        </w:rPr>
      </w:pPr>
    </w:p>
    <w:p w14:paraId="2FD3E5DC" w14:textId="77777777" w:rsidR="00D02144" w:rsidRPr="007B4C33" w:rsidRDefault="00D02144" w:rsidP="003E2AC8">
      <w:pPr>
        <w:pStyle w:val="Default"/>
        <w:spacing w:after="240"/>
        <w:jc w:val="both"/>
        <w:rPr>
          <w:rFonts w:ascii="Times New Roman" w:hAnsi="Times New Roman" w:cs="Times New Roman"/>
        </w:rPr>
      </w:pPr>
    </w:p>
    <w:p w14:paraId="6F26035C" w14:textId="77777777" w:rsidR="00D02144" w:rsidRPr="007B4C33" w:rsidRDefault="00D02144" w:rsidP="003E2AC8">
      <w:pPr>
        <w:pStyle w:val="Default"/>
        <w:spacing w:after="240"/>
        <w:jc w:val="both"/>
        <w:rPr>
          <w:rFonts w:ascii="Times New Roman" w:hAnsi="Times New Roman" w:cs="Times New Roman"/>
        </w:rPr>
      </w:pPr>
    </w:p>
    <w:p w14:paraId="205BC37B" w14:textId="77777777" w:rsidR="00D02144" w:rsidRPr="007B4C33" w:rsidRDefault="00D02144" w:rsidP="003E2AC8">
      <w:pPr>
        <w:pStyle w:val="Default"/>
        <w:spacing w:after="240"/>
        <w:jc w:val="both"/>
        <w:rPr>
          <w:rFonts w:ascii="Times New Roman" w:hAnsi="Times New Roman" w:cs="Times New Roman"/>
        </w:rPr>
      </w:pPr>
    </w:p>
    <w:p w14:paraId="7B66FE40" w14:textId="77777777" w:rsidR="00D02144" w:rsidRPr="007B4C33" w:rsidRDefault="00D02144" w:rsidP="003E2AC8">
      <w:pPr>
        <w:pStyle w:val="Default"/>
        <w:spacing w:after="240"/>
        <w:jc w:val="both"/>
        <w:rPr>
          <w:rFonts w:ascii="Times New Roman" w:hAnsi="Times New Roman" w:cs="Times New Roman"/>
        </w:rPr>
      </w:pPr>
    </w:p>
    <w:p w14:paraId="3934E2C6" w14:textId="77777777" w:rsidR="00D02144" w:rsidRPr="007B4C33" w:rsidRDefault="00D02144" w:rsidP="003E2AC8">
      <w:pPr>
        <w:pStyle w:val="Default"/>
        <w:spacing w:after="240"/>
        <w:jc w:val="both"/>
        <w:rPr>
          <w:rFonts w:ascii="Times New Roman" w:hAnsi="Times New Roman" w:cs="Times New Roman"/>
        </w:rPr>
      </w:pPr>
    </w:p>
    <w:p w14:paraId="3CEC93C8" w14:textId="77777777" w:rsidR="00D02144" w:rsidRPr="007B4C33" w:rsidRDefault="00D02144" w:rsidP="003E2AC8">
      <w:pPr>
        <w:pStyle w:val="Default"/>
        <w:spacing w:after="240"/>
        <w:jc w:val="both"/>
        <w:rPr>
          <w:rFonts w:ascii="Times New Roman" w:hAnsi="Times New Roman" w:cs="Times New Roman"/>
        </w:rPr>
      </w:pPr>
    </w:p>
    <w:p w14:paraId="5AEE2EEE" w14:textId="77777777" w:rsidR="00D02144" w:rsidRPr="007B4C33" w:rsidRDefault="00D02144" w:rsidP="003E2AC8">
      <w:pPr>
        <w:pStyle w:val="Default"/>
        <w:spacing w:after="240"/>
        <w:jc w:val="both"/>
        <w:rPr>
          <w:rFonts w:ascii="Times New Roman" w:hAnsi="Times New Roman" w:cs="Times New Roman"/>
        </w:rPr>
      </w:pPr>
    </w:p>
    <w:p w14:paraId="7E8B410A" w14:textId="77777777" w:rsidR="002E403B" w:rsidRPr="007B4C33" w:rsidRDefault="002E403B" w:rsidP="003E2AC8">
      <w:pPr>
        <w:pStyle w:val="Default"/>
        <w:spacing w:after="240"/>
        <w:jc w:val="both"/>
        <w:rPr>
          <w:rFonts w:ascii="Times New Roman" w:hAnsi="Times New Roman" w:cs="Times New Roman"/>
        </w:rPr>
      </w:pPr>
    </w:p>
    <w:p w14:paraId="6611B0D4" w14:textId="77777777" w:rsidR="00487461" w:rsidRPr="007B4C33" w:rsidRDefault="00487461" w:rsidP="003E2AC8">
      <w:pPr>
        <w:autoSpaceDE w:val="0"/>
        <w:autoSpaceDN w:val="0"/>
        <w:adjustRightInd w:val="0"/>
        <w:spacing w:after="0" w:line="240" w:lineRule="auto"/>
        <w:jc w:val="both"/>
        <w:rPr>
          <w:rFonts w:ascii="Times New Roman" w:hAnsi="Times New Roman" w:cs="Times New Roman"/>
          <w:color w:val="000000"/>
          <w:sz w:val="24"/>
          <w:szCs w:val="24"/>
        </w:rPr>
      </w:pPr>
    </w:p>
    <w:sectPr w:rsidR="00487461" w:rsidRPr="007B4C33" w:rsidSect="00487461">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B93BD" w14:textId="77777777" w:rsidR="00326F8A" w:rsidRDefault="00326F8A" w:rsidP="00731D2A">
      <w:pPr>
        <w:spacing w:after="0" w:line="240" w:lineRule="auto"/>
      </w:pPr>
      <w:r>
        <w:separator/>
      </w:r>
    </w:p>
  </w:endnote>
  <w:endnote w:type="continuationSeparator" w:id="0">
    <w:p w14:paraId="320809D5" w14:textId="77777777" w:rsidR="00326F8A" w:rsidRDefault="00326F8A" w:rsidP="0073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C11AC" w14:textId="77777777" w:rsidR="003C5419" w:rsidRDefault="003C5419" w:rsidP="00487461">
    <w:pPr>
      <w:pStyle w:val="Footer"/>
      <w:tabs>
        <w:tab w:val="clear" w:pos="4680"/>
      </w:tabs>
    </w:pPr>
    <w:r>
      <w:rPr>
        <w:rFonts w:asciiTheme="majorHAnsi" w:hAnsiTheme="majorHAnsi" w:cstheme="majorHAnsi"/>
        <w:sz w:val="48"/>
        <w:szCs w:val="48"/>
      </w:rPr>
      <w:fldChar w:fldCharType="begin"/>
    </w:r>
    <w:r>
      <w:rPr>
        <w:rFonts w:asciiTheme="majorHAnsi" w:hAnsiTheme="majorHAnsi" w:cstheme="majorHAnsi"/>
        <w:sz w:val="48"/>
        <w:szCs w:val="48"/>
      </w:rPr>
      <w:instrText xml:space="preserve"> PAGE   \* MERGEFORMAT </w:instrText>
    </w:r>
    <w:r>
      <w:rPr>
        <w:rFonts w:asciiTheme="majorHAnsi" w:hAnsiTheme="majorHAnsi" w:cstheme="majorHAnsi"/>
        <w:sz w:val="48"/>
        <w:szCs w:val="48"/>
      </w:rPr>
      <w:fldChar w:fldCharType="separate"/>
    </w:r>
    <w:r>
      <w:rPr>
        <w:rFonts w:asciiTheme="majorHAnsi" w:hAnsiTheme="majorHAnsi" w:cstheme="majorHAnsi"/>
        <w:noProof/>
        <w:sz w:val="48"/>
        <w:szCs w:val="48"/>
      </w:rPr>
      <w:t>72</w:t>
    </w:r>
    <w:r>
      <w:rPr>
        <w:rFonts w:asciiTheme="majorHAnsi" w:hAnsiTheme="majorHAnsi" w:cstheme="majorHAnsi"/>
        <w:sz w:val="48"/>
        <w:szCs w:val="48"/>
      </w:rPr>
      <w:fldChar w:fldCharType="end"/>
    </w:r>
    <w:r>
      <w:rPr>
        <w:rFonts w:asciiTheme="majorHAnsi" w:hAnsiTheme="majorHAnsi" w:cstheme="majorHAnsi"/>
        <w:sz w:val="48"/>
        <w:szCs w:val="48"/>
      </w:rPr>
      <w:tab/>
    </w:r>
    <w:r>
      <w:t>Greater Nebraska Regional and Local 2-year Plan Modification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46313"/>
      <w:docPartObj>
        <w:docPartGallery w:val="Page Numbers (Bottom of Page)"/>
        <w:docPartUnique/>
      </w:docPartObj>
    </w:sdtPr>
    <w:sdtEndPr/>
    <w:sdtContent>
      <w:p w14:paraId="1B923726" w14:textId="110A837F" w:rsidR="003C5419" w:rsidRDefault="003C5419">
        <w:pPr>
          <w:pStyle w:val="Footer"/>
        </w:pPr>
        <w:r>
          <w:rPr>
            <w:rFonts w:asciiTheme="majorHAnsi" w:hAnsiTheme="majorHAnsi" w:cstheme="majorHAnsi"/>
            <w:sz w:val="48"/>
            <w:szCs w:val="48"/>
          </w:rPr>
          <w:fldChar w:fldCharType="begin"/>
        </w:r>
        <w:r>
          <w:rPr>
            <w:rFonts w:asciiTheme="majorHAnsi" w:hAnsiTheme="majorHAnsi" w:cstheme="majorHAnsi"/>
            <w:sz w:val="48"/>
            <w:szCs w:val="48"/>
          </w:rPr>
          <w:instrText xml:space="preserve"> PAGE   \* MERGEFORMAT </w:instrText>
        </w:r>
        <w:r>
          <w:rPr>
            <w:rFonts w:asciiTheme="majorHAnsi" w:hAnsiTheme="majorHAnsi" w:cstheme="majorHAnsi"/>
            <w:sz w:val="48"/>
            <w:szCs w:val="48"/>
          </w:rPr>
          <w:fldChar w:fldCharType="separate"/>
        </w:r>
        <w:r>
          <w:rPr>
            <w:rFonts w:asciiTheme="majorHAnsi" w:hAnsiTheme="majorHAnsi" w:cstheme="majorHAnsi"/>
            <w:noProof/>
            <w:sz w:val="48"/>
            <w:szCs w:val="48"/>
          </w:rPr>
          <w:t>73</w:t>
        </w:r>
        <w:r>
          <w:rPr>
            <w:rFonts w:asciiTheme="majorHAnsi" w:hAnsiTheme="majorHAnsi" w:cstheme="majorHAnsi"/>
            <w:sz w:val="48"/>
            <w:szCs w:val="48"/>
          </w:rPr>
          <w:fldChar w:fldCharType="end"/>
        </w:r>
        <w:r>
          <w:rPr>
            <w:rFonts w:asciiTheme="majorHAnsi" w:hAnsiTheme="majorHAnsi" w:cstheme="majorHAnsi"/>
            <w:sz w:val="48"/>
            <w:szCs w:val="48"/>
          </w:rPr>
          <w:tab/>
        </w:r>
        <w:r>
          <w:rPr>
            <w:rFonts w:asciiTheme="majorHAnsi" w:hAnsiTheme="majorHAnsi" w:cstheme="majorHAnsi"/>
            <w:sz w:val="48"/>
            <w:szCs w:val="48"/>
          </w:rPr>
          <w:tab/>
        </w:r>
        <w:r>
          <w:t>July 1, 2021- June 30, 202</w:t>
        </w:r>
        <w:r w:rsidR="00521F82">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53106"/>
      <w:docPartObj>
        <w:docPartGallery w:val="Page Numbers (Bottom of Page)"/>
        <w:docPartUnique/>
      </w:docPartObj>
    </w:sdtPr>
    <w:sdtEndPr/>
    <w:sdtContent>
      <w:p w14:paraId="502079D1" w14:textId="77777777" w:rsidR="003C5419" w:rsidRDefault="008C690F">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239302"/>
      <w:docPartObj>
        <w:docPartGallery w:val="Page Numbers (Bottom of Page)"/>
        <w:docPartUnique/>
      </w:docPartObj>
    </w:sdtPr>
    <w:sdtEndPr/>
    <w:sdtContent>
      <w:p w14:paraId="30E7C256" w14:textId="77777777" w:rsidR="003C5419" w:rsidRDefault="003C5419">
        <w:pPr>
          <w:pStyle w:val="Footer"/>
        </w:pPr>
        <w:r>
          <w:rPr>
            <w:noProof/>
          </w:rPr>
          <mc:AlternateContent>
            <mc:Choice Requires="wps">
              <w:drawing>
                <wp:anchor distT="0" distB="0" distL="114300" distR="114300" simplePos="0" relativeHeight="251659264" behindDoc="0" locked="0" layoutInCell="1" allowOverlap="1" wp14:anchorId="159A57E7" wp14:editId="5D2AF217">
                  <wp:simplePos x="0" y="0"/>
                  <wp:positionH relativeFrom="lef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14:paraId="33A46AB1" w14:textId="77777777" w:rsidR="003C5419" w:rsidRDefault="003C5419">
                                      <w:pPr>
                                        <w:jc w:val="center"/>
                                        <w:rPr>
                                          <w:rFonts w:asciiTheme="majorHAnsi" w:eastAsiaTheme="majorEastAsia" w:hAnsiTheme="majorHAnsi" w:cstheme="majorBidi"/>
                                          <w:sz w:val="48"/>
                                          <w:szCs w:val="48"/>
                                        </w:rPr>
                                      </w:pPr>
                                      <w:r>
                                        <w:rPr>
                                          <w:rFonts w:cs="Times New Roman"/>
                                        </w:rPr>
                                        <w:fldChar w:fldCharType="begin"/>
                                      </w:r>
                                      <w:r>
                                        <w:instrText xml:space="preserve"> PAGE   \* MERGEFORMAT </w:instrText>
                                      </w:r>
                                      <w:r>
                                        <w:rPr>
                                          <w:rFonts w:cs="Times New Roman"/>
                                        </w:rPr>
                                        <w:fldChar w:fldCharType="separate"/>
                                      </w:r>
                                      <w:r w:rsidRPr="002B6673">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57E7"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dvAA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BpcfdvAAIAAOUDAAAOAAAAAAAAAAAAAAAA&#10;AC4CAABkcnMvZTJvRG9jLnhtbFBLAQItABQABgAIAAAAIQBs1R/T2QAAAAUBAAAPAAAAAAAAAAAA&#10;AAAAAFoEAABkcnMvZG93bnJldi54bWxQSwUGAAAAAAQABADzAAAAYAUAAAAA&#10;" stroked="f">
                  <v:textbox>
                    <w:txbxContent>
                      <w:sdt>
                        <w:sdtPr>
                          <w:rPr>
                            <w:rFonts w:asciiTheme="majorHAnsi" w:eastAsiaTheme="majorEastAsia" w:hAnsiTheme="majorHAnsi" w:cstheme="majorBidi"/>
                            <w:sz w:val="48"/>
                            <w:szCs w:val="48"/>
                          </w:rPr>
                          <w:id w:val="-337773624"/>
                          <w:docPartObj>
                            <w:docPartGallery w:val="Page Numbers (Margins)"/>
                            <w:docPartUnique/>
                          </w:docPartObj>
                        </w:sdtPr>
                        <w:sdtContent>
                          <w:sdt>
                            <w:sdtPr>
                              <w:rPr>
                                <w:rFonts w:asciiTheme="majorHAnsi" w:eastAsiaTheme="majorEastAsia" w:hAnsiTheme="majorHAnsi" w:cstheme="majorBidi"/>
                                <w:sz w:val="48"/>
                                <w:szCs w:val="48"/>
                              </w:rPr>
                              <w:id w:val="-2085828292"/>
                              <w:docPartObj>
                                <w:docPartGallery w:val="Page Numbers (Margins)"/>
                                <w:docPartUnique/>
                              </w:docPartObj>
                            </w:sdtPr>
                            <w:sdtContent>
                              <w:p w14:paraId="33A46AB1" w14:textId="77777777" w:rsidR="003C5419" w:rsidRDefault="003C5419">
                                <w:pPr>
                                  <w:jc w:val="center"/>
                                  <w:rPr>
                                    <w:rFonts w:asciiTheme="majorHAnsi" w:eastAsiaTheme="majorEastAsia" w:hAnsiTheme="majorHAnsi" w:cstheme="majorBidi"/>
                                    <w:sz w:val="48"/>
                                    <w:szCs w:val="48"/>
                                  </w:rPr>
                                </w:pPr>
                                <w:r>
                                  <w:rPr>
                                    <w:rFonts w:cs="Times New Roman"/>
                                  </w:rPr>
                                  <w:fldChar w:fldCharType="begin"/>
                                </w:r>
                                <w:r>
                                  <w:instrText xml:space="preserve"> PAGE   \* MERGEFORMAT </w:instrText>
                                </w:r>
                                <w:r>
                                  <w:rPr>
                                    <w:rFonts w:cs="Times New Roman"/>
                                  </w:rPr>
                                  <w:fldChar w:fldCharType="separate"/>
                                </w:r>
                                <w:r w:rsidRPr="002B6673">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05740" w14:textId="77777777" w:rsidR="00326F8A" w:rsidRDefault="00326F8A" w:rsidP="00731D2A">
      <w:pPr>
        <w:spacing w:after="0" w:line="240" w:lineRule="auto"/>
      </w:pPr>
      <w:r>
        <w:separator/>
      </w:r>
    </w:p>
  </w:footnote>
  <w:footnote w:type="continuationSeparator" w:id="0">
    <w:p w14:paraId="2CA68944" w14:textId="77777777" w:rsidR="00326F8A" w:rsidRDefault="00326F8A" w:rsidP="00731D2A">
      <w:pPr>
        <w:spacing w:after="0" w:line="240" w:lineRule="auto"/>
      </w:pPr>
      <w:r>
        <w:continuationSeparator/>
      </w:r>
    </w:p>
  </w:footnote>
  <w:footnote w:id="1">
    <w:p w14:paraId="440A64FA" w14:textId="77777777" w:rsidR="003C5419" w:rsidRPr="008E09E1" w:rsidRDefault="003C5419" w:rsidP="0072012E">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679.560(a)(6)</w:t>
      </w:r>
    </w:p>
  </w:footnote>
  <w:footnote w:id="2">
    <w:p w14:paraId="5DD09F43" w14:textId="77777777" w:rsidR="003C5419" w:rsidRPr="008E09E1" w:rsidRDefault="003C5419" w:rsidP="00D93FD8">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w:t>
      </w:r>
      <w:r w:rsidRPr="008E09E1">
        <w:rPr>
          <w:rFonts w:ascii="Times New Roman" w:hAnsi="Times New Roman"/>
        </w:rPr>
        <w:t xml:space="preserve">i).  </w:t>
      </w:r>
      <w:r w:rsidRPr="008E09E1">
        <w:rPr>
          <w:rFonts w:ascii="Times New Roman" w:hAnsi="Times New Roman"/>
          <w:i/>
          <w:iCs/>
        </w:rPr>
        <w:t>Workforce development system</w:t>
      </w:r>
      <w:r w:rsidRPr="008E09E1">
        <w:rPr>
          <w:rFonts w:ascii="Times New Roman" w:hAnsi="Times New Roman"/>
        </w:rPr>
        <w:t xml:space="preserve"> refers to the entirety of the workforce development system in the local area, which may include partners other than required </w:t>
      </w:r>
      <w:r>
        <w:rPr>
          <w:rFonts w:ascii="Times New Roman" w:hAnsi="Times New Roman"/>
        </w:rPr>
        <w:t>One-Stop</w:t>
      </w:r>
      <w:r w:rsidRPr="008E09E1">
        <w:rPr>
          <w:rFonts w:ascii="Times New Roman" w:hAnsi="Times New Roman"/>
        </w:rPr>
        <w:t xml:space="preserve"> partners.</w:t>
      </w:r>
    </w:p>
  </w:footnote>
  <w:footnote w:id="3">
    <w:p w14:paraId="277AC261" w14:textId="77777777" w:rsidR="003C5419" w:rsidRPr="008E09E1" w:rsidRDefault="003C5419" w:rsidP="00D93FD8">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679.560(b)(1)(ii)</w:t>
      </w:r>
    </w:p>
  </w:footnote>
  <w:footnote w:id="4">
    <w:p w14:paraId="2B7FD270" w14:textId="77777777" w:rsidR="003C5419" w:rsidRPr="008E09E1" w:rsidRDefault="003C5419" w:rsidP="006B3539">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w:t>
      </w:r>
      <w:r w:rsidRPr="008E09E1">
        <w:rPr>
          <w:rFonts w:ascii="Times New Roman" w:hAnsi="Times New Roman"/>
        </w:rPr>
        <w:t>i)</w:t>
      </w:r>
    </w:p>
  </w:footnote>
  <w:footnote w:id="5">
    <w:p w14:paraId="61B8EC4D" w14:textId="77777777" w:rsidR="003C5419" w:rsidRPr="008E09E1" w:rsidRDefault="003C5419" w:rsidP="00F05C9A">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679.560(b)(5)(ii)</w:t>
      </w:r>
    </w:p>
  </w:footnote>
  <w:footnote w:id="6">
    <w:p w14:paraId="0E4E291B" w14:textId="77777777" w:rsidR="003C5419" w:rsidRPr="008E09E1" w:rsidRDefault="003C5419" w:rsidP="00F05C9A">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679.560(b)(5)(iii)</w:t>
      </w:r>
    </w:p>
  </w:footnote>
  <w:footnote w:id="7">
    <w:p w14:paraId="678BB032" w14:textId="77777777" w:rsidR="003C5419" w:rsidRPr="008E09E1" w:rsidRDefault="003C5419" w:rsidP="00F05C9A">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679.560(b)(5)(iv).  The term </w:t>
      </w:r>
      <w:r w:rsidRPr="008E09E1">
        <w:rPr>
          <w:rFonts w:ascii="Times New Roman" w:hAnsi="Times New Roman"/>
          <w:i/>
        </w:rPr>
        <w:t>resource contributions</w:t>
      </w:r>
      <w:r w:rsidRPr="008E09E1">
        <w:rPr>
          <w:rFonts w:ascii="Times New Roman" w:hAnsi="Times New Roman"/>
        </w:rPr>
        <w:t xml:space="preserve"> </w:t>
      </w:r>
      <w:r w:rsidRPr="008E09E1">
        <w:rPr>
          <w:rFonts w:ascii="Times New Roman" w:hAnsi="Times New Roman"/>
        </w:rPr>
        <w:t>refers to programmatic and service contributions, rather than contributions pursuant to funding agreements.</w:t>
      </w:r>
    </w:p>
  </w:footnote>
  <w:footnote w:id="8">
    <w:p w14:paraId="74F361A0"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679.560(b)(2)</w:t>
      </w:r>
    </w:p>
  </w:footnote>
  <w:footnote w:id="9">
    <w:p w14:paraId="37F533CE"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679.560(c)(</w:t>
      </w:r>
      <w:r w:rsidRPr="008E09E1">
        <w:rPr>
          <w:rFonts w:ascii="Times New Roman" w:hAnsi="Times New Roman"/>
        </w:rPr>
        <w:t>i)-(v)</w:t>
      </w:r>
    </w:p>
  </w:footnote>
  <w:footnote w:id="10">
    <w:p w14:paraId="54D14944"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679.560(b)(4)</w:t>
      </w:r>
    </w:p>
  </w:footnote>
  <w:footnote w:id="11">
    <w:p w14:paraId="7BF490F6"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679.560(b)(6)</w:t>
      </w:r>
    </w:p>
  </w:footnote>
  <w:footnote w:id="12">
    <w:p w14:paraId="706A36B5"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679.560(b)(7)</w:t>
      </w:r>
    </w:p>
  </w:footnote>
  <w:footnote w:id="13">
    <w:p w14:paraId="35C1BC0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679.560(b)(8)</w:t>
      </w:r>
    </w:p>
  </w:footnote>
  <w:footnote w:id="14">
    <w:p w14:paraId="6456751C"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679.560(b)(9)</w:t>
      </w:r>
    </w:p>
  </w:footnote>
  <w:footnote w:id="15">
    <w:p w14:paraId="63D7B1F3"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679.560(b)(10)</w:t>
      </w:r>
    </w:p>
  </w:footnote>
  <w:footnote w:id="16">
    <w:p w14:paraId="64D29E01"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679.560(b)(11)</w:t>
      </w:r>
    </w:p>
  </w:footnote>
  <w:footnote w:id="17">
    <w:p w14:paraId="348E9CEF"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679.560(b)(12)</w:t>
      </w:r>
    </w:p>
  </w:footnote>
  <w:footnote w:id="18">
    <w:p w14:paraId="66FCC89F"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679.560(b)(13)</w:t>
      </w:r>
    </w:p>
  </w:footnote>
  <w:footnote w:id="19">
    <w:p w14:paraId="0AA96424"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675.300</w:t>
      </w:r>
    </w:p>
  </w:footnote>
  <w:footnote w:id="20">
    <w:p w14:paraId="1F736D88"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679.560(b)(14)</w:t>
      </w:r>
    </w:p>
  </w:footnote>
  <w:footnote w:id="21">
    <w:p w14:paraId="2A3DB394"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679.560(b)(15)</w:t>
      </w:r>
    </w:p>
  </w:footnote>
  <w:footnote w:id="22">
    <w:p w14:paraId="1C1EFEF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679.560(b)(16)</w:t>
      </w:r>
    </w:p>
  </w:footnote>
  <w:footnote w:id="23">
    <w:p w14:paraId="6C275D0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679.560(b)(17)</w:t>
      </w:r>
    </w:p>
  </w:footnote>
  <w:footnote w:id="24">
    <w:p w14:paraId="3D28006D"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679.560(b)(18)</w:t>
      </w:r>
    </w:p>
  </w:footnote>
  <w:footnote w:id="25">
    <w:p w14:paraId="42A52240"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679.560(b)(20)</w:t>
      </w:r>
    </w:p>
  </w:footnote>
  <w:footnote w:id="26">
    <w:p w14:paraId="541FC41F"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679.560(b)(21)</w:t>
      </w:r>
    </w:p>
  </w:footnote>
  <w:footnote w:id="27">
    <w:p w14:paraId="61B3AF0E"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680.650</w:t>
      </w:r>
    </w:p>
  </w:footnote>
  <w:footnote w:id="28">
    <w:p w14:paraId="454F851A"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679.510(b)(1) and (5)</w:t>
      </w:r>
    </w:p>
  </w:footnote>
  <w:footnote w:id="29">
    <w:p w14:paraId="16B2083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679.510(b)(2)</w:t>
      </w:r>
    </w:p>
  </w:footnote>
  <w:footnote w:id="30">
    <w:p w14:paraId="46F12029"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679.510(b)(3)</w:t>
      </w:r>
    </w:p>
  </w:footnote>
  <w:footnote w:id="31">
    <w:p w14:paraId="2B6B8F00"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679.510(b)(4)</w:t>
      </w:r>
    </w:p>
  </w:footnote>
  <w:footnote w:id="32">
    <w:p w14:paraId="5859BF20"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Neb. Rev. Stat. §§ 84-1407 through 84-1414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2E066"/>
    <w:multiLevelType w:val="hybridMultilevel"/>
    <w:tmpl w:val="CA20C0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EBB276"/>
    <w:multiLevelType w:val="hybridMultilevel"/>
    <w:tmpl w:val="77CD32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2FBE60"/>
    <w:multiLevelType w:val="hybridMultilevel"/>
    <w:tmpl w:val="3AE72C3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B63DDC"/>
    <w:multiLevelType w:val="hybridMultilevel"/>
    <w:tmpl w:val="5EBC95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6A5F65"/>
    <w:multiLevelType w:val="hybridMultilevel"/>
    <w:tmpl w:val="2C2E0D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41F90B"/>
    <w:multiLevelType w:val="hybridMultilevel"/>
    <w:tmpl w:val="AC5335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68F8DB"/>
    <w:multiLevelType w:val="hybridMultilevel"/>
    <w:tmpl w:val="D37E7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676123"/>
    <w:multiLevelType w:val="hybridMultilevel"/>
    <w:tmpl w:val="CB34E1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AF69E5"/>
    <w:multiLevelType w:val="hybridMultilevel"/>
    <w:tmpl w:val="9E6059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C6E628"/>
    <w:multiLevelType w:val="hybridMultilevel"/>
    <w:tmpl w:val="21BE0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524321"/>
    <w:multiLevelType w:val="hybridMultilevel"/>
    <w:tmpl w:val="70FFE0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9562EB"/>
    <w:multiLevelType w:val="hybridMultilevel"/>
    <w:tmpl w:val="03DC7AC0"/>
    <w:lvl w:ilvl="0" w:tplc="04090001">
      <w:start w:val="1"/>
      <w:numFmt w:val="bullet"/>
      <w:lvlText w:val=""/>
      <w:lvlJc w:val="left"/>
      <w:pPr>
        <w:ind w:left="720" w:hanging="360"/>
      </w:pPr>
      <w:rPr>
        <w:rFonts w:ascii="Symbol" w:hAnsi="Symbol" w:hint="default"/>
      </w:rPr>
    </w:lvl>
    <w:lvl w:ilvl="1" w:tplc="92D6830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5222CD"/>
    <w:multiLevelType w:val="hybridMultilevel"/>
    <w:tmpl w:val="8714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8B461F"/>
    <w:multiLevelType w:val="hybridMultilevel"/>
    <w:tmpl w:val="A35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06BAE"/>
    <w:multiLevelType w:val="hybridMultilevel"/>
    <w:tmpl w:val="90905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72DC8"/>
    <w:multiLevelType w:val="hybridMultilevel"/>
    <w:tmpl w:val="3B8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B87165"/>
    <w:multiLevelType w:val="hybridMultilevel"/>
    <w:tmpl w:val="5AA4D4C8"/>
    <w:lvl w:ilvl="0" w:tplc="A23EA798">
      <w:start w:val="1"/>
      <w:numFmt w:val="lowerLetter"/>
      <w:lvlText w:val="%1."/>
      <w:lvlJc w:val="lef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1FB385E"/>
    <w:multiLevelType w:val="hybridMultilevel"/>
    <w:tmpl w:val="462CCE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2B31618"/>
    <w:multiLevelType w:val="hybridMultilevel"/>
    <w:tmpl w:val="BB8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0433EE"/>
    <w:multiLevelType w:val="hybridMultilevel"/>
    <w:tmpl w:val="5AA4D4C8"/>
    <w:lvl w:ilvl="0" w:tplc="A23EA798">
      <w:start w:val="1"/>
      <w:numFmt w:val="lowerLetter"/>
      <w:lvlText w:val="%1."/>
      <w:lvlJc w:val="lef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6101C24"/>
    <w:multiLevelType w:val="hybridMultilevel"/>
    <w:tmpl w:val="83FA8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5A352D"/>
    <w:multiLevelType w:val="hybridMultilevel"/>
    <w:tmpl w:val="89CA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F1B87"/>
    <w:multiLevelType w:val="hybridMultilevel"/>
    <w:tmpl w:val="33BC3400"/>
    <w:lvl w:ilvl="0" w:tplc="0409000F">
      <w:start w:val="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D66DF"/>
    <w:multiLevelType w:val="hybridMultilevel"/>
    <w:tmpl w:val="8ABA8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E5D0E4A"/>
    <w:multiLevelType w:val="hybridMultilevel"/>
    <w:tmpl w:val="B2B6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C360B8"/>
    <w:multiLevelType w:val="hybridMultilevel"/>
    <w:tmpl w:val="93E89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4F61E8B"/>
    <w:multiLevelType w:val="hybridMultilevel"/>
    <w:tmpl w:val="0854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46315D"/>
    <w:multiLevelType w:val="hybridMultilevel"/>
    <w:tmpl w:val="F2624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5B96849"/>
    <w:multiLevelType w:val="hybridMultilevel"/>
    <w:tmpl w:val="EAD81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5C53825"/>
    <w:multiLevelType w:val="hybridMultilevel"/>
    <w:tmpl w:val="65E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064176"/>
    <w:multiLevelType w:val="hybridMultilevel"/>
    <w:tmpl w:val="C0F4F25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287A088D"/>
    <w:multiLevelType w:val="hybridMultilevel"/>
    <w:tmpl w:val="58E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ED12D9"/>
    <w:multiLevelType w:val="hybridMultilevel"/>
    <w:tmpl w:val="5112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F107B0"/>
    <w:multiLevelType w:val="hybridMultilevel"/>
    <w:tmpl w:val="43E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2141BD"/>
    <w:multiLevelType w:val="hybridMultilevel"/>
    <w:tmpl w:val="EBC21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B0417B"/>
    <w:multiLevelType w:val="hybridMultilevel"/>
    <w:tmpl w:val="630AE430"/>
    <w:lvl w:ilvl="0" w:tplc="B8542654">
      <w:start w:val="1"/>
      <w:numFmt w:val="decimal"/>
      <w:lvlText w:val="%1."/>
      <w:lvlJc w:val="left"/>
      <w:pPr>
        <w:ind w:left="360" w:hanging="360"/>
      </w:pPr>
      <w:rPr>
        <w:rFonts w:hint="default"/>
        <w:color w:val="2E74B5"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0212CF2"/>
    <w:multiLevelType w:val="hybridMultilevel"/>
    <w:tmpl w:val="045EE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6A92A25"/>
    <w:multiLevelType w:val="hybridMultilevel"/>
    <w:tmpl w:val="FA02BA48"/>
    <w:lvl w:ilvl="0" w:tplc="28EE89A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F21174"/>
    <w:multiLevelType w:val="hybridMultilevel"/>
    <w:tmpl w:val="A6B2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A90A8A"/>
    <w:multiLevelType w:val="hybridMultilevel"/>
    <w:tmpl w:val="ED0C9F6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7C67503"/>
    <w:multiLevelType w:val="hybridMultilevel"/>
    <w:tmpl w:val="76E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E741E4"/>
    <w:multiLevelType w:val="hybridMultilevel"/>
    <w:tmpl w:val="127EB704"/>
    <w:lvl w:ilvl="0" w:tplc="A5F88912">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3D3139D7"/>
    <w:multiLevelType w:val="hybridMultilevel"/>
    <w:tmpl w:val="7F94A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0630BD"/>
    <w:multiLevelType w:val="hybridMultilevel"/>
    <w:tmpl w:val="11927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8D6753"/>
    <w:multiLevelType w:val="hybridMultilevel"/>
    <w:tmpl w:val="748479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DC229D"/>
    <w:multiLevelType w:val="hybridMultilevel"/>
    <w:tmpl w:val="2420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3B6367"/>
    <w:multiLevelType w:val="hybridMultilevel"/>
    <w:tmpl w:val="61E2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158D3"/>
    <w:multiLevelType w:val="hybridMultilevel"/>
    <w:tmpl w:val="E000F53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F93778C"/>
    <w:multiLevelType w:val="hybridMultilevel"/>
    <w:tmpl w:val="1904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FA6D9A"/>
    <w:multiLevelType w:val="hybridMultilevel"/>
    <w:tmpl w:val="0708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85172E"/>
    <w:multiLevelType w:val="hybridMultilevel"/>
    <w:tmpl w:val="5FC0A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670555"/>
    <w:multiLevelType w:val="hybridMultilevel"/>
    <w:tmpl w:val="7EA2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0C72B1"/>
    <w:multiLevelType w:val="hybridMultilevel"/>
    <w:tmpl w:val="815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0B2D61"/>
    <w:multiLevelType w:val="hybridMultilevel"/>
    <w:tmpl w:val="491AE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4B437B"/>
    <w:multiLevelType w:val="hybridMultilevel"/>
    <w:tmpl w:val="090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3A54D4"/>
    <w:multiLevelType w:val="hybridMultilevel"/>
    <w:tmpl w:val="1908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8473FF"/>
    <w:multiLevelType w:val="hybridMultilevel"/>
    <w:tmpl w:val="45C64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57" w15:restartNumberingAfterBreak="0">
    <w:nsid w:val="5F08123E"/>
    <w:multiLevelType w:val="hybridMultilevel"/>
    <w:tmpl w:val="2CEA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B930D1"/>
    <w:multiLevelType w:val="hybridMultilevel"/>
    <w:tmpl w:val="B0C8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C3145C"/>
    <w:multiLevelType w:val="hybridMultilevel"/>
    <w:tmpl w:val="A53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C84FE4"/>
    <w:multiLevelType w:val="hybridMultilevel"/>
    <w:tmpl w:val="E4DA2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CE254B"/>
    <w:multiLevelType w:val="hybridMultilevel"/>
    <w:tmpl w:val="C6F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8367D5"/>
    <w:multiLevelType w:val="hybridMultilevel"/>
    <w:tmpl w:val="71BEB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B33599E"/>
    <w:multiLevelType w:val="hybridMultilevel"/>
    <w:tmpl w:val="AF3E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B557677"/>
    <w:multiLevelType w:val="hybridMultilevel"/>
    <w:tmpl w:val="F3FA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D8633C"/>
    <w:multiLevelType w:val="hybridMultilevel"/>
    <w:tmpl w:val="9AC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2E077E"/>
    <w:multiLevelType w:val="hybridMultilevel"/>
    <w:tmpl w:val="5562E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71E0696"/>
    <w:multiLevelType w:val="hybridMultilevel"/>
    <w:tmpl w:val="CD1A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973FD"/>
    <w:multiLevelType w:val="hybridMultilevel"/>
    <w:tmpl w:val="0C8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200CB2"/>
    <w:multiLevelType w:val="hybridMultilevel"/>
    <w:tmpl w:val="D3ACEE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A2532F5"/>
    <w:multiLevelType w:val="hybridMultilevel"/>
    <w:tmpl w:val="60D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281311"/>
    <w:multiLevelType w:val="hybridMultilevel"/>
    <w:tmpl w:val="5F42033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EC51061"/>
    <w:multiLevelType w:val="hybridMultilevel"/>
    <w:tmpl w:val="EF8674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F2E4BC4"/>
    <w:multiLevelType w:val="hybridMultilevel"/>
    <w:tmpl w:val="F33A9F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E12352"/>
    <w:multiLevelType w:val="hybridMultilevel"/>
    <w:tmpl w:val="91EE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64"/>
  </w:num>
  <w:num w:numId="3">
    <w:abstractNumId w:val="57"/>
  </w:num>
  <w:num w:numId="4">
    <w:abstractNumId w:val="6"/>
  </w:num>
  <w:num w:numId="5">
    <w:abstractNumId w:val="0"/>
  </w:num>
  <w:num w:numId="6">
    <w:abstractNumId w:val="9"/>
  </w:num>
  <w:num w:numId="7">
    <w:abstractNumId w:val="62"/>
  </w:num>
  <w:num w:numId="8">
    <w:abstractNumId w:val="67"/>
  </w:num>
  <w:num w:numId="9">
    <w:abstractNumId w:val="5"/>
  </w:num>
  <w:num w:numId="10">
    <w:abstractNumId w:val="4"/>
  </w:num>
  <w:num w:numId="11">
    <w:abstractNumId w:val="47"/>
  </w:num>
  <w:num w:numId="12">
    <w:abstractNumId w:val="39"/>
  </w:num>
  <w:num w:numId="13">
    <w:abstractNumId w:val="61"/>
  </w:num>
  <w:num w:numId="14">
    <w:abstractNumId w:val="10"/>
  </w:num>
  <w:num w:numId="15">
    <w:abstractNumId w:val="1"/>
  </w:num>
  <w:num w:numId="16">
    <w:abstractNumId w:val="18"/>
  </w:num>
  <w:num w:numId="17">
    <w:abstractNumId w:val="71"/>
  </w:num>
  <w:num w:numId="18">
    <w:abstractNumId w:val="17"/>
  </w:num>
  <w:num w:numId="19">
    <w:abstractNumId w:val="69"/>
  </w:num>
  <w:num w:numId="20">
    <w:abstractNumId w:val="49"/>
  </w:num>
  <w:num w:numId="21">
    <w:abstractNumId w:val="3"/>
  </w:num>
  <w:num w:numId="22">
    <w:abstractNumId w:val="48"/>
  </w:num>
  <w:num w:numId="23">
    <w:abstractNumId w:val="12"/>
  </w:num>
  <w:num w:numId="24">
    <w:abstractNumId w:val="7"/>
  </w:num>
  <w:num w:numId="25">
    <w:abstractNumId w:val="52"/>
  </w:num>
  <w:num w:numId="26">
    <w:abstractNumId w:val="42"/>
  </w:num>
  <w:num w:numId="27">
    <w:abstractNumId w:val="51"/>
  </w:num>
  <w:num w:numId="28">
    <w:abstractNumId w:val="8"/>
  </w:num>
  <w:num w:numId="29">
    <w:abstractNumId w:val="2"/>
  </w:num>
  <w:num w:numId="30">
    <w:abstractNumId w:val="68"/>
  </w:num>
  <w:num w:numId="31">
    <w:abstractNumId w:val="59"/>
  </w:num>
  <w:num w:numId="32">
    <w:abstractNumId w:val="40"/>
  </w:num>
  <w:num w:numId="33">
    <w:abstractNumId w:val="58"/>
  </w:num>
  <w:num w:numId="34">
    <w:abstractNumId w:val="20"/>
  </w:num>
  <w:num w:numId="35">
    <w:abstractNumId w:val="70"/>
  </w:num>
  <w:num w:numId="36">
    <w:abstractNumId w:val="38"/>
  </w:num>
  <w:num w:numId="37">
    <w:abstractNumId w:val="21"/>
  </w:num>
  <w:num w:numId="38">
    <w:abstractNumId w:val="56"/>
  </w:num>
  <w:num w:numId="39">
    <w:abstractNumId w:val="72"/>
  </w:num>
  <w:num w:numId="40">
    <w:abstractNumId w:val="19"/>
  </w:num>
  <w:num w:numId="41">
    <w:abstractNumId w:val="1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5"/>
  </w:num>
  <w:num w:numId="45">
    <w:abstractNumId w:val="44"/>
  </w:num>
  <w:num w:numId="46">
    <w:abstractNumId w:val="24"/>
  </w:num>
  <w:num w:numId="47">
    <w:abstractNumId w:val="13"/>
  </w:num>
  <w:num w:numId="48">
    <w:abstractNumId w:val="30"/>
  </w:num>
  <w:num w:numId="49">
    <w:abstractNumId w:val="46"/>
  </w:num>
  <w:num w:numId="50">
    <w:abstractNumId w:val="43"/>
  </w:num>
  <w:num w:numId="51">
    <w:abstractNumId w:val="28"/>
  </w:num>
  <w:num w:numId="52">
    <w:abstractNumId w:val="63"/>
  </w:num>
  <w:num w:numId="53">
    <w:abstractNumId w:val="36"/>
  </w:num>
  <w:num w:numId="54">
    <w:abstractNumId w:val="37"/>
  </w:num>
  <w:num w:numId="55">
    <w:abstractNumId w:val="23"/>
  </w:num>
  <w:num w:numId="56">
    <w:abstractNumId w:val="55"/>
  </w:num>
  <w:num w:numId="57">
    <w:abstractNumId w:val="14"/>
  </w:num>
  <w:num w:numId="58">
    <w:abstractNumId w:val="32"/>
  </w:num>
  <w:num w:numId="59">
    <w:abstractNumId w:val="73"/>
  </w:num>
  <w:num w:numId="60">
    <w:abstractNumId w:val="50"/>
  </w:num>
  <w:num w:numId="61">
    <w:abstractNumId w:val="25"/>
  </w:num>
  <w:num w:numId="62">
    <w:abstractNumId w:val="15"/>
  </w:num>
  <w:num w:numId="63">
    <w:abstractNumId w:val="26"/>
  </w:num>
  <w:num w:numId="64">
    <w:abstractNumId w:val="27"/>
  </w:num>
  <w:num w:numId="65">
    <w:abstractNumId w:val="22"/>
  </w:num>
  <w:num w:numId="66">
    <w:abstractNumId w:val="60"/>
  </w:num>
  <w:num w:numId="67">
    <w:abstractNumId w:val="53"/>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11"/>
  </w:num>
  <w:num w:numId="71">
    <w:abstractNumId w:val="65"/>
  </w:num>
  <w:num w:numId="72">
    <w:abstractNumId w:val="34"/>
  </w:num>
  <w:num w:numId="73">
    <w:abstractNumId w:val="31"/>
  </w:num>
  <w:num w:numId="74">
    <w:abstractNumId w:val="29"/>
  </w:num>
  <w:num w:numId="75">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61"/>
    <w:rsid w:val="00000FCE"/>
    <w:rsid w:val="00003072"/>
    <w:rsid w:val="00003920"/>
    <w:rsid w:val="0000563B"/>
    <w:rsid w:val="000102B0"/>
    <w:rsid w:val="00016705"/>
    <w:rsid w:val="00017258"/>
    <w:rsid w:val="0001781C"/>
    <w:rsid w:val="00020170"/>
    <w:rsid w:val="000223E3"/>
    <w:rsid w:val="000324ED"/>
    <w:rsid w:val="00032CBD"/>
    <w:rsid w:val="00035DCB"/>
    <w:rsid w:val="000409B2"/>
    <w:rsid w:val="00050485"/>
    <w:rsid w:val="00050726"/>
    <w:rsid w:val="0005238D"/>
    <w:rsid w:val="000529CD"/>
    <w:rsid w:val="000556FF"/>
    <w:rsid w:val="0005754F"/>
    <w:rsid w:val="00057E85"/>
    <w:rsid w:val="000633CA"/>
    <w:rsid w:val="00073597"/>
    <w:rsid w:val="00080C0F"/>
    <w:rsid w:val="0008172E"/>
    <w:rsid w:val="00081FEB"/>
    <w:rsid w:val="0008560A"/>
    <w:rsid w:val="000864DE"/>
    <w:rsid w:val="000A246D"/>
    <w:rsid w:val="000A38A2"/>
    <w:rsid w:val="000A713D"/>
    <w:rsid w:val="000B22EA"/>
    <w:rsid w:val="000B6917"/>
    <w:rsid w:val="000C0FDB"/>
    <w:rsid w:val="000C4FFD"/>
    <w:rsid w:val="000C67AA"/>
    <w:rsid w:val="000D3990"/>
    <w:rsid w:val="000D5B82"/>
    <w:rsid w:val="000D79FB"/>
    <w:rsid w:val="000D7FC6"/>
    <w:rsid w:val="000F65F2"/>
    <w:rsid w:val="00100225"/>
    <w:rsid w:val="00102489"/>
    <w:rsid w:val="00102B89"/>
    <w:rsid w:val="00113CFD"/>
    <w:rsid w:val="00113F07"/>
    <w:rsid w:val="00132A9F"/>
    <w:rsid w:val="00133227"/>
    <w:rsid w:val="001346AE"/>
    <w:rsid w:val="00136F45"/>
    <w:rsid w:val="001452B3"/>
    <w:rsid w:val="00150251"/>
    <w:rsid w:val="00151199"/>
    <w:rsid w:val="00154B49"/>
    <w:rsid w:val="00154E86"/>
    <w:rsid w:val="001655AA"/>
    <w:rsid w:val="001659AB"/>
    <w:rsid w:val="00165FF0"/>
    <w:rsid w:val="0017462A"/>
    <w:rsid w:val="0017474C"/>
    <w:rsid w:val="00177998"/>
    <w:rsid w:val="00181236"/>
    <w:rsid w:val="001819B0"/>
    <w:rsid w:val="00184A78"/>
    <w:rsid w:val="0018573F"/>
    <w:rsid w:val="00194067"/>
    <w:rsid w:val="00194B83"/>
    <w:rsid w:val="00194E42"/>
    <w:rsid w:val="001A1F1B"/>
    <w:rsid w:val="001A504E"/>
    <w:rsid w:val="001B2566"/>
    <w:rsid w:val="001B3D9E"/>
    <w:rsid w:val="001B541F"/>
    <w:rsid w:val="001C0527"/>
    <w:rsid w:val="001C1482"/>
    <w:rsid w:val="001C5210"/>
    <w:rsid w:val="001D01C4"/>
    <w:rsid w:val="001D705A"/>
    <w:rsid w:val="001E01DC"/>
    <w:rsid w:val="001E0EC9"/>
    <w:rsid w:val="001E1992"/>
    <w:rsid w:val="001E47CD"/>
    <w:rsid w:val="001E71F4"/>
    <w:rsid w:val="001E7F3E"/>
    <w:rsid w:val="001F6BED"/>
    <w:rsid w:val="001F7DD3"/>
    <w:rsid w:val="002024B4"/>
    <w:rsid w:val="00202BEE"/>
    <w:rsid w:val="0021682B"/>
    <w:rsid w:val="002201F3"/>
    <w:rsid w:val="00222814"/>
    <w:rsid w:val="002309B4"/>
    <w:rsid w:val="0023340E"/>
    <w:rsid w:val="00235C7A"/>
    <w:rsid w:val="00237AD8"/>
    <w:rsid w:val="00240266"/>
    <w:rsid w:val="0024327B"/>
    <w:rsid w:val="00244883"/>
    <w:rsid w:val="00252DEC"/>
    <w:rsid w:val="00255D97"/>
    <w:rsid w:val="002621B9"/>
    <w:rsid w:val="0026438B"/>
    <w:rsid w:val="002704A0"/>
    <w:rsid w:val="00270503"/>
    <w:rsid w:val="002705F5"/>
    <w:rsid w:val="00270E43"/>
    <w:rsid w:val="002710CC"/>
    <w:rsid w:val="002743AB"/>
    <w:rsid w:val="002836B1"/>
    <w:rsid w:val="002841EA"/>
    <w:rsid w:val="00294F70"/>
    <w:rsid w:val="002A7C32"/>
    <w:rsid w:val="002B2A63"/>
    <w:rsid w:val="002B40C8"/>
    <w:rsid w:val="002B4322"/>
    <w:rsid w:val="002B5540"/>
    <w:rsid w:val="002C05E7"/>
    <w:rsid w:val="002C6FA9"/>
    <w:rsid w:val="002C74C9"/>
    <w:rsid w:val="002D42AC"/>
    <w:rsid w:val="002D68B1"/>
    <w:rsid w:val="002D785C"/>
    <w:rsid w:val="002E162C"/>
    <w:rsid w:val="002E403B"/>
    <w:rsid w:val="002E512A"/>
    <w:rsid w:val="002F0727"/>
    <w:rsid w:val="002F131D"/>
    <w:rsid w:val="002F6E29"/>
    <w:rsid w:val="002F6F2B"/>
    <w:rsid w:val="002F7F0D"/>
    <w:rsid w:val="003018BA"/>
    <w:rsid w:val="00302673"/>
    <w:rsid w:val="0030317C"/>
    <w:rsid w:val="00303E90"/>
    <w:rsid w:val="00312940"/>
    <w:rsid w:val="00326F8A"/>
    <w:rsid w:val="00330CF5"/>
    <w:rsid w:val="00336F42"/>
    <w:rsid w:val="00353CE6"/>
    <w:rsid w:val="00356843"/>
    <w:rsid w:val="00361B5B"/>
    <w:rsid w:val="00363FEA"/>
    <w:rsid w:val="00384892"/>
    <w:rsid w:val="00385A1D"/>
    <w:rsid w:val="00391508"/>
    <w:rsid w:val="00392D2F"/>
    <w:rsid w:val="00394BBB"/>
    <w:rsid w:val="003A0D72"/>
    <w:rsid w:val="003A54FE"/>
    <w:rsid w:val="003B5462"/>
    <w:rsid w:val="003C1592"/>
    <w:rsid w:val="003C183E"/>
    <w:rsid w:val="003C1871"/>
    <w:rsid w:val="003C22B3"/>
    <w:rsid w:val="003C5419"/>
    <w:rsid w:val="003D1415"/>
    <w:rsid w:val="003E2AC8"/>
    <w:rsid w:val="003F26C1"/>
    <w:rsid w:val="003F288B"/>
    <w:rsid w:val="00401A43"/>
    <w:rsid w:val="00406CBB"/>
    <w:rsid w:val="0041257A"/>
    <w:rsid w:val="00416E4D"/>
    <w:rsid w:val="00423DCB"/>
    <w:rsid w:val="0043325A"/>
    <w:rsid w:val="00442268"/>
    <w:rsid w:val="00443FB4"/>
    <w:rsid w:val="00453ADF"/>
    <w:rsid w:val="00457E8A"/>
    <w:rsid w:val="0046495E"/>
    <w:rsid w:val="00465BEA"/>
    <w:rsid w:val="004678C7"/>
    <w:rsid w:val="004760CC"/>
    <w:rsid w:val="00476C9A"/>
    <w:rsid w:val="004811D4"/>
    <w:rsid w:val="00481577"/>
    <w:rsid w:val="0048173F"/>
    <w:rsid w:val="00482895"/>
    <w:rsid w:val="00487461"/>
    <w:rsid w:val="00487D29"/>
    <w:rsid w:val="0049566E"/>
    <w:rsid w:val="0049773B"/>
    <w:rsid w:val="004A0E43"/>
    <w:rsid w:val="004A0EEE"/>
    <w:rsid w:val="004A26EB"/>
    <w:rsid w:val="004A2B7C"/>
    <w:rsid w:val="004A349E"/>
    <w:rsid w:val="004A6FF3"/>
    <w:rsid w:val="004B0FA4"/>
    <w:rsid w:val="004B1943"/>
    <w:rsid w:val="004B4748"/>
    <w:rsid w:val="004B4C1D"/>
    <w:rsid w:val="004B5D41"/>
    <w:rsid w:val="004B7C82"/>
    <w:rsid w:val="004C4005"/>
    <w:rsid w:val="004C5539"/>
    <w:rsid w:val="004C79CF"/>
    <w:rsid w:val="004D2555"/>
    <w:rsid w:val="004D2D34"/>
    <w:rsid w:val="004D474E"/>
    <w:rsid w:val="004F721A"/>
    <w:rsid w:val="00503F56"/>
    <w:rsid w:val="00510E98"/>
    <w:rsid w:val="005112B3"/>
    <w:rsid w:val="00521F82"/>
    <w:rsid w:val="00525D97"/>
    <w:rsid w:val="005271CC"/>
    <w:rsid w:val="00534067"/>
    <w:rsid w:val="00553030"/>
    <w:rsid w:val="005547C2"/>
    <w:rsid w:val="00554A25"/>
    <w:rsid w:val="00561F4F"/>
    <w:rsid w:val="00572808"/>
    <w:rsid w:val="00574A54"/>
    <w:rsid w:val="00575673"/>
    <w:rsid w:val="00584129"/>
    <w:rsid w:val="00586F1F"/>
    <w:rsid w:val="0058760C"/>
    <w:rsid w:val="00592E47"/>
    <w:rsid w:val="005A1167"/>
    <w:rsid w:val="005A2CBA"/>
    <w:rsid w:val="005A7866"/>
    <w:rsid w:val="005A78A5"/>
    <w:rsid w:val="005B308D"/>
    <w:rsid w:val="005C74A1"/>
    <w:rsid w:val="005D2C51"/>
    <w:rsid w:val="005D42C1"/>
    <w:rsid w:val="005E1995"/>
    <w:rsid w:val="005E3F41"/>
    <w:rsid w:val="005E772D"/>
    <w:rsid w:val="005F16ED"/>
    <w:rsid w:val="00600F26"/>
    <w:rsid w:val="00601CBD"/>
    <w:rsid w:val="006035BE"/>
    <w:rsid w:val="006051AA"/>
    <w:rsid w:val="006051BF"/>
    <w:rsid w:val="00606D72"/>
    <w:rsid w:val="00611D88"/>
    <w:rsid w:val="00614FF9"/>
    <w:rsid w:val="0061600E"/>
    <w:rsid w:val="00622656"/>
    <w:rsid w:val="00625D3A"/>
    <w:rsid w:val="00626601"/>
    <w:rsid w:val="006267F4"/>
    <w:rsid w:val="00632249"/>
    <w:rsid w:val="00636D82"/>
    <w:rsid w:val="0064303E"/>
    <w:rsid w:val="00643D2B"/>
    <w:rsid w:val="0064692E"/>
    <w:rsid w:val="00661B2C"/>
    <w:rsid w:val="00664B56"/>
    <w:rsid w:val="00671D59"/>
    <w:rsid w:val="0067261D"/>
    <w:rsid w:val="00675DF3"/>
    <w:rsid w:val="00676E0F"/>
    <w:rsid w:val="00685C4C"/>
    <w:rsid w:val="006B0D6C"/>
    <w:rsid w:val="006B3539"/>
    <w:rsid w:val="006B4438"/>
    <w:rsid w:val="006B6208"/>
    <w:rsid w:val="006B772D"/>
    <w:rsid w:val="006C3B62"/>
    <w:rsid w:val="006D5B65"/>
    <w:rsid w:val="006D75FD"/>
    <w:rsid w:val="006E6294"/>
    <w:rsid w:val="006F77EF"/>
    <w:rsid w:val="00702B48"/>
    <w:rsid w:val="00707DEE"/>
    <w:rsid w:val="007100F0"/>
    <w:rsid w:val="007135BB"/>
    <w:rsid w:val="00714639"/>
    <w:rsid w:val="0072012E"/>
    <w:rsid w:val="00720BEC"/>
    <w:rsid w:val="007233BD"/>
    <w:rsid w:val="00724626"/>
    <w:rsid w:val="00725125"/>
    <w:rsid w:val="00725CD7"/>
    <w:rsid w:val="007266FC"/>
    <w:rsid w:val="00731D2A"/>
    <w:rsid w:val="00736C52"/>
    <w:rsid w:val="00737E4F"/>
    <w:rsid w:val="00747188"/>
    <w:rsid w:val="007558B0"/>
    <w:rsid w:val="007563E2"/>
    <w:rsid w:val="00757F19"/>
    <w:rsid w:val="00757FE5"/>
    <w:rsid w:val="00760112"/>
    <w:rsid w:val="0076102E"/>
    <w:rsid w:val="00761E1A"/>
    <w:rsid w:val="007635C6"/>
    <w:rsid w:val="007660D0"/>
    <w:rsid w:val="00776966"/>
    <w:rsid w:val="00776DDD"/>
    <w:rsid w:val="0078356F"/>
    <w:rsid w:val="00785E71"/>
    <w:rsid w:val="00786ED8"/>
    <w:rsid w:val="007931EC"/>
    <w:rsid w:val="007953CA"/>
    <w:rsid w:val="007A3CC9"/>
    <w:rsid w:val="007B460B"/>
    <w:rsid w:val="007B4C33"/>
    <w:rsid w:val="007B6F81"/>
    <w:rsid w:val="007C1133"/>
    <w:rsid w:val="007C3048"/>
    <w:rsid w:val="007D2563"/>
    <w:rsid w:val="007D3388"/>
    <w:rsid w:val="007D410E"/>
    <w:rsid w:val="007E67FC"/>
    <w:rsid w:val="007F598A"/>
    <w:rsid w:val="00801DC9"/>
    <w:rsid w:val="00802D6C"/>
    <w:rsid w:val="00804353"/>
    <w:rsid w:val="008104A3"/>
    <w:rsid w:val="00812388"/>
    <w:rsid w:val="00812A6E"/>
    <w:rsid w:val="00816D46"/>
    <w:rsid w:val="00825F76"/>
    <w:rsid w:val="00830B4A"/>
    <w:rsid w:val="0083225F"/>
    <w:rsid w:val="0083651C"/>
    <w:rsid w:val="00844BFE"/>
    <w:rsid w:val="00845C5F"/>
    <w:rsid w:val="00846670"/>
    <w:rsid w:val="00846ECA"/>
    <w:rsid w:val="00853407"/>
    <w:rsid w:val="008549B2"/>
    <w:rsid w:val="00854C5B"/>
    <w:rsid w:val="00855851"/>
    <w:rsid w:val="00862A8D"/>
    <w:rsid w:val="00864ABE"/>
    <w:rsid w:val="008748F3"/>
    <w:rsid w:val="00887118"/>
    <w:rsid w:val="008903CE"/>
    <w:rsid w:val="00897463"/>
    <w:rsid w:val="008A22D1"/>
    <w:rsid w:val="008A60CB"/>
    <w:rsid w:val="008B2AD8"/>
    <w:rsid w:val="008B54D5"/>
    <w:rsid w:val="008B624E"/>
    <w:rsid w:val="008B664F"/>
    <w:rsid w:val="008C18FF"/>
    <w:rsid w:val="008C1B00"/>
    <w:rsid w:val="008C3EC1"/>
    <w:rsid w:val="008C690F"/>
    <w:rsid w:val="008D1639"/>
    <w:rsid w:val="008D1A24"/>
    <w:rsid w:val="008D3E23"/>
    <w:rsid w:val="008F01F6"/>
    <w:rsid w:val="008F060B"/>
    <w:rsid w:val="008F2A6C"/>
    <w:rsid w:val="008F2EE5"/>
    <w:rsid w:val="0090176A"/>
    <w:rsid w:val="00904517"/>
    <w:rsid w:val="0090491D"/>
    <w:rsid w:val="00904FF1"/>
    <w:rsid w:val="00905686"/>
    <w:rsid w:val="009064A3"/>
    <w:rsid w:val="00906D3E"/>
    <w:rsid w:val="00907B80"/>
    <w:rsid w:val="00913A22"/>
    <w:rsid w:val="00914E50"/>
    <w:rsid w:val="0092192D"/>
    <w:rsid w:val="00927220"/>
    <w:rsid w:val="00934912"/>
    <w:rsid w:val="00937EBF"/>
    <w:rsid w:val="00942A93"/>
    <w:rsid w:val="009566CA"/>
    <w:rsid w:val="00960C28"/>
    <w:rsid w:val="00961F96"/>
    <w:rsid w:val="00962EDA"/>
    <w:rsid w:val="00974101"/>
    <w:rsid w:val="009764DB"/>
    <w:rsid w:val="00981796"/>
    <w:rsid w:val="00982A29"/>
    <w:rsid w:val="00983C7C"/>
    <w:rsid w:val="00984EF0"/>
    <w:rsid w:val="009860F1"/>
    <w:rsid w:val="009938B0"/>
    <w:rsid w:val="0099643B"/>
    <w:rsid w:val="009B0D13"/>
    <w:rsid w:val="009B71DA"/>
    <w:rsid w:val="009C60C7"/>
    <w:rsid w:val="009C6BF5"/>
    <w:rsid w:val="009D1435"/>
    <w:rsid w:val="009D19F2"/>
    <w:rsid w:val="009D442A"/>
    <w:rsid w:val="009D53F7"/>
    <w:rsid w:val="009D5513"/>
    <w:rsid w:val="009D7B62"/>
    <w:rsid w:val="009F06B6"/>
    <w:rsid w:val="009F6BE0"/>
    <w:rsid w:val="00A02C50"/>
    <w:rsid w:val="00A02F6C"/>
    <w:rsid w:val="00A05E94"/>
    <w:rsid w:val="00A0714C"/>
    <w:rsid w:val="00A119A1"/>
    <w:rsid w:val="00A16AA7"/>
    <w:rsid w:val="00A25036"/>
    <w:rsid w:val="00A35CAC"/>
    <w:rsid w:val="00A53739"/>
    <w:rsid w:val="00A616BC"/>
    <w:rsid w:val="00A6562D"/>
    <w:rsid w:val="00A72B8D"/>
    <w:rsid w:val="00A76261"/>
    <w:rsid w:val="00A762E3"/>
    <w:rsid w:val="00A82087"/>
    <w:rsid w:val="00A83707"/>
    <w:rsid w:val="00A84486"/>
    <w:rsid w:val="00A84B65"/>
    <w:rsid w:val="00A87048"/>
    <w:rsid w:val="00A92027"/>
    <w:rsid w:val="00A9221D"/>
    <w:rsid w:val="00AB4159"/>
    <w:rsid w:val="00AC6399"/>
    <w:rsid w:val="00AC67BF"/>
    <w:rsid w:val="00AD1F7B"/>
    <w:rsid w:val="00AD692E"/>
    <w:rsid w:val="00AE0693"/>
    <w:rsid w:val="00AF344B"/>
    <w:rsid w:val="00AF747D"/>
    <w:rsid w:val="00AF7762"/>
    <w:rsid w:val="00B0373B"/>
    <w:rsid w:val="00B0606D"/>
    <w:rsid w:val="00B10414"/>
    <w:rsid w:val="00B11D4E"/>
    <w:rsid w:val="00B17770"/>
    <w:rsid w:val="00B25251"/>
    <w:rsid w:val="00B25C13"/>
    <w:rsid w:val="00B36088"/>
    <w:rsid w:val="00B407BB"/>
    <w:rsid w:val="00B43006"/>
    <w:rsid w:val="00B61B11"/>
    <w:rsid w:val="00B62235"/>
    <w:rsid w:val="00B65DD1"/>
    <w:rsid w:val="00B72C21"/>
    <w:rsid w:val="00B77D1B"/>
    <w:rsid w:val="00B81BC3"/>
    <w:rsid w:val="00B83A2D"/>
    <w:rsid w:val="00B84398"/>
    <w:rsid w:val="00B868EA"/>
    <w:rsid w:val="00B911B3"/>
    <w:rsid w:val="00B92B28"/>
    <w:rsid w:val="00B94905"/>
    <w:rsid w:val="00B96958"/>
    <w:rsid w:val="00B972B5"/>
    <w:rsid w:val="00BA189B"/>
    <w:rsid w:val="00BA1FBF"/>
    <w:rsid w:val="00BA46B1"/>
    <w:rsid w:val="00BA655F"/>
    <w:rsid w:val="00BA6FDC"/>
    <w:rsid w:val="00BA7A68"/>
    <w:rsid w:val="00BB30D1"/>
    <w:rsid w:val="00BC1950"/>
    <w:rsid w:val="00BD364D"/>
    <w:rsid w:val="00BE2C8D"/>
    <w:rsid w:val="00BE5975"/>
    <w:rsid w:val="00BE6039"/>
    <w:rsid w:val="00BF1982"/>
    <w:rsid w:val="00BF5073"/>
    <w:rsid w:val="00BF56D2"/>
    <w:rsid w:val="00BF5CBF"/>
    <w:rsid w:val="00BF6F2D"/>
    <w:rsid w:val="00C0041E"/>
    <w:rsid w:val="00C16A72"/>
    <w:rsid w:val="00C24FF0"/>
    <w:rsid w:val="00C30587"/>
    <w:rsid w:val="00C353ED"/>
    <w:rsid w:val="00C3578A"/>
    <w:rsid w:val="00C377AF"/>
    <w:rsid w:val="00C41BC4"/>
    <w:rsid w:val="00C42690"/>
    <w:rsid w:val="00C45538"/>
    <w:rsid w:val="00C5027A"/>
    <w:rsid w:val="00C50679"/>
    <w:rsid w:val="00C60660"/>
    <w:rsid w:val="00C61793"/>
    <w:rsid w:val="00C63005"/>
    <w:rsid w:val="00C6518F"/>
    <w:rsid w:val="00C6719E"/>
    <w:rsid w:val="00C70515"/>
    <w:rsid w:val="00C70A1B"/>
    <w:rsid w:val="00C7109A"/>
    <w:rsid w:val="00C720DF"/>
    <w:rsid w:val="00C7449F"/>
    <w:rsid w:val="00C76782"/>
    <w:rsid w:val="00C82D7E"/>
    <w:rsid w:val="00C922A1"/>
    <w:rsid w:val="00C97332"/>
    <w:rsid w:val="00CA0461"/>
    <w:rsid w:val="00CA3536"/>
    <w:rsid w:val="00CA3AE2"/>
    <w:rsid w:val="00CA496D"/>
    <w:rsid w:val="00CA4C60"/>
    <w:rsid w:val="00CB3695"/>
    <w:rsid w:val="00CC0105"/>
    <w:rsid w:val="00CC3591"/>
    <w:rsid w:val="00CC7DF8"/>
    <w:rsid w:val="00CC7EFF"/>
    <w:rsid w:val="00CD5883"/>
    <w:rsid w:val="00CD5981"/>
    <w:rsid w:val="00CE0AD8"/>
    <w:rsid w:val="00CE2173"/>
    <w:rsid w:val="00CE34D6"/>
    <w:rsid w:val="00CE514C"/>
    <w:rsid w:val="00CE54C0"/>
    <w:rsid w:val="00CF0B2D"/>
    <w:rsid w:val="00CF3CA4"/>
    <w:rsid w:val="00D00B8F"/>
    <w:rsid w:val="00D02144"/>
    <w:rsid w:val="00D02165"/>
    <w:rsid w:val="00D03694"/>
    <w:rsid w:val="00D062AB"/>
    <w:rsid w:val="00D0736C"/>
    <w:rsid w:val="00D13A16"/>
    <w:rsid w:val="00D14FBB"/>
    <w:rsid w:val="00D15C86"/>
    <w:rsid w:val="00D160B5"/>
    <w:rsid w:val="00D17521"/>
    <w:rsid w:val="00D1781A"/>
    <w:rsid w:val="00D23938"/>
    <w:rsid w:val="00D32039"/>
    <w:rsid w:val="00D3224E"/>
    <w:rsid w:val="00D337A2"/>
    <w:rsid w:val="00D340AC"/>
    <w:rsid w:val="00D35A73"/>
    <w:rsid w:val="00D36386"/>
    <w:rsid w:val="00D37E98"/>
    <w:rsid w:val="00D47BCF"/>
    <w:rsid w:val="00D51327"/>
    <w:rsid w:val="00D60D68"/>
    <w:rsid w:val="00D67403"/>
    <w:rsid w:val="00D67DFD"/>
    <w:rsid w:val="00D708CC"/>
    <w:rsid w:val="00D72361"/>
    <w:rsid w:val="00D751CE"/>
    <w:rsid w:val="00D7569D"/>
    <w:rsid w:val="00D8048F"/>
    <w:rsid w:val="00D9239F"/>
    <w:rsid w:val="00D93FD8"/>
    <w:rsid w:val="00D94DB1"/>
    <w:rsid w:val="00D955B8"/>
    <w:rsid w:val="00DA2389"/>
    <w:rsid w:val="00DA2DCB"/>
    <w:rsid w:val="00DA6D93"/>
    <w:rsid w:val="00DC1F30"/>
    <w:rsid w:val="00DC34CF"/>
    <w:rsid w:val="00DC7157"/>
    <w:rsid w:val="00DC7A6A"/>
    <w:rsid w:val="00DD0B25"/>
    <w:rsid w:val="00DD1560"/>
    <w:rsid w:val="00DD3942"/>
    <w:rsid w:val="00DD7F4C"/>
    <w:rsid w:val="00DE4527"/>
    <w:rsid w:val="00DE5874"/>
    <w:rsid w:val="00DF2F6C"/>
    <w:rsid w:val="00DF7676"/>
    <w:rsid w:val="00E00050"/>
    <w:rsid w:val="00E021BC"/>
    <w:rsid w:val="00E05D03"/>
    <w:rsid w:val="00E2280C"/>
    <w:rsid w:val="00E23EC2"/>
    <w:rsid w:val="00E31211"/>
    <w:rsid w:val="00E33112"/>
    <w:rsid w:val="00E364D9"/>
    <w:rsid w:val="00E36AC7"/>
    <w:rsid w:val="00E370FF"/>
    <w:rsid w:val="00E4489D"/>
    <w:rsid w:val="00E469DA"/>
    <w:rsid w:val="00E534E9"/>
    <w:rsid w:val="00E56D26"/>
    <w:rsid w:val="00E605F9"/>
    <w:rsid w:val="00E70390"/>
    <w:rsid w:val="00E71B63"/>
    <w:rsid w:val="00E804E1"/>
    <w:rsid w:val="00E87147"/>
    <w:rsid w:val="00EA10B3"/>
    <w:rsid w:val="00EA4137"/>
    <w:rsid w:val="00EA5AD5"/>
    <w:rsid w:val="00EA5DB3"/>
    <w:rsid w:val="00EB03FC"/>
    <w:rsid w:val="00EC1111"/>
    <w:rsid w:val="00EC1EDB"/>
    <w:rsid w:val="00EC32AA"/>
    <w:rsid w:val="00EC5E3C"/>
    <w:rsid w:val="00ED0A0C"/>
    <w:rsid w:val="00ED4BFF"/>
    <w:rsid w:val="00EE3674"/>
    <w:rsid w:val="00EE4D20"/>
    <w:rsid w:val="00EF5336"/>
    <w:rsid w:val="00EF5AD0"/>
    <w:rsid w:val="00EF7294"/>
    <w:rsid w:val="00F03CB3"/>
    <w:rsid w:val="00F05C9A"/>
    <w:rsid w:val="00F0663C"/>
    <w:rsid w:val="00F1346E"/>
    <w:rsid w:val="00F203B8"/>
    <w:rsid w:val="00F24F40"/>
    <w:rsid w:val="00F437C8"/>
    <w:rsid w:val="00F54326"/>
    <w:rsid w:val="00F56A8A"/>
    <w:rsid w:val="00F56DF9"/>
    <w:rsid w:val="00F6352D"/>
    <w:rsid w:val="00F6397A"/>
    <w:rsid w:val="00F67C65"/>
    <w:rsid w:val="00F7329A"/>
    <w:rsid w:val="00F732CF"/>
    <w:rsid w:val="00F83FAE"/>
    <w:rsid w:val="00F91F3C"/>
    <w:rsid w:val="00F947EB"/>
    <w:rsid w:val="00FA2A99"/>
    <w:rsid w:val="00FA770F"/>
    <w:rsid w:val="00FC0A56"/>
    <w:rsid w:val="00FC3CFC"/>
    <w:rsid w:val="00FD3F62"/>
    <w:rsid w:val="00FE0903"/>
    <w:rsid w:val="00FE6BBC"/>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FC7DB"/>
  <w15:chartTrackingRefBased/>
  <w15:docId w15:val="{C07FD0CD-BFA0-42E4-B9AE-943D6CF4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76"/>
  </w:style>
  <w:style w:type="paragraph" w:styleId="Heading1">
    <w:name w:val="heading 1"/>
    <w:basedOn w:val="Normal"/>
    <w:next w:val="Normal"/>
    <w:link w:val="Heading1Char"/>
    <w:uiPriority w:val="9"/>
    <w:qFormat/>
    <w:rsid w:val="007135B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35B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135B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7135B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135B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135B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7135B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7135B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135B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5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35B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135B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7135BB"/>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9"/>
    <w:rsid w:val="007135BB"/>
    <w:rPr>
      <w:rFonts w:asciiTheme="majorHAnsi" w:eastAsiaTheme="majorEastAsia" w:hAnsiTheme="majorHAnsi" w:cstheme="majorBidi"/>
      <w:i/>
      <w:iCs/>
      <w:color w:val="1F3864" w:themeColor="accent1" w:themeShade="80"/>
      <w:sz w:val="21"/>
      <w:szCs w:val="21"/>
    </w:rPr>
  </w:style>
  <w:style w:type="paragraph" w:customStyle="1" w:styleId="Default">
    <w:name w:val="Default"/>
    <w:rsid w:val="00487461"/>
    <w:pPr>
      <w:autoSpaceDE w:val="0"/>
      <w:autoSpaceDN w:val="0"/>
      <w:adjustRightInd w:val="0"/>
      <w:spacing w:after="0" w:line="240" w:lineRule="auto"/>
    </w:pPr>
    <w:rPr>
      <w:rFonts w:ascii="Arial" w:hAnsi="Arial" w:cs="Arial"/>
      <w:color w:val="000000"/>
      <w:sz w:val="24"/>
      <w:szCs w:val="24"/>
    </w:rPr>
  </w:style>
  <w:style w:type="character" w:customStyle="1" w:styleId="HeaderChar">
    <w:name w:val="Header Char"/>
    <w:basedOn w:val="DefaultParagraphFont"/>
    <w:link w:val="Header"/>
    <w:uiPriority w:val="99"/>
    <w:rsid w:val="00487461"/>
  </w:style>
  <w:style w:type="paragraph" w:styleId="Header">
    <w:name w:val="header"/>
    <w:basedOn w:val="Normal"/>
    <w:link w:val="HeaderChar"/>
    <w:uiPriority w:val="99"/>
    <w:unhideWhenUsed/>
    <w:rsid w:val="00487461"/>
    <w:pPr>
      <w:tabs>
        <w:tab w:val="center" w:pos="4680"/>
        <w:tab w:val="right" w:pos="9360"/>
      </w:tabs>
      <w:spacing w:after="0" w:line="240" w:lineRule="auto"/>
    </w:pPr>
  </w:style>
  <w:style w:type="paragraph" w:styleId="Footer">
    <w:name w:val="footer"/>
    <w:basedOn w:val="Normal"/>
    <w:link w:val="FooterChar"/>
    <w:uiPriority w:val="99"/>
    <w:unhideWhenUsed/>
    <w:rsid w:val="0048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61"/>
  </w:style>
  <w:style w:type="paragraph" w:styleId="ListParagraph">
    <w:name w:val="List Paragraph"/>
    <w:basedOn w:val="Normal"/>
    <w:uiPriority w:val="1"/>
    <w:qFormat/>
    <w:rsid w:val="00487461"/>
    <w:pPr>
      <w:ind w:left="720"/>
      <w:contextualSpacing/>
    </w:pPr>
  </w:style>
  <w:style w:type="paragraph" w:styleId="BodyText">
    <w:name w:val="Body Text"/>
    <w:basedOn w:val="Normal"/>
    <w:link w:val="BodyTextChar"/>
    <w:uiPriority w:val="1"/>
    <w:rsid w:val="00487461"/>
    <w:pPr>
      <w:widowControl w:val="0"/>
      <w:autoSpaceDE w:val="0"/>
      <w:autoSpaceDN w:val="0"/>
      <w:spacing w:after="0" w:line="240" w:lineRule="auto"/>
    </w:pPr>
    <w:rPr>
      <w:rFonts w:ascii="Roboto Light" w:eastAsia="Roboto Light" w:hAnsi="Roboto Light" w:cs="Roboto Light"/>
    </w:rPr>
  </w:style>
  <w:style w:type="character" w:customStyle="1" w:styleId="BodyTextChar">
    <w:name w:val="Body Text Char"/>
    <w:basedOn w:val="DefaultParagraphFont"/>
    <w:link w:val="BodyText"/>
    <w:uiPriority w:val="1"/>
    <w:rsid w:val="00487461"/>
    <w:rPr>
      <w:rFonts w:ascii="Roboto Light" w:eastAsia="Roboto Light" w:hAnsi="Roboto Light" w:cs="Roboto Light"/>
    </w:rPr>
  </w:style>
  <w:style w:type="paragraph" w:customStyle="1" w:styleId="Pa4">
    <w:name w:val="Pa4"/>
    <w:basedOn w:val="Default"/>
    <w:next w:val="Default"/>
    <w:uiPriority w:val="99"/>
    <w:rsid w:val="00487461"/>
    <w:pPr>
      <w:spacing w:line="241" w:lineRule="atLeast"/>
    </w:pPr>
    <w:rPr>
      <w:rFonts w:ascii="Montserrat" w:hAnsi="Montserrat" w:cstheme="minorBidi"/>
      <w:color w:val="auto"/>
    </w:rPr>
  </w:style>
  <w:style w:type="paragraph" w:customStyle="1" w:styleId="Pa8">
    <w:name w:val="Pa8"/>
    <w:basedOn w:val="Default"/>
    <w:next w:val="Default"/>
    <w:uiPriority w:val="99"/>
    <w:rsid w:val="00487461"/>
    <w:pPr>
      <w:spacing w:line="221" w:lineRule="atLeast"/>
    </w:pPr>
    <w:rPr>
      <w:rFonts w:ascii="Montserrat" w:hAnsi="Montserrat" w:cstheme="minorBidi"/>
      <w:color w:val="auto"/>
    </w:rPr>
  </w:style>
  <w:style w:type="paragraph" w:customStyle="1" w:styleId="Pa27">
    <w:name w:val="Pa27"/>
    <w:basedOn w:val="Default"/>
    <w:next w:val="Default"/>
    <w:uiPriority w:val="99"/>
    <w:rsid w:val="00487461"/>
    <w:pPr>
      <w:spacing w:line="221" w:lineRule="atLeast"/>
    </w:pPr>
    <w:rPr>
      <w:rFonts w:ascii="Roboto" w:hAnsi="Roboto" w:cstheme="minorBidi"/>
      <w:color w:val="auto"/>
    </w:rPr>
  </w:style>
  <w:style w:type="paragraph" w:customStyle="1" w:styleId="Pa3">
    <w:name w:val="Pa3"/>
    <w:basedOn w:val="Default"/>
    <w:next w:val="Default"/>
    <w:uiPriority w:val="99"/>
    <w:rsid w:val="00487461"/>
    <w:pPr>
      <w:spacing w:line="281" w:lineRule="atLeast"/>
    </w:pPr>
    <w:rPr>
      <w:rFonts w:ascii="Montserrat" w:hAnsi="Montserrat" w:cstheme="minorBidi"/>
      <w:color w:val="auto"/>
    </w:rPr>
  </w:style>
  <w:style w:type="paragraph" w:customStyle="1" w:styleId="Pa35">
    <w:name w:val="Pa35"/>
    <w:basedOn w:val="Default"/>
    <w:next w:val="Default"/>
    <w:uiPriority w:val="99"/>
    <w:rsid w:val="00487461"/>
    <w:pPr>
      <w:spacing w:line="221" w:lineRule="atLeast"/>
    </w:pPr>
    <w:rPr>
      <w:rFonts w:ascii="Roboto" w:hAnsi="Roboto" w:cstheme="minorBidi"/>
      <w:color w:val="auto"/>
    </w:rPr>
  </w:style>
  <w:style w:type="character" w:styleId="Hyperlink">
    <w:name w:val="Hyperlink"/>
    <w:basedOn w:val="DefaultParagraphFont"/>
    <w:uiPriority w:val="99"/>
    <w:unhideWhenUsed/>
    <w:rsid w:val="00487461"/>
    <w:rPr>
      <w:color w:val="0563C1" w:themeColor="hyperlink"/>
      <w:u w:val="single"/>
    </w:rPr>
  </w:style>
  <w:style w:type="paragraph" w:customStyle="1" w:styleId="Style11">
    <w:name w:val="Style11"/>
    <w:basedOn w:val="Normal"/>
    <w:rsid w:val="00487461"/>
    <w:pPr>
      <w:tabs>
        <w:tab w:val="left" w:pos="420"/>
        <w:tab w:val="left" w:pos="4320"/>
        <w:tab w:val="right" w:pos="9360"/>
      </w:tabs>
      <w:spacing w:before="60" w:after="60" w:line="240" w:lineRule="auto"/>
    </w:pPr>
    <w:rPr>
      <w:rFonts w:ascii="Arial" w:eastAsia="Times New Roman" w:hAnsi="Arial" w:cs="Arial"/>
      <w:bCs/>
    </w:rPr>
  </w:style>
  <w:style w:type="table" w:styleId="TableGrid">
    <w:name w:val="Table Grid"/>
    <w:basedOn w:val="TableNormal"/>
    <w:uiPriority w:val="39"/>
    <w:rsid w:val="0048746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487461"/>
    <w:pPr>
      <w:autoSpaceDE w:val="0"/>
      <w:autoSpaceDN w:val="0"/>
      <w:spacing w:after="0" w:line="240" w:lineRule="auto"/>
    </w:pPr>
    <w:rPr>
      <w:rFonts w:ascii="Arial" w:hAnsi="Arial" w:cs="Arial"/>
      <w:color w:val="000000"/>
      <w:sz w:val="24"/>
      <w:szCs w:val="24"/>
    </w:rPr>
  </w:style>
  <w:style w:type="character" w:customStyle="1" w:styleId="CommentTextChar">
    <w:name w:val="Comment Text Char"/>
    <w:basedOn w:val="DefaultParagraphFont"/>
    <w:link w:val="CommentText"/>
    <w:uiPriority w:val="99"/>
    <w:rsid w:val="00487461"/>
    <w:rPr>
      <w:sz w:val="20"/>
      <w:szCs w:val="20"/>
    </w:rPr>
  </w:style>
  <w:style w:type="paragraph" w:styleId="CommentText">
    <w:name w:val="annotation text"/>
    <w:basedOn w:val="Normal"/>
    <w:link w:val="CommentTextChar"/>
    <w:uiPriority w:val="99"/>
    <w:unhideWhenUsed/>
    <w:rsid w:val="00487461"/>
    <w:pPr>
      <w:spacing w:line="240" w:lineRule="auto"/>
    </w:pPr>
  </w:style>
  <w:style w:type="character" w:customStyle="1" w:styleId="CommentSubjectChar">
    <w:name w:val="Comment Subject Char"/>
    <w:basedOn w:val="CommentTextChar"/>
    <w:link w:val="CommentSubject"/>
    <w:uiPriority w:val="99"/>
    <w:semiHidden/>
    <w:rsid w:val="00487461"/>
    <w:rPr>
      <w:b/>
      <w:bCs/>
      <w:sz w:val="20"/>
      <w:szCs w:val="20"/>
    </w:rPr>
  </w:style>
  <w:style w:type="paragraph" w:styleId="CommentSubject">
    <w:name w:val="annotation subject"/>
    <w:basedOn w:val="CommentText"/>
    <w:next w:val="CommentText"/>
    <w:link w:val="CommentSubjectChar"/>
    <w:uiPriority w:val="99"/>
    <w:semiHidden/>
    <w:unhideWhenUsed/>
    <w:rsid w:val="00487461"/>
    <w:rPr>
      <w:b/>
      <w:bCs/>
    </w:rPr>
  </w:style>
  <w:style w:type="character" w:customStyle="1" w:styleId="BalloonTextChar">
    <w:name w:val="Balloon Text Char"/>
    <w:basedOn w:val="DefaultParagraphFont"/>
    <w:link w:val="BalloonText"/>
    <w:uiPriority w:val="99"/>
    <w:semiHidden/>
    <w:rsid w:val="00487461"/>
    <w:rPr>
      <w:rFonts w:ascii="Segoe UI" w:hAnsi="Segoe UI" w:cs="Segoe UI"/>
      <w:sz w:val="18"/>
      <w:szCs w:val="18"/>
    </w:rPr>
  </w:style>
  <w:style w:type="paragraph" w:styleId="BalloonText">
    <w:name w:val="Balloon Text"/>
    <w:basedOn w:val="Normal"/>
    <w:link w:val="BalloonTextChar"/>
    <w:uiPriority w:val="99"/>
    <w:semiHidden/>
    <w:unhideWhenUsed/>
    <w:rsid w:val="00487461"/>
    <w:pPr>
      <w:spacing w:after="0" w:line="240" w:lineRule="auto"/>
    </w:pPr>
    <w:rPr>
      <w:rFonts w:ascii="Segoe UI" w:hAnsi="Segoe UI" w:cs="Segoe UI"/>
      <w:sz w:val="18"/>
      <w:szCs w:val="18"/>
    </w:rPr>
  </w:style>
  <w:style w:type="character" w:styleId="IntenseEmphasis">
    <w:name w:val="Intense Emphasis"/>
    <w:basedOn w:val="DefaultParagraphFont"/>
    <w:uiPriority w:val="21"/>
    <w:qFormat/>
    <w:rsid w:val="007135BB"/>
    <w:rPr>
      <w:b/>
      <w:bCs/>
      <w:i/>
      <w:iCs/>
    </w:rPr>
  </w:style>
  <w:style w:type="character" w:customStyle="1" w:styleId="FootnoteTextChar">
    <w:name w:val="Footnote Text Char"/>
    <w:basedOn w:val="DefaultParagraphFont"/>
    <w:link w:val="FootnoteText"/>
    <w:uiPriority w:val="99"/>
    <w:rsid w:val="00487461"/>
    <w:rPr>
      <w:sz w:val="20"/>
      <w:szCs w:val="20"/>
    </w:rPr>
  </w:style>
  <w:style w:type="paragraph" w:styleId="FootnoteText">
    <w:name w:val="footnote text"/>
    <w:basedOn w:val="Normal"/>
    <w:link w:val="FootnoteTextChar"/>
    <w:uiPriority w:val="99"/>
    <w:unhideWhenUsed/>
    <w:rsid w:val="00487461"/>
    <w:pPr>
      <w:spacing w:after="0" w:line="240" w:lineRule="auto"/>
    </w:pPr>
  </w:style>
  <w:style w:type="character" w:styleId="FootnoteReference">
    <w:name w:val="footnote reference"/>
    <w:basedOn w:val="DefaultParagraphFont"/>
    <w:uiPriority w:val="99"/>
    <w:rsid w:val="00731D2A"/>
    <w:rPr>
      <w:vertAlign w:val="superscript"/>
    </w:rPr>
  </w:style>
  <w:style w:type="character" w:customStyle="1" w:styleId="Heading5Char">
    <w:name w:val="Heading 5 Char"/>
    <w:basedOn w:val="DefaultParagraphFont"/>
    <w:link w:val="Heading5"/>
    <w:uiPriority w:val="9"/>
    <w:semiHidden/>
    <w:rsid w:val="007135B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135BB"/>
    <w:rPr>
      <w:rFonts w:asciiTheme="majorHAnsi" w:eastAsiaTheme="majorEastAsia" w:hAnsiTheme="majorHAnsi" w:cstheme="majorBidi"/>
      <w:i/>
      <w:iCs/>
      <w:color w:val="44546A" w:themeColor="text2"/>
      <w:sz w:val="21"/>
      <w:szCs w:val="21"/>
    </w:rPr>
  </w:style>
  <w:style w:type="character" w:customStyle="1" w:styleId="Heading8Char">
    <w:name w:val="Heading 8 Char"/>
    <w:basedOn w:val="DefaultParagraphFont"/>
    <w:link w:val="Heading8"/>
    <w:uiPriority w:val="9"/>
    <w:rsid w:val="007135B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135B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135B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135B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135B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135B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135BB"/>
    <w:rPr>
      <w:rFonts w:asciiTheme="majorHAnsi" w:eastAsiaTheme="majorEastAsia" w:hAnsiTheme="majorHAnsi" w:cstheme="majorBidi"/>
      <w:sz w:val="24"/>
      <w:szCs w:val="24"/>
    </w:rPr>
  </w:style>
  <w:style w:type="character" w:styleId="Strong">
    <w:name w:val="Strong"/>
    <w:basedOn w:val="DefaultParagraphFont"/>
    <w:uiPriority w:val="22"/>
    <w:qFormat/>
    <w:rsid w:val="007135BB"/>
    <w:rPr>
      <w:b/>
      <w:bCs/>
    </w:rPr>
  </w:style>
  <w:style w:type="character" w:styleId="Emphasis">
    <w:name w:val="Emphasis"/>
    <w:basedOn w:val="DefaultParagraphFont"/>
    <w:uiPriority w:val="20"/>
    <w:qFormat/>
    <w:rsid w:val="007135BB"/>
    <w:rPr>
      <w:i/>
      <w:iCs/>
    </w:rPr>
  </w:style>
  <w:style w:type="paragraph" w:styleId="NoSpacing">
    <w:name w:val="No Spacing"/>
    <w:uiPriority w:val="1"/>
    <w:qFormat/>
    <w:rsid w:val="007135BB"/>
    <w:pPr>
      <w:spacing w:after="0" w:line="240" w:lineRule="auto"/>
    </w:pPr>
  </w:style>
  <w:style w:type="paragraph" w:styleId="Quote">
    <w:name w:val="Quote"/>
    <w:basedOn w:val="Normal"/>
    <w:next w:val="Normal"/>
    <w:link w:val="QuoteChar"/>
    <w:uiPriority w:val="29"/>
    <w:qFormat/>
    <w:rsid w:val="007135B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135BB"/>
    <w:rPr>
      <w:i/>
      <w:iCs/>
      <w:color w:val="404040" w:themeColor="text1" w:themeTint="BF"/>
    </w:rPr>
  </w:style>
  <w:style w:type="paragraph" w:styleId="IntenseQuote">
    <w:name w:val="Intense Quote"/>
    <w:basedOn w:val="Normal"/>
    <w:next w:val="Normal"/>
    <w:link w:val="IntenseQuoteChar"/>
    <w:uiPriority w:val="30"/>
    <w:qFormat/>
    <w:rsid w:val="007135B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135B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135BB"/>
    <w:rPr>
      <w:i/>
      <w:iCs/>
      <w:color w:val="404040" w:themeColor="text1" w:themeTint="BF"/>
    </w:rPr>
  </w:style>
  <w:style w:type="character" w:styleId="SubtleReference">
    <w:name w:val="Subtle Reference"/>
    <w:basedOn w:val="DefaultParagraphFont"/>
    <w:uiPriority w:val="31"/>
    <w:qFormat/>
    <w:rsid w:val="007135B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135BB"/>
    <w:rPr>
      <w:b/>
      <w:bCs/>
      <w:smallCaps/>
      <w:spacing w:val="5"/>
      <w:u w:val="single"/>
    </w:rPr>
  </w:style>
  <w:style w:type="character" w:styleId="BookTitle">
    <w:name w:val="Book Title"/>
    <w:basedOn w:val="DefaultParagraphFont"/>
    <w:uiPriority w:val="33"/>
    <w:qFormat/>
    <w:rsid w:val="007135BB"/>
    <w:rPr>
      <w:b/>
      <w:bCs/>
      <w:smallCaps/>
    </w:rPr>
  </w:style>
  <w:style w:type="paragraph" w:styleId="TOCHeading">
    <w:name w:val="TOC Heading"/>
    <w:basedOn w:val="Heading1"/>
    <w:next w:val="Normal"/>
    <w:uiPriority w:val="39"/>
    <w:semiHidden/>
    <w:unhideWhenUsed/>
    <w:qFormat/>
    <w:rsid w:val="007135BB"/>
    <w:pPr>
      <w:outlineLvl w:val="9"/>
    </w:pPr>
  </w:style>
  <w:style w:type="character" w:styleId="FollowedHyperlink">
    <w:name w:val="FollowedHyperlink"/>
    <w:basedOn w:val="DefaultParagraphFont"/>
    <w:uiPriority w:val="99"/>
    <w:semiHidden/>
    <w:unhideWhenUsed/>
    <w:rsid w:val="00F03CB3"/>
    <w:rPr>
      <w:color w:val="954F72" w:themeColor="followedHyperlink"/>
      <w:u w:val="single"/>
    </w:rPr>
  </w:style>
  <w:style w:type="character" w:styleId="CommentReference">
    <w:name w:val="annotation reference"/>
    <w:basedOn w:val="DefaultParagraphFont"/>
    <w:uiPriority w:val="99"/>
    <w:semiHidden/>
    <w:unhideWhenUsed/>
    <w:rsid w:val="00E33112"/>
    <w:rPr>
      <w:sz w:val="16"/>
      <w:szCs w:val="16"/>
    </w:rPr>
  </w:style>
  <w:style w:type="character" w:styleId="HTMLCite">
    <w:name w:val="HTML Cite"/>
    <w:basedOn w:val="DefaultParagraphFont"/>
    <w:uiPriority w:val="99"/>
    <w:semiHidden/>
    <w:unhideWhenUsed/>
    <w:rsid w:val="001B541F"/>
    <w:rPr>
      <w:i/>
      <w:iCs/>
    </w:rPr>
  </w:style>
  <w:style w:type="character" w:styleId="UnresolvedMention">
    <w:name w:val="Unresolved Mention"/>
    <w:basedOn w:val="DefaultParagraphFont"/>
    <w:uiPriority w:val="99"/>
    <w:semiHidden/>
    <w:unhideWhenUsed/>
    <w:rsid w:val="001B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213">
      <w:bodyDiv w:val="1"/>
      <w:marLeft w:val="0"/>
      <w:marRight w:val="0"/>
      <w:marTop w:val="0"/>
      <w:marBottom w:val="0"/>
      <w:divBdr>
        <w:top w:val="none" w:sz="0" w:space="0" w:color="auto"/>
        <w:left w:val="none" w:sz="0" w:space="0" w:color="auto"/>
        <w:bottom w:val="none" w:sz="0" w:space="0" w:color="auto"/>
        <w:right w:val="none" w:sz="0" w:space="0" w:color="auto"/>
      </w:divBdr>
    </w:div>
    <w:div w:id="405959009">
      <w:bodyDiv w:val="1"/>
      <w:marLeft w:val="0"/>
      <w:marRight w:val="0"/>
      <w:marTop w:val="0"/>
      <w:marBottom w:val="0"/>
      <w:divBdr>
        <w:top w:val="none" w:sz="0" w:space="0" w:color="auto"/>
        <w:left w:val="none" w:sz="0" w:space="0" w:color="auto"/>
        <w:bottom w:val="none" w:sz="0" w:space="0" w:color="auto"/>
        <w:right w:val="none" w:sz="0" w:space="0" w:color="auto"/>
      </w:divBdr>
    </w:div>
    <w:div w:id="537545876">
      <w:bodyDiv w:val="1"/>
      <w:marLeft w:val="0"/>
      <w:marRight w:val="0"/>
      <w:marTop w:val="0"/>
      <w:marBottom w:val="0"/>
      <w:divBdr>
        <w:top w:val="none" w:sz="0" w:space="0" w:color="auto"/>
        <w:left w:val="none" w:sz="0" w:space="0" w:color="auto"/>
        <w:bottom w:val="none" w:sz="0" w:space="0" w:color="auto"/>
        <w:right w:val="none" w:sz="0" w:space="0" w:color="auto"/>
      </w:divBdr>
    </w:div>
    <w:div w:id="812329504">
      <w:bodyDiv w:val="1"/>
      <w:marLeft w:val="0"/>
      <w:marRight w:val="0"/>
      <w:marTop w:val="0"/>
      <w:marBottom w:val="0"/>
      <w:divBdr>
        <w:top w:val="none" w:sz="0" w:space="0" w:color="auto"/>
        <w:left w:val="none" w:sz="0" w:space="0" w:color="auto"/>
        <w:bottom w:val="none" w:sz="0" w:space="0" w:color="auto"/>
        <w:right w:val="none" w:sz="0" w:space="0" w:color="auto"/>
      </w:divBdr>
    </w:div>
    <w:div w:id="946159712">
      <w:bodyDiv w:val="1"/>
      <w:marLeft w:val="0"/>
      <w:marRight w:val="0"/>
      <w:marTop w:val="0"/>
      <w:marBottom w:val="0"/>
      <w:divBdr>
        <w:top w:val="none" w:sz="0" w:space="0" w:color="auto"/>
        <w:left w:val="none" w:sz="0" w:space="0" w:color="auto"/>
        <w:bottom w:val="none" w:sz="0" w:space="0" w:color="auto"/>
        <w:right w:val="none" w:sz="0" w:space="0" w:color="auto"/>
      </w:divBdr>
    </w:div>
    <w:div w:id="1365247169">
      <w:bodyDiv w:val="1"/>
      <w:marLeft w:val="0"/>
      <w:marRight w:val="0"/>
      <w:marTop w:val="0"/>
      <w:marBottom w:val="0"/>
      <w:divBdr>
        <w:top w:val="none" w:sz="0" w:space="0" w:color="auto"/>
        <w:left w:val="none" w:sz="0" w:space="0" w:color="auto"/>
        <w:bottom w:val="none" w:sz="0" w:space="0" w:color="auto"/>
        <w:right w:val="none" w:sz="0" w:space="0" w:color="auto"/>
      </w:divBdr>
    </w:div>
    <w:div w:id="1387801247">
      <w:bodyDiv w:val="1"/>
      <w:marLeft w:val="0"/>
      <w:marRight w:val="0"/>
      <w:marTop w:val="0"/>
      <w:marBottom w:val="0"/>
      <w:divBdr>
        <w:top w:val="none" w:sz="0" w:space="0" w:color="auto"/>
        <w:left w:val="none" w:sz="0" w:space="0" w:color="auto"/>
        <w:bottom w:val="none" w:sz="0" w:space="0" w:color="auto"/>
        <w:right w:val="none" w:sz="0" w:space="0" w:color="auto"/>
      </w:divBdr>
    </w:div>
    <w:div w:id="1408645381">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alprosperityne.unl.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eworks.nebraska.gov/gsipub/index.asp?docid=80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braskatransit.com/index.php/mobility-management/" TargetMode="External"/><Relationship Id="rId4" Type="http://schemas.openxmlformats.org/officeDocument/2006/relationships/webSettings" Target="webSettings.xml"/><Relationship Id="rId9" Type="http://schemas.openxmlformats.org/officeDocument/2006/relationships/hyperlink" Target="https://www.bing.com/search?q=unl+rural+prosperity&amp;cvid=111e0622990848b2974e9cab76ebddad&amp;FORM=ANAB01&amp;PC=U531"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14273</Words>
  <Characters>81361</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95444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BobbiJo</dc:creator>
  <cp:keywords/>
  <dc:description/>
  <cp:lastModifiedBy>FLANAGAN, KELLY N</cp:lastModifiedBy>
  <cp:revision>2</cp:revision>
  <dcterms:created xsi:type="dcterms:W3CDTF">2021-02-19T15:21:00Z</dcterms:created>
  <dcterms:modified xsi:type="dcterms:W3CDTF">2021-02-19T15:21:00Z</dcterms:modified>
</cp:coreProperties>
</file>