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F5EC" w14:textId="77777777" w:rsidR="005C3C95" w:rsidRPr="006430C1" w:rsidRDefault="005C3C95" w:rsidP="005C3C95">
      <w:pPr>
        <w:jc w:val="center"/>
        <w:rPr>
          <w:rFonts w:ascii="Times New Roman" w:hAnsi="Times New Roman" w:cs="Times New Roman"/>
          <w:b/>
          <w:bCs/>
          <w:color w:val="2F5496" w:themeColor="accent1" w:themeShade="BF"/>
          <w:sz w:val="96"/>
          <w:szCs w:val="96"/>
        </w:rPr>
      </w:pPr>
    </w:p>
    <w:p w14:paraId="12F71E87" w14:textId="77777777" w:rsidR="005C3C95" w:rsidRPr="006430C1" w:rsidRDefault="005C3C95" w:rsidP="005C3C95">
      <w:pPr>
        <w:jc w:val="center"/>
        <w:rPr>
          <w:rFonts w:ascii="Times New Roman" w:hAnsi="Times New Roman" w:cs="Times New Roman"/>
          <w:b/>
          <w:bCs/>
          <w:color w:val="2F5496" w:themeColor="accent1" w:themeShade="BF"/>
          <w:sz w:val="96"/>
          <w:szCs w:val="96"/>
        </w:rPr>
      </w:pPr>
    </w:p>
    <w:p w14:paraId="149FB590" w14:textId="77777777" w:rsidR="005C3C95" w:rsidRPr="006430C1" w:rsidRDefault="005C3C95" w:rsidP="005C3C95">
      <w:pPr>
        <w:jc w:val="center"/>
        <w:rPr>
          <w:rFonts w:ascii="Times New Roman" w:hAnsi="Times New Roman" w:cs="Times New Roman"/>
          <w:b/>
          <w:bCs/>
          <w:color w:val="00607F"/>
          <w:sz w:val="96"/>
          <w:szCs w:val="96"/>
          <w14:textFill>
            <w14:solidFill>
              <w14:srgbClr w14:val="00607F">
                <w14:lumMod w14:val="75000"/>
              </w14:srgbClr>
            </w14:solidFill>
          </w14:textFill>
        </w:rPr>
      </w:pPr>
    </w:p>
    <w:p w14:paraId="26CD421D" w14:textId="567108ED" w:rsidR="00FD70CC" w:rsidRPr="006430C1" w:rsidRDefault="005C3C95" w:rsidP="005C3C95">
      <w:pPr>
        <w:pStyle w:val="Title"/>
        <w:jc w:val="center"/>
        <w:rPr>
          <w:rFonts w:ascii="Times New Roman" w:hAnsi="Times New Roman" w:cs="Times New Roman"/>
          <w:b/>
          <w:bCs/>
          <w:color w:val="00607F"/>
          <w:sz w:val="96"/>
          <w:szCs w:val="96"/>
        </w:rPr>
      </w:pPr>
      <w:r w:rsidRPr="006430C1">
        <w:rPr>
          <w:rFonts w:ascii="Times New Roman" w:hAnsi="Times New Roman" w:cs="Times New Roman"/>
          <w:b/>
          <w:bCs/>
          <w:color w:val="00607F"/>
          <w:sz w:val="96"/>
          <w:szCs w:val="96"/>
        </w:rPr>
        <w:t xml:space="preserve">Greater Nebraska WIOA Title </w:t>
      </w:r>
      <w:r w:rsidR="00627B27" w:rsidRPr="006430C1">
        <w:rPr>
          <w:rFonts w:ascii="Times New Roman" w:hAnsi="Times New Roman" w:cs="Times New Roman"/>
          <w:b/>
          <w:bCs/>
          <w:color w:val="00607F"/>
          <w:sz w:val="96"/>
          <w:szCs w:val="96"/>
        </w:rPr>
        <w:t>I</w:t>
      </w:r>
      <w:r w:rsidRPr="006430C1">
        <w:rPr>
          <w:rFonts w:ascii="Times New Roman" w:hAnsi="Times New Roman" w:cs="Times New Roman"/>
          <w:b/>
          <w:bCs/>
          <w:color w:val="00607F"/>
          <w:sz w:val="96"/>
          <w:szCs w:val="96"/>
        </w:rPr>
        <w:t xml:space="preserve"> Policies</w:t>
      </w:r>
    </w:p>
    <w:p w14:paraId="0A418680" w14:textId="0ED183B1" w:rsidR="005C3C95" w:rsidRPr="006430C1" w:rsidRDefault="005C3C95" w:rsidP="005C3C95">
      <w:pPr>
        <w:jc w:val="center"/>
        <w:rPr>
          <w:rFonts w:ascii="Times New Roman" w:hAnsi="Times New Roman" w:cs="Times New Roman"/>
          <w:b/>
          <w:bCs/>
          <w:color w:val="00607F"/>
          <w:sz w:val="96"/>
          <w:szCs w:val="96"/>
          <w14:textFill>
            <w14:solidFill>
              <w14:srgbClr w14:val="00607F">
                <w14:lumMod w14:val="75000"/>
              </w14:srgbClr>
            </w14:solidFill>
          </w14:textFill>
        </w:rPr>
      </w:pPr>
    </w:p>
    <w:p w14:paraId="16B5D0B4" w14:textId="58145418" w:rsidR="005C3C95" w:rsidRPr="006430C1" w:rsidRDefault="005C3C95" w:rsidP="005C3C95">
      <w:pPr>
        <w:jc w:val="center"/>
        <w:rPr>
          <w:rFonts w:ascii="Times New Roman" w:hAnsi="Times New Roman" w:cs="Times New Roman"/>
          <w:b/>
          <w:bCs/>
          <w:color w:val="00607F"/>
          <w:sz w:val="96"/>
          <w:szCs w:val="96"/>
          <w14:textFill>
            <w14:solidFill>
              <w14:srgbClr w14:val="00607F">
                <w14:lumMod w14:val="75000"/>
              </w14:srgbClr>
            </w14:solidFill>
          </w14:textFill>
        </w:rPr>
      </w:pPr>
    </w:p>
    <w:p w14:paraId="1EEAFA3B" w14:textId="378E7749" w:rsidR="005C3C95" w:rsidRPr="006430C1" w:rsidRDefault="005C3C95" w:rsidP="005C3C95">
      <w:pPr>
        <w:jc w:val="center"/>
        <w:rPr>
          <w:rFonts w:ascii="Times New Roman" w:hAnsi="Times New Roman" w:cs="Times New Roman"/>
          <w:b/>
          <w:bCs/>
          <w:color w:val="00607F"/>
          <w:sz w:val="96"/>
          <w:szCs w:val="96"/>
          <w14:textFill>
            <w14:solidFill>
              <w14:srgbClr w14:val="00607F">
                <w14:lumMod w14:val="75000"/>
              </w14:srgbClr>
            </w14:solidFill>
          </w14:textFill>
        </w:rPr>
      </w:pPr>
    </w:p>
    <w:p w14:paraId="6F82FACB" w14:textId="0EDC1E55" w:rsidR="005C3C95" w:rsidRPr="006430C1" w:rsidRDefault="005C3C95" w:rsidP="005C3C95">
      <w:pPr>
        <w:jc w:val="center"/>
        <w:rPr>
          <w:rFonts w:ascii="Times New Roman" w:hAnsi="Times New Roman" w:cs="Times New Roman"/>
          <w:b/>
          <w:bCs/>
          <w:color w:val="00607F"/>
          <w:sz w:val="96"/>
          <w:szCs w:val="96"/>
          <w14:textFill>
            <w14:solidFill>
              <w14:srgbClr w14:val="00607F">
                <w14:lumMod w14:val="75000"/>
              </w14:srgbClr>
            </w14:solidFill>
          </w14:textFill>
        </w:rPr>
      </w:pPr>
    </w:p>
    <w:p w14:paraId="2D845B9A" w14:textId="2247E7A2" w:rsidR="005C3C95" w:rsidRPr="006430C1" w:rsidRDefault="00077913" w:rsidP="005C3C95">
      <w:pPr>
        <w:rPr>
          <w:rFonts w:ascii="Times New Roman" w:hAnsi="Times New Roman" w:cs="Times New Roman"/>
          <w:color w:val="808080" w:themeColor="background1" w:themeShade="80"/>
          <w:sz w:val="16"/>
          <w:szCs w:val="16"/>
        </w:rPr>
      </w:pPr>
      <w:r w:rsidRPr="006430C1">
        <w:rPr>
          <w:rFonts w:ascii="Times New Roman" w:hAnsi="Times New Roman" w:cs="Times New Roman"/>
          <w:color w:val="808080" w:themeColor="background1" w:themeShade="80"/>
          <w:sz w:val="16"/>
          <w:szCs w:val="16"/>
        </w:rPr>
        <w:t>Updated 10/13/2022</w:t>
      </w:r>
    </w:p>
    <w:p w14:paraId="247DA547" w14:textId="033A5490" w:rsidR="005C3C95" w:rsidRPr="006430C1" w:rsidRDefault="005C3C95" w:rsidP="005C3C95">
      <w:pPr>
        <w:rPr>
          <w:rFonts w:ascii="Times New Roman" w:hAnsi="Times New Roman" w:cs="Times New Roman"/>
          <w:b/>
          <w:bCs/>
          <w:color w:val="00607F"/>
        </w:rPr>
      </w:pPr>
    </w:p>
    <w:sdt>
      <w:sdtPr>
        <w:rPr>
          <w:rFonts w:ascii="Times New Roman" w:eastAsiaTheme="minorHAnsi" w:hAnsi="Times New Roman" w:cs="Times New Roman"/>
          <w:color w:val="auto"/>
          <w:sz w:val="22"/>
          <w:szCs w:val="22"/>
        </w:rPr>
        <w:id w:val="1942334352"/>
        <w:docPartObj>
          <w:docPartGallery w:val="Table of Contents"/>
          <w:docPartUnique/>
        </w:docPartObj>
      </w:sdtPr>
      <w:sdtEndPr>
        <w:rPr>
          <w:b/>
          <w:bCs/>
          <w:noProof/>
        </w:rPr>
      </w:sdtEndPr>
      <w:sdtContent>
        <w:p w14:paraId="3C3E0582" w14:textId="3CDA5966" w:rsidR="00022E54" w:rsidRPr="006430C1" w:rsidRDefault="00022E54" w:rsidP="00022E54">
          <w:pPr>
            <w:pStyle w:val="TOCHeading"/>
            <w:rPr>
              <w:rFonts w:ascii="Times New Roman" w:hAnsi="Times New Roman" w:cs="Times New Roman"/>
              <w:b/>
              <w:bCs/>
              <w:color w:val="00607F"/>
            </w:rPr>
          </w:pPr>
          <w:r w:rsidRPr="006430C1">
            <w:rPr>
              <w:rFonts w:ascii="Times New Roman" w:hAnsi="Times New Roman" w:cs="Times New Roman"/>
              <w:b/>
              <w:bCs/>
              <w:color w:val="00607F"/>
            </w:rPr>
            <w:t>Contents</w:t>
          </w:r>
        </w:p>
        <w:p w14:paraId="3133B9C1" w14:textId="76D19D22" w:rsidR="00775AD2" w:rsidRDefault="00022E54">
          <w:pPr>
            <w:pStyle w:val="TOC1"/>
            <w:tabs>
              <w:tab w:val="right" w:leader="dot" w:pos="9350"/>
            </w:tabs>
            <w:rPr>
              <w:rFonts w:eastAsiaTheme="minorEastAsia"/>
              <w:noProof/>
            </w:rPr>
          </w:pPr>
          <w:r w:rsidRPr="006430C1">
            <w:rPr>
              <w:rFonts w:ascii="Times New Roman" w:hAnsi="Times New Roman" w:cs="Times New Roman"/>
            </w:rPr>
            <w:fldChar w:fldCharType="begin"/>
          </w:r>
          <w:r w:rsidRPr="006430C1">
            <w:rPr>
              <w:rFonts w:ascii="Times New Roman" w:hAnsi="Times New Roman" w:cs="Times New Roman"/>
            </w:rPr>
            <w:instrText xml:space="preserve"> TOC \o "1-3" \h \z \u </w:instrText>
          </w:r>
          <w:r w:rsidRPr="006430C1">
            <w:rPr>
              <w:rFonts w:ascii="Times New Roman" w:hAnsi="Times New Roman" w:cs="Times New Roman"/>
            </w:rPr>
            <w:fldChar w:fldCharType="separate"/>
          </w:r>
          <w:hyperlink w:anchor="_Toc128336205" w:history="1">
            <w:r w:rsidR="00775AD2" w:rsidRPr="00A664F2">
              <w:rPr>
                <w:rStyle w:val="Hyperlink"/>
                <w:rFonts w:ascii="Times New Roman" w:hAnsi="Times New Roman" w:cs="Times New Roman"/>
                <w:b/>
                <w:bCs/>
                <w:noProof/>
              </w:rPr>
              <w:t xml:space="preserve">Administrative Cost Limitations and Fiscal Management </w:t>
            </w:r>
            <w:r w:rsidR="00775AD2" w:rsidRPr="00A664F2">
              <w:rPr>
                <w:rStyle w:val="Hyperlink"/>
                <w:rFonts w:ascii="Times New Roman" w:hAnsi="Times New Roman" w:cs="Times New Roman"/>
                <w:noProof/>
              </w:rPr>
              <w:t>(3/16/2023)</w:t>
            </w:r>
            <w:r w:rsidR="00775AD2">
              <w:rPr>
                <w:noProof/>
                <w:webHidden/>
              </w:rPr>
              <w:tab/>
            </w:r>
            <w:r w:rsidR="00775AD2">
              <w:rPr>
                <w:noProof/>
                <w:webHidden/>
              </w:rPr>
              <w:fldChar w:fldCharType="begin"/>
            </w:r>
            <w:r w:rsidR="00775AD2">
              <w:rPr>
                <w:noProof/>
                <w:webHidden/>
              </w:rPr>
              <w:instrText xml:space="preserve"> PAGEREF _Toc128336205 \h </w:instrText>
            </w:r>
            <w:r w:rsidR="00775AD2">
              <w:rPr>
                <w:noProof/>
                <w:webHidden/>
              </w:rPr>
            </w:r>
            <w:r w:rsidR="00775AD2">
              <w:rPr>
                <w:noProof/>
                <w:webHidden/>
              </w:rPr>
              <w:fldChar w:fldCharType="separate"/>
            </w:r>
            <w:r w:rsidR="002817AA">
              <w:rPr>
                <w:noProof/>
                <w:webHidden/>
              </w:rPr>
              <w:t>3</w:t>
            </w:r>
            <w:r w:rsidR="00775AD2">
              <w:rPr>
                <w:noProof/>
                <w:webHidden/>
              </w:rPr>
              <w:fldChar w:fldCharType="end"/>
            </w:r>
          </w:hyperlink>
        </w:p>
        <w:p w14:paraId="2869E959" w14:textId="4AA8E59C" w:rsidR="00775AD2" w:rsidRDefault="00094FEB">
          <w:pPr>
            <w:pStyle w:val="TOC1"/>
            <w:tabs>
              <w:tab w:val="right" w:leader="dot" w:pos="9350"/>
            </w:tabs>
            <w:rPr>
              <w:rFonts w:eastAsiaTheme="minorEastAsia"/>
              <w:noProof/>
            </w:rPr>
          </w:pPr>
          <w:hyperlink w:anchor="_Toc128336206" w:history="1">
            <w:r w:rsidR="00775AD2" w:rsidRPr="00A664F2">
              <w:rPr>
                <w:rStyle w:val="Hyperlink"/>
                <w:rFonts w:ascii="Times New Roman" w:hAnsi="Times New Roman" w:cs="Times New Roman"/>
                <w:b/>
                <w:bCs/>
                <w:noProof/>
              </w:rPr>
              <w:t xml:space="preserve">Adult, Dislocated Worker, &amp; Youth Eligibility </w:t>
            </w:r>
            <w:r w:rsidR="00775AD2" w:rsidRPr="00A664F2">
              <w:rPr>
                <w:rStyle w:val="Hyperlink"/>
                <w:rFonts w:ascii="Times New Roman" w:hAnsi="Times New Roman" w:cs="Times New Roman"/>
                <w:noProof/>
              </w:rPr>
              <w:t>(3/16/2023)</w:t>
            </w:r>
            <w:r w:rsidR="00775AD2">
              <w:rPr>
                <w:noProof/>
                <w:webHidden/>
              </w:rPr>
              <w:tab/>
            </w:r>
            <w:r w:rsidR="00775AD2">
              <w:rPr>
                <w:noProof/>
                <w:webHidden/>
              </w:rPr>
              <w:fldChar w:fldCharType="begin"/>
            </w:r>
            <w:r w:rsidR="00775AD2">
              <w:rPr>
                <w:noProof/>
                <w:webHidden/>
              </w:rPr>
              <w:instrText xml:space="preserve"> PAGEREF _Toc128336206 \h </w:instrText>
            </w:r>
            <w:r w:rsidR="00775AD2">
              <w:rPr>
                <w:noProof/>
                <w:webHidden/>
              </w:rPr>
            </w:r>
            <w:r w:rsidR="00775AD2">
              <w:rPr>
                <w:noProof/>
                <w:webHidden/>
              </w:rPr>
              <w:fldChar w:fldCharType="separate"/>
            </w:r>
            <w:r w:rsidR="002817AA">
              <w:rPr>
                <w:noProof/>
                <w:webHidden/>
              </w:rPr>
              <w:t>13</w:t>
            </w:r>
            <w:r w:rsidR="00775AD2">
              <w:rPr>
                <w:noProof/>
                <w:webHidden/>
              </w:rPr>
              <w:fldChar w:fldCharType="end"/>
            </w:r>
          </w:hyperlink>
        </w:p>
        <w:p w14:paraId="0229B2B5" w14:textId="05CB4D26" w:rsidR="00775AD2" w:rsidRDefault="00094FEB">
          <w:pPr>
            <w:pStyle w:val="TOC1"/>
            <w:tabs>
              <w:tab w:val="right" w:leader="dot" w:pos="9350"/>
            </w:tabs>
            <w:rPr>
              <w:rFonts w:eastAsiaTheme="minorEastAsia"/>
              <w:noProof/>
            </w:rPr>
          </w:pPr>
          <w:hyperlink w:anchor="_Toc128336207" w:history="1">
            <w:r w:rsidR="00775AD2" w:rsidRPr="00A664F2">
              <w:rPr>
                <w:rStyle w:val="Hyperlink"/>
                <w:rFonts w:ascii="Times New Roman" w:hAnsi="Times New Roman" w:cs="Times New Roman"/>
                <w:b/>
                <w:bCs/>
                <w:noProof/>
              </w:rPr>
              <w:t>Adult &amp; Dislocated Worker Program Services</w:t>
            </w:r>
            <w:r w:rsidR="00775AD2" w:rsidRPr="00A664F2">
              <w:rPr>
                <w:rStyle w:val="Hyperlink"/>
                <w:rFonts w:ascii="Times New Roman" w:hAnsi="Times New Roman" w:cs="Times New Roman"/>
                <w:noProof/>
              </w:rPr>
              <w:t xml:space="preserve"> (3/16/2023)</w:t>
            </w:r>
            <w:r w:rsidR="00775AD2">
              <w:rPr>
                <w:noProof/>
                <w:webHidden/>
              </w:rPr>
              <w:tab/>
            </w:r>
            <w:r w:rsidR="00775AD2">
              <w:rPr>
                <w:noProof/>
                <w:webHidden/>
              </w:rPr>
              <w:fldChar w:fldCharType="begin"/>
            </w:r>
            <w:r w:rsidR="00775AD2">
              <w:rPr>
                <w:noProof/>
                <w:webHidden/>
              </w:rPr>
              <w:instrText xml:space="preserve"> PAGEREF _Toc128336207 \h </w:instrText>
            </w:r>
            <w:r w:rsidR="00775AD2">
              <w:rPr>
                <w:noProof/>
                <w:webHidden/>
              </w:rPr>
            </w:r>
            <w:r w:rsidR="00775AD2">
              <w:rPr>
                <w:noProof/>
                <w:webHidden/>
              </w:rPr>
              <w:fldChar w:fldCharType="separate"/>
            </w:r>
            <w:r w:rsidR="002817AA">
              <w:rPr>
                <w:noProof/>
                <w:webHidden/>
              </w:rPr>
              <w:t>29</w:t>
            </w:r>
            <w:r w:rsidR="00775AD2">
              <w:rPr>
                <w:noProof/>
                <w:webHidden/>
              </w:rPr>
              <w:fldChar w:fldCharType="end"/>
            </w:r>
          </w:hyperlink>
        </w:p>
        <w:p w14:paraId="14B98626" w14:textId="4425975A" w:rsidR="00775AD2" w:rsidRDefault="00094FEB">
          <w:pPr>
            <w:pStyle w:val="TOC1"/>
            <w:tabs>
              <w:tab w:val="right" w:leader="dot" w:pos="9350"/>
            </w:tabs>
            <w:rPr>
              <w:rFonts w:eastAsiaTheme="minorEastAsia"/>
              <w:noProof/>
            </w:rPr>
          </w:pPr>
          <w:hyperlink w:anchor="_Toc128336208" w:history="1">
            <w:r w:rsidR="00775AD2" w:rsidRPr="00A664F2">
              <w:rPr>
                <w:rStyle w:val="Hyperlink"/>
                <w:rFonts w:ascii="Times New Roman" w:hAnsi="Times New Roman" w:cs="Times New Roman"/>
                <w:b/>
                <w:bCs/>
                <w:noProof/>
              </w:rPr>
              <w:t>Complaint, Grievance, and Appeal Procedures</w:t>
            </w:r>
            <w:r w:rsidR="00775AD2" w:rsidRPr="00A664F2">
              <w:rPr>
                <w:rStyle w:val="Hyperlink"/>
                <w:rFonts w:ascii="Times New Roman" w:hAnsi="Times New Roman" w:cs="Times New Roman"/>
                <w:noProof/>
              </w:rPr>
              <w:t xml:space="preserve"> (5/23/2019)</w:t>
            </w:r>
            <w:r w:rsidR="00775AD2">
              <w:rPr>
                <w:noProof/>
                <w:webHidden/>
              </w:rPr>
              <w:tab/>
            </w:r>
            <w:r w:rsidR="00775AD2">
              <w:rPr>
                <w:noProof/>
                <w:webHidden/>
              </w:rPr>
              <w:fldChar w:fldCharType="begin"/>
            </w:r>
            <w:r w:rsidR="00775AD2">
              <w:rPr>
                <w:noProof/>
                <w:webHidden/>
              </w:rPr>
              <w:instrText xml:space="preserve"> PAGEREF _Toc128336208 \h </w:instrText>
            </w:r>
            <w:r w:rsidR="00775AD2">
              <w:rPr>
                <w:noProof/>
                <w:webHidden/>
              </w:rPr>
            </w:r>
            <w:r w:rsidR="00775AD2">
              <w:rPr>
                <w:noProof/>
                <w:webHidden/>
              </w:rPr>
              <w:fldChar w:fldCharType="separate"/>
            </w:r>
            <w:r w:rsidR="002817AA">
              <w:rPr>
                <w:noProof/>
                <w:webHidden/>
              </w:rPr>
              <w:t>34</w:t>
            </w:r>
            <w:r w:rsidR="00775AD2">
              <w:rPr>
                <w:noProof/>
                <w:webHidden/>
              </w:rPr>
              <w:fldChar w:fldCharType="end"/>
            </w:r>
          </w:hyperlink>
        </w:p>
        <w:p w14:paraId="2C5C22B8" w14:textId="491BB36E" w:rsidR="00775AD2" w:rsidRDefault="00094FEB">
          <w:pPr>
            <w:pStyle w:val="TOC1"/>
            <w:tabs>
              <w:tab w:val="right" w:leader="dot" w:pos="9350"/>
            </w:tabs>
            <w:rPr>
              <w:rFonts w:eastAsiaTheme="minorEastAsia"/>
              <w:noProof/>
            </w:rPr>
          </w:pPr>
          <w:hyperlink w:anchor="_Toc128336209" w:history="1">
            <w:r w:rsidR="00775AD2" w:rsidRPr="00A664F2">
              <w:rPr>
                <w:rStyle w:val="Hyperlink"/>
                <w:rFonts w:ascii="Times New Roman" w:hAnsi="Times New Roman" w:cs="Times New Roman"/>
                <w:b/>
                <w:bCs/>
                <w:noProof/>
              </w:rPr>
              <w:t xml:space="preserve">Conflict of Interest </w:t>
            </w:r>
            <w:r w:rsidR="00775AD2" w:rsidRPr="00A664F2">
              <w:rPr>
                <w:rStyle w:val="Hyperlink"/>
                <w:rFonts w:ascii="Times New Roman" w:hAnsi="Times New Roman" w:cs="Times New Roman"/>
                <w:noProof/>
              </w:rPr>
              <w:t>(3/16/2023)</w:t>
            </w:r>
            <w:r w:rsidR="00775AD2">
              <w:rPr>
                <w:noProof/>
                <w:webHidden/>
              </w:rPr>
              <w:tab/>
            </w:r>
            <w:r w:rsidR="00775AD2">
              <w:rPr>
                <w:noProof/>
                <w:webHidden/>
              </w:rPr>
              <w:fldChar w:fldCharType="begin"/>
            </w:r>
            <w:r w:rsidR="00775AD2">
              <w:rPr>
                <w:noProof/>
                <w:webHidden/>
              </w:rPr>
              <w:instrText xml:space="preserve"> PAGEREF _Toc128336209 \h </w:instrText>
            </w:r>
            <w:r w:rsidR="00775AD2">
              <w:rPr>
                <w:noProof/>
                <w:webHidden/>
              </w:rPr>
            </w:r>
            <w:r w:rsidR="00775AD2">
              <w:rPr>
                <w:noProof/>
                <w:webHidden/>
              </w:rPr>
              <w:fldChar w:fldCharType="separate"/>
            </w:r>
            <w:r w:rsidR="002817AA">
              <w:rPr>
                <w:noProof/>
                <w:webHidden/>
              </w:rPr>
              <w:t>39</w:t>
            </w:r>
            <w:r w:rsidR="00775AD2">
              <w:rPr>
                <w:noProof/>
                <w:webHidden/>
              </w:rPr>
              <w:fldChar w:fldCharType="end"/>
            </w:r>
          </w:hyperlink>
        </w:p>
        <w:p w14:paraId="65ACBF30" w14:textId="377D28F4" w:rsidR="00775AD2" w:rsidRDefault="00094FEB">
          <w:pPr>
            <w:pStyle w:val="TOC1"/>
            <w:tabs>
              <w:tab w:val="right" w:leader="dot" w:pos="9350"/>
            </w:tabs>
            <w:rPr>
              <w:rFonts w:eastAsiaTheme="minorEastAsia"/>
              <w:noProof/>
            </w:rPr>
          </w:pPr>
          <w:hyperlink w:anchor="_Toc128336210" w:history="1">
            <w:r w:rsidR="00775AD2" w:rsidRPr="00A664F2">
              <w:rPr>
                <w:rStyle w:val="Hyperlink"/>
                <w:rFonts w:ascii="Times New Roman" w:hAnsi="Times New Roman" w:cs="Times New Roman"/>
                <w:b/>
                <w:bCs/>
                <w:noProof/>
              </w:rPr>
              <w:t xml:space="preserve">Eligible Training Providers and Contracting with Training Providers </w:t>
            </w:r>
            <w:r w:rsidR="00775AD2" w:rsidRPr="00A664F2">
              <w:rPr>
                <w:rStyle w:val="Hyperlink"/>
                <w:rFonts w:ascii="Times New Roman" w:hAnsi="Times New Roman" w:cs="Times New Roman"/>
                <w:noProof/>
              </w:rPr>
              <w:t>(1/30/2020)</w:t>
            </w:r>
            <w:r w:rsidR="00775AD2">
              <w:rPr>
                <w:noProof/>
                <w:webHidden/>
              </w:rPr>
              <w:tab/>
            </w:r>
            <w:r w:rsidR="00775AD2">
              <w:rPr>
                <w:noProof/>
                <w:webHidden/>
              </w:rPr>
              <w:fldChar w:fldCharType="begin"/>
            </w:r>
            <w:r w:rsidR="00775AD2">
              <w:rPr>
                <w:noProof/>
                <w:webHidden/>
              </w:rPr>
              <w:instrText xml:space="preserve"> PAGEREF _Toc128336210 \h </w:instrText>
            </w:r>
            <w:r w:rsidR="00775AD2">
              <w:rPr>
                <w:noProof/>
                <w:webHidden/>
              </w:rPr>
            </w:r>
            <w:r w:rsidR="00775AD2">
              <w:rPr>
                <w:noProof/>
                <w:webHidden/>
              </w:rPr>
              <w:fldChar w:fldCharType="separate"/>
            </w:r>
            <w:r w:rsidR="002817AA">
              <w:rPr>
                <w:noProof/>
                <w:webHidden/>
              </w:rPr>
              <w:t>43</w:t>
            </w:r>
            <w:r w:rsidR="00775AD2">
              <w:rPr>
                <w:noProof/>
                <w:webHidden/>
              </w:rPr>
              <w:fldChar w:fldCharType="end"/>
            </w:r>
          </w:hyperlink>
        </w:p>
        <w:p w14:paraId="2F2F862E" w14:textId="21C9284A" w:rsidR="00775AD2" w:rsidRDefault="00094FEB">
          <w:pPr>
            <w:pStyle w:val="TOC1"/>
            <w:tabs>
              <w:tab w:val="right" w:leader="dot" w:pos="9350"/>
            </w:tabs>
            <w:rPr>
              <w:rFonts w:eastAsiaTheme="minorEastAsia"/>
              <w:noProof/>
            </w:rPr>
          </w:pPr>
          <w:hyperlink w:anchor="_Toc128336211" w:history="1">
            <w:r w:rsidR="00775AD2" w:rsidRPr="00A664F2">
              <w:rPr>
                <w:rStyle w:val="Hyperlink"/>
                <w:rFonts w:ascii="Times New Roman" w:hAnsi="Times New Roman" w:cs="Times New Roman"/>
                <w:b/>
                <w:bCs/>
                <w:noProof/>
              </w:rPr>
              <w:t>Equal Opportunity and Nondiscrimination</w:t>
            </w:r>
            <w:r w:rsidR="00775AD2" w:rsidRPr="00A664F2">
              <w:rPr>
                <w:rStyle w:val="Hyperlink"/>
                <w:rFonts w:ascii="Times New Roman" w:hAnsi="Times New Roman" w:cs="Times New Roman"/>
                <w:noProof/>
              </w:rPr>
              <w:t xml:space="preserve"> (5/28/2020)</w:t>
            </w:r>
            <w:r w:rsidR="00775AD2">
              <w:rPr>
                <w:noProof/>
                <w:webHidden/>
              </w:rPr>
              <w:tab/>
            </w:r>
            <w:r w:rsidR="00775AD2">
              <w:rPr>
                <w:noProof/>
                <w:webHidden/>
              </w:rPr>
              <w:fldChar w:fldCharType="begin"/>
            </w:r>
            <w:r w:rsidR="00775AD2">
              <w:rPr>
                <w:noProof/>
                <w:webHidden/>
              </w:rPr>
              <w:instrText xml:space="preserve"> PAGEREF _Toc128336211 \h </w:instrText>
            </w:r>
            <w:r w:rsidR="00775AD2">
              <w:rPr>
                <w:noProof/>
                <w:webHidden/>
              </w:rPr>
            </w:r>
            <w:r w:rsidR="00775AD2">
              <w:rPr>
                <w:noProof/>
                <w:webHidden/>
              </w:rPr>
              <w:fldChar w:fldCharType="separate"/>
            </w:r>
            <w:r w:rsidR="002817AA">
              <w:rPr>
                <w:noProof/>
                <w:webHidden/>
              </w:rPr>
              <w:t>47</w:t>
            </w:r>
            <w:r w:rsidR="00775AD2">
              <w:rPr>
                <w:noProof/>
                <w:webHidden/>
              </w:rPr>
              <w:fldChar w:fldCharType="end"/>
            </w:r>
          </w:hyperlink>
        </w:p>
        <w:p w14:paraId="4D3B6236" w14:textId="5DC0133F" w:rsidR="00775AD2" w:rsidRDefault="00094FEB">
          <w:pPr>
            <w:pStyle w:val="TOC1"/>
            <w:tabs>
              <w:tab w:val="right" w:leader="dot" w:pos="9350"/>
            </w:tabs>
            <w:rPr>
              <w:rFonts w:eastAsiaTheme="minorEastAsia"/>
              <w:noProof/>
            </w:rPr>
          </w:pPr>
          <w:hyperlink w:anchor="_Toc128336212" w:history="1">
            <w:r w:rsidR="00775AD2" w:rsidRPr="00A664F2">
              <w:rPr>
                <w:rStyle w:val="Hyperlink"/>
                <w:rFonts w:ascii="Times New Roman" w:hAnsi="Times New Roman" w:cs="Times New Roman"/>
                <w:b/>
                <w:bCs/>
                <w:noProof/>
              </w:rPr>
              <w:t>Individual Training Accounts</w:t>
            </w:r>
            <w:r w:rsidR="00775AD2" w:rsidRPr="00A664F2">
              <w:rPr>
                <w:rStyle w:val="Hyperlink"/>
                <w:rFonts w:ascii="Times New Roman" w:hAnsi="Times New Roman" w:cs="Times New Roman"/>
                <w:noProof/>
              </w:rPr>
              <w:t xml:space="preserve"> (10/19/2018)</w:t>
            </w:r>
            <w:r w:rsidR="00775AD2">
              <w:rPr>
                <w:noProof/>
                <w:webHidden/>
              </w:rPr>
              <w:tab/>
            </w:r>
            <w:r w:rsidR="00775AD2">
              <w:rPr>
                <w:noProof/>
                <w:webHidden/>
              </w:rPr>
              <w:fldChar w:fldCharType="begin"/>
            </w:r>
            <w:r w:rsidR="00775AD2">
              <w:rPr>
                <w:noProof/>
                <w:webHidden/>
              </w:rPr>
              <w:instrText xml:space="preserve"> PAGEREF _Toc128336212 \h </w:instrText>
            </w:r>
            <w:r w:rsidR="00775AD2">
              <w:rPr>
                <w:noProof/>
                <w:webHidden/>
              </w:rPr>
            </w:r>
            <w:r w:rsidR="00775AD2">
              <w:rPr>
                <w:noProof/>
                <w:webHidden/>
              </w:rPr>
              <w:fldChar w:fldCharType="separate"/>
            </w:r>
            <w:r w:rsidR="002817AA">
              <w:rPr>
                <w:noProof/>
                <w:webHidden/>
              </w:rPr>
              <w:t>59</w:t>
            </w:r>
            <w:r w:rsidR="00775AD2">
              <w:rPr>
                <w:noProof/>
                <w:webHidden/>
              </w:rPr>
              <w:fldChar w:fldCharType="end"/>
            </w:r>
          </w:hyperlink>
        </w:p>
        <w:p w14:paraId="7A3380BD" w14:textId="5904F361" w:rsidR="00775AD2" w:rsidRDefault="00094FEB">
          <w:pPr>
            <w:pStyle w:val="TOC1"/>
            <w:tabs>
              <w:tab w:val="right" w:leader="dot" w:pos="9350"/>
            </w:tabs>
            <w:rPr>
              <w:rFonts w:eastAsiaTheme="minorEastAsia"/>
              <w:noProof/>
            </w:rPr>
          </w:pPr>
          <w:hyperlink w:anchor="_Toc128336213" w:history="1">
            <w:r w:rsidR="00775AD2" w:rsidRPr="00A664F2">
              <w:rPr>
                <w:rStyle w:val="Hyperlink"/>
                <w:rFonts w:ascii="Times New Roman" w:hAnsi="Times New Roman" w:cs="Times New Roman"/>
                <w:b/>
                <w:bCs/>
                <w:noProof/>
              </w:rPr>
              <w:t>Monitoring</w:t>
            </w:r>
            <w:r w:rsidR="00775AD2" w:rsidRPr="00A664F2">
              <w:rPr>
                <w:rStyle w:val="Hyperlink"/>
                <w:rFonts w:ascii="Times New Roman" w:hAnsi="Times New Roman" w:cs="Times New Roman"/>
                <w:noProof/>
              </w:rPr>
              <w:t xml:space="preserve"> (3/16/2023)</w:t>
            </w:r>
            <w:r w:rsidR="00775AD2">
              <w:rPr>
                <w:noProof/>
                <w:webHidden/>
              </w:rPr>
              <w:tab/>
            </w:r>
            <w:r w:rsidR="00775AD2">
              <w:rPr>
                <w:noProof/>
                <w:webHidden/>
              </w:rPr>
              <w:fldChar w:fldCharType="begin"/>
            </w:r>
            <w:r w:rsidR="00775AD2">
              <w:rPr>
                <w:noProof/>
                <w:webHidden/>
              </w:rPr>
              <w:instrText xml:space="preserve"> PAGEREF _Toc128336213 \h </w:instrText>
            </w:r>
            <w:r w:rsidR="00775AD2">
              <w:rPr>
                <w:noProof/>
                <w:webHidden/>
              </w:rPr>
            </w:r>
            <w:r w:rsidR="00775AD2">
              <w:rPr>
                <w:noProof/>
                <w:webHidden/>
              </w:rPr>
              <w:fldChar w:fldCharType="separate"/>
            </w:r>
            <w:r w:rsidR="002817AA">
              <w:rPr>
                <w:noProof/>
                <w:webHidden/>
              </w:rPr>
              <w:t>62</w:t>
            </w:r>
            <w:r w:rsidR="00775AD2">
              <w:rPr>
                <w:noProof/>
                <w:webHidden/>
              </w:rPr>
              <w:fldChar w:fldCharType="end"/>
            </w:r>
          </w:hyperlink>
        </w:p>
        <w:p w14:paraId="24DECBAC" w14:textId="5DCAD544" w:rsidR="00775AD2" w:rsidRDefault="00094FEB">
          <w:pPr>
            <w:pStyle w:val="TOC1"/>
            <w:tabs>
              <w:tab w:val="right" w:leader="dot" w:pos="9350"/>
            </w:tabs>
            <w:rPr>
              <w:rFonts w:eastAsiaTheme="minorEastAsia"/>
              <w:noProof/>
            </w:rPr>
          </w:pPr>
          <w:hyperlink w:anchor="_Toc128336214" w:history="1">
            <w:r w:rsidR="00775AD2" w:rsidRPr="00A664F2">
              <w:rPr>
                <w:rStyle w:val="Hyperlink"/>
                <w:rFonts w:ascii="Times New Roman" w:hAnsi="Times New Roman" w:cs="Times New Roman"/>
                <w:b/>
                <w:bCs/>
                <w:noProof/>
              </w:rPr>
              <w:t>Work Based Learning/On the Job Training</w:t>
            </w:r>
            <w:r w:rsidR="00775AD2" w:rsidRPr="00A664F2">
              <w:rPr>
                <w:rStyle w:val="Hyperlink"/>
                <w:rFonts w:ascii="Times New Roman" w:hAnsi="Times New Roman" w:cs="Times New Roman"/>
                <w:noProof/>
              </w:rPr>
              <w:t xml:space="preserve"> (3/16/2023)</w:t>
            </w:r>
            <w:r w:rsidR="00775AD2">
              <w:rPr>
                <w:noProof/>
                <w:webHidden/>
              </w:rPr>
              <w:tab/>
            </w:r>
            <w:r w:rsidR="00775AD2">
              <w:rPr>
                <w:noProof/>
                <w:webHidden/>
              </w:rPr>
              <w:fldChar w:fldCharType="begin"/>
            </w:r>
            <w:r w:rsidR="00775AD2">
              <w:rPr>
                <w:noProof/>
                <w:webHidden/>
              </w:rPr>
              <w:instrText xml:space="preserve"> PAGEREF _Toc128336214 \h </w:instrText>
            </w:r>
            <w:r w:rsidR="00775AD2">
              <w:rPr>
                <w:noProof/>
                <w:webHidden/>
              </w:rPr>
            </w:r>
            <w:r w:rsidR="00775AD2">
              <w:rPr>
                <w:noProof/>
                <w:webHidden/>
              </w:rPr>
              <w:fldChar w:fldCharType="separate"/>
            </w:r>
            <w:r w:rsidR="002817AA">
              <w:rPr>
                <w:noProof/>
                <w:webHidden/>
              </w:rPr>
              <w:t>66</w:t>
            </w:r>
            <w:r w:rsidR="00775AD2">
              <w:rPr>
                <w:noProof/>
                <w:webHidden/>
              </w:rPr>
              <w:fldChar w:fldCharType="end"/>
            </w:r>
          </w:hyperlink>
        </w:p>
        <w:p w14:paraId="12384673" w14:textId="2C0B8A58" w:rsidR="00775AD2" w:rsidRDefault="00094FEB">
          <w:pPr>
            <w:pStyle w:val="TOC1"/>
            <w:tabs>
              <w:tab w:val="right" w:leader="dot" w:pos="9350"/>
            </w:tabs>
            <w:rPr>
              <w:rFonts w:eastAsiaTheme="minorEastAsia"/>
              <w:noProof/>
            </w:rPr>
          </w:pPr>
          <w:hyperlink w:anchor="_Toc128336215" w:history="1">
            <w:r w:rsidR="00775AD2" w:rsidRPr="00A664F2">
              <w:rPr>
                <w:rStyle w:val="Hyperlink"/>
                <w:rFonts w:ascii="Times New Roman" w:hAnsi="Times New Roman" w:cs="Times New Roman"/>
                <w:b/>
                <w:bCs/>
                <w:noProof/>
              </w:rPr>
              <w:t>Personally Identifiable Information</w:t>
            </w:r>
            <w:r w:rsidR="00775AD2" w:rsidRPr="00A664F2">
              <w:rPr>
                <w:rStyle w:val="Hyperlink"/>
                <w:rFonts w:ascii="Times New Roman" w:hAnsi="Times New Roman" w:cs="Times New Roman"/>
                <w:noProof/>
              </w:rPr>
              <w:t xml:space="preserve"> (5/23/2019)</w:t>
            </w:r>
            <w:r w:rsidR="00775AD2">
              <w:rPr>
                <w:noProof/>
                <w:webHidden/>
              </w:rPr>
              <w:tab/>
            </w:r>
            <w:r w:rsidR="00775AD2">
              <w:rPr>
                <w:noProof/>
                <w:webHidden/>
              </w:rPr>
              <w:fldChar w:fldCharType="begin"/>
            </w:r>
            <w:r w:rsidR="00775AD2">
              <w:rPr>
                <w:noProof/>
                <w:webHidden/>
              </w:rPr>
              <w:instrText xml:space="preserve"> PAGEREF _Toc128336215 \h </w:instrText>
            </w:r>
            <w:r w:rsidR="00775AD2">
              <w:rPr>
                <w:noProof/>
                <w:webHidden/>
              </w:rPr>
            </w:r>
            <w:r w:rsidR="00775AD2">
              <w:rPr>
                <w:noProof/>
                <w:webHidden/>
              </w:rPr>
              <w:fldChar w:fldCharType="separate"/>
            </w:r>
            <w:r w:rsidR="002817AA">
              <w:rPr>
                <w:noProof/>
                <w:webHidden/>
              </w:rPr>
              <w:t>78</w:t>
            </w:r>
            <w:r w:rsidR="00775AD2">
              <w:rPr>
                <w:noProof/>
                <w:webHidden/>
              </w:rPr>
              <w:fldChar w:fldCharType="end"/>
            </w:r>
          </w:hyperlink>
        </w:p>
        <w:p w14:paraId="13F36FC3" w14:textId="5CCC6534" w:rsidR="00775AD2" w:rsidRDefault="00094FEB">
          <w:pPr>
            <w:pStyle w:val="TOC1"/>
            <w:tabs>
              <w:tab w:val="right" w:leader="dot" w:pos="9350"/>
            </w:tabs>
            <w:rPr>
              <w:rFonts w:eastAsiaTheme="minorEastAsia"/>
              <w:noProof/>
            </w:rPr>
          </w:pPr>
          <w:hyperlink w:anchor="_Toc128336216" w:history="1">
            <w:r w:rsidR="00775AD2" w:rsidRPr="00F40501">
              <w:rPr>
                <w:rStyle w:val="Hyperlink"/>
                <w:rFonts w:ascii="Times New Roman" w:hAnsi="Times New Roman" w:cs="Times New Roman"/>
                <w:b/>
                <w:bCs/>
                <w:noProof/>
              </w:rPr>
              <w:t xml:space="preserve">Priority of Service </w:t>
            </w:r>
            <w:r w:rsidR="00775AD2" w:rsidRPr="00F40501">
              <w:rPr>
                <w:rStyle w:val="Hyperlink"/>
                <w:rFonts w:ascii="Times New Roman" w:hAnsi="Times New Roman" w:cs="Times New Roman"/>
                <w:noProof/>
              </w:rPr>
              <w:t>(10/24/2019)</w:t>
            </w:r>
            <w:r w:rsidR="00775AD2" w:rsidRPr="00F40501">
              <w:rPr>
                <w:noProof/>
                <w:webHidden/>
              </w:rPr>
              <w:tab/>
            </w:r>
            <w:r w:rsidR="00775AD2" w:rsidRPr="00F40501">
              <w:rPr>
                <w:noProof/>
                <w:webHidden/>
              </w:rPr>
              <w:fldChar w:fldCharType="begin"/>
            </w:r>
            <w:r w:rsidR="00775AD2" w:rsidRPr="00F40501">
              <w:rPr>
                <w:noProof/>
                <w:webHidden/>
              </w:rPr>
              <w:instrText xml:space="preserve"> PAGEREF _Toc128336216 \h </w:instrText>
            </w:r>
            <w:r w:rsidR="00775AD2" w:rsidRPr="00F40501">
              <w:rPr>
                <w:noProof/>
                <w:webHidden/>
              </w:rPr>
            </w:r>
            <w:r w:rsidR="00775AD2" w:rsidRPr="00F40501">
              <w:rPr>
                <w:noProof/>
                <w:webHidden/>
              </w:rPr>
              <w:fldChar w:fldCharType="separate"/>
            </w:r>
            <w:r w:rsidR="002817AA" w:rsidRPr="00F40501">
              <w:rPr>
                <w:noProof/>
                <w:webHidden/>
              </w:rPr>
              <w:t>80</w:t>
            </w:r>
            <w:r w:rsidR="00775AD2" w:rsidRPr="00F40501">
              <w:rPr>
                <w:noProof/>
                <w:webHidden/>
              </w:rPr>
              <w:fldChar w:fldCharType="end"/>
            </w:r>
          </w:hyperlink>
        </w:p>
        <w:p w14:paraId="7D135857" w14:textId="21CD246F" w:rsidR="00775AD2" w:rsidRDefault="00094FEB" w:rsidP="00775AD2">
          <w:pPr>
            <w:pStyle w:val="TOC2"/>
            <w:tabs>
              <w:tab w:val="right" w:leader="dot" w:pos="9350"/>
            </w:tabs>
            <w:ind w:left="0"/>
            <w:rPr>
              <w:rFonts w:eastAsiaTheme="minorEastAsia"/>
              <w:noProof/>
            </w:rPr>
          </w:pPr>
          <w:hyperlink w:anchor="_Toc128336217" w:history="1">
            <w:r w:rsidR="00775AD2" w:rsidRPr="00A664F2">
              <w:rPr>
                <w:rStyle w:val="Hyperlink"/>
                <w:rFonts w:ascii="Times New Roman" w:hAnsi="Times New Roman" w:cs="Times New Roman"/>
                <w:b/>
                <w:bCs/>
                <w:noProof/>
              </w:rPr>
              <w:t>Procurement Standards and Procedures</w:t>
            </w:r>
            <w:r w:rsidR="00775AD2" w:rsidRPr="00A664F2">
              <w:rPr>
                <w:rStyle w:val="Hyperlink"/>
                <w:rFonts w:ascii="Times New Roman" w:hAnsi="Times New Roman" w:cs="Times New Roman"/>
                <w:noProof/>
              </w:rPr>
              <w:t xml:space="preserve"> (10/21/2021)</w:t>
            </w:r>
            <w:r w:rsidR="00775AD2">
              <w:rPr>
                <w:noProof/>
                <w:webHidden/>
              </w:rPr>
              <w:tab/>
            </w:r>
            <w:r w:rsidR="00775AD2">
              <w:rPr>
                <w:noProof/>
                <w:webHidden/>
              </w:rPr>
              <w:fldChar w:fldCharType="begin"/>
            </w:r>
            <w:r w:rsidR="00775AD2">
              <w:rPr>
                <w:noProof/>
                <w:webHidden/>
              </w:rPr>
              <w:instrText xml:space="preserve"> PAGEREF _Toc128336217 \h </w:instrText>
            </w:r>
            <w:r w:rsidR="00775AD2">
              <w:rPr>
                <w:noProof/>
                <w:webHidden/>
              </w:rPr>
            </w:r>
            <w:r w:rsidR="00775AD2">
              <w:rPr>
                <w:noProof/>
                <w:webHidden/>
              </w:rPr>
              <w:fldChar w:fldCharType="separate"/>
            </w:r>
            <w:r w:rsidR="002817AA">
              <w:rPr>
                <w:noProof/>
                <w:webHidden/>
              </w:rPr>
              <w:t>84</w:t>
            </w:r>
            <w:r w:rsidR="00775AD2">
              <w:rPr>
                <w:noProof/>
                <w:webHidden/>
              </w:rPr>
              <w:fldChar w:fldCharType="end"/>
            </w:r>
          </w:hyperlink>
        </w:p>
        <w:p w14:paraId="6A30ECE7" w14:textId="2A69DFE3" w:rsidR="00775AD2" w:rsidRPr="00F40501" w:rsidRDefault="00094FEB">
          <w:pPr>
            <w:pStyle w:val="TOC1"/>
            <w:tabs>
              <w:tab w:val="right" w:leader="dot" w:pos="9350"/>
            </w:tabs>
            <w:rPr>
              <w:rFonts w:eastAsiaTheme="minorEastAsia"/>
              <w:noProof/>
            </w:rPr>
          </w:pPr>
          <w:hyperlink w:anchor="_Toc128336218" w:history="1">
            <w:r w:rsidR="00775AD2" w:rsidRPr="00F40501">
              <w:rPr>
                <w:rStyle w:val="Hyperlink"/>
                <w:rFonts w:ascii="Times New Roman" w:hAnsi="Times New Roman" w:cs="Times New Roman"/>
                <w:b/>
                <w:bCs/>
                <w:noProof/>
              </w:rPr>
              <w:t>Supportive Services</w:t>
            </w:r>
            <w:r w:rsidR="00775AD2" w:rsidRPr="00F40501">
              <w:rPr>
                <w:rStyle w:val="Hyperlink"/>
                <w:rFonts w:ascii="Times New Roman" w:hAnsi="Times New Roman" w:cs="Times New Roman"/>
                <w:noProof/>
              </w:rPr>
              <w:t xml:space="preserve"> (5/26/2022)</w:t>
            </w:r>
            <w:r w:rsidR="00775AD2" w:rsidRPr="00F40501">
              <w:rPr>
                <w:noProof/>
                <w:webHidden/>
              </w:rPr>
              <w:tab/>
            </w:r>
            <w:r w:rsidR="00775AD2" w:rsidRPr="00F40501">
              <w:rPr>
                <w:noProof/>
                <w:webHidden/>
              </w:rPr>
              <w:fldChar w:fldCharType="begin"/>
            </w:r>
            <w:r w:rsidR="00775AD2" w:rsidRPr="00F40501">
              <w:rPr>
                <w:noProof/>
                <w:webHidden/>
              </w:rPr>
              <w:instrText xml:space="preserve"> PAGEREF _Toc128336218 \h </w:instrText>
            </w:r>
            <w:r w:rsidR="00775AD2" w:rsidRPr="00F40501">
              <w:rPr>
                <w:noProof/>
                <w:webHidden/>
              </w:rPr>
            </w:r>
            <w:r w:rsidR="00775AD2" w:rsidRPr="00F40501">
              <w:rPr>
                <w:noProof/>
                <w:webHidden/>
              </w:rPr>
              <w:fldChar w:fldCharType="separate"/>
            </w:r>
            <w:r w:rsidR="002817AA" w:rsidRPr="00F40501">
              <w:rPr>
                <w:noProof/>
                <w:webHidden/>
              </w:rPr>
              <w:t>90</w:t>
            </w:r>
            <w:r w:rsidR="00775AD2" w:rsidRPr="00F40501">
              <w:rPr>
                <w:noProof/>
                <w:webHidden/>
              </w:rPr>
              <w:fldChar w:fldCharType="end"/>
            </w:r>
          </w:hyperlink>
        </w:p>
        <w:p w14:paraId="71FD37F3" w14:textId="43E26C88" w:rsidR="00775AD2" w:rsidRPr="00F40501" w:rsidRDefault="00094FEB">
          <w:pPr>
            <w:pStyle w:val="TOC1"/>
            <w:tabs>
              <w:tab w:val="right" w:leader="dot" w:pos="9350"/>
            </w:tabs>
            <w:rPr>
              <w:rFonts w:eastAsiaTheme="minorEastAsia"/>
              <w:noProof/>
            </w:rPr>
          </w:pPr>
          <w:hyperlink w:anchor="_Toc128336219" w:history="1">
            <w:r w:rsidR="00775AD2" w:rsidRPr="00F40501">
              <w:rPr>
                <w:rStyle w:val="Hyperlink"/>
                <w:rFonts w:ascii="Times New Roman" w:hAnsi="Times New Roman" w:cs="Times New Roman"/>
                <w:b/>
                <w:bCs/>
                <w:noProof/>
              </w:rPr>
              <w:t>Training Limits</w:t>
            </w:r>
            <w:r w:rsidR="00775AD2" w:rsidRPr="00F40501">
              <w:rPr>
                <w:rStyle w:val="Hyperlink"/>
                <w:rFonts w:ascii="Times New Roman" w:hAnsi="Times New Roman" w:cs="Times New Roman"/>
                <w:noProof/>
              </w:rPr>
              <w:t xml:space="preserve"> (3/16/2023)</w:t>
            </w:r>
            <w:r w:rsidR="00775AD2" w:rsidRPr="00F40501">
              <w:rPr>
                <w:noProof/>
                <w:webHidden/>
              </w:rPr>
              <w:tab/>
            </w:r>
            <w:r w:rsidR="00775AD2" w:rsidRPr="00F40501">
              <w:rPr>
                <w:noProof/>
                <w:webHidden/>
              </w:rPr>
              <w:fldChar w:fldCharType="begin"/>
            </w:r>
            <w:r w:rsidR="00775AD2" w:rsidRPr="00F40501">
              <w:rPr>
                <w:noProof/>
                <w:webHidden/>
              </w:rPr>
              <w:instrText xml:space="preserve"> PAGEREF _Toc128336219 \h </w:instrText>
            </w:r>
            <w:r w:rsidR="00775AD2" w:rsidRPr="00F40501">
              <w:rPr>
                <w:noProof/>
                <w:webHidden/>
              </w:rPr>
            </w:r>
            <w:r w:rsidR="00775AD2" w:rsidRPr="00F40501">
              <w:rPr>
                <w:noProof/>
                <w:webHidden/>
              </w:rPr>
              <w:fldChar w:fldCharType="separate"/>
            </w:r>
            <w:r w:rsidR="002817AA" w:rsidRPr="00F40501">
              <w:rPr>
                <w:noProof/>
                <w:webHidden/>
              </w:rPr>
              <w:t>97</w:t>
            </w:r>
            <w:r w:rsidR="00775AD2" w:rsidRPr="00F40501">
              <w:rPr>
                <w:noProof/>
                <w:webHidden/>
              </w:rPr>
              <w:fldChar w:fldCharType="end"/>
            </w:r>
          </w:hyperlink>
        </w:p>
        <w:p w14:paraId="1A5863E9" w14:textId="6E484ABF" w:rsidR="00775AD2" w:rsidRPr="00F40501" w:rsidRDefault="00094FEB">
          <w:pPr>
            <w:pStyle w:val="TOC1"/>
            <w:tabs>
              <w:tab w:val="right" w:leader="dot" w:pos="9350"/>
            </w:tabs>
            <w:rPr>
              <w:rFonts w:eastAsiaTheme="minorEastAsia"/>
              <w:noProof/>
            </w:rPr>
          </w:pPr>
          <w:hyperlink w:anchor="_Toc128336220" w:history="1">
            <w:r w:rsidR="00775AD2" w:rsidRPr="00F40501">
              <w:rPr>
                <w:rStyle w:val="Hyperlink"/>
                <w:rFonts w:ascii="Times New Roman" w:hAnsi="Times New Roman" w:cs="Times New Roman"/>
                <w:b/>
                <w:bCs/>
                <w:noProof/>
              </w:rPr>
              <w:t>Youth Program</w:t>
            </w:r>
            <w:r w:rsidR="00775AD2" w:rsidRPr="00F40501">
              <w:rPr>
                <w:rStyle w:val="Hyperlink"/>
                <w:rFonts w:ascii="Times New Roman" w:hAnsi="Times New Roman" w:cs="Times New Roman"/>
                <w:noProof/>
              </w:rPr>
              <w:t xml:space="preserve"> (3/16/2023)</w:t>
            </w:r>
            <w:r w:rsidR="00775AD2" w:rsidRPr="00F40501">
              <w:rPr>
                <w:noProof/>
                <w:webHidden/>
              </w:rPr>
              <w:tab/>
            </w:r>
            <w:r w:rsidR="00775AD2" w:rsidRPr="00F40501">
              <w:rPr>
                <w:noProof/>
                <w:webHidden/>
              </w:rPr>
              <w:fldChar w:fldCharType="begin"/>
            </w:r>
            <w:r w:rsidR="00775AD2" w:rsidRPr="00F40501">
              <w:rPr>
                <w:noProof/>
                <w:webHidden/>
              </w:rPr>
              <w:instrText xml:space="preserve"> PAGEREF _Toc128336220 \h </w:instrText>
            </w:r>
            <w:r w:rsidR="00775AD2" w:rsidRPr="00F40501">
              <w:rPr>
                <w:noProof/>
                <w:webHidden/>
              </w:rPr>
            </w:r>
            <w:r w:rsidR="00775AD2" w:rsidRPr="00F40501">
              <w:rPr>
                <w:noProof/>
                <w:webHidden/>
              </w:rPr>
              <w:fldChar w:fldCharType="separate"/>
            </w:r>
            <w:r w:rsidR="002817AA" w:rsidRPr="00F40501">
              <w:rPr>
                <w:noProof/>
                <w:webHidden/>
              </w:rPr>
              <w:t>99</w:t>
            </w:r>
            <w:r w:rsidR="00775AD2" w:rsidRPr="00F40501">
              <w:rPr>
                <w:noProof/>
                <w:webHidden/>
              </w:rPr>
              <w:fldChar w:fldCharType="end"/>
            </w:r>
          </w:hyperlink>
        </w:p>
        <w:p w14:paraId="4BFD9439" w14:textId="51EFD339" w:rsidR="00775AD2" w:rsidRPr="00F40501" w:rsidRDefault="00094FEB">
          <w:pPr>
            <w:pStyle w:val="TOC1"/>
            <w:tabs>
              <w:tab w:val="right" w:leader="dot" w:pos="9350"/>
            </w:tabs>
            <w:rPr>
              <w:rFonts w:eastAsiaTheme="minorEastAsia"/>
              <w:noProof/>
            </w:rPr>
          </w:pPr>
          <w:hyperlink w:anchor="_Toc128336221" w:history="1">
            <w:r w:rsidR="00775AD2" w:rsidRPr="00F40501">
              <w:rPr>
                <w:rStyle w:val="Hyperlink"/>
                <w:rFonts w:ascii="Times New Roman" w:hAnsi="Times New Roman" w:cs="Times New Roman"/>
                <w:b/>
                <w:bCs/>
                <w:noProof/>
              </w:rPr>
              <w:t>Continuity of Service Plan</w:t>
            </w:r>
            <w:r w:rsidR="00775AD2" w:rsidRPr="00F40501">
              <w:rPr>
                <w:rStyle w:val="Hyperlink"/>
                <w:rFonts w:ascii="Times New Roman" w:hAnsi="Times New Roman" w:cs="Times New Roman"/>
                <w:noProof/>
              </w:rPr>
              <w:t xml:space="preserve"> (1/25/2021)</w:t>
            </w:r>
            <w:r w:rsidR="00775AD2" w:rsidRPr="00F40501">
              <w:rPr>
                <w:noProof/>
                <w:webHidden/>
              </w:rPr>
              <w:tab/>
            </w:r>
            <w:r w:rsidR="00775AD2" w:rsidRPr="00F40501">
              <w:rPr>
                <w:noProof/>
                <w:webHidden/>
              </w:rPr>
              <w:fldChar w:fldCharType="begin"/>
            </w:r>
            <w:r w:rsidR="00775AD2" w:rsidRPr="00F40501">
              <w:rPr>
                <w:noProof/>
                <w:webHidden/>
              </w:rPr>
              <w:instrText xml:space="preserve"> PAGEREF _Toc128336221 \h </w:instrText>
            </w:r>
            <w:r w:rsidR="00775AD2" w:rsidRPr="00F40501">
              <w:rPr>
                <w:noProof/>
                <w:webHidden/>
              </w:rPr>
            </w:r>
            <w:r w:rsidR="00775AD2" w:rsidRPr="00F40501">
              <w:rPr>
                <w:noProof/>
                <w:webHidden/>
              </w:rPr>
              <w:fldChar w:fldCharType="separate"/>
            </w:r>
            <w:r w:rsidR="002817AA" w:rsidRPr="00F40501">
              <w:rPr>
                <w:noProof/>
                <w:webHidden/>
              </w:rPr>
              <w:t>114</w:t>
            </w:r>
            <w:r w:rsidR="00775AD2" w:rsidRPr="00F40501">
              <w:rPr>
                <w:noProof/>
                <w:webHidden/>
              </w:rPr>
              <w:fldChar w:fldCharType="end"/>
            </w:r>
          </w:hyperlink>
        </w:p>
        <w:p w14:paraId="5A2C197C" w14:textId="70D85FC3" w:rsidR="00775AD2" w:rsidRPr="00F40501" w:rsidRDefault="00094FEB">
          <w:pPr>
            <w:pStyle w:val="TOC1"/>
            <w:tabs>
              <w:tab w:val="right" w:leader="dot" w:pos="9350"/>
            </w:tabs>
            <w:rPr>
              <w:rFonts w:eastAsiaTheme="minorEastAsia"/>
              <w:noProof/>
            </w:rPr>
          </w:pPr>
          <w:hyperlink w:anchor="_Toc128336222" w:history="1">
            <w:r w:rsidR="00775AD2" w:rsidRPr="00F40501">
              <w:rPr>
                <w:rStyle w:val="Hyperlink"/>
                <w:rFonts w:ascii="Times New Roman" w:hAnsi="Times New Roman" w:cs="Times New Roman"/>
                <w:b/>
                <w:bCs/>
                <w:noProof/>
              </w:rPr>
              <w:t>Basic Skills Deficiency</w:t>
            </w:r>
            <w:r w:rsidR="00775AD2" w:rsidRPr="00F40501">
              <w:rPr>
                <w:rStyle w:val="Hyperlink"/>
                <w:rFonts w:ascii="Times New Roman" w:hAnsi="Times New Roman" w:cs="Times New Roman"/>
                <w:noProof/>
              </w:rPr>
              <w:t xml:space="preserve"> (9/15/2022)</w:t>
            </w:r>
            <w:r w:rsidR="00775AD2" w:rsidRPr="00F40501">
              <w:rPr>
                <w:noProof/>
                <w:webHidden/>
              </w:rPr>
              <w:tab/>
            </w:r>
            <w:r w:rsidR="00775AD2" w:rsidRPr="00F40501">
              <w:rPr>
                <w:noProof/>
                <w:webHidden/>
              </w:rPr>
              <w:fldChar w:fldCharType="begin"/>
            </w:r>
            <w:r w:rsidR="00775AD2" w:rsidRPr="00F40501">
              <w:rPr>
                <w:noProof/>
                <w:webHidden/>
              </w:rPr>
              <w:instrText xml:space="preserve"> PAGEREF _Toc128336222 \h </w:instrText>
            </w:r>
            <w:r w:rsidR="00775AD2" w:rsidRPr="00F40501">
              <w:rPr>
                <w:noProof/>
                <w:webHidden/>
              </w:rPr>
            </w:r>
            <w:r w:rsidR="00775AD2" w:rsidRPr="00F40501">
              <w:rPr>
                <w:noProof/>
                <w:webHidden/>
              </w:rPr>
              <w:fldChar w:fldCharType="separate"/>
            </w:r>
            <w:r w:rsidR="002817AA" w:rsidRPr="00F40501">
              <w:rPr>
                <w:noProof/>
                <w:webHidden/>
              </w:rPr>
              <w:t>116</w:t>
            </w:r>
            <w:r w:rsidR="00775AD2" w:rsidRPr="00F40501">
              <w:rPr>
                <w:noProof/>
                <w:webHidden/>
              </w:rPr>
              <w:fldChar w:fldCharType="end"/>
            </w:r>
          </w:hyperlink>
        </w:p>
        <w:p w14:paraId="68DA8E86" w14:textId="725D37BB" w:rsidR="00775AD2" w:rsidRDefault="00094FEB">
          <w:pPr>
            <w:pStyle w:val="TOC1"/>
            <w:tabs>
              <w:tab w:val="right" w:leader="dot" w:pos="9350"/>
            </w:tabs>
            <w:rPr>
              <w:rFonts w:eastAsiaTheme="minorEastAsia"/>
              <w:noProof/>
            </w:rPr>
          </w:pPr>
          <w:hyperlink w:anchor="_Toc128336223" w:history="1">
            <w:r w:rsidR="00775AD2" w:rsidRPr="00F40501">
              <w:rPr>
                <w:rStyle w:val="Hyperlink"/>
                <w:rFonts w:ascii="Times New Roman" w:hAnsi="Times New Roman" w:cs="Times New Roman"/>
                <w:b/>
                <w:noProof/>
              </w:rPr>
              <w:t>Security and the One-</w:t>
            </w:r>
            <w:r w:rsidR="00775AD2" w:rsidRPr="00F40501">
              <w:rPr>
                <w:rStyle w:val="Hyperlink"/>
                <w:rFonts w:ascii="Times New Roman" w:hAnsi="Times New Roman" w:cs="Times New Roman"/>
                <w:noProof/>
              </w:rPr>
              <w:t>S</w:t>
            </w:r>
            <w:r w:rsidR="00775AD2" w:rsidRPr="00F40501">
              <w:rPr>
                <w:rStyle w:val="Hyperlink"/>
                <w:rFonts w:ascii="Times New Roman" w:hAnsi="Times New Roman" w:cs="Times New Roman"/>
                <w:b/>
                <w:noProof/>
              </w:rPr>
              <w:t>top Delivery System</w:t>
            </w:r>
            <w:r w:rsidR="00775AD2" w:rsidRPr="00F40501">
              <w:rPr>
                <w:rStyle w:val="Hyperlink"/>
                <w:rFonts w:ascii="Times New Roman" w:hAnsi="Times New Roman" w:cs="Times New Roman"/>
                <w:b/>
                <w:bCs/>
                <w:noProof/>
              </w:rPr>
              <w:t xml:space="preserve"> </w:t>
            </w:r>
            <w:r w:rsidR="00775AD2" w:rsidRPr="00F40501">
              <w:rPr>
                <w:rStyle w:val="Hyperlink"/>
                <w:rFonts w:ascii="Times New Roman" w:hAnsi="Times New Roman" w:cs="Times New Roman"/>
                <w:noProof/>
              </w:rPr>
              <w:t>(3/16/2023)</w:t>
            </w:r>
            <w:r w:rsidR="00775AD2" w:rsidRPr="00F40501">
              <w:rPr>
                <w:noProof/>
                <w:webHidden/>
              </w:rPr>
              <w:tab/>
            </w:r>
            <w:r w:rsidR="00775AD2" w:rsidRPr="00F40501">
              <w:rPr>
                <w:noProof/>
                <w:webHidden/>
              </w:rPr>
              <w:fldChar w:fldCharType="begin"/>
            </w:r>
            <w:r w:rsidR="00775AD2" w:rsidRPr="00F40501">
              <w:rPr>
                <w:noProof/>
                <w:webHidden/>
              </w:rPr>
              <w:instrText xml:space="preserve"> PAGEREF _Toc128336223 \h </w:instrText>
            </w:r>
            <w:r w:rsidR="00775AD2" w:rsidRPr="00F40501">
              <w:rPr>
                <w:noProof/>
                <w:webHidden/>
              </w:rPr>
            </w:r>
            <w:r w:rsidR="00775AD2" w:rsidRPr="00F40501">
              <w:rPr>
                <w:noProof/>
                <w:webHidden/>
              </w:rPr>
              <w:fldChar w:fldCharType="separate"/>
            </w:r>
            <w:r w:rsidR="002817AA" w:rsidRPr="00F40501">
              <w:rPr>
                <w:noProof/>
                <w:webHidden/>
              </w:rPr>
              <w:t>121</w:t>
            </w:r>
            <w:r w:rsidR="00775AD2" w:rsidRPr="00F40501">
              <w:rPr>
                <w:noProof/>
                <w:webHidden/>
              </w:rPr>
              <w:fldChar w:fldCharType="end"/>
            </w:r>
          </w:hyperlink>
        </w:p>
        <w:p w14:paraId="78295A2E" w14:textId="239A9AC6" w:rsidR="00022E54" w:rsidRPr="006430C1" w:rsidRDefault="00022E54">
          <w:pPr>
            <w:rPr>
              <w:rFonts w:ascii="Times New Roman" w:hAnsi="Times New Roman" w:cs="Times New Roman"/>
            </w:rPr>
          </w:pPr>
          <w:r w:rsidRPr="006430C1">
            <w:rPr>
              <w:rFonts w:ascii="Times New Roman" w:hAnsi="Times New Roman" w:cs="Times New Roman"/>
              <w:b/>
              <w:bCs/>
              <w:noProof/>
            </w:rPr>
            <w:fldChar w:fldCharType="end"/>
          </w:r>
        </w:p>
      </w:sdtContent>
    </w:sdt>
    <w:p w14:paraId="1DB07A14" w14:textId="0CDD9333" w:rsidR="005C3C95" w:rsidRPr="006430C1" w:rsidRDefault="005C3C95" w:rsidP="005C3C95">
      <w:pPr>
        <w:rPr>
          <w:rFonts w:ascii="Times New Roman" w:hAnsi="Times New Roman" w:cs="Times New Roman"/>
          <w:b/>
          <w:bCs/>
          <w:color w:val="00607F"/>
        </w:rPr>
      </w:pPr>
    </w:p>
    <w:p w14:paraId="2B64CA8B" w14:textId="77777777" w:rsidR="002C6972" w:rsidRPr="006430C1" w:rsidRDefault="002C6972" w:rsidP="005C3C95">
      <w:pPr>
        <w:rPr>
          <w:rFonts w:ascii="Times New Roman" w:hAnsi="Times New Roman" w:cs="Times New Roman"/>
          <w:b/>
          <w:bCs/>
          <w:color w:val="00607F"/>
        </w:rPr>
      </w:pPr>
    </w:p>
    <w:p w14:paraId="659716ED" w14:textId="705769E8" w:rsidR="005C3C95" w:rsidRPr="006430C1" w:rsidRDefault="005C3C95" w:rsidP="005C3C95">
      <w:pPr>
        <w:rPr>
          <w:rFonts w:ascii="Times New Roman" w:hAnsi="Times New Roman" w:cs="Times New Roman"/>
          <w:b/>
          <w:bCs/>
          <w:color w:val="00607F"/>
        </w:rPr>
      </w:pPr>
    </w:p>
    <w:p w14:paraId="6486EFB3" w14:textId="27A6A123" w:rsidR="005C3C95" w:rsidRPr="006430C1" w:rsidRDefault="005C3C95" w:rsidP="005C3C95">
      <w:pPr>
        <w:rPr>
          <w:rFonts w:ascii="Times New Roman" w:hAnsi="Times New Roman" w:cs="Times New Roman"/>
          <w:b/>
          <w:bCs/>
          <w:color w:val="00607F"/>
        </w:rPr>
      </w:pPr>
    </w:p>
    <w:p w14:paraId="3E807FE6" w14:textId="62B77FA2" w:rsidR="005C3C95" w:rsidRPr="006430C1" w:rsidRDefault="005C3C95" w:rsidP="005C3C95">
      <w:pPr>
        <w:rPr>
          <w:rFonts w:ascii="Times New Roman" w:hAnsi="Times New Roman" w:cs="Times New Roman"/>
          <w:b/>
          <w:bCs/>
          <w:color w:val="00607F"/>
        </w:rPr>
      </w:pPr>
    </w:p>
    <w:p w14:paraId="34A844F7" w14:textId="366A8CC6" w:rsidR="005C3C95" w:rsidRPr="006430C1" w:rsidRDefault="005C3C95" w:rsidP="005C3C95">
      <w:pPr>
        <w:rPr>
          <w:rFonts w:ascii="Times New Roman" w:hAnsi="Times New Roman" w:cs="Times New Roman"/>
          <w:b/>
          <w:bCs/>
          <w:color w:val="00607F"/>
        </w:rPr>
      </w:pPr>
    </w:p>
    <w:p w14:paraId="30A767FD" w14:textId="214D2982" w:rsidR="005C3C95" w:rsidRPr="006430C1" w:rsidRDefault="005C3C95" w:rsidP="005C3C95">
      <w:pPr>
        <w:rPr>
          <w:rFonts w:ascii="Times New Roman" w:hAnsi="Times New Roman" w:cs="Times New Roman"/>
          <w:b/>
          <w:bCs/>
          <w:color w:val="00607F"/>
        </w:rPr>
      </w:pPr>
    </w:p>
    <w:p w14:paraId="283E167A" w14:textId="0350EF81" w:rsidR="005C3C95" w:rsidRDefault="005C3C95" w:rsidP="005C3C95">
      <w:pPr>
        <w:rPr>
          <w:rFonts w:ascii="Times New Roman" w:hAnsi="Times New Roman" w:cs="Times New Roman"/>
          <w:b/>
          <w:bCs/>
          <w:color w:val="00607F"/>
        </w:rPr>
      </w:pPr>
    </w:p>
    <w:p w14:paraId="5300EB73" w14:textId="65556E79" w:rsidR="006430C1" w:rsidRDefault="006430C1" w:rsidP="005C3C95">
      <w:pPr>
        <w:rPr>
          <w:rFonts w:ascii="Times New Roman" w:hAnsi="Times New Roman" w:cs="Times New Roman"/>
          <w:b/>
          <w:bCs/>
          <w:color w:val="00607F"/>
        </w:rPr>
      </w:pPr>
    </w:p>
    <w:p w14:paraId="197C04AE" w14:textId="45CC5031" w:rsidR="006430C1" w:rsidRDefault="006430C1" w:rsidP="005C3C95">
      <w:pPr>
        <w:rPr>
          <w:rFonts w:ascii="Times New Roman" w:hAnsi="Times New Roman" w:cs="Times New Roman"/>
          <w:b/>
          <w:bCs/>
          <w:color w:val="00607F"/>
        </w:rPr>
      </w:pPr>
    </w:p>
    <w:p w14:paraId="15476EC3" w14:textId="77777777" w:rsidR="00C9323F" w:rsidRDefault="00C9323F" w:rsidP="005C3C95">
      <w:pPr>
        <w:rPr>
          <w:rFonts w:ascii="Times New Roman" w:hAnsi="Times New Roman" w:cs="Times New Roman"/>
          <w:b/>
          <w:bCs/>
          <w:color w:val="00607F"/>
        </w:rPr>
        <w:sectPr w:rsidR="00C9323F">
          <w:headerReference w:type="default" r:id="rId8"/>
          <w:footerReference w:type="default" r:id="rId9"/>
          <w:pgSz w:w="12240" w:h="15840"/>
          <w:pgMar w:top="1440" w:right="1440" w:bottom="1440" w:left="1440" w:header="720" w:footer="720" w:gutter="0"/>
          <w:cols w:space="720"/>
          <w:docGrid w:linePitch="360"/>
        </w:sectPr>
      </w:pPr>
    </w:p>
    <w:p w14:paraId="6B5A514A" w14:textId="77777777" w:rsidR="00022E54" w:rsidRPr="006430C1" w:rsidRDefault="00022E54" w:rsidP="005C3C95">
      <w:pPr>
        <w:rPr>
          <w:rFonts w:ascii="Times New Roman" w:hAnsi="Times New Roman" w:cs="Times New Roman"/>
          <w:b/>
          <w:bCs/>
          <w:color w:val="00607F"/>
          <w:sz w:val="20"/>
          <w:szCs w:val="20"/>
        </w:rPr>
      </w:pPr>
    </w:p>
    <w:p w14:paraId="4F2DBC96" w14:textId="02ED67B1" w:rsidR="005C3C95" w:rsidRPr="006430C1" w:rsidRDefault="005C3C95" w:rsidP="005C3C95">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5C3C95" w:rsidRPr="006430C1" w14:paraId="3F689E4F" w14:textId="77777777" w:rsidTr="00A902E4">
        <w:tc>
          <w:tcPr>
            <w:tcW w:w="4675" w:type="dxa"/>
            <w:vMerge w:val="restart"/>
          </w:tcPr>
          <w:p w14:paraId="28A8B457" w14:textId="77777777" w:rsidR="005C3C95" w:rsidRPr="006430C1" w:rsidRDefault="005C3C95" w:rsidP="00A902E4">
            <w:r w:rsidRPr="006430C1">
              <w:t>Greater Nebraska Workforce Development Area</w:t>
            </w:r>
          </w:p>
          <w:p w14:paraId="6B1B2C05" w14:textId="77777777" w:rsidR="005C3C95" w:rsidRPr="006430C1" w:rsidRDefault="005C3C95" w:rsidP="00A902E4">
            <w:r w:rsidRPr="006430C1">
              <w:t>Nebraska Department of Labor (NDOL)</w:t>
            </w:r>
          </w:p>
          <w:p w14:paraId="0C74A16C" w14:textId="77777777" w:rsidR="005C3C95" w:rsidRPr="006430C1" w:rsidRDefault="005C3C95" w:rsidP="00A902E4">
            <w:r w:rsidRPr="006430C1">
              <w:t>Division of Reemployment Services</w:t>
            </w:r>
          </w:p>
          <w:p w14:paraId="71616B65" w14:textId="77777777" w:rsidR="005C3C95" w:rsidRPr="006430C1" w:rsidRDefault="005C3C95" w:rsidP="00A902E4">
            <w:r w:rsidRPr="006430C1">
              <w:t>550 South 16</w:t>
            </w:r>
            <w:r w:rsidRPr="006430C1">
              <w:rPr>
                <w:vertAlign w:val="superscript"/>
              </w:rPr>
              <w:t>th</w:t>
            </w:r>
            <w:r w:rsidRPr="006430C1">
              <w:t xml:space="preserve"> St</w:t>
            </w:r>
          </w:p>
          <w:p w14:paraId="4162069D" w14:textId="77777777" w:rsidR="005C3C95" w:rsidRPr="006430C1" w:rsidRDefault="005C3C95" w:rsidP="00A902E4">
            <w:r w:rsidRPr="006430C1">
              <w:t>Lincoln, NE 68508</w:t>
            </w:r>
          </w:p>
          <w:p w14:paraId="68A497DD" w14:textId="77777777" w:rsidR="005C3C95" w:rsidRPr="006430C1" w:rsidRDefault="00094FEB" w:rsidP="00A902E4">
            <w:hyperlink r:id="rId10" w:history="1">
              <w:r w:rsidR="005C3C95" w:rsidRPr="006430C1">
                <w:rPr>
                  <w:rStyle w:val="Hyperlink"/>
                  <w:rFonts w:eastAsiaTheme="majorEastAsia"/>
                </w:rPr>
                <w:t>ndol.greaternebraska@nebraska.gov</w:t>
              </w:r>
            </w:hyperlink>
          </w:p>
        </w:tc>
        <w:tc>
          <w:tcPr>
            <w:tcW w:w="4675" w:type="dxa"/>
          </w:tcPr>
          <w:p w14:paraId="0D62E988" w14:textId="77777777" w:rsidR="005C3C95" w:rsidRPr="006430C1" w:rsidRDefault="005C3C95" w:rsidP="00A902E4">
            <w:pPr>
              <w:jc w:val="right"/>
              <w:rPr>
                <w:b/>
                <w:bCs/>
                <w:color w:val="00607F"/>
              </w:rPr>
            </w:pPr>
            <w:r w:rsidRPr="006430C1">
              <w:rPr>
                <w:b/>
                <w:bCs/>
                <w:color w:val="00607F"/>
              </w:rPr>
              <w:t>Policy Category</w:t>
            </w:r>
          </w:p>
          <w:p w14:paraId="26A5BDA1" w14:textId="5D747E9F" w:rsidR="005C3C95" w:rsidRPr="006430C1" w:rsidRDefault="00627B27" w:rsidP="00A902E4">
            <w:pPr>
              <w:jc w:val="right"/>
              <w:rPr>
                <w:color w:val="00607F"/>
              </w:rPr>
            </w:pPr>
            <w:r w:rsidRPr="006430C1">
              <w:t>Administrative</w:t>
            </w:r>
            <w:r w:rsidR="00F648FA" w:rsidRPr="006430C1">
              <w:t xml:space="preserve"> Guidelines</w:t>
            </w:r>
          </w:p>
        </w:tc>
      </w:tr>
      <w:tr w:rsidR="005C3C95" w:rsidRPr="006430C1" w14:paraId="36E0148E" w14:textId="77777777" w:rsidTr="00A902E4">
        <w:tc>
          <w:tcPr>
            <w:tcW w:w="4675" w:type="dxa"/>
            <w:vMerge/>
          </w:tcPr>
          <w:p w14:paraId="2B8E07DB" w14:textId="77777777" w:rsidR="005C3C95" w:rsidRPr="006430C1" w:rsidRDefault="005C3C95" w:rsidP="00A902E4">
            <w:pPr>
              <w:rPr>
                <w:b/>
                <w:bCs/>
                <w:color w:val="00607F"/>
                <w:sz w:val="56"/>
                <w:szCs w:val="56"/>
              </w:rPr>
            </w:pPr>
          </w:p>
        </w:tc>
        <w:tc>
          <w:tcPr>
            <w:tcW w:w="4675" w:type="dxa"/>
          </w:tcPr>
          <w:p w14:paraId="02D01728" w14:textId="77777777" w:rsidR="005C3C95" w:rsidRPr="006430C1" w:rsidRDefault="005C3C95" w:rsidP="00A902E4">
            <w:pPr>
              <w:jc w:val="right"/>
              <w:rPr>
                <w:b/>
                <w:bCs/>
                <w:color w:val="00607F"/>
              </w:rPr>
            </w:pPr>
            <w:r w:rsidRPr="006430C1">
              <w:rPr>
                <w:b/>
                <w:bCs/>
                <w:color w:val="00607F"/>
              </w:rPr>
              <w:t>Effective Date</w:t>
            </w:r>
          </w:p>
          <w:p w14:paraId="04150EA9" w14:textId="77777777" w:rsidR="005C3C95" w:rsidRPr="006430C1" w:rsidRDefault="005C3C95" w:rsidP="00A902E4">
            <w:pPr>
              <w:jc w:val="right"/>
              <w:rPr>
                <w:color w:val="00607F"/>
              </w:rPr>
            </w:pPr>
            <w:r w:rsidRPr="006430C1">
              <w:t>7/1/2017</w:t>
            </w:r>
          </w:p>
        </w:tc>
      </w:tr>
      <w:tr w:rsidR="005C3C95" w:rsidRPr="006430C1" w14:paraId="017958B3" w14:textId="77777777" w:rsidTr="00A902E4">
        <w:tc>
          <w:tcPr>
            <w:tcW w:w="4675" w:type="dxa"/>
            <w:vMerge/>
            <w:tcBorders>
              <w:bottom w:val="nil"/>
            </w:tcBorders>
          </w:tcPr>
          <w:p w14:paraId="4D816E08" w14:textId="77777777" w:rsidR="005C3C95" w:rsidRPr="006430C1" w:rsidRDefault="005C3C95" w:rsidP="00A902E4">
            <w:pPr>
              <w:rPr>
                <w:b/>
                <w:bCs/>
                <w:color w:val="00607F"/>
                <w:sz w:val="56"/>
                <w:szCs w:val="56"/>
              </w:rPr>
            </w:pPr>
          </w:p>
        </w:tc>
        <w:tc>
          <w:tcPr>
            <w:tcW w:w="4675" w:type="dxa"/>
          </w:tcPr>
          <w:p w14:paraId="79670D62" w14:textId="77777777" w:rsidR="005C3C95" w:rsidRPr="006430C1" w:rsidRDefault="005C3C95" w:rsidP="00A902E4">
            <w:pPr>
              <w:jc w:val="right"/>
              <w:rPr>
                <w:b/>
                <w:bCs/>
                <w:color w:val="00607F"/>
              </w:rPr>
            </w:pPr>
            <w:r w:rsidRPr="006430C1">
              <w:rPr>
                <w:b/>
                <w:bCs/>
                <w:color w:val="00607F"/>
              </w:rPr>
              <w:t>Supersedes</w:t>
            </w:r>
          </w:p>
        </w:tc>
      </w:tr>
      <w:tr w:rsidR="005C3C95" w:rsidRPr="006430C1" w14:paraId="6F021CBA" w14:textId="77777777" w:rsidTr="00A902E4">
        <w:trPr>
          <w:trHeight w:val="368"/>
        </w:trPr>
        <w:tc>
          <w:tcPr>
            <w:tcW w:w="4675" w:type="dxa"/>
            <w:tcBorders>
              <w:top w:val="nil"/>
              <w:bottom w:val="single" w:sz="4" w:space="0" w:color="auto"/>
            </w:tcBorders>
          </w:tcPr>
          <w:p w14:paraId="274C7451" w14:textId="77777777" w:rsidR="005C3C95" w:rsidRPr="006430C1" w:rsidRDefault="005C3C95" w:rsidP="00A902E4">
            <w:pPr>
              <w:rPr>
                <w:b/>
                <w:bCs/>
                <w:color w:val="00607F"/>
              </w:rPr>
            </w:pPr>
          </w:p>
        </w:tc>
        <w:tc>
          <w:tcPr>
            <w:tcW w:w="4675" w:type="dxa"/>
          </w:tcPr>
          <w:p w14:paraId="3B16FE20" w14:textId="7CB4B284" w:rsidR="005C3C95" w:rsidRPr="006430C1" w:rsidRDefault="00627B27" w:rsidP="00A902E4">
            <w:pPr>
              <w:jc w:val="right"/>
              <w:rPr>
                <w:b/>
                <w:bCs/>
                <w:color w:val="00607F"/>
              </w:rPr>
            </w:pPr>
            <w:r w:rsidRPr="006430C1">
              <w:rPr>
                <w:b/>
                <w:bCs/>
                <w:color w:val="00607F"/>
              </w:rPr>
              <w:t>Review/Revision</w:t>
            </w:r>
            <w:r w:rsidR="005C3C95" w:rsidRPr="006430C1">
              <w:rPr>
                <w:b/>
                <w:bCs/>
                <w:color w:val="00607F"/>
              </w:rPr>
              <w:t xml:space="preserve"> Date</w:t>
            </w:r>
          </w:p>
          <w:p w14:paraId="7C1FE787" w14:textId="05D441F0" w:rsidR="005C3C95" w:rsidRPr="006430C1" w:rsidRDefault="00775AD2" w:rsidP="00A902E4">
            <w:pPr>
              <w:jc w:val="right"/>
              <w:rPr>
                <w:color w:val="00607F"/>
              </w:rPr>
            </w:pPr>
            <w:r>
              <w:t>3/16/2023</w:t>
            </w:r>
          </w:p>
        </w:tc>
      </w:tr>
    </w:tbl>
    <w:p w14:paraId="3F1500FC" w14:textId="77777777" w:rsidR="005C3C95" w:rsidRPr="006430C1" w:rsidRDefault="005C3C95" w:rsidP="00D56614">
      <w:pPr>
        <w:spacing w:after="0"/>
        <w:jc w:val="center"/>
        <w:rPr>
          <w:rFonts w:ascii="Times New Roman" w:hAnsi="Times New Roman" w:cs="Times New Roman"/>
          <w:b/>
          <w:bCs/>
          <w:color w:val="00607F"/>
          <w:sz w:val="28"/>
          <w:szCs w:val="28"/>
        </w:rPr>
      </w:pPr>
    </w:p>
    <w:p w14:paraId="23D38F4D" w14:textId="44400CFB" w:rsidR="005C3C95" w:rsidRPr="00DA4A3F" w:rsidRDefault="005C3C95" w:rsidP="004037D5">
      <w:pPr>
        <w:pStyle w:val="Heading1"/>
        <w:spacing w:before="0"/>
        <w:jc w:val="center"/>
        <w:rPr>
          <w:rFonts w:ascii="Times New Roman" w:hAnsi="Times New Roman" w:cs="Times New Roman"/>
          <w:b/>
          <w:bCs/>
          <w:color w:val="00607F"/>
          <w:sz w:val="24"/>
          <w:szCs w:val="24"/>
        </w:rPr>
      </w:pPr>
      <w:bookmarkStart w:id="0" w:name="_Toc128336205"/>
      <w:r w:rsidRPr="00DA4A3F">
        <w:rPr>
          <w:rFonts w:ascii="Times New Roman" w:hAnsi="Times New Roman" w:cs="Times New Roman"/>
          <w:b/>
          <w:bCs/>
          <w:color w:val="00607F"/>
          <w:sz w:val="44"/>
          <w:szCs w:val="44"/>
        </w:rPr>
        <w:t>Administrative Cost Limitation</w:t>
      </w:r>
      <w:r w:rsidR="00CF5214" w:rsidRPr="00DA4A3F">
        <w:rPr>
          <w:rFonts w:ascii="Times New Roman" w:hAnsi="Times New Roman" w:cs="Times New Roman"/>
          <w:b/>
          <w:bCs/>
          <w:color w:val="00607F"/>
          <w:sz w:val="44"/>
          <w:szCs w:val="44"/>
        </w:rPr>
        <w:t xml:space="preserve">s </w:t>
      </w:r>
      <w:r w:rsidR="006C1A39">
        <w:rPr>
          <w:rFonts w:ascii="Times New Roman" w:hAnsi="Times New Roman" w:cs="Times New Roman"/>
          <w:b/>
          <w:bCs/>
          <w:color w:val="00607F"/>
          <w:sz w:val="44"/>
          <w:szCs w:val="44"/>
        </w:rPr>
        <w:t xml:space="preserve">and             Fiscal Management </w:t>
      </w:r>
      <w:r w:rsidR="00CF5214" w:rsidRPr="00DA4A3F">
        <w:rPr>
          <w:rFonts w:ascii="Times New Roman" w:hAnsi="Times New Roman" w:cs="Times New Roman"/>
          <w:color w:val="00607F"/>
          <w:sz w:val="24"/>
          <w:szCs w:val="24"/>
        </w:rPr>
        <w:t>(</w:t>
      </w:r>
      <w:r w:rsidR="00775AD2">
        <w:rPr>
          <w:rFonts w:ascii="Times New Roman" w:hAnsi="Times New Roman" w:cs="Times New Roman"/>
          <w:color w:val="00607F"/>
          <w:sz w:val="24"/>
          <w:szCs w:val="24"/>
        </w:rPr>
        <w:t>3/16/2023</w:t>
      </w:r>
      <w:r w:rsidR="00CF5214" w:rsidRPr="00DA4A3F">
        <w:rPr>
          <w:rFonts w:ascii="Times New Roman" w:hAnsi="Times New Roman" w:cs="Times New Roman"/>
          <w:color w:val="00607F"/>
          <w:sz w:val="24"/>
          <w:szCs w:val="24"/>
        </w:rPr>
        <w:t>)</w:t>
      </w:r>
      <w:bookmarkEnd w:id="0"/>
    </w:p>
    <w:p w14:paraId="107BF68B" w14:textId="77777777" w:rsidR="00CF5214" w:rsidRPr="00CF5214" w:rsidRDefault="00CF5214" w:rsidP="00D56614">
      <w:pPr>
        <w:spacing w:after="0"/>
      </w:pPr>
    </w:p>
    <w:p w14:paraId="062D48F4" w14:textId="77777777" w:rsidR="005C3C95" w:rsidRPr="006430C1" w:rsidRDefault="005C3C95" w:rsidP="00DA4A3F">
      <w:pPr>
        <w:spacing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04DAA5FD" w14:textId="77A778B7" w:rsidR="005C3C95" w:rsidRPr="006430C1" w:rsidRDefault="005C3C95" w:rsidP="005C3C95">
      <w:pPr>
        <w:spacing w:after="0"/>
        <w:jc w:val="both"/>
        <w:rPr>
          <w:rFonts w:ascii="Times New Roman" w:eastAsia="Times New Roman" w:hAnsi="Times New Roman" w:cs="Times New Roman"/>
        </w:rPr>
      </w:pPr>
      <w:r w:rsidRPr="006430C1">
        <w:rPr>
          <w:rFonts w:ascii="Times New Roman" w:hAnsi="Times New Roman" w:cs="Times New Roman"/>
          <w:sz w:val="23"/>
          <w:szCs w:val="23"/>
        </w:rPr>
        <w:t>Workforce Innovation and Opportunity Act (WIOA) Section 3</w:t>
      </w:r>
      <w:r w:rsidR="00DA4A3F">
        <w:rPr>
          <w:rFonts w:ascii="Times New Roman" w:hAnsi="Times New Roman" w:cs="Times New Roman"/>
          <w:sz w:val="23"/>
          <w:szCs w:val="23"/>
        </w:rPr>
        <w:t xml:space="preserve">, </w:t>
      </w:r>
      <w:r w:rsidRPr="006430C1">
        <w:rPr>
          <w:rFonts w:ascii="Times New Roman" w:hAnsi="Times New Roman" w:cs="Times New Roman"/>
          <w:sz w:val="23"/>
          <w:szCs w:val="23"/>
        </w:rPr>
        <w:t>Uniform Requirements, Cost Principles, and Audit Requirements for Federal Awards Final Rule</w:t>
      </w:r>
      <w:r w:rsidR="00DA4A3F">
        <w:rPr>
          <w:rFonts w:ascii="Times New Roman" w:hAnsi="Times New Roman" w:cs="Times New Roman"/>
          <w:sz w:val="23"/>
          <w:szCs w:val="23"/>
        </w:rPr>
        <w:t xml:space="preserve">, </w:t>
      </w:r>
      <w:r w:rsidRPr="006430C1">
        <w:rPr>
          <w:rFonts w:ascii="Times New Roman" w:hAnsi="Times New Roman" w:cs="Times New Roman"/>
          <w:sz w:val="23"/>
          <w:szCs w:val="23"/>
        </w:rPr>
        <w:t>2 CFR Part 200</w:t>
      </w:r>
      <w:r w:rsidR="00DA4A3F">
        <w:rPr>
          <w:rFonts w:ascii="Times New Roman" w:hAnsi="Times New Roman" w:cs="Times New Roman"/>
          <w:sz w:val="23"/>
          <w:szCs w:val="23"/>
        </w:rPr>
        <w:t xml:space="preserve">, </w:t>
      </w:r>
      <w:r w:rsidRPr="006430C1">
        <w:rPr>
          <w:rFonts w:ascii="Times New Roman" w:hAnsi="Times New Roman" w:cs="Times New Roman"/>
          <w:sz w:val="23"/>
          <w:szCs w:val="23"/>
        </w:rPr>
        <w:t>20 CFR § 683.205, 683.215</w:t>
      </w:r>
      <w:r w:rsidR="00DA4A3F">
        <w:rPr>
          <w:rFonts w:ascii="Times New Roman" w:hAnsi="Times New Roman" w:cs="Times New Roman"/>
          <w:sz w:val="23"/>
          <w:szCs w:val="23"/>
        </w:rPr>
        <w:t xml:space="preserve">, </w:t>
      </w:r>
      <w:r w:rsidRPr="006430C1">
        <w:rPr>
          <w:rFonts w:ascii="Times New Roman" w:hAnsi="Times New Roman" w:cs="Times New Roman"/>
          <w:sz w:val="23"/>
          <w:szCs w:val="23"/>
        </w:rPr>
        <w:t>TEGL 12-14</w:t>
      </w:r>
      <w:r w:rsidR="00DA4A3F">
        <w:rPr>
          <w:rFonts w:ascii="Times New Roman" w:hAnsi="Times New Roman" w:cs="Times New Roman"/>
          <w:sz w:val="23"/>
          <w:szCs w:val="23"/>
        </w:rPr>
        <w:t xml:space="preserve">, </w:t>
      </w:r>
      <w:r w:rsidRPr="006C1A39">
        <w:rPr>
          <w:rFonts w:ascii="Times New Roman" w:eastAsia="Times New Roman" w:hAnsi="Times New Roman" w:cs="Times New Roman"/>
        </w:rPr>
        <w:t xml:space="preserve">Nebraska Department of Labor Policy on </w:t>
      </w:r>
      <w:r w:rsidR="006C1A39">
        <w:rPr>
          <w:rFonts w:ascii="Times New Roman" w:eastAsia="Times New Roman" w:hAnsi="Times New Roman" w:cs="Times New Roman"/>
        </w:rPr>
        <w:t>WIOA Title Ib Program Funding</w:t>
      </w:r>
      <w:r w:rsidRPr="006430C1">
        <w:rPr>
          <w:rFonts w:ascii="Times New Roman" w:eastAsia="Times New Roman" w:hAnsi="Times New Roman" w:cs="Times New Roman"/>
        </w:rPr>
        <w:t xml:space="preserve"> </w:t>
      </w:r>
    </w:p>
    <w:p w14:paraId="531E85B2" w14:textId="77777777" w:rsidR="005C3C95" w:rsidRPr="006430C1" w:rsidRDefault="005C3C95" w:rsidP="005C3C95">
      <w:pPr>
        <w:spacing w:after="0"/>
        <w:jc w:val="both"/>
        <w:rPr>
          <w:rFonts w:ascii="Times New Roman" w:eastAsia="Times New Roman" w:hAnsi="Times New Roman" w:cs="Times New Roman"/>
        </w:rPr>
      </w:pPr>
    </w:p>
    <w:p w14:paraId="54FBCCA3" w14:textId="77777777" w:rsidR="005C3C95" w:rsidRPr="006430C1" w:rsidRDefault="005C3C95" w:rsidP="00DA4A3F">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Purpose</w:t>
      </w:r>
    </w:p>
    <w:p w14:paraId="5AE67449" w14:textId="2D1E6FC5" w:rsidR="005C3C95" w:rsidRPr="006430C1" w:rsidRDefault="005C3C95" w:rsidP="005C3C95">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This policy defines</w:t>
      </w:r>
      <w:r w:rsidR="006C1A39">
        <w:rPr>
          <w:rFonts w:ascii="Times New Roman" w:eastAsia="Times New Roman" w:hAnsi="Times New Roman" w:cs="Times New Roman"/>
        </w:rPr>
        <w:t xml:space="preserve"> </w:t>
      </w:r>
      <w:r w:rsidRPr="006430C1">
        <w:rPr>
          <w:rFonts w:ascii="Times New Roman" w:eastAsia="Times New Roman" w:hAnsi="Times New Roman" w:cs="Times New Roman"/>
        </w:rPr>
        <w:t>administrative cost limitations</w:t>
      </w:r>
      <w:r w:rsidR="006C1A39" w:rsidRPr="006C1A39">
        <w:rPr>
          <w:rFonts w:ascii="Times New Roman" w:eastAsia="Times New Roman" w:hAnsi="Times New Roman" w:cs="Times New Roman"/>
        </w:rPr>
        <w:t xml:space="preserve"> </w:t>
      </w:r>
      <w:r w:rsidR="006C1A39">
        <w:rPr>
          <w:rFonts w:ascii="Times New Roman" w:eastAsia="Times New Roman" w:hAnsi="Times New Roman" w:cs="Times New Roman"/>
        </w:rPr>
        <w:t>and fiscal management requirements</w:t>
      </w:r>
      <w:r w:rsidRPr="006430C1">
        <w:rPr>
          <w:rFonts w:ascii="Times New Roman" w:eastAsia="Times New Roman" w:hAnsi="Times New Roman" w:cs="Times New Roman"/>
        </w:rPr>
        <w:t xml:space="preserve">. </w:t>
      </w:r>
    </w:p>
    <w:p w14:paraId="56080403" w14:textId="77777777" w:rsidR="005C3C95" w:rsidRPr="006430C1" w:rsidRDefault="005C3C95" w:rsidP="005C3C95">
      <w:pPr>
        <w:spacing w:after="0"/>
        <w:jc w:val="both"/>
        <w:rPr>
          <w:rFonts w:ascii="Times New Roman" w:eastAsia="Times New Roman" w:hAnsi="Times New Roman" w:cs="Times New Roman"/>
        </w:rPr>
      </w:pPr>
    </w:p>
    <w:p w14:paraId="0C8ECBB9" w14:textId="77777777" w:rsidR="005C3C95" w:rsidRPr="006430C1" w:rsidRDefault="005C3C95" w:rsidP="00DA4A3F">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Background </w:t>
      </w:r>
    </w:p>
    <w:p w14:paraId="5D2A2982" w14:textId="46D72826" w:rsidR="005C3C95" w:rsidRPr="006430C1" w:rsidRDefault="005C3C95" w:rsidP="005C3C95">
      <w:pPr>
        <w:spacing w:after="0" w:line="240" w:lineRule="auto"/>
        <w:jc w:val="both"/>
        <w:rPr>
          <w:rFonts w:ascii="Times New Roman" w:hAnsi="Times New Roman" w:cs="Times New Roman"/>
        </w:rPr>
      </w:pPr>
      <w:r w:rsidRPr="006430C1">
        <w:rPr>
          <w:rFonts w:ascii="Times New Roman" w:hAnsi="Times New Roman" w:cs="Times New Roman"/>
        </w:rPr>
        <w:t xml:space="preserve">WIOA and 2 CFR Part 200, Uniform Administrative Requirements, Cost Principles, and Audit Requirements for Federal Awards Final Rule (Uniform Guidance) </w:t>
      </w:r>
      <w:r w:rsidR="002C3D7A">
        <w:rPr>
          <w:rFonts w:ascii="Times New Roman" w:hAnsi="Times New Roman" w:cs="Times New Roman"/>
        </w:rPr>
        <w:t xml:space="preserve">which </w:t>
      </w:r>
      <w:r w:rsidRPr="006430C1">
        <w:rPr>
          <w:rFonts w:ascii="Times New Roman" w:hAnsi="Times New Roman" w:cs="Times New Roman"/>
        </w:rPr>
        <w:t>provide administrative cost limitations that apply to local area Workforce Innovation and Opportunity Act (WIOA) expenditures.</w:t>
      </w:r>
    </w:p>
    <w:p w14:paraId="22C80D73" w14:textId="77777777" w:rsidR="005C3C95" w:rsidRPr="006430C1" w:rsidRDefault="005C3C95" w:rsidP="005C3C95">
      <w:pPr>
        <w:spacing w:after="0" w:line="240" w:lineRule="auto"/>
        <w:jc w:val="both"/>
        <w:rPr>
          <w:rFonts w:ascii="Times New Roman" w:eastAsia="Times New Roman" w:hAnsi="Times New Roman" w:cs="Times New Roman"/>
        </w:rPr>
      </w:pPr>
    </w:p>
    <w:p w14:paraId="1C7CFBDF" w14:textId="02D45D02" w:rsidR="005C3C95" w:rsidRPr="006430C1" w:rsidRDefault="005C3C95" w:rsidP="00DA4A3F">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Policy </w:t>
      </w:r>
    </w:p>
    <w:p w14:paraId="5328FBB3" w14:textId="6CC59C22" w:rsidR="005479FA" w:rsidRPr="005479FA" w:rsidRDefault="005479FA" w:rsidP="005479FA">
      <w:pPr>
        <w:spacing w:line="240" w:lineRule="auto"/>
        <w:jc w:val="both"/>
        <w:rPr>
          <w:rFonts w:ascii="Times New Roman" w:eastAsia="+mn-ea" w:hAnsi="Times New Roman" w:cs="Times New Roman"/>
          <w:bCs/>
          <w:color w:val="BB1F53"/>
          <w:kern w:val="24"/>
          <w:sz w:val="28"/>
          <w:szCs w:val="28"/>
        </w:rPr>
      </w:pPr>
      <w:r>
        <w:rPr>
          <w:rFonts w:ascii="Times New Roman" w:eastAsia="+mn-ea" w:hAnsi="Times New Roman" w:cs="Times New Roman"/>
          <w:bCs/>
          <w:color w:val="BB1F53"/>
          <w:kern w:val="24"/>
          <w:sz w:val="28"/>
          <w:szCs w:val="28"/>
        </w:rPr>
        <w:t>Administrative Cost Limitations</w:t>
      </w:r>
    </w:p>
    <w:p w14:paraId="01D755E2" w14:textId="4D5BBB30" w:rsidR="005C3C95" w:rsidRPr="006430C1" w:rsidRDefault="005C3C95" w:rsidP="005C3C95">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Limit </w:t>
      </w:r>
    </w:p>
    <w:p w14:paraId="132B1A08" w14:textId="03547AF4" w:rsidR="00375367" w:rsidRPr="006430C1" w:rsidRDefault="005C3C95" w:rsidP="005C3C95">
      <w:pPr>
        <w:pStyle w:val="Default"/>
        <w:jc w:val="both"/>
        <w:rPr>
          <w:rFonts w:ascii="Times New Roman" w:hAnsi="Times New Roman" w:cs="Times New Roman"/>
          <w:color w:val="auto"/>
          <w:sz w:val="22"/>
          <w:szCs w:val="22"/>
        </w:rPr>
      </w:pPr>
      <w:r w:rsidRPr="006430C1">
        <w:rPr>
          <w:rFonts w:ascii="Times New Roman" w:hAnsi="Times New Roman" w:cs="Times New Roman"/>
          <w:color w:val="auto"/>
          <w:sz w:val="22"/>
          <w:szCs w:val="22"/>
        </w:rPr>
        <w:t xml:space="preserve">For </w:t>
      </w:r>
      <w:r w:rsidR="002C3D7A">
        <w:rPr>
          <w:rFonts w:ascii="Times New Roman" w:hAnsi="Times New Roman" w:cs="Times New Roman"/>
          <w:color w:val="auto"/>
          <w:sz w:val="22"/>
          <w:szCs w:val="22"/>
        </w:rPr>
        <w:t>each</w:t>
      </w:r>
      <w:r w:rsidRPr="006430C1">
        <w:rPr>
          <w:rFonts w:ascii="Times New Roman" w:hAnsi="Times New Roman" w:cs="Times New Roman"/>
          <w:color w:val="auto"/>
          <w:sz w:val="22"/>
          <w:szCs w:val="22"/>
        </w:rPr>
        <w:t xml:space="preserve"> fiscal year</w:t>
      </w:r>
      <w:r w:rsidR="002C3D7A">
        <w:rPr>
          <w:rFonts w:ascii="Times New Roman" w:hAnsi="Times New Roman" w:cs="Times New Roman"/>
          <w:color w:val="auto"/>
          <w:sz w:val="22"/>
          <w:szCs w:val="22"/>
        </w:rPr>
        <w:t>,</w:t>
      </w:r>
      <w:r w:rsidRPr="006430C1">
        <w:rPr>
          <w:rFonts w:ascii="Times New Roman" w:hAnsi="Times New Roman" w:cs="Times New Roman"/>
          <w:color w:val="auto"/>
          <w:sz w:val="22"/>
          <w:szCs w:val="22"/>
        </w:rPr>
        <w:t xml:space="preserve"> not more than 10 percent of the amount of program funds (Adult, DLW, &amp; Youth) may be used by the local board for the administrative costs of carrying out youth workforce development activities or adult and dislocated worker employment and training activities.</w:t>
      </w:r>
      <w:r w:rsidRPr="006430C1">
        <w:rPr>
          <w:rStyle w:val="FootnoteReference"/>
          <w:rFonts w:ascii="Times New Roman" w:hAnsi="Times New Roman" w:cs="Times New Roman"/>
          <w:color w:val="auto"/>
          <w:sz w:val="22"/>
          <w:szCs w:val="22"/>
        </w:rPr>
        <w:footnoteReference w:id="1"/>
      </w:r>
    </w:p>
    <w:p w14:paraId="62CFAEE1" w14:textId="77777777" w:rsidR="005479FA" w:rsidRDefault="005479FA" w:rsidP="005C3C95">
      <w:pPr>
        <w:spacing w:after="0" w:line="240" w:lineRule="auto"/>
        <w:jc w:val="both"/>
        <w:rPr>
          <w:rFonts w:ascii="Times New Roman" w:eastAsia="+mn-ea" w:hAnsi="Times New Roman" w:cs="Times New Roman"/>
          <w:bCs/>
          <w:color w:val="00607F"/>
          <w:kern w:val="24"/>
          <w:sz w:val="28"/>
          <w:szCs w:val="28"/>
        </w:rPr>
      </w:pPr>
    </w:p>
    <w:p w14:paraId="5733F388" w14:textId="56BB198A" w:rsidR="00375367" w:rsidRPr="006430C1" w:rsidRDefault="005C3C95" w:rsidP="005C3C95">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Cost of Administration</w:t>
      </w:r>
    </w:p>
    <w:p w14:paraId="51388E5F" w14:textId="4460F8C2"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 xml:space="preserve">The costs of administration, or “administrative costs,” are expenditures incurred by the Chief Elected Officials Board, Greater Nebraska Workforce Development Board, Administrative Entity, program service providers, and One-Stop Operator that are associated with following functions: </w:t>
      </w:r>
    </w:p>
    <w:p w14:paraId="01BABFB0" w14:textId="77777777" w:rsidR="005C3C95" w:rsidRPr="006430C1" w:rsidRDefault="005C3C95" w:rsidP="005C3C95">
      <w:pPr>
        <w:pStyle w:val="Default"/>
        <w:jc w:val="both"/>
        <w:rPr>
          <w:rFonts w:ascii="Times New Roman" w:hAnsi="Times New Roman" w:cs="Times New Roman"/>
        </w:rPr>
      </w:pPr>
    </w:p>
    <w:p w14:paraId="74586900" w14:textId="77777777" w:rsidR="005C3C95" w:rsidRPr="006430C1" w:rsidRDefault="005C3C95" w:rsidP="005C3C95">
      <w:pPr>
        <w:pStyle w:val="Default"/>
        <w:numPr>
          <w:ilvl w:val="0"/>
          <w:numId w:val="1"/>
        </w:numPr>
        <w:jc w:val="both"/>
        <w:rPr>
          <w:rFonts w:ascii="Times New Roman" w:hAnsi="Times New Roman" w:cs="Times New Roman"/>
          <w:sz w:val="22"/>
          <w:szCs w:val="22"/>
        </w:rPr>
      </w:pPr>
      <w:r w:rsidRPr="006430C1">
        <w:rPr>
          <w:rFonts w:ascii="Times New Roman" w:hAnsi="Times New Roman" w:cs="Times New Roman"/>
          <w:sz w:val="22"/>
          <w:szCs w:val="22"/>
        </w:rPr>
        <w:t xml:space="preserve">Performing overall general administrative functions and coordination of those functions under Title I of WIOA: </w:t>
      </w:r>
    </w:p>
    <w:p w14:paraId="7EC10954"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Accounting, budgeting, financial and cash management functions; </w:t>
      </w:r>
    </w:p>
    <w:p w14:paraId="4E8FD4AD"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Procurement and purchasing functions; </w:t>
      </w:r>
    </w:p>
    <w:p w14:paraId="7EDEBFBE"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Property management functions; </w:t>
      </w:r>
    </w:p>
    <w:p w14:paraId="426EE67E"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Personnel management functions; </w:t>
      </w:r>
    </w:p>
    <w:p w14:paraId="338D3D07"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Payroll functions; </w:t>
      </w:r>
    </w:p>
    <w:p w14:paraId="4C6AF36F"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Coordinating the resolution of findings arising from audits, reviews, investigations, and incident reports; </w:t>
      </w:r>
    </w:p>
    <w:p w14:paraId="3E09C483"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Audit functions; </w:t>
      </w:r>
    </w:p>
    <w:p w14:paraId="17C4B19B" w14:textId="77777777" w:rsidR="005C3C95" w:rsidRPr="006430C1" w:rsidRDefault="005C3C95" w:rsidP="00D56614">
      <w:pPr>
        <w:pStyle w:val="Default"/>
        <w:numPr>
          <w:ilvl w:val="1"/>
          <w:numId w:val="1"/>
        </w:numPr>
        <w:spacing w:after="20"/>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General legal services functions; and </w:t>
      </w:r>
    </w:p>
    <w:p w14:paraId="6FDE3CE1" w14:textId="77777777" w:rsidR="005C3C95" w:rsidRPr="006430C1" w:rsidRDefault="005C3C95" w:rsidP="00D56614">
      <w:pPr>
        <w:pStyle w:val="Default"/>
        <w:numPr>
          <w:ilvl w:val="1"/>
          <w:numId w:val="1"/>
        </w:numPr>
        <w:ind w:left="810"/>
        <w:jc w:val="both"/>
        <w:rPr>
          <w:rFonts w:ascii="Times New Roman" w:hAnsi="Times New Roman" w:cs="Times New Roman"/>
          <w:sz w:val="22"/>
          <w:szCs w:val="22"/>
        </w:rPr>
      </w:pPr>
      <w:r w:rsidRPr="006430C1">
        <w:rPr>
          <w:rFonts w:ascii="Times New Roman" w:hAnsi="Times New Roman" w:cs="Times New Roman"/>
          <w:sz w:val="22"/>
          <w:szCs w:val="22"/>
        </w:rPr>
        <w:t xml:space="preserve">Fiscal agent responsibilities; </w:t>
      </w:r>
    </w:p>
    <w:p w14:paraId="3BD27F12" w14:textId="77777777" w:rsidR="005C3C95" w:rsidRPr="006430C1" w:rsidRDefault="005C3C95" w:rsidP="005C3C95">
      <w:pPr>
        <w:pStyle w:val="Default"/>
        <w:numPr>
          <w:ilvl w:val="0"/>
          <w:numId w:val="1"/>
        </w:numPr>
        <w:spacing w:after="37"/>
        <w:jc w:val="both"/>
        <w:rPr>
          <w:rFonts w:ascii="Times New Roman" w:hAnsi="Times New Roman" w:cs="Times New Roman"/>
          <w:sz w:val="22"/>
          <w:szCs w:val="22"/>
        </w:rPr>
      </w:pPr>
      <w:r w:rsidRPr="006430C1">
        <w:rPr>
          <w:rFonts w:ascii="Times New Roman" w:hAnsi="Times New Roman" w:cs="Times New Roman"/>
          <w:sz w:val="22"/>
          <w:szCs w:val="22"/>
        </w:rPr>
        <w:t>Performing oversight and monitoring responsibilities related to WIOA administrative functions;</w:t>
      </w:r>
    </w:p>
    <w:p w14:paraId="1561AEC8" w14:textId="77777777" w:rsidR="005C3C95" w:rsidRPr="006430C1" w:rsidRDefault="005C3C95" w:rsidP="005C3C95">
      <w:pPr>
        <w:pStyle w:val="Default"/>
        <w:numPr>
          <w:ilvl w:val="0"/>
          <w:numId w:val="1"/>
        </w:numPr>
        <w:spacing w:after="37"/>
        <w:jc w:val="both"/>
        <w:rPr>
          <w:rFonts w:ascii="Times New Roman" w:hAnsi="Times New Roman" w:cs="Times New Roman"/>
          <w:sz w:val="22"/>
          <w:szCs w:val="22"/>
        </w:rPr>
      </w:pPr>
      <w:r w:rsidRPr="006430C1">
        <w:rPr>
          <w:rFonts w:ascii="Times New Roman" w:hAnsi="Times New Roman" w:cs="Times New Roman"/>
          <w:sz w:val="22"/>
          <w:szCs w:val="22"/>
        </w:rPr>
        <w:t xml:space="preserve">Costs of goods and services required for administrative functions of the program, including goods and services such as rental or purchase of equipment, utilities, office supplies, postage, and rental and maintenance of office space; </w:t>
      </w:r>
    </w:p>
    <w:p w14:paraId="5F7AEEF1" w14:textId="77777777" w:rsidR="005C3C95" w:rsidRPr="006430C1" w:rsidRDefault="005C3C95" w:rsidP="005C3C95">
      <w:pPr>
        <w:pStyle w:val="Default"/>
        <w:numPr>
          <w:ilvl w:val="0"/>
          <w:numId w:val="1"/>
        </w:numPr>
        <w:spacing w:after="37"/>
        <w:jc w:val="both"/>
        <w:rPr>
          <w:rFonts w:ascii="Times New Roman" w:hAnsi="Times New Roman" w:cs="Times New Roman"/>
          <w:sz w:val="22"/>
          <w:szCs w:val="22"/>
        </w:rPr>
      </w:pPr>
      <w:r w:rsidRPr="006430C1">
        <w:rPr>
          <w:rFonts w:ascii="Times New Roman" w:hAnsi="Times New Roman" w:cs="Times New Roman"/>
          <w:sz w:val="22"/>
          <w:szCs w:val="22"/>
        </w:rPr>
        <w:t xml:space="preserve">Travel costs incurred for official business in carrying out administrative activities or the overall management of the WIOA system; and </w:t>
      </w:r>
    </w:p>
    <w:p w14:paraId="0A2D8DEA" w14:textId="77777777" w:rsidR="005C3C95" w:rsidRPr="006430C1" w:rsidRDefault="005C3C95" w:rsidP="005C3C95">
      <w:pPr>
        <w:pStyle w:val="Default"/>
        <w:numPr>
          <w:ilvl w:val="0"/>
          <w:numId w:val="1"/>
        </w:numPr>
        <w:spacing w:after="37"/>
        <w:jc w:val="both"/>
        <w:rPr>
          <w:rFonts w:ascii="Times New Roman" w:hAnsi="Times New Roman" w:cs="Times New Roman"/>
          <w:sz w:val="22"/>
          <w:szCs w:val="22"/>
        </w:rPr>
      </w:pPr>
      <w:r w:rsidRPr="006430C1">
        <w:rPr>
          <w:rFonts w:ascii="Times New Roman" w:hAnsi="Times New Roman" w:cs="Times New Roman"/>
          <w:sz w:val="22"/>
          <w:szCs w:val="22"/>
        </w:rPr>
        <w:t>Costs of information systems related to administrative functions (for example, personnel, procurement, purchasing, property management, accounting and payroll systems) including the purchase, systems development and operating costs of such systems.</w:t>
      </w:r>
      <w:r w:rsidRPr="006430C1">
        <w:rPr>
          <w:rStyle w:val="FootnoteReference"/>
          <w:rFonts w:ascii="Times New Roman" w:hAnsi="Times New Roman" w:cs="Times New Roman"/>
          <w:sz w:val="22"/>
          <w:szCs w:val="22"/>
        </w:rPr>
        <w:footnoteReference w:id="2"/>
      </w:r>
      <w:r w:rsidRPr="006430C1">
        <w:rPr>
          <w:rFonts w:ascii="Times New Roman" w:hAnsi="Times New Roman" w:cs="Times New Roman"/>
          <w:sz w:val="22"/>
          <w:szCs w:val="22"/>
        </w:rPr>
        <w:t xml:space="preserve"> </w:t>
      </w:r>
    </w:p>
    <w:p w14:paraId="10A9EEE0" w14:textId="77777777" w:rsidR="005C3C95" w:rsidRPr="006430C1" w:rsidRDefault="005C3C95" w:rsidP="005C3C95">
      <w:pPr>
        <w:spacing w:after="0" w:line="240" w:lineRule="auto"/>
        <w:jc w:val="both"/>
        <w:rPr>
          <w:rFonts w:ascii="Times New Roman" w:hAnsi="Times New Roman" w:cs="Times New Roman"/>
        </w:rPr>
      </w:pPr>
    </w:p>
    <w:p w14:paraId="623DC8EF" w14:textId="77777777" w:rsidR="005C3C95" w:rsidRPr="006430C1" w:rsidRDefault="005C3C95" w:rsidP="005C3C95">
      <w:pPr>
        <w:pStyle w:val="Default"/>
        <w:jc w:val="both"/>
        <w:rPr>
          <w:rFonts w:ascii="Times New Roman" w:hAnsi="Times New Roman" w:cs="Times New Roman"/>
          <w:color w:val="auto"/>
          <w:sz w:val="22"/>
          <w:szCs w:val="22"/>
        </w:rPr>
      </w:pPr>
      <w:r w:rsidRPr="006430C1">
        <w:rPr>
          <w:rFonts w:ascii="Times New Roman" w:hAnsi="Times New Roman" w:cs="Times New Roman"/>
          <w:color w:val="auto"/>
          <w:sz w:val="22"/>
          <w:szCs w:val="22"/>
        </w:rPr>
        <w:t xml:space="preserve">These costs can be both personnel and non-personnel, and both direct and indirect. </w:t>
      </w:r>
    </w:p>
    <w:p w14:paraId="7752768D" w14:textId="77777777" w:rsidR="005C3C95" w:rsidRPr="006430C1" w:rsidRDefault="005C3C95" w:rsidP="005C3C95">
      <w:pPr>
        <w:pStyle w:val="Default"/>
        <w:jc w:val="both"/>
        <w:rPr>
          <w:rFonts w:ascii="Times New Roman" w:hAnsi="Times New Roman" w:cs="Times New Roman"/>
          <w:sz w:val="22"/>
          <w:szCs w:val="22"/>
        </w:rPr>
      </w:pPr>
    </w:p>
    <w:p w14:paraId="319AF77C"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Activities that can be Administrative, Programmatic, or Both </w:t>
      </w:r>
    </w:p>
    <w:p w14:paraId="2115180E" w14:textId="77777777" w:rsidR="005C3C95" w:rsidRPr="006430C1" w:rsidRDefault="005C3C95" w:rsidP="005C3C95">
      <w:pPr>
        <w:pStyle w:val="Default"/>
        <w:jc w:val="both"/>
        <w:rPr>
          <w:rFonts w:ascii="Times New Roman" w:hAnsi="Times New Roman" w:cs="Times New Roman"/>
          <w:sz w:val="22"/>
          <w:szCs w:val="22"/>
        </w:rPr>
      </w:pPr>
      <w:r w:rsidRPr="006430C1">
        <w:rPr>
          <w:rFonts w:ascii="Times New Roman" w:hAnsi="Times New Roman" w:cs="Times New Roman"/>
          <w:sz w:val="22"/>
          <w:szCs w:val="22"/>
        </w:rPr>
        <w:t>Awards to subrecipients or contractors that are solely for the performance of administrative functions are classified as administrative costs.</w:t>
      </w:r>
      <w:r w:rsidRPr="006430C1">
        <w:rPr>
          <w:rStyle w:val="FootnoteReference"/>
          <w:rFonts w:ascii="Times New Roman" w:hAnsi="Times New Roman" w:cs="Times New Roman"/>
          <w:sz w:val="22"/>
          <w:szCs w:val="22"/>
        </w:rPr>
        <w:footnoteReference w:id="3"/>
      </w:r>
      <w:r w:rsidRPr="006430C1">
        <w:rPr>
          <w:rFonts w:ascii="Times New Roman" w:hAnsi="Times New Roman" w:cs="Times New Roman"/>
          <w:sz w:val="22"/>
          <w:szCs w:val="22"/>
        </w:rPr>
        <w:t xml:space="preserve"> </w:t>
      </w:r>
    </w:p>
    <w:p w14:paraId="414899EB" w14:textId="77777777" w:rsidR="005C3C95" w:rsidRPr="006430C1" w:rsidRDefault="005C3C95" w:rsidP="005C3C95">
      <w:pPr>
        <w:pStyle w:val="Default"/>
        <w:jc w:val="both"/>
        <w:rPr>
          <w:rFonts w:ascii="Times New Roman" w:hAnsi="Times New Roman" w:cs="Times New Roman"/>
          <w:sz w:val="22"/>
          <w:szCs w:val="22"/>
        </w:rPr>
      </w:pPr>
    </w:p>
    <w:p w14:paraId="19459521"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Personnel and related non-personnel costs of staff that perform both administrative functions specified in 20 CFR § 683.215(b) (the bulleted list above) and programmatic services or activities must be allocated as administrative or program costs to the benefitting cost objectives/categories based on documented distributions of actual time worked or other equitable cost allocation methods.</w:t>
      </w:r>
      <w:r w:rsidRPr="006430C1">
        <w:rPr>
          <w:rStyle w:val="FootnoteReference"/>
          <w:rFonts w:ascii="Times New Roman" w:hAnsi="Times New Roman" w:cs="Times New Roman"/>
        </w:rPr>
        <w:footnoteReference w:id="4"/>
      </w:r>
    </w:p>
    <w:p w14:paraId="1D76D4C7"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p>
    <w:p w14:paraId="72CD9C33"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Specific costs charged to an overhead or indirect cost pool that can be identified directly as a program cost are to be charged as a program cost. Documentation of such charges must be maintained.</w:t>
      </w:r>
      <w:r w:rsidRPr="006430C1">
        <w:rPr>
          <w:rStyle w:val="FootnoteReference"/>
          <w:rFonts w:ascii="Times New Roman" w:hAnsi="Times New Roman" w:cs="Times New Roman"/>
        </w:rPr>
        <w:footnoteReference w:id="5"/>
      </w:r>
      <w:r w:rsidRPr="006430C1">
        <w:rPr>
          <w:rFonts w:ascii="Times New Roman" w:hAnsi="Times New Roman" w:cs="Times New Roman"/>
          <w:sz w:val="14"/>
          <w:szCs w:val="14"/>
        </w:rPr>
        <w:t xml:space="preserve"> </w:t>
      </w:r>
      <w:r w:rsidRPr="006430C1">
        <w:rPr>
          <w:rFonts w:ascii="Times New Roman" w:hAnsi="Times New Roman" w:cs="Times New Roman"/>
        </w:rPr>
        <w:t>These charges are most commonly found on invoices and accounts payable documents.</w:t>
      </w:r>
    </w:p>
    <w:p w14:paraId="4BFC4360" w14:textId="77777777" w:rsidR="00375367" w:rsidRPr="00DA4A3F" w:rsidRDefault="00375367" w:rsidP="005C3C95">
      <w:pPr>
        <w:spacing w:after="0" w:line="240" w:lineRule="auto"/>
        <w:jc w:val="both"/>
        <w:rPr>
          <w:rFonts w:ascii="Times New Roman" w:hAnsi="Times New Roman" w:cs="Times New Roman"/>
          <w:sz w:val="24"/>
          <w:szCs w:val="24"/>
        </w:rPr>
      </w:pPr>
    </w:p>
    <w:p w14:paraId="5290EAA7" w14:textId="7457163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Except for awards to local area or contractors that are solely for the performance of administrative functions, all costs incurred for functions and activities of subrecipients (other than a subrecipient appointed pursuant to 107(d)(12)(B)(i)(II)) and contractors are program costs.</w:t>
      </w:r>
      <w:r w:rsidRPr="006430C1">
        <w:rPr>
          <w:rStyle w:val="FootnoteReference"/>
          <w:rFonts w:ascii="Times New Roman" w:hAnsi="Times New Roman" w:cs="Times New Roman"/>
        </w:rPr>
        <w:footnoteReference w:id="6"/>
      </w:r>
    </w:p>
    <w:p w14:paraId="7E3F004D"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lastRenderedPageBreak/>
        <w:t>Continuous improvement activities are charged to the administration or program category based on the purpose or nature of the activity to be improved.</w:t>
      </w:r>
      <w:r w:rsidRPr="006430C1">
        <w:rPr>
          <w:rStyle w:val="FootnoteReference"/>
          <w:rFonts w:ascii="Times New Roman" w:hAnsi="Times New Roman" w:cs="Times New Roman"/>
        </w:rPr>
        <w:footnoteReference w:id="7"/>
      </w:r>
    </w:p>
    <w:p w14:paraId="51FB775E"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p>
    <w:p w14:paraId="371F327B" w14:textId="77777777" w:rsidR="005C3C95" w:rsidRPr="006430C1" w:rsidRDefault="005C3C95" w:rsidP="005C3C95">
      <w:pPr>
        <w:spacing w:after="0" w:line="240" w:lineRule="auto"/>
        <w:jc w:val="both"/>
        <w:rPr>
          <w:rFonts w:ascii="Times New Roman" w:hAnsi="Times New Roman" w:cs="Times New Roman"/>
        </w:rPr>
      </w:pPr>
      <w:r w:rsidRPr="006430C1">
        <w:rPr>
          <w:rFonts w:ascii="Times New Roman" w:hAnsi="Times New Roman" w:cs="Times New Roman"/>
        </w:rPr>
        <w:t xml:space="preserve">Costs of the following information systems including the purchase, systems development, and operational cost (e.g. data entry) are charged to the program category: </w:t>
      </w:r>
    </w:p>
    <w:p w14:paraId="42E070A6" w14:textId="77777777" w:rsidR="005C3C95" w:rsidRPr="006430C1" w:rsidRDefault="005C3C95" w:rsidP="005C3C95">
      <w:pPr>
        <w:pStyle w:val="ListParagraph"/>
        <w:numPr>
          <w:ilvl w:val="0"/>
          <w:numId w:val="2"/>
        </w:numPr>
        <w:spacing w:after="0" w:line="240" w:lineRule="auto"/>
        <w:jc w:val="both"/>
        <w:rPr>
          <w:rFonts w:cs="Times New Roman"/>
        </w:rPr>
      </w:pPr>
      <w:r w:rsidRPr="006430C1">
        <w:rPr>
          <w:rFonts w:cs="Times New Roman"/>
        </w:rPr>
        <w:t xml:space="preserve">Tracking and monitoring of participant and performance information; </w:t>
      </w:r>
    </w:p>
    <w:p w14:paraId="374E7396" w14:textId="77777777" w:rsidR="005C3C95" w:rsidRPr="006430C1" w:rsidRDefault="005C3C95" w:rsidP="005C3C95">
      <w:pPr>
        <w:pStyle w:val="ListParagraph"/>
        <w:numPr>
          <w:ilvl w:val="0"/>
          <w:numId w:val="2"/>
        </w:numPr>
        <w:spacing w:after="0" w:line="240" w:lineRule="auto"/>
        <w:jc w:val="both"/>
        <w:rPr>
          <w:rFonts w:cs="Times New Roman"/>
        </w:rPr>
      </w:pPr>
      <w:r w:rsidRPr="006430C1">
        <w:rPr>
          <w:rFonts w:cs="Times New Roman"/>
        </w:rPr>
        <w:t xml:space="preserve">Employment statistics information, including job listing information, job skills information, and demand occupation information; </w:t>
      </w:r>
    </w:p>
    <w:p w14:paraId="57B50ED1" w14:textId="77777777" w:rsidR="005C3C95" w:rsidRPr="006430C1" w:rsidRDefault="005C3C95" w:rsidP="005C3C95">
      <w:pPr>
        <w:pStyle w:val="ListParagraph"/>
        <w:numPr>
          <w:ilvl w:val="0"/>
          <w:numId w:val="2"/>
        </w:numPr>
        <w:spacing w:after="0" w:line="240" w:lineRule="auto"/>
        <w:jc w:val="both"/>
        <w:rPr>
          <w:rFonts w:cs="Times New Roman"/>
        </w:rPr>
      </w:pPr>
      <w:r w:rsidRPr="006430C1">
        <w:rPr>
          <w:rFonts w:cs="Times New Roman"/>
        </w:rPr>
        <w:t xml:space="preserve">Performance and program cost information on eligible providers of training services, youth activities, and appropriate education activities; </w:t>
      </w:r>
    </w:p>
    <w:p w14:paraId="58065326" w14:textId="77777777" w:rsidR="005C3C95" w:rsidRPr="006430C1" w:rsidRDefault="005C3C95" w:rsidP="005C3C95">
      <w:pPr>
        <w:pStyle w:val="ListParagraph"/>
        <w:numPr>
          <w:ilvl w:val="0"/>
          <w:numId w:val="2"/>
        </w:numPr>
        <w:spacing w:after="0" w:line="240" w:lineRule="auto"/>
        <w:jc w:val="both"/>
        <w:rPr>
          <w:rFonts w:cs="Times New Roman"/>
        </w:rPr>
      </w:pPr>
      <w:r w:rsidRPr="006430C1">
        <w:rPr>
          <w:rFonts w:cs="Times New Roman"/>
        </w:rPr>
        <w:t xml:space="preserve">Local area performance information; and </w:t>
      </w:r>
    </w:p>
    <w:p w14:paraId="05B0AFE0" w14:textId="77777777" w:rsidR="005C3C95" w:rsidRPr="006430C1" w:rsidRDefault="005C3C95" w:rsidP="005C3C95">
      <w:pPr>
        <w:pStyle w:val="ListParagraph"/>
        <w:numPr>
          <w:ilvl w:val="0"/>
          <w:numId w:val="2"/>
        </w:numPr>
        <w:spacing w:after="0" w:line="240" w:lineRule="auto"/>
        <w:jc w:val="both"/>
        <w:rPr>
          <w:rFonts w:cs="Times New Roman"/>
        </w:rPr>
      </w:pPr>
      <w:r w:rsidRPr="006430C1">
        <w:rPr>
          <w:rFonts w:cs="Times New Roman"/>
        </w:rPr>
        <w:t>Information relating to supportive services and unemployment insurance claims for program participants.</w:t>
      </w:r>
      <w:r w:rsidRPr="006430C1">
        <w:rPr>
          <w:rStyle w:val="FootnoteReference"/>
          <w:rFonts w:cs="Times New Roman"/>
        </w:rPr>
        <w:footnoteReference w:id="8"/>
      </w:r>
      <w:r w:rsidRPr="006430C1">
        <w:rPr>
          <w:rFonts w:cs="Times New Roman"/>
        </w:rPr>
        <w:t xml:space="preserve"> </w:t>
      </w:r>
    </w:p>
    <w:p w14:paraId="6657DA65" w14:textId="77777777" w:rsidR="005C3C95" w:rsidRPr="006430C1" w:rsidRDefault="005C3C95" w:rsidP="005C3C95">
      <w:pPr>
        <w:spacing w:after="0" w:line="240" w:lineRule="auto"/>
        <w:jc w:val="both"/>
        <w:rPr>
          <w:rFonts w:ascii="Times New Roman" w:hAnsi="Times New Roman" w:cs="Times New Roman"/>
          <w:sz w:val="23"/>
          <w:szCs w:val="23"/>
        </w:rPr>
      </w:pPr>
    </w:p>
    <w:p w14:paraId="53625378"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Streamlining</w:t>
      </w:r>
    </w:p>
    <w:p w14:paraId="7E290951" w14:textId="77777777" w:rsidR="005C3C95" w:rsidRPr="006430C1" w:rsidRDefault="005C3C95" w:rsidP="005C3C95">
      <w:pPr>
        <w:spacing w:after="0" w:line="240" w:lineRule="auto"/>
        <w:jc w:val="both"/>
        <w:rPr>
          <w:rFonts w:ascii="Times New Roman" w:hAnsi="Times New Roman" w:cs="Times New Roman"/>
        </w:rPr>
      </w:pPr>
      <w:r w:rsidRPr="006430C1">
        <w:rPr>
          <w:rFonts w:ascii="Times New Roman" w:hAnsi="Times New Roman" w:cs="Times New Roman"/>
        </w:rPr>
        <w:t>Where possible the local area makes every effort to streamline services in order to reduce administrative cost by minimizing duplication and effectively using information technology to improve services.</w:t>
      </w:r>
    </w:p>
    <w:p w14:paraId="075769C1"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8"/>
          <w:szCs w:val="28"/>
        </w:rPr>
      </w:pPr>
    </w:p>
    <w:p w14:paraId="3F80D85F"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Direct &amp; Indirect Costs under the Uniform Guidance </w:t>
      </w:r>
    </w:p>
    <w:p w14:paraId="4CF98463"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Identification with the federal award rather than the nature of the goods and services involved is the determining factor in distinguishing direct from indirect Facilities and Administration (F&amp;A) costs of federal awards. 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include extraordinary utility consumption, the cost of materials supplied from stock or services rendered by specialized facilities or other institutional service operations.</w:t>
      </w:r>
      <w:r w:rsidRPr="006430C1">
        <w:rPr>
          <w:rStyle w:val="FootnoteReference"/>
          <w:rFonts w:ascii="Times New Roman" w:hAnsi="Times New Roman" w:cs="Times New Roman"/>
        </w:rPr>
        <w:footnoteReference w:id="9"/>
      </w:r>
      <w:r w:rsidRPr="006430C1">
        <w:rPr>
          <w:rFonts w:ascii="Times New Roman" w:hAnsi="Times New Roman" w:cs="Times New Roman"/>
          <w:sz w:val="14"/>
          <w:szCs w:val="14"/>
        </w:rPr>
        <w:t xml:space="preserve"> </w:t>
      </w:r>
      <w:r w:rsidRPr="006430C1">
        <w:rPr>
          <w:rFonts w:ascii="Times New Roman" w:hAnsi="Times New Roman" w:cs="Times New Roman"/>
        </w:rPr>
        <w:t>Administrative costs are allowable when they are included in the approved budget or have prior approval by the federal awarding agency.</w:t>
      </w:r>
    </w:p>
    <w:p w14:paraId="1B589592"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p>
    <w:p w14:paraId="23CBA864" w14:textId="7DD58B15"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There is no universal rule for classifying certain costs as either direct or indirect (F&amp;A) under every accounting system. A cost may be direct with respect to some specific service or function, but indirect with respect to the federal award or other final cost objective. Therefore, it is essential that each item of cost incurred for the same purpose be treated consistently in like circumstances either as a direct or an indirect (F&amp;A) cost in order to avoid possible double-charging of federal awards.</w:t>
      </w:r>
      <w:r w:rsidRPr="006430C1">
        <w:rPr>
          <w:rStyle w:val="FootnoteReference"/>
          <w:rFonts w:ascii="Times New Roman" w:hAnsi="Times New Roman" w:cs="Times New Roman"/>
        </w:rPr>
        <w:footnoteReference w:id="10"/>
      </w:r>
      <w:r w:rsidRPr="006430C1">
        <w:rPr>
          <w:rFonts w:ascii="Times New Roman" w:hAnsi="Times New Roman" w:cs="Times New Roman"/>
          <w:sz w:val="14"/>
          <w:szCs w:val="14"/>
        </w:rPr>
        <w:t xml:space="preserve"> </w:t>
      </w:r>
      <w:r w:rsidRPr="006430C1">
        <w:rPr>
          <w:rFonts w:ascii="Times New Roman" w:hAnsi="Times New Roman" w:cs="Times New Roman"/>
        </w:rPr>
        <w:t xml:space="preserve">Costs incurred </w:t>
      </w:r>
      <w:r w:rsidRPr="006430C1">
        <w:rPr>
          <w:rFonts w:ascii="Times New Roman" w:hAnsi="Times New Roman" w:cs="Times New Roman"/>
          <w:sz w:val="23"/>
          <w:szCs w:val="23"/>
        </w:rPr>
        <w:t xml:space="preserve">for the </w:t>
      </w:r>
      <w:r w:rsidRPr="006430C1">
        <w:rPr>
          <w:rFonts w:ascii="Times New Roman" w:hAnsi="Times New Roman" w:cs="Times New Roman"/>
        </w:rPr>
        <w:t>same purpose in like circumstances must be treated consistently as either direct or indirect (F&amp;A) costs.</w:t>
      </w:r>
      <w:r w:rsidRPr="006430C1">
        <w:rPr>
          <w:rStyle w:val="FootnoteReference"/>
          <w:rFonts w:ascii="Times New Roman" w:hAnsi="Times New Roman" w:cs="Times New Roman"/>
        </w:rPr>
        <w:footnoteReference w:id="11"/>
      </w:r>
    </w:p>
    <w:p w14:paraId="203E7D40" w14:textId="77777777" w:rsidR="005479FA" w:rsidRDefault="005479FA" w:rsidP="005C3C95">
      <w:pPr>
        <w:pStyle w:val="Default"/>
        <w:jc w:val="both"/>
        <w:rPr>
          <w:rFonts w:ascii="Times New Roman" w:eastAsia="+mn-ea" w:hAnsi="Times New Roman" w:cs="Times New Roman"/>
          <w:bCs/>
          <w:color w:val="00607F"/>
          <w:kern w:val="24"/>
          <w:sz w:val="28"/>
          <w:szCs w:val="28"/>
        </w:rPr>
      </w:pPr>
    </w:p>
    <w:p w14:paraId="5707D819" w14:textId="5474CF38" w:rsidR="005C3C95" w:rsidRPr="006430C1" w:rsidRDefault="005C3C95" w:rsidP="005C3C95">
      <w:pPr>
        <w:pStyle w:val="Default"/>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Administrative Costs may be Associated with Direct Costs </w:t>
      </w:r>
    </w:p>
    <w:p w14:paraId="62FA13C4" w14:textId="77777777" w:rsidR="005C3C95" w:rsidRPr="006430C1" w:rsidRDefault="005C3C95" w:rsidP="005C3C95">
      <w:pPr>
        <w:pStyle w:val="Default"/>
        <w:jc w:val="both"/>
        <w:rPr>
          <w:rFonts w:ascii="Times New Roman" w:hAnsi="Times New Roman" w:cs="Times New Roman"/>
          <w:sz w:val="22"/>
          <w:szCs w:val="22"/>
        </w:rPr>
      </w:pPr>
      <w:r w:rsidRPr="006430C1">
        <w:rPr>
          <w:rFonts w:ascii="Times New Roman" w:hAnsi="Times New Roman" w:cs="Times New Roman"/>
          <w:sz w:val="22"/>
          <w:szCs w:val="22"/>
        </w:rPr>
        <w:t>Direct costs are those costs that can be specifically identified to a federal award, project, or activity; or that can be directly assigned to such activities relatively easily with a high degree of accuracy.</w:t>
      </w:r>
      <w:r w:rsidRPr="006430C1">
        <w:rPr>
          <w:rStyle w:val="FootnoteReference"/>
          <w:rFonts w:ascii="Times New Roman" w:hAnsi="Times New Roman" w:cs="Times New Roman"/>
          <w:sz w:val="22"/>
          <w:szCs w:val="22"/>
        </w:rPr>
        <w:footnoteReference w:id="12"/>
      </w:r>
      <w:r w:rsidRPr="006430C1">
        <w:rPr>
          <w:rFonts w:ascii="Times New Roman" w:hAnsi="Times New Roman" w:cs="Times New Roman"/>
          <w:sz w:val="22"/>
          <w:szCs w:val="22"/>
        </w:rPr>
        <w:t xml:space="preserve"> Examples of </w:t>
      </w:r>
      <w:r w:rsidRPr="006430C1">
        <w:rPr>
          <w:rFonts w:ascii="Times New Roman" w:hAnsi="Times New Roman" w:cs="Times New Roman"/>
          <w:sz w:val="22"/>
          <w:szCs w:val="22"/>
        </w:rPr>
        <w:lastRenderedPageBreak/>
        <w:t>direct costs include direct labor and related fringe benefit cost, direct material, supplies, consultants, sub-awards, and travel.</w:t>
      </w:r>
      <w:r w:rsidRPr="006430C1">
        <w:rPr>
          <w:rStyle w:val="FootnoteReference"/>
          <w:rFonts w:ascii="Times New Roman" w:hAnsi="Times New Roman" w:cs="Times New Roman"/>
          <w:sz w:val="22"/>
          <w:szCs w:val="22"/>
        </w:rPr>
        <w:footnoteReference w:id="13"/>
      </w:r>
      <w:r w:rsidRPr="006430C1">
        <w:rPr>
          <w:rFonts w:ascii="Times New Roman" w:hAnsi="Times New Roman" w:cs="Times New Roman"/>
          <w:sz w:val="22"/>
          <w:szCs w:val="22"/>
        </w:rPr>
        <w:t xml:space="preserve"> </w:t>
      </w:r>
    </w:p>
    <w:p w14:paraId="2ED53A7E" w14:textId="77777777" w:rsidR="005C3C95" w:rsidRPr="006430C1" w:rsidRDefault="005C3C95" w:rsidP="005C3C95">
      <w:pPr>
        <w:pStyle w:val="Default"/>
        <w:jc w:val="both"/>
        <w:rPr>
          <w:rFonts w:ascii="Times New Roman" w:hAnsi="Times New Roman" w:cs="Times New Roman"/>
          <w:sz w:val="22"/>
          <w:szCs w:val="22"/>
        </w:rPr>
      </w:pPr>
    </w:p>
    <w:p w14:paraId="4531CA04" w14:textId="77777777" w:rsidR="005C3C95" w:rsidRPr="006430C1" w:rsidRDefault="005C3C95" w:rsidP="005C3C95">
      <w:pPr>
        <w:pStyle w:val="Default"/>
        <w:jc w:val="both"/>
        <w:rPr>
          <w:rFonts w:ascii="Times New Roman" w:hAnsi="Times New Roman" w:cs="Times New Roman"/>
          <w:sz w:val="22"/>
          <w:szCs w:val="22"/>
        </w:rPr>
      </w:pPr>
      <w:r w:rsidRPr="006430C1">
        <w:rPr>
          <w:rFonts w:ascii="Times New Roman" w:hAnsi="Times New Roman" w:cs="Times New Roman"/>
          <w:sz w:val="22"/>
          <w:szCs w:val="22"/>
        </w:rPr>
        <w:t xml:space="preserve">The salaries of administrative and clerical staff should normally be treated as indirect (facilities &amp; administrative (F&amp;A)) costs. Direct charging of these costs may be appropriate only if all of the following conditions are met: </w:t>
      </w:r>
    </w:p>
    <w:p w14:paraId="221FD7EB" w14:textId="77777777" w:rsidR="005C3C95" w:rsidRPr="006430C1" w:rsidRDefault="005C3C95" w:rsidP="005C3C95">
      <w:pPr>
        <w:pStyle w:val="Default"/>
        <w:jc w:val="both"/>
        <w:rPr>
          <w:rFonts w:ascii="Times New Roman" w:hAnsi="Times New Roman" w:cs="Times New Roman"/>
          <w:sz w:val="22"/>
          <w:szCs w:val="22"/>
        </w:rPr>
      </w:pPr>
    </w:p>
    <w:p w14:paraId="3AAB0B64" w14:textId="77777777" w:rsidR="005C3C95" w:rsidRPr="006430C1" w:rsidRDefault="005C3C95" w:rsidP="005C3C95">
      <w:pPr>
        <w:pStyle w:val="Default"/>
        <w:numPr>
          <w:ilvl w:val="0"/>
          <w:numId w:val="2"/>
        </w:numPr>
        <w:spacing w:after="36"/>
        <w:jc w:val="both"/>
        <w:rPr>
          <w:rFonts w:ascii="Times New Roman" w:hAnsi="Times New Roman" w:cs="Times New Roman"/>
          <w:sz w:val="22"/>
          <w:szCs w:val="22"/>
        </w:rPr>
      </w:pPr>
      <w:r w:rsidRPr="006430C1">
        <w:rPr>
          <w:rFonts w:ascii="Times New Roman" w:hAnsi="Times New Roman" w:cs="Times New Roman"/>
          <w:sz w:val="22"/>
          <w:szCs w:val="22"/>
        </w:rPr>
        <w:t xml:space="preserve">Administrative or clerical services are integral to a project or activity; </w:t>
      </w:r>
    </w:p>
    <w:p w14:paraId="4EE0DDEF" w14:textId="77777777" w:rsidR="005C3C95" w:rsidRPr="006430C1" w:rsidRDefault="005C3C95" w:rsidP="005C3C95">
      <w:pPr>
        <w:pStyle w:val="Default"/>
        <w:numPr>
          <w:ilvl w:val="0"/>
          <w:numId w:val="2"/>
        </w:numPr>
        <w:spacing w:after="36"/>
        <w:jc w:val="both"/>
        <w:rPr>
          <w:rFonts w:ascii="Times New Roman" w:hAnsi="Times New Roman" w:cs="Times New Roman"/>
          <w:sz w:val="22"/>
          <w:szCs w:val="22"/>
        </w:rPr>
      </w:pPr>
      <w:r w:rsidRPr="006430C1">
        <w:rPr>
          <w:rFonts w:ascii="Times New Roman" w:hAnsi="Times New Roman" w:cs="Times New Roman"/>
          <w:sz w:val="22"/>
          <w:szCs w:val="22"/>
        </w:rPr>
        <w:t xml:space="preserve">Individuals involved can be specifically identified with the project or activity; </w:t>
      </w:r>
    </w:p>
    <w:p w14:paraId="23AEF52A" w14:textId="77777777" w:rsidR="005C3C95" w:rsidRPr="006430C1" w:rsidRDefault="005C3C95" w:rsidP="005C3C95">
      <w:pPr>
        <w:pStyle w:val="Default"/>
        <w:numPr>
          <w:ilvl w:val="0"/>
          <w:numId w:val="2"/>
        </w:numPr>
        <w:spacing w:after="36"/>
        <w:jc w:val="both"/>
        <w:rPr>
          <w:rFonts w:ascii="Times New Roman" w:hAnsi="Times New Roman" w:cs="Times New Roman"/>
          <w:sz w:val="22"/>
          <w:szCs w:val="22"/>
        </w:rPr>
      </w:pPr>
      <w:r w:rsidRPr="006430C1">
        <w:rPr>
          <w:rFonts w:ascii="Times New Roman" w:hAnsi="Times New Roman" w:cs="Times New Roman"/>
          <w:sz w:val="22"/>
          <w:szCs w:val="22"/>
        </w:rPr>
        <w:t xml:space="preserve">Such costs are explicitly included in the budget or have the prior written approval of the federal awarding agency; and </w:t>
      </w:r>
    </w:p>
    <w:p w14:paraId="0A000FD9" w14:textId="77777777" w:rsidR="005C3C95" w:rsidRPr="006430C1" w:rsidRDefault="005C3C95" w:rsidP="005C3C95">
      <w:pPr>
        <w:pStyle w:val="Default"/>
        <w:numPr>
          <w:ilvl w:val="0"/>
          <w:numId w:val="2"/>
        </w:numPr>
        <w:jc w:val="both"/>
        <w:rPr>
          <w:rFonts w:ascii="Times New Roman" w:hAnsi="Times New Roman" w:cs="Times New Roman"/>
          <w:sz w:val="22"/>
          <w:szCs w:val="22"/>
        </w:rPr>
      </w:pPr>
      <w:r w:rsidRPr="006430C1">
        <w:rPr>
          <w:rFonts w:ascii="Times New Roman" w:hAnsi="Times New Roman" w:cs="Times New Roman"/>
          <w:sz w:val="22"/>
          <w:szCs w:val="22"/>
        </w:rPr>
        <w:t>The costs are not also recovered as indirect costs.</w:t>
      </w:r>
      <w:r w:rsidRPr="006430C1">
        <w:rPr>
          <w:rStyle w:val="FootnoteReference"/>
          <w:rFonts w:ascii="Times New Roman" w:hAnsi="Times New Roman" w:cs="Times New Roman"/>
          <w:sz w:val="22"/>
          <w:szCs w:val="22"/>
        </w:rPr>
        <w:footnoteReference w:id="14"/>
      </w:r>
    </w:p>
    <w:p w14:paraId="3F6CA52A"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8"/>
          <w:szCs w:val="28"/>
        </w:rPr>
      </w:pPr>
    </w:p>
    <w:p w14:paraId="460911FA" w14:textId="77777777" w:rsidR="005C3C95" w:rsidRPr="006430C1" w:rsidRDefault="005C3C95" w:rsidP="005C3C95">
      <w:pPr>
        <w:pStyle w:val="Default"/>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Administrative Costs may be Associated with Indirect Costs </w:t>
      </w:r>
    </w:p>
    <w:p w14:paraId="650375DD" w14:textId="77777777" w:rsidR="005C3C95" w:rsidRPr="006430C1" w:rsidRDefault="005C3C95" w:rsidP="005C3C95">
      <w:pPr>
        <w:pStyle w:val="Default"/>
        <w:jc w:val="both"/>
        <w:rPr>
          <w:rFonts w:ascii="Times New Roman" w:hAnsi="Times New Roman" w:cs="Times New Roman"/>
          <w:sz w:val="22"/>
          <w:szCs w:val="22"/>
        </w:rPr>
      </w:pPr>
      <w:r w:rsidRPr="006430C1">
        <w:rPr>
          <w:rFonts w:ascii="Times New Roman" w:hAnsi="Times New Roman" w:cs="Times New Roman"/>
          <w:sz w:val="22"/>
          <w:szCs w:val="22"/>
        </w:rPr>
        <w:t>The Uniform Guidance provides that indirect (F&amp;A) costs means those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a number of pools of indirect (F&amp;A) costs. Indirect (F&amp;A) cost pools must be distributed to benefitted cost objectives on bases that will produce an equitable result in consideration of relative benefits derived.</w:t>
      </w:r>
      <w:r w:rsidRPr="006430C1">
        <w:rPr>
          <w:rStyle w:val="FootnoteReference"/>
          <w:rFonts w:ascii="Times New Roman" w:hAnsi="Times New Roman" w:cs="Times New Roman"/>
          <w:sz w:val="22"/>
          <w:szCs w:val="22"/>
        </w:rPr>
        <w:footnoteReference w:id="15"/>
      </w:r>
      <w:r w:rsidRPr="006430C1">
        <w:rPr>
          <w:rFonts w:ascii="Times New Roman" w:hAnsi="Times New Roman" w:cs="Times New Roman"/>
          <w:sz w:val="22"/>
          <w:szCs w:val="22"/>
        </w:rPr>
        <w:t xml:space="preserve"> </w:t>
      </w:r>
    </w:p>
    <w:p w14:paraId="50CD9B84" w14:textId="77777777" w:rsidR="005C3C95" w:rsidRPr="006430C1" w:rsidRDefault="005C3C95" w:rsidP="005C3C95">
      <w:pPr>
        <w:pStyle w:val="Default"/>
        <w:jc w:val="both"/>
        <w:rPr>
          <w:rFonts w:ascii="Times New Roman" w:hAnsi="Times New Roman" w:cs="Times New Roman"/>
          <w:sz w:val="22"/>
          <w:szCs w:val="22"/>
        </w:rPr>
      </w:pPr>
    </w:p>
    <w:p w14:paraId="7AD3F6EF"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Indirect costs are costs not directly identified with a single final cost objective (grant), but instead relate to two or more final cost objectives/grants.</w:t>
      </w:r>
      <w:r w:rsidRPr="006430C1">
        <w:rPr>
          <w:rStyle w:val="FootnoteReference"/>
          <w:rFonts w:ascii="Times New Roman" w:hAnsi="Times New Roman" w:cs="Times New Roman"/>
        </w:rPr>
        <w:footnoteReference w:id="16"/>
      </w:r>
      <w:r w:rsidRPr="006430C1">
        <w:rPr>
          <w:rFonts w:ascii="Times New Roman" w:hAnsi="Times New Roman" w:cs="Times New Roman"/>
          <w:sz w:val="14"/>
          <w:szCs w:val="14"/>
        </w:rPr>
        <w:t xml:space="preserve"> </w:t>
      </w:r>
      <w:r w:rsidRPr="006430C1">
        <w:rPr>
          <w:rFonts w:ascii="Times New Roman" w:hAnsi="Times New Roman" w:cs="Times New Roman"/>
        </w:rPr>
        <w:t>Such costs cannot be economically traced to each grant so they must be placed in a cost pool to be allocated on a causal-beneficial basis to the final cost objective or grant.</w:t>
      </w:r>
    </w:p>
    <w:p w14:paraId="30B522D1"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p>
    <w:p w14:paraId="3005664C" w14:textId="77777777" w:rsidR="005C3C95" w:rsidRPr="006430C1" w:rsidRDefault="005C3C95" w:rsidP="005C3C95">
      <w:pPr>
        <w:pStyle w:val="Default"/>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One-Stop Administrative Cost Limits </w:t>
      </w:r>
    </w:p>
    <w:p w14:paraId="5A323831" w14:textId="77777777" w:rsidR="005C3C95" w:rsidRPr="006430C1" w:rsidRDefault="005C3C95" w:rsidP="005C3C95">
      <w:pPr>
        <w:pStyle w:val="Default"/>
        <w:jc w:val="both"/>
        <w:rPr>
          <w:rFonts w:ascii="Times New Roman" w:hAnsi="Times New Roman" w:cs="Times New Roman"/>
          <w:color w:val="auto"/>
          <w:sz w:val="22"/>
          <w:szCs w:val="22"/>
        </w:rPr>
      </w:pPr>
      <w:r w:rsidRPr="006430C1">
        <w:rPr>
          <w:rFonts w:ascii="Times New Roman" w:hAnsi="Times New Roman" w:cs="Times New Roman"/>
          <w:color w:val="auto"/>
          <w:sz w:val="22"/>
          <w:szCs w:val="22"/>
        </w:rPr>
        <w:t>In a One-Stop environment, administrative costs borne by other sources of funds, such as the Wagner-Peyser Act, are not included in the administrative cost limit calculation. Each program’s administrative activities are chargeable to its own grant and subject to its administrative cost limitations.</w:t>
      </w:r>
      <w:r w:rsidRPr="006430C1">
        <w:rPr>
          <w:rStyle w:val="FootnoteReference"/>
          <w:rFonts w:ascii="Times New Roman" w:hAnsi="Times New Roman" w:cs="Times New Roman"/>
          <w:color w:val="auto"/>
          <w:sz w:val="22"/>
          <w:szCs w:val="22"/>
        </w:rPr>
        <w:footnoteReference w:id="17"/>
      </w:r>
      <w:r w:rsidRPr="006430C1">
        <w:rPr>
          <w:rFonts w:ascii="Times New Roman" w:hAnsi="Times New Roman" w:cs="Times New Roman"/>
          <w:color w:val="auto"/>
          <w:sz w:val="22"/>
          <w:szCs w:val="22"/>
        </w:rPr>
        <w:t xml:space="preserve"> </w:t>
      </w:r>
    </w:p>
    <w:p w14:paraId="53A28DAF" w14:textId="77777777" w:rsidR="005C3C95" w:rsidRPr="006430C1" w:rsidRDefault="005C3C95" w:rsidP="005C3C95">
      <w:pPr>
        <w:pStyle w:val="Default"/>
        <w:jc w:val="both"/>
        <w:rPr>
          <w:rFonts w:ascii="Times New Roman" w:hAnsi="Times New Roman" w:cs="Times New Roman"/>
          <w:color w:val="auto"/>
          <w:sz w:val="22"/>
          <w:szCs w:val="22"/>
        </w:rPr>
      </w:pPr>
    </w:p>
    <w:p w14:paraId="1E226345" w14:textId="77777777" w:rsidR="005C3C95" w:rsidRPr="006430C1" w:rsidRDefault="005C3C95" w:rsidP="005C3C95">
      <w:pPr>
        <w:spacing w:after="0" w:line="240" w:lineRule="auto"/>
        <w:jc w:val="both"/>
        <w:rPr>
          <w:rFonts w:ascii="Times New Roman" w:eastAsia="+mn-ea" w:hAnsi="Times New Roman" w:cs="Times New Roman"/>
          <w:bCs/>
          <w:color w:val="00607F"/>
          <w:kern w:val="24"/>
          <w:sz w:val="24"/>
          <w:szCs w:val="24"/>
        </w:rPr>
      </w:pPr>
      <w:r w:rsidRPr="006430C1">
        <w:rPr>
          <w:rFonts w:ascii="Times New Roman" w:hAnsi="Times New Roman" w:cs="Times New Roman"/>
        </w:rPr>
        <w:t>The costs of negotiating a memorandum of understanding or infrastructure agreement under Title I of WIOA are excluded from administrative cost limitations.</w:t>
      </w:r>
      <w:r w:rsidRPr="006430C1">
        <w:rPr>
          <w:rStyle w:val="FootnoteReference"/>
          <w:rFonts w:ascii="Times New Roman" w:hAnsi="Times New Roman" w:cs="Times New Roman"/>
        </w:rPr>
        <w:footnoteReference w:id="18"/>
      </w:r>
    </w:p>
    <w:p w14:paraId="11CA00CE" w14:textId="77777777" w:rsidR="00D56614" w:rsidRDefault="00D56614" w:rsidP="00D56614">
      <w:pPr>
        <w:pStyle w:val="Default"/>
        <w:jc w:val="both"/>
        <w:rPr>
          <w:rFonts w:ascii="Times New Roman" w:eastAsia="+mn-ea" w:hAnsi="Times New Roman" w:cs="Times New Roman"/>
          <w:bCs/>
          <w:color w:val="BB1F53"/>
          <w:kern w:val="24"/>
          <w:sz w:val="28"/>
          <w:szCs w:val="28"/>
        </w:rPr>
      </w:pPr>
    </w:p>
    <w:p w14:paraId="254632A9" w14:textId="5A127972" w:rsidR="005479FA" w:rsidRPr="00822DA4" w:rsidRDefault="005479FA" w:rsidP="00D56614">
      <w:pPr>
        <w:pStyle w:val="Default"/>
        <w:spacing w:after="120"/>
        <w:jc w:val="both"/>
        <w:rPr>
          <w:rFonts w:ascii="Times New Roman" w:eastAsia="+mn-ea" w:hAnsi="Times New Roman" w:cs="Times New Roman"/>
          <w:bCs/>
          <w:color w:val="BB1F53"/>
          <w:kern w:val="24"/>
          <w:sz w:val="28"/>
          <w:szCs w:val="28"/>
        </w:rPr>
      </w:pPr>
      <w:r>
        <w:rPr>
          <w:rFonts w:ascii="Times New Roman" w:eastAsia="+mn-ea" w:hAnsi="Times New Roman" w:cs="Times New Roman"/>
          <w:bCs/>
          <w:color w:val="BB1F53"/>
          <w:kern w:val="24"/>
          <w:sz w:val="28"/>
          <w:szCs w:val="28"/>
        </w:rPr>
        <w:t>Fiscal Management</w:t>
      </w:r>
    </w:p>
    <w:p w14:paraId="25999F7C" w14:textId="25F5D73B" w:rsidR="005479FA" w:rsidRPr="00EA4419" w:rsidRDefault="00E15E2A" w:rsidP="005479FA">
      <w:pPr>
        <w:pStyle w:val="Default"/>
        <w:jc w:val="both"/>
        <w:rPr>
          <w:rFonts w:ascii="Times New Roman" w:eastAsia="+mn-ea" w:hAnsi="Times New Roman" w:cs="Times New Roman"/>
          <w:bCs/>
          <w:color w:val="00607F"/>
          <w:kern w:val="24"/>
          <w:sz w:val="28"/>
          <w:szCs w:val="28"/>
        </w:rPr>
      </w:pPr>
      <w:r w:rsidRPr="00EA4419">
        <w:rPr>
          <w:rFonts w:ascii="Times New Roman" w:eastAsia="+mn-ea" w:hAnsi="Times New Roman" w:cs="Times New Roman"/>
          <w:bCs/>
          <w:color w:val="00607F"/>
          <w:kern w:val="24"/>
          <w:sz w:val="28"/>
          <w:szCs w:val="28"/>
        </w:rPr>
        <w:t>Fiscal Agent and Accounting Method</w:t>
      </w:r>
    </w:p>
    <w:p w14:paraId="2D6D3108" w14:textId="166F48AE" w:rsidR="00E15E2A" w:rsidRPr="00EA4419" w:rsidRDefault="00E15E2A" w:rsidP="00DF0742">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 xml:space="preserve">Nebraska Department of Labor acts as the fiscal agent for the Greater Nebraska Workforce Development Board. Nebraska Department of Labor follows Generally Accepted Accounting Principles (GAAP) and utilizes a cash accounting method. </w:t>
      </w:r>
      <w:r w:rsidR="00DF0742" w:rsidRPr="00EA4419">
        <w:rPr>
          <w:rFonts w:ascii="Times New Roman" w:eastAsia="Times New Roman" w:hAnsi="Times New Roman" w:cs="Times New Roman"/>
        </w:rPr>
        <w:t>Greater Nebraska applies a First In First Out (FIFO) policy, in which unexpended obligational authority must be expended before the expenditure of any subsequent year’s (new) obligational authority.</w:t>
      </w:r>
      <w:r w:rsidR="00862486" w:rsidRPr="00EA4419">
        <w:t xml:space="preserve"> </w:t>
      </w:r>
      <w:r w:rsidR="00862486" w:rsidRPr="00EA4419">
        <w:rPr>
          <w:rFonts w:ascii="Times New Roman" w:eastAsia="Times New Roman" w:hAnsi="Times New Roman" w:cs="Times New Roman"/>
        </w:rPr>
        <w:t>The following is a description of the accounting activities:</w:t>
      </w:r>
    </w:p>
    <w:p w14:paraId="6AD0E4F8" w14:textId="6AECEF4F" w:rsidR="00862486" w:rsidRDefault="00862486" w:rsidP="00DF0742">
      <w:pPr>
        <w:spacing w:after="0" w:line="240" w:lineRule="auto"/>
        <w:jc w:val="both"/>
        <w:rPr>
          <w:rFonts w:ascii="Times New Roman" w:eastAsia="Times New Roman" w:hAnsi="Times New Roman" w:cs="Times New Roman"/>
          <w:color w:val="4472C4" w:themeColor="accent1"/>
        </w:rPr>
      </w:pPr>
    </w:p>
    <w:p w14:paraId="7B82EA52" w14:textId="02182EE7" w:rsidR="007701C4" w:rsidRPr="00EA4419" w:rsidRDefault="00862486" w:rsidP="00862486">
      <w:pPr>
        <w:pStyle w:val="ListParagraph"/>
        <w:numPr>
          <w:ilvl w:val="0"/>
          <w:numId w:val="152"/>
        </w:numPr>
        <w:spacing w:after="0" w:line="240" w:lineRule="auto"/>
        <w:ind w:left="450"/>
        <w:jc w:val="both"/>
        <w:rPr>
          <w:rFonts w:eastAsia="Times New Roman" w:cs="Times New Roman"/>
        </w:rPr>
      </w:pPr>
      <w:r w:rsidRPr="00EA4419">
        <w:rPr>
          <w:rFonts w:eastAsia="Times New Roman" w:cs="Times New Roman"/>
        </w:rPr>
        <w:t xml:space="preserve">Accounts Payable Function: </w:t>
      </w:r>
      <w:r w:rsidR="007701C4" w:rsidRPr="00EA4419">
        <w:rPr>
          <w:rFonts w:eastAsia="Times New Roman" w:cs="Times New Roman"/>
        </w:rPr>
        <w:t>Finance enters all accounts payable detail into the state accounting system. The State pays these invoices from a fund which is where the funds are deposited that have been requested. Prior to the document being paid Accounting staff reviews the document to ensure that the correct vendor, amount, and coding has been entered into the state accounting system.</w:t>
      </w:r>
    </w:p>
    <w:p w14:paraId="681CC348" w14:textId="0CBAA8E2" w:rsidR="00862486" w:rsidRPr="00EA4419" w:rsidRDefault="00862486" w:rsidP="00862486">
      <w:pPr>
        <w:pStyle w:val="ListParagraph"/>
        <w:numPr>
          <w:ilvl w:val="0"/>
          <w:numId w:val="152"/>
        </w:numPr>
        <w:spacing w:after="0" w:line="240" w:lineRule="auto"/>
        <w:ind w:left="450"/>
        <w:jc w:val="both"/>
        <w:rPr>
          <w:rFonts w:eastAsia="Times New Roman" w:cs="Times New Roman"/>
        </w:rPr>
      </w:pPr>
      <w:r w:rsidRPr="00EA4419">
        <w:rPr>
          <w:rFonts w:eastAsia="Times New Roman" w:cs="Times New Roman"/>
        </w:rPr>
        <w:t xml:space="preserve">Cash Disbursements: </w:t>
      </w:r>
      <w:r w:rsidR="007701C4" w:rsidRPr="00EA4419">
        <w:rPr>
          <w:rFonts w:eastAsia="Times New Roman" w:cs="Times New Roman"/>
        </w:rPr>
        <w:t>Entries include the entry date, the invoice date payee, payment number (automatically created by the system), document number (automatically created by the system), amount for each invoice paid by NDOL as well as the coding. Payments are done daily.</w:t>
      </w:r>
    </w:p>
    <w:p w14:paraId="4C826ABC" w14:textId="77777777" w:rsidR="007701C4" w:rsidRPr="00EA4419" w:rsidRDefault="00F94363" w:rsidP="007701C4">
      <w:pPr>
        <w:pStyle w:val="ListParagraph"/>
        <w:numPr>
          <w:ilvl w:val="0"/>
          <w:numId w:val="152"/>
        </w:numPr>
        <w:spacing w:after="0" w:line="240" w:lineRule="auto"/>
        <w:ind w:left="450"/>
        <w:jc w:val="both"/>
        <w:rPr>
          <w:rFonts w:eastAsia="Times New Roman" w:cs="Times New Roman"/>
        </w:rPr>
      </w:pPr>
      <w:r w:rsidRPr="00EA4419">
        <w:rPr>
          <w:rFonts w:eastAsia="Times New Roman" w:cs="Times New Roman"/>
        </w:rPr>
        <w:t xml:space="preserve">Draw Down: </w:t>
      </w:r>
      <w:r w:rsidR="007701C4" w:rsidRPr="00EA4419">
        <w:rPr>
          <w:rFonts w:eastAsia="Times New Roman" w:cs="Times New Roman"/>
        </w:rPr>
        <w:t>State Finance completes all draw downs on behalf of Nebraska Dept of Labor based on daily transactions.</w:t>
      </w:r>
    </w:p>
    <w:p w14:paraId="4374A83C" w14:textId="376F865D" w:rsidR="00862486" w:rsidRPr="00EA4419" w:rsidRDefault="00862486" w:rsidP="007701C4">
      <w:pPr>
        <w:pStyle w:val="ListParagraph"/>
        <w:numPr>
          <w:ilvl w:val="0"/>
          <w:numId w:val="152"/>
        </w:numPr>
        <w:spacing w:after="0" w:line="240" w:lineRule="auto"/>
        <w:ind w:left="450"/>
        <w:jc w:val="both"/>
        <w:rPr>
          <w:rFonts w:eastAsia="Times New Roman" w:cs="Times New Roman"/>
        </w:rPr>
      </w:pPr>
      <w:r w:rsidRPr="00EA4419">
        <w:rPr>
          <w:rFonts w:eastAsia="Times New Roman" w:cs="Times New Roman"/>
        </w:rPr>
        <w:t xml:space="preserve">Payroll Journal: </w:t>
      </w:r>
      <w:r w:rsidR="007701C4" w:rsidRPr="00EA4419">
        <w:rPr>
          <w:rFonts w:eastAsia="Times New Roman" w:cs="Times New Roman"/>
        </w:rPr>
        <w:t>Each employee enters their own time into the state system based on what grants or projects they work on. Hours coded to State Admin are split on a percentage during the bi-weekly payroll process.</w:t>
      </w:r>
    </w:p>
    <w:p w14:paraId="57203DAB" w14:textId="6361CA99" w:rsidR="00E15E2A" w:rsidRPr="004F2F4C" w:rsidRDefault="00E15E2A" w:rsidP="005C3C95">
      <w:pPr>
        <w:spacing w:after="0" w:line="240" w:lineRule="auto"/>
        <w:jc w:val="both"/>
        <w:rPr>
          <w:rFonts w:ascii="Times New Roman" w:eastAsia="Times New Roman" w:hAnsi="Times New Roman" w:cs="Times New Roman"/>
          <w:color w:val="4472C4" w:themeColor="accent1"/>
        </w:rPr>
      </w:pPr>
    </w:p>
    <w:p w14:paraId="39A639E8" w14:textId="22A07E2C" w:rsidR="00E15E2A" w:rsidRPr="00EA4419" w:rsidRDefault="00E15E2A" w:rsidP="00E15E2A">
      <w:pPr>
        <w:pStyle w:val="Default"/>
        <w:jc w:val="both"/>
        <w:rPr>
          <w:rFonts w:ascii="Times New Roman" w:eastAsia="+mn-ea" w:hAnsi="Times New Roman" w:cs="Times New Roman"/>
          <w:bCs/>
          <w:color w:val="00607F"/>
          <w:kern w:val="24"/>
          <w:sz w:val="28"/>
          <w:szCs w:val="28"/>
        </w:rPr>
      </w:pPr>
      <w:r w:rsidRPr="00EA4419">
        <w:rPr>
          <w:rFonts w:ascii="Times New Roman" w:eastAsia="+mn-ea" w:hAnsi="Times New Roman" w:cs="Times New Roman"/>
          <w:bCs/>
          <w:color w:val="00607F"/>
          <w:kern w:val="24"/>
          <w:sz w:val="28"/>
          <w:szCs w:val="28"/>
        </w:rPr>
        <w:t>Payment Process</w:t>
      </w:r>
    </w:p>
    <w:p w14:paraId="10061E97" w14:textId="7870305E" w:rsidR="002714E8" w:rsidRPr="00EA4419" w:rsidRDefault="00E15E2A" w:rsidP="002714E8">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 xml:space="preserve">Greater Nebraska </w:t>
      </w:r>
      <w:r w:rsidR="009E4CBF" w:rsidRPr="00EA4419">
        <w:rPr>
          <w:rFonts w:ascii="Times New Roman" w:eastAsia="Times New Roman" w:hAnsi="Times New Roman" w:cs="Times New Roman"/>
        </w:rPr>
        <w:t xml:space="preserve">has established </w:t>
      </w:r>
      <w:r w:rsidR="00A40F37" w:rsidRPr="00EA4419">
        <w:rPr>
          <w:rFonts w:ascii="Times New Roman" w:eastAsia="Times New Roman" w:hAnsi="Times New Roman" w:cs="Times New Roman"/>
        </w:rPr>
        <w:t>written procedures</w:t>
      </w:r>
      <w:r w:rsidR="009E4CBF" w:rsidRPr="00EA4419">
        <w:rPr>
          <w:rFonts w:ascii="Times New Roman" w:eastAsia="Times New Roman" w:hAnsi="Times New Roman" w:cs="Times New Roman"/>
        </w:rPr>
        <w:t xml:space="preserve"> for </w:t>
      </w:r>
      <w:r w:rsidR="005B2D7F" w:rsidRPr="00EA4419">
        <w:rPr>
          <w:rFonts w:ascii="Times New Roman" w:eastAsia="Times New Roman" w:hAnsi="Times New Roman" w:cs="Times New Roman"/>
        </w:rPr>
        <w:t xml:space="preserve">reviewing, approving, and tracking all </w:t>
      </w:r>
      <w:r w:rsidR="00B62935" w:rsidRPr="00EA4419">
        <w:rPr>
          <w:rFonts w:ascii="Times New Roman" w:eastAsia="Times New Roman" w:hAnsi="Times New Roman" w:cs="Times New Roman"/>
        </w:rPr>
        <w:t xml:space="preserve">direct </w:t>
      </w:r>
      <w:r w:rsidR="005B2D7F" w:rsidRPr="00EA4419">
        <w:rPr>
          <w:rFonts w:ascii="Times New Roman" w:eastAsia="Times New Roman" w:hAnsi="Times New Roman" w:cs="Times New Roman"/>
        </w:rPr>
        <w:t xml:space="preserve">expenditures. All </w:t>
      </w:r>
      <w:r w:rsidR="00B62935" w:rsidRPr="00EA4419">
        <w:rPr>
          <w:rFonts w:ascii="Times New Roman" w:eastAsia="Times New Roman" w:hAnsi="Times New Roman" w:cs="Times New Roman"/>
        </w:rPr>
        <w:t xml:space="preserve">direct </w:t>
      </w:r>
      <w:r w:rsidR="005B2D7F" w:rsidRPr="00EA4419">
        <w:rPr>
          <w:rFonts w:ascii="Times New Roman" w:eastAsia="Times New Roman" w:hAnsi="Times New Roman" w:cs="Times New Roman"/>
        </w:rPr>
        <w:t>expenditures must be recorded in</w:t>
      </w:r>
      <w:r w:rsidR="002714E8" w:rsidRPr="00EA4419">
        <w:rPr>
          <w:rFonts w:ascii="Times New Roman" w:eastAsia="Times New Roman" w:hAnsi="Times New Roman" w:cs="Times New Roman"/>
        </w:rPr>
        <w:t xml:space="preserve"> the case management system of record</w:t>
      </w:r>
      <w:r w:rsidR="00DE0814" w:rsidRPr="00EA4419">
        <w:rPr>
          <w:rFonts w:ascii="Times New Roman" w:eastAsia="Times New Roman" w:hAnsi="Times New Roman" w:cs="Times New Roman"/>
        </w:rPr>
        <w:t xml:space="preserve"> utilizing the Individual Funds Tracking module</w:t>
      </w:r>
      <w:r w:rsidR="00B24432" w:rsidRPr="00EA4419">
        <w:rPr>
          <w:rFonts w:ascii="Times New Roman" w:eastAsia="Times New Roman" w:hAnsi="Times New Roman" w:cs="Times New Roman"/>
        </w:rPr>
        <w:t xml:space="preserve">, as well as the Expense </w:t>
      </w:r>
      <w:r w:rsidR="005F3CB4" w:rsidRPr="00EA4419">
        <w:rPr>
          <w:rFonts w:ascii="Times New Roman" w:eastAsia="Times New Roman" w:hAnsi="Times New Roman" w:cs="Times New Roman"/>
        </w:rPr>
        <w:t>Record t</w:t>
      </w:r>
      <w:r w:rsidR="00B24432" w:rsidRPr="00EA4419">
        <w:rPr>
          <w:rFonts w:ascii="Times New Roman" w:eastAsia="Times New Roman" w:hAnsi="Times New Roman" w:cs="Times New Roman"/>
        </w:rPr>
        <w:t>rack</w:t>
      </w:r>
      <w:r w:rsidR="005F3CB4" w:rsidRPr="00EA4419">
        <w:rPr>
          <w:rFonts w:ascii="Times New Roman" w:eastAsia="Times New Roman" w:hAnsi="Times New Roman" w:cs="Times New Roman"/>
        </w:rPr>
        <w:t>ing spreadsheet</w:t>
      </w:r>
      <w:r w:rsidR="00B24432" w:rsidRPr="00EA4419">
        <w:rPr>
          <w:rFonts w:ascii="Times New Roman" w:eastAsia="Times New Roman" w:hAnsi="Times New Roman" w:cs="Times New Roman"/>
        </w:rPr>
        <w:t>.</w:t>
      </w:r>
    </w:p>
    <w:p w14:paraId="17A3DFA7" w14:textId="610D5209" w:rsidR="00387C02" w:rsidRPr="00EA4419" w:rsidRDefault="00387C02" w:rsidP="005C3C95">
      <w:pPr>
        <w:spacing w:after="0" w:line="240" w:lineRule="auto"/>
        <w:jc w:val="both"/>
        <w:rPr>
          <w:rFonts w:ascii="Times New Roman" w:eastAsia="Times New Roman" w:hAnsi="Times New Roman" w:cs="Times New Roman"/>
        </w:rPr>
      </w:pPr>
    </w:p>
    <w:p w14:paraId="57110473" w14:textId="19E79AD7" w:rsidR="005B2D7F" w:rsidRPr="00EA4419" w:rsidRDefault="005B2D7F" w:rsidP="005C3C95">
      <w:pPr>
        <w:spacing w:after="0" w:line="240" w:lineRule="auto"/>
        <w:jc w:val="both"/>
        <w:rPr>
          <w:rFonts w:ascii="Times New Roman" w:eastAsia="Times New Roman" w:hAnsi="Times New Roman" w:cs="Times New Roman"/>
          <w:b/>
          <w:bCs/>
        </w:rPr>
      </w:pPr>
      <w:r w:rsidRPr="00EA4419">
        <w:rPr>
          <w:rFonts w:ascii="Times New Roman" w:eastAsia="Times New Roman" w:hAnsi="Times New Roman" w:cs="Times New Roman"/>
          <w:b/>
          <w:bCs/>
        </w:rPr>
        <w:t>Service Authorization</w:t>
      </w:r>
    </w:p>
    <w:p w14:paraId="7EFA973D" w14:textId="272AF60C" w:rsidR="00387C02" w:rsidRPr="00EA4419" w:rsidRDefault="00387C02" w:rsidP="0064467A">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Service Authorization</w:t>
      </w:r>
      <w:r w:rsidR="0064467A" w:rsidRPr="00EA4419">
        <w:rPr>
          <w:rFonts w:ascii="Times New Roman" w:eastAsia="Times New Roman" w:hAnsi="Times New Roman" w:cs="Times New Roman"/>
        </w:rPr>
        <w:t>s</w:t>
      </w:r>
      <w:r w:rsidR="00B62935" w:rsidRPr="00EA4419">
        <w:rPr>
          <w:rFonts w:ascii="Times New Roman" w:eastAsia="Times New Roman" w:hAnsi="Times New Roman" w:cs="Times New Roman"/>
        </w:rPr>
        <w:t xml:space="preserve"> for direct expenditures</w:t>
      </w:r>
      <w:r w:rsidR="0064467A" w:rsidRPr="00EA4419">
        <w:rPr>
          <w:rFonts w:ascii="Times New Roman" w:eastAsia="Times New Roman" w:hAnsi="Times New Roman" w:cs="Times New Roman"/>
        </w:rPr>
        <w:t xml:space="preserve"> must be approved prior to all payments. </w:t>
      </w:r>
      <w:r w:rsidR="00B62935" w:rsidRPr="00EA4419">
        <w:rPr>
          <w:rFonts w:ascii="Times New Roman" w:eastAsia="Times New Roman" w:hAnsi="Times New Roman" w:cs="Times New Roman"/>
        </w:rPr>
        <w:t>Case managers must submit s</w:t>
      </w:r>
      <w:r w:rsidR="0064467A" w:rsidRPr="00EA4419">
        <w:rPr>
          <w:rFonts w:ascii="Times New Roman" w:eastAsia="Times New Roman" w:hAnsi="Times New Roman" w:cs="Times New Roman"/>
        </w:rPr>
        <w:t>ervice authorizations</w:t>
      </w:r>
      <w:r w:rsidRPr="00EA4419">
        <w:rPr>
          <w:rFonts w:ascii="Times New Roman" w:eastAsia="Times New Roman" w:hAnsi="Times New Roman" w:cs="Times New Roman"/>
        </w:rPr>
        <w:t xml:space="preserve"> and supporting documentation </w:t>
      </w:r>
      <w:r w:rsidR="00B62935" w:rsidRPr="00EA4419">
        <w:rPr>
          <w:rFonts w:ascii="Times New Roman" w:eastAsia="Times New Roman" w:hAnsi="Times New Roman" w:cs="Times New Roman"/>
        </w:rPr>
        <w:t xml:space="preserve">to their Manager </w:t>
      </w:r>
      <w:r w:rsidRPr="00EA4419">
        <w:rPr>
          <w:rFonts w:ascii="Times New Roman" w:eastAsia="Times New Roman" w:hAnsi="Times New Roman" w:cs="Times New Roman"/>
        </w:rPr>
        <w:t>for review and approval</w:t>
      </w:r>
      <w:r w:rsidR="005B2D7F" w:rsidRPr="00EA4419">
        <w:rPr>
          <w:rFonts w:ascii="Times New Roman" w:eastAsia="Times New Roman" w:hAnsi="Times New Roman" w:cs="Times New Roman"/>
        </w:rPr>
        <w:t xml:space="preserve">. </w:t>
      </w:r>
      <w:r w:rsidR="00B62935" w:rsidRPr="00EA4419">
        <w:rPr>
          <w:rFonts w:ascii="Times New Roman" w:eastAsia="Times New Roman" w:hAnsi="Times New Roman" w:cs="Times New Roman"/>
        </w:rPr>
        <w:t xml:space="preserve">Supporting documentation is identified in the Greater Nebraska Operations Manual. All training expenses must include an Individual Training Account or training contract and Training Justification. The service authorization must also be accompanied by an activity, voucher, and corresponding case note. </w:t>
      </w:r>
    </w:p>
    <w:p w14:paraId="2393C525" w14:textId="77777777" w:rsidR="00B62935" w:rsidRPr="00EA4419" w:rsidRDefault="00B62935" w:rsidP="00B62935">
      <w:pPr>
        <w:spacing w:after="0" w:line="240" w:lineRule="auto"/>
        <w:jc w:val="both"/>
        <w:rPr>
          <w:rFonts w:ascii="Times New Roman" w:eastAsia="Times New Roman" w:hAnsi="Times New Roman" w:cs="Times New Roman"/>
        </w:rPr>
      </w:pPr>
    </w:p>
    <w:p w14:paraId="4940574E" w14:textId="3F6639D1" w:rsidR="00387C02" w:rsidRPr="00EA4419" w:rsidRDefault="00387C02" w:rsidP="00B62935">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Manager</w:t>
      </w:r>
      <w:r w:rsidR="00B62935" w:rsidRPr="00EA4419">
        <w:rPr>
          <w:rFonts w:ascii="Times New Roman" w:eastAsia="Times New Roman" w:hAnsi="Times New Roman" w:cs="Times New Roman"/>
        </w:rPr>
        <w:t>s must</w:t>
      </w:r>
      <w:r w:rsidRPr="00EA4419">
        <w:rPr>
          <w:rFonts w:ascii="Times New Roman" w:eastAsia="Times New Roman" w:hAnsi="Times New Roman" w:cs="Times New Roman"/>
        </w:rPr>
        <w:t xml:space="preserve"> review</w:t>
      </w:r>
      <w:r w:rsidR="00B62935" w:rsidRPr="00EA4419">
        <w:rPr>
          <w:rFonts w:ascii="Times New Roman" w:eastAsia="Times New Roman" w:hAnsi="Times New Roman" w:cs="Times New Roman"/>
        </w:rPr>
        <w:t xml:space="preserve"> all</w:t>
      </w:r>
      <w:r w:rsidRPr="00EA4419">
        <w:rPr>
          <w:rFonts w:ascii="Times New Roman" w:eastAsia="Times New Roman" w:hAnsi="Times New Roman" w:cs="Times New Roman"/>
        </w:rPr>
        <w:t xml:space="preserve"> Service Authorization and documentation</w:t>
      </w:r>
      <w:r w:rsidR="005B2D7F" w:rsidRPr="00EA4419">
        <w:rPr>
          <w:rFonts w:ascii="Times New Roman" w:eastAsia="Times New Roman" w:hAnsi="Times New Roman" w:cs="Times New Roman"/>
        </w:rPr>
        <w:t xml:space="preserve"> for accuracy</w:t>
      </w:r>
      <w:r w:rsidR="00B62935" w:rsidRPr="00EA4419">
        <w:rPr>
          <w:rFonts w:ascii="Times New Roman" w:eastAsia="Times New Roman" w:hAnsi="Times New Roman" w:cs="Times New Roman"/>
        </w:rPr>
        <w:t xml:space="preserve">, prior to approving vouchers. Approved Service Authorizations are forwarded to the Greater Nebraska inbox for monitoring by the Greater Nebraska Program Coordinator. The Greater Nebraska Program Coordinator </w:t>
      </w:r>
      <w:r w:rsidR="007D412B" w:rsidRPr="00EA4419">
        <w:rPr>
          <w:rFonts w:ascii="Times New Roman" w:eastAsia="Times New Roman" w:hAnsi="Times New Roman" w:cs="Times New Roman"/>
        </w:rPr>
        <w:t xml:space="preserve">reviews </w:t>
      </w:r>
      <w:r w:rsidR="00B62935" w:rsidRPr="00EA4419">
        <w:rPr>
          <w:rFonts w:ascii="Times New Roman" w:eastAsia="Times New Roman" w:hAnsi="Times New Roman" w:cs="Times New Roman"/>
        </w:rPr>
        <w:t xml:space="preserve">all direct expenditures throughout the process to ensure potential disallowed costs are identified prior to payment. </w:t>
      </w:r>
    </w:p>
    <w:p w14:paraId="17268DEF" w14:textId="3D1FB9C7" w:rsidR="00E15E2A" w:rsidRPr="00EA4419" w:rsidRDefault="00E15E2A" w:rsidP="005C3C95">
      <w:pPr>
        <w:spacing w:after="0" w:line="240" w:lineRule="auto"/>
        <w:jc w:val="both"/>
        <w:rPr>
          <w:rFonts w:ascii="Times New Roman" w:eastAsia="Times New Roman" w:hAnsi="Times New Roman" w:cs="Times New Roman"/>
        </w:rPr>
      </w:pPr>
    </w:p>
    <w:p w14:paraId="0526EABA" w14:textId="38F3FA40" w:rsidR="00E15E2A" w:rsidRPr="00EA4419" w:rsidRDefault="00B24432" w:rsidP="005C3C95">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 xml:space="preserve">All Service Authorizations are recorded in the Greater Nebraska Expense Record for tracking purposes. Open Service Authorizations are reviewed monthly to identify potential missing invoices or de-obligations. Greater Nebraska utilizes this tracker to project funds remaining by program for the fiscal year.  </w:t>
      </w:r>
    </w:p>
    <w:p w14:paraId="02D44424" w14:textId="2446D938" w:rsidR="00B24432" w:rsidRPr="00EA4419" w:rsidRDefault="00B24432" w:rsidP="005C3C95">
      <w:pPr>
        <w:spacing w:after="0" w:line="240" w:lineRule="auto"/>
        <w:jc w:val="both"/>
        <w:rPr>
          <w:rFonts w:ascii="Times New Roman" w:eastAsia="Times New Roman" w:hAnsi="Times New Roman" w:cs="Times New Roman"/>
        </w:rPr>
      </w:pPr>
    </w:p>
    <w:p w14:paraId="4D07FF67" w14:textId="4AB6EDFB" w:rsidR="00B24432" w:rsidRPr="00EA4419" w:rsidRDefault="00B24432" w:rsidP="005C3C95">
      <w:pPr>
        <w:spacing w:after="0" w:line="240" w:lineRule="auto"/>
        <w:jc w:val="both"/>
        <w:rPr>
          <w:rFonts w:ascii="Times New Roman" w:eastAsia="Times New Roman" w:hAnsi="Times New Roman" w:cs="Times New Roman"/>
          <w:b/>
          <w:bCs/>
        </w:rPr>
      </w:pPr>
      <w:r w:rsidRPr="00EA4419">
        <w:rPr>
          <w:rFonts w:ascii="Times New Roman" w:eastAsia="Times New Roman" w:hAnsi="Times New Roman" w:cs="Times New Roman"/>
          <w:b/>
          <w:bCs/>
        </w:rPr>
        <w:t>Bill</w:t>
      </w:r>
      <w:r w:rsidR="004F2F4C" w:rsidRPr="00EA4419">
        <w:rPr>
          <w:rFonts w:ascii="Times New Roman" w:eastAsia="Times New Roman" w:hAnsi="Times New Roman" w:cs="Times New Roman"/>
          <w:b/>
          <w:bCs/>
        </w:rPr>
        <w:t>ing</w:t>
      </w:r>
      <w:r w:rsidRPr="00EA4419">
        <w:rPr>
          <w:rFonts w:ascii="Times New Roman" w:eastAsia="Times New Roman" w:hAnsi="Times New Roman" w:cs="Times New Roman"/>
          <w:b/>
          <w:bCs/>
        </w:rPr>
        <w:t xml:space="preserve"> Packets</w:t>
      </w:r>
    </w:p>
    <w:p w14:paraId="07B6AC21" w14:textId="6D68D8F2" w:rsidR="000919E7" w:rsidRPr="00EA4419" w:rsidRDefault="00B24432" w:rsidP="005C3C95">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Bill</w:t>
      </w:r>
      <w:r w:rsidR="004F2F4C" w:rsidRPr="00EA4419">
        <w:rPr>
          <w:rFonts w:ascii="Times New Roman" w:eastAsia="Times New Roman" w:hAnsi="Times New Roman" w:cs="Times New Roman"/>
        </w:rPr>
        <w:t>ing</w:t>
      </w:r>
      <w:r w:rsidRPr="00EA4419">
        <w:rPr>
          <w:rFonts w:ascii="Times New Roman" w:eastAsia="Times New Roman" w:hAnsi="Times New Roman" w:cs="Times New Roman"/>
        </w:rPr>
        <w:t xml:space="preserve"> Packets follow the same review process as Service Authorizations. Case managers must submit Bill</w:t>
      </w:r>
      <w:r w:rsidR="004F2F4C" w:rsidRPr="00EA4419">
        <w:rPr>
          <w:rFonts w:ascii="Times New Roman" w:eastAsia="Times New Roman" w:hAnsi="Times New Roman" w:cs="Times New Roman"/>
        </w:rPr>
        <w:t>ing</w:t>
      </w:r>
      <w:r w:rsidRPr="00EA4419">
        <w:rPr>
          <w:rFonts w:ascii="Times New Roman" w:eastAsia="Times New Roman" w:hAnsi="Times New Roman" w:cs="Times New Roman"/>
        </w:rPr>
        <w:t xml:space="preserve"> Packets and supporting documentation to their Manager for review and approval. Managers must review all Bill</w:t>
      </w:r>
      <w:r w:rsidR="004F2F4C" w:rsidRPr="00EA4419">
        <w:rPr>
          <w:rFonts w:ascii="Times New Roman" w:eastAsia="Times New Roman" w:hAnsi="Times New Roman" w:cs="Times New Roman"/>
        </w:rPr>
        <w:t>ing</w:t>
      </w:r>
      <w:r w:rsidRPr="00EA4419">
        <w:rPr>
          <w:rFonts w:ascii="Times New Roman" w:eastAsia="Times New Roman" w:hAnsi="Times New Roman" w:cs="Times New Roman"/>
        </w:rPr>
        <w:t xml:space="preserve"> Packets and documentation for accuracy, prior to approving for payment. Approved Bill</w:t>
      </w:r>
      <w:r w:rsidR="004F2F4C" w:rsidRPr="00EA4419">
        <w:rPr>
          <w:rFonts w:ascii="Times New Roman" w:eastAsia="Times New Roman" w:hAnsi="Times New Roman" w:cs="Times New Roman"/>
        </w:rPr>
        <w:t>ing</w:t>
      </w:r>
      <w:r w:rsidRPr="00EA4419">
        <w:rPr>
          <w:rFonts w:ascii="Times New Roman" w:eastAsia="Times New Roman" w:hAnsi="Times New Roman" w:cs="Times New Roman"/>
        </w:rPr>
        <w:t xml:space="preserve"> Packets are forwarded to the Greater Nebraska inbox. The Greater Nebraska Program Coordinator </w:t>
      </w:r>
      <w:r w:rsidR="0055129D" w:rsidRPr="00EA4419">
        <w:rPr>
          <w:rFonts w:ascii="Times New Roman" w:eastAsia="Times New Roman" w:hAnsi="Times New Roman" w:cs="Times New Roman"/>
        </w:rPr>
        <w:t>conducts monitoring on</w:t>
      </w:r>
      <w:r w:rsidR="007D412B" w:rsidRPr="00EA4419">
        <w:rPr>
          <w:rFonts w:ascii="Times New Roman" w:eastAsia="Times New Roman" w:hAnsi="Times New Roman" w:cs="Times New Roman"/>
        </w:rPr>
        <w:t xml:space="preserve"> each Bill</w:t>
      </w:r>
      <w:r w:rsidR="004F2F4C" w:rsidRPr="00EA4419">
        <w:rPr>
          <w:rFonts w:ascii="Times New Roman" w:eastAsia="Times New Roman" w:hAnsi="Times New Roman" w:cs="Times New Roman"/>
        </w:rPr>
        <w:t>ing</w:t>
      </w:r>
      <w:r w:rsidR="007D412B" w:rsidRPr="00EA4419">
        <w:rPr>
          <w:rFonts w:ascii="Times New Roman" w:eastAsia="Times New Roman" w:hAnsi="Times New Roman" w:cs="Times New Roman"/>
        </w:rPr>
        <w:t xml:space="preserve"> Packet to identify and resolve potential disallowed costs</w:t>
      </w:r>
      <w:r w:rsidR="005F3CB4" w:rsidRPr="00EA4419">
        <w:rPr>
          <w:rFonts w:ascii="Times New Roman" w:eastAsia="Times New Roman" w:hAnsi="Times New Roman" w:cs="Times New Roman"/>
        </w:rPr>
        <w:t xml:space="preserve"> prior to forwarding to Finance for payment. </w:t>
      </w:r>
    </w:p>
    <w:p w14:paraId="279E63AB" w14:textId="0262541E" w:rsidR="005F3CB4" w:rsidRPr="004F2F4C" w:rsidRDefault="005F3CB4" w:rsidP="005C3C95">
      <w:pPr>
        <w:spacing w:after="0" w:line="240" w:lineRule="auto"/>
        <w:jc w:val="both"/>
        <w:rPr>
          <w:rFonts w:ascii="Times New Roman" w:eastAsia="Times New Roman" w:hAnsi="Times New Roman" w:cs="Times New Roman"/>
          <w:color w:val="4472C4" w:themeColor="accent1"/>
        </w:rPr>
      </w:pPr>
    </w:p>
    <w:p w14:paraId="1141B0D5" w14:textId="2ACC64F3" w:rsidR="005F3CB4" w:rsidRPr="00E946B3" w:rsidRDefault="005F3CB4" w:rsidP="005C3C95">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All Bill</w:t>
      </w:r>
      <w:r w:rsidR="004F2F4C" w:rsidRPr="00E946B3">
        <w:rPr>
          <w:rFonts w:ascii="Times New Roman" w:eastAsia="Times New Roman" w:hAnsi="Times New Roman" w:cs="Times New Roman"/>
        </w:rPr>
        <w:t>ing</w:t>
      </w:r>
      <w:r w:rsidRPr="00E946B3">
        <w:rPr>
          <w:rFonts w:ascii="Times New Roman" w:eastAsia="Times New Roman" w:hAnsi="Times New Roman" w:cs="Times New Roman"/>
        </w:rPr>
        <w:t xml:space="preserve"> Packets are recorded in the Greater Nebraska Expense Record and reviewed weekly for timeliness of payments issued by Finance. </w:t>
      </w:r>
    </w:p>
    <w:p w14:paraId="03A6744F" w14:textId="77777777" w:rsidR="007701C4" w:rsidRDefault="007701C4" w:rsidP="005C3C95">
      <w:pPr>
        <w:spacing w:after="0" w:line="240" w:lineRule="auto"/>
        <w:jc w:val="both"/>
        <w:rPr>
          <w:rFonts w:ascii="Times New Roman" w:eastAsia="Times New Roman" w:hAnsi="Times New Roman" w:cs="Times New Roman"/>
          <w:b/>
          <w:bCs/>
          <w:color w:val="4472C4" w:themeColor="accent1"/>
        </w:rPr>
      </w:pPr>
    </w:p>
    <w:p w14:paraId="64E8A4DB" w14:textId="77777777" w:rsidR="007701C4" w:rsidRDefault="007701C4" w:rsidP="005C3C95">
      <w:pPr>
        <w:spacing w:after="0" w:line="240" w:lineRule="auto"/>
        <w:jc w:val="both"/>
        <w:rPr>
          <w:rFonts w:ascii="Times New Roman" w:eastAsia="Times New Roman" w:hAnsi="Times New Roman" w:cs="Times New Roman"/>
          <w:b/>
          <w:bCs/>
          <w:color w:val="4472C4" w:themeColor="accent1"/>
        </w:rPr>
      </w:pPr>
    </w:p>
    <w:p w14:paraId="19F19C4E" w14:textId="77777777" w:rsidR="007701C4" w:rsidRDefault="007701C4" w:rsidP="005C3C95">
      <w:pPr>
        <w:spacing w:after="0" w:line="240" w:lineRule="auto"/>
        <w:jc w:val="both"/>
        <w:rPr>
          <w:rFonts w:ascii="Times New Roman" w:eastAsia="Times New Roman" w:hAnsi="Times New Roman" w:cs="Times New Roman"/>
          <w:b/>
          <w:bCs/>
          <w:color w:val="4472C4" w:themeColor="accent1"/>
        </w:rPr>
      </w:pPr>
    </w:p>
    <w:p w14:paraId="714F5D93" w14:textId="4C094039" w:rsidR="005F3CB4" w:rsidRPr="00EA4419" w:rsidRDefault="005F3CB4" w:rsidP="005C3C95">
      <w:pPr>
        <w:spacing w:after="0" w:line="240" w:lineRule="auto"/>
        <w:jc w:val="both"/>
        <w:rPr>
          <w:rFonts w:ascii="Times New Roman" w:eastAsia="Times New Roman" w:hAnsi="Times New Roman" w:cs="Times New Roman"/>
          <w:b/>
          <w:bCs/>
        </w:rPr>
      </w:pPr>
      <w:r w:rsidRPr="00EA4419">
        <w:rPr>
          <w:rFonts w:ascii="Times New Roman" w:eastAsia="Times New Roman" w:hAnsi="Times New Roman" w:cs="Times New Roman"/>
          <w:b/>
          <w:bCs/>
        </w:rPr>
        <w:lastRenderedPageBreak/>
        <w:t>Payments</w:t>
      </w:r>
    </w:p>
    <w:p w14:paraId="0E4B7066" w14:textId="0C8F898A" w:rsidR="005F3CB4" w:rsidRPr="00EA4419" w:rsidRDefault="005F3CB4" w:rsidP="005C3C95">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 xml:space="preserve">Finance </w:t>
      </w:r>
      <w:r w:rsidR="00835BB0" w:rsidRPr="00EA4419">
        <w:rPr>
          <w:rFonts w:ascii="Times New Roman" w:eastAsia="Times New Roman" w:hAnsi="Times New Roman" w:cs="Times New Roman"/>
        </w:rPr>
        <w:t xml:space="preserve">conducts a final review of each expenditure prior to entering for payment. Finance </w:t>
      </w:r>
      <w:r w:rsidRPr="00EA4419">
        <w:rPr>
          <w:rFonts w:ascii="Times New Roman" w:eastAsia="Times New Roman" w:hAnsi="Times New Roman" w:cs="Times New Roman"/>
        </w:rPr>
        <w:t>provides the Greater Nebraska Program Coordinator with a General Ledger</w:t>
      </w:r>
      <w:r w:rsidR="00835BB0" w:rsidRPr="00EA4419">
        <w:rPr>
          <w:rFonts w:ascii="Times New Roman" w:eastAsia="Times New Roman" w:hAnsi="Times New Roman" w:cs="Times New Roman"/>
        </w:rPr>
        <w:t xml:space="preserve"> (GL)</w:t>
      </w:r>
      <w:r w:rsidRPr="00EA4419">
        <w:rPr>
          <w:rFonts w:ascii="Times New Roman" w:eastAsia="Times New Roman" w:hAnsi="Times New Roman" w:cs="Times New Roman"/>
        </w:rPr>
        <w:t xml:space="preserve"> for all program payments weekly. Payments are reviewed</w:t>
      </w:r>
      <w:r w:rsidR="007D412B" w:rsidRPr="00EA4419">
        <w:rPr>
          <w:rFonts w:ascii="Times New Roman" w:eastAsia="Times New Roman" w:hAnsi="Times New Roman" w:cs="Times New Roman"/>
        </w:rPr>
        <w:t xml:space="preserve"> by the Program Coordinator</w:t>
      </w:r>
      <w:r w:rsidRPr="00EA4419">
        <w:rPr>
          <w:rFonts w:ascii="Times New Roman" w:eastAsia="Times New Roman" w:hAnsi="Times New Roman" w:cs="Times New Roman"/>
        </w:rPr>
        <w:t xml:space="preserve"> for accuracy and recorded in the Expense Record. Direct Expenditures are sent to Case Managers for recording of payment in the </w:t>
      </w:r>
      <w:r w:rsidR="00835BB0" w:rsidRPr="00EA4419">
        <w:rPr>
          <w:rFonts w:ascii="Times New Roman" w:eastAsia="Times New Roman" w:hAnsi="Times New Roman" w:cs="Times New Roman"/>
        </w:rPr>
        <w:t xml:space="preserve">case management system of record Individual Funds Tracking module. Finance records all expenditures, including administrative, program, direct, and indirect in the General Ledger. </w:t>
      </w:r>
    </w:p>
    <w:p w14:paraId="6243B197" w14:textId="77777777" w:rsidR="00B24432" w:rsidRPr="004F2F4C" w:rsidRDefault="00B24432" w:rsidP="005C3C95">
      <w:pPr>
        <w:spacing w:after="0" w:line="240" w:lineRule="auto"/>
        <w:jc w:val="both"/>
        <w:rPr>
          <w:rFonts w:ascii="Times New Roman" w:eastAsia="Times New Roman" w:hAnsi="Times New Roman" w:cs="Times New Roman"/>
          <w:color w:val="4472C4" w:themeColor="accent1"/>
        </w:rPr>
      </w:pPr>
    </w:p>
    <w:p w14:paraId="666BC0F7" w14:textId="716F1852" w:rsidR="005A47BE" w:rsidRPr="00EA4419" w:rsidRDefault="005A47BE" w:rsidP="005A47BE">
      <w:pPr>
        <w:pStyle w:val="Default"/>
        <w:jc w:val="both"/>
        <w:rPr>
          <w:rFonts w:ascii="Times New Roman" w:eastAsia="+mn-ea" w:hAnsi="Times New Roman" w:cs="Times New Roman"/>
          <w:bCs/>
          <w:color w:val="00607F"/>
          <w:kern w:val="24"/>
          <w:sz w:val="28"/>
          <w:szCs w:val="28"/>
        </w:rPr>
      </w:pPr>
      <w:bookmarkStart w:id="1" w:name="_Hlk130210708"/>
      <w:r w:rsidRPr="00EA4419">
        <w:rPr>
          <w:rFonts w:ascii="Times New Roman" w:eastAsia="+mn-ea" w:hAnsi="Times New Roman" w:cs="Times New Roman"/>
          <w:bCs/>
          <w:color w:val="00607F"/>
          <w:kern w:val="24"/>
          <w:sz w:val="28"/>
          <w:szCs w:val="28"/>
        </w:rPr>
        <w:t>Improper Payments</w:t>
      </w:r>
    </w:p>
    <w:p w14:paraId="3CF58C9E" w14:textId="668FFAF7" w:rsidR="005A47BE" w:rsidRPr="00EA4419" w:rsidRDefault="004F2F4C" w:rsidP="005C3C95">
      <w:pPr>
        <w:spacing w:after="0" w:line="240" w:lineRule="auto"/>
        <w:jc w:val="both"/>
        <w:rPr>
          <w:rFonts w:ascii="Times New Roman" w:eastAsia="Times New Roman" w:hAnsi="Times New Roman" w:cs="Times New Roman"/>
        </w:rPr>
      </w:pPr>
      <w:r w:rsidRPr="00EA4419">
        <w:rPr>
          <w:rFonts w:ascii="Times New Roman" w:eastAsia="Times New Roman" w:hAnsi="Times New Roman" w:cs="Times New Roman"/>
        </w:rPr>
        <w:t>All payments identified as improper</w:t>
      </w:r>
      <w:r w:rsidR="008A2A4E" w:rsidRPr="00EA4419">
        <w:rPr>
          <w:rFonts w:ascii="Times New Roman" w:eastAsia="Times New Roman" w:hAnsi="Times New Roman" w:cs="Times New Roman"/>
        </w:rPr>
        <w:t xml:space="preserve"> by either USDOL or Nebraska Department of Labor must be refunded (including interest) to the Federal Government in accordance with instructions from the agency that determined the costs are unallowable, unless Federal statute or regulation directs otherwise.</w:t>
      </w:r>
      <w:r w:rsidR="008A2A4E" w:rsidRPr="00EA4419">
        <w:rPr>
          <w:rStyle w:val="FootnoteReference"/>
          <w:rFonts w:ascii="Times New Roman" w:eastAsia="Times New Roman" w:hAnsi="Times New Roman" w:cs="Times New Roman"/>
        </w:rPr>
        <w:footnoteReference w:id="19"/>
      </w:r>
    </w:p>
    <w:bookmarkEnd w:id="1"/>
    <w:p w14:paraId="7E801653" w14:textId="12E579BF" w:rsidR="005A47BE" w:rsidRPr="004F2F4C" w:rsidRDefault="005A47BE" w:rsidP="005C3C95">
      <w:pPr>
        <w:spacing w:after="0" w:line="240" w:lineRule="auto"/>
        <w:jc w:val="both"/>
        <w:rPr>
          <w:rFonts w:ascii="Times New Roman" w:eastAsia="Times New Roman" w:hAnsi="Times New Roman" w:cs="Times New Roman"/>
          <w:color w:val="4472C4" w:themeColor="accent1"/>
        </w:rPr>
      </w:pPr>
    </w:p>
    <w:p w14:paraId="25282094" w14:textId="03FA9EA5" w:rsidR="005A47BE" w:rsidRPr="00EA4419" w:rsidRDefault="005A47BE" w:rsidP="005A47BE">
      <w:pPr>
        <w:pStyle w:val="Default"/>
        <w:jc w:val="both"/>
        <w:rPr>
          <w:rFonts w:ascii="Times New Roman" w:eastAsia="+mn-ea" w:hAnsi="Times New Roman" w:cs="Times New Roman"/>
          <w:bCs/>
          <w:color w:val="00607F"/>
          <w:kern w:val="24"/>
          <w:sz w:val="28"/>
          <w:szCs w:val="28"/>
        </w:rPr>
      </w:pPr>
      <w:bookmarkStart w:id="2" w:name="_Hlk130210752"/>
      <w:r w:rsidRPr="00EA4419">
        <w:rPr>
          <w:rFonts w:ascii="Times New Roman" w:eastAsia="+mn-ea" w:hAnsi="Times New Roman" w:cs="Times New Roman"/>
          <w:bCs/>
          <w:color w:val="00607F"/>
          <w:kern w:val="24"/>
          <w:sz w:val="28"/>
          <w:szCs w:val="28"/>
        </w:rPr>
        <w:t>Program Income</w:t>
      </w:r>
    </w:p>
    <w:p w14:paraId="2729B955" w14:textId="4BF1DB96" w:rsidR="00715B71" w:rsidRPr="00E946B3" w:rsidRDefault="00715B71" w:rsidP="00715B71">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Program Income means gross income earned that is directly generated by a supported activity or earned as a result of the WIOA Title Ib award during the period of performance. Program Income does not increase the amount of funds authorized for the subaward. It is considered additional revenue available for use in support of allowable subaward activities. Program Income includes, but is not limited to, income from the following:</w:t>
      </w:r>
    </w:p>
    <w:p w14:paraId="06B7C26E" w14:textId="1A7FB9EA" w:rsidR="00715B71" w:rsidRPr="00E946B3" w:rsidRDefault="00715B71" w:rsidP="001E5606">
      <w:pPr>
        <w:pStyle w:val="ListParagraph"/>
        <w:numPr>
          <w:ilvl w:val="0"/>
          <w:numId w:val="151"/>
        </w:numPr>
        <w:spacing w:after="0" w:line="240" w:lineRule="auto"/>
        <w:ind w:left="450"/>
        <w:jc w:val="both"/>
        <w:rPr>
          <w:rFonts w:eastAsia="Times New Roman" w:cs="Times New Roman"/>
        </w:rPr>
      </w:pPr>
      <w:r w:rsidRPr="00E946B3">
        <w:rPr>
          <w:rFonts w:eastAsia="Times New Roman" w:cs="Times New Roman"/>
        </w:rPr>
        <w:t>The use or rental of property acquired with WIOA Title Ib funds.</w:t>
      </w:r>
    </w:p>
    <w:p w14:paraId="52AAB38D" w14:textId="63D5527F" w:rsidR="00715B71" w:rsidRPr="00E946B3" w:rsidRDefault="00715B71" w:rsidP="001E5606">
      <w:pPr>
        <w:pStyle w:val="ListParagraph"/>
        <w:numPr>
          <w:ilvl w:val="0"/>
          <w:numId w:val="151"/>
        </w:numPr>
        <w:spacing w:after="0" w:line="240" w:lineRule="auto"/>
        <w:ind w:left="450"/>
        <w:jc w:val="both"/>
        <w:rPr>
          <w:rFonts w:eastAsia="Times New Roman" w:cs="Times New Roman"/>
        </w:rPr>
      </w:pPr>
      <w:r w:rsidRPr="00E946B3">
        <w:rPr>
          <w:rFonts w:eastAsia="Times New Roman" w:cs="Times New Roman"/>
        </w:rPr>
        <w:t>The sale of commodities or items fabricated under a WIOA Title Ib award.</w:t>
      </w:r>
    </w:p>
    <w:p w14:paraId="79B70DE6" w14:textId="417ECD1C" w:rsidR="00715B71" w:rsidRPr="00E946B3" w:rsidRDefault="00715B71" w:rsidP="001E5606">
      <w:pPr>
        <w:pStyle w:val="ListParagraph"/>
        <w:numPr>
          <w:ilvl w:val="0"/>
          <w:numId w:val="151"/>
        </w:numPr>
        <w:spacing w:after="0" w:line="240" w:lineRule="auto"/>
        <w:ind w:left="450"/>
        <w:jc w:val="both"/>
        <w:rPr>
          <w:rFonts w:eastAsia="Times New Roman" w:cs="Times New Roman"/>
        </w:rPr>
      </w:pPr>
      <w:r w:rsidRPr="00E946B3">
        <w:rPr>
          <w:rFonts w:eastAsia="Times New Roman" w:cs="Times New Roman"/>
        </w:rPr>
        <w:t>License fees and royalties on patents or copyrights.</w:t>
      </w:r>
    </w:p>
    <w:p w14:paraId="7E9D1D0C" w14:textId="1026BCCC" w:rsidR="00715B71" w:rsidRPr="00E946B3" w:rsidRDefault="00715B71" w:rsidP="001E5606">
      <w:pPr>
        <w:pStyle w:val="ListParagraph"/>
        <w:numPr>
          <w:ilvl w:val="0"/>
          <w:numId w:val="151"/>
        </w:numPr>
        <w:spacing w:after="0" w:line="240" w:lineRule="auto"/>
        <w:ind w:left="450"/>
        <w:jc w:val="both"/>
        <w:rPr>
          <w:rFonts w:eastAsia="Times New Roman" w:cs="Times New Roman"/>
        </w:rPr>
      </w:pPr>
      <w:r w:rsidRPr="00E946B3">
        <w:rPr>
          <w:rFonts w:eastAsia="Times New Roman" w:cs="Times New Roman"/>
        </w:rPr>
        <w:t>Goods or services (including conferences) provided as a result of WIOA Title Ib funded activities.</w:t>
      </w:r>
    </w:p>
    <w:p w14:paraId="1B5230E2" w14:textId="77777777" w:rsidR="00715B71" w:rsidRPr="00E946B3" w:rsidRDefault="00715B71" w:rsidP="001E5606">
      <w:pPr>
        <w:pStyle w:val="ListParagraph"/>
        <w:numPr>
          <w:ilvl w:val="0"/>
          <w:numId w:val="151"/>
        </w:numPr>
        <w:spacing w:after="0" w:line="240" w:lineRule="auto"/>
        <w:ind w:left="450"/>
        <w:jc w:val="both"/>
        <w:rPr>
          <w:rFonts w:eastAsia="Times New Roman" w:cs="Times New Roman"/>
        </w:rPr>
      </w:pPr>
      <w:r w:rsidRPr="00E946B3">
        <w:rPr>
          <w:rFonts w:eastAsia="Times New Roman" w:cs="Times New Roman"/>
        </w:rPr>
        <w:t>Any excess of revenue over costs incurred for services provided.</w:t>
      </w:r>
    </w:p>
    <w:p w14:paraId="2CA64607" w14:textId="64164538" w:rsidR="00715B71" w:rsidRPr="00E946B3" w:rsidRDefault="00715B71" w:rsidP="001E5606">
      <w:pPr>
        <w:pStyle w:val="ListParagraph"/>
        <w:numPr>
          <w:ilvl w:val="0"/>
          <w:numId w:val="151"/>
        </w:numPr>
        <w:spacing w:after="0" w:line="240" w:lineRule="auto"/>
        <w:ind w:left="450"/>
        <w:jc w:val="both"/>
        <w:rPr>
          <w:rFonts w:eastAsia="Times New Roman" w:cs="Times New Roman"/>
        </w:rPr>
      </w:pPr>
      <w:r w:rsidRPr="00E946B3">
        <w:rPr>
          <w:rFonts w:eastAsia="Times New Roman" w:cs="Times New Roman"/>
        </w:rPr>
        <w:t>Interest earned on funds received under WIOA Title Ib.</w:t>
      </w:r>
    </w:p>
    <w:p w14:paraId="70052808" w14:textId="1F52B5D8" w:rsidR="00715B71" w:rsidRPr="00E946B3" w:rsidRDefault="00715B71" w:rsidP="001E5606">
      <w:pPr>
        <w:pStyle w:val="ListParagraph"/>
        <w:numPr>
          <w:ilvl w:val="0"/>
          <w:numId w:val="151"/>
        </w:numPr>
        <w:spacing w:after="0" w:line="240" w:lineRule="auto"/>
        <w:ind w:left="450"/>
        <w:jc w:val="both"/>
        <w:rPr>
          <w:rFonts w:eastAsia="Times New Roman" w:cs="Times New Roman"/>
        </w:rPr>
      </w:pPr>
      <w:r w:rsidRPr="00E946B3">
        <w:rPr>
          <w:rFonts w:eastAsia="Times New Roman" w:cs="Times New Roman"/>
        </w:rPr>
        <w:t>Fees from employers to use services, facilities, or equipment</w:t>
      </w:r>
      <w:r w:rsidR="008E406E" w:rsidRPr="00E946B3">
        <w:rPr>
          <w:rFonts w:eastAsia="Times New Roman" w:cs="Times New Roman"/>
        </w:rPr>
        <w:t>, including revenue generated for use of these to provide employment and training activities to incumbent workers.</w:t>
      </w:r>
    </w:p>
    <w:p w14:paraId="5D4FFACA" w14:textId="6054F5A4" w:rsidR="00715B71" w:rsidRPr="00E946B3" w:rsidRDefault="00715B71" w:rsidP="00715B71">
      <w:pPr>
        <w:spacing w:after="0" w:line="240" w:lineRule="auto"/>
        <w:jc w:val="both"/>
        <w:rPr>
          <w:rFonts w:ascii="Times New Roman" w:eastAsia="Times New Roman" w:hAnsi="Times New Roman" w:cs="Times New Roman"/>
        </w:rPr>
      </w:pPr>
    </w:p>
    <w:p w14:paraId="4D83F1F7" w14:textId="0C30ACF9" w:rsidR="001E5606" w:rsidRPr="00E946B3" w:rsidRDefault="001E5606" w:rsidP="001E5606">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Program income must be reported on an accrual basis and cumulatively by fiscal year of</w:t>
      </w:r>
      <w:r w:rsidR="008E406E" w:rsidRPr="00E946B3">
        <w:rPr>
          <w:rFonts w:ascii="Times New Roman" w:eastAsia="Times New Roman" w:hAnsi="Times New Roman" w:cs="Times New Roman"/>
        </w:rPr>
        <w:t xml:space="preserve"> </w:t>
      </w:r>
      <w:r w:rsidRPr="00E946B3">
        <w:rPr>
          <w:rFonts w:ascii="Times New Roman" w:eastAsia="Times New Roman" w:hAnsi="Times New Roman" w:cs="Times New Roman"/>
        </w:rPr>
        <w:t>appropriation.</w:t>
      </w:r>
      <w:r w:rsidRPr="00E946B3">
        <w:rPr>
          <w:rStyle w:val="FootnoteReference"/>
          <w:rFonts w:ascii="Times New Roman" w:eastAsia="Times New Roman" w:hAnsi="Times New Roman" w:cs="Times New Roman"/>
        </w:rPr>
        <w:footnoteReference w:id="20"/>
      </w:r>
      <w:r w:rsidRPr="00E946B3">
        <w:rPr>
          <w:rFonts w:ascii="Times New Roman" w:eastAsia="Times New Roman" w:hAnsi="Times New Roman" w:cs="Times New Roman"/>
        </w:rPr>
        <w:t xml:space="preserve"> In addition, the following uniform administrative requirements apply to the use of</w:t>
      </w:r>
      <w:r w:rsidR="008E406E" w:rsidRPr="00E946B3">
        <w:rPr>
          <w:rFonts w:ascii="Times New Roman" w:eastAsia="Times New Roman" w:hAnsi="Times New Roman" w:cs="Times New Roman"/>
        </w:rPr>
        <w:t xml:space="preserve"> </w:t>
      </w:r>
      <w:r w:rsidRPr="00E946B3">
        <w:rPr>
          <w:rFonts w:ascii="Times New Roman" w:eastAsia="Times New Roman" w:hAnsi="Times New Roman" w:cs="Times New Roman"/>
        </w:rPr>
        <w:t>Title IB funds regarding program income:</w:t>
      </w:r>
      <w:r w:rsidRPr="00E946B3">
        <w:rPr>
          <w:rStyle w:val="FootnoteReference"/>
          <w:rFonts w:ascii="Times New Roman" w:eastAsia="Times New Roman" w:hAnsi="Times New Roman" w:cs="Times New Roman"/>
        </w:rPr>
        <w:footnoteReference w:id="21"/>
      </w:r>
    </w:p>
    <w:p w14:paraId="4EAFD424" w14:textId="77777777" w:rsidR="001E5606" w:rsidRPr="00E946B3" w:rsidRDefault="001E5606" w:rsidP="001E5606">
      <w:pPr>
        <w:pStyle w:val="ListParagraph"/>
        <w:numPr>
          <w:ilvl w:val="0"/>
          <w:numId w:val="154"/>
        </w:numPr>
        <w:spacing w:after="0" w:line="240" w:lineRule="auto"/>
        <w:ind w:left="450"/>
        <w:jc w:val="both"/>
        <w:rPr>
          <w:rFonts w:eastAsia="Times New Roman" w:cs="Times New Roman"/>
        </w:rPr>
      </w:pPr>
      <w:r w:rsidRPr="00E946B3">
        <w:rPr>
          <w:rFonts w:eastAsia="Times New Roman" w:cs="Times New Roman"/>
        </w:rPr>
        <w:t>The addition method described at 2 CFR § 200.307 must be used for all program income earned.</w:t>
      </w:r>
    </w:p>
    <w:p w14:paraId="4BAEA992" w14:textId="77777777" w:rsidR="001E5606" w:rsidRPr="00E946B3" w:rsidRDefault="001E5606" w:rsidP="001E5606">
      <w:pPr>
        <w:pStyle w:val="ListParagraph"/>
        <w:numPr>
          <w:ilvl w:val="1"/>
          <w:numId w:val="154"/>
        </w:numPr>
        <w:spacing w:after="0" w:line="240" w:lineRule="auto"/>
        <w:ind w:left="900"/>
        <w:jc w:val="both"/>
        <w:rPr>
          <w:rFonts w:eastAsia="Times New Roman" w:cs="Times New Roman"/>
        </w:rPr>
      </w:pPr>
      <w:r w:rsidRPr="00E946B3">
        <w:rPr>
          <w:rFonts w:eastAsia="Times New Roman" w:cs="Times New Roman"/>
        </w:rPr>
        <w:t>When the cost of generating program income has been charged to the program, the gross amount earned must be added to the program under which it was earned.</w:t>
      </w:r>
    </w:p>
    <w:p w14:paraId="580771F3" w14:textId="49C224F9" w:rsidR="00715B71" w:rsidRPr="00E946B3" w:rsidRDefault="001E5606" w:rsidP="001E5606">
      <w:pPr>
        <w:pStyle w:val="ListParagraph"/>
        <w:numPr>
          <w:ilvl w:val="0"/>
          <w:numId w:val="154"/>
        </w:numPr>
        <w:spacing w:after="0" w:line="240" w:lineRule="auto"/>
        <w:ind w:left="450"/>
        <w:jc w:val="both"/>
        <w:rPr>
          <w:rFonts w:eastAsia="Times New Roman" w:cs="Times New Roman"/>
        </w:rPr>
      </w:pPr>
      <w:r w:rsidRPr="00E946B3">
        <w:rPr>
          <w:rFonts w:eastAsia="Times New Roman" w:cs="Times New Roman"/>
        </w:rPr>
        <w:t>When the cost of generating program income has not been charged to the program, the cost of generating program income must be subtracted from the amount earned in order to establish the net amount of program income available for use.</w:t>
      </w:r>
    </w:p>
    <w:p w14:paraId="13A89609" w14:textId="6A5D8AA5" w:rsidR="00715B71" w:rsidRPr="00E946B3" w:rsidRDefault="00715B71" w:rsidP="00715B71">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Interest earned on WIOA Title Ib funds may be retained and shall be used to pay for WIOA Title Ib  expenditures. Interest earned shall be accounted for as Program Income for reporting purposes. All program income must be liquidated prior to draw down of funds for WIOA Title Ib purposes.</w:t>
      </w:r>
    </w:p>
    <w:bookmarkEnd w:id="2"/>
    <w:p w14:paraId="0A52D198" w14:textId="263F60F4" w:rsidR="005A47BE" w:rsidRPr="004F2F4C" w:rsidRDefault="005A47BE" w:rsidP="005C3C95">
      <w:pPr>
        <w:spacing w:after="0" w:line="240" w:lineRule="auto"/>
        <w:jc w:val="both"/>
        <w:rPr>
          <w:rFonts w:ascii="Times New Roman" w:eastAsia="Times New Roman" w:hAnsi="Times New Roman" w:cs="Times New Roman"/>
          <w:color w:val="4472C4" w:themeColor="accent1"/>
        </w:rPr>
      </w:pPr>
    </w:p>
    <w:p w14:paraId="02149B28" w14:textId="6C7E5165" w:rsidR="00BD247B" w:rsidRPr="00E946B3" w:rsidRDefault="00BD247B" w:rsidP="00BD247B">
      <w:pPr>
        <w:pStyle w:val="Default"/>
        <w:jc w:val="both"/>
        <w:rPr>
          <w:rFonts w:ascii="Times New Roman" w:eastAsia="+mn-ea" w:hAnsi="Times New Roman" w:cs="Times New Roman"/>
          <w:bCs/>
          <w:color w:val="00607F"/>
          <w:kern w:val="24"/>
          <w:sz w:val="28"/>
          <w:szCs w:val="28"/>
        </w:rPr>
      </w:pPr>
      <w:r w:rsidRPr="00E946B3">
        <w:rPr>
          <w:rFonts w:ascii="Times New Roman" w:eastAsia="+mn-ea" w:hAnsi="Times New Roman" w:cs="Times New Roman"/>
          <w:bCs/>
          <w:color w:val="00607F"/>
          <w:kern w:val="24"/>
          <w:sz w:val="28"/>
          <w:szCs w:val="28"/>
        </w:rPr>
        <w:t xml:space="preserve">Cost Principles and Allowable Costs </w:t>
      </w:r>
    </w:p>
    <w:p w14:paraId="60C57938" w14:textId="258C4E8F" w:rsidR="00BD247B" w:rsidRPr="00E946B3" w:rsidRDefault="004F2F4C" w:rsidP="00BD247B">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All c</w:t>
      </w:r>
      <w:r w:rsidR="00BD247B" w:rsidRPr="00E946B3">
        <w:rPr>
          <w:rFonts w:ascii="Times New Roman" w:eastAsia="Times New Roman" w:hAnsi="Times New Roman" w:cs="Times New Roman"/>
        </w:rPr>
        <w:t xml:space="preserve">osts must be documented </w:t>
      </w:r>
      <w:r w:rsidRPr="00E946B3">
        <w:rPr>
          <w:rFonts w:ascii="Times New Roman" w:eastAsia="Times New Roman" w:hAnsi="Times New Roman" w:cs="Times New Roman"/>
        </w:rPr>
        <w:t>according to written policies and procedures</w:t>
      </w:r>
      <w:r w:rsidR="00BD247B" w:rsidRPr="00E946B3">
        <w:rPr>
          <w:rFonts w:ascii="Times New Roman" w:eastAsia="Times New Roman" w:hAnsi="Times New Roman" w:cs="Times New Roman"/>
        </w:rPr>
        <w:t>, and be necessary, reasonable, allowable, and allocable to the grant</w:t>
      </w:r>
      <w:r w:rsidR="008A2A4E" w:rsidRPr="00E946B3">
        <w:rPr>
          <w:rFonts w:ascii="Times New Roman" w:eastAsia="Times New Roman" w:hAnsi="Times New Roman" w:cs="Times New Roman"/>
        </w:rPr>
        <w:t xml:space="preserve"> in accordance with 2 CFR 200.403-405. </w:t>
      </w:r>
      <w:r w:rsidRPr="00E946B3">
        <w:rPr>
          <w:rFonts w:ascii="Times New Roman" w:eastAsia="Times New Roman" w:hAnsi="Times New Roman" w:cs="Times New Roman"/>
        </w:rPr>
        <w:t xml:space="preserve"> </w:t>
      </w:r>
      <w:r w:rsidR="00BD247B" w:rsidRPr="00E946B3">
        <w:rPr>
          <w:rFonts w:ascii="Times New Roman" w:eastAsia="Times New Roman" w:hAnsi="Times New Roman" w:cs="Times New Roman"/>
        </w:rPr>
        <w:t xml:space="preserve">Certain costs are allowable </w:t>
      </w:r>
      <w:r w:rsidR="00BD247B" w:rsidRPr="00E946B3">
        <w:rPr>
          <w:rFonts w:ascii="Times New Roman" w:eastAsia="Times New Roman" w:hAnsi="Times New Roman" w:cs="Times New Roman"/>
        </w:rPr>
        <w:lastRenderedPageBreak/>
        <w:t>only if approval is granted prior to incurring the cost</w:t>
      </w:r>
      <w:r w:rsidRPr="00E946B3">
        <w:rPr>
          <w:rFonts w:ascii="Times New Roman" w:eastAsia="Times New Roman" w:hAnsi="Times New Roman" w:cs="Times New Roman"/>
        </w:rPr>
        <w:t xml:space="preserve">. These costs include those identified in </w:t>
      </w:r>
      <w:r w:rsidR="008A2A4E" w:rsidRPr="00E946B3">
        <w:rPr>
          <w:rFonts w:ascii="Times New Roman" w:eastAsia="Times New Roman" w:hAnsi="Times New Roman" w:cs="Times New Roman"/>
        </w:rPr>
        <w:t xml:space="preserve">2 CFR 200.407, as well as </w:t>
      </w:r>
      <w:r w:rsidRPr="00E946B3">
        <w:rPr>
          <w:rFonts w:ascii="Times New Roman" w:eastAsia="Times New Roman" w:hAnsi="Times New Roman" w:cs="Times New Roman"/>
        </w:rPr>
        <w:t xml:space="preserve">the Procurement Policy, Training Limits Policy, and Supportive Service Policy. Costs not identified in written policy must be submitted to the Greater Nebraska administrative entity for approval. </w:t>
      </w:r>
    </w:p>
    <w:p w14:paraId="12AE8909" w14:textId="43801DCE" w:rsidR="00BC3DEE" w:rsidRPr="00E946B3" w:rsidRDefault="00BC3DEE" w:rsidP="00BD247B">
      <w:pPr>
        <w:spacing w:after="0" w:line="240" w:lineRule="auto"/>
        <w:jc w:val="both"/>
        <w:rPr>
          <w:rFonts w:ascii="Times New Roman" w:eastAsia="Times New Roman" w:hAnsi="Times New Roman" w:cs="Times New Roman"/>
        </w:rPr>
      </w:pPr>
    </w:p>
    <w:p w14:paraId="6BA6795C" w14:textId="42E8773B" w:rsidR="00A51304" w:rsidRPr="00E946B3" w:rsidRDefault="00A51304" w:rsidP="00A51304">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To determine the allowability of a cost, it must meet the guiding factors found in the Uniform Guidance:</w:t>
      </w:r>
    </w:p>
    <w:p w14:paraId="1D75C347" w14:textId="1A319701"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Be necessary and reasonable for the performance of the Federal award and be allocable thereto under these principles.</w:t>
      </w:r>
    </w:p>
    <w:p w14:paraId="7A199107" w14:textId="551C6598"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Conform to any limitations or exclusions set forth in these principles or in the Federal award as to types or amount of cost items.</w:t>
      </w:r>
    </w:p>
    <w:p w14:paraId="41DDAA76" w14:textId="202EA72B"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Be consistent with principles and procedures that apply uniformly to both federally financed and other activities of the organization.</w:t>
      </w:r>
    </w:p>
    <w:p w14:paraId="6FE14083" w14:textId="5EAC873F"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Be accorded consistent treatment.</w:t>
      </w:r>
    </w:p>
    <w:p w14:paraId="2F74E504" w14:textId="67A6DC40"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Be determined in accordance with generally accepted accounting principles (GAAP).</w:t>
      </w:r>
    </w:p>
    <w:p w14:paraId="569B3D4D" w14:textId="54113CBA"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Not to be included as a cost or used to meet cost-sharing or matching requirements of any other federally-financed program in either the current or a prior period.</w:t>
      </w:r>
    </w:p>
    <w:p w14:paraId="5B6B2912" w14:textId="77777777"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Be adequately documented.</w:t>
      </w:r>
    </w:p>
    <w:p w14:paraId="050E2DAE" w14:textId="6B32E155" w:rsidR="00A51304" w:rsidRPr="00E946B3" w:rsidRDefault="00A51304" w:rsidP="00A51304">
      <w:pPr>
        <w:pStyle w:val="ListParagraph"/>
        <w:numPr>
          <w:ilvl w:val="0"/>
          <w:numId w:val="153"/>
        </w:numPr>
        <w:spacing w:after="0" w:line="240" w:lineRule="auto"/>
        <w:ind w:left="450"/>
        <w:jc w:val="both"/>
        <w:rPr>
          <w:rFonts w:eastAsia="Times New Roman" w:cs="Times New Roman"/>
        </w:rPr>
      </w:pPr>
      <w:r w:rsidRPr="00E946B3">
        <w:rPr>
          <w:rFonts w:eastAsia="Times New Roman" w:cs="Times New Roman"/>
        </w:rPr>
        <w:t>Cost must be incurred during the approved budget period.</w:t>
      </w:r>
      <w:r w:rsidRPr="00E946B3">
        <w:rPr>
          <w:rStyle w:val="FootnoteReference"/>
          <w:rFonts w:eastAsia="Times New Roman" w:cs="Times New Roman"/>
        </w:rPr>
        <w:footnoteReference w:id="22"/>
      </w:r>
    </w:p>
    <w:p w14:paraId="59800F3F" w14:textId="77777777" w:rsidR="00A51304" w:rsidRPr="00E946B3" w:rsidRDefault="00A51304" w:rsidP="00A51304">
      <w:pPr>
        <w:spacing w:after="0" w:line="240" w:lineRule="auto"/>
        <w:jc w:val="both"/>
        <w:rPr>
          <w:rFonts w:ascii="Times New Roman" w:eastAsia="Times New Roman" w:hAnsi="Times New Roman" w:cs="Times New Roman"/>
        </w:rPr>
      </w:pPr>
    </w:p>
    <w:p w14:paraId="1571D187" w14:textId="7C790829" w:rsidR="00A51304" w:rsidRPr="00E946B3" w:rsidRDefault="00A51304" w:rsidP="00A51304">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Expenditures must be only made for activities permitted by the applicable regulations, terms and conditions of the individual award, and in accordance with the NDOL’s policies and procedures.</w:t>
      </w:r>
    </w:p>
    <w:p w14:paraId="7B573019" w14:textId="77777777" w:rsidR="00A51304" w:rsidRPr="00E946B3" w:rsidRDefault="00A51304" w:rsidP="00A51304">
      <w:pPr>
        <w:spacing w:after="0" w:line="240" w:lineRule="auto"/>
        <w:jc w:val="both"/>
        <w:rPr>
          <w:rFonts w:ascii="Times New Roman" w:eastAsia="Times New Roman" w:hAnsi="Times New Roman" w:cs="Times New Roman"/>
        </w:rPr>
      </w:pPr>
    </w:p>
    <w:p w14:paraId="2504322B" w14:textId="4E48BBEB" w:rsidR="00A51304" w:rsidRPr="00E946B3" w:rsidRDefault="00A51304" w:rsidP="00A51304">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Greater Nebraska will follow the cost principles detailed at subpart E and appendices III through IX of 2 CFR part 200, including exceptions identified by the Department of Labor at 2 CFR part 2900.</w:t>
      </w:r>
    </w:p>
    <w:p w14:paraId="32AB10DD" w14:textId="67B2CC18" w:rsidR="003A06A6" w:rsidRDefault="003A06A6" w:rsidP="00BD247B">
      <w:pPr>
        <w:spacing w:after="0" w:line="240" w:lineRule="auto"/>
        <w:jc w:val="both"/>
        <w:rPr>
          <w:rFonts w:ascii="Times New Roman" w:eastAsia="Times New Roman" w:hAnsi="Times New Roman" w:cs="Times New Roman"/>
          <w:color w:val="4472C4" w:themeColor="accent1"/>
        </w:rPr>
      </w:pPr>
    </w:p>
    <w:p w14:paraId="514C9E71" w14:textId="52F97591" w:rsidR="003A06A6" w:rsidRPr="00E946B3" w:rsidRDefault="003A06A6" w:rsidP="00BD247B">
      <w:pPr>
        <w:spacing w:after="0" w:line="240" w:lineRule="auto"/>
        <w:jc w:val="both"/>
        <w:rPr>
          <w:rFonts w:ascii="Times New Roman" w:eastAsia="Times New Roman" w:hAnsi="Times New Roman" w:cs="Times New Roman"/>
          <w:color w:val="00607F"/>
          <w:sz w:val="28"/>
          <w:szCs w:val="28"/>
        </w:rPr>
      </w:pPr>
      <w:r w:rsidRPr="00E946B3">
        <w:rPr>
          <w:rFonts w:ascii="Times New Roman" w:eastAsia="Times New Roman" w:hAnsi="Times New Roman" w:cs="Times New Roman"/>
          <w:color w:val="00607F"/>
          <w:sz w:val="28"/>
          <w:szCs w:val="28"/>
        </w:rPr>
        <w:t>Expenditure Requirements</w:t>
      </w:r>
    </w:p>
    <w:p w14:paraId="79269490" w14:textId="77777777" w:rsidR="00072325" w:rsidRPr="00E946B3" w:rsidRDefault="00072325" w:rsidP="00BD247B">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 xml:space="preserve">The WIOA Youth Program focuses primarily on out-of-school youth, requiring local areas to expend a minimum of 75% of WIOA youth funds on them. </w:t>
      </w:r>
    </w:p>
    <w:p w14:paraId="1EAC97E9" w14:textId="77777777" w:rsidR="00072325" w:rsidRPr="00E946B3" w:rsidRDefault="00072325" w:rsidP="00BD247B">
      <w:pPr>
        <w:spacing w:after="0" w:line="240" w:lineRule="auto"/>
        <w:jc w:val="both"/>
        <w:rPr>
          <w:rFonts w:ascii="Times New Roman" w:eastAsia="Times New Roman" w:hAnsi="Times New Roman" w:cs="Times New Roman"/>
        </w:rPr>
      </w:pPr>
    </w:p>
    <w:p w14:paraId="7D2DD7CF" w14:textId="759FB21F" w:rsidR="00BC3DEE" w:rsidRPr="00E946B3" w:rsidRDefault="00072325" w:rsidP="00BD247B">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 xml:space="preserve">The WIOA Youth Program also includes 14 program elements that are required to be made available to youth participants. WIOA prioritizes work experience through a 20% minimum expenditure rate for the work experience program element. This requirement is applied to in-school youth and out-of-school youth combined. </w:t>
      </w:r>
    </w:p>
    <w:p w14:paraId="0A813A30" w14:textId="1AA1FEB5" w:rsidR="00072325" w:rsidRPr="00E946B3" w:rsidRDefault="00072325" w:rsidP="00BD247B">
      <w:pPr>
        <w:spacing w:after="0" w:line="240" w:lineRule="auto"/>
        <w:jc w:val="both"/>
        <w:rPr>
          <w:rFonts w:ascii="Times New Roman" w:eastAsia="Times New Roman" w:hAnsi="Times New Roman" w:cs="Times New Roman"/>
        </w:rPr>
      </w:pPr>
    </w:p>
    <w:p w14:paraId="53B5333B" w14:textId="7087BAA2" w:rsidR="00072325" w:rsidRPr="00E946B3" w:rsidRDefault="00072325" w:rsidP="00BD247B">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 xml:space="preserve">Greater Nebraska tracks expenditures for out-of-school youth formula funds, out-of-school youth work experience, in-school youth formula funds, and in-school youth work experience separately to ensure expenditure rates fall within the requirements. </w:t>
      </w:r>
    </w:p>
    <w:p w14:paraId="3398C9A1" w14:textId="77777777" w:rsidR="003A06A6" w:rsidRPr="00BC3DEE" w:rsidRDefault="003A06A6" w:rsidP="00BD247B">
      <w:pPr>
        <w:spacing w:after="0" w:line="240" w:lineRule="auto"/>
        <w:jc w:val="both"/>
        <w:rPr>
          <w:rFonts w:ascii="Times New Roman" w:eastAsia="Times New Roman" w:hAnsi="Times New Roman" w:cs="Times New Roman"/>
          <w:color w:val="4472C4" w:themeColor="accent1"/>
        </w:rPr>
      </w:pPr>
    </w:p>
    <w:p w14:paraId="0C5A438D" w14:textId="30692496" w:rsidR="00BC3DEE" w:rsidRPr="00E946B3" w:rsidRDefault="00BC3DEE" w:rsidP="00BD247B">
      <w:pPr>
        <w:spacing w:after="0" w:line="240" w:lineRule="auto"/>
        <w:jc w:val="both"/>
        <w:rPr>
          <w:rFonts w:ascii="Times New Roman" w:eastAsia="Times New Roman" w:hAnsi="Times New Roman" w:cs="Times New Roman"/>
          <w:color w:val="00607F"/>
          <w:sz w:val="28"/>
          <w:szCs w:val="28"/>
        </w:rPr>
      </w:pPr>
      <w:r w:rsidRPr="00E946B3">
        <w:rPr>
          <w:rFonts w:ascii="Times New Roman" w:eastAsia="Times New Roman" w:hAnsi="Times New Roman" w:cs="Times New Roman"/>
          <w:color w:val="00607F"/>
          <w:sz w:val="28"/>
          <w:szCs w:val="28"/>
        </w:rPr>
        <w:t>Funds Transfer</w:t>
      </w:r>
    </w:p>
    <w:p w14:paraId="64879E14" w14:textId="61FBAB10" w:rsidR="005A47BE" w:rsidRPr="00E946B3" w:rsidRDefault="00AE3397" w:rsidP="00072325">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A local board may transfer up to 100 percent of a Program Year allocation between its adult and dislocated worker programs.</w:t>
      </w:r>
      <w:r w:rsidRPr="00E946B3">
        <w:rPr>
          <w:rStyle w:val="FootnoteReference"/>
          <w:rFonts w:ascii="Times New Roman" w:eastAsia="Times New Roman" w:hAnsi="Times New Roman" w:cs="Times New Roman"/>
        </w:rPr>
        <w:footnoteReference w:id="23"/>
      </w:r>
      <w:r w:rsidRPr="00E946B3">
        <w:rPr>
          <w:rFonts w:ascii="Times New Roman" w:eastAsia="Times New Roman" w:hAnsi="Times New Roman" w:cs="Times New Roman"/>
        </w:rPr>
        <w:t xml:space="preserve"> The local board must submit a completed and signed transfer request form</w:t>
      </w:r>
      <w:r w:rsidRPr="00E946B3">
        <w:rPr>
          <w:rStyle w:val="FootnoteReference"/>
          <w:rFonts w:ascii="Times New Roman" w:eastAsia="Times New Roman" w:hAnsi="Times New Roman" w:cs="Times New Roman"/>
        </w:rPr>
        <w:footnoteReference w:id="24"/>
      </w:r>
      <w:r w:rsidRPr="00E946B3">
        <w:rPr>
          <w:rFonts w:ascii="Times New Roman" w:eastAsia="Times New Roman" w:hAnsi="Times New Roman" w:cs="Times New Roman"/>
        </w:rPr>
        <w:t xml:space="preserve"> and obtain NDOL’s written approval before the transfer will be made.</w:t>
      </w:r>
      <w:r w:rsidR="00072325" w:rsidRPr="00E946B3">
        <w:rPr>
          <w:rFonts w:ascii="Times New Roman" w:eastAsia="Times New Roman" w:hAnsi="Times New Roman" w:cs="Times New Roman"/>
        </w:rPr>
        <w:t xml:space="preserve"> Through the State Accounting system, expenditures for each grant including the WIOA Title I Adult and WIOA Title I Dislocated Worker funding, are tracked separately. Expenditures from each of these programs are identified quarterly on the respective grant’s federal financial report.</w:t>
      </w:r>
    </w:p>
    <w:p w14:paraId="057EB163" w14:textId="77777777" w:rsidR="003925F0" w:rsidRDefault="003925F0" w:rsidP="005C3C95">
      <w:pPr>
        <w:spacing w:after="0" w:line="240" w:lineRule="auto"/>
        <w:jc w:val="both"/>
        <w:rPr>
          <w:rFonts w:ascii="Times New Roman" w:eastAsia="Times New Roman" w:hAnsi="Times New Roman" w:cs="Times New Roman"/>
        </w:rPr>
      </w:pPr>
    </w:p>
    <w:p w14:paraId="06E0413A" w14:textId="77777777" w:rsidR="009C7920" w:rsidRPr="00E946B3" w:rsidRDefault="009C7920" w:rsidP="009C7920">
      <w:pPr>
        <w:spacing w:after="0" w:line="240" w:lineRule="auto"/>
        <w:jc w:val="both"/>
        <w:rPr>
          <w:rFonts w:ascii="Times New Roman" w:eastAsia="Times New Roman" w:hAnsi="Times New Roman" w:cs="Times New Roman"/>
          <w:color w:val="00607F"/>
          <w:sz w:val="28"/>
          <w:szCs w:val="28"/>
        </w:rPr>
      </w:pPr>
      <w:r w:rsidRPr="00E946B3">
        <w:rPr>
          <w:rFonts w:ascii="Times New Roman" w:eastAsia="Times New Roman" w:hAnsi="Times New Roman" w:cs="Times New Roman"/>
          <w:color w:val="00607F"/>
          <w:sz w:val="28"/>
          <w:szCs w:val="28"/>
        </w:rPr>
        <w:t>Reporting</w:t>
      </w:r>
    </w:p>
    <w:p w14:paraId="3087E724" w14:textId="77777777" w:rsidR="00D479D2" w:rsidRPr="00E946B3" w:rsidRDefault="00D479D2" w:rsidP="009C7920">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 xml:space="preserve">Monthly Status Report: </w:t>
      </w:r>
      <w:r w:rsidR="009C7920" w:rsidRPr="00E946B3">
        <w:rPr>
          <w:rFonts w:ascii="Times New Roman" w:eastAsia="Times New Roman" w:hAnsi="Times New Roman" w:cs="Times New Roman"/>
        </w:rPr>
        <w:t xml:space="preserve">All </w:t>
      </w:r>
      <w:r w:rsidR="00DD0F84" w:rsidRPr="00E946B3">
        <w:rPr>
          <w:rFonts w:ascii="Times New Roman" w:eastAsia="Times New Roman" w:hAnsi="Times New Roman" w:cs="Times New Roman"/>
        </w:rPr>
        <w:t>Greater Nebraska</w:t>
      </w:r>
      <w:r w:rsidR="009C7920" w:rsidRPr="00E946B3">
        <w:rPr>
          <w:rFonts w:ascii="Times New Roman" w:eastAsia="Times New Roman" w:hAnsi="Times New Roman" w:cs="Times New Roman"/>
        </w:rPr>
        <w:t xml:space="preserve"> operating expenses are</w:t>
      </w:r>
      <w:r w:rsidRPr="00E946B3">
        <w:rPr>
          <w:rFonts w:ascii="Times New Roman" w:eastAsia="Times New Roman" w:hAnsi="Times New Roman" w:cs="Times New Roman"/>
        </w:rPr>
        <w:t xml:space="preserve"> tracked</w:t>
      </w:r>
      <w:r w:rsidR="009C7920" w:rsidRPr="00E946B3">
        <w:rPr>
          <w:rFonts w:ascii="Times New Roman" w:eastAsia="Times New Roman" w:hAnsi="Times New Roman" w:cs="Times New Roman"/>
        </w:rPr>
        <w:t xml:space="preserve"> by budget line item. Entries are identified as charged to</w:t>
      </w:r>
      <w:r w:rsidR="00DD0F84" w:rsidRPr="00E946B3">
        <w:rPr>
          <w:rFonts w:ascii="Times New Roman" w:eastAsia="Times New Roman" w:hAnsi="Times New Roman" w:cs="Times New Roman"/>
        </w:rPr>
        <w:t xml:space="preserve"> </w:t>
      </w:r>
      <w:r w:rsidR="009C7920" w:rsidRPr="00E946B3">
        <w:rPr>
          <w:rFonts w:ascii="Times New Roman" w:eastAsia="Times New Roman" w:hAnsi="Times New Roman" w:cs="Times New Roman"/>
        </w:rPr>
        <w:t xml:space="preserve">the </w:t>
      </w:r>
      <w:r w:rsidR="00164049" w:rsidRPr="00E946B3">
        <w:rPr>
          <w:rFonts w:ascii="Times New Roman" w:eastAsia="Times New Roman" w:hAnsi="Times New Roman" w:cs="Times New Roman"/>
        </w:rPr>
        <w:t>allocating business unit</w:t>
      </w:r>
      <w:r w:rsidR="009C7920" w:rsidRPr="00E946B3">
        <w:rPr>
          <w:rFonts w:ascii="Times New Roman" w:eastAsia="Times New Roman" w:hAnsi="Times New Roman" w:cs="Times New Roman"/>
        </w:rPr>
        <w:t xml:space="preserve"> or to a specific funding source. </w:t>
      </w:r>
      <w:r w:rsidR="00164049" w:rsidRPr="00E946B3">
        <w:rPr>
          <w:rFonts w:ascii="Times New Roman" w:eastAsia="Times New Roman" w:hAnsi="Times New Roman" w:cs="Times New Roman"/>
        </w:rPr>
        <w:t>Inception</w:t>
      </w:r>
      <w:r w:rsidR="009C7920" w:rsidRPr="00E946B3">
        <w:rPr>
          <w:rFonts w:ascii="Times New Roman" w:eastAsia="Times New Roman" w:hAnsi="Times New Roman" w:cs="Times New Roman"/>
        </w:rPr>
        <w:t xml:space="preserve"> to Date totals are calculated, subtracted from the</w:t>
      </w:r>
      <w:r w:rsidR="00164049" w:rsidRPr="00E946B3">
        <w:rPr>
          <w:rFonts w:ascii="Times New Roman" w:eastAsia="Times New Roman" w:hAnsi="Times New Roman" w:cs="Times New Roman"/>
        </w:rPr>
        <w:t xml:space="preserve"> </w:t>
      </w:r>
      <w:r w:rsidRPr="00E946B3">
        <w:rPr>
          <w:rFonts w:ascii="Times New Roman" w:eastAsia="Times New Roman" w:hAnsi="Times New Roman" w:cs="Times New Roman"/>
        </w:rPr>
        <w:t>allocated</w:t>
      </w:r>
      <w:r w:rsidR="009C7920" w:rsidRPr="00E946B3">
        <w:rPr>
          <w:rFonts w:ascii="Times New Roman" w:eastAsia="Times New Roman" w:hAnsi="Times New Roman" w:cs="Times New Roman"/>
        </w:rPr>
        <w:t xml:space="preserve"> amounts and the balance is presented for each line item. This Statement is prepared</w:t>
      </w:r>
      <w:r w:rsidRPr="00E946B3">
        <w:rPr>
          <w:rFonts w:ascii="Times New Roman" w:eastAsia="Times New Roman" w:hAnsi="Times New Roman" w:cs="Times New Roman"/>
        </w:rPr>
        <w:t xml:space="preserve"> m</w:t>
      </w:r>
      <w:r w:rsidR="009C7920" w:rsidRPr="00E946B3">
        <w:rPr>
          <w:rFonts w:ascii="Times New Roman" w:eastAsia="Times New Roman" w:hAnsi="Times New Roman" w:cs="Times New Roman"/>
        </w:rPr>
        <w:t xml:space="preserve">onthly as part of the accounting journals and compares budget to expenditures. </w:t>
      </w:r>
    </w:p>
    <w:p w14:paraId="33EF48EE" w14:textId="7DCD9358" w:rsidR="000B2633" w:rsidRPr="00E946B3" w:rsidRDefault="000B2633" w:rsidP="009C7920">
      <w:pPr>
        <w:spacing w:after="0" w:line="240" w:lineRule="auto"/>
        <w:jc w:val="both"/>
        <w:rPr>
          <w:rFonts w:ascii="Times New Roman" w:eastAsia="Times New Roman" w:hAnsi="Times New Roman" w:cs="Times New Roman"/>
        </w:rPr>
      </w:pPr>
    </w:p>
    <w:p w14:paraId="529AA2B6" w14:textId="29C73D61" w:rsidR="000B2633" w:rsidRPr="00E946B3" w:rsidRDefault="000B2633" w:rsidP="009C7920">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 xml:space="preserve">Greater Nebraska’s fiscal agent prepares all expenditure reports, which are provided to the State for compilation into 9130 Quarterly Expenditure reports and Grant Closeout reports. Expenditure data is provided by budget line item for inclusion into the appropriate Grant Award data. </w:t>
      </w:r>
    </w:p>
    <w:p w14:paraId="49FC8E5E" w14:textId="78EE7700" w:rsidR="009C7920" w:rsidRDefault="009C7920" w:rsidP="005C3C95">
      <w:pPr>
        <w:spacing w:after="0" w:line="240" w:lineRule="auto"/>
        <w:jc w:val="both"/>
        <w:rPr>
          <w:rFonts w:ascii="Times New Roman" w:eastAsia="Times New Roman" w:hAnsi="Times New Roman" w:cs="Times New Roman"/>
        </w:rPr>
      </w:pPr>
    </w:p>
    <w:p w14:paraId="6F582672" w14:textId="04205921" w:rsidR="009C7920" w:rsidRPr="00ED6EE0" w:rsidRDefault="009C7920" w:rsidP="005C3C95">
      <w:pPr>
        <w:spacing w:after="0" w:line="240" w:lineRule="auto"/>
        <w:jc w:val="both"/>
        <w:rPr>
          <w:rFonts w:ascii="Times New Roman" w:eastAsia="Times New Roman" w:hAnsi="Times New Roman" w:cs="Times New Roman"/>
          <w:color w:val="00607F"/>
          <w:sz w:val="28"/>
          <w:szCs w:val="28"/>
        </w:rPr>
      </w:pPr>
      <w:r w:rsidRPr="00ED6EE0">
        <w:rPr>
          <w:rFonts w:ascii="Times New Roman" w:eastAsia="Times New Roman" w:hAnsi="Times New Roman" w:cs="Times New Roman"/>
          <w:color w:val="00607F"/>
          <w:sz w:val="28"/>
          <w:szCs w:val="28"/>
        </w:rPr>
        <w:t>Record Retention</w:t>
      </w:r>
    </w:p>
    <w:p w14:paraId="437198CE" w14:textId="36F739EE" w:rsidR="009C7920" w:rsidRPr="00E946B3" w:rsidRDefault="00ED6EE0" w:rsidP="005C3C95">
      <w:pPr>
        <w:spacing w:after="0" w:line="240" w:lineRule="auto"/>
        <w:jc w:val="both"/>
        <w:rPr>
          <w:rFonts w:ascii="Times New Roman" w:eastAsia="Times New Roman" w:hAnsi="Times New Roman" w:cs="Times New Roman"/>
        </w:rPr>
      </w:pPr>
      <w:r w:rsidRPr="00E946B3">
        <w:rPr>
          <w:rFonts w:ascii="Times New Roman" w:eastAsia="Times New Roman" w:hAnsi="Times New Roman" w:cs="Times New Roman"/>
        </w:rPr>
        <w:t xml:space="preserve">In accordance with Federal requirements, Greater Nebraska maintains all records for a minimum of three years from the date of Nebraska Department of Labor’s submission of the final expenditure report to USDOL for the applicable program year.  Additionally, </w:t>
      </w:r>
      <w:r w:rsidR="00164EFE" w:rsidRPr="00E946B3">
        <w:rPr>
          <w:rFonts w:ascii="Times New Roman" w:eastAsia="Times New Roman" w:hAnsi="Times New Roman" w:cs="Times New Roman"/>
        </w:rPr>
        <w:t>Greater Nebraska</w:t>
      </w:r>
      <w:r w:rsidRPr="00E946B3">
        <w:rPr>
          <w:rFonts w:ascii="Times New Roman" w:eastAsia="Times New Roman" w:hAnsi="Times New Roman" w:cs="Times New Roman"/>
        </w:rPr>
        <w:t xml:space="preserve"> follows Schedule 45-9 Labor Department: Job Training of Greater Nebraska as established by the Secretary of State under the Nebraska Records Management Act. </w:t>
      </w:r>
      <w:r w:rsidR="00164EFE" w:rsidRPr="00E946B3">
        <w:rPr>
          <w:rFonts w:ascii="Times New Roman" w:eastAsia="Times New Roman" w:hAnsi="Times New Roman" w:cs="Times New Roman"/>
        </w:rPr>
        <w:t xml:space="preserve"> </w:t>
      </w:r>
    </w:p>
    <w:p w14:paraId="2CB42250" w14:textId="77777777" w:rsidR="00164EFE" w:rsidRPr="006430C1" w:rsidRDefault="00164EFE" w:rsidP="005C3C95">
      <w:pPr>
        <w:spacing w:after="0" w:line="240" w:lineRule="auto"/>
        <w:jc w:val="both"/>
        <w:rPr>
          <w:rFonts w:ascii="Times New Roman" w:eastAsia="Times New Roman" w:hAnsi="Times New Roman" w:cs="Times New Roman"/>
        </w:rPr>
      </w:pPr>
    </w:p>
    <w:p w14:paraId="1EF3EEC8" w14:textId="77777777" w:rsidR="005C3C95" w:rsidRPr="00AC0F83" w:rsidRDefault="005C3C95" w:rsidP="00AC0F83">
      <w:pPr>
        <w:spacing w:line="240" w:lineRule="auto"/>
        <w:jc w:val="both"/>
        <w:rPr>
          <w:rFonts w:ascii="Times New Roman" w:eastAsia="+mn-ea" w:hAnsi="Times New Roman" w:cs="Times New Roman"/>
          <w:b/>
          <w:bCs/>
          <w:color w:val="00607F"/>
          <w:kern w:val="24"/>
          <w:sz w:val="28"/>
          <w:szCs w:val="28"/>
          <w:u w:val="single"/>
        </w:rPr>
      </w:pPr>
      <w:r w:rsidRPr="00AC0F83">
        <w:rPr>
          <w:rFonts w:ascii="Times New Roman" w:eastAsia="+mn-ea" w:hAnsi="Times New Roman" w:cs="Times New Roman"/>
          <w:b/>
          <w:bCs/>
          <w:color w:val="00607F"/>
          <w:kern w:val="24"/>
          <w:sz w:val="28"/>
          <w:szCs w:val="28"/>
          <w:u w:val="single"/>
        </w:rPr>
        <w:t>Disclaimer</w:t>
      </w:r>
    </w:p>
    <w:p w14:paraId="4A0D8DB5" w14:textId="6A45B621" w:rsidR="005C3C95" w:rsidRDefault="005C3C95" w:rsidP="00DD0F84">
      <w:pPr>
        <w:spacing w:after="0" w:line="240" w:lineRule="auto"/>
        <w:jc w:val="both"/>
        <w:rPr>
          <w:rFonts w:ascii="Times New Roman" w:hAnsi="Times New Roman" w:cs="Times New Roman"/>
        </w:rPr>
      </w:pPr>
      <w:r w:rsidRPr="006430C1">
        <w:rPr>
          <w:rFonts w:ascii="Times New Roman" w:eastAsia="Times New Roman" w:hAnsi="Times New Roman" w:cs="Times New Roman"/>
        </w:rPr>
        <w:t>This policy is based on Greater Nebraska’s reading of the applicable statutes, regulations, rules</w:t>
      </w:r>
      <w:r w:rsidR="005479FA">
        <w:rPr>
          <w:rFonts w:ascii="Times New Roman" w:eastAsia="Times New Roman" w:hAnsi="Times New Roman" w:cs="Times New Roman"/>
        </w:rPr>
        <w:t>,</w:t>
      </w:r>
      <w:r w:rsidRPr="006430C1">
        <w:rPr>
          <w:rFonts w:ascii="Times New Roman" w:eastAsia="Times New Roman" w:hAnsi="Times New Roman" w:cs="Times New Roman"/>
        </w:rPr>
        <w:t xml:space="preserve"> and guidance released by the U.S. Government and the State of Nebraska.  This policy is subject to change as revised or additional statutes, regulations, rules</w:t>
      </w:r>
      <w:r w:rsidR="005479FA">
        <w:rPr>
          <w:rFonts w:ascii="Times New Roman" w:eastAsia="Times New Roman" w:hAnsi="Times New Roman" w:cs="Times New Roman"/>
        </w:rPr>
        <w:t>,</w:t>
      </w:r>
      <w:r w:rsidRPr="006430C1">
        <w:rPr>
          <w:rFonts w:ascii="Times New Roman" w:eastAsia="Times New Roman" w:hAnsi="Times New Roman" w:cs="Times New Roman"/>
        </w:rPr>
        <w:t xml:space="preserve"> and guidance are issued.</w:t>
      </w:r>
    </w:p>
    <w:p w14:paraId="593E49D9" w14:textId="77777777" w:rsidR="00482DF1" w:rsidRDefault="00482DF1" w:rsidP="005C3C95">
      <w:pPr>
        <w:rPr>
          <w:rFonts w:ascii="Times New Roman" w:hAnsi="Times New Roman" w:cs="Times New Roman"/>
        </w:rPr>
        <w:sectPr w:rsidR="00482DF1" w:rsidSect="00C9323F">
          <w:footerReference w:type="default" r:id="rId11"/>
          <w:pgSz w:w="12240" w:h="15840"/>
          <w:pgMar w:top="1440" w:right="1440" w:bottom="1440" w:left="1440" w:header="720" w:footer="720" w:gutter="0"/>
          <w:cols w:space="720"/>
          <w:docGrid w:linePitch="360"/>
        </w:sectPr>
      </w:pPr>
    </w:p>
    <w:p w14:paraId="0B58A0BB" w14:textId="621AEFA9" w:rsidR="00CF5214" w:rsidRDefault="00CF5214" w:rsidP="00031770">
      <w:pPr>
        <w:spacing w:after="0"/>
        <w:rPr>
          <w:rFonts w:ascii="Times New Roman" w:hAnsi="Times New Roman" w:cs="Times New Roman"/>
        </w:rPr>
      </w:pPr>
    </w:p>
    <w:p w14:paraId="669CDCD1" w14:textId="2B511CF8" w:rsidR="00022E54" w:rsidRPr="006430C1" w:rsidRDefault="00022E54" w:rsidP="00022E54">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022E54" w:rsidRPr="006430C1" w14:paraId="7912A2CF" w14:textId="77777777" w:rsidTr="00A902E4">
        <w:tc>
          <w:tcPr>
            <w:tcW w:w="4675" w:type="dxa"/>
            <w:vMerge w:val="restart"/>
          </w:tcPr>
          <w:p w14:paraId="2AD0361D" w14:textId="77777777" w:rsidR="00022E54" w:rsidRPr="006430C1" w:rsidRDefault="00022E54" w:rsidP="00A902E4">
            <w:r w:rsidRPr="006430C1">
              <w:t>Greater Nebraska Workforce Development Area</w:t>
            </w:r>
          </w:p>
          <w:p w14:paraId="10B8B780" w14:textId="77777777" w:rsidR="00022E54" w:rsidRPr="006430C1" w:rsidRDefault="00022E54" w:rsidP="00A902E4">
            <w:r w:rsidRPr="006430C1">
              <w:t>Nebraska Department of Labor (NDOL)</w:t>
            </w:r>
          </w:p>
          <w:p w14:paraId="19646F7C" w14:textId="77777777" w:rsidR="00022E54" w:rsidRPr="006430C1" w:rsidRDefault="00022E54" w:rsidP="00A902E4">
            <w:r w:rsidRPr="006430C1">
              <w:t>Division of Reemployment Services</w:t>
            </w:r>
          </w:p>
          <w:p w14:paraId="3D15B48D" w14:textId="77777777" w:rsidR="00022E54" w:rsidRPr="006430C1" w:rsidRDefault="00022E54" w:rsidP="00A902E4">
            <w:r w:rsidRPr="006430C1">
              <w:t>550 South 16</w:t>
            </w:r>
            <w:r w:rsidRPr="006430C1">
              <w:rPr>
                <w:vertAlign w:val="superscript"/>
              </w:rPr>
              <w:t>th</w:t>
            </w:r>
            <w:r w:rsidRPr="006430C1">
              <w:t xml:space="preserve"> St</w:t>
            </w:r>
          </w:p>
          <w:p w14:paraId="04BC4A29" w14:textId="77777777" w:rsidR="00022E54" w:rsidRPr="006430C1" w:rsidRDefault="00022E54" w:rsidP="00A902E4">
            <w:r w:rsidRPr="006430C1">
              <w:t>Lincoln, NE 68508</w:t>
            </w:r>
          </w:p>
          <w:p w14:paraId="4675BE91" w14:textId="77777777" w:rsidR="00022E54" w:rsidRPr="006430C1" w:rsidRDefault="00094FEB" w:rsidP="00A902E4">
            <w:hyperlink r:id="rId12" w:history="1">
              <w:r w:rsidR="00022E54" w:rsidRPr="006430C1">
                <w:rPr>
                  <w:rStyle w:val="Hyperlink"/>
                  <w:rFonts w:eastAsiaTheme="majorEastAsia"/>
                </w:rPr>
                <w:t>ndol.greaternebraska@nebraska.gov</w:t>
              </w:r>
            </w:hyperlink>
          </w:p>
        </w:tc>
        <w:tc>
          <w:tcPr>
            <w:tcW w:w="4675" w:type="dxa"/>
          </w:tcPr>
          <w:p w14:paraId="2E1C98F1" w14:textId="77777777" w:rsidR="00022E54" w:rsidRPr="006430C1" w:rsidRDefault="00022E54" w:rsidP="00A902E4">
            <w:pPr>
              <w:jc w:val="right"/>
              <w:rPr>
                <w:b/>
                <w:bCs/>
                <w:color w:val="00607F"/>
              </w:rPr>
            </w:pPr>
            <w:r w:rsidRPr="006430C1">
              <w:rPr>
                <w:b/>
                <w:bCs/>
                <w:color w:val="00607F"/>
              </w:rPr>
              <w:t>Policy Category</w:t>
            </w:r>
          </w:p>
          <w:p w14:paraId="1A242E58" w14:textId="16277E53" w:rsidR="00022E54" w:rsidRPr="006430C1" w:rsidRDefault="00F9720E" w:rsidP="00A902E4">
            <w:pPr>
              <w:jc w:val="right"/>
              <w:rPr>
                <w:color w:val="00607F"/>
              </w:rPr>
            </w:pPr>
            <w:r w:rsidRPr="006430C1">
              <w:t>Program Guidelines</w:t>
            </w:r>
          </w:p>
        </w:tc>
      </w:tr>
      <w:tr w:rsidR="00022E54" w:rsidRPr="006430C1" w14:paraId="365005C9" w14:textId="77777777" w:rsidTr="00A902E4">
        <w:tc>
          <w:tcPr>
            <w:tcW w:w="4675" w:type="dxa"/>
            <w:vMerge/>
          </w:tcPr>
          <w:p w14:paraId="5AFCCBEB" w14:textId="77777777" w:rsidR="00022E54" w:rsidRPr="006430C1" w:rsidRDefault="00022E54" w:rsidP="00A902E4">
            <w:pPr>
              <w:rPr>
                <w:b/>
                <w:bCs/>
                <w:color w:val="00607F"/>
                <w:sz w:val="56"/>
                <w:szCs w:val="56"/>
              </w:rPr>
            </w:pPr>
          </w:p>
        </w:tc>
        <w:tc>
          <w:tcPr>
            <w:tcW w:w="4675" w:type="dxa"/>
          </w:tcPr>
          <w:p w14:paraId="2F27E5CA" w14:textId="77777777" w:rsidR="00022E54" w:rsidRPr="006430C1" w:rsidRDefault="00022E54" w:rsidP="00A902E4">
            <w:pPr>
              <w:jc w:val="right"/>
              <w:rPr>
                <w:b/>
                <w:bCs/>
                <w:color w:val="00607F"/>
              </w:rPr>
            </w:pPr>
            <w:r w:rsidRPr="006430C1">
              <w:rPr>
                <w:b/>
                <w:bCs/>
                <w:color w:val="00607F"/>
              </w:rPr>
              <w:t>Effective Date</w:t>
            </w:r>
          </w:p>
          <w:p w14:paraId="28A7540C" w14:textId="4DC6FA8E" w:rsidR="00022E54" w:rsidRPr="006430C1" w:rsidRDefault="00022E54" w:rsidP="00A902E4">
            <w:pPr>
              <w:jc w:val="right"/>
              <w:rPr>
                <w:color w:val="00607F"/>
              </w:rPr>
            </w:pPr>
            <w:r w:rsidRPr="006430C1">
              <w:t>5/2</w:t>
            </w:r>
            <w:r w:rsidR="00F9720E" w:rsidRPr="006430C1">
              <w:t>3</w:t>
            </w:r>
            <w:r w:rsidRPr="006430C1">
              <w:t>/20</w:t>
            </w:r>
            <w:r w:rsidR="00F9720E" w:rsidRPr="006430C1">
              <w:t>19</w:t>
            </w:r>
          </w:p>
        </w:tc>
      </w:tr>
      <w:tr w:rsidR="00022E54" w:rsidRPr="006430C1" w14:paraId="6FDEA40D" w14:textId="77777777" w:rsidTr="00A902E4">
        <w:tc>
          <w:tcPr>
            <w:tcW w:w="4675" w:type="dxa"/>
            <w:vMerge/>
            <w:tcBorders>
              <w:bottom w:val="nil"/>
            </w:tcBorders>
          </w:tcPr>
          <w:p w14:paraId="36FAB70D" w14:textId="77777777" w:rsidR="00022E54" w:rsidRPr="006430C1" w:rsidRDefault="00022E54" w:rsidP="00A902E4">
            <w:pPr>
              <w:rPr>
                <w:b/>
                <w:bCs/>
                <w:color w:val="00607F"/>
                <w:sz w:val="56"/>
                <w:szCs w:val="56"/>
              </w:rPr>
            </w:pPr>
          </w:p>
        </w:tc>
        <w:tc>
          <w:tcPr>
            <w:tcW w:w="4675" w:type="dxa"/>
          </w:tcPr>
          <w:p w14:paraId="4B4D4F0E" w14:textId="77777777" w:rsidR="00022E54" w:rsidRPr="006430C1" w:rsidRDefault="00022E54" w:rsidP="00A902E4">
            <w:pPr>
              <w:jc w:val="right"/>
              <w:rPr>
                <w:b/>
                <w:bCs/>
                <w:color w:val="00607F"/>
              </w:rPr>
            </w:pPr>
            <w:r w:rsidRPr="006430C1">
              <w:rPr>
                <w:b/>
                <w:bCs/>
                <w:color w:val="00607F"/>
              </w:rPr>
              <w:t>Supersedes</w:t>
            </w:r>
          </w:p>
        </w:tc>
      </w:tr>
      <w:tr w:rsidR="00022E54" w:rsidRPr="006430C1" w14:paraId="3E8D81DA" w14:textId="77777777" w:rsidTr="00A902E4">
        <w:trPr>
          <w:trHeight w:val="368"/>
        </w:trPr>
        <w:tc>
          <w:tcPr>
            <w:tcW w:w="4675" w:type="dxa"/>
            <w:tcBorders>
              <w:top w:val="nil"/>
              <w:bottom w:val="single" w:sz="4" w:space="0" w:color="auto"/>
            </w:tcBorders>
          </w:tcPr>
          <w:p w14:paraId="4B486A01" w14:textId="77777777" w:rsidR="00022E54" w:rsidRPr="006430C1" w:rsidRDefault="00022E54" w:rsidP="00A902E4">
            <w:pPr>
              <w:rPr>
                <w:b/>
                <w:bCs/>
                <w:color w:val="00607F"/>
              </w:rPr>
            </w:pPr>
          </w:p>
        </w:tc>
        <w:tc>
          <w:tcPr>
            <w:tcW w:w="4675" w:type="dxa"/>
          </w:tcPr>
          <w:p w14:paraId="341775C4" w14:textId="70B65424" w:rsidR="00022E54" w:rsidRPr="006430C1" w:rsidRDefault="00627B27" w:rsidP="00A902E4">
            <w:pPr>
              <w:jc w:val="right"/>
              <w:rPr>
                <w:b/>
                <w:bCs/>
                <w:color w:val="00607F"/>
              </w:rPr>
            </w:pPr>
            <w:r w:rsidRPr="006430C1">
              <w:rPr>
                <w:b/>
                <w:bCs/>
                <w:color w:val="00607F"/>
              </w:rPr>
              <w:t>Review/Revision</w:t>
            </w:r>
            <w:r w:rsidR="00022E54" w:rsidRPr="006430C1">
              <w:rPr>
                <w:b/>
                <w:bCs/>
                <w:color w:val="00607F"/>
              </w:rPr>
              <w:t xml:space="preserve"> Date</w:t>
            </w:r>
          </w:p>
          <w:p w14:paraId="030DAC09" w14:textId="1AF57748" w:rsidR="00022E54" w:rsidRPr="006430C1" w:rsidRDefault="00632DAF" w:rsidP="00A902E4">
            <w:pPr>
              <w:jc w:val="right"/>
              <w:rPr>
                <w:color w:val="00607F"/>
              </w:rPr>
            </w:pPr>
            <w:r>
              <w:t>3/16/2023</w:t>
            </w:r>
          </w:p>
        </w:tc>
      </w:tr>
    </w:tbl>
    <w:p w14:paraId="111CF6E7" w14:textId="4620370F" w:rsidR="00022E54" w:rsidRPr="00632DAF" w:rsidRDefault="00022E54" w:rsidP="00CF5214">
      <w:pPr>
        <w:pStyle w:val="Heading1"/>
        <w:jc w:val="center"/>
        <w:rPr>
          <w:rFonts w:ascii="Times New Roman" w:hAnsi="Times New Roman" w:cs="Times New Roman"/>
          <w:color w:val="00607F"/>
          <w:sz w:val="24"/>
          <w:szCs w:val="24"/>
        </w:rPr>
      </w:pPr>
      <w:bookmarkStart w:id="3" w:name="_Toc128336206"/>
      <w:r w:rsidRPr="00DA4A3F">
        <w:rPr>
          <w:rFonts w:ascii="Times New Roman" w:hAnsi="Times New Roman" w:cs="Times New Roman"/>
          <w:b/>
          <w:bCs/>
          <w:color w:val="00607F"/>
          <w:sz w:val="44"/>
          <w:szCs w:val="44"/>
        </w:rPr>
        <w:t>Adult, Dislocated Worker</w:t>
      </w:r>
      <w:r w:rsidR="00482DF1">
        <w:rPr>
          <w:rFonts w:ascii="Times New Roman" w:hAnsi="Times New Roman" w:cs="Times New Roman"/>
          <w:b/>
          <w:bCs/>
          <w:color w:val="00607F"/>
          <w:sz w:val="44"/>
          <w:szCs w:val="44"/>
        </w:rPr>
        <w:t>,</w:t>
      </w:r>
      <w:r w:rsidRPr="00DA4A3F">
        <w:rPr>
          <w:rFonts w:ascii="Times New Roman" w:hAnsi="Times New Roman" w:cs="Times New Roman"/>
          <w:b/>
          <w:bCs/>
          <w:color w:val="00607F"/>
          <w:sz w:val="44"/>
          <w:szCs w:val="44"/>
        </w:rPr>
        <w:t xml:space="preserve"> &amp; Youth Eligibility</w:t>
      </w:r>
      <w:r w:rsidR="00632DAF">
        <w:rPr>
          <w:rFonts w:ascii="Times New Roman" w:hAnsi="Times New Roman" w:cs="Times New Roman"/>
          <w:b/>
          <w:bCs/>
          <w:color w:val="00607F"/>
          <w:sz w:val="44"/>
          <w:szCs w:val="44"/>
        </w:rPr>
        <w:t xml:space="preserve"> </w:t>
      </w:r>
      <w:r w:rsidR="00632DAF">
        <w:rPr>
          <w:rFonts w:ascii="Times New Roman" w:hAnsi="Times New Roman" w:cs="Times New Roman"/>
          <w:color w:val="00607F"/>
          <w:sz w:val="24"/>
          <w:szCs w:val="24"/>
        </w:rPr>
        <w:t>(3/16/2023)</w:t>
      </w:r>
      <w:bookmarkEnd w:id="3"/>
    </w:p>
    <w:p w14:paraId="1F38C4FA" w14:textId="77777777" w:rsidR="00022E54" w:rsidRPr="006430C1" w:rsidRDefault="00022E54" w:rsidP="00022E54">
      <w:pPr>
        <w:spacing w:after="0" w:line="240" w:lineRule="auto"/>
        <w:rPr>
          <w:rFonts w:ascii="Times New Roman" w:eastAsia="Times New Roman" w:hAnsi="Times New Roman" w:cs="Times New Roman"/>
          <w:b/>
          <w:u w:val="single"/>
        </w:rPr>
      </w:pPr>
    </w:p>
    <w:p w14:paraId="5FE9621E" w14:textId="77777777" w:rsidR="00022E54" w:rsidRPr="006430C1" w:rsidRDefault="00022E54" w:rsidP="00DA4A3F">
      <w:pPr>
        <w:spacing w:line="240" w:lineRule="auto"/>
        <w:jc w:val="both"/>
        <w:rPr>
          <w:rFonts w:ascii="Times New Roman" w:eastAsia="Times New Roman" w:hAnsi="Times New Roman" w:cs="Times New Roman"/>
          <w:b/>
          <w:color w:val="00607F"/>
          <w:sz w:val="26"/>
          <w:szCs w:val="26"/>
          <w:u w:val="single"/>
        </w:rPr>
      </w:pPr>
      <w:r w:rsidRPr="006430C1">
        <w:rPr>
          <w:rFonts w:ascii="Times New Roman" w:eastAsia="+mn-ea" w:hAnsi="Times New Roman" w:cs="Times New Roman"/>
          <w:b/>
          <w:bCs/>
          <w:color w:val="00607F"/>
          <w:kern w:val="24"/>
          <w:sz w:val="26"/>
          <w:szCs w:val="26"/>
          <w:u w:val="single"/>
        </w:rPr>
        <w:t>Reference</w:t>
      </w:r>
      <w:r w:rsidRPr="006430C1">
        <w:rPr>
          <w:rFonts w:ascii="Times New Roman" w:eastAsia="Times New Roman" w:hAnsi="Times New Roman" w:cs="Times New Roman"/>
          <w:b/>
          <w:color w:val="00607F"/>
          <w:sz w:val="26"/>
          <w:szCs w:val="26"/>
          <w:u w:val="single"/>
        </w:rPr>
        <w:t xml:space="preserve"> </w:t>
      </w:r>
    </w:p>
    <w:p w14:paraId="1765F4B0" w14:textId="0A861BFB" w:rsidR="00022E54" w:rsidRPr="006430C1" w:rsidRDefault="00022E54" w:rsidP="00022E54">
      <w:pPr>
        <w:spacing w:after="0" w:line="240" w:lineRule="auto"/>
        <w:jc w:val="both"/>
        <w:rPr>
          <w:rFonts w:ascii="Times New Roman" w:hAnsi="Times New Roman" w:cs="Times New Roman"/>
        </w:rPr>
      </w:pPr>
      <w:r w:rsidRPr="006430C1">
        <w:rPr>
          <w:rFonts w:ascii="Times New Roman" w:hAnsi="Times New Roman" w:cs="Times New Roman"/>
        </w:rPr>
        <w:t>Workforce Innovation and Opportunity Act (WIOA) 134, 194(12), 194(1), 189(h); 20 CFR §§ 680.120-683.285; TEGL 19-16, TEGL 23-14, TEGL 21-16; Nebraska Department of Labor (NDOL) Program Eligibility for Youth, Adults, and Dislocated Workers Policy</w:t>
      </w:r>
    </w:p>
    <w:p w14:paraId="3D68CAF8" w14:textId="77777777" w:rsidR="00022E54" w:rsidRPr="006430C1" w:rsidRDefault="00022E54" w:rsidP="00022E54">
      <w:pPr>
        <w:spacing w:after="0" w:line="240" w:lineRule="auto"/>
        <w:jc w:val="both"/>
        <w:rPr>
          <w:rFonts w:ascii="Times New Roman" w:eastAsia="Times New Roman" w:hAnsi="Times New Roman" w:cs="Times New Roman"/>
        </w:rPr>
      </w:pPr>
    </w:p>
    <w:p w14:paraId="783F6D6C" w14:textId="77777777" w:rsidR="00022E54" w:rsidRPr="006430C1" w:rsidRDefault="00022E54" w:rsidP="00022E54">
      <w:pPr>
        <w:tabs>
          <w:tab w:val="left" w:pos="8595"/>
        </w:tabs>
        <w:spacing w:after="0" w:line="240" w:lineRule="auto"/>
        <w:jc w:val="both"/>
        <w:rPr>
          <w:rFonts w:ascii="Times New Roman" w:eastAsia="+mn-ea" w:hAnsi="Times New Roman" w:cs="Times New Roman"/>
          <w:b/>
          <w:bCs/>
          <w:color w:val="00607F"/>
          <w:kern w:val="24"/>
          <w:sz w:val="26"/>
          <w:szCs w:val="26"/>
          <w:u w:val="single"/>
        </w:rPr>
      </w:pPr>
      <w:r w:rsidRPr="006430C1">
        <w:rPr>
          <w:rFonts w:ascii="Times New Roman" w:eastAsia="+mn-ea" w:hAnsi="Times New Roman" w:cs="Times New Roman"/>
          <w:b/>
          <w:bCs/>
          <w:color w:val="00607F"/>
          <w:kern w:val="24"/>
          <w:sz w:val="26"/>
          <w:szCs w:val="26"/>
          <w:u w:val="single"/>
        </w:rPr>
        <w:t xml:space="preserve">Policy </w:t>
      </w:r>
      <w:r w:rsidRPr="006430C1">
        <w:rPr>
          <w:rFonts w:ascii="Times New Roman" w:eastAsia="+mn-ea" w:hAnsi="Times New Roman" w:cs="Times New Roman"/>
          <w:b/>
          <w:bCs/>
          <w:color w:val="00607F"/>
          <w:kern w:val="24"/>
          <w:sz w:val="26"/>
          <w:szCs w:val="26"/>
          <w:u w:val="single"/>
        </w:rPr>
        <w:tab/>
      </w:r>
    </w:p>
    <w:p w14:paraId="3455C691" w14:textId="77777777" w:rsidR="00022E54" w:rsidRPr="00E946B3" w:rsidRDefault="00022E54" w:rsidP="00022E54">
      <w:pPr>
        <w:spacing w:after="0" w:line="240" w:lineRule="auto"/>
        <w:jc w:val="both"/>
        <w:rPr>
          <w:rFonts w:ascii="Times New Roman" w:hAnsi="Times New Roman" w:cs="Times New Roman"/>
          <w:sz w:val="12"/>
          <w:szCs w:val="12"/>
        </w:rPr>
      </w:pPr>
    </w:p>
    <w:p w14:paraId="59AF65BE" w14:textId="77777777" w:rsidR="00022E54" w:rsidRPr="006430C1" w:rsidRDefault="00022E54" w:rsidP="00C050D1">
      <w:pPr>
        <w:spacing w:after="0" w:line="240" w:lineRule="auto"/>
        <w:jc w:val="both"/>
        <w:rPr>
          <w:rFonts w:ascii="Times New Roman" w:hAnsi="Times New Roman" w:cs="Times New Roman"/>
        </w:rPr>
      </w:pPr>
      <w:r w:rsidRPr="006430C1">
        <w:rPr>
          <w:rFonts w:ascii="Times New Roman" w:hAnsi="Times New Roman" w:cs="Times New Roman"/>
        </w:rPr>
        <w:t xml:space="preserve">The purpose of this policy is to provide guidelines regarding the eligibility criteria for WIOA Title 1 Adult, Dislocated Worker (DLW) and Youth programs. </w:t>
      </w:r>
    </w:p>
    <w:p w14:paraId="38DF0549" w14:textId="77777777" w:rsidR="00022E54" w:rsidRPr="006430C1" w:rsidRDefault="00022E54" w:rsidP="00C050D1">
      <w:pPr>
        <w:pStyle w:val="Style11"/>
        <w:spacing w:before="0" w:after="0"/>
        <w:jc w:val="both"/>
        <w:rPr>
          <w:rFonts w:ascii="Times New Roman" w:eastAsia="+mn-ea" w:hAnsi="Times New Roman" w:cs="Times New Roman"/>
          <w:kern w:val="24"/>
          <w:szCs w:val="22"/>
        </w:rPr>
      </w:pPr>
    </w:p>
    <w:p w14:paraId="5EDAA480" w14:textId="77777777" w:rsidR="00022E54" w:rsidRPr="006430C1" w:rsidRDefault="00022E54" w:rsidP="00E946B3">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Eligibility is determined based on information collected during registration and these criteria follow the participant through the entire course of WIOA programs and services attached to that application. If the participant’s circumstances change during the WIOA registration cycle (such as a change in economic status, employment status, etc.), the participant remains eligible.</w:t>
      </w:r>
    </w:p>
    <w:p w14:paraId="04E59A52" w14:textId="77777777" w:rsidR="00022E54" w:rsidRPr="006430C1" w:rsidRDefault="00022E54" w:rsidP="00C050D1">
      <w:pPr>
        <w:pStyle w:val="Style11"/>
        <w:spacing w:before="0" w:after="0"/>
        <w:jc w:val="both"/>
        <w:rPr>
          <w:rFonts w:ascii="Times New Roman" w:eastAsia="+mn-ea" w:hAnsi="Times New Roman" w:cs="Times New Roman"/>
          <w:kern w:val="24"/>
          <w:szCs w:val="22"/>
        </w:rPr>
      </w:pPr>
    </w:p>
    <w:p w14:paraId="775DEAC4" w14:textId="77777777" w:rsidR="00022E54" w:rsidRPr="006430C1" w:rsidRDefault="00022E54" w:rsidP="00E946B3">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 xml:space="preserve">Eligibility for services should not be construed as a guarantee of services. The WIOA program is not an entitlement program. </w:t>
      </w:r>
    </w:p>
    <w:p w14:paraId="69045D22" w14:textId="77777777" w:rsidR="00022E54" w:rsidRPr="006430C1" w:rsidRDefault="00022E54" w:rsidP="00E946B3">
      <w:pPr>
        <w:pStyle w:val="Style11"/>
        <w:spacing w:before="0" w:after="0"/>
        <w:jc w:val="both"/>
        <w:rPr>
          <w:rFonts w:ascii="Times New Roman" w:eastAsia="+mn-ea" w:hAnsi="Times New Roman" w:cs="Times New Roman"/>
          <w:kern w:val="24"/>
          <w:szCs w:val="22"/>
        </w:rPr>
      </w:pPr>
    </w:p>
    <w:p w14:paraId="6775CBF9" w14:textId="77777777" w:rsidR="00022E54" w:rsidRPr="006430C1" w:rsidRDefault="00022E54" w:rsidP="00E946B3">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Employment and training opportunities must be provided to Adults, DLWs, and Youth who can benefit from, and are most in need of, such opportunities.</w:t>
      </w:r>
    </w:p>
    <w:p w14:paraId="2D1EFB81" w14:textId="77777777" w:rsidR="00022E54" w:rsidRPr="006430C1" w:rsidRDefault="00022E54" w:rsidP="00C050D1">
      <w:pPr>
        <w:pStyle w:val="Style11"/>
        <w:spacing w:before="0" w:after="0"/>
        <w:jc w:val="both"/>
        <w:rPr>
          <w:rFonts w:ascii="Times New Roman" w:eastAsia="+mn-ea" w:hAnsi="Times New Roman" w:cs="Times New Roman"/>
          <w:kern w:val="24"/>
          <w:szCs w:val="22"/>
        </w:rPr>
      </w:pPr>
    </w:p>
    <w:p w14:paraId="18A35ADC" w14:textId="77777777" w:rsidR="00022E54" w:rsidRPr="006430C1" w:rsidRDefault="00022E54" w:rsidP="00C050D1">
      <w:pPr>
        <w:pStyle w:val="Style11"/>
        <w:spacing w:before="0" w:after="0"/>
        <w:jc w:val="both"/>
        <w:rPr>
          <w:rFonts w:ascii="Times New Roman" w:eastAsia="+mn-ea" w:hAnsi="Times New Roman" w:cs="Times New Roman"/>
          <w:b/>
          <w:color w:val="BB1F53"/>
          <w:kern w:val="24"/>
          <w:szCs w:val="22"/>
        </w:rPr>
      </w:pPr>
      <w:r w:rsidRPr="006430C1">
        <w:rPr>
          <w:rFonts w:ascii="Times New Roman" w:eastAsia="+mn-ea" w:hAnsi="Times New Roman" w:cs="Times New Roman"/>
          <w:b/>
          <w:color w:val="BB1F53"/>
          <w:kern w:val="24"/>
          <w:szCs w:val="22"/>
        </w:rPr>
        <w:t>Section 1. General Eligibility Requirements</w:t>
      </w:r>
    </w:p>
    <w:p w14:paraId="591F4B5B" w14:textId="0F68F49F" w:rsidR="00022E54" w:rsidRPr="006430C1" w:rsidRDefault="00022E54" w:rsidP="00C050D1">
      <w:pPr>
        <w:pStyle w:val="Style11"/>
        <w:spacing w:before="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All Adults, DLWs, and Youth must meet the following general eligibility criteria:</w:t>
      </w:r>
    </w:p>
    <w:p w14:paraId="209AC86A" w14:textId="77777777" w:rsidR="00022E54" w:rsidRPr="006430C1" w:rsidRDefault="00022E54" w:rsidP="00C050D1">
      <w:pPr>
        <w:pStyle w:val="Style11"/>
        <w:numPr>
          <w:ilvl w:val="0"/>
          <w:numId w:val="3"/>
        </w:numPr>
        <w:spacing w:before="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Citizens or nationals of the United States; or</w:t>
      </w:r>
    </w:p>
    <w:p w14:paraId="6D0742A0" w14:textId="77777777" w:rsidR="00022E54" w:rsidRPr="006430C1" w:rsidRDefault="00022E54" w:rsidP="00C050D1">
      <w:pPr>
        <w:pStyle w:val="Style11"/>
        <w:numPr>
          <w:ilvl w:val="0"/>
          <w:numId w:val="3"/>
        </w:numPr>
        <w:spacing w:before="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 xml:space="preserve">Lawfully admitted permanent resident non-citizen, refugees, asylees, parolees, or other immigrants authorized to work in the United States by the Secretary of Homeland Security, or the Secretary’s designee. </w:t>
      </w:r>
    </w:p>
    <w:p w14:paraId="4A93F633" w14:textId="77777777" w:rsidR="00022E54" w:rsidRPr="006430C1" w:rsidRDefault="00022E54" w:rsidP="00C050D1">
      <w:pPr>
        <w:pStyle w:val="Style11"/>
        <w:spacing w:before="0" w:after="0"/>
        <w:jc w:val="both"/>
        <w:rPr>
          <w:rFonts w:ascii="Times New Roman" w:eastAsia="+mn-ea" w:hAnsi="Times New Roman" w:cs="Times New Roman"/>
          <w:kern w:val="24"/>
          <w:szCs w:val="22"/>
        </w:rPr>
      </w:pPr>
    </w:p>
    <w:p w14:paraId="2958E8F5" w14:textId="111861CA" w:rsidR="00022E54" w:rsidRDefault="00022E54" w:rsidP="00C050D1">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 xml:space="preserve">All individuals who are male and age 18 or older have complied with the requirements of the Military Selective Service Act. </w:t>
      </w:r>
    </w:p>
    <w:p w14:paraId="6F6C2BBE" w14:textId="77777777" w:rsidR="00031770" w:rsidRPr="006430C1" w:rsidRDefault="00031770" w:rsidP="00C050D1">
      <w:pPr>
        <w:pStyle w:val="Style11"/>
        <w:spacing w:before="0" w:after="0"/>
        <w:jc w:val="both"/>
        <w:rPr>
          <w:rFonts w:ascii="Times New Roman" w:eastAsia="+mn-ea" w:hAnsi="Times New Roman" w:cs="Times New Roman"/>
          <w:kern w:val="24"/>
          <w:szCs w:val="22"/>
        </w:rPr>
      </w:pPr>
    </w:p>
    <w:p w14:paraId="131B15AF" w14:textId="437E0008" w:rsidR="003B2330" w:rsidRPr="00E946B3" w:rsidRDefault="003B2330" w:rsidP="00C050D1">
      <w:pPr>
        <w:pStyle w:val="Style11"/>
        <w:spacing w:before="0" w:after="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 xml:space="preserve">In addition to the general eligibility requirements described in this section, and program specific </w:t>
      </w:r>
      <w:r w:rsidR="00C050D1" w:rsidRPr="00E946B3">
        <w:rPr>
          <w:rFonts w:ascii="Times New Roman" w:eastAsia="+mn-ea" w:hAnsi="Times New Roman" w:cs="Times New Roman"/>
          <w:kern w:val="24"/>
          <w:szCs w:val="22"/>
        </w:rPr>
        <w:t>e</w:t>
      </w:r>
      <w:r w:rsidRPr="00E946B3">
        <w:rPr>
          <w:rFonts w:ascii="Times New Roman" w:eastAsia="+mn-ea" w:hAnsi="Times New Roman" w:cs="Times New Roman"/>
          <w:kern w:val="24"/>
          <w:szCs w:val="22"/>
        </w:rPr>
        <w:t xml:space="preserve">ligibility requirements described in Sections 2-4, there are program specific priority of service requirements for adult, </w:t>
      </w:r>
      <w:r w:rsidRPr="00E946B3">
        <w:rPr>
          <w:rFonts w:ascii="Times New Roman" w:eastAsia="+mn-ea" w:hAnsi="Times New Roman" w:cs="Times New Roman"/>
          <w:kern w:val="24"/>
          <w:szCs w:val="22"/>
        </w:rPr>
        <w:lastRenderedPageBreak/>
        <w:t xml:space="preserve">dislocated worker, and youth programs. Greater Nebraska maintains a separate Priority of Service Policy outlining these requirements. </w:t>
      </w:r>
    </w:p>
    <w:p w14:paraId="52EDBE18" w14:textId="77777777" w:rsidR="00022E54" w:rsidRPr="006430C1" w:rsidRDefault="00022E54" w:rsidP="00C050D1">
      <w:pPr>
        <w:pStyle w:val="Style11"/>
        <w:spacing w:before="0" w:after="0"/>
        <w:ind w:left="720"/>
        <w:jc w:val="both"/>
        <w:rPr>
          <w:rFonts w:ascii="Times New Roman" w:eastAsia="+mn-ea" w:hAnsi="Times New Roman" w:cs="Times New Roman"/>
          <w:b/>
          <w:color w:val="BB1F53"/>
          <w:kern w:val="24"/>
          <w:szCs w:val="22"/>
        </w:rPr>
      </w:pPr>
    </w:p>
    <w:p w14:paraId="05A27650" w14:textId="77777777" w:rsidR="00022E54" w:rsidRPr="006430C1" w:rsidRDefault="00022E54" w:rsidP="00C050D1">
      <w:pPr>
        <w:pStyle w:val="Style11"/>
        <w:spacing w:before="0" w:after="0"/>
        <w:jc w:val="both"/>
        <w:rPr>
          <w:rFonts w:ascii="Times New Roman" w:eastAsia="+mn-ea" w:hAnsi="Times New Roman" w:cs="Times New Roman"/>
          <w:b/>
          <w:color w:val="BB1F53"/>
          <w:kern w:val="24"/>
          <w:szCs w:val="22"/>
        </w:rPr>
      </w:pPr>
      <w:r w:rsidRPr="006430C1">
        <w:rPr>
          <w:rFonts w:ascii="Times New Roman" w:eastAsia="+mn-ea" w:hAnsi="Times New Roman" w:cs="Times New Roman"/>
          <w:b/>
          <w:color w:val="BB1F53"/>
          <w:kern w:val="24"/>
          <w:szCs w:val="22"/>
        </w:rPr>
        <w:t>Section 2. Adult Program Eligibility</w:t>
      </w:r>
    </w:p>
    <w:p w14:paraId="44A19B80" w14:textId="77777777" w:rsidR="00022E54" w:rsidRPr="006430C1" w:rsidRDefault="00022E54" w:rsidP="00C050D1">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To be eligible for career services through the Adult program, an individual must be age 18 or older and meet the general eligibility criteria in section one.</w:t>
      </w:r>
    </w:p>
    <w:p w14:paraId="75DCD0DF" w14:textId="77777777" w:rsidR="002015A7" w:rsidRPr="006430C1" w:rsidRDefault="002015A7" w:rsidP="00C050D1">
      <w:pPr>
        <w:pStyle w:val="Style11"/>
        <w:spacing w:before="0" w:after="0"/>
        <w:jc w:val="both"/>
        <w:rPr>
          <w:rFonts w:ascii="Times New Roman" w:eastAsia="+mn-ea" w:hAnsi="Times New Roman" w:cs="Times New Roman"/>
          <w:kern w:val="24"/>
          <w:szCs w:val="22"/>
        </w:rPr>
      </w:pPr>
    </w:p>
    <w:p w14:paraId="13010761" w14:textId="77777777" w:rsidR="00022E54" w:rsidRPr="006430C1" w:rsidRDefault="00022E54" w:rsidP="00C050D1">
      <w:pPr>
        <w:pStyle w:val="Style11"/>
        <w:spacing w:before="0" w:after="0"/>
        <w:jc w:val="both"/>
        <w:rPr>
          <w:rFonts w:ascii="Times New Roman" w:eastAsia="+mn-ea" w:hAnsi="Times New Roman" w:cs="Times New Roman"/>
          <w:b/>
          <w:color w:val="BB1F53"/>
          <w:kern w:val="24"/>
          <w:szCs w:val="22"/>
        </w:rPr>
      </w:pPr>
      <w:r w:rsidRPr="006430C1">
        <w:rPr>
          <w:rFonts w:ascii="Times New Roman" w:eastAsia="+mn-ea" w:hAnsi="Times New Roman" w:cs="Times New Roman"/>
          <w:b/>
          <w:color w:val="BB1F53"/>
          <w:kern w:val="24"/>
          <w:szCs w:val="22"/>
        </w:rPr>
        <w:t>Section 3. Dislocated Worker Program Eligibility</w:t>
      </w:r>
    </w:p>
    <w:p w14:paraId="2984BE33" w14:textId="77777777" w:rsidR="00022E54" w:rsidRPr="006430C1" w:rsidRDefault="00022E54" w:rsidP="00E946B3">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 xml:space="preserve">To be eligible for career and training services through the DLW program, an individual must meet the criteria outlined in one of the following five categories and the general eligibility criteria in section one. </w:t>
      </w:r>
    </w:p>
    <w:p w14:paraId="64817993" w14:textId="77777777" w:rsidR="00022E54" w:rsidRPr="00031770" w:rsidRDefault="00022E54" w:rsidP="00E946B3">
      <w:pPr>
        <w:pStyle w:val="Style11"/>
        <w:spacing w:before="0" w:after="0"/>
        <w:jc w:val="both"/>
        <w:rPr>
          <w:rFonts w:ascii="Times New Roman" w:eastAsia="+mn-ea" w:hAnsi="Times New Roman" w:cs="Times New Roman"/>
          <w:kern w:val="24"/>
          <w:sz w:val="16"/>
          <w:szCs w:val="16"/>
        </w:rPr>
      </w:pPr>
    </w:p>
    <w:p w14:paraId="5621EE71" w14:textId="77777777" w:rsidR="00022E54" w:rsidRPr="006430C1" w:rsidRDefault="00022E54" w:rsidP="00E946B3">
      <w:pPr>
        <w:pStyle w:val="Style11"/>
        <w:spacing w:before="0" w:after="0"/>
        <w:jc w:val="both"/>
        <w:rPr>
          <w:rFonts w:ascii="Times New Roman" w:eastAsia="+mn-ea" w:hAnsi="Times New Roman" w:cs="Times New Roman"/>
          <w:b/>
          <w:kern w:val="24"/>
          <w:szCs w:val="22"/>
        </w:rPr>
      </w:pPr>
      <w:r w:rsidRPr="006430C1">
        <w:rPr>
          <w:rFonts w:ascii="Times New Roman" w:eastAsia="+mn-ea" w:hAnsi="Times New Roman" w:cs="Times New Roman"/>
          <w:b/>
          <w:kern w:val="24"/>
          <w:szCs w:val="22"/>
        </w:rPr>
        <w:t>Category 1- Ordinary Layoff</w:t>
      </w:r>
    </w:p>
    <w:p w14:paraId="1A9A0C4F" w14:textId="1C3395B0" w:rsidR="00022E54" w:rsidRPr="006430C1" w:rsidRDefault="00022E54" w:rsidP="00031770">
      <w:pPr>
        <w:pStyle w:val="Style11"/>
        <w:spacing w:after="12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This eligibility category covers an individual who has been terminated or laid off, or who has</w:t>
      </w:r>
      <w:r w:rsidR="00E946B3">
        <w:rPr>
          <w:rFonts w:ascii="Times New Roman" w:eastAsia="+mn-ea" w:hAnsi="Times New Roman" w:cs="Times New Roman"/>
          <w:kern w:val="24"/>
          <w:szCs w:val="22"/>
        </w:rPr>
        <w:t xml:space="preserve"> </w:t>
      </w:r>
      <w:r w:rsidRPr="006430C1">
        <w:rPr>
          <w:rFonts w:ascii="Times New Roman" w:eastAsia="+mn-ea" w:hAnsi="Times New Roman" w:cs="Times New Roman"/>
          <w:kern w:val="24"/>
          <w:szCs w:val="22"/>
        </w:rPr>
        <w:t>received a notice of termination or layoff from employment, but not because of a permanent</w:t>
      </w:r>
      <w:r w:rsidR="00E946B3">
        <w:rPr>
          <w:rFonts w:ascii="Times New Roman" w:eastAsia="+mn-ea" w:hAnsi="Times New Roman" w:cs="Times New Roman"/>
          <w:kern w:val="24"/>
          <w:szCs w:val="22"/>
        </w:rPr>
        <w:t xml:space="preserve"> </w:t>
      </w:r>
      <w:r w:rsidRPr="006430C1">
        <w:rPr>
          <w:rFonts w:ascii="Times New Roman" w:eastAsia="+mn-ea" w:hAnsi="Times New Roman" w:cs="Times New Roman"/>
          <w:kern w:val="24"/>
          <w:szCs w:val="22"/>
        </w:rPr>
        <w:t>closure or mass layoff, and is either:</w:t>
      </w:r>
    </w:p>
    <w:p w14:paraId="22D6E581" w14:textId="77777777" w:rsidR="00022E54" w:rsidRPr="006430C1" w:rsidRDefault="00022E54" w:rsidP="00C050D1">
      <w:pPr>
        <w:pStyle w:val="Style11"/>
        <w:numPr>
          <w:ilvl w:val="0"/>
          <w:numId w:val="4"/>
        </w:numPr>
        <w:spacing w:before="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eligible for or has exhausted entitlement to unemployment compensation; or</w:t>
      </w:r>
    </w:p>
    <w:p w14:paraId="292F3F2F" w14:textId="77777777" w:rsidR="00022E54" w:rsidRPr="006430C1" w:rsidRDefault="00022E54" w:rsidP="00C050D1">
      <w:pPr>
        <w:pStyle w:val="Style11"/>
        <w:numPr>
          <w:ilvl w:val="0"/>
          <w:numId w:val="4"/>
        </w:numPr>
        <w:spacing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has been employed long enough to demonstrate an attachment to the workforce even if not eligible for unemployment compensation due to:</w:t>
      </w:r>
    </w:p>
    <w:p w14:paraId="1497C631" w14:textId="77777777" w:rsidR="00022E54" w:rsidRPr="006430C1" w:rsidRDefault="00022E54" w:rsidP="00C050D1">
      <w:pPr>
        <w:pStyle w:val="Style11"/>
        <w:numPr>
          <w:ilvl w:val="1"/>
          <w:numId w:val="4"/>
        </w:numPr>
        <w:spacing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insufficient earnings; or</w:t>
      </w:r>
    </w:p>
    <w:p w14:paraId="60DAC21D" w14:textId="4E1DD53B" w:rsidR="00022E54" w:rsidRPr="00031770" w:rsidRDefault="00022E54" w:rsidP="00031770">
      <w:pPr>
        <w:pStyle w:val="Style11"/>
        <w:numPr>
          <w:ilvl w:val="1"/>
          <w:numId w:val="4"/>
        </w:numPr>
        <w:spacing w:after="120"/>
        <w:ind w:left="907"/>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having performed services for an employer that is not covered under state unemployment compensation laws.</w:t>
      </w:r>
    </w:p>
    <w:p w14:paraId="4355BE82" w14:textId="77777777" w:rsidR="00022E54" w:rsidRPr="006430C1" w:rsidRDefault="00022E54" w:rsidP="00C050D1">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must also be unlikely to return to a previous industry or occupation.</w:t>
      </w:r>
    </w:p>
    <w:p w14:paraId="4B7A5140" w14:textId="77777777" w:rsidR="00022E54" w:rsidRPr="00031770" w:rsidRDefault="00022E54" w:rsidP="00022E54">
      <w:pPr>
        <w:pStyle w:val="Style11"/>
        <w:spacing w:before="0" w:after="0"/>
        <w:rPr>
          <w:rFonts w:ascii="Times New Roman" w:eastAsia="+mn-ea" w:hAnsi="Times New Roman" w:cs="Times New Roman"/>
          <w:kern w:val="24"/>
          <w:sz w:val="16"/>
          <w:szCs w:val="16"/>
        </w:rPr>
      </w:pPr>
    </w:p>
    <w:p w14:paraId="2E8BDDCA" w14:textId="77777777" w:rsidR="00022E54" w:rsidRPr="006430C1" w:rsidRDefault="00022E54" w:rsidP="00C050D1">
      <w:pPr>
        <w:pStyle w:val="Style11"/>
        <w:spacing w:before="0" w:after="0"/>
        <w:jc w:val="both"/>
        <w:rPr>
          <w:rFonts w:ascii="Times New Roman" w:eastAsia="+mn-ea" w:hAnsi="Times New Roman" w:cs="Times New Roman"/>
          <w:b/>
          <w:kern w:val="24"/>
          <w:szCs w:val="22"/>
        </w:rPr>
      </w:pPr>
      <w:r w:rsidRPr="006430C1">
        <w:rPr>
          <w:rFonts w:ascii="Times New Roman" w:eastAsia="+mn-ea" w:hAnsi="Times New Roman" w:cs="Times New Roman"/>
          <w:b/>
          <w:kern w:val="24"/>
          <w:szCs w:val="22"/>
        </w:rPr>
        <w:t>Category 2- Permanent Closure of Mass Layoff</w:t>
      </w:r>
    </w:p>
    <w:p w14:paraId="11AC405F" w14:textId="082DB63F" w:rsidR="00022E54" w:rsidRPr="006430C1" w:rsidRDefault="00022E54" w:rsidP="00C050D1">
      <w:pPr>
        <w:pStyle w:val="Style11"/>
        <w:spacing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This eligibility category covers an individual who has been dislocated because of a permanent</w:t>
      </w:r>
      <w:r w:rsidR="00C050D1">
        <w:rPr>
          <w:rFonts w:ascii="Times New Roman" w:eastAsia="+mn-ea" w:hAnsi="Times New Roman" w:cs="Times New Roman"/>
          <w:kern w:val="24"/>
          <w:szCs w:val="22"/>
        </w:rPr>
        <w:t xml:space="preserve"> </w:t>
      </w:r>
      <w:r w:rsidRPr="006430C1">
        <w:rPr>
          <w:rFonts w:ascii="Times New Roman" w:eastAsia="+mn-ea" w:hAnsi="Times New Roman" w:cs="Times New Roman"/>
          <w:kern w:val="24"/>
          <w:szCs w:val="22"/>
        </w:rPr>
        <w:t>closure or mass layoff, meaning an individual who:</w:t>
      </w:r>
    </w:p>
    <w:p w14:paraId="182E493E" w14:textId="77777777" w:rsidR="00022E54" w:rsidRPr="006430C1" w:rsidRDefault="00022E54" w:rsidP="00C050D1">
      <w:pPr>
        <w:pStyle w:val="Style11"/>
        <w:numPr>
          <w:ilvl w:val="0"/>
          <w:numId w:val="5"/>
        </w:numPr>
        <w:spacing w:before="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has been terminated or laid off, or has received a notice of termination or layoff, from employment because of any permanent closure of or any substantial layoff at a plant, facility, or enterprise; or</w:t>
      </w:r>
    </w:p>
    <w:p w14:paraId="42BC8300" w14:textId="77777777" w:rsidR="00022E54" w:rsidRPr="006430C1" w:rsidRDefault="00022E54" w:rsidP="00C050D1">
      <w:pPr>
        <w:pStyle w:val="Style11"/>
        <w:numPr>
          <w:ilvl w:val="0"/>
          <w:numId w:val="5"/>
        </w:numPr>
        <w:spacing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employed at a facility at which the employer has made a general announcement that the facility will close within 180 calendar days; or</w:t>
      </w:r>
    </w:p>
    <w:p w14:paraId="54FA68AC" w14:textId="77777777" w:rsidR="00022E54" w:rsidRPr="006430C1" w:rsidRDefault="00022E54" w:rsidP="00C050D1">
      <w:pPr>
        <w:pStyle w:val="Style11"/>
        <w:numPr>
          <w:ilvl w:val="0"/>
          <w:numId w:val="5"/>
        </w:numPr>
        <w:spacing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for purposes of eligibility to receive services other than training services, career services, or supportive services, is employed at a facility at which the employer has made a general announcement that the facility will close.</w:t>
      </w:r>
    </w:p>
    <w:p w14:paraId="258E67E0" w14:textId="77777777" w:rsidR="00022E54" w:rsidRPr="00031770" w:rsidRDefault="00022E54" w:rsidP="00C050D1">
      <w:pPr>
        <w:pStyle w:val="Style11"/>
        <w:spacing w:before="0" w:after="0"/>
        <w:jc w:val="both"/>
        <w:rPr>
          <w:rFonts w:ascii="Times New Roman" w:eastAsia="+mn-ea" w:hAnsi="Times New Roman" w:cs="Times New Roman"/>
          <w:b/>
          <w:kern w:val="24"/>
          <w:sz w:val="16"/>
          <w:szCs w:val="16"/>
        </w:rPr>
      </w:pPr>
    </w:p>
    <w:p w14:paraId="6333CA99" w14:textId="77777777" w:rsidR="00022E54" w:rsidRPr="006430C1" w:rsidRDefault="00022E54" w:rsidP="00C050D1">
      <w:pPr>
        <w:pStyle w:val="Style11"/>
        <w:spacing w:before="0" w:after="0"/>
        <w:jc w:val="both"/>
        <w:rPr>
          <w:rFonts w:ascii="Times New Roman" w:eastAsia="+mn-ea" w:hAnsi="Times New Roman" w:cs="Times New Roman"/>
          <w:b/>
          <w:kern w:val="24"/>
          <w:szCs w:val="22"/>
        </w:rPr>
      </w:pPr>
      <w:r w:rsidRPr="006430C1">
        <w:rPr>
          <w:rFonts w:ascii="Times New Roman" w:eastAsia="+mn-ea" w:hAnsi="Times New Roman" w:cs="Times New Roman"/>
          <w:b/>
          <w:kern w:val="24"/>
          <w:szCs w:val="22"/>
        </w:rPr>
        <w:t>Category 3- Conditions Affecting Self-employment</w:t>
      </w:r>
    </w:p>
    <w:p w14:paraId="69ABD33E" w14:textId="2E8974F0" w:rsidR="00022E54" w:rsidRPr="006430C1" w:rsidRDefault="00022E54" w:rsidP="00C050D1">
      <w:pPr>
        <w:pStyle w:val="Style11"/>
        <w:spacing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This eligibility category covers a self-employed individual, including family members and farm</w:t>
      </w:r>
      <w:r w:rsidR="00C050D1">
        <w:rPr>
          <w:rFonts w:ascii="Times New Roman" w:eastAsia="+mn-ea" w:hAnsi="Times New Roman" w:cs="Times New Roman"/>
          <w:kern w:val="24"/>
          <w:szCs w:val="22"/>
        </w:rPr>
        <w:t xml:space="preserve"> </w:t>
      </w:r>
      <w:r w:rsidRPr="006430C1">
        <w:rPr>
          <w:rFonts w:ascii="Times New Roman" w:eastAsia="+mn-ea" w:hAnsi="Times New Roman" w:cs="Times New Roman"/>
          <w:kern w:val="24"/>
          <w:szCs w:val="22"/>
        </w:rPr>
        <w:t>workers or ranch hands, who are</w:t>
      </w:r>
      <w:r w:rsidR="002015A7" w:rsidRPr="006430C1">
        <w:rPr>
          <w:rFonts w:ascii="Times New Roman" w:eastAsia="+mn-ea" w:hAnsi="Times New Roman" w:cs="Times New Roman"/>
          <w:kern w:val="24"/>
          <w:szCs w:val="22"/>
        </w:rPr>
        <w:t>:</w:t>
      </w:r>
    </w:p>
    <w:p w14:paraId="0001D629" w14:textId="7CBD0F51" w:rsidR="002015A7" w:rsidRPr="00E946B3" w:rsidRDefault="002015A7" w:rsidP="00C050D1">
      <w:pPr>
        <w:pStyle w:val="Style11"/>
        <w:numPr>
          <w:ilvl w:val="0"/>
          <w:numId w:val="142"/>
        </w:numPr>
        <w:tabs>
          <w:tab w:val="clear" w:pos="420"/>
          <w:tab w:val="left" w:pos="630"/>
        </w:tabs>
        <w:spacing w:after="0"/>
        <w:ind w:left="45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unemployed as a result of a natural disaster</w:t>
      </w:r>
      <w:r w:rsidR="00971427" w:rsidRPr="00E946B3">
        <w:rPr>
          <w:rFonts w:ascii="Times New Roman" w:eastAsia="+mn-ea" w:hAnsi="Times New Roman" w:cs="Times New Roman"/>
          <w:kern w:val="24"/>
          <w:szCs w:val="22"/>
        </w:rPr>
        <w:t>, including, but not limited to:</w:t>
      </w:r>
    </w:p>
    <w:p w14:paraId="035054BA" w14:textId="665E61B2" w:rsidR="00971427" w:rsidRPr="00E946B3" w:rsidRDefault="00971427" w:rsidP="00C050D1">
      <w:pPr>
        <w:pStyle w:val="Style11"/>
        <w:numPr>
          <w:ilvl w:val="0"/>
          <w:numId w:val="140"/>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floods;</w:t>
      </w:r>
    </w:p>
    <w:p w14:paraId="4DD6E84B" w14:textId="2060A3C4" w:rsidR="00971427" w:rsidRPr="00E946B3" w:rsidRDefault="00971427" w:rsidP="00C050D1">
      <w:pPr>
        <w:pStyle w:val="Style11"/>
        <w:numPr>
          <w:ilvl w:val="0"/>
          <w:numId w:val="140"/>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droughts;</w:t>
      </w:r>
    </w:p>
    <w:p w14:paraId="36774EC6" w14:textId="7E71DCD0" w:rsidR="00971427" w:rsidRPr="00E946B3" w:rsidRDefault="00971427" w:rsidP="00C050D1">
      <w:pPr>
        <w:pStyle w:val="Style11"/>
        <w:numPr>
          <w:ilvl w:val="0"/>
          <w:numId w:val="140"/>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tornadoes;</w:t>
      </w:r>
    </w:p>
    <w:p w14:paraId="71310747" w14:textId="01D1A4CE" w:rsidR="00971427" w:rsidRPr="00E946B3" w:rsidRDefault="00971427" w:rsidP="00DD0F84">
      <w:pPr>
        <w:pStyle w:val="Style11"/>
        <w:numPr>
          <w:ilvl w:val="0"/>
          <w:numId w:val="140"/>
        </w:numPr>
        <w:spacing w:after="0"/>
        <w:ind w:left="900"/>
        <w:rPr>
          <w:rFonts w:ascii="Times New Roman" w:eastAsia="+mn-ea" w:hAnsi="Times New Roman" w:cs="Times New Roman"/>
          <w:kern w:val="24"/>
          <w:szCs w:val="22"/>
        </w:rPr>
      </w:pPr>
      <w:r w:rsidRPr="00E946B3">
        <w:rPr>
          <w:rFonts w:ascii="Times New Roman" w:eastAsia="+mn-ea" w:hAnsi="Times New Roman" w:cs="Times New Roman"/>
          <w:kern w:val="24"/>
          <w:szCs w:val="22"/>
        </w:rPr>
        <w:t>earthquakes;</w:t>
      </w:r>
    </w:p>
    <w:p w14:paraId="62AC2CAE" w14:textId="41D74C53" w:rsidR="00971427" w:rsidRPr="00E946B3" w:rsidRDefault="00971427" w:rsidP="00C050D1">
      <w:pPr>
        <w:pStyle w:val="Style11"/>
        <w:numPr>
          <w:ilvl w:val="0"/>
          <w:numId w:val="140"/>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events defined as a disaster by State or Federal declaration</w:t>
      </w:r>
    </w:p>
    <w:p w14:paraId="15CDFB32" w14:textId="3EE1E728" w:rsidR="00971427" w:rsidRPr="00E946B3" w:rsidRDefault="00971427" w:rsidP="00C050D1">
      <w:pPr>
        <w:pStyle w:val="Style11"/>
        <w:numPr>
          <w:ilvl w:val="0"/>
          <w:numId w:val="140"/>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other natural events beyond an individual’s control identified as major adverse events resulting from natural processes of the Earth or forces other than acts of human beings</w:t>
      </w:r>
      <w:r w:rsidRPr="00E946B3">
        <w:rPr>
          <w:rFonts w:ascii="Times New Roman" w:eastAsia="+mn-ea" w:hAnsi="Times New Roman" w:cs="Times New Roman"/>
          <w:kern w:val="24"/>
          <w:szCs w:val="22"/>
        </w:rPr>
        <w:tab/>
      </w:r>
    </w:p>
    <w:p w14:paraId="0947491E" w14:textId="4C35CC1F" w:rsidR="002015A7" w:rsidRPr="00E946B3" w:rsidRDefault="002015A7" w:rsidP="00C050D1">
      <w:pPr>
        <w:pStyle w:val="Style11"/>
        <w:numPr>
          <w:ilvl w:val="0"/>
          <w:numId w:val="142"/>
        </w:numPr>
        <w:spacing w:after="0"/>
        <w:ind w:left="45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lastRenderedPageBreak/>
        <w:t>unemployed as a result of general economic conditions in the community in which the individual resides.</w:t>
      </w:r>
      <w:r w:rsidR="00971427" w:rsidRPr="00E946B3">
        <w:rPr>
          <w:rFonts w:ascii="Times New Roman" w:eastAsia="+mn-ea" w:hAnsi="Times New Roman" w:cs="Times New Roman"/>
          <w:kern w:val="24"/>
          <w:szCs w:val="22"/>
        </w:rPr>
        <w:t xml:space="preserve"> The</w:t>
      </w:r>
      <w:r w:rsidRPr="00E946B3">
        <w:rPr>
          <w:rFonts w:ascii="Times New Roman" w:eastAsia="+mn-ea" w:hAnsi="Times New Roman" w:cs="Times New Roman"/>
          <w:kern w:val="24"/>
          <w:szCs w:val="22"/>
        </w:rPr>
        <w:t xml:space="preserve"> term general economic conditions is defined as one or more of the following:</w:t>
      </w:r>
    </w:p>
    <w:p w14:paraId="5D843C7A" w14:textId="0E950575" w:rsidR="002015A7" w:rsidRPr="00E946B3" w:rsidRDefault="002015A7" w:rsidP="00C050D1">
      <w:pPr>
        <w:pStyle w:val="Style11"/>
        <w:numPr>
          <w:ilvl w:val="0"/>
          <w:numId w:val="141"/>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A business lost due to the closure or substantial layoff of a primary supplier or primary customer</w:t>
      </w:r>
      <w:r w:rsidR="00971427" w:rsidRPr="00E946B3">
        <w:rPr>
          <w:rFonts w:ascii="Times New Roman" w:eastAsia="+mn-ea" w:hAnsi="Times New Roman" w:cs="Times New Roman"/>
          <w:kern w:val="24"/>
          <w:szCs w:val="22"/>
        </w:rPr>
        <w:t xml:space="preserve"> </w:t>
      </w:r>
      <w:r w:rsidRPr="00E946B3">
        <w:rPr>
          <w:rFonts w:ascii="Times New Roman" w:eastAsia="+mn-ea" w:hAnsi="Times New Roman" w:cs="Times New Roman"/>
          <w:kern w:val="24"/>
          <w:szCs w:val="22"/>
        </w:rPr>
        <w:t>affecting the self-employed individual’s products or services;</w:t>
      </w:r>
    </w:p>
    <w:p w14:paraId="69C07C32" w14:textId="16CAA9EB" w:rsidR="002015A7" w:rsidRPr="00E946B3" w:rsidRDefault="002015A7" w:rsidP="00C050D1">
      <w:pPr>
        <w:pStyle w:val="Style11"/>
        <w:numPr>
          <w:ilvl w:val="0"/>
          <w:numId w:val="141"/>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A business lost because the product/occupation has little demand within the community or has</w:t>
      </w:r>
      <w:r w:rsidR="00971427" w:rsidRPr="00E946B3">
        <w:rPr>
          <w:rFonts w:ascii="Times New Roman" w:eastAsia="+mn-ea" w:hAnsi="Times New Roman" w:cs="Times New Roman"/>
          <w:kern w:val="24"/>
          <w:szCs w:val="22"/>
        </w:rPr>
        <w:t xml:space="preserve"> </w:t>
      </w:r>
      <w:r w:rsidRPr="00E946B3">
        <w:rPr>
          <w:rFonts w:ascii="Times New Roman" w:eastAsia="+mn-ea" w:hAnsi="Times New Roman" w:cs="Times New Roman"/>
          <w:kern w:val="24"/>
          <w:szCs w:val="22"/>
        </w:rPr>
        <w:t>been declining;</w:t>
      </w:r>
    </w:p>
    <w:p w14:paraId="22DA163D" w14:textId="7905998B" w:rsidR="002015A7" w:rsidRPr="00E946B3" w:rsidRDefault="002015A7" w:rsidP="00C050D1">
      <w:pPr>
        <w:pStyle w:val="Style11"/>
        <w:numPr>
          <w:ilvl w:val="0"/>
          <w:numId w:val="141"/>
        </w:numPr>
        <w:spacing w:after="0"/>
        <w:ind w:left="90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A business lost because of increased non-labor production costs which are out of the control of</w:t>
      </w:r>
      <w:r w:rsidR="00971427" w:rsidRPr="00E946B3">
        <w:rPr>
          <w:rFonts w:ascii="Times New Roman" w:eastAsia="+mn-ea" w:hAnsi="Times New Roman" w:cs="Times New Roman"/>
          <w:kern w:val="24"/>
          <w:szCs w:val="22"/>
        </w:rPr>
        <w:t xml:space="preserve"> </w:t>
      </w:r>
      <w:r w:rsidRPr="00E946B3">
        <w:rPr>
          <w:rFonts w:ascii="Times New Roman" w:eastAsia="+mn-ea" w:hAnsi="Times New Roman" w:cs="Times New Roman"/>
          <w:kern w:val="24"/>
          <w:szCs w:val="22"/>
        </w:rPr>
        <w:t xml:space="preserve">management (i.e., energy costs); </w:t>
      </w:r>
    </w:p>
    <w:p w14:paraId="66E05564" w14:textId="2932BB66" w:rsidR="00FC0D6D" w:rsidRPr="006430C1" w:rsidRDefault="00FC0D6D" w:rsidP="00C050D1">
      <w:pPr>
        <w:pStyle w:val="Style11"/>
        <w:numPr>
          <w:ilvl w:val="0"/>
          <w:numId w:val="141"/>
        </w:numPr>
        <w:spacing w:after="0"/>
        <w:ind w:left="900"/>
        <w:jc w:val="both"/>
        <w:rPr>
          <w:rFonts w:ascii="Times New Roman" w:eastAsia="+mn-ea" w:hAnsi="Times New Roman" w:cs="Times New Roman"/>
          <w:color w:val="4472C4" w:themeColor="accent1"/>
          <w:kern w:val="24"/>
          <w:szCs w:val="22"/>
        </w:rPr>
      </w:pPr>
      <w:r w:rsidRPr="00E946B3">
        <w:rPr>
          <w:rFonts w:ascii="Times New Roman" w:eastAsia="+mn-ea" w:hAnsi="Times New Roman" w:cs="Times New Roman"/>
          <w:kern w:val="24"/>
          <w:szCs w:val="22"/>
        </w:rPr>
        <w:t>A business lost because of the illicit or unlawful actions of others at no fault of the individual</w:t>
      </w:r>
    </w:p>
    <w:p w14:paraId="044E1B07" w14:textId="77777777" w:rsidR="00627B27" w:rsidRPr="00031770" w:rsidRDefault="00627B27" w:rsidP="00C050D1">
      <w:pPr>
        <w:pStyle w:val="Style11"/>
        <w:spacing w:before="0" w:after="0"/>
        <w:jc w:val="both"/>
        <w:rPr>
          <w:rFonts w:ascii="Times New Roman" w:eastAsia="+mn-ea" w:hAnsi="Times New Roman" w:cs="Times New Roman"/>
          <w:b/>
          <w:kern w:val="24"/>
          <w:sz w:val="16"/>
          <w:szCs w:val="16"/>
        </w:rPr>
      </w:pPr>
    </w:p>
    <w:p w14:paraId="0021276E" w14:textId="42565029" w:rsidR="00022E54" w:rsidRPr="006430C1" w:rsidRDefault="00022E54" w:rsidP="00C050D1">
      <w:pPr>
        <w:pStyle w:val="Style11"/>
        <w:spacing w:before="0" w:after="0"/>
        <w:jc w:val="both"/>
        <w:rPr>
          <w:rFonts w:ascii="Times New Roman" w:eastAsia="+mn-ea" w:hAnsi="Times New Roman" w:cs="Times New Roman"/>
          <w:b/>
          <w:kern w:val="24"/>
          <w:szCs w:val="22"/>
        </w:rPr>
      </w:pPr>
      <w:r w:rsidRPr="006430C1">
        <w:rPr>
          <w:rFonts w:ascii="Times New Roman" w:eastAsia="+mn-ea" w:hAnsi="Times New Roman" w:cs="Times New Roman"/>
          <w:b/>
          <w:kern w:val="24"/>
          <w:szCs w:val="22"/>
        </w:rPr>
        <w:t>Category 4- Displaced Homemaker</w:t>
      </w:r>
    </w:p>
    <w:p w14:paraId="7450E5B5" w14:textId="467D7779" w:rsidR="00022E54" w:rsidRPr="006430C1" w:rsidRDefault="00022E54" w:rsidP="00C050D1">
      <w:pPr>
        <w:pStyle w:val="Style11"/>
        <w:spacing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This eligibility category covers an individual who is dislocated as a displaced homemaker,</w:t>
      </w:r>
      <w:r w:rsidR="00C050D1">
        <w:rPr>
          <w:rFonts w:ascii="Times New Roman" w:eastAsia="+mn-ea" w:hAnsi="Times New Roman" w:cs="Times New Roman"/>
          <w:kern w:val="24"/>
          <w:szCs w:val="22"/>
        </w:rPr>
        <w:t xml:space="preserve"> </w:t>
      </w:r>
      <w:r w:rsidRPr="006430C1">
        <w:rPr>
          <w:rFonts w:ascii="Times New Roman" w:eastAsia="+mn-ea" w:hAnsi="Times New Roman" w:cs="Times New Roman"/>
          <w:kern w:val="24"/>
          <w:szCs w:val="22"/>
        </w:rPr>
        <w:t>meaning the individual has been providing unpaid services to family members in the home and:</w:t>
      </w:r>
    </w:p>
    <w:p w14:paraId="5E893A9B" w14:textId="77777777" w:rsidR="00022E54" w:rsidRPr="006430C1" w:rsidRDefault="00022E54" w:rsidP="00C050D1">
      <w:pPr>
        <w:pStyle w:val="Style11"/>
        <w:numPr>
          <w:ilvl w:val="0"/>
          <w:numId w:val="6"/>
        </w:numPr>
        <w:spacing w:before="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has been dependent on the income of another family member but is no longer supported by that income; or</w:t>
      </w:r>
    </w:p>
    <w:p w14:paraId="519A4744" w14:textId="77777777" w:rsidR="00022E54" w:rsidRPr="006430C1" w:rsidRDefault="00022E54" w:rsidP="00C050D1">
      <w:pPr>
        <w:pStyle w:val="Style11"/>
        <w:numPr>
          <w:ilvl w:val="0"/>
          <w:numId w:val="6"/>
        </w:numPr>
        <w:spacing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the dependent spouse of a member of the US Armed Forces on active duty and whose family income is significantly reduced because of a:</w:t>
      </w:r>
    </w:p>
    <w:p w14:paraId="26ACD851" w14:textId="77777777" w:rsidR="00022E54" w:rsidRPr="006430C1" w:rsidRDefault="00022E54" w:rsidP="00C050D1">
      <w:pPr>
        <w:pStyle w:val="Style11"/>
        <w:numPr>
          <w:ilvl w:val="1"/>
          <w:numId w:val="6"/>
        </w:numPr>
        <w:spacing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deployment;</w:t>
      </w:r>
    </w:p>
    <w:p w14:paraId="4FF36262" w14:textId="77777777" w:rsidR="00022E54" w:rsidRPr="006430C1" w:rsidRDefault="00022E54" w:rsidP="00C050D1">
      <w:pPr>
        <w:pStyle w:val="Style11"/>
        <w:numPr>
          <w:ilvl w:val="1"/>
          <w:numId w:val="6"/>
        </w:numPr>
        <w:spacing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call or order to active duty; or</w:t>
      </w:r>
    </w:p>
    <w:p w14:paraId="471223F7" w14:textId="77777777" w:rsidR="00022E54" w:rsidRPr="006430C1" w:rsidRDefault="00022E54" w:rsidP="00C050D1">
      <w:pPr>
        <w:pStyle w:val="Style11"/>
        <w:numPr>
          <w:ilvl w:val="1"/>
          <w:numId w:val="6"/>
        </w:numPr>
        <w:spacing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permanent change of duty station or the service-connected death or disability of the service member.</w:t>
      </w:r>
    </w:p>
    <w:p w14:paraId="1DFA96D2" w14:textId="77777777" w:rsidR="00022E54" w:rsidRPr="00031770" w:rsidRDefault="00022E54" w:rsidP="00C050D1">
      <w:pPr>
        <w:pStyle w:val="Style11"/>
        <w:spacing w:before="0" w:after="0"/>
        <w:ind w:left="1440"/>
        <w:jc w:val="both"/>
        <w:rPr>
          <w:rFonts w:ascii="Times New Roman" w:eastAsia="+mn-ea" w:hAnsi="Times New Roman" w:cs="Times New Roman"/>
          <w:kern w:val="24"/>
          <w:sz w:val="16"/>
          <w:szCs w:val="16"/>
        </w:rPr>
      </w:pPr>
    </w:p>
    <w:p w14:paraId="09D16D60" w14:textId="069FD017" w:rsidR="002015A7" w:rsidRPr="00E946B3" w:rsidRDefault="00022E54" w:rsidP="00C050D1">
      <w:pPr>
        <w:pStyle w:val="Style11"/>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must also be unemployed or underemployed and experiencing difficulty in obtaining or upgrading employment</w:t>
      </w:r>
      <w:r w:rsidRPr="00E946B3">
        <w:rPr>
          <w:rFonts w:ascii="Times New Roman" w:eastAsia="+mn-ea" w:hAnsi="Times New Roman" w:cs="Times New Roman"/>
          <w:kern w:val="24"/>
          <w:szCs w:val="22"/>
        </w:rPr>
        <w:t>.</w:t>
      </w:r>
      <w:r w:rsidR="00D50CFF" w:rsidRPr="00E946B3">
        <w:rPr>
          <w:rFonts w:ascii="Times New Roman" w:eastAsia="+mn-ea" w:hAnsi="Times New Roman" w:cs="Times New Roman"/>
          <w:kern w:val="24"/>
          <w:szCs w:val="22"/>
        </w:rPr>
        <w:t xml:space="preserve"> </w:t>
      </w:r>
      <w:r w:rsidR="002015A7" w:rsidRPr="00E946B3">
        <w:rPr>
          <w:rFonts w:ascii="Times New Roman" w:eastAsia="+mn-ea" w:hAnsi="Times New Roman" w:cs="Times New Roman"/>
          <w:kern w:val="24"/>
          <w:szCs w:val="22"/>
        </w:rPr>
        <w:t>Underemployed individual means an individual who is employed:</w:t>
      </w:r>
    </w:p>
    <w:p w14:paraId="425DBD70" w14:textId="66532C41" w:rsidR="002015A7" w:rsidRPr="00E946B3" w:rsidRDefault="002015A7" w:rsidP="00C050D1">
      <w:pPr>
        <w:pStyle w:val="Style11"/>
        <w:numPr>
          <w:ilvl w:val="0"/>
          <w:numId w:val="143"/>
        </w:numPr>
        <w:tabs>
          <w:tab w:val="clear" w:pos="420"/>
          <w:tab w:val="left" w:pos="360"/>
        </w:tabs>
        <w:spacing w:after="0"/>
        <w:ind w:left="45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less than full-time who is seeking full-time employment;</w:t>
      </w:r>
    </w:p>
    <w:p w14:paraId="5985BD39" w14:textId="60445246" w:rsidR="002015A7" w:rsidRPr="00E946B3" w:rsidRDefault="002015A7" w:rsidP="00C050D1">
      <w:pPr>
        <w:pStyle w:val="Style11"/>
        <w:numPr>
          <w:ilvl w:val="0"/>
          <w:numId w:val="143"/>
        </w:numPr>
        <w:tabs>
          <w:tab w:val="clear" w:pos="420"/>
          <w:tab w:val="left" w:pos="360"/>
        </w:tabs>
        <w:spacing w:after="0"/>
        <w:ind w:left="45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in a position that is inadequate with respect to their skills and training;</w:t>
      </w:r>
    </w:p>
    <w:p w14:paraId="7AB90E4B" w14:textId="22D46A40" w:rsidR="002015A7" w:rsidRPr="00E946B3" w:rsidRDefault="002015A7" w:rsidP="00C050D1">
      <w:pPr>
        <w:pStyle w:val="Style11"/>
        <w:numPr>
          <w:ilvl w:val="0"/>
          <w:numId w:val="143"/>
        </w:numPr>
        <w:tabs>
          <w:tab w:val="clear" w:pos="420"/>
          <w:tab w:val="left" w:pos="360"/>
        </w:tabs>
        <w:spacing w:after="0"/>
        <w:ind w:left="45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who meets the definition of a low-income individual; or</w:t>
      </w:r>
    </w:p>
    <w:p w14:paraId="324E3D3B" w14:textId="0593E739" w:rsidR="002015A7" w:rsidRPr="00E946B3" w:rsidRDefault="002015A7" w:rsidP="00C050D1">
      <w:pPr>
        <w:pStyle w:val="Style11"/>
        <w:numPr>
          <w:ilvl w:val="0"/>
          <w:numId w:val="143"/>
        </w:numPr>
        <w:tabs>
          <w:tab w:val="clear" w:pos="420"/>
          <w:tab w:val="left" w:pos="360"/>
        </w:tabs>
        <w:spacing w:after="0"/>
        <w:ind w:left="360" w:hanging="27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but whose current job earnings are not sufficient compared to their previous earnings from previous employment.</w:t>
      </w:r>
    </w:p>
    <w:p w14:paraId="7E716639" w14:textId="1B17D50C" w:rsidR="00022E54" w:rsidRPr="00031770" w:rsidRDefault="00022E54" w:rsidP="00C050D1">
      <w:pPr>
        <w:pStyle w:val="Style11"/>
        <w:spacing w:before="0" w:after="0"/>
        <w:jc w:val="both"/>
        <w:rPr>
          <w:rFonts w:ascii="Times New Roman" w:eastAsia="+mn-ea" w:hAnsi="Times New Roman" w:cs="Times New Roman"/>
          <w:kern w:val="24"/>
          <w:sz w:val="16"/>
          <w:szCs w:val="16"/>
        </w:rPr>
      </w:pPr>
    </w:p>
    <w:p w14:paraId="5F6B9888" w14:textId="77777777" w:rsidR="00022E54" w:rsidRPr="006430C1" w:rsidRDefault="00022E54" w:rsidP="00022E54">
      <w:pPr>
        <w:pStyle w:val="Style11"/>
        <w:spacing w:after="0"/>
        <w:rPr>
          <w:rFonts w:ascii="Times New Roman" w:eastAsia="+mn-ea" w:hAnsi="Times New Roman" w:cs="Times New Roman"/>
          <w:b/>
          <w:kern w:val="24"/>
          <w:szCs w:val="22"/>
        </w:rPr>
      </w:pPr>
      <w:r w:rsidRPr="006430C1">
        <w:rPr>
          <w:rFonts w:ascii="Times New Roman" w:eastAsia="+mn-ea" w:hAnsi="Times New Roman" w:cs="Times New Roman"/>
          <w:b/>
          <w:kern w:val="24"/>
          <w:szCs w:val="22"/>
        </w:rPr>
        <w:t xml:space="preserve">Category 5- Service Member or Military Spouse </w:t>
      </w:r>
    </w:p>
    <w:p w14:paraId="3DC7951D" w14:textId="77777777" w:rsidR="00022E54" w:rsidRPr="006430C1" w:rsidRDefault="00022E54" w:rsidP="00022E54">
      <w:pPr>
        <w:pStyle w:val="Style11"/>
        <w:spacing w:after="0"/>
        <w:rPr>
          <w:rFonts w:ascii="Times New Roman" w:eastAsia="+mn-ea" w:hAnsi="Times New Roman" w:cs="Times New Roman"/>
          <w:b/>
          <w:color w:val="00607F"/>
          <w:kern w:val="24"/>
          <w:szCs w:val="22"/>
        </w:rPr>
      </w:pPr>
      <w:r w:rsidRPr="006430C1">
        <w:rPr>
          <w:rFonts w:ascii="Times New Roman" w:eastAsia="+mn-ea" w:hAnsi="Times New Roman" w:cs="Times New Roman"/>
          <w:b/>
          <w:color w:val="00607F"/>
          <w:kern w:val="24"/>
          <w:szCs w:val="22"/>
        </w:rPr>
        <w:t xml:space="preserve">Service Member </w:t>
      </w:r>
    </w:p>
    <w:p w14:paraId="02D782EC" w14:textId="6D3847F8" w:rsidR="00022E54" w:rsidRPr="006430C1" w:rsidRDefault="00022E54" w:rsidP="00C050D1">
      <w:pPr>
        <w:pStyle w:val="Style11"/>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 xml:space="preserve">This eligibility category covers a service member who has separated or is separating from the US Armed Forces with a discharge that is anything other than dishonorable </w:t>
      </w:r>
      <w:r w:rsidR="00FE2D81" w:rsidRPr="006430C1">
        <w:rPr>
          <w:rFonts w:ascii="Times New Roman" w:eastAsia="+mn-ea" w:hAnsi="Times New Roman" w:cs="Times New Roman"/>
          <w:kern w:val="24"/>
          <w:szCs w:val="22"/>
        </w:rPr>
        <w:t xml:space="preserve">(honorable, general, entry-level, other than honorable, and bad conduct discharges; dismissal [officer discharge]) </w:t>
      </w:r>
      <w:r w:rsidRPr="006430C1">
        <w:rPr>
          <w:rFonts w:ascii="Times New Roman" w:eastAsia="+mn-ea" w:hAnsi="Times New Roman" w:cs="Times New Roman"/>
          <w:kern w:val="24"/>
          <w:szCs w:val="22"/>
        </w:rPr>
        <w:t>and:</w:t>
      </w:r>
    </w:p>
    <w:p w14:paraId="20C64F7C" w14:textId="77777777" w:rsidR="00022E54" w:rsidRPr="006430C1" w:rsidRDefault="00022E54" w:rsidP="00C050D1">
      <w:pPr>
        <w:pStyle w:val="Style11"/>
        <w:numPr>
          <w:ilvl w:val="0"/>
          <w:numId w:val="7"/>
        </w:numPr>
        <w:spacing w:before="0" w:after="0"/>
        <w:ind w:left="36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has received a notice of separation, a Form DD-214 from the Department of Defense, or other documentation showing a separation or imminent separation from the US Armed Forces;</w:t>
      </w:r>
    </w:p>
    <w:p w14:paraId="72E400EB" w14:textId="77777777" w:rsidR="00022E54" w:rsidRPr="006430C1" w:rsidRDefault="00022E54" w:rsidP="00C050D1">
      <w:pPr>
        <w:pStyle w:val="Style11"/>
        <w:numPr>
          <w:ilvl w:val="0"/>
          <w:numId w:val="7"/>
        </w:numPr>
        <w:spacing w:before="0" w:after="0"/>
        <w:ind w:left="36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eligible for or has exhausted unemployment compensation; and</w:t>
      </w:r>
    </w:p>
    <w:p w14:paraId="3004230B" w14:textId="77777777" w:rsidR="00022E54" w:rsidRPr="006430C1" w:rsidRDefault="00022E54" w:rsidP="00C050D1">
      <w:pPr>
        <w:pStyle w:val="Style11"/>
        <w:numPr>
          <w:ilvl w:val="0"/>
          <w:numId w:val="7"/>
        </w:numPr>
        <w:spacing w:before="0" w:after="0"/>
        <w:ind w:left="36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unlikely to return to a previous industry or occupation.</w:t>
      </w:r>
    </w:p>
    <w:p w14:paraId="5346FA62" w14:textId="77777777" w:rsidR="00AE167E" w:rsidRPr="00031770" w:rsidRDefault="00AE167E" w:rsidP="00031770">
      <w:pPr>
        <w:pStyle w:val="Style11"/>
        <w:spacing w:before="0" w:after="0"/>
        <w:rPr>
          <w:rFonts w:ascii="Times New Roman" w:eastAsiaTheme="minorHAnsi" w:hAnsi="Times New Roman" w:cs="Times New Roman"/>
          <w:bCs w:val="0"/>
          <w:color w:val="000000"/>
          <w:sz w:val="16"/>
          <w:szCs w:val="16"/>
          <w:highlight w:val="yellow"/>
        </w:rPr>
      </w:pPr>
    </w:p>
    <w:p w14:paraId="5FD8ED90" w14:textId="201EA905" w:rsidR="00AE167E" w:rsidRPr="00E946B3" w:rsidRDefault="00AE167E" w:rsidP="00031770">
      <w:pPr>
        <w:pStyle w:val="Style11"/>
        <w:spacing w:before="0" w:after="0"/>
        <w:jc w:val="both"/>
        <w:rPr>
          <w:rFonts w:ascii="Times New Roman" w:eastAsiaTheme="minorHAnsi" w:hAnsi="Times New Roman" w:cs="Times New Roman"/>
          <w:bCs w:val="0"/>
          <w:szCs w:val="22"/>
        </w:rPr>
      </w:pPr>
      <w:r w:rsidRPr="00E946B3">
        <w:rPr>
          <w:rFonts w:ascii="Times New Roman" w:eastAsiaTheme="minorHAnsi" w:hAnsi="Times New Roman" w:cs="Times New Roman"/>
          <w:bCs w:val="0"/>
          <w:szCs w:val="22"/>
        </w:rPr>
        <w:t xml:space="preserve">A basic requirement to qualify as a dislocated worker is that the worker be </w:t>
      </w:r>
      <w:r w:rsidRPr="00E946B3">
        <w:rPr>
          <w:rFonts w:ascii="Times New Roman" w:eastAsiaTheme="minorHAnsi" w:hAnsi="Times New Roman" w:cs="Times New Roman"/>
          <w:bCs w:val="0"/>
          <w:i/>
          <w:iCs/>
          <w:szCs w:val="22"/>
        </w:rPr>
        <w:t xml:space="preserve">terminated </w:t>
      </w:r>
      <w:r w:rsidRPr="00E946B3">
        <w:rPr>
          <w:rFonts w:ascii="Times New Roman" w:eastAsiaTheme="minorHAnsi" w:hAnsi="Times New Roman" w:cs="Times New Roman"/>
          <w:bCs w:val="0"/>
          <w:szCs w:val="22"/>
        </w:rPr>
        <w:t xml:space="preserve">or </w:t>
      </w:r>
      <w:r w:rsidRPr="00E946B3">
        <w:rPr>
          <w:rFonts w:ascii="Times New Roman" w:eastAsiaTheme="minorHAnsi" w:hAnsi="Times New Roman" w:cs="Times New Roman"/>
          <w:bCs w:val="0"/>
          <w:i/>
          <w:iCs/>
          <w:szCs w:val="22"/>
        </w:rPr>
        <w:t>laid off</w:t>
      </w:r>
      <w:r w:rsidRPr="00E946B3">
        <w:rPr>
          <w:rFonts w:ascii="Times New Roman" w:eastAsiaTheme="minorHAnsi" w:hAnsi="Times New Roman" w:cs="Times New Roman"/>
          <w:bCs w:val="0"/>
          <w:szCs w:val="22"/>
        </w:rPr>
        <w:t xml:space="preserve">. It is USDOL policy that being discharged under honorable conditions, either voluntarily or involuntarily, terminates an employment relationship between the military service member and the military and, therefore, falls within the scope of the termination component of the definition of dislocated worker. The separating military service member must also satisfy other criteria for dislocated worker program eligibility, including the requirement that the individual is </w:t>
      </w:r>
      <w:r w:rsidRPr="00E946B3">
        <w:rPr>
          <w:rFonts w:ascii="Times New Roman" w:eastAsiaTheme="minorHAnsi" w:hAnsi="Times New Roman" w:cs="Times New Roman"/>
          <w:bCs w:val="0"/>
          <w:i/>
          <w:iCs/>
          <w:szCs w:val="22"/>
        </w:rPr>
        <w:t>unlikely to return to a previous industry or occupation</w:t>
      </w:r>
      <w:r w:rsidRPr="00E946B3">
        <w:rPr>
          <w:rFonts w:ascii="Times New Roman" w:eastAsiaTheme="minorHAnsi" w:hAnsi="Times New Roman" w:cs="Times New Roman"/>
          <w:bCs w:val="0"/>
          <w:szCs w:val="22"/>
        </w:rPr>
        <w:t xml:space="preserve">. Additionally, </w:t>
      </w:r>
      <w:r w:rsidRPr="00E946B3">
        <w:rPr>
          <w:rFonts w:ascii="Times New Roman" w:eastAsiaTheme="minorHAnsi" w:hAnsi="Times New Roman" w:cs="Times New Roman"/>
          <w:bCs w:val="0"/>
          <w:szCs w:val="22"/>
        </w:rPr>
        <w:lastRenderedPageBreak/>
        <w:t xml:space="preserve">under the priority of service provisions of the Jobs for </w:t>
      </w:r>
      <w:r w:rsidRPr="00E946B3">
        <w:rPr>
          <w:rFonts w:ascii="Times New Roman" w:eastAsiaTheme="minorHAnsi" w:hAnsi="Times New Roman" w:cs="Times New Roman"/>
          <w:bCs w:val="0"/>
          <w:i/>
          <w:iCs/>
          <w:szCs w:val="22"/>
        </w:rPr>
        <w:t>Veteran</w:t>
      </w:r>
      <w:r w:rsidRPr="00E946B3">
        <w:rPr>
          <w:rFonts w:ascii="Times New Roman" w:eastAsiaTheme="minorHAnsi" w:hAnsi="Times New Roman" w:cs="Times New Roman"/>
          <w:bCs w:val="0"/>
          <w:szCs w:val="22"/>
        </w:rPr>
        <w:t xml:space="preserve">s Act, separating military service members who upon discharge meet the eligibility criteria for dislocated worker programs are afforded priority over individuals who are not </w:t>
      </w:r>
      <w:r w:rsidRPr="00E946B3">
        <w:rPr>
          <w:rFonts w:ascii="Times New Roman" w:eastAsiaTheme="minorHAnsi" w:hAnsi="Times New Roman" w:cs="Times New Roman"/>
          <w:bCs w:val="0"/>
          <w:i/>
          <w:iCs/>
          <w:szCs w:val="22"/>
        </w:rPr>
        <w:t>Veterans</w:t>
      </w:r>
      <w:r w:rsidRPr="00E946B3">
        <w:rPr>
          <w:rFonts w:ascii="Times New Roman" w:eastAsiaTheme="minorHAnsi" w:hAnsi="Times New Roman" w:cs="Times New Roman"/>
          <w:bCs w:val="0"/>
          <w:szCs w:val="22"/>
        </w:rPr>
        <w:t>.</w:t>
      </w:r>
    </w:p>
    <w:p w14:paraId="132E5276" w14:textId="77777777" w:rsidR="00B63DBA" w:rsidRPr="00031770" w:rsidRDefault="00B63DBA" w:rsidP="00C050D1">
      <w:pPr>
        <w:pStyle w:val="Style11"/>
        <w:spacing w:before="0" w:after="0"/>
        <w:jc w:val="both"/>
        <w:rPr>
          <w:rFonts w:ascii="Times New Roman" w:eastAsia="+mn-ea" w:hAnsi="Times New Roman" w:cs="Times New Roman"/>
          <w:kern w:val="24"/>
          <w:sz w:val="16"/>
          <w:szCs w:val="16"/>
        </w:rPr>
      </w:pPr>
    </w:p>
    <w:p w14:paraId="747E401E" w14:textId="77777777" w:rsidR="00022E54" w:rsidRPr="006430C1" w:rsidRDefault="00022E54" w:rsidP="00031770">
      <w:pPr>
        <w:pStyle w:val="Style11"/>
        <w:spacing w:before="0" w:after="0"/>
        <w:jc w:val="both"/>
        <w:rPr>
          <w:rFonts w:ascii="Times New Roman" w:eastAsia="+mn-ea" w:hAnsi="Times New Roman" w:cs="Times New Roman"/>
          <w:color w:val="00607F"/>
          <w:kern w:val="24"/>
          <w:szCs w:val="22"/>
        </w:rPr>
      </w:pPr>
      <w:r w:rsidRPr="006430C1">
        <w:rPr>
          <w:rFonts w:ascii="Times New Roman" w:eastAsia="+mn-ea" w:hAnsi="Times New Roman" w:cs="Times New Roman"/>
          <w:b/>
          <w:color w:val="00607F"/>
          <w:kern w:val="24"/>
          <w:szCs w:val="22"/>
        </w:rPr>
        <w:t>Military Spouse</w:t>
      </w:r>
      <w:r w:rsidRPr="006430C1">
        <w:rPr>
          <w:rFonts w:ascii="Times New Roman" w:eastAsia="+mn-ea" w:hAnsi="Times New Roman" w:cs="Times New Roman"/>
          <w:color w:val="00607F"/>
          <w:kern w:val="24"/>
          <w:szCs w:val="22"/>
        </w:rPr>
        <w:t xml:space="preserve"> </w:t>
      </w:r>
    </w:p>
    <w:p w14:paraId="339AD444" w14:textId="6AE23BDA" w:rsidR="00FE2D81" w:rsidRPr="00E946B3" w:rsidRDefault="00FE2D81" w:rsidP="00C050D1">
      <w:pPr>
        <w:pStyle w:val="Style11"/>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This eligibility category also applies to military spouses, meaning:</w:t>
      </w:r>
    </w:p>
    <w:p w14:paraId="55CDFCA2" w14:textId="3A072249" w:rsidR="00FE2D81" w:rsidRPr="00E946B3" w:rsidRDefault="00FE2D81" w:rsidP="00C050D1">
      <w:pPr>
        <w:pStyle w:val="Style11"/>
        <w:numPr>
          <w:ilvl w:val="0"/>
          <w:numId w:val="144"/>
        </w:numPr>
        <w:spacing w:after="0"/>
        <w:ind w:left="45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 xml:space="preserve">individuals who are married to </w:t>
      </w:r>
      <w:r w:rsidR="00B63DBA" w:rsidRPr="00E946B3">
        <w:rPr>
          <w:rFonts w:ascii="Times New Roman" w:eastAsia="+mn-ea" w:hAnsi="Times New Roman" w:cs="Times New Roman"/>
          <w:kern w:val="24"/>
          <w:szCs w:val="22"/>
        </w:rPr>
        <w:t>active-duty</w:t>
      </w:r>
      <w:r w:rsidRPr="00E946B3">
        <w:rPr>
          <w:rFonts w:ascii="Times New Roman" w:eastAsia="+mn-ea" w:hAnsi="Times New Roman" w:cs="Times New Roman"/>
          <w:kern w:val="24"/>
          <w:szCs w:val="22"/>
        </w:rPr>
        <w:t xml:space="preserve"> service members, including National Guard or Reserve personnel on active duty; and</w:t>
      </w:r>
    </w:p>
    <w:p w14:paraId="34506169" w14:textId="2B7785AE" w:rsidR="00FE2D81" w:rsidRPr="00E946B3" w:rsidRDefault="00FE2D81" w:rsidP="00C050D1">
      <w:pPr>
        <w:pStyle w:val="Style11"/>
        <w:numPr>
          <w:ilvl w:val="0"/>
          <w:numId w:val="144"/>
        </w:numPr>
        <w:spacing w:after="0"/>
        <w:ind w:left="450"/>
        <w:jc w:val="both"/>
        <w:rPr>
          <w:rFonts w:ascii="Times New Roman" w:eastAsia="+mn-ea" w:hAnsi="Times New Roman" w:cs="Times New Roman"/>
          <w:kern w:val="24"/>
          <w:szCs w:val="22"/>
        </w:rPr>
      </w:pPr>
      <w:r w:rsidRPr="00E946B3">
        <w:rPr>
          <w:rFonts w:ascii="Times New Roman" w:eastAsia="+mn-ea" w:hAnsi="Times New Roman" w:cs="Times New Roman"/>
          <w:kern w:val="24"/>
          <w:szCs w:val="22"/>
        </w:rPr>
        <w:t xml:space="preserve">surviving spouses of </w:t>
      </w:r>
      <w:r w:rsidR="00B63DBA" w:rsidRPr="00E946B3">
        <w:rPr>
          <w:rFonts w:ascii="Times New Roman" w:eastAsia="+mn-ea" w:hAnsi="Times New Roman" w:cs="Times New Roman"/>
          <w:kern w:val="24"/>
          <w:szCs w:val="22"/>
        </w:rPr>
        <w:t>active-duty</w:t>
      </w:r>
      <w:r w:rsidRPr="00E946B3">
        <w:rPr>
          <w:rFonts w:ascii="Times New Roman" w:eastAsia="+mn-ea" w:hAnsi="Times New Roman" w:cs="Times New Roman"/>
          <w:kern w:val="24"/>
          <w:szCs w:val="22"/>
        </w:rPr>
        <w:t xml:space="preserve"> service members who lost their lives while on active duty service in Afghanistan, Iraq, or other combat-related areas.</w:t>
      </w:r>
    </w:p>
    <w:p w14:paraId="78780CBD" w14:textId="77777777" w:rsidR="00FE2D81" w:rsidRPr="006430C1" w:rsidRDefault="00FE2D81" w:rsidP="00031770">
      <w:pPr>
        <w:pStyle w:val="Style11"/>
        <w:spacing w:before="0" w:after="0"/>
        <w:jc w:val="both"/>
        <w:rPr>
          <w:rFonts w:ascii="Times New Roman" w:eastAsia="+mn-ea" w:hAnsi="Times New Roman" w:cs="Times New Roman"/>
          <w:kern w:val="24"/>
          <w:szCs w:val="22"/>
        </w:rPr>
      </w:pPr>
    </w:p>
    <w:p w14:paraId="2A6EBBCE" w14:textId="0AB5B89D" w:rsidR="00022E54" w:rsidRPr="006430C1" w:rsidRDefault="00022E54" w:rsidP="00031770">
      <w:pPr>
        <w:pStyle w:val="Style11"/>
        <w:spacing w:before="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An individual who is the spouse of a member of the US Armed Forces on active duty is a dislocated worker if that individual:</w:t>
      </w:r>
    </w:p>
    <w:p w14:paraId="0C2D76F9" w14:textId="77777777" w:rsidR="00022E54" w:rsidRPr="006430C1" w:rsidRDefault="00022E54" w:rsidP="00C050D1">
      <w:pPr>
        <w:pStyle w:val="Style11"/>
        <w:numPr>
          <w:ilvl w:val="0"/>
          <w:numId w:val="8"/>
        </w:numPr>
        <w:spacing w:before="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 xml:space="preserve">has experienced a loss of employment as a direct result of relocation to accommodate a permanent change in the duty station of the service member; or </w:t>
      </w:r>
    </w:p>
    <w:p w14:paraId="4739E83A" w14:textId="77777777" w:rsidR="00022E54" w:rsidRPr="006430C1" w:rsidRDefault="00022E54" w:rsidP="00C050D1">
      <w:pPr>
        <w:pStyle w:val="Style11"/>
        <w:numPr>
          <w:ilvl w:val="0"/>
          <w:numId w:val="8"/>
        </w:numPr>
        <w:spacing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unemployed or underemployed and is experiencing difficulty in obtaining or upgrading employment.</w:t>
      </w:r>
    </w:p>
    <w:p w14:paraId="138ED4A3" w14:textId="041F0A11" w:rsidR="00022E54" w:rsidRPr="00031770" w:rsidRDefault="00022E54" w:rsidP="00031770">
      <w:pPr>
        <w:pStyle w:val="Style11"/>
        <w:spacing w:before="0" w:after="0"/>
        <w:ind w:left="720"/>
        <w:rPr>
          <w:rFonts w:ascii="Times New Roman" w:eastAsia="+mn-ea" w:hAnsi="Times New Roman" w:cs="Times New Roman"/>
          <w:kern w:val="24"/>
          <w:sz w:val="16"/>
          <w:szCs w:val="16"/>
        </w:rPr>
      </w:pPr>
    </w:p>
    <w:p w14:paraId="0C5F63B4" w14:textId="4F2DBEE5" w:rsidR="00FE2D81" w:rsidRPr="00DD0F84" w:rsidRDefault="00FE2D81" w:rsidP="00FE2D81">
      <w:pPr>
        <w:autoSpaceDE w:val="0"/>
        <w:autoSpaceDN w:val="0"/>
        <w:adjustRightInd w:val="0"/>
        <w:spacing w:after="0" w:line="240" w:lineRule="auto"/>
        <w:rPr>
          <w:rFonts w:ascii="Times New Roman" w:hAnsi="Times New Roman" w:cs="Times New Roman"/>
          <w:color w:val="005F7E"/>
          <w:sz w:val="14"/>
          <w:szCs w:val="14"/>
        </w:rPr>
      </w:pPr>
      <w:r w:rsidRPr="00DD0F84">
        <w:rPr>
          <w:rFonts w:ascii="Times New Roman" w:hAnsi="Times New Roman" w:cs="Times New Roman"/>
          <w:color w:val="005F7E"/>
        </w:rPr>
        <w:t>Displaced homemakers</w:t>
      </w:r>
      <w:r w:rsidR="00DD0F84" w:rsidRPr="00DD0F84">
        <w:rPr>
          <w:rStyle w:val="FootnoteReference"/>
          <w:rFonts w:ascii="Times New Roman" w:hAnsi="Times New Roman" w:cs="Times New Roman"/>
          <w:color w:val="005F7E"/>
        </w:rPr>
        <w:footnoteReference w:id="25"/>
      </w:r>
    </w:p>
    <w:p w14:paraId="4280A78A" w14:textId="7FECCBBB" w:rsidR="00FE2D81" w:rsidRPr="00DD0F84" w:rsidRDefault="00FE2D81" w:rsidP="00DD0F84">
      <w:pPr>
        <w:autoSpaceDE w:val="0"/>
        <w:autoSpaceDN w:val="0"/>
        <w:adjustRightInd w:val="0"/>
        <w:spacing w:after="0" w:line="240" w:lineRule="auto"/>
        <w:jc w:val="both"/>
        <w:rPr>
          <w:rFonts w:ascii="Times New Roman" w:hAnsi="Times New Roman" w:cs="Times New Roman"/>
          <w:color w:val="000000"/>
        </w:rPr>
      </w:pPr>
      <w:r w:rsidRPr="00DD0F84">
        <w:rPr>
          <w:rFonts w:ascii="Times New Roman" w:hAnsi="Times New Roman" w:cs="Times New Roman"/>
          <w:i/>
          <w:iCs/>
          <w:color w:val="000000"/>
        </w:rPr>
        <w:t xml:space="preserve">Military spouses </w:t>
      </w:r>
      <w:r w:rsidRPr="00DD0F84">
        <w:rPr>
          <w:rFonts w:ascii="Times New Roman" w:hAnsi="Times New Roman" w:cs="Times New Roman"/>
          <w:color w:val="000000"/>
        </w:rPr>
        <w:t xml:space="preserve">may qualify to be served as a dislocated worker if they meet the definitional requirements for displaced homemaker. Surviving </w:t>
      </w:r>
      <w:r w:rsidRPr="00DD0F84">
        <w:rPr>
          <w:rFonts w:ascii="Times New Roman" w:hAnsi="Times New Roman" w:cs="Times New Roman"/>
          <w:i/>
          <w:iCs/>
          <w:color w:val="000000"/>
        </w:rPr>
        <w:t xml:space="preserve">military spouses </w:t>
      </w:r>
      <w:r w:rsidRPr="00DD0F84">
        <w:rPr>
          <w:rFonts w:ascii="Times New Roman" w:hAnsi="Times New Roman" w:cs="Times New Roman"/>
          <w:color w:val="000000"/>
        </w:rPr>
        <w:t xml:space="preserve">of </w:t>
      </w:r>
      <w:r w:rsidRPr="00DD0F84">
        <w:rPr>
          <w:rFonts w:ascii="Times New Roman" w:hAnsi="Times New Roman" w:cs="Times New Roman"/>
          <w:i/>
          <w:iCs/>
          <w:color w:val="000000"/>
        </w:rPr>
        <w:t xml:space="preserve">Veterans </w:t>
      </w:r>
      <w:r w:rsidRPr="00DD0F84">
        <w:rPr>
          <w:rFonts w:ascii="Times New Roman" w:hAnsi="Times New Roman" w:cs="Times New Roman"/>
          <w:color w:val="000000"/>
        </w:rPr>
        <w:t xml:space="preserve">and military service members may be served with dislocated worker funds. If a surviving </w:t>
      </w:r>
      <w:r w:rsidRPr="00DD0F84">
        <w:rPr>
          <w:rFonts w:ascii="Times New Roman" w:hAnsi="Times New Roman" w:cs="Times New Roman"/>
          <w:i/>
          <w:iCs/>
          <w:color w:val="000000"/>
        </w:rPr>
        <w:t xml:space="preserve">military spouse </w:t>
      </w:r>
      <w:r w:rsidRPr="00DD0F84">
        <w:rPr>
          <w:rFonts w:ascii="Times New Roman" w:hAnsi="Times New Roman" w:cs="Times New Roman"/>
          <w:color w:val="000000"/>
        </w:rPr>
        <w:t xml:space="preserve">of a </w:t>
      </w:r>
      <w:r w:rsidRPr="00DD0F84">
        <w:rPr>
          <w:rFonts w:ascii="Times New Roman" w:hAnsi="Times New Roman" w:cs="Times New Roman"/>
          <w:i/>
          <w:iCs/>
          <w:color w:val="000000"/>
        </w:rPr>
        <w:t xml:space="preserve">Veteran </w:t>
      </w:r>
      <w:r w:rsidRPr="00DD0F84">
        <w:rPr>
          <w:rFonts w:ascii="Times New Roman" w:hAnsi="Times New Roman" w:cs="Times New Roman"/>
          <w:color w:val="000000"/>
        </w:rPr>
        <w:t xml:space="preserve">or military service member qualifies generally as a dislocated worker or specifically as a displaced homemaker, they can be served under the dislocated worker program. If the surviving </w:t>
      </w:r>
      <w:r w:rsidRPr="00DD0F84">
        <w:rPr>
          <w:rFonts w:ascii="Times New Roman" w:hAnsi="Times New Roman" w:cs="Times New Roman"/>
          <w:i/>
          <w:iCs/>
          <w:color w:val="000000"/>
        </w:rPr>
        <w:t xml:space="preserve">military spouse </w:t>
      </w:r>
      <w:r w:rsidRPr="00DD0F84">
        <w:rPr>
          <w:rFonts w:ascii="Times New Roman" w:hAnsi="Times New Roman" w:cs="Times New Roman"/>
          <w:color w:val="000000"/>
        </w:rPr>
        <w:t xml:space="preserve">does not meet those requirements, they can be served under the adult program. Under either program, a surviving </w:t>
      </w:r>
      <w:r w:rsidRPr="00DD0F84">
        <w:rPr>
          <w:rFonts w:ascii="Times New Roman" w:hAnsi="Times New Roman" w:cs="Times New Roman"/>
          <w:i/>
          <w:iCs/>
          <w:color w:val="000000"/>
        </w:rPr>
        <w:t xml:space="preserve">military spouse </w:t>
      </w:r>
      <w:r w:rsidRPr="00DD0F84">
        <w:rPr>
          <w:rFonts w:ascii="Times New Roman" w:hAnsi="Times New Roman" w:cs="Times New Roman"/>
          <w:color w:val="000000"/>
        </w:rPr>
        <w:t xml:space="preserve">of a </w:t>
      </w:r>
      <w:r w:rsidRPr="00DD0F84">
        <w:rPr>
          <w:rFonts w:ascii="Times New Roman" w:hAnsi="Times New Roman" w:cs="Times New Roman"/>
          <w:i/>
          <w:iCs/>
          <w:color w:val="000000"/>
        </w:rPr>
        <w:t xml:space="preserve">Veteran </w:t>
      </w:r>
      <w:r w:rsidRPr="00DD0F84">
        <w:rPr>
          <w:rFonts w:ascii="Times New Roman" w:hAnsi="Times New Roman" w:cs="Times New Roman"/>
          <w:color w:val="000000"/>
        </w:rPr>
        <w:t xml:space="preserve">must receive priority of service over </w:t>
      </w:r>
      <w:r w:rsidRPr="00DD0F84">
        <w:rPr>
          <w:rFonts w:ascii="Times New Roman" w:hAnsi="Times New Roman" w:cs="Times New Roman"/>
          <w:i/>
          <w:iCs/>
          <w:color w:val="000000"/>
        </w:rPr>
        <w:t xml:space="preserve">non-covered persons </w:t>
      </w:r>
      <w:r w:rsidRPr="00DD0F84">
        <w:rPr>
          <w:rFonts w:ascii="Times New Roman" w:hAnsi="Times New Roman" w:cs="Times New Roman"/>
          <w:color w:val="000000"/>
        </w:rPr>
        <w:t xml:space="preserve">if they qualify for priority as an </w:t>
      </w:r>
      <w:r w:rsidRPr="00DD0F84">
        <w:rPr>
          <w:rFonts w:ascii="Times New Roman" w:hAnsi="Times New Roman" w:cs="Times New Roman"/>
          <w:i/>
          <w:iCs/>
          <w:color w:val="000000"/>
        </w:rPr>
        <w:t>eligible spouse</w:t>
      </w:r>
      <w:r w:rsidRPr="00DD0F84">
        <w:rPr>
          <w:rFonts w:ascii="Times New Roman" w:hAnsi="Times New Roman" w:cs="Times New Roman"/>
          <w:color w:val="000000"/>
        </w:rPr>
        <w:t xml:space="preserve">. </w:t>
      </w:r>
    </w:p>
    <w:p w14:paraId="3A50C06B" w14:textId="77777777" w:rsidR="00DD0F84" w:rsidRPr="00031770" w:rsidRDefault="00DD0F84" w:rsidP="00FE2D81">
      <w:pPr>
        <w:autoSpaceDE w:val="0"/>
        <w:autoSpaceDN w:val="0"/>
        <w:adjustRightInd w:val="0"/>
        <w:spacing w:after="0" w:line="240" w:lineRule="auto"/>
        <w:rPr>
          <w:rFonts w:ascii="Times New Roman" w:hAnsi="Times New Roman" w:cs="Times New Roman"/>
          <w:color w:val="000000"/>
          <w:sz w:val="16"/>
          <w:szCs w:val="16"/>
          <w:highlight w:val="yellow"/>
        </w:rPr>
      </w:pPr>
    </w:p>
    <w:p w14:paraId="5CA826FB" w14:textId="6EDC12B8" w:rsidR="00FE2D81" w:rsidRPr="00E946B3" w:rsidRDefault="00FE2D81" w:rsidP="00FE2D81">
      <w:pPr>
        <w:autoSpaceDE w:val="0"/>
        <w:autoSpaceDN w:val="0"/>
        <w:adjustRightInd w:val="0"/>
        <w:spacing w:after="0" w:line="240" w:lineRule="auto"/>
        <w:rPr>
          <w:rFonts w:ascii="Times New Roman" w:hAnsi="Times New Roman" w:cs="Times New Roman"/>
          <w:color w:val="00607F"/>
          <w:sz w:val="14"/>
          <w:szCs w:val="14"/>
        </w:rPr>
      </w:pPr>
      <w:r w:rsidRPr="00E946B3">
        <w:rPr>
          <w:rFonts w:ascii="Times New Roman" w:hAnsi="Times New Roman" w:cs="Times New Roman"/>
          <w:color w:val="00607F"/>
        </w:rPr>
        <w:t>Cessation of employment</w:t>
      </w:r>
      <w:r w:rsidR="00DD0F84" w:rsidRPr="00E946B3">
        <w:rPr>
          <w:rStyle w:val="FootnoteReference"/>
          <w:rFonts w:ascii="Times New Roman" w:hAnsi="Times New Roman" w:cs="Times New Roman"/>
          <w:color w:val="00607F"/>
        </w:rPr>
        <w:footnoteReference w:id="26"/>
      </w:r>
      <w:r w:rsidRPr="00E946B3">
        <w:rPr>
          <w:rFonts w:ascii="Times New Roman" w:hAnsi="Times New Roman" w:cs="Times New Roman"/>
          <w:color w:val="00607F"/>
          <w:sz w:val="14"/>
          <w:szCs w:val="14"/>
        </w:rPr>
        <w:t xml:space="preserve"> </w:t>
      </w:r>
    </w:p>
    <w:p w14:paraId="2CD1A206" w14:textId="2C6C20D9" w:rsidR="00FE2D81" w:rsidRPr="00E946B3" w:rsidRDefault="00FE2D81" w:rsidP="00991E11">
      <w:pPr>
        <w:autoSpaceDE w:val="0"/>
        <w:autoSpaceDN w:val="0"/>
        <w:adjustRightInd w:val="0"/>
        <w:spacing w:line="240" w:lineRule="auto"/>
        <w:jc w:val="both"/>
        <w:rPr>
          <w:rFonts w:ascii="Times New Roman" w:hAnsi="Times New Roman" w:cs="Times New Roman"/>
        </w:rPr>
      </w:pPr>
      <w:r w:rsidRPr="00E946B3">
        <w:rPr>
          <w:rFonts w:ascii="Times New Roman" w:hAnsi="Times New Roman" w:cs="Times New Roman"/>
        </w:rPr>
        <w:t xml:space="preserve">When a </w:t>
      </w:r>
      <w:r w:rsidRPr="00E946B3">
        <w:rPr>
          <w:rFonts w:ascii="Times New Roman" w:hAnsi="Times New Roman" w:cs="Times New Roman"/>
          <w:i/>
          <w:iCs/>
        </w:rPr>
        <w:t xml:space="preserve">military spouse </w:t>
      </w:r>
      <w:r w:rsidRPr="00E946B3">
        <w:rPr>
          <w:rFonts w:ascii="Times New Roman" w:hAnsi="Times New Roman" w:cs="Times New Roman"/>
        </w:rPr>
        <w:t xml:space="preserve">is unable to continue an employment relationship because of a military service member's permanent change of military station or the </w:t>
      </w:r>
      <w:r w:rsidRPr="00E946B3">
        <w:rPr>
          <w:rFonts w:ascii="Times New Roman" w:hAnsi="Times New Roman" w:cs="Times New Roman"/>
          <w:i/>
          <w:iCs/>
        </w:rPr>
        <w:t xml:space="preserve">military spouse </w:t>
      </w:r>
      <w:r w:rsidRPr="00E946B3">
        <w:rPr>
          <w:rFonts w:ascii="Times New Roman" w:hAnsi="Times New Roman" w:cs="Times New Roman"/>
        </w:rPr>
        <w:t xml:space="preserve">loses employment as a result of the military service member’s discharge from the military, then the cessation of employment meets the termination component of the definition of dislocated worker. The </w:t>
      </w:r>
      <w:r w:rsidRPr="00E946B3">
        <w:rPr>
          <w:rFonts w:ascii="Times New Roman" w:hAnsi="Times New Roman" w:cs="Times New Roman"/>
          <w:i/>
          <w:iCs/>
        </w:rPr>
        <w:t xml:space="preserve">military spouse's </w:t>
      </w:r>
      <w:r w:rsidRPr="00E946B3">
        <w:rPr>
          <w:rFonts w:ascii="Times New Roman" w:hAnsi="Times New Roman" w:cs="Times New Roman"/>
        </w:rPr>
        <w:t xml:space="preserve">cessation of employment due to the military service member's permanent change of military station or their discharge from the military can also be considered to meet the </w:t>
      </w:r>
      <w:r w:rsidRPr="00E946B3">
        <w:rPr>
          <w:rFonts w:ascii="Times New Roman" w:hAnsi="Times New Roman" w:cs="Times New Roman"/>
          <w:i/>
          <w:iCs/>
        </w:rPr>
        <w:t xml:space="preserve">unlikely to return to a previous industry or occupation </w:t>
      </w:r>
      <w:r w:rsidRPr="00E946B3">
        <w:rPr>
          <w:rFonts w:ascii="Times New Roman" w:hAnsi="Times New Roman" w:cs="Times New Roman"/>
        </w:rPr>
        <w:t>criterion of the definition of dislocated worker. This criterion of the definition of dislocated worker recognizes the breadth of job types and considers whether the individual is likely to return to either their prior industry or (not "and") occupation.</w:t>
      </w:r>
      <w:r w:rsidR="00422FC2" w:rsidRPr="00E946B3">
        <w:rPr>
          <w:rFonts w:ascii="Times New Roman" w:hAnsi="Times New Roman" w:cs="Times New Roman"/>
        </w:rPr>
        <w:t xml:space="preserve"> T</w:t>
      </w:r>
      <w:r w:rsidRPr="00E946B3">
        <w:rPr>
          <w:rFonts w:ascii="Times New Roman" w:hAnsi="Times New Roman" w:cs="Times New Roman"/>
        </w:rPr>
        <w:t>he standard for determining the likelihood of return is not absolute</w:t>
      </w:r>
      <w:r w:rsidR="00422FC2" w:rsidRPr="00E946B3">
        <w:rPr>
          <w:rFonts w:ascii="Times New Roman" w:hAnsi="Times New Roman" w:cs="Times New Roman"/>
        </w:rPr>
        <w:t xml:space="preserve"> and</w:t>
      </w:r>
      <w:r w:rsidRPr="00E946B3">
        <w:rPr>
          <w:rFonts w:ascii="Times New Roman" w:hAnsi="Times New Roman" w:cs="Times New Roman"/>
        </w:rPr>
        <w:t xml:space="preserve"> is a matter of judgment based on relevant circumstances. In the majority of cases, the circumstances in which </w:t>
      </w:r>
      <w:r w:rsidRPr="00E946B3">
        <w:rPr>
          <w:rFonts w:ascii="Times New Roman" w:hAnsi="Times New Roman" w:cs="Times New Roman"/>
          <w:i/>
          <w:iCs/>
        </w:rPr>
        <w:t xml:space="preserve">military spouses </w:t>
      </w:r>
      <w:r w:rsidRPr="00E946B3">
        <w:rPr>
          <w:rFonts w:ascii="Times New Roman" w:hAnsi="Times New Roman" w:cs="Times New Roman"/>
        </w:rPr>
        <w:t xml:space="preserve">are required to leave a job/occupation as a result of the military service member's transfer do not position the spouse to return immediately to their previous industry or </w:t>
      </w:r>
      <w:r w:rsidR="00422FC2" w:rsidRPr="00E946B3">
        <w:rPr>
          <w:rFonts w:ascii="Times New Roman" w:hAnsi="Times New Roman" w:cs="Times New Roman"/>
        </w:rPr>
        <w:t>o</w:t>
      </w:r>
      <w:r w:rsidRPr="00E946B3">
        <w:rPr>
          <w:rFonts w:ascii="Times New Roman" w:hAnsi="Times New Roman" w:cs="Times New Roman"/>
        </w:rPr>
        <w:t xml:space="preserve">ccupation, particularly at the same level for one or more of following reasons. </w:t>
      </w:r>
    </w:p>
    <w:p w14:paraId="01417FF3" w14:textId="47498A20" w:rsidR="00FE2D81" w:rsidRPr="00E946B3" w:rsidRDefault="00FE2D81" w:rsidP="00991E11">
      <w:pPr>
        <w:pStyle w:val="ListParagraph"/>
        <w:numPr>
          <w:ilvl w:val="0"/>
          <w:numId w:val="147"/>
        </w:numPr>
        <w:autoSpaceDE w:val="0"/>
        <w:autoSpaceDN w:val="0"/>
        <w:adjustRightInd w:val="0"/>
        <w:spacing w:after="174" w:line="240" w:lineRule="auto"/>
        <w:ind w:left="450"/>
        <w:jc w:val="both"/>
        <w:rPr>
          <w:rFonts w:cs="Times New Roman"/>
        </w:rPr>
      </w:pPr>
      <w:r w:rsidRPr="00E946B3">
        <w:rPr>
          <w:rFonts w:cs="Times New Roman"/>
        </w:rPr>
        <w:t xml:space="preserve">Spouses are generally not resuming employment with the same employer. </w:t>
      </w:r>
    </w:p>
    <w:p w14:paraId="48D6307E" w14:textId="4B961005" w:rsidR="00FE2D81" w:rsidRPr="00E946B3" w:rsidRDefault="00FE2D81" w:rsidP="00991E11">
      <w:pPr>
        <w:pStyle w:val="ListParagraph"/>
        <w:numPr>
          <w:ilvl w:val="0"/>
          <w:numId w:val="147"/>
        </w:numPr>
        <w:autoSpaceDE w:val="0"/>
        <w:autoSpaceDN w:val="0"/>
        <w:adjustRightInd w:val="0"/>
        <w:spacing w:after="174" w:line="240" w:lineRule="auto"/>
        <w:ind w:left="450"/>
        <w:jc w:val="both"/>
        <w:rPr>
          <w:rFonts w:cs="Times New Roman"/>
        </w:rPr>
      </w:pPr>
      <w:r w:rsidRPr="00E946B3">
        <w:rPr>
          <w:rFonts w:cs="Times New Roman"/>
        </w:rPr>
        <w:t xml:space="preserve">Even if a </w:t>
      </w:r>
      <w:r w:rsidRPr="00E946B3">
        <w:rPr>
          <w:rFonts w:cs="Times New Roman"/>
          <w:i/>
          <w:iCs/>
        </w:rPr>
        <w:t xml:space="preserve">military spouse </w:t>
      </w:r>
      <w:r w:rsidRPr="00E946B3">
        <w:rPr>
          <w:rFonts w:cs="Times New Roman"/>
        </w:rPr>
        <w:t xml:space="preserve">resumes employment with the same employer, the employment is in a new location, and jobs/occupations will generally not be the same structurally or organizationally in the new location as in the prior location. </w:t>
      </w:r>
    </w:p>
    <w:p w14:paraId="5C0F39D9" w14:textId="05892E0E" w:rsidR="00FE2D81" w:rsidRPr="00E946B3" w:rsidRDefault="00FE2D81" w:rsidP="00991E11">
      <w:pPr>
        <w:pStyle w:val="ListParagraph"/>
        <w:numPr>
          <w:ilvl w:val="0"/>
          <w:numId w:val="147"/>
        </w:numPr>
        <w:autoSpaceDE w:val="0"/>
        <w:autoSpaceDN w:val="0"/>
        <w:adjustRightInd w:val="0"/>
        <w:spacing w:after="174" w:line="240" w:lineRule="auto"/>
        <w:ind w:left="450"/>
        <w:jc w:val="both"/>
        <w:rPr>
          <w:rFonts w:cs="Times New Roman"/>
        </w:rPr>
      </w:pPr>
      <w:r w:rsidRPr="00E946B3">
        <w:rPr>
          <w:rFonts w:cs="Times New Roman"/>
        </w:rPr>
        <w:lastRenderedPageBreak/>
        <w:t xml:space="preserve">When </w:t>
      </w:r>
      <w:r w:rsidRPr="00E946B3">
        <w:rPr>
          <w:rFonts w:cs="Times New Roman"/>
          <w:i/>
          <w:iCs/>
        </w:rPr>
        <w:t xml:space="preserve">military spouses </w:t>
      </w:r>
      <w:r w:rsidRPr="00E946B3">
        <w:rPr>
          <w:rFonts w:cs="Times New Roman"/>
        </w:rPr>
        <w:t xml:space="preserve">do get jobs in their new locations, it is likely, as new employees, that they will start at lower levels of seniority than the levels of their positions in their prior locations. </w:t>
      </w:r>
    </w:p>
    <w:p w14:paraId="4F2B2A99" w14:textId="110E7BAA" w:rsidR="00FE2D81" w:rsidRPr="00E946B3" w:rsidRDefault="00FE2D81" w:rsidP="00991E11">
      <w:pPr>
        <w:pStyle w:val="ListParagraph"/>
        <w:numPr>
          <w:ilvl w:val="0"/>
          <w:numId w:val="147"/>
        </w:numPr>
        <w:autoSpaceDE w:val="0"/>
        <w:autoSpaceDN w:val="0"/>
        <w:adjustRightInd w:val="0"/>
        <w:spacing w:after="174" w:line="240" w:lineRule="auto"/>
        <w:ind w:left="450"/>
        <w:jc w:val="both"/>
        <w:rPr>
          <w:rFonts w:cs="Times New Roman"/>
        </w:rPr>
      </w:pPr>
      <w:r w:rsidRPr="00E946B3">
        <w:rPr>
          <w:rFonts w:cs="Times New Roman"/>
        </w:rPr>
        <w:t xml:space="preserve">There is frequently a gap in employment as </w:t>
      </w:r>
      <w:r w:rsidRPr="00E946B3">
        <w:rPr>
          <w:rFonts w:cs="Times New Roman"/>
          <w:i/>
          <w:iCs/>
        </w:rPr>
        <w:t xml:space="preserve">military spouses </w:t>
      </w:r>
      <w:r w:rsidRPr="00E946B3">
        <w:rPr>
          <w:rFonts w:cs="Times New Roman"/>
        </w:rPr>
        <w:t xml:space="preserve">make the move and search for new employment, which may lessen their likelihood of returning to the same level of job type or occupation. </w:t>
      </w:r>
    </w:p>
    <w:p w14:paraId="460E1795" w14:textId="7CAD3D04" w:rsidR="00FE2D81" w:rsidRPr="00E946B3" w:rsidRDefault="00FE2D81" w:rsidP="00991E11">
      <w:pPr>
        <w:pStyle w:val="ListParagraph"/>
        <w:numPr>
          <w:ilvl w:val="0"/>
          <w:numId w:val="147"/>
        </w:numPr>
        <w:autoSpaceDE w:val="0"/>
        <w:autoSpaceDN w:val="0"/>
        <w:adjustRightInd w:val="0"/>
        <w:spacing w:after="174" w:line="240" w:lineRule="auto"/>
        <w:ind w:left="450"/>
        <w:jc w:val="both"/>
        <w:rPr>
          <w:rFonts w:cs="Times New Roman"/>
        </w:rPr>
      </w:pPr>
      <w:r w:rsidRPr="00E946B3">
        <w:rPr>
          <w:rFonts w:cs="Times New Roman"/>
        </w:rPr>
        <w:t xml:space="preserve">The skills of the </w:t>
      </w:r>
      <w:r w:rsidRPr="00E946B3">
        <w:rPr>
          <w:rFonts w:cs="Times New Roman"/>
          <w:i/>
          <w:iCs/>
        </w:rPr>
        <w:t>military spouse</w:t>
      </w:r>
      <w:r w:rsidR="003B2330" w:rsidRPr="00E946B3">
        <w:rPr>
          <w:rFonts w:cs="Times New Roman"/>
          <w:i/>
          <w:iCs/>
        </w:rPr>
        <w:t xml:space="preserve"> </w:t>
      </w:r>
      <w:r w:rsidRPr="00E946B3">
        <w:rPr>
          <w:rFonts w:cs="Times New Roman"/>
        </w:rPr>
        <w:t xml:space="preserve">may be obsolete or inadequate compared to the advancing competency needs of the current workforce and economy. </w:t>
      </w:r>
    </w:p>
    <w:p w14:paraId="25AB8D77" w14:textId="42786628" w:rsidR="00FE2D81" w:rsidRPr="00E946B3" w:rsidRDefault="00FE2D81" w:rsidP="00991E11">
      <w:pPr>
        <w:pStyle w:val="ListParagraph"/>
        <w:numPr>
          <w:ilvl w:val="0"/>
          <w:numId w:val="147"/>
        </w:numPr>
        <w:autoSpaceDE w:val="0"/>
        <w:autoSpaceDN w:val="0"/>
        <w:adjustRightInd w:val="0"/>
        <w:spacing w:after="174" w:line="240" w:lineRule="auto"/>
        <w:ind w:left="450"/>
        <w:jc w:val="both"/>
        <w:rPr>
          <w:rFonts w:cs="Times New Roman"/>
        </w:rPr>
      </w:pPr>
      <w:r w:rsidRPr="00E946B3">
        <w:rPr>
          <w:rFonts w:cs="Times New Roman"/>
        </w:rPr>
        <w:t xml:space="preserve">The industry in which the </w:t>
      </w:r>
      <w:r w:rsidRPr="00E946B3">
        <w:rPr>
          <w:rFonts w:cs="Times New Roman"/>
          <w:i/>
          <w:iCs/>
        </w:rPr>
        <w:t xml:space="preserve">military spouse </w:t>
      </w:r>
      <w:r w:rsidRPr="00E946B3">
        <w:rPr>
          <w:rFonts w:cs="Times New Roman"/>
        </w:rPr>
        <w:t xml:space="preserve">has prior work experience may be in decline in the region to which the </w:t>
      </w:r>
      <w:r w:rsidRPr="00E946B3">
        <w:rPr>
          <w:rFonts w:cs="Times New Roman"/>
          <w:i/>
          <w:iCs/>
        </w:rPr>
        <w:t xml:space="preserve">military spouse </w:t>
      </w:r>
      <w:r w:rsidRPr="00E946B3">
        <w:rPr>
          <w:rFonts w:cs="Times New Roman"/>
        </w:rPr>
        <w:t xml:space="preserve">has relocated. </w:t>
      </w:r>
    </w:p>
    <w:p w14:paraId="415EDC02" w14:textId="6921CFF8" w:rsidR="00FE2D81" w:rsidRPr="00E946B3" w:rsidRDefault="00FE2D81" w:rsidP="00991E11">
      <w:pPr>
        <w:pStyle w:val="ListParagraph"/>
        <w:numPr>
          <w:ilvl w:val="0"/>
          <w:numId w:val="147"/>
        </w:numPr>
        <w:autoSpaceDE w:val="0"/>
        <w:autoSpaceDN w:val="0"/>
        <w:adjustRightInd w:val="0"/>
        <w:spacing w:after="0" w:line="240" w:lineRule="auto"/>
        <w:ind w:left="450"/>
        <w:jc w:val="both"/>
        <w:rPr>
          <w:rFonts w:cs="Times New Roman"/>
        </w:rPr>
      </w:pPr>
      <w:r w:rsidRPr="00E946B3">
        <w:rPr>
          <w:rFonts w:cs="Times New Roman"/>
        </w:rPr>
        <w:t xml:space="preserve">There may be an excess number of workers with similar skill sets and experience to that of the </w:t>
      </w:r>
      <w:r w:rsidRPr="00E946B3">
        <w:rPr>
          <w:rFonts w:cs="Times New Roman"/>
          <w:i/>
          <w:iCs/>
        </w:rPr>
        <w:t xml:space="preserve">military spouse </w:t>
      </w:r>
      <w:r w:rsidRPr="00E946B3">
        <w:rPr>
          <w:rFonts w:cs="Times New Roman"/>
        </w:rPr>
        <w:t xml:space="preserve">who are also seeking limited employment opportunities in the region to which the </w:t>
      </w:r>
      <w:r w:rsidRPr="00E946B3">
        <w:rPr>
          <w:rFonts w:cs="Times New Roman"/>
          <w:i/>
          <w:iCs/>
        </w:rPr>
        <w:t xml:space="preserve">military spouse </w:t>
      </w:r>
      <w:r w:rsidRPr="00E946B3">
        <w:rPr>
          <w:rFonts w:cs="Times New Roman"/>
        </w:rPr>
        <w:t xml:space="preserve">has relocated. </w:t>
      </w:r>
    </w:p>
    <w:p w14:paraId="6F2B0108" w14:textId="77777777" w:rsidR="00FE2D81" w:rsidRPr="00031770" w:rsidRDefault="00FE2D81" w:rsidP="00991E11">
      <w:pPr>
        <w:autoSpaceDE w:val="0"/>
        <w:autoSpaceDN w:val="0"/>
        <w:adjustRightInd w:val="0"/>
        <w:spacing w:after="0" w:line="240" w:lineRule="auto"/>
        <w:jc w:val="both"/>
        <w:rPr>
          <w:rFonts w:ascii="Times New Roman" w:hAnsi="Times New Roman" w:cs="Times New Roman"/>
          <w:sz w:val="16"/>
          <w:szCs w:val="16"/>
          <w:highlight w:val="yellow"/>
        </w:rPr>
      </w:pPr>
    </w:p>
    <w:p w14:paraId="5FD3749C" w14:textId="08FDB325" w:rsidR="00FE2D81" w:rsidRPr="00E946B3" w:rsidRDefault="00FE2D81" w:rsidP="00991E11">
      <w:pPr>
        <w:autoSpaceDE w:val="0"/>
        <w:autoSpaceDN w:val="0"/>
        <w:adjustRightInd w:val="0"/>
        <w:spacing w:after="0" w:line="240" w:lineRule="auto"/>
        <w:jc w:val="both"/>
        <w:rPr>
          <w:rFonts w:ascii="Times New Roman" w:hAnsi="Times New Roman" w:cs="Times New Roman"/>
        </w:rPr>
      </w:pPr>
      <w:r w:rsidRPr="00E946B3">
        <w:rPr>
          <w:rFonts w:ascii="Times New Roman" w:hAnsi="Times New Roman" w:cs="Times New Roman"/>
        </w:rPr>
        <w:t xml:space="preserve">Based upon the totality of these circumstances, it would be reasonable to conclude that in the vast majority of cases, </w:t>
      </w:r>
      <w:r w:rsidRPr="00E946B3">
        <w:rPr>
          <w:rFonts w:ascii="Times New Roman" w:hAnsi="Times New Roman" w:cs="Times New Roman"/>
          <w:i/>
          <w:iCs/>
        </w:rPr>
        <w:t xml:space="preserve">military spouses </w:t>
      </w:r>
      <w:r w:rsidRPr="00E946B3">
        <w:rPr>
          <w:rFonts w:ascii="Times New Roman" w:hAnsi="Times New Roman" w:cs="Times New Roman"/>
        </w:rPr>
        <w:t xml:space="preserve">impacted by a military service member's duty reassignment or discharge will meet the </w:t>
      </w:r>
      <w:r w:rsidRPr="00E946B3">
        <w:rPr>
          <w:rFonts w:ascii="Times New Roman" w:hAnsi="Times New Roman" w:cs="Times New Roman"/>
          <w:i/>
          <w:iCs/>
        </w:rPr>
        <w:t xml:space="preserve">unlikely to return to a previous industry or occupation </w:t>
      </w:r>
      <w:r w:rsidRPr="00E946B3">
        <w:rPr>
          <w:rFonts w:ascii="Times New Roman" w:hAnsi="Times New Roman" w:cs="Times New Roman"/>
        </w:rPr>
        <w:t xml:space="preserve">criterion and could, therefore, be served as dislocated workers. </w:t>
      </w:r>
      <w:r w:rsidRPr="00E946B3">
        <w:rPr>
          <w:rFonts w:ascii="Times New Roman" w:hAnsi="Times New Roman" w:cs="Times New Roman"/>
          <w:i/>
          <w:iCs/>
        </w:rPr>
        <w:t xml:space="preserve">Military spouses </w:t>
      </w:r>
      <w:r w:rsidRPr="00E946B3">
        <w:rPr>
          <w:rFonts w:ascii="Times New Roman" w:hAnsi="Times New Roman" w:cs="Times New Roman"/>
        </w:rPr>
        <w:t xml:space="preserve">who meet eligibility criteria for dislocated workers must be afforded priority over </w:t>
      </w:r>
      <w:r w:rsidRPr="00E946B3">
        <w:rPr>
          <w:rFonts w:ascii="Times New Roman" w:hAnsi="Times New Roman" w:cs="Times New Roman"/>
          <w:i/>
          <w:iCs/>
        </w:rPr>
        <w:t>non-covered persons</w:t>
      </w:r>
      <w:r w:rsidRPr="00E946B3">
        <w:rPr>
          <w:rFonts w:ascii="Times New Roman" w:hAnsi="Times New Roman" w:cs="Times New Roman"/>
        </w:rPr>
        <w:t xml:space="preserve">. </w:t>
      </w:r>
    </w:p>
    <w:p w14:paraId="443E963B" w14:textId="77777777" w:rsidR="00FE2D81" w:rsidRPr="00031770" w:rsidRDefault="00FE2D81" w:rsidP="00FE2D81">
      <w:pPr>
        <w:pStyle w:val="Style11"/>
        <w:spacing w:after="0"/>
        <w:rPr>
          <w:rFonts w:ascii="Times New Roman" w:eastAsia="+mn-ea" w:hAnsi="Times New Roman" w:cs="Times New Roman"/>
          <w:kern w:val="24"/>
          <w:sz w:val="16"/>
          <w:szCs w:val="16"/>
        </w:rPr>
      </w:pPr>
    </w:p>
    <w:p w14:paraId="69802357" w14:textId="77777777" w:rsidR="00022E54" w:rsidRPr="006430C1" w:rsidRDefault="00022E54" w:rsidP="00022E54">
      <w:pPr>
        <w:pStyle w:val="Style11"/>
        <w:spacing w:before="0" w:after="0"/>
        <w:rPr>
          <w:rFonts w:ascii="Times New Roman" w:eastAsia="+mn-ea" w:hAnsi="Times New Roman" w:cs="Times New Roman"/>
          <w:b/>
          <w:color w:val="BB1F53"/>
          <w:kern w:val="24"/>
          <w:szCs w:val="22"/>
        </w:rPr>
      </w:pPr>
      <w:r w:rsidRPr="006430C1">
        <w:rPr>
          <w:rFonts w:ascii="Times New Roman" w:eastAsia="+mn-ea" w:hAnsi="Times New Roman" w:cs="Times New Roman"/>
          <w:b/>
          <w:color w:val="BB1F53"/>
          <w:kern w:val="24"/>
          <w:szCs w:val="22"/>
        </w:rPr>
        <w:t>Section 4. Youth Program Eligibility</w:t>
      </w:r>
    </w:p>
    <w:p w14:paraId="73D8AE4C" w14:textId="77777777" w:rsidR="00022E54" w:rsidRPr="006430C1" w:rsidRDefault="00022E54" w:rsidP="00022E54">
      <w:pPr>
        <w:pStyle w:val="Style11"/>
        <w:spacing w:before="0" w:after="0"/>
        <w:rPr>
          <w:rFonts w:ascii="Times New Roman" w:eastAsia="+mn-ea" w:hAnsi="Times New Roman" w:cs="Times New Roman"/>
          <w:b/>
          <w:color w:val="00607F"/>
          <w:kern w:val="24"/>
          <w:szCs w:val="22"/>
        </w:rPr>
      </w:pPr>
      <w:r w:rsidRPr="006430C1">
        <w:rPr>
          <w:rFonts w:ascii="Times New Roman" w:eastAsia="+mn-ea" w:hAnsi="Times New Roman" w:cs="Times New Roman"/>
          <w:b/>
          <w:color w:val="00607F"/>
          <w:kern w:val="24"/>
          <w:szCs w:val="22"/>
        </w:rPr>
        <w:t>In-school Youth Eligibility</w:t>
      </w:r>
    </w:p>
    <w:p w14:paraId="5AA396D0" w14:textId="77777777" w:rsidR="00022E54" w:rsidRPr="006430C1" w:rsidRDefault="00022E54" w:rsidP="00991E11">
      <w:pPr>
        <w:pStyle w:val="Style11"/>
        <w:spacing w:before="0" w:after="0"/>
        <w:jc w:val="both"/>
        <w:rPr>
          <w:rFonts w:ascii="Times New Roman" w:hAnsi="Times New Roman" w:cs="Times New Roman"/>
          <w:szCs w:val="22"/>
        </w:rPr>
      </w:pPr>
      <w:r w:rsidRPr="006430C1">
        <w:rPr>
          <w:rFonts w:ascii="Times New Roman" w:hAnsi="Times New Roman" w:cs="Times New Roman"/>
          <w:szCs w:val="22"/>
        </w:rPr>
        <w:t>To qualify for the In-school Youth (ISY) program, an individual must meet the criteria outlined below and the general eligibility criteria in section one.</w:t>
      </w:r>
    </w:p>
    <w:p w14:paraId="50DD977B" w14:textId="77777777" w:rsidR="00022E54" w:rsidRPr="00031770" w:rsidRDefault="00022E54" w:rsidP="00991E11">
      <w:pPr>
        <w:pStyle w:val="Style11"/>
        <w:spacing w:before="0" w:after="0"/>
        <w:jc w:val="both"/>
        <w:rPr>
          <w:rFonts w:ascii="Times New Roman" w:hAnsi="Times New Roman" w:cs="Times New Roman"/>
          <w:sz w:val="16"/>
          <w:szCs w:val="16"/>
        </w:rPr>
      </w:pPr>
    </w:p>
    <w:p w14:paraId="5C539E71" w14:textId="553D5A44" w:rsidR="00022E54" w:rsidRPr="00991E11" w:rsidRDefault="00022E54" w:rsidP="00991E11">
      <w:pPr>
        <w:pStyle w:val="Style11"/>
        <w:spacing w:before="0"/>
        <w:jc w:val="both"/>
        <w:rPr>
          <w:rFonts w:ascii="Times New Roman" w:hAnsi="Times New Roman" w:cs="Times New Roman"/>
          <w:szCs w:val="22"/>
          <w:u w:val="single"/>
        </w:rPr>
      </w:pPr>
      <w:r w:rsidRPr="006430C1">
        <w:rPr>
          <w:rFonts w:ascii="Times New Roman" w:hAnsi="Times New Roman" w:cs="Times New Roman"/>
          <w:szCs w:val="22"/>
          <w:u w:val="single"/>
        </w:rPr>
        <w:t>An individual must meet all of the following criteria:</w:t>
      </w:r>
    </w:p>
    <w:p w14:paraId="0EF23AF5" w14:textId="77777777" w:rsidR="00022E54" w:rsidRPr="006430C1" w:rsidRDefault="00022E54" w:rsidP="00991E11">
      <w:pPr>
        <w:pStyle w:val="Style11"/>
        <w:numPr>
          <w:ilvl w:val="0"/>
          <w:numId w:val="9"/>
        </w:numPr>
        <w:spacing w:before="0" w:after="0"/>
        <w:ind w:left="450"/>
        <w:jc w:val="both"/>
        <w:rPr>
          <w:rFonts w:ascii="Times New Roman" w:hAnsi="Times New Roman" w:cs="Times New Roman"/>
          <w:szCs w:val="22"/>
        </w:rPr>
      </w:pPr>
      <w:r w:rsidRPr="006430C1">
        <w:rPr>
          <w:rFonts w:ascii="Times New Roman" w:hAnsi="Times New Roman" w:cs="Times New Roman"/>
          <w:szCs w:val="22"/>
        </w:rPr>
        <w:t xml:space="preserve">The individual must provide equal opportunity data on race, ethnicity, age, sex, and disability; </w:t>
      </w:r>
    </w:p>
    <w:p w14:paraId="7DCC7DAD" w14:textId="77777777" w:rsidR="00022E54" w:rsidRPr="006430C1" w:rsidRDefault="00022E54" w:rsidP="00991E11">
      <w:pPr>
        <w:pStyle w:val="Style11"/>
        <w:numPr>
          <w:ilvl w:val="0"/>
          <w:numId w:val="9"/>
        </w:numPr>
        <w:spacing w:before="0" w:after="0"/>
        <w:ind w:left="450"/>
        <w:jc w:val="both"/>
        <w:rPr>
          <w:rFonts w:ascii="Times New Roman" w:hAnsi="Times New Roman" w:cs="Times New Roman"/>
          <w:szCs w:val="22"/>
        </w:rPr>
      </w:pPr>
      <w:r w:rsidRPr="006430C1">
        <w:rPr>
          <w:rFonts w:ascii="Times New Roman" w:hAnsi="Times New Roman" w:cs="Times New Roman"/>
          <w:szCs w:val="22"/>
        </w:rPr>
        <w:t xml:space="preserve">The individual must be between the ages of 14-21; </w:t>
      </w:r>
    </w:p>
    <w:p w14:paraId="28FE4A4A" w14:textId="77777777" w:rsidR="00022E54" w:rsidRPr="006430C1" w:rsidRDefault="00022E54" w:rsidP="00991E11">
      <w:pPr>
        <w:pStyle w:val="Style11"/>
        <w:numPr>
          <w:ilvl w:val="0"/>
          <w:numId w:val="9"/>
        </w:numPr>
        <w:spacing w:before="0" w:after="0"/>
        <w:ind w:left="450"/>
        <w:jc w:val="both"/>
        <w:rPr>
          <w:rFonts w:ascii="Times New Roman" w:hAnsi="Times New Roman" w:cs="Times New Roman"/>
          <w:szCs w:val="22"/>
        </w:rPr>
      </w:pPr>
      <w:r w:rsidRPr="006430C1">
        <w:rPr>
          <w:rFonts w:ascii="Times New Roman" w:hAnsi="Times New Roman" w:cs="Times New Roman"/>
          <w:szCs w:val="22"/>
        </w:rPr>
        <w:t>The individual must be attending school, including secondary school or postsecondary school; and</w:t>
      </w:r>
    </w:p>
    <w:p w14:paraId="3E74B6D9" w14:textId="77777777" w:rsidR="00022E54" w:rsidRPr="006430C1" w:rsidRDefault="00022E54" w:rsidP="00991E11">
      <w:pPr>
        <w:pStyle w:val="Style11"/>
        <w:numPr>
          <w:ilvl w:val="0"/>
          <w:numId w:val="9"/>
        </w:numPr>
        <w:spacing w:before="0" w:after="0"/>
        <w:ind w:left="450"/>
        <w:jc w:val="both"/>
        <w:rPr>
          <w:rFonts w:ascii="Times New Roman" w:hAnsi="Times New Roman" w:cs="Times New Roman"/>
          <w:szCs w:val="22"/>
        </w:rPr>
      </w:pPr>
      <w:r w:rsidRPr="006430C1">
        <w:rPr>
          <w:rFonts w:ascii="Times New Roman" w:hAnsi="Times New Roman" w:cs="Times New Roman"/>
          <w:szCs w:val="22"/>
        </w:rPr>
        <w:t xml:space="preserve">The individual is a low-income individual. </w:t>
      </w:r>
    </w:p>
    <w:p w14:paraId="1E9784FE" w14:textId="77777777" w:rsidR="00022E54" w:rsidRPr="00031770" w:rsidRDefault="00022E54" w:rsidP="00991E11">
      <w:pPr>
        <w:pStyle w:val="Style11"/>
        <w:spacing w:before="0" w:after="0"/>
        <w:jc w:val="both"/>
        <w:rPr>
          <w:rFonts w:ascii="Times New Roman" w:hAnsi="Times New Roman" w:cs="Times New Roman"/>
          <w:sz w:val="16"/>
          <w:szCs w:val="16"/>
        </w:rPr>
      </w:pPr>
    </w:p>
    <w:p w14:paraId="62AC55C8" w14:textId="22774922" w:rsidR="00022E54" w:rsidRPr="006430C1" w:rsidRDefault="00022E54" w:rsidP="00991E11">
      <w:pPr>
        <w:pStyle w:val="Style11"/>
        <w:spacing w:before="0"/>
        <w:jc w:val="both"/>
        <w:rPr>
          <w:rFonts w:ascii="Times New Roman" w:hAnsi="Times New Roman" w:cs="Times New Roman"/>
          <w:szCs w:val="22"/>
          <w:u w:val="single"/>
        </w:rPr>
      </w:pPr>
      <w:r w:rsidRPr="006430C1">
        <w:rPr>
          <w:rFonts w:ascii="Times New Roman" w:hAnsi="Times New Roman" w:cs="Times New Roman"/>
          <w:szCs w:val="22"/>
          <w:u w:val="single"/>
        </w:rPr>
        <w:t>In addition, the individual must meet at least one of the following criteria:</w:t>
      </w:r>
    </w:p>
    <w:p w14:paraId="0863D178" w14:textId="77777777" w:rsidR="00022E54" w:rsidRPr="006430C1" w:rsidRDefault="00022E54" w:rsidP="00991E11">
      <w:pPr>
        <w:pStyle w:val="Style11"/>
        <w:numPr>
          <w:ilvl w:val="0"/>
          <w:numId w:val="10"/>
        </w:numPr>
        <w:spacing w:before="0" w:after="0"/>
        <w:ind w:left="450"/>
        <w:jc w:val="both"/>
        <w:rPr>
          <w:rFonts w:ascii="Times New Roman" w:hAnsi="Times New Roman" w:cs="Times New Roman"/>
          <w:szCs w:val="22"/>
        </w:rPr>
      </w:pPr>
      <w:bookmarkStart w:id="4" w:name="_Hlk82597693"/>
      <w:r w:rsidRPr="006430C1">
        <w:rPr>
          <w:rFonts w:ascii="Times New Roman" w:hAnsi="Times New Roman" w:cs="Times New Roman"/>
          <w:szCs w:val="22"/>
        </w:rPr>
        <w:t>The individual is basic skills deficient;</w:t>
      </w:r>
    </w:p>
    <w:p w14:paraId="7867AD13" w14:textId="77777777" w:rsidR="00022E54" w:rsidRPr="006430C1" w:rsidRDefault="00022E54" w:rsidP="00991E11">
      <w:pPr>
        <w:pStyle w:val="Style11"/>
        <w:numPr>
          <w:ilvl w:val="0"/>
          <w:numId w:val="10"/>
        </w:numPr>
        <w:spacing w:before="0" w:after="0"/>
        <w:ind w:left="450"/>
        <w:jc w:val="both"/>
        <w:rPr>
          <w:rFonts w:ascii="Times New Roman" w:hAnsi="Times New Roman" w:cs="Times New Roman"/>
          <w:szCs w:val="22"/>
        </w:rPr>
      </w:pPr>
      <w:r w:rsidRPr="006430C1">
        <w:rPr>
          <w:rFonts w:ascii="Times New Roman" w:hAnsi="Times New Roman" w:cs="Times New Roman"/>
          <w:szCs w:val="22"/>
        </w:rPr>
        <w:t>The individual is an English language learner;</w:t>
      </w:r>
    </w:p>
    <w:p w14:paraId="3C67B2DB" w14:textId="77777777" w:rsidR="00022E54" w:rsidRPr="006430C1" w:rsidRDefault="00022E54" w:rsidP="00991E11">
      <w:pPr>
        <w:pStyle w:val="Style11"/>
        <w:numPr>
          <w:ilvl w:val="0"/>
          <w:numId w:val="10"/>
        </w:numPr>
        <w:spacing w:before="0" w:after="0"/>
        <w:ind w:left="450"/>
        <w:jc w:val="both"/>
        <w:rPr>
          <w:rFonts w:ascii="Times New Roman" w:hAnsi="Times New Roman" w:cs="Times New Roman"/>
          <w:szCs w:val="22"/>
        </w:rPr>
      </w:pPr>
      <w:r w:rsidRPr="006430C1">
        <w:rPr>
          <w:rFonts w:ascii="Times New Roman" w:hAnsi="Times New Roman" w:cs="Times New Roman"/>
          <w:szCs w:val="22"/>
        </w:rPr>
        <w:t xml:space="preserve">The individual is an offender; </w:t>
      </w:r>
    </w:p>
    <w:p w14:paraId="71454642" w14:textId="77777777" w:rsidR="00022E54" w:rsidRPr="006430C1" w:rsidRDefault="00022E54" w:rsidP="00991E11">
      <w:pPr>
        <w:pStyle w:val="Style11"/>
        <w:numPr>
          <w:ilvl w:val="0"/>
          <w:numId w:val="10"/>
        </w:numPr>
        <w:spacing w:before="0" w:after="0"/>
        <w:ind w:left="450"/>
        <w:jc w:val="both"/>
        <w:rPr>
          <w:rFonts w:ascii="Times New Roman" w:hAnsi="Times New Roman" w:cs="Times New Roman"/>
          <w:szCs w:val="22"/>
        </w:rPr>
      </w:pPr>
      <w:r w:rsidRPr="006430C1">
        <w:rPr>
          <w:rFonts w:ascii="Times New Roman" w:hAnsi="Times New Roman" w:cs="Times New Roman"/>
          <w:szCs w:val="22"/>
        </w:rPr>
        <w:t>The individual is a homeless individual who:</w:t>
      </w:r>
    </w:p>
    <w:p w14:paraId="09A555DB"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Lacks a fixed, regular, and adequate nighttime residence and is:</w:t>
      </w:r>
    </w:p>
    <w:p w14:paraId="26DB5A0C" w14:textId="77777777" w:rsidR="00022E54" w:rsidRPr="006430C1" w:rsidRDefault="00022E54" w:rsidP="00991E11">
      <w:pPr>
        <w:pStyle w:val="Style11"/>
        <w:numPr>
          <w:ilvl w:val="2"/>
          <w:numId w:val="11"/>
        </w:numPr>
        <w:spacing w:before="0" w:after="0"/>
        <w:ind w:left="1260"/>
        <w:jc w:val="both"/>
        <w:rPr>
          <w:rFonts w:ascii="Times New Roman" w:hAnsi="Times New Roman" w:cs="Times New Roman"/>
          <w:szCs w:val="22"/>
        </w:rPr>
      </w:pPr>
      <w:r w:rsidRPr="006430C1">
        <w:rPr>
          <w:rFonts w:ascii="Times New Roman" w:hAnsi="Times New Roman" w:cs="Times New Roman"/>
          <w:szCs w:val="22"/>
        </w:rPr>
        <w:t>Sharing the housing of other persons due to loss of housing, economic hardship, or a similar reason;</w:t>
      </w:r>
    </w:p>
    <w:p w14:paraId="481A4DA2" w14:textId="77777777" w:rsidR="00022E54" w:rsidRPr="006430C1" w:rsidRDefault="00022E54" w:rsidP="00991E11">
      <w:pPr>
        <w:pStyle w:val="Style11"/>
        <w:numPr>
          <w:ilvl w:val="2"/>
          <w:numId w:val="11"/>
        </w:numPr>
        <w:spacing w:before="0" w:after="0"/>
        <w:ind w:left="1260"/>
        <w:jc w:val="both"/>
        <w:rPr>
          <w:rFonts w:ascii="Times New Roman" w:hAnsi="Times New Roman" w:cs="Times New Roman"/>
          <w:szCs w:val="22"/>
        </w:rPr>
      </w:pPr>
      <w:r w:rsidRPr="006430C1">
        <w:rPr>
          <w:rFonts w:ascii="Times New Roman" w:hAnsi="Times New Roman" w:cs="Times New Roman"/>
          <w:szCs w:val="22"/>
        </w:rPr>
        <w:t>Lives in a motel, hotel, trailer park, or campground due to the lack of an adequate alternative;</w:t>
      </w:r>
    </w:p>
    <w:p w14:paraId="3421206F" w14:textId="77777777" w:rsidR="00022E54" w:rsidRPr="006430C1" w:rsidRDefault="00022E54" w:rsidP="00991E11">
      <w:pPr>
        <w:pStyle w:val="Style11"/>
        <w:numPr>
          <w:ilvl w:val="2"/>
          <w:numId w:val="11"/>
        </w:numPr>
        <w:spacing w:before="0" w:after="0"/>
        <w:ind w:left="1260"/>
        <w:jc w:val="both"/>
        <w:rPr>
          <w:rFonts w:ascii="Times New Roman" w:hAnsi="Times New Roman" w:cs="Times New Roman"/>
          <w:szCs w:val="22"/>
        </w:rPr>
      </w:pPr>
      <w:r w:rsidRPr="006430C1">
        <w:rPr>
          <w:rFonts w:ascii="Times New Roman" w:hAnsi="Times New Roman" w:cs="Times New Roman"/>
          <w:szCs w:val="22"/>
        </w:rPr>
        <w:t>Lives in an emergency or transitional shelter; or</w:t>
      </w:r>
    </w:p>
    <w:p w14:paraId="75E62155" w14:textId="77777777" w:rsidR="00022E54" w:rsidRPr="006430C1" w:rsidRDefault="00022E54" w:rsidP="00991E11">
      <w:pPr>
        <w:pStyle w:val="Style11"/>
        <w:numPr>
          <w:ilvl w:val="2"/>
          <w:numId w:val="11"/>
        </w:numPr>
        <w:spacing w:before="0" w:after="0"/>
        <w:ind w:left="1260"/>
        <w:jc w:val="both"/>
        <w:rPr>
          <w:rFonts w:ascii="Times New Roman" w:hAnsi="Times New Roman" w:cs="Times New Roman"/>
          <w:szCs w:val="22"/>
        </w:rPr>
      </w:pPr>
      <w:r w:rsidRPr="006430C1">
        <w:rPr>
          <w:rFonts w:ascii="Times New Roman" w:hAnsi="Times New Roman" w:cs="Times New Roman"/>
          <w:szCs w:val="22"/>
        </w:rPr>
        <w:t>Is awaiting foster care placement;</w:t>
      </w:r>
    </w:p>
    <w:p w14:paraId="1899A002"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Has a primary nighttime residence that is a public or private place not designed for or ordinarily used as a regular sleeping accommodation for human beings;</w:t>
      </w:r>
    </w:p>
    <w:p w14:paraId="589C3661"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Is a migratory youth who is living under circumstances described in rows a and b of this list;</w:t>
      </w:r>
    </w:p>
    <w:p w14:paraId="7BDF1647"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 xml:space="preserve">Lives in cars, parks, public spaces, abandoned buildings, substandard housing, bus or train stations, similar settings; or </w:t>
      </w:r>
    </w:p>
    <w:p w14:paraId="3866A957"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 xml:space="preserve">Is a runaway; </w:t>
      </w:r>
    </w:p>
    <w:p w14:paraId="557B38B5" w14:textId="77777777" w:rsidR="00022E54" w:rsidRPr="006430C1" w:rsidRDefault="00022E54" w:rsidP="00991E11">
      <w:pPr>
        <w:pStyle w:val="Style11"/>
        <w:numPr>
          <w:ilvl w:val="0"/>
          <w:numId w:val="11"/>
        </w:numPr>
        <w:spacing w:before="0" w:after="0"/>
        <w:ind w:left="450"/>
        <w:jc w:val="both"/>
        <w:rPr>
          <w:rFonts w:ascii="Times New Roman" w:hAnsi="Times New Roman" w:cs="Times New Roman"/>
          <w:szCs w:val="22"/>
        </w:rPr>
      </w:pPr>
      <w:r w:rsidRPr="006430C1">
        <w:rPr>
          <w:rFonts w:ascii="Times New Roman" w:hAnsi="Times New Roman" w:cs="Times New Roman"/>
          <w:szCs w:val="22"/>
        </w:rPr>
        <w:t>The individual:</w:t>
      </w:r>
    </w:p>
    <w:p w14:paraId="733B6A3E"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Is in foster care;</w:t>
      </w:r>
    </w:p>
    <w:p w14:paraId="4967BB58"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lastRenderedPageBreak/>
        <w:t>Has aged out of the foster care system;</w:t>
      </w:r>
    </w:p>
    <w:p w14:paraId="2B8AEB52"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Has attained age 16 and left foster care for kinship guardianship or adoption;</w:t>
      </w:r>
    </w:p>
    <w:p w14:paraId="0B728627"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Is eligible for assistance under the John H. Chafee Foster Care Independence Program; or</w:t>
      </w:r>
    </w:p>
    <w:p w14:paraId="43914615" w14:textId="77777777" w:rsidR="00022E54" w:rsidRPr="006430C1" w:rsidRDefault="00022E54" w:rsidP="00991E11">
      <w:pPr>
        <w:pStyle w:val="Style11"/>
        <w:numPr>
          <w:ilvl w:val="1"/>
          <w:numId w:val="11"/>
        </w:numPr>
        <w:spacing w:before="0" w:after="0"/>
        <w:ind w:left="900"/>
        <w:jc w:val="both"/>
        <w:rPr>
          <w:rFonts w:ascii="Times New Roman" w:hAnsi="Times New Roman" w:cs="Times New Roman"/>
          <w:szCs w:val="22"/>
        </w:rPr>
      </w:pPr>
      <w:r w:rsidRPr="006430C1">
        <w:rPr>
          <w:rFonts w:ascii="Times New Roman" w:hAnsi="Times New Roman" w:cs="Times New Roman"/>
          <w:szCs w:val="22"/>
        </w:rPr>
        <w:t>Is in an out-of-home placement;</w:t>
      </w:r>
    </w:p>
    <w:p w14:paraId="373A6B25" w14:textId="77777777" w:rsidR="00022E54" w:rsidRPr="006430C1" w:rsidRDefault="00022E54" w:rsidP="00991E11">
      <w:pPr>
        <w:pStyle w:val="Style11"/>
        <w:numPr>
          <w:ilvl w:val="0"/>
          <w:numId w:val="11"/>
        </w:numPr>
        <w:spacing w:before="0" w:after="0"/>
        <w:ind w:left="450"/>
        <w:jc w:val="both"/>
        <w:rPr>
          <w:rFonts w:ascii="Times New Roman" w:hAnsi="Times New Roman" w:cs="Times New Roman"/>
          <w:szCs w:val="22"/>
        </w:rPr>
      </w:pPr>
      <w:r w:rsidRPr="006430C1">
        <w:rPr>
          <w:rFonts w:ascii="Times New Roman" w:hAnsi="Times New Roman" w:cs="Times New Roman"/>
          <w:szCs w:val="22"/>
        </w:rPr>
        <w:t xml:space="preserve">The individual is pregnant or parenting; </w:t>
      </w:r>
    </w:p>
    <w:p w14:paraId="572D4A46" w14:textId="77777777" w:rsidR="00022E54" w:rsidRPr="006430C1" w:rsidRDefault="00022E54" w:rsidP="00991E11">
      <w:pPr>
        <w:pStyle w:val="Style11"/>
        <w:numPr>
          <w:ilvl w:val="0"/>
          <w:numId w:val="11"/>
        </w:numPr>
        <w:spacing w:before="0" w:after="0"/>
        <w:ind w:left="450"/>
        <w:jc w:val="both"/>
        <w:rPr>
          <w:rFonts w:ascii="Times New Roman" w:hAnsi="Times New Roman" w:cs="Times New Roman"/>
          <w:szCs w:val="22"/>
        </w:rPr>
      </w:pPr>
      <w:r w:rsidRPr="006430C1">
        <w:rPr>
          <w:rFonts w:ascii="Times New Roman" w:hAnsi="Times New Roman" w:cs="Times New Roman"/>
          <w:szCs w:val="22"/>
        </w:rPr>
        <w:t>The individual is an individual with a disability; or</w:t>
      </w:r>
    </w:p>
    <w:p w14:paraId="7F87457A" w14:textId="77777777" w:rsidR="00022E54" w:rsidRPr="006430C1" w:rsidRDefault="00022E54" w:rsidP="00991E11">
      <w:pPr>
        <w:pStyle w:val="Style11"/>
        <w:numPr>
          <w:ilvl w:val="0"/>
          <w:numId w:val="11"/>
        </w:numPr>
        <w:spacing w:before="0" w:after="0"/>
        <w:ind w:left="450"/>
        <w:jc w:val="both"/>
        <w:rPr>
          <w:rFonts w:ascii="Times New Roman" w:hAnsi="Times New Roman" w:cs="Times New Roman"/>
          <w:szCs w:val="22"/>
        </w:rPr>
      </w:pPr>
      <w:r w:rsidRPr="006430C1">
        <w:rPr>
          <w:rFonts w:ascii="Times New Roman" w:hAnsi="Times New Roman" w:cs="Times New Roman"/>
          <w:szCs w:val="22"/>
        </w:rPr>
        <w:t xml:space="preserve">The individual requires additional assistance to complete an educational program or to secure or hold employment.  </w:t>
      </w:r>
    </w:p>
    <w:bookmarkEnd w:id="4"/>
    <w:p w14:paraId="038168AA" w14:textId="77777777" w:rsidR="00022E54" w:rsidRPr="00031770" w:rsidRDefault="00022E54" w:rsidP="00022E54">
      <w:pPr>
        <w:pStyle w:val="Style11"/>
        <w:spacing w:before="0" w:after="0"/>
        <w:rPr>
          <w:rFonts w:ascii="Times New Roman" w:hAnsi="Times New Roman" w:cs="Times New Roman"/>
          <w:sz w:val="16"/>
          <w:szCs w:val="16"/>
        </w:rPr>
      </w:pPr>
    </w:p>
    <w:p w14:paraId="1698E14E" w14:textId="77777777" w:rsidR="00022E54" w:rsidRPr="006430C1" w:rsidRDefault="00022E54" w:rsidP="00022E54">
      <w:pPr>
        <w:pStyle w:val="Style11"/>
        <w:spacing w:before="0" w:after="0"/>
        <w:rPr>
          <w:rFonts w:ascii="Times New Roman" w:hAnsi="Times New Roman" w:cs="Times New Roman"/>
          <w:b/>
          <w:szCs w:val="22"/>
        </w:rPr>
      </w:pPr>
      <w:r w:rsidRPr="006430C1">
        <w:rPr>
          <w:rFonts w:ascii="Times New Roman" w:hAnsi="Times New Roman" w:cs="Times New Roman"/>
          <w:b/>
          <w:szCs w:val="22"/>
        </w:rPr>
        <w:t>School Status</w:t>
      </w:r>
    </w:p>
    <w:p w14:paraId="020832E0" w14:textId="2085F2B3" w:rsidR="00022E54" w:rsidRPr="006430C1" w:rsidRDefault="00022E54" w:rsidP="00991E11">
      <w:pPr>
        <w:pStyle w:val="Style11"/>
        <w:spacing w:before="0" w:after="0"/>
        <w:jc w:val="both"/>
        <w:rPr>
          <w:rFonts w:ascii="Times New Roman" w:hAnsi="Times New Roman" w:cs="Times New Roman"/>
          <w:szCs w:val="22"/>
        </w:rPr>
      </w:pPr>
      <w:r w:rsidRPr="006430C1">
        <w:rPr>
          <w:rFonts w:ascii="Times New Roman" w:hAnsi="Times New Roman" w:cs="Times New Roman"/>
          <w:szCs w:val="22"/>
        </w:rPr>
        <w:t xml:space="preserve">School status is determined at the time of eligibility and remains the same throughout the individual’s participation in the ISY program. Once enrolled, an ISY may continue to receive services beyond age 21. </w:t>
      </w:r>
    </w:p>
    <w:p w14:paraId="0F945E12" w14:textId="77777777" w:rsidR="00022E54" w:rsidRPr="00031770" w:rsidRDefault="00022E54" w:rsidP="00991E11">
      <w:pPr>
        <w:pStyle w:val="Style11"/>
        <w:spacing w:before="0" w:after="0"/>
        <w:jc w:val="both"/>
        <w:rPr>
          <w:rFonts w:ascii="Times New Roman" w:hAnsi="Times New Roman" w:cs="Times New Roman"/>
          <w:sz w:val="16"/>
          <w:szCs w:val="16"/>
        </w:rPr>
      </w:pPr>
    </w:p>
    <w:p w14:paraId="3B110E74" w14:textId="419DAE4A" w:rsidR="00022E54" w:rsidRPr="006430C1" w:rsidRDefault="00022E54" w:rsidP="00991E11">
      <w:pPr>
        <w:pStyle w:val="Style11"/>
        <w:spacing w:before="0" w:after="0"/>
        <w:jc w:val="both"/>
        <w:rPr>
          <w:rFonts w:ascii="Times New Roman" w:hAnsi="Times New Roman" w:cs="Times New Roman"/>
          <w:szCs w:val="22"/>
        </w:rPr>
      </w:pPr>
      <w:r w:rsidRPr="006430C1">
        <w:rPr>
          <w:rFonts w:ascii="Times New Roman" w:hAnsi="Times New Roman" w:cs="Times New Roman"/>
          <w:szCs w:val="22"/>
        </w:rPr>
        <w:t>High school equivalency programs and dropout re-engagement programs are not considered</w:t>
      </w:r>
      <w:r w:rsidR="00C050D1">
        <w:rPr>
          <w:rFonts w:ascii="Times New Roman" w:hAnsi="Times New Roman" w:cs="Times New Roman"/>
          <w:szCs w:val="22"/>
        </w:rPr>
        <w:t xml:space="preserve"> </w:t>
      </w:r>
      <w:r w:rsidRPr="006430C1">
        <w:rPr>
          <w:rFonts w:ascii="Times New Roman" w:hAnsi="Times New Roman" w:cs="Times New Roman"/>
          <w:szCs w:val="22"/>
        </w:rPr>
        <w:t>schools for purposes of determining school status, with one exception. Individuals attending high</w:t>
      </w:r>
      <w:r w:rsidR="00C050D1">
        <w:rPr>
          <w:rFonts w:ascii="Times New Roman" w:hAnsi="Times New Roman" w:cs="Times New Roman"/>
          <w:szCs w:val="22"/>
        </w:rPr>
        <w:t xml:space="preserve"> </w:t>
      </w:r>
      <w:r w:rsidRPr="006430C1">
        <w:rPr>
          <w:rFonts w:ascii="Times New Roman" w:hAnsi="Times New Roman" w:cs="Times New Roman"/>
          <w:szCs w:val="22"/>
        </w:rPr>
        <w:t>school equivalency programs, including programs considered to be dropout re-engagement</w:t>
      </w:r>
      <w:r w:rsidR="00C050D1">
        <w:rPr>
          <w:rFonts w:ascii="Times New Roman" w:hAnsi="Times New Roman" w:cs="Times New Roman"/>
          <w:szCs w:val="22"/>
        </w:rPr>
        <w:t xml:space="preserve"> </w:t>
      </w:r>
      <w:r w:rsidRPr="006430C1">
        <w:rPr>
          <w:rFonts w:ascii="Times New Roman" w:hAnsi="Times New Roman" w:cs="Times New Roman"/>
          <w:szCs w:val="22"/>
        </w:rPr>
        <w:t>programs, are ISY when the programs:</w:t>
      </w:r>
    </w:p>
    <w:p w14:paraId="18645009" w14:textId="77777777" w:rsidR="00022E54" w:rsidRPr="006430C1" w:rsidRDefault="00022E54" w:rsidP="00991E11">
      <w:pPr>
        <w:pStyle w:val="Style11"/>
        <w:numPr>
          <w:ilvl w:val="0"/>
          <w:numId w:val="12"/>
        </w:numPr>
        <w:spacing w:before="0" w:after="0"/>
        <w:ind w:left="450"/>
        <w:jc w:val="both"/>
        <w:rPr>
          <w:rFonts w:ascii="Times New Roman" w:hAnsi="Times New Roman" w:cs="Times New Roman"/>
          <w:szCs w:val="22"/>
        </w:rPr>
      </w:pPr>
      <w:r w:rsidRPr="006430C1">
        <w:rPr>
          <w:rFonts w:ascii="Times New Roman" w:hAnsi="Times New Roman" w:cs="Times New Roman"/>
          <w:szCs w:val="22"/>
        </w:rPr>
        <w:t>are funded by the public K–12 school system; and</w:t>
      </w:r>
    </w:p>
    <w:p w14:paraId="5B5F1F37" w14:textId="77777777" w:rsidR="00022E54" w:rsidRPr="006430C1" w:rsidRDefault="00022E54" w:rsidP="00991E11">
      <w:pPr>
        <w:pStyle w:val="Style11"/>
        <w:numPr>
          <w:ilvl w:val="0"/>
          <w:numId w:val="12"/>
        </w:numPr>
        <w:spacing w:before="0" w:after="0"/>
        <w:ind w:left="450"/>
        <w:jc w:val="both"/>
        <w:rPr>
          <w:rFonts w:ascii="Times New Roman" w:hAnsi="Times New Roman" w:cs="Times New Roman"/>
          <w:szCs w:val="22"/>
        </w:rPr>
      </w:pPr>
      <w:r w:rsidRPr="006430C1">
        <w:rPr>
          <w:rFonts w:ascii="Times New Roman" w:hAnsi="Times New Roman" w:cs="Times New Roman"/>
          <w:szCs w:val="22"/>
        </w:rPr>
        <w:t>classify the individuals as still enrolled in school.</w:t>
      </w:r>
    </w:p>
    <w:p w14:paraId="6B3D78CA" w14:textId="77777777" w:rsidR="00022E54" w:rsidRPr="00031770" w:rsidRDefault="00022E54" w:rsidP="00991E11">
      <w:pPr>
        <w:pStyle w:val="Style11"/>
        <w:spacing w:before="0" w:after="0"/>
        <w:ind w:left="720"/>
        <w:jc w:val="both"/>
        <w:rPr>
          <w:rFonts w:ascii="Times New Roman" w:hAnsi="Times New Roman" w:cs="Times New Roman"/>
          <w:sz w:val="16"/>
          <w:szCs w:val="16"/>
        </w:rPr>
      </w:pPr>
    </w:p>
    <w:p w14:paraId="37AD228D" w14:textId="5AF0D3D4" w:rsidR="00022E54" w:rsidRPr="006430C1" w:rsidRDefault="00022E54" w:rsidP="00991E11">
      <w:pPr>
        <w:pStyle w:val="Style11"/>
        <w:spacing w:before="0" w:after="0"/>
        <w:jc w:val="both"/>
        <w:rPr>
          <w:rFonts w:ascii="Times New Roman" w:hAnsi="Times New Roman" w:cs="Times New Roman"/>
          <w:szCs w:val="22"/>
        </w:rPr>
      </w:pPr>
      <w:r w:rsidRPr="006430C1">
        <w:rPr>
          <w:rFonts w:ascii="Times New Roman" w:hAnsi="Times New Roman" w:cs="Times New Roman"/>
          <w:szCs w:val="22"/>
        </w:rPr>
        <w:t>An individual enrolled in an alternative school, class, or education program established in</w:t>
      </w:r>
      <w:r w:rsidR="00C050D1">
        <w:rPr>
          <w:rFonts w:ascii="Times New Roman" w:hAnsi="Times New Roman" w:cs="Times New Roman"/>
          <w:szCs w:val="22"/>
        </w:rPr>
        <w:t xml:space="preserve"> </w:t>
      </w:r>
      <w:r w:rsidRPr="006430C1">
        <w:rPr>
          <w:rFonts w:ascii="Times New Roman" w:hAnsi="Times New Roman" w:cs="Times New Roman"/>
          <w:szCs w:val="22"/>
        </w:rPr>
        <w:t>accordance with Neb. Rev. Stat. § 79-266 is considered an ISY when the program classifies the</w:t>
      </w:r>
      <w:r w:rsidR="00C050D1">
        <w:rPr>
          <w:rFonts w:ascii="Times New Roman" w:hAnsi="Times New Roman" w:cs="Times New Roman"/>
          <w:szCs w:val="22"/>
        </w:rPr>
        <w:t xml:space="preserve"> </w:t>
      </w:r>
      <w:r w:rsidRPr="006430C1">
        <w:rPr>
          <w:rFonts w:ascii="Times New Roman" w:hAnsi="Times New Roman" w:cs="Times New Roman"/>
          <w:szCs w:val="22"/>
        </w:rPr>
        <w:t>individual as still enrolled in school.</w:t>
      </w:r>
    </w:p>
    <w:p w14:paraId="081349AD" w14:textId="77777777" w:rsidR="00022E54" w:rsidRPr="00031770" w:rsidRDefault="00022E54" w:rsidP="00022E54">
      <w:pPr>
        <w:pStyle w:val="Style11"/>
        <w:spacing w:before="0" w:after="0"/>
        <w:rPr>
          <w:rFonts w:ascii="Times New Roman" w:hAnsi="Times New Roman" w:cs="Times New Roman"/>
          <w:sz w:val="16"/>
          <w:szCs w:val="16"/>
        </w:rPr>
      </w:pPr>
    </w:p>
    <w:p w14:paraId="66FE2C24" w14:textId="77777777" w:rsidR="00022E54" w:rsidRPr="006430C1" w:rsidRDefault="00022E54" w:rsidP="00022E54">
      <w:pPr>
        <w:pStyle w:val="Style11"/>
        <w:spacing w:before="0" w:after="0"/>
        <w:rPr>
          <w:rFonts w:ascii="Times New Roman" w:hAnsi="Times New Roman" w:cs="Times New Roman"/>
          <w:b/>
          <w:szCs w:val="22"/>
        </w:rPr>
      </w:pPr>
      <w:r w:rsidRPr="006430C1">
        <w:rPr>
          <w:rFonts w:ascii="Times New Roman" w:hAnsi="Times New Roman" w:cs="Times New Roman"/>
          <w:b/>
          <w:szCs w:val="22"/>
        </w:rPr>
        <w:t>Additional Assistance Limitation</w:t>
      </w:r>
    </w:p>
    <w:p w14:paraId="3FF0470E" w14:textId="77777777" w:rsidR="00022E54" w:rsidRPr="006430C1" w:rsidRDefault="00022E54" w:rsidP="00991E11">
      <w:pPr>
        <w:pStyle w:val="Style11"/>
        <w:spacing w:before="0" w:after="0"/>
        <w:jc w:val="both"/>
        <w:rPr>
          <w:rFonts w:ascii="Times New Roman" w:hAnsi="Times New Roman" w:cs="Times New Roman"/>
          <w:szCs w:val="22"/>
        </w:rPr>
      </w:pPr>
      <w:r w:rsidRPr="006430C1">
        <w:rPr>
          <w:rFonts w:ascii="Times New Roman" w:hAnsi="Times New Roman" w:cs="Times New Roman"/>
          <w:szCs w:val="22"/>
        </w:rPr>
        <w:t>Not more than five percent of individuals may be eligible as ISY based solely on a need for additional assistance to complete an educational program or to secure or hold employment. Administrative approval is required to enroll an individual who qualifies solely on a need for additional assistance to complete an educational program or to secure or hold employment.</w:t>
      </w:r>
    </w:p>
    <w:p w14:paraId="39D650AC" w14:textId="77777777" w:rsidR="00022E54" w:rsidRPr="00031770" w:rsidRDefault="00022E54" w:rsidP="00022E54">
      <w:pPr>
        <w:pStyle w:val="Style11"/>
        <w:spacing w:before="0" w:after="0"/>
        <w:jc w:val="both"/>
        <w:rPr>
          <w:rFonts w:ascii="Times New Roman" w:hAnsi="Times New Roman" w:cs="Times New Roman"/>
          <w:sz w:val="16"/>
          <w:szCs w:val="16"/>
        </w:rPr>
      </w:pPr>
    </w:p>
    <w:p w14:paraId="6DE1BB1C" w14:textId="77777777" w:rsidR="00022E54" w:rsidRPr="006430C1" w:rsidRDefault="00022E54" w:rsidP="00022E54">
      <w:pPr>
        <w:pStyle w:val="Style11"/>
        <w:spacing w:before="0" w:after="0"/>
        <w:rPr>
          <w:rFonts w:ascii="Times New Roman" w:eastAsia="+mn-ea" w:hAnsi="Times New Roman" w:cs="Times New Roman"/>
          <w:b/>
          <w:color w:val="00607F"/>
          <w:kern w:val="24"/>
          <w:szCs w:val="22"/>
        </w:rPr>
      </w:pPr>
      <w:r w:rsidRPr="006430C1">
        <w:rPr>
          <w:rFonts w:ascii="Times New Roman" w:eastAsia="+mn-ea" w:hAnsi="Times New Roman" w:cs="Times New Roman"/>
          <w:b/>
          <w:color w:val="00607F"/>
          <w:kern w:val="24"/>
          <w:szCs w:val="22"/>
        </w:rPr>
        <w:t>Out of School Youth Program Eligibility</w:t>
      </w:r>
    </w:p>
    <w:p w14:paraId="07D41F34" w14:textId="77777777" w:rsidR="00022E54" w:rsidRPr="006430C1" w:rsidRDefault="00022E54" w:rsidP="00022E54">
      <w:pPr>
        <w:pStyle w:val="Style11"/>
        <w:spacing w:before="0" w:after="0"/>
        <w:rPr>
          <w:rFonts w:ascii="Times New Roman" w:hAnsi="Times New Roman" w:cs="Times New Roman"/>
          <w:szCs w:val="22"/>
        </w:rPr>
      </w:pPr>
      <w:r w:rsidRPr="006430C1">
        <w:rPr>
          <w:rFonts w:ascii="Times New Roman" w:hAnsi="Times New Roman" w:cs="Times New Roman"/>
          <w:szCs w:val="22"/>
        </w:rPr>
        <w:t>To qualify for the Out-of-school Youth (OSY) program, an individual must meet the criteria outlined below and the general eligibility criteria in section one.</w:t>
      </w:r>
    </w:p>
    <w:p w14:paraId="6FBDD572" w14:textId="77777777" w:rsidR="00022E54" w:rsidRPr="00031770" w:rsidRDefault="00022E54" w:rsidP="00022E54">
      <w:pPr>
        <w:pStyle w:val="Style11"/>
        <w:spacing w:before="0" w:after="0"/>
        <w:rPr>
          <w:rFonts w:ascii="Times New Roman" w:hAnsi="Times New Roman" w:cs="Times New Roman"/>
          <w:sz w:val="16"/>
          <w:szCs w:val="16"/>
        </w:rPr>
      </w:pPr>
    </w:p>
    <w:p w14:paraId="60B26229" w14:textId="77777777" w:rsidR="00022E54" w:rsidRPr="006430C1" w:rsidRDefault="00022E54" w:rsidP="00022E54">
      <w:pPr>
        <w:pStyle w:val="Style11"/>
        <w:spacing w:before="0" w:after="0"/>
        <w:rPr>
          <w:rFonts w:ascii="Times New Roman" w:hAnsi="Times New Roman" w:cs="Times New Roman"/>
          <w:szCs w:val="22"/>
          <w:u w:val="single"/>
        </w:rPr>
      </w:pPr>
      <w:r w:rsidRPr="006430C1">
        <w:rPr>
          <w:rFonts w:ascii="Times New Roman" w:hAnsi="Times New Roman" w:cs="Times New Roman"/>
          <w:szCs w:val="22"/>
          <w:u w:val="single"/>
        </w:rPr>
        <w:t>An individual must meet all of the following criteria:</w:t>
      </w:r>
    </w:p>
    <w:p w14:paraId="366CA087" w14:textId="77777777" w:rsidR="00022E54" w:rsidRPr="006430C1" w:rsidRDefault="00022E54" w:rsidP="00C050D1">
      <w:pPr>
        <w:pStyle w:val="Style11"/>
        <w:numPr>
          <w:ilvl w:val="0"/>
          <w:numId w:val="9"/>
        </w:numPr>
        <w:spacing w:before="0" w:after="0"/>
        <w:ind w:left="450"/>
        <w:jc w:val="both"/>
        <w:rPr>
          <w:rFonts w:ascii="Times New Roman" w:hAnsi="Times New Roman" w:cs="Times New Roman"/>
          <w:szCs w:val="22"/>
        </w:rPr>
      </w:pPr>
      <w:r w:rsidRPr="006430C1">
        <w:rPr>
          <w:rFonts w:ascii="Times New Roman" w:hAnsi="Times New Roman" w:cs="Times New Roman"/>
          <w:szCs w:val="22"/>
        </w:rPr>
        <w:t xml:space="preserve">The individual must provide equal opportunity data on race, ethnicity, age, sex, and disability; </w:t>
      </w:r>
    </w:p>
    <w:p w14:paraId="00572886" w14:textId="77777777" w:rsidR="00022E54" w:rsidRPr="006430C1" w:rsidRDefault="00022E54" w:rsidP="00C050D1">
      <w:pPr>
        <w:pStyle w:val="Style11"/>
        <w:numPr>
          <w:ilvl w:val="0"/>
          <w:numId w:val="9"/>
        </w:numPr>
        <w:spacing w:before="0" w:after="0"/>
        <w:ind w:left="450"/>
        <w:jc w:val="both"/>
        <w:rPr>
          <w:rFonts w:ascii="Times New Roman" w:hAnsi="Times New Roman" w:cs="Times New Roman"/>
          <w:szCs w:val="22"/>
        </w:rPr>
      </w:pPr>
      <w:r w:rsidRPr="006430C1">
        <w:rPr>
          <w:rFonts w:ascii="Times New Roman" w:hAnsi="Times New Roman" w:cs="Times New Roman"/>
          <w:szCs w:val="22"/>
        </w:rPr>
        <w:t>The individual must be between the ages of 16-24; and</w:t>
      </w:r>
    </w:p>
    <w:p w14:paraId="2ABA491D" w14:textId="77777777" w:rsidR="00022E54" w:rsidRPr="006430C1" w:rsidRDefault="00022E54" w:rsidP="00C050D1">
      <w:pPr>
        <w:pStyle w:val="Style11"/>
        <w:numPr>
          <w:ilvl w:val="0"/>
          <w:numId w:val="9"/>
        </w:numPr>
        <w:spacing w:before="0" w:after="0"/>
        <w:ind w:left="450"/>
        <w:jc w:val="both"/>
        <w:rPr>
          <w:rFonts w:ascii="Times New Roman" w:hAnsi="Times New Roman" w:cs="Times New Roman"/>
          <w:szCs w:val="22"/>
        </w:rPr>
      </w:pPr>
      <w:r w:rsidRPr="006430C1">
        <w:rPr>
          <w:rFonts w:ascii="Times New Roman" w:hAnsi="Times New Roman" w:cs="Times New Roman"/>
          <w:szCs w:val="22"/>
        </w:rPr>
        <w:t>The individual is not attending school, including secondary school or postsecondary school.</w:t>
      </w:r>
    </w:p>
    <w:p w14:paraId="4793AC5C" w14:textId="77777777" w:rsidR="00022E54" w:rsidRPr="00031770" w:rsidRDefault="00022E54" w:rsidP="00C050D1">
      <w:pPr>
        <w:pStyle w:val="Style11"/>
        <w:spacing w:before="0" w:after="0"/>
        <w:jc w:val="both"/>
        <w:rPr>
          <w:rFonts w:ascii="Times New Roman" w:eastAsia="+mn-ea" w:hAnsi="Times New Roman" w:cs="Times New Roman"/>
          <w:kern w:val="24"/>
          <w:sz w:val="16"/>
          <w:szCs w:val="16"/>
        </w:rPr>
      </w:pPr>
    </w:p>
    <w:p w14:paraId="074830F3" w14:textId="77777777" w:rsidR="00022E54" w:rsidRPr="006430C1" w:rsidRDefault="00022E54" w:rsidP="00C050D1">
      <w:pPr>
        <w:pStyle w:val="Style11"/>
        <w:spacing w:before="0" w:after="0"/>
        <w:jc w:val="both"/>
        <w:rPr>
          <w:rFonts w:ascii="Times New Roman" w:hAnsi="Times New Roman" w:cs="Times New Roman"/>
          <w:szCs w:val="22"/>
          <w:u w:val="single"/>
        </w:rPr>
      </w:pPr>
      <w:r w:rsidRPr="006430C1">
        <w:rPr>
          <w:rFonts w:ascii="Times New Roman" w:hAnsi="Times New Roman" w:cs="Times New Roman"/>
          <w:szCs w:val="22"/>
          <w:u w:val="single"/>
        </w:rPr>
        <w:t>In addition, the individual must meet at least one of the below criteria:</w:t>
      </w:r>
    </w:p>
    <w:p w14:paraId="778A807D" w14:textId="77777777" w:rsidR="00022E54" w:rsidRPr="006430C1" w:rsidRDefault="00022E54" w:rsidP="00C050D1">
      <w:pPr>
        <w:pStyle w:val="Style11"/>
        <w:numPr>
          <w:ilvl w:val="0"/>
          <w:numId w:val="13"/>
        </w:numPr>
        <w:spacing w:after="0"/>
        <w:ind w:left="450"/>
        <w:jc w:val="both"/>
        <w:rPr>
          <w:rFonts w:ascii="Times New Roman" w:eastAsia="+mn-ea" w:hAnsi="Times New Roman" w:cs="Times New Roman"/>
          <w:kern w:val="24"/>
          <w:szCs w:val="22"/>
        </w:rPr>
      </w:pPr>
      <w:bookmarkStart w:id="5" w:name="_Hlk82597719"/>
      <w:r w:rsidRPr="006430C1">
        <w:rPr>
          <w:rFonts w:ascii="Times New Roman" w:eastAsia="+mn-ea" w:hAnsi="Times New Roman" w:cs="Times New Roman"/>
          <w:kern w:val="24"/>
          <w:szCs w:val="22"/>
        </w:rPr>
        <w:t>The individual is a school dropout;</w:t>
      </w:r>
    </w:p>
    <w:p w14:paraId="17702DAE"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is within the age of compulsory school attendance under state law but has not attended for at least the most recent complete school-year quarter or calendar-year quarter;</w:t>
      </w:r>
    </w:p>
    <w:p w14:paraId="45951FD6"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is a recipient of a secondary school diploma or its recognized equivalent, a low-income individual, and either basic skills deficient or an English language learner;</w:t>
      </w:r>
    </w:p>
    <w:p w14:paraId="04F3345B"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is an offender;</w:t>
      </w:r>
    </w:p>
    <w:p w14:paraId="012C31D9"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is a homeless individual who:</w:t>
      </w:r>
    </w:p>
    <w:p w14:paraId="1780FA72"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Lacks a fixed, regular, and adequate nighttime residence and is:</w:t>
      </w:r>
    </w:p>
    <w:p w14:paraId="4A14AC20" w14:textId="77777777" w:rsidR="00022E54" w:rsidRPr="006430C1" w:rsidRDefault="00022E54" w:rsidP="00C050D1">
      <w:pPr>
        <w:pStyle w:val="Style11"/>
        <w:numPr>
          <w:ilvl w:val="2"/>
          <w:numId w:val="13"/>
        </w:numPr>
        <w:spacing w:before="20" w:after="0"/>
        <w:ind w:left="1260" w:hanging="18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Sharing the housing of other persons due to loss of housing, economic hardship, or a similar reason;</w:t>
      </w:r>
    </w:p>
    <w:p w14:paraId="161C1C42" w14:textId="77777777" w:rsidR="00022E54" w:rsidRPr="006430C1" w:rsidRDefault="00022E54" w:rsidP="00C050D1">
      <w:pPr>
        <w:pStyle w:val="Style11"/>
        <w:numPr>
          <w:ilvl w:val="2"/>
          <w:numId w:val="13"/>
        </w:numPr>
        <w:spacing w:before="20" w:after="0"/>
        <w:ind w:left="1260" w:hanging="18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lastRenderedPageBreak/>
        <w:t>Living in a motel, hotel, trailer park, or campground due to the lack of adequate alternative;</w:t>
      </w:r>
    </w:p>
    <w:p w14:paraId="4F74DCDA" w14:textId="77777777" w:rsidR="00022E54" w:rsidRPr="006430C1" w:rsidRDefault="00022E54" w:rsidP="00C050D1">
      <w:pPr>
        <w:pStyle w:val="Style11"/>
        <w:numPr>
          <w:ilvl w:val="2"/>
          <w:numId w:val="13"/>
        </w:numPr>
        <w:spacing w:before="20" w:after="0"/>
        <w:ind w:left="1260" w:hanging="18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Living in an emergency or transitional shelter;</w:t>
      </w:r>
    </w:p>
    <w:p w14:paraId="51497EF8" w14:textId="77777777" w:rsidR="00022E54" w:rsidRPr="006430C1" w:rsidRDefault="00022E54" w:rsidP="00C050D1">
      <w:pPr>
        <w:pStyle w:val="Style11"/>
        <w:numPr>
          <w:ilvl w:val="2"/>
          <w:numId w:val="13"/>
        </w:numPr>
        <w:spacing w:before="20" w:after="0"/>
        <w:ind w:left="1260" w:hanging="18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abandoned in a hospital; or</w:t>
      </w:r>
    </w:p>
    <w:p w14:paraId="0B98DFE4" w14:textId="77777777" w:rsidR="00022E54" w:rsidRPr="006430C1" w:rsidRDefault="00022E54" w:rsidP="00C050D1">
      <w:pPr>
        <w:pStyle w:val="Style11"/>
        <w:numPr>
          <w:ilvl w:val="2"/>
          <w:numId w:val="13"/>
        </w:numPr>
        <w:spacing w:before="20" w:after="0"/>
        <w:ind w:left="1260" w:hanging="18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awaiting foster care placement;</w:t>
      </w:r>
    </w:p>
    <w:p w14:paraId="02D1E19C"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Has a primary nighttime residence that is a public or private place not designed for or ordinarily used as a regular sleeping accommodation for human beings;</w:t>
      </w:r>
    </w:p>
    <w:p w14:paraId="48C8BE7E"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a migratory youth who is living under circumstances described in rows a and b of this list;</w:t>
      </w:r>
    </w:p>
    <w:p w14:paraId="5840B0AE"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Lives in cars, parks, public spaces, abandoned buildings, substandard housing, bus or training stations, or similar settings; or</w:t>
      </w:r>
    </w:p>
    <w:p w14:paraId="44C6E9F0"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a runaway;</w:t>
      </w:r>
    </w:p>
    <w:p w14:paraId="1E097727"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w:t>
      </w:r>
    </w:p>
    <w:p w14:paraId="6C2CDA46"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in foster care;</w:t>
      </w:r>
    </w:p>
    <w:p w14:paraId="0FBE97BC"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Has aged out of the foster care system;</w:t>
      </w:r>
    </w:p>
    <w:p w14:paraId="1DCFB4C8"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Has attained age 16 and left foster care for kinship guardianship or adoption;</w:t>
      </w:r>
    </w:p>
    <w:p w14:paraId="445719F3"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eligible for assistance under the John H. Chafee Foster Care Independence Program; or</w:t>
      </w:r>
    </w:p>
    <w:p w14:paraId="5C8B4915" w14:textId="77777777" w:rsidR="00022E54" w:rsidRPr="006430C1" w:rsidRDefault="00022E54" w:rsidP="00C050D1">
      <w:pPr>
        <w:pStyle w:val="Style11"/>
        <w:numPr>
          <w:ilvl w:val="1"/>
          <w:numId w:val="13"/>
        </w:numPr>
        <w:spacing w:before="20" w:after="0"/>
        <w:ind w:left="90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Is in an out-of-home placement.</w:t>
      </w:r>
    </w:p>
    <w:p w14:paraId="667F813E"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is pregnant or parenting;</w:t>
      </w:r>
    </w:p>
    <w:p w14:paraId="448E26D4"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is an individual with a disability; or</w:t>
      </w:r>
    </w:p>
    <w:p w14:paraId="1C745DCC" w14:textId="77777777" w:rsidR="00022E54" w:rsidRPr="006430C1" w:rsidRDefault="00022E54" w:rsidP="00C050D1">
      <w:pPr>
        <w:pStyle w:val="Style11"/>
        <w:numPr>
          <w:ilvl w:val="0"/>
          <w:numId w:val="13"/>
        </w:numPr>
        <w:spacing w:before="20" w:after="0"/>
        <w:ind w:left="45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The individual requires additional assistance to enter or complete an educational program or secure or hold employment and is a low-income individual.</w:t>
      </w:r>
    </w:p>
    <w:bookmarkEnd w:id="5"/>
    <w:p w14:paraId="373F193A" w14:textId="77777777" w:rsidR="00022E54" w:rsidRPr="006430C1" w:rsidRDefault="00022E54" w:rsidP="00991E11">
      <w:pPr>
        <w:pStyle w:val="Style11"/>
        <w:spacing w:before="0" w:after="0"/>
        <w:jc w:val="both"/>
        <w:rPr>
          <w:rFonts w:ascii="Times New Roman" w:eastAsia="+mn-ea" w:hAnsi="Times New Roman" w:cs="Times New Roman"/>
          <w:kern w:val="24"/>
          <w:szCs w:val="22"/>
        </w:rPr>
      </w:pPr>
    </w:p>
    <w:p w14:paraId="0AB78FCE" w14:textId="77777777" w:rsidR="00022E54" w:rsidRPr="006430C1" w:rsidRDefault="00022E54" w:rsidP="00031770">
      <w:pPr>
        <w:pStyle w:val="Style11"/>
        <w:spacing w:before="0" w:after="0"/>
        <w:rPr>
          <w:rFonts w:ascii="Times New Roman" w:eastAsia="+mn-ea" w:hAnsi="Times New Roman" w:cs="Times New Roman"/>
          <w:b/>
          <w:kern w:val="24"/>
          <w:szCs w:val="22"/>
        </w:rPr>
      </w:pPr>
      <w:r w:rsidRPr="006430C1">
        <w:rPr>
          <w:rFonts w:ascii="Times New Roman" w:eastAsia="+mn-ea" w:hAnsi="Times New Roman" w:cs="Times New Roman"/>
          <w:b/>
          <w:kern w:val="24"/>
          <w:szCs w:val="22"/>
        </w:rPr>
        <w:t>School Status</w:t>
      </w:r>
    </w:p>
    <w:p w14:paraId="3F147B1F" w14:textId="77777777" w:rsidR="00022E54" w:rsidRPr="006430C1" w:rsidRDefault="00022E54" w:rsidP="00C050D1">
      <w:pPr>
        <w:pStyle w:val="Style11"/>
        <w:spacing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School status is determined at the time of eligibility determination and remains the same throughout the individual’s participation in the youth program. Once enrolled, OSY may continue to receive services beyond age 24.</w:t>
      </w:r>
    </w:p>
    <w:p w14:paraId="0FC43153" w14:textId="77777777" w:rsidR="00022E54" w:rsidRPr="006430C1" w:rsidRDefault="00022E54" w:rsidP="00C050D1">
      <w:pPr>
        <w:pStyle w:val="Style11"/>
        <w:spacing w:before="0" w:after="0"/>
        <w:jc w:val="both"/>
        <w:rPr>
          <w:rFonts w:ascii="Times New Roman" w:eastAsia="+mn-ea" w:hAnsi="Times New Roman" w:cs="Times New Roman"/>
          <w:kern w:val="24"/>
          <w:szCs w:val="22"/>
        </w:rPr>
      </w:pPr>
    </w:p>
    <w:p w14:paraId="74A5078E" w14:textId="77777777" w:rsidR="00022E54" w:rsidRPr="006430C1" w:rsidRDefault="00022E54" w:rsidP="00031770">
      <w:pPr>
        <w:pStyle w:val="Style11"/>
        <w:spacing w:before="0" w:after="0"/>
        <w:jc w:val="both"/>
        <w:rPr>
          <w:rFonts w:ascii="Times New Roman" w:eastAsia="+mn-ea" w:hAnsi="Times New Roman" w:cs="Times New Roman"/>
          <w:b/>
          <w:kern w:val="24"/>
          <w:szCs w:val="22"/>
        </w:rPr>
      </w:pPr>
      <w:r w:rsidRPr="006430C1">
        <w:rPr>
          <w:rFonts w:ascii="Times New Roman" w:eastAsia="+mn-ea" w:hAnsi="Times New Roman" w:cs="Times New Roman"/>
          <w:b/>
          <w:kern w:val="24"/>
          <w:szCs w:val="22"/>
        </w:rPr>
        <w:t>Low-income Requirements</w:t>
      </w:r>
    </w:p>
    <w:p w14:paraId="7A1FBA95" w14:textId="77777777" w:rsidR="00022E54" w:rsidRPr="006430C1" w:rsidRDefault="00022E54" w:rsidP="00C050D1">
      <w:pPr>
        <w:pStyle w:val="Style11"/>
        <w:spacing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An individual must be low-income if the individual is the recipient of a secondary school diploma or a recognized equivalent and eligibility as an OSY is based on:</w:t>
      </w:r>
    </w:p>
    <w:p w14:paraId="2E45EAD4" w14:textId="77777777" w:rsidR="00022E54" w:rsidRPr="006430C1" w:rsidRDefault="00022E54" w:rsidP="00C050D1">
      <w:pPr>
        <w:pStyle w:val="Style11"/>
        <w:numPr>
          <w:ilvl w:val="0"/>
          <w:numId w:val="14"/>
        </w:numPr>
        <w:spacing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Basic skills deficiency;</w:t>
      </w:r>
    </w:p>
    <w:p w14:paraId="4B4E94DE" w14:textId="77777777" w:rsidR="00022E54" w:rsidRPr="006430C1" w:rsidRDefault="00022E54" w:rsidP="00C050D1">
      <w:pPr>
        <w:pStyle w:val="Style11"/>
        <w:numPr>
          <w:ilvl w:val="0"/>
          <w:numId w:val="14"/>
        </w:numPr>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Being an English language learner; or</w:t>
      </w:r>
    </w:p>
    <w:p w14:paraId="20B1D7ED" w14:textId="77777777" w:rsidR="00022E54" w:rsidRPr="006430C1" w:rsidRDefault="00022E54" w:rsidP="00C050D1">
      <w:pPr>
        <w:pStyle w:val="Style11"/>
        <w:numPr>
          <w:ilvl w:val="0"/>
          <w:numId w:val="14"/>
        </w:numPr>
        <w:spacing w:before="0"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A need for additional assistance to enter or complete an educational program or to secure or hold employment.</w:t>
      </w:r>
    </w:p>
    <w:p w14:paraId="3E260105" w14:textId="77777777" w:rsidR="00C050D1" w:rsidRPr="00031770" w:rsidRDefault="00C050D1" w:rsidP="00031770">
      <w:pPr>
        <w:pStyle w:val="Style11"/>
        <w:spacing w:before="0" w:after="0"/>
        <w:jc w:val="both"/>
        <w:rPr>
          <w:rFonts w:ascii="Times New Roman" w:eastAsia="+mn-ea" w:hAnsi="Times New Roman" w:cs="Times New Roman"/>
          <w:b/>
          <w:color w:val="00607F"/>
          <w:kern w:val="24"/>
          <w:sz w:val="16"/>
          <w:szCs w:val="16"/>
        </w:rPr>
      </w:pPr>
    </w:p>
    <w:p w14:paraId="05305770" w14:textId="63FB6386" w:rsidR="00022E54" w:rsidRPr="006430C1" w:rsidRDefault="00022E54" w:rsidP="00C050D1">
      <w:pPr>
        <w:pStyle w:val="Style11"/>
        <w:spacing w:after="0"/>
        <w:jc w:val="both"/>
        <w:rPr>
          <w:rFonts w:ascii="Times New Roman" w:eastAsia="+mn-ea" w:hAnsi="Times New Roman" w:cs="Times New Roman"/>
          <w:b/>
          <w:color w:val="00607F"/>
          <w:kern w:val="24"/>
          <w:szCs w:val="22"/>
        </w:rPr>
      </w:pPr>
      <w:r w:rsidRPr="006430C1">
        <w:rPr>
          <w:rFonts w:ascii="Times New Roman" w:eastAsia="+mn-ea" w:hAnsi="Times New Roman" w:cs="Times New Roman"/>
          <w:b/>
          <w:color w:val="00607F"/>
          <w:kern w:val="24"/>
          <w:szCs w:val="22"/>
        </w:rPr>
        <w:t>Low-income Exception</w:t>
      </w:r>
    </w:p>
    <w:p w14:paraId="2A972374" w14:textId="77777777" w:rsidR="00022E54" w:rsidRPr="006430C1" w:rsidRDefault="00022E54" w:rsidP="00991E11">
      <w:pPr>
        <w:pStyle w:val="Style11"/>
        <w:spacing w:after="0"/>
        <w:jc w:val="both"/>
        <w:rPr>
          <w:rFonts w:ascii="Times New Roman" w:eastAsia="+mn-ea" w:hAnsi="Times New Roman" w:cs="Times New Roman"/>
          <w:kern w:val="24"/>
          <w:szCs w:val="22"/>
        </w:rPr>
      </w:pPr>
      <w:r w:rsidRPr="006430C1">
        <w:rPr>
          <w:rFonts w:ascii="Times New Roman" w:eastAsia="+mn-ea" w:hAnsi="Times New Roman" w:cs="Times New Roman"/>
          <w:kern w:val="24"/>
          <w:szCs w:val="22"/>
        </w:rPr>
        <w:t>Up to five percent of all youth (in-school and out-of-school) program participants, who ordinarily would be required to be low-income for eligibility purposes, are not required to meet the low-income requirement for eligibility, provided they meet all other eligibility requirements. Administrative approval is required to enroll an individual who does not meet the low-income guidelines.</w:t>
      </w:r>
    </w:p>
    <w:p w14:paraId="0337E2B9" w14:textId="77777777" w:rsidR="00022E54" w:rsidRPr="00031770" w:rsidRDefault="00022E54" w:rsidP="00C050D1">
      <w:pPr>
        <w:pStyle w:val="Style11"/>
        <w:spacing w:before="0" w:after="0"/>
        <w:jc w:val="both"/>
        <w:rPr>
          <w:rFonts w:ascii="Times New Roman" w:eastAsia="+mn-ea" w:hAnsi="Times New Roman" w:cs="Times New Roman"/>
          <w:kern w:val="24"/>
          <w:sz w:val="16"/>
          <w:szCs w:val="16"/>
        </w:rPr>
      </w:pPr>
    </w:p>
    <w:p w14:paraId="120194EC" w14:textId="77777777" w:rsidR="00022E54" w:rsidRPr="006430C1" w:rsidRDefault="00022E54" w:rsidP="00991E11">
      <w:pPr>
        <w:spacing w:after="0" w:line="240" w:lineRule="auto"/>
        <w:jc w:val="both"/>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t xml:space="preserve">Documentation </w:t>
      </w:r>
    </w:p>
    <w:p w14:paraId="61BAE0AD" w14:textId="77777777" w:rsidR="00022E54" w:rsidRPr="006430C1" w:rsidRDefault="00022E54" w:rsidP="00991E11">
      <w:pPr>
        <w:spacing w:after="0" w:line="240" w:lineRule="auto"/>
        <w:jc w:val="both"/>
        <w:rPr>
          <w:rFonts w:ascii="Times New Roman" w:hAnsi="Times New Roman" w:cs="Times New Roman"/>
        </w:rPr>
      </w:pPr>
      <w:r w:rsidRPr="006430C1">
        <w:rPr>
          <w:rFonts w:ascii="Times New Roman" w:hAnsi="Times New Roman" w:cs="Times New Roman"/>
        </w:rPr>
        <w:t xml:space="preserve">All eligibility criteria must be documented in the participant file prior to the provision of WIOA services. </w:t>
      </w:r>
    </w:p>
    <w:p w14:paraId="594A2D81" w14:textId="77777777" w:rsidR="00022E54" w:rsidRPr="00031770" w:rsidRDefault="00022E54" w:rsidP="00991E11">
      <w:pPr>
        <w:spacing w:after="0" w:line="240" w:lineRule="auto"/>
        <w:jc w:val="both"/>
        <w:rPr>
          <w:rFonts w:ascii="Times New Roman" w:hAnsi="Times New Roman" w:cs="Times New Roman"/>
          <w:sz w:val="16"/>
          <w:szCs w:val="16"/>
        </w:rPr>
      </w:pPr>
    </w:p>
    <w:p w14:paraId="0DC093D8" w14:textId="77777777" w:rsidR="00022E54" w:rsidRPr="006430C1" w:rsidRDefault="00022E54" w:rsidP="00991E11">
      <w:pPr>
        <w:spacing w:after="0" w:line="240" w:lineRule="auto"/>
        <w:jc w:val="both"/>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t>Disclaimer</w:t>
      </w:r>
    </w:p>
    <w:p w14:paraId="2FF4811D" w14:textId="7DF249D4" w:rsidR="00022E54" w:rsidRPr="006430C1" w:rsidRDefault="00022E54" w:rsidP="00991E1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w:t>
      </w:r>
      <w:r w:rsidR="00C050D1">
        <w:rPr>
          <w:rFonts w:ascii="Times New Roman" w:eastAsia="Times New Roman" w:hAnsi="Times New Roman" w:cs="Times New Roman"/>
        </w:rPr>
        <w:t>,</w:t>
      </w:r>
      <w:r w:rsidRPr="006430C1">
        <w:rPr>
          <w:rFonts w:ascii="Times New Roman" w:eastAsia="Times New Roman" w:hAnsi="Times New Roman" w:cs="Times New Roman"/>
        </w:rPr>
        <w:t xml:space="preserve"> and guidance are issued.</w:t>
      </w:r>
    </w:p>
    <w:p w14:paraId="5209FF7D" w14:textId="77777777" w:rsidR="00022E54" w:rsidRPr="006430C1" w:rsidRDefault="00022E54" w:rsidP="00991E11">
      <w:pPr>
        <w:spacing w:after="0" w:line="240" w:lineRule="auto"/>
        <w:jc w:val="both"/>
        <w:rPr>
          <w:rFonts w:ascii="Times New Roman" w:eastAsia="Times New Roman" w:hAnsi="Times New Roman" w:cs="Times New Roman"/>
        </w:rPr>
      </w:pPr>
    </w:p>
    <w:p w14:paraId="649B42F6" w14:textId="77777777" w:rsidR="00022E54" w:rsidRPr="006430C1" w:rsidRDefault="00022E54" w:rsidP="00031770">
      <w:pPr>
        <w:spacing w:after="120" w:line="240" w:lineRule="auto"/>
        <w:jc w:val="both"/>
        <w:rPr>
          <w:rFonts w:ascii="Times New Roman" w:eastAsia="+mn-ea" w:hAnsi="Times New Roman" w:cs="Times New Roman"/>
          <w:b/>
          <w:bCs/>
          <w:color w:val="00607F"/>
          <w:kern w:val="24"/>
          <w:u w:val="single"/>
        </w:rPr>
      </w:pPr>
      <w:r w:rsidRPr="006430C1">
        <w:rPr>
          <w:rFonts w:ascii="Times New Roman" w:eastAsia="+mn-ea" w:hAnsi="Times New Roman" w:cs="Times New Roman"/>
          <w:b/>
          <w:bCs/>
          <w:color w:val="00607F"/>
          <w:kern w:val="24"/>
          <w:u w:val="single"/>
        </w:rPr>
        <w:t>Definitions</w:t>
      </w:r>
    </w:p>
    <w:p w14:paraId="128748B8" w14:textId="34DAFAEC" w:rsidR="00022E54" w:rsidRPr="006430C1" w:rsidRDefault="00022E54" w:rsidP="00C050D1">
      <w:pPr>
        <w:spacing w:after="0" w:line="240" w:lineRule="auto"/>
        <w:jc w:val="both"/>
        <w:rPr>
          <w:rFonts w:ascii="Times New Roman" w:eastAsia="+mn-ea" w:hAnsi="Times New Roman" w:cs="Times New Roman"/>
          <w:bCs/>
          <w:kern w:val="24"/>
        </w:rPr>
      </w:pPr>
      <w:r w:rsidRPr="006430C1">
        <w:rPr>
          <w:rFonts w:ascii="Times New Roman" w:eastAsia="+mn-ea" w:hAnsi="Times New Roman" w:cs="Times New Roman"/>
          <w:bCs/>
          <w:kern w:val="24"/>
        </w:rPr>
        <w:t>Definitions in this appendix are provided as supplemental information that supports</w:t>
      </w:r>
      <w:r w:rsidR="00C050D1">
        <w:rPr>
          <w:rFonts w:ascii="Times New Roman" w:eastAsia="+mn-ea" w:hAnsi="Times New Roman" w:cs="Times New Roman"/>
          <w:bCs/>
          <w:kern w:val="24"/>
        </w:rPr>
        <w:t xml:space="preserve"> </w:t>
      </w:r>
      <w:r w:rsidRPr="006430C1">
        <w:rPr>
          <w:rFonts w:ascii="Times New Roman" w:eastAsia="+mn-ea" w:hAnsi="Times New Roman" w:cs="Times New Roman"/>
          <w:bCs/>
          <w:kern w:val="24"/>
        </w:rPr>
        <w:t>the provisions of the policy. The terms and phrases defined in this appendix should be read and</w:t>
      </w:r>
      <w:r w:rsidR="00C050D1">
        <w:rPr>
          <w:rFonts w:ascii="Times New Roman" w:eastAsia="+mn-ea" w:hAnsi="Times New Roman" w:cs="Times New Roman"/>
          <w:bCs/>
          <w:kern w:val="24"/>
        </w:rPr>
        <w:t xml:space="preserve"> </w:t>
      </w:r>
      <w:r w:rsidRPr="006430C1">
        <w:rPr>
          <w:rFonts w:ascii="Times New Roman" w:eastAsia="+mn-ea" w:hAnsi="Times New Roman" w:cs="Times New Roman"/>
          <w:bCs/>
          <w:kern w:val="24"/>
        </w:rPr>
        <w:t>understood in the context in which they are used in the policy and not as stand-alone information</w:t>
      </w:r>
      <w:r w:rsidR="00C050D1">
        <w:rPr>
          <w:rFonts w:ascii="Times New Roman" w:eastAsia="+mn-ea" w:hAnsi="Times New Roman" w:cs="Times New Roman"/>
          <w:bCs/>
          <w:kern w:val="24"/>
        </w:rPr>
        <w:t xml:space="preserve"> </w:t>
      </w:r>
      <w:r w:rsidRPr="006430C1">
        <w:rPr>
          <w:rFonts w:ascii="Times New Roman" w:eastAsia="+mn-ea" w:hAnsi="Times New Roman" w:cs="Times New Roman"/>
          <w:bCs/>
          <w:kern w:val="24"/>
        </w:rPr>
        <w:t>independent of that context.</w:t>
      </w:r>
    </w:p>
    <w:p w14:paraId="6AFD67E0" w14:textId="77777777" w:rsidR="00022E54" w:rsidRPr="00031770" w:rsidRDefault="00022E54" w:rsidP="00C050D1">
      <w:pPr>
        <w:spacing w:after="0" w:line="240" w:lineRule="auto"/>
        <w:jc w:val="both"/>
        <w:rPr>
          <w:rFonts w:ascii="Times New Roman" w:eastAsia="+mn-ea" w:hAnsi="Times New Roman" w:cs="Times New Roman"/>
          <w:bCs/>
          <w:kern w:val="24"/>
          <w:sz w:val="16"/>
          <w:szCs w:val="16"/>
        </w:rPr>
      </w:pPr>
    </w:p>
    <w:p w14:paraId="1686DC96"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active duty</w:t>
      </w:r>
    </w:p>
    <w:p w14:paraId="0260D4F8" w14:textId="29655E2A"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term active duty means full-time duty in the active military service of the United States. The</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term includes full-time training duty, annual training duty, and attendance, while in the active</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military service, at a school designated as a service school by law or by the Secretary of the</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military department concerned.</w:t>
      </w:r>
    </w:p>
    <w:p w14:paraId="57D6E0F8"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698170BF"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term does not include full-time National Guard duty.</w:t>
      </w:r>
    </w:p>
    <w:p w14:paraId="25CF3A63"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187F4D27" w14:textId="77777777" w:rsidR="00D81B80" w:rsidRPr="006430C1" w:rsidRDefault="00D81B80"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active military, naval, air, or space service</w:t>
      </w:r>
    </w:p>
    <w:p w14:paraId="66BF7E1F" w14:textId="34BB0619" w:rsidR="00D81B80" w:rsidRPr="006430C1" w:rsidRDefault="00D81B80" w:rsidP="00C050D1">
      <w:pPr>
        <w:spacing w:after="0" w:line="240" w:lineRule="auto"/>
        <w:jc w:val="both"/>
        <w:rPr>
          <w:rFonts w:ascii="Times New Roman" w:eastAsia="Times New Roman" w:hAnsi="Times New Roman" w:cs="Times New Roman"/>
          <w:bCs/>
        </w:rPr>
      </w:pPr>
      <w:r w:rsidRPr="006430C1">
        <w:rPr>
          <w:rFonts w:ascii="Times New Roman" w:eastAsia="Times New Roman" w:hAnsi="Times New Roman" w:cs="Times New Roman"/>
          <w:bCs/>
        </w:rPr>
        <w:t>Active military, naval, air, or space service includes:</w:t>
      </w:r>
    </w:p>
    <w:p w14:paraId="5B566ADD" w14:textId="5B54FA2C" w:rsidR="00D81B80" w:rsidRPr="006430C1" w:rsidRDefault="00D81B80" w:rsidP="00C050D1">
      <w:pPr>
        <w:pStyle w:val="ListParagraph"/>
        <w:numPr>
          <w:ilvl w:val="0"/>
          <w:numId w:val="145"/>
        </w:numPr>
        <w:spacing w:after="0" w:line="240" w:lineRule="auto"/>
        <w:ind w:left="450"/>
        <w:jc w:val="both"/>
        <w:rPr>
          <w:rFonts w:eastAsia="Times New Roman" w:cs="Times New Roman"/>
          <w:bCs/>
        </w:rPr>
      </w:pPr>
      <w:r w:rsidRPr="006430C1">
        <w:rPr>
          <w:rFonts w:eastAsia="Times New Roman" w:cs="Times New Roman"/>
          <w:bCs/>
        </w:rPr>
        <w:t>active duty;</w:t>
      </w:r>
    </w:p>
    <w:p w14:paraId="1D4E86F0" w14:textId="4E0A5347" w:rsidR="00D81B80" w:rsidRPr="006430C1" w:rsidRDefault="00D81B80" w:rsidP="00C050D1">
      <w:pPr>
        <w:pStyle w:val="ListParagraph"/>
        <w:numPr>
          <w:ilvl w:val="0"/>
          <w:numId w:val="145"/>
        </w:numPr>
        <w:spacing w:after="0" w:line="240" w:lineRule="auto"/>
        <w:ind w:left="450"/>
        <w:jc w:val="both"/>
        <w:rPr>
          <w:rFonts w:eastAsia="Times New Roman" w:cs="Times New Roman"/>
          <w:bCs/>
        </w:rPr>
      </w:pPr>
      <w:r w:rsidRPr="006430C1">
        <w:rPr>
          <w:rFonts w:eastAsia="Times New Roman" w:cs="Times New Roman"/>
          <w:bCs/>
        </w:rPr>
        <w:t>any period of active duty for training during which the individual concerned was disabled or died from a disease or injury incurred or aggravated in line of duty;</w:t>
      </w:r>
    </w:p>
    <w:p w14:paraId="4119E45A" w14:textId="77777777" w:rsidR="00D81B80" w:rsidRPr="006430C1" w:rsidRDefault="00D81B80" w:rsidP="00C050D1">
      <w:pPr>
        <w:pStyle w:val="ListParagraph"/>
        <w:numPr>
          <w:ilvl w:val="0"/>
          <w:numId w:val="145"/>
        </w:numPr>
        <w:spacing w:after="0" w:line="240" w:lineRule="auto"/>
        <w:ind w:left="450"/>
        <w:jc w:val="both"/>
        <w:rPr>
          <w:rFonts w:eastAsia="Times New Roman" w:cs="Times New Roman"/>
          <w:bCs/>
        </w:rPr>
      </w:pPr>
      <w:r w:rsidRPr="006430C1">
        <w:rPr>
          <w:rFonts w:eastAsia="Times New Roman" w:cs="Times New Roman"/>
          <w:bCs/>
        </w:rPr>
        <w:t>any period of inactive duty training during which the individual concerned was disabled or died:</w:t>
      </w:r>
    </w:p>
    <w:p w14:paraId="68B0B3CB" w14:textId="77777777" w:rsidR="00D81B80" w:rsidRPr="006430C1" w:rsidRDefault="00D81B80" w:rsidP="00C050D1">
      <w:pPr>
        <w:pStyle w:val="ListParagraph"/>
        <w:numPr>
          <w:ilvl w:val="1"/>
          <w:numId w:val="145"/>
        </w:numPr>
        <w:spacing w:after="0" w:line="240" w:lineRule="auto"/>
        <w:ind w:left="810"/>
        <w:jc w:val="both"/>
        <w:rPr>
          <w:rFonts w:eastAsia="Times New Roman" w:cs="Times New Roman"/>
          <w:bCs/>
        </w:rPr>
      </w:pPr>
      <w:r w:rsidRPr="006430C1">
        <w:rPr>
          <w:rFonts w:eastAsia="Times New Roman" w:cs="Times New Roman"/>
          <w:bCs/>
        </w:rPr>
        <w:t>from an injury incurred or aggravated in line of duty; or</w:t>
      </w:r>
    </w:p>
    <w:p w14:paraId="147830E7" w14:textId="7A27ECB4" w:rsidR="00D81B80" w:rsidRPr="006430C1" w:rsidRDefault="00D81B80" w:rsidP="00C050D1">
      <w:pPr>
        <w:pStyle w:val="ListParagraph"/>
        <w:numPr>
          <w:ilvl w:val="1"/>
          <w:numId w:val="145"/>
        </w:numPr>
        <w:spacing w:after="0" w:line="240" w:lineRule="auto"/>
        <w:ind w:left="810"/>
        <w:jc w:val="both"/>
        <w:rPr>
          <w:rFonts w:eastAsia="Times New Roman" w:cs="Times New Roman"/>
          <w:bCs/>
        </w:rPr>
      </w:pPr>
      <w:r w:rsidRPr="006430C1">
        <w:rPr>
          <w:rFonts w:eastAsia="Times New Roman" w:cs="Times New Roman"/>
          <w:bCs/>
        </w:rPr>
        <w:t>from an acute myocardial infarction, cardiac arrest, or a cerebrovascular accident occurring during such training;</w:t>
      </w:r>
    </w:p>
    <w:p w14:paraId="1E70AE56" w14:textId="77777777" w:rsidR="00D81B80" w:rsidRPr="006430C1" w:rsidRDefault="00D81B80" w:rsidP="00C050D1">
      <w:pPr>
        <w:pStyle w:val="ListParagraph"/>
        <w:numPr>
          <w:ilvl w:val="0"/>
          <w:numId w:val="146"/>
        </w:numPr>
        <w:spacing w:after="0" w:line="240" w:lineRule="auto"/>
        <w:ind w:left="450"/>
        <w:jc w:val="both"/>
        <w:rPr>
          <w:rFonts w:eastAsia="Times New Roman" w:cs="Times New Roman"/>
          <w:bCs/>
        </w:rPr>
      </w:pPr>
      <w:r w:rsidRPr="006430C1">
        <w:rPr>
          <w:rFonts w:eastAsia="Times New Roman" w:cs="Times New Roman"/>
          <w:bCs/>
        </w:rPr>
        <w:t>full-time duty in the National Guard or a Reserve component.</w:t>
      </w:r>
    </w:p>
    <w:p w14:paraId="7C3132B0" w14:textId="77777777" w:rsidR="00B803DE" w:rsidRPr="00031770" w:rsidRDefault="00B803DE" w:rsidP="00C050D1">
      <w:pPr>
        <w:spacing w:after="0" w:line="240" w:lineRule="auto"/>
        <w:jc w:val="both"/>
        <w:rPr>
          <w:rFonts w:ascii="Times New Roman" w:eastAsia="Times New Roman" w:hAnsi="Times New Roman" w:cs="Times New Roman"/>
          <w:bCs/>
          <w:sz w:val="16"/>
          <w:szCs w:val="16"/>
        </w:rPr>
      </w:pPr>
    </w:p>
    <w:p w14:paraId="419BB3FF" w14:textId="50DB08ED" w:rsidR="00D81B80" w:rsidRPr="006430C1" w:rsidRDefault="00D81B80" w:rsidP="00C050D1">
      <w:pPr>
        <w:spacing w:after="0" w:line="240" w:lineRule="auto"/>
        <w:jc w:val="both"/>
        <w:rPr>
          <w:rFonts w:ascii="Times New Roman" w:eastAsia="Times New Roman" w:hAnsi="Times New Roman" w:cs="Times New Roman"/>
          <w:bCs/>
        </w:rPr>
      </w:pPr>
      <w:r w:rsidRPr="006430C1">
        <w:rPr>
          <w:rFonts w:ascii="Times New Roman" w:eastAsia="Times New Roman" w:hAnsi="Times New Roman" w:cs="Times New Roman"/>
          <w:bCs/>
        </w:rPr>
        <w:t>Active military, naval, air, or space service does not include full-time duty for training purposes, meaning training that is often referred to as “weekend” or “annual” training for National Guard or a Reserve component.</w:t>
      </w:r>
    </w:p>
    <w:p w14:paraId="13D17C3D" w14:textId="77777777" w:rsidR="00D81B80" w:rsidRPr="00031770" w:rsidRDefault="00D81B80" w:rsidP="00C050D1">
      <w:pPr>
        <w:pStyle w:val="ListParagraph"/>
        <w:spacing w:after="0" w:line="240" w:lineRule="auto"/>
        <w:ind w:left="360"/>
        <w:jc w:val="both"/>
        <w:rPr>
          <w:rFonts w:eastAsia="Times New Roman" w:cs="Times New Roman"/>
          <w:b/>
          <w:sz w:val="16"/>
          <w:szCs w:val="16"/>
        </w:rPr>
      </w:pPr>
    </w:p>
    <w:p w14:paraId="19FFAA21" w14:textId="0D551348"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age of compulsory school attendance</w:t>
      </w:r>
    </w:p>
    <w:p w14:paraId="1180182B" w14:textId="3ED3AE89"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An individual who is within the age of compulsory school attendance is an individual who is subject to compulsory school attendance according to state law. In Nebraska, individuals ages six</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through 17 are required to attend school, with three exceptions:</w:t>
      </w:r>
    </w:p>
    <w:p w14:paraId="7A2BF48C" w14:textId="77777777" w:rsidR="00022E54" w:rsidRPr="006430C1" w:rsidRDefault="00022E54" w:rsidP="00C050D1">
      <w:pPr>
        <w:pStyle w:val="ListParagraph"/>
        <w:numPr>
          <w:ilvl w:val="0"/>
          <w:numId w:val="16"/>
        </w:numPr>
        <w:spacing w:after="0" w:line="240" w:lineRule="auto"/>
        <w:ind w:left="450"/>
        <w:jc w:val="both"/>
        <w:rPr>
          <w:rFonts w:eastAsia="Times New Roman" w:cs="Times New Roman"/>
        </w:rPr>
      </w:pPr>
      <w:r w:rsidRPr="006430C1">
        <w:rPr>
          <w:rFonts w:eastAsia="Times New Roman" w:cs="Times New Roman"/>
        </w:rPr>
        <w:t>the individual has obtained a high school diploma;</w:t>
      </w:r>
    </w:p>
    <w:p w14:paraId="03519FA5" w14:textId="77777777" w:rsidR="00022E54" w:rsidRPr="006430C1" w:rsidRDefault="00022E54" w:rsidP="00991E11">
      <w:pPr>
        <w:pStyle w:val="ListParagraph"/>
        <w:numPr>
          <w:ilvl w:val="0"/>
          <w:numId w:val="16"/>
        </w:numPr>
        <w:spacing w:after="0" w:line="240" w:lineRule="auto"/>
        <w:ind w:left="450"/>
        <w:rPr>
          <w:rFonts w:eastAsia="Times New Roman" w:cs="Times New Roman"/>
        </w:rPr>
      </w:pPr>
      <w:r w:rsidRPr="006430C1">
        <w:rPr>
          <w:rFonts w:eastAsia="Times New Roman" w:cs="Times New Roman"/>
        </w:rPr>
        <w:t>the individual has completed a program of instruction offered by an unaccredited school that is approved by the Nebraska State Board of Education; or</w:t>
      </w:r>
    </w:p>
    <w:p w14:paraId="6D664180" w14:textId="77777777" w:rsidR="00022E54" w:rsidRPr="006430C1" w:rsidRDefault="00022E54" w:rsidP="00C050D1">
      <w:pPr>
        <w:pStyle w:val="ListParagraph"/>
        <w:numPr>
          <w:ilvl w:val="0"/>
          <w:numId w:val="16"/>
        </w:numPr>
        <w:spacing w:after="0" w:line="240" w:lineRule="auto"/>
        <w:ind w:left="450"/>
        <w:jc w:val="both"/>
        <w:rPr>
          <w:rFonts w:eastAsia="Times New Roman" w:cs="Times New Roman"/>
        </w:rPr>
      </w:pPr>
      <w:r w:rsidRPr="006430C1">
        <w:rPr>
          <w:rFonts w:eastAsia="Times New Roman" w:cs="Times New Roman"/>
        </w:rPr>
        <w:t>has reached 16 years of age and has been legally withdrawn from school.</w:t>
      </w:r>
    </w:p>
    <w:p w14:paraId="06EBAD10" w14:textId="77777777" w:rsidR="00022E54" w:rsidRPr="00031770" w:rsidRDefault="00022E54" w:rsidP="00C050D1">
      <w:pPr>
        <w:pStyle w:val="ListParagraph"/>
        <w:spacing w:after="0" w:line="240" w:lineRule="auto"/>
        <w:jc w:val="both"/>
        <w:rPr>
          <w:rFonts w:eastAsia="Times New Roman" w:cs="Times New Roman"/>
          <w:sz w:val="16"/>
          <w:szCs w:val="16"/>
        </w:rPr>
      </w:pPr>
    </w:p>
    <w:p w14:paraId="1A5AF60A"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attachment to the workforce</w:t>
      </w:r>
    </w:p>
    <w:p w14:paraId="65B9F3B6" w14:textId="74779373"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phrase attachment to the workforce means having been employed at least 20 or more hours</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per week for at least six of the most recent 36 months in a single occupation. The six months</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need not be consecutive. An employee of a temporary employment agency, in order to demonstrate attachment to the workforce, must have worked on the same assignment for the</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same number of weekly hours and duration noted above.</w:t>
      </w:r>
    </w:p>
    <w:p w14:paraId="29C76C94"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629D2CF9"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attending postsecondary school</w:t>
      </w:r>
    </w:p>
    <w:p w14:paraId="3ECC2598" w14:textId="57E36E4E"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Attending postsecondary school means enrollment in credit-bearing postsecondary education</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classes, including credit-bearing:</w:t>
      </w:r>
    </w:p>
    <w:p w14:paraId="38CB0865" w14:textId="77777777" w:rsidR="00022E54" w:rsidRPr="006430C1" w:rsidRDefault="00022E54" w:rsidP="00C050D1">
      <w:pPr>
        <w:pStyle w:val="ListParagraph"/>
        <w:numPr>
          <w:ilvl w:val="0"/>
          <w:numId w:val="17"/>
        </w:numPr>
        <w:spacing w:after="0" w:line="240" w:lineRule="auto"/>
        <w:ind w:left="450"/>
        <w:jc w:val="both"/>
        <w:rPr>
          <w:rFonts w:eastAsia="Times New Roman" w:cs="Times New Roman"/>
        </w:rPr>
      </w:pPr>
      <w:r w:rsidRPr="006430C1">
        <w:rPr>
          <w:rFonts w:eastAsia="Times New Roman" w:cs="Times New Roman"/>
        </w:rPr>
        <w:t>community college classes; and</w:t>
      </w:r>
    </w:p>
    <w:p w14:paraId="600DCBCD" w14:textId="77777777" w:rsidR="00022E54" w:rsidRPr="006430C1" w:rsidRDefault="00022E54" w:rsidP="00C050D1">
      <w:pPr>
        <w:pStyle w:val="ListParagraph"/>
        <w:numPr>
          <w:ilvl w:val="0"/>
          <w:numId w:val="17"/>
        </w:numPr>
        <w:spacing w:after="0" w:line="240" w:lineRule="auto"/>
        <w:ind w:left="450"/>
        <w:jc w:val="both"/>
        <w:rPr>
          <w:rFonts w:eastAsia="Times New Roman" w:cs="Times New Roman"/>
        </w:rPr>
      </w:pPr>
      <w:r w:rsidRPr="006430C1">
        <w:rPr>
          <w:rFonts w:eastAsia="Times New Roman" w:cs="Times New Roman"/>
        </w:rPr>
        <w:t>continuing education classes.</w:t>
      </w:r>
    </w:p>
    <w:p w14:paraId="0C5071C2" w14:textId="77777777" w:rsidR="00022E54" w:rsidRPr="006430C1" w:rsidRDefault="00022E54" w:rsidP="00C050D1">
      <w:pPr>
        <w:pStyle w:val="ListParagraph"/>
        <w:spacing w:after="0" w:line="240" w:lineRule="auto"/>
        <w:jc w:val="both"/>
        <w:rPr>
          <w:rFonts w:eastAsia="Times New Roman" w:cs="Times New Roman"/>
        </w:rPr>
      </w:pPr>
    </w:p>
    <w:p w14:paraId="0528E3BD"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lastRenderedPageBreak/>
        <w:t>If an individual is enrolled in non-credit-bearing postsecondary classes only, then the individual is not considered to be attending postsecondary school.</w:t>
      </w:r>
    </w:p>
    <w:p w14:paraId="0CB58F59"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4E64FBF0" w14:textId="4752AF54"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If an individual is enrolled in the youth program between high school graduation and</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postsecondary education, the individual is considered an ISY if they are registered for</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postsecondary education, even if they have not yet begun classes at the time of Youth program</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enrollment.</w:t>
      </w:r>
    </w:p>
    <w:p w14:paraId="132204AD"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1B1A1633"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attending school (secondary school)</w:t>
      </w:r>
    </w:p>
    <w:p w14:paraId="346D4E4B" w14:textId="4D32018A" w:rsidR="00022E54" w:rsidRPr="006430C1" w:rsidRDefault="00022E54" w:rsidP="00031770">
      <w:pPr>
        <w:spacing w:after="12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phrase attending school is defined by state law. Nebraska State Law defines attending</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school as enrollment in and regular attendance at a school approved by the Nebraska State Board</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of Education, including:</w:t>
      </w:r>
    </w:p>
    <w:p w14:paraId="606153C2" w14:textId="77777777" w:rsidR="00022E54" w:rsidRPr="006430C1" w:rsidRDefault="00022E54" w:rsidP="00C050D1">
      <w:pPr>
        <w:pStyle w:val="ListParagraph"/>
        <w:numPr>
          <w:ilvl w:val="0"/>
          <w:numId w:val="18"/>
        </w:numPr>
        <w:spacing w:after="0" w:line="240" w:lineRule="auto"/>
        <w:ind w:left="540"/>
        <w:jc w:val="both"/>
        <w:rPr>
          <w:rFonts w:eastAsia="Times New Roman" w:cs="Times New Roman"/>
        </w:rPr>
      </w:pPr>
      <w:r w:rsidRPr="006430C1">
        <w:rPr>
          <w:rFonts w:eastAsia="Times New Roman" w:cs="Times New Roman"/>
        </w:rPr>
        <w:t>accredited public and private schools;</w:t>
      </w:r>
    </w:p>
    <w:p w14:paraId="10D72261" w14:textId="77777777" w:rsidR="00022E54" w:rsidRPr="006430C1" w:rsidRDefault="00022E54" w:rsidP="00C050D1">
      <w:pPr>
        <w:pStyle w:val="ListParagraph"/>
        <w:numPr>
          <w:ilvl w:val="0"/>
          <w:numId w:val="18"/>
        </w:numPr>
        <w:spacing w:after="0" w:line="240" w:lineRule="auto"/>
        <w:ind w:left="540"/>
        <w:jc w:val="both"/>
        <w:rPr>
          <w:rFonts w:eastAsia="Times New Roman" w:cs="Times New Roman"/>
        </w:rPr>
      </w:pPr>
      <w:r w:rsidRPr="006430C1">
        <w:rPr>
          <w:rFonts w:eastAsia="Times New Roman" w:cs="Times New Roman"/>
        </w:rPr>
        <w:t>accredited denominational and parochial schools;</w:t>
      </w:r>
    </w:p>
    <w:p w14:paraId="284EA21B" w14:textId="77777777" w:rsidR="00022E54" w:rsidRPr="006430C1" w:rsidRDefault="00022E54" w:rsidP="00C050D1">
      <w:pPr>
        <w:pStyle w:val="ListParagraph"/>
        <w:numPr>
          <w:ilvl w:val="0"/>
          <w:numId w:val="18"/>
        </w:numPr>
        <w:spacing w:after="0" w:line="240" w:lineRule="auto"/>
        <w:ind w:left="540"/>
        <w:jc w:val="both"/>
        <w:rPr>
          <w:rFonts w:eastAsia="Times New Roman" w:cs="Times New Roman"/>
        </w:rPr>
      </w:pPr>
      <w:r w:rsidRPr="006430C1">
        <w:rPr>
          <w:rFonts w:eastAsia="Times New Roman" w:cs="Times New Roman"/>
        </w:rPr>
        <w:t>schools that elect not to meet accreditation requirements, including home schools; and</w:t>
      </w:r>
    </w:p>
    <w:p w14:paraId="6BADA87E" w14:textId="77777777" w:rsidR="00022E54" w:rsidRPr="006430C1" w:rsidRDefault="00022E54" w:rsidP="00C050D1">
      <w:pPr>
        <w:pStyle w:val="ListParagraph"/>
        <w:numPr>
          <w:ilvl w:val="0"/>
          <w:numId w:val="18"/>
        </w:numPr>
        <w:spacing w:after="0" w:line="240" w:lineRule="auto"/>
        <w:ind w:left="540"/>
        <w:jc w:val="both"/>
        <w:rPr>
          <w:rFonts w:eastAsia="Times New Roman" w:cs="Times New Roman"/>
        </w:rPr>
      </w:pPr>
      <w:r w:rsidRPr="006430C1">
        <w:rPr>
          <w:rFonts w:eastAsia="Times New Roman" w:cs="Times New Roman"/>
        </w:rPr>
        <w:t>high school equivalency programs, including an alternative school, class, or education program established in accordance with Neb. Rev. Stat. § 79-266 for the benefit of expelled students.</w:t>
      </w:r>
    </w:p>
    <w:p w14:paraId="0025DCF1" w14:textId="77777777" w:rsidR="00022E54" w:rsidRPr="00031770" w:rsidRDefault="00022E54" w:rsidP="00C050D1">
      <w:pPr>
        <w:pStyle w:val="ListParagraph"/>
        <w:spacing w:after="0" w:line="240" w:lineRule="auto"/>
        <w:jc w:val="both"/>
        <w:rPr>
          <w:rFonts w:eastAsia="Times New Roman" w:cs="Times New Roman"/>
          <w:sz w:val="16"/>
          <w:szCs w:val="16"/>
        </w:rPr>
      </w:pPr>
    </w:p>
    <w:p w14:paraId="7103BB0F" w14:textId="35F13B90"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If an individual is enrolled in the Youth program during the summer and is in between secondary</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school years, the individual is considered an ISY if they are enrolled to continue school in the fall.</w:t>
      </w:r>
    </w:p>
    <w:p w14:paraId="372C127B"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30CDBF0B"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basic skills deficient</w:t>
      </w:r>
    </w:p>
    <w:p w14:paraId="6026D1FA"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An individual who is basic skills deficient is:</w:t>
      </w:r>
    </w:p>
    <w:p w14:paraId="4C523A83" w14:textId="77777777" w:rsidR="00022E54" w:rsidRPr="006430C1" w:rsidRDefault="00022E54" w:rsidP="00C050D1">
      <w:pPr>
        <w:pStyle w:val="ListParagraph"/>
        <w:numPr>
          <w:ilvl w:val="0"/>
          <w:numId w:val="19"/>
        </w:numPr>
        <w:spacing w:after="0" w:line="240" w:lineRule="auto"/>
        <w:ind w:left="540"/>
        <w:jc w:val="both"/>
        <w:rPr>
          <w:rFonts w:eastAsia="Times New Roman" w:cs="Times New Roman"/>
        </w:rPr>
      </w:pPr>
      <w:r w:rsidRPr="006430C1">
        <w:rPr>
          <w:rFonts w:eastAsia="Times New Roman" w:cs="Times New Roman"/>
        </w:rPr>
        <w:t>a youth who has English reading or writing skills or computing skills at or below the 8</w:t>
      </w:r>
      <w:r w:rsidRPr="006430C1">
        <w:rPr>
          <w:rFonts w:eastAsia="Times New Roman" w:cs="Times New Roman"/>
          <w:vertAlign w:val="superscript"/>
        </w:rPr>
        <w:t>th</w:t>
      </w:r>
      <w:r w:rsidRPr="006430C1">
        <w:rPr>
          <w:rFonts w:eastAsia="Times New Roman" w:cs="Times New Roman"/>
        </w:rPr>
        <w:t xml:space="preserve"> grade level based on a generally accepted standardized test; or</w:t>
      </w:r>
    </w:p>
    <w:p w14:paraId="099B9380" w14:textId="77777777" w:rsidR="00022E54" w:rsidRPr="006430C1" w:rsidRDefault="00022E54" w:rsidP="00C050D1">
      <w:pPr>
        <w:pStyle w:val="ListParagraph"/>
        <w:numPr>
          <w:ilvl w:val="0"/>
          <w:numId w:val="19"/>
        </w:numPr>
        <w:spacing w:after="0" w:line="240" w:lineRule="auto"/>
        <w:ind w:left="540"/>
        <w:jc w:val="both"/>
        <w:rPr>
          <w:rFonts w:eastAsia="Times New Roman" w:cs="Times New Roman"/>
        </w:rPr>
      </w:pPr>
      <w:r w:rsidRPr="006430C1">
        <w:rPr>
          <w:rFonts w:eastAsia="Times New Roman" w:cs="Times New Roman"/>
        </w:rPr>
        <w:t>a youth or adult who is unable to compute or solve problems, or read, write, or speak English at a level necessary to function on the job, in the individual’s family, or in society.</w:t>
      </w:r>
    </w:p>
    <w:p w14:paraId="30765C29" w14:textId="77777777" w:rsidR="00022E54" w:rsidRPr="00031770" w:rsidRDefault="00022E54" w:rsidP="00C050D1">
      <w:pPr>
        <w:pStyle w:val="ListParagraph"/>
        <w:spacing w:after="0" w:line="240" w:lineRule="auto"/>
        <w:jc w:val="both"/>
        <w:rPr>
          <w:rFonts w:eastAsia="Times New Roman" w:cs="Times New Roman"/>
          <w:sz w:val="16"/>
          <w:szCs w:val="16"/>
        </w:rPr>
      </w:pPr>
    </w:p>
    <w:p w14:paraId="47BA4F62"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Criteria used to determine whether a youth or adult is basic skills deficient includes the following:</w:t>
      </w:r>
    </w:p>
    <w:p w14:paraId="51844F2C" w14:textId="77777777" w:rsidR="00022E54" w:rsidRPr="006430C1" w:rsidRDefault="00022E54" w:rsidP="00C050D1">
      <w:pPr>
        <w:pStyle w:val="ListParagraph"/>
        <w:numPr>
          <w:ilvl w:val="0"/>
          <w:numId w:val="34"/>
        </w:numPr>
        <w:spacing w:after="0" w:line="240" w:lineRule="auto"/>
        <w:ind w:left="540"/>
        <w:jc w:val="both"/>
        <w:rPr>
          <w:rFonts w:eastAsia="Times New Roman" w:cs="Times New Roman"/>
        </w:rPr>
      </w:pPr>
      <w:r w:rsidRPr="006430C1">
        <w:rPr>
          <w:rFonts w:eastAsia="Times New Roman" w:cs="Times New Roman"/>
        </w:rPr>
        <w:t>English, reading, writing, or computing skills below the 8</w:t>
      </w:r>
      <w:r w:rsidRPr="006430C1">
        <w:rPr>
          <w:rFonts w:eastAsia="Times New Roman" w:cs="Times New Roman"/>
          <w:vertAlign w:val="superscript"/>
        </w:rPr>
        <w:t>th</w:t>
      </w:r>
      <w:r w:rsidRPr="006430C1">
        <w:rPr>
          <w:rFonts w:eastAsia="Times New Roman" w:cs="Times New Roman"/>
        </w:rPr>
        <w:t xml:space="preserve"> grade level based on a generally accepted standardized test or accepted documentation; or</w:t>
      </w:r>
    </w:p>
    <w:p w14:paraId="5BDE2C64" w14:textId="77777777" w:rsidR="00022E54" w:rsidRPr="006430C1" w:rsidRDefault="00022E54" w:rsidP="00C050D1">
      <w:pPr>
        <w:pStyle w:val="ListParagraph"/>
        <w:numPr>
          <w:ilvl w:val="0"/>
          <w:numId w:val="34"/>
        </w:numPr>
        <w:spacing w:after="0" w:line="240" w:lineRule="auto"/>
        <w:ind w:left="540"/>
        <w:jc w:val="both"/>
        <w:rPr>
          <w:rFonts w:eastAsia="Times New Roman" w:cs="Times New Roman"/>
        </w:rPr>
      </w:pPr>
      <w:r w:rsidRPr="006430C1">
        <w:rPr>
          <w:rFonts w:eastAsia="Times New Roman" w:cs="Times New Roman"/>
        </w:rPr>
        <w:t>Determined to have limited English skills based off staff documented observations or a generally accepted ESL test.</w:t>
      </w:r>
    </w:p>
    <w:p w14:paraId="7559D742" w14:textId="77777777" w:rsidR="00022E54" w:rsidRPr="00031770" w:rsidRDefault="00022E54" w:rsidP="00022E54">
      <w:pPr>
        <w:spacing w:after="0" w:line="240" w:lineRule="auto"/>
        <w:ind w:left="360"/>
        <w:rPr>
          <w:rFonts w:ascii="Times New Roman" w:eastAsia="Times New Roman" w:hAnsi="Times New Roman" w:cs="Times New Roman"/>
          <w:sz w:val="16"/>
          <w:szCs w:val="16"/>
        </w:rPr>
      </w:pPr>
    </w:p>
    <w:p w14:paraId="12A40480"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Reasonable accommodations in the assessment process will be provided to individuals with disabilities, if necessary. Allowable accommodations may vary based on the chosen assessment and should follow the assessment author’s guidelines. </w:t>
      </w:r>
    </w:p>
    <w:p w14:paraId="394D705A"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6ADBFBF8"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call or order to active duty</w:t>
      </w:r>
    </w:p>
    <w:p w14:paraId="19E68E69" w14:textId="4085894F"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phrase call or order to active duty refers to the call or order or retention on active duty for</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members of the uniformed services under 10 USC §§ 688, 12301(a), 12302, 12304, 12304a,</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12305, or 12406 or 10 USC Subtitle A Part I Chapter 15, or any other provision of law during a</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war or during a national emergency declared by the United States President or Congress.</w:t>
      </w:r>
    </w:p>
    <w:p w14:paraId="3CF2143B"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2DFEFD37"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deployment</w:t>
      </w:r>
    </w:p>
    <w:p w14:paraId="247022E5" w14:textId="3F57ABA3"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A member of the US Armed Forces is considered to be </w:t>
      </w:r>
      <w:r w:rsidR="00422FC2" w:rsidRPr="006430C1">
        <w:rPr>
          <w:rFonts w:ascii="Times New Roman" w:eastAsia="Times New Roman" w:hAnsi="Times New Roman" w:cs="Times New Roman"/>
        </w:rPr>
        <w:t xml:space="preserve">on </w:t>
      </w:r>
      <w:r w:rsidRPr="006430C1">
        <w:rPr>
          <w:rFonts w:ascii="Times New Roman" w:eastAsia="Times New Roman" w:hAnsi="Times New Roman" w:cs="Times New Roman"/>
        </w:rPr>
        <w:t>deploy</w:t>
      </w:r>
      <w:r w:rsidR="00422FC2" w:rsidRPr="006430C1">
        <w:rPr>
          <w:rFonts w:ascii="Times New Roman" w:eastAsia="Times New Roman" w:hAnsi="Times New Roman" w:cs="Times New Roman"/>
        </w:rPr>
        <w:t>ment</w:t>
      </w:r>
      <w:r w:rsidRPr="006430C1">
        <w:rPr>
          <w:rFonts w:ascii="Times New Roman" w:eastAsia="Times New Roman" w:hAnsi="Times New Roman" w:cs="Times New Roman"/>
        </w:rPr>
        <w:t xml:space="preserve"> any day on which, pursuant</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to orders, the member is performing service in a training exercise or operation at a location or</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under circumstances that make it impossible or infeasible for the member to spend off-duty time</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 xml:space="preserve">in the housing in which the member resides when on duty at the member's permanent duty station or homeport. If the individual is member of a reserve component of the US Armed Forces and is performing active service pursuant to orders that do not establish a permanent change of station, the housing referred to above is any housing (including the member's residence) that the member usually occupies for use during off-duty time when on duty at the </w:t>
      </w:r>
      <w:r w:rsidRPr="006430C1">
        <w:rPr>
          <w:rFonts w:ascii="Times New Roman" w:eastAsia="Times New Roman" w:hAnsi="Times New Roman" w:cs="Times New Roman"/>
        </w:rPr>
        <w:lastRenderedPageBreak/>
        <w:t>member's permanent duty station or homeport. The Secretary of Defense may prescribe an alternative definition of</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deployment other than that described above.</w:t>
      </w:r>
    </w:p>
    <w:p w14:paraId="7CF76C73"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3B087FFF" w14:textId="24153374"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A member of the US Armed Forces is not </w:t>
      </w:r>
      <w:r w:rsidR="00422FC2" w:rsidRPr="006430C1">
        <w:rPr>
          <w:rFonts w:ascii="Times New Roman" w:eastAsia="Times New Roman" w:hAnsi="Times New Roman" w:cs="Times New Roman"/>
        </w:rPr>
        <w:t>on deployment</w:t>
      </w:r>
      <w:r w:rsidRPr="006430C1">
        <w:rPr>
          <w:rFonts w:ascii="Times New Roman" w:eastAsia="Times New Roman" w:hAnsi="Times New Roman" w:cs="Times New Roman"/>
        </w:rPr>
        <w:t xml:space="preserve"> when the member is:</w:t>
      </w:r>
    </w:p>
    <w:p w14:paraId="50233C2B" w14:textId="77777777" w:rsidR="00022E54" w:rsidRPr="006430C1" w:rsidRDefault="00022E54" w:rsidP="00C050D1">
      <w:pPr>
        <w:pStyle w:val="ListParagraph"/>
        <w:numPr>
          <w:ilvl w:val="0"/>
          <w:numId w:val="20"/>
        </w:numPr>
        <w:spacing w:after="0" w:line="240" w:lineRule="auto"/>
        <w:ind w:left="450"/>
        <w:jc w:val="both"/>
        <w:rPr>
          <w:rFonts w:eastAsia="Times New Roman" w:cs="Times New Roman"/>
        </w:rPr>
      </w:pPr>
      <w:r w:rsidRPr="006430C1">
        <w:rPr>
          <w:rFonts w:eastAsia="Times New Roman" w:cs="Times New Roman"/>
        </w:rPr>
        <w:t>performing service as a student or trainee at a school (including Government school); performing administrative, guard, or detail duties in garrison at the member's permanent duty station; or</w:t>
      </w:r>
    </w:p>
    <w:p w14:paraId="72C811FD" w14:textId="77777777" w:rsidR="00022E54" w:rsidRPr="006430C1" w:rsidRDefault="00022E54" w:rsidP="00C050D1">
      <w:pPr>
        <w:pStyle w:val="ListParagraph"/>
        <w:numPr>
          <w:ilvl w:val="0"/>
          <w:numId w:val="20"/>
        </w:numPr>
        <w:spacing w:after="0" w:line="240" w:lineRule="auto"/>
        <w:ind w:left="450"/>
        <w:jc w:val="both"/>
        <w:rPr>
          <w:rFonts w:eastAsia="Times New Roman" w:cs="Times New Roman"/>
        </w:rPr>
      </w:pPr>
      <w:r w:rsidRPr="006430C1">
        <w:rPr>
          <w:rFonts w:eastAsia="Times New Roman" w:cs="Times New Roman"/>
        </w:rPr>
        <w:t>unavailable solely because of a hospitalization of the member at the member's permanent duty station or homeport or in the immediate vicinity of the member's permanent residence; or</w:t>
      </w:r>
    </w:p>
    <w:p w14:paraId="006704FC" w14:textId="77777777" w:rsidR="00022E54" w:rsidRPr="006430C1" w:rsidRDefault="00022E54" w:rsidP="00C050D1">
      <w:pPr>
        <w:pStyle w:val="ListParagraph"/>
        <w:numPr>
          <w:ilvl w:val="0"/>
          <w:numId w:val="20"/>
        </w:numPr>
        <w:spacing w:after="0" w:line="240" w:lineRule="auto"/>
        <w:ind w:left="450"/>
        <w:jc w:val="both"/>
        <w:rPr>
          <w:rFonts w:eastAsia="Times New Roman" w:cs="Times New Roman"/>
        </w:rPr>
      </w:pPr>
      <w:r w:rsidRPr="006430C1">
        <w:rPr>
          <w:rFonts w:eastAsia="Times New Roman" w:cs="Times New Roman"/>
        </w:rPr>
        <w:t>unavailable solely because of a disciplinary action taken against the member.</w:t>
      </w:r>
    </w:p>
    <w:p w14:paraId="0B36E495"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53EBE1F9"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dropout</w:t>
      </w:r>
    </w:p>
    <w:p w14:paraId="1B48FE5E"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 school dropout is an individual who:</w:t>
      </w:r>
    </w:p>
    <w:p w14:paraId="5A531C70" w14:textId="77777777" w:rsidR="00022E54" w:rsidRPr="006430C1" w:rsidRDefault="00022E54" w:rsidP="00C050D1">
      <w:pPr>
        <w:pStyle w:val="ListParagraph"/>
        <w:numPr>
          <w:ilvl w:val="0"/>
          <w:numId w:val="21"/>
        </w:numPr>
        <w:spacing w:after="0" w:line="240" w:lineRule="auto"/>
        <w:ind w:left="450"/>
        <w:jc w:val="both"/>
        <w:rPr>
          <w:rFonts w:eastAsia="Times New Roman" w:cs="Times New Roman"/>
        </w:rPr>
      </w:pPr>
      <w:r w:rsidRPr="006430C1">
        <w:rPr>
          <w:rFonts w:eastAsia="Times New Roman" w:cs="Times New Roman"/>
        </w:rPr>
        <w:t>is no longer attending any school; and</w:t>
      </w:r>
    </w:p>
    <w:p w14:paraId="4176C8AF" w14:textId="77777777" w:rsidR="00022E54" w:rsidRPr="006430C1" w:rsidRDefault="00022E54" w:rsidP="00C050D1">
      <w:pPr>
        <w:pStyle w:val="ListParagraph"/>
        <w:numPr>
          <w:ilvl w:val="0"/>
          <w:numId w:val="21"/>
        </w:numPr>
        <w:spacing w:after="0" w:line="240" w:lineRule="auto"/>
        <w:ind w:left="450"/>
        <w:jc w:val="both"/>
        <w:rPr>
          <w:rFonts w:eastAsia="Times New Roman" w:cs="Times New Roman"/>
        </w:rPr>
      </w:pPr>
      <w:r w:rsidRPr="006430C1">
        <w:rPr>
          <w:rFonts w:eastAsia="Times New Roman" w:cs="Times New Roman"/>
        </w:rPr>
        <w:t>has not received a secondary school diploma or a recognized equivalent.</w:t>
      </w:r>
    </w:p>
    <w:p w14:paraId="04FDACCE"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780E3740" w14:textId="7B506529"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Dropout refers only to an individual who is currently a secondary school dropout, which does not</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include a youth who previously dropped out of secondary school but subsequently returned. For</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example, a youth who dropped out of high school in 2015 and returned to high school in 2016</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prior to enrollment in the youth program is not a dropout. An individual who has dropped out of</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postsecondary education is not a dropout for purposes of youth program eligibility.</w:t>
      </w:r>
    </w:p>
    <w:p w14:paraId="546A815E"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14F1DB60"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English language learner</w:t>
      </w:r>
    </w:p>
    <w:p w14:paraId="1D79BEC1"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English language learner means an individual who has limited ability in reading, writing, speaking, or comprehending the English language and:</w:t>
      </w:r>
    </w:p>
    <w:p w14:paraId="6297B386" w14:textId="77777777" w:rsidR="00022E54" w:rsidRPr="006430C1" w:rsidRDefault="00022E54" w:rsidP="00C050D1">
      <w:pPr>
        <w:pStyle w:val="ListParagraph"/>
        <w:numPr>
          <w:ilvl w:val="0"/>
          <w:numId w:val="22"/>
        </w:numPr>
        <w:spacing w:after="0" w:line="240" w:lineRule="auto"/>
        <w:ind w:left="450"/>
        <w:jc w:val="both"/>
        <w:rPr>
          <w:rFonts w:eastAsia="Times New Roman" w:cs="Times New Roman"/>
        </w:rPr>
      </w:pPr>
      <w:r w:rsidRPr="006430C1">
        <w:rPr>
          <w:rFonts w:eastAsia="Times New Roman" w:cs="Times New Roman"/>
        </w:rPr>
        <w:t>whose native language is a language other than English; or</w:t>
      </w:r>
    </w:p>
    <w:p w14:paraId="70CF0B78" w14:textId="77777777" w:rsidR="00022E54" w:rsidRPr="006430C1" w:rsidRDefault="00022E54" w:rsidP="00C050D1">
      <w:pPr>
        <w:pStyle w:val="ListParagraph"/>
        <w:numPr>
          <w:ilvl w:val="0"/>
          <w:numId w:val="22"/>
        </w:numPr>
        <w:spacing w:after="0" w:line="240" w:lineRule="auto"/>
        <w:ind w:left="450"/>
        <w:jc w:val="both"/>
        <w:rPr>
          <w:rFonts w:eastAsia="Times New Roman" w:cs="Times New Roman"/>
        </w:rPr>
      </w:pPr>
      <w:r w:rsidRPr="006430C1">
        <w:rPr>
          <w:rFonts w:eastAsia="Times New Roman" w:cs="Times New Roman"/>
        </w:rPr>
        <w:t>who lives in a family or community environment where a language other than English is the dominant language.</w:t>
      </w:r>
    </w:p>
    <w:p w14:paraId="51F7FB18"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3168B557"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family</w:t>
      </w:r>
    </w:p>
    <w:p w14:paraId="19019A7B" w14:textId="77777777" w:rsidR="00022E54" w:rsidRPr="006430C1" w:rsidRDefault="00022E54" w:rsidP="00991E1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Two or more person related by blood, marriage, or decree of court, who are living in a single residence and are included in one or more of the following categories:</w:t>
      </w:r>
    </w:p>
    <w:p w14:paraId="6D902C49" w14:textId="77777777" w:rsidR="00022E54" w:rsidRPr="006430C1" w:rsidRDefault="00022E54" w:rsidP="00991E11">
      <w:pPr>
        <w:pStyle w:val="ListParagraph"/>
        <w:numPr>
          <w:ilvl w:val="0"/>
          <w:numId w:val="36"/>
        </w:numPr>
        <w:spacing w:after="0" w:line="240" w:lineRule="auto"/>
        <w:ind w:left="450"/>
        <w:jc w:val="both"/>
        <w:rPr>
          <w:rFonts w:eastAsia="Times New Roman" w:cs="Times New Roman"/>
        </w:rPr>
      </w:pPr>
      <w:r w:rsidRPr="006430C1">
        <w:rPr>
          <w:rFonts w:eastAsia="Times New Roman" w:cs="Times New Roman"/>
        </w:rPr>
        <w:t>A married couple and dependent children;</w:t>
      </w:r>
    </w:p>
    <w:p w14:paraId="4EFFD0EC" w14:textId="77777777" w:rsidR="00022E54" w:rsidRPr="006430C1" w:rsidRDefault="00022E54" w:rsidP="00991E11">
      <w:pPr>
        <w:pStyle w:val="ListParagraph"/>
        <w:numPr>
          <w:ilvl w:val="0"/>
          <w:numId w:val="36"/>
        </w:numPr>
        <w:spacing w:after="0" w:line="240" w:lineRule="auto"/>
        <w:ind w:left="450"/>
        <w:jc w:val="both"/>
        <w:rPr>
          <w:rFonts w:eastAsia="Times New Roman" w:cs="Times New Roman"/>
        </w:rPr>
      </w:pPr>
      <w:r w:rsidRPr="006430C1">
        <w:rPr>
          <w:rFonts w:eastAsia="Times New Roman" w:cs="Times New Roman"/>
        </w:rPr>
        <w:t>A parent or guardian and dependent children; or</w:t>
      </w:r>
    </w:p>
    <w:p w14:paraId="46FED6DC" w14:textId="77777777" w:rsidR="00022E54" w:rsidRPr="006430C1" w:rsidRDefault="00022E54" w:rsidP="00991E11">
      <w:pPr>
        <w:pStyle w:val="ListParagraph"/>
        <w:numPr>
          <w:ilvl w:val="0"/>
          <w:numId w:val="36"/>
        </w:numPr>
        <w:spacing w:after="0" w:line="240" w:lineRule="auto"/>
        <w:ind w:left="450"/>
        <w:jc w:val="both"/>
        <w:rPr>
          <w:rFonts w:eastAsia="Times New Roman" w:cs="Times New Roman"/>
        </w:rPr>
      </w:pPr>
      <w:r w:rsidRPr="006430C1">
        <w:rPr>
          <w:rFonts w:eastAsia="Times New Roman" w:cs="Times New Roman"/>
        </w:rPr>
        <w:t xml:space="preserve">A married couple. </w:t>
      </w:r>
    </w:p>
    <w:p w14:paraId="398589B1" w14:textId="77777777" w:rsidR="00022E54" w:rsidRPr="00031770" w:rsidRDefault="00022E54" w:rsidP="00991E11">
      <w:pPr>
        <w:pStyle w:val="ListParagraph"/>
        <w:spacing w:after="0" w:line="240" w:lineRule="auto"/>
        <w:jc w:val="both"/>
        <w:rPr>
          <w:rFonts w:eastAsia="Times New Roman" w:cs="Times New Roman"/>
          <w:sz w:val="16"/>
          <w:szCs w:val="16"/>
        </w:rPr>
      </w:pPr>
    </w:p>
    <w:p w14:paraId="530027FC" w14:textId="77777777" w:rsidR="00022E54" w:rsidRPr="006430C1" w:rsidRDefault="00022E54" w:rsidP="00991E1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general announcement</w:t>
      </w:r>
    </w:p>
    <w:p w14:paraId="5C31FD02" w14:textId="55FAB8B3" w:rsidR="00022E54" w:rsidRPr="006430C1" w:rsidRDefault="00022E54" w:rsidP="00991E1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term general announcement means an announcement to the public by the employer or</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employer’s representative. The general announcement does not need to be in written form, but</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it must be made to the public, not just the employees of the employer.</w:t>
      </w:r>
    </w:p>
    <w:p w14:paraId="04C4151D" w14:textId="77777777" w:rsidR="00022E54" w:rsidRPr="00031770" w:rsidRDefault="00022E54" w:rsidP="00991E11">
      <w:pPr>
        <w:spacing w:after="0" w:line="240" w:lineRule="auto"/>
        <w:jc w:val="both"/>
        <w:rPr>
          <w:rFonts w:ascii="Times New Roman" w:eastAsia="Times New Roman" w:hAnsi="Times New Roman" w:cs="Times New Roman"/>
          <w:sz w:val="16"/>
          <w:szCs w:val="16"/>
        </w:rPr>
      </w:pPr>
    </w:p>
    <w:p w14:paraId="716AB5C6" w14:textId="77777777" w:rsidR="00022E54" w:rsidRPr="006430C1" w:rsidRDefault="00022E54" w:rsidP="00991E1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general economic conditions</w:t>
      </w:r>
    </w:p>
    <w:p w14:paraId="25CC6EA2" w14:textId="77777777" w:rsidR="00022E54" w:rsidRPr="006430C1" w:rsidRDefault="00022E54" w:rsidP="00991E1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term general economic conditions is defined as one or more of the following:</w:t>
      </w:r>
    </w:p>
    <w:p w14:paraId="2EBD0083" w14:textId="77777777" w:rsidR="00022E54" w:rsidRPr="006430C1" w:rsidRDefault="00022E54" w:rsidP="00991E11">
      <w:pPr>
        <w:pStyle w:val="ListParagraph"/>
        <w:numPr>
          <w:ilvl w:val="0"/>
          <w:numId w:val="35"/>
        </w:numPr>
        <w:spacing w:after="0" w:line="240" w:lineRule="auto"/>
        <w:ind w:left="450"/>
        <w:jc w:val="both"/>
        <w:rPr>
          <w:rFonts w:eastAsia="Times New Roman" w:cs="Times New Roman"/>
        </w:rPr>
      </w:pPr>
      <w:r w:rsidRPr="006430C1">
        <w:rPr>
          <w:rFonts w:eastAsia="Times New Roman" w:cs="Times New Roman"/>
        </w:rPr>
        <w:t>A business lost due to the closure or substantial layoff of a primary supplier or primary customer affecting the self-employed individual’s products or services;</w:t>
      </w:r>
    </w:p>
    <w:p w14:paraId="23C97C41" w14:textId="77777777" w:rsidR="00022E54" w:rsidRPr="006430C1" w:rsidRDefault="00022E54" w:rsidP="00991E11">
      <w:pPr>
        <w:pStyle w:val="ListParagraph"/>
        <w:numPr>
          <w:ilvl w:val="0"/>
          <w:numId w:val="35"/>
        </w:numPr>
        <w:spacing w:after="0" w:line="240" w:lineRule="auto"/>
        <w:ind w:left="450"/>
        <w:jc w:val="both"/>
        <w:rPr>
          <w:rFonts w:eastAsia="Times New Roman" w:cs="Times New Roman"/>
        </w:rPr>
      </w:pPr>
      <w:r w:rsidRPr="006430C1">
        <w:rPr>
          <w:rFonts w:eastAsia="Times New Roman" w:cs="Times New Roman"/>
        </w:rPr>
        <w:t>A business lost because the product/occupation has little demand within the community or has been declining;</w:t>
      </w:r>
    </w:p>
    <w:p w14:paraId="03B09B37" w14:textId="77777777" w:rsidR="00022E54" w:rsidRPr="006430C1" w:rsidRDefault="00022E54" w:rsidP="00991E11">
      <w:pPr>
        <w:pStyle w:val="ListParagraph"/>
        <w:numPr>
          <w:ilvl w:val="0"/>
          <w:numId w:val="35"/>
        </w:numPr>
        <w:spacing w:after="0" w:line="240" w:lineRule="auto"/>
        <w:ind w:left="450"/>
        <w:jc w:val="both"/>
        <w:rPr>
          <w:rFonts w:eastAsia="Times New Roman" w:cs="Times New Roman"/>
        </w:rPr>
      </w:pPr>
      <w:r w:rsidRPr="006430C1">
        <w:rPr>
          <w:rFonts w:eastAsia="Times New Roman" w:cs="Times New Roman"/>
        </w:rPr>
        <w:t>A business lost because of increased non-labor production costs which are out of the control of management (i.e., energy costs); or</w:t>
      </w:r>
    </w:p>
    <w:p w14:paraId="293F390A" w14:textId="77777777" w:rsidR="00022E54" w:rsidRPr="006430C1" w:rsidRDefault="00022E54" w:rsidP="00991E11">
      <w:pPr>
        <w:pStyle w:val="ListParagraph"/>
        <w:numPr>
          <w:ilvl w:val="0"/>
          <w:numId w:val="35"/>
        </w:numPr>
        <w:spacing w:after="0" w:line="240" w:lineRule="auto"/>
        <w:ind w:left="450"/>
        <w:jc w:val="both"/>
        <w:rPr>
          <w:rFonts w:eastAsia="Times New Roman" w:cs="Times New Roman"/>
        </w:rPr>
      </w:pPr>
      <w:r w:rsidRPr="006430C1">
        <w:rPr>
          <w:rFonts w:eastAsia="Times New Roman" w:cs="Times New Roman"/>
        </w:rPr>
        <w:t xml:space="preserve">A business lost because of natural disasters as defined by State or Federal declaration. </w:t>
      </w:r>
    </w:p>
    <w:p w14:paraId="797C06FA" w14:textId="77777777" w:rsidR="00022E54" w:rsidRPr="006430C1" w:rsidRDefault="00022E54" w:rsidP="00991E11">
      <w:pPr>
        <w:spacing w:after="0" w:line="240" w:lineRule="auto"/>
        <w:jc w:val="both"/>
        <w:rPr>
          <w:rFonts w:ascii="Times New Roman" w:eastAsia="Times New Roman" w:hAnsi="Times New Roman" w:cs="Times New Roman"/>
        </w:rPr>
      </w:pPr>
    </w:p>
    <w:p w14:paraId="26249690" w14:textId="77777777" w:rsidR="00022E54" w:rsidRPr="006430C1" w:rsidRDefault="00022E54" w:rsidP="00991E1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lastRenderedPageBreak/>
        <w:t xml:space="preserve"> high-poverty area</w:t>
      </w:r>
    </w:p>
    <w:p w14:paraId="3EB9413A" w14:textId="2B679B31"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 high-poverty area, as it relates to youth eligibility is a Census tract, a set of contiguous Census</w:t>
      </w:r>
      <w:r w:rsidR="00C050D1">
        <w:rPr>
          <w:rFonts w:ascii="Times New Roman" w:eastAsia="Times New Roman" w:hAnsi="Times New Roman" w:cs="Times New Roman"/>
        </w:rPr>
        <w:t xml:space="preserve"> </w:t>
      </w:r>
      <w:r w:rsidRPr="006430C1">
        <w:rPr>
          <w:rFonts w:ascii="Times New Roman" w:eastAsia="Times New Roman" w:hAnsi="Times New Roman" w:cs="Times New Roman"/>
        </w:rPr>
        <w:t>tracts, a county, an American Indian Reservation, Oklahoma Tribal Statistical Area (as defined by the US Census Bureau), Alaska Native Village Statistical Area or Alaska Native Regional</w:t>
      </w:r>
      <w:r w:rsidR="00991E11">
        <w:rPr>
          <w:rFonts w:ascii="Times New Roman" w:eastAsia="Times New Roman" w:hAnsi="Times New Roman" w:cs="Times New Roman"/>
        </w:rPr>
        <w:t xml:space="preserve"> </w:t>
      </w:r>
      <w:r w:rsidRPr="006430C1">
        <w:rPr>
          <w:rFonts w:ascii="Times New Roman" w:eastAsia="Times New Roman" w:hAnsi="Times New Roman" w:cs="Times New Roman"/>
        </w:rPr>
        <w:t>Corporation Area, Native Hawaiian Homeland Area, or other tribal land as defined by the</w:t>
      </w:r>
      <w:r w:rsidR="00991E11">
        <w:rPr>
          <w:rFonts w:ascii="Times New Roman" w:eastAsia="Times New Roman" w:hAnsi="Times New Roman" w:cs="Times New Roman"/>
        </w:rPr>
        <w:t xml:space="preserve"> </w:t>
      </w:r>
      <w:r w:rsidRPr="006430C1">
        <w:rPr>
          <w:rFonts w:ascii="Times New Roman" w:eastAsia="Times New Roman" w:hAnsi="Times New Roman" w:cs="Times New Roman"/>
        </w:rPr>
        <w:t>Secretary of Labor in guidance, that has a poverty rate of at least 25 percent as set every five</w:t>
      </w:r>
      <w:r w:rsidR="00991E11">
        <w:rPr>
          <w:rFonts w:ascii="Times New Roman" w:eastAsia="Times New Roman" w:hAnsi="Times New Roman" w:cs="Times New Roman"/>
        </w:rPr>
        <w:t xml:space="preserve"> </w:t>
      </w:r>
      <w:r w:rsidRPr="006430C1">
        <w:rPr>
          <w:rFonts w:ascii="Times New Roman" w:eastAsia="Times New Roman" w:hAnsi="Times New Roman" w:cs="Times New Roman"/>
        </w:rPr>
        <w:t>years using American Community Survey 5-year data.</w:t>
      </w:r>
    </w:p>
    <w:p w14:paraId="640817B9"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25830341"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individual with a disability</w:t>
      </w:r>
    </w:p>
    <w:p w14:paraId="2E208F6F"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The phrase individual with a disability means an individual with a disability as defined in Section 3 of the Americans with Disabilities Act of 1990.</w:t>
      </w:r>
    </w:p>
    <w:p w14:paraId="322B5F5B"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44F5EB38"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laid off or layoff</w:t>
      </w:r>
    </w:p>
    <w:p w14:paraId="294D8FEC"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For determining eligibility as a dislocated worker, the term laid off or layoff means an individual’s employment relationship is or will be suspended by the employer, without cause, for more than 180 calendar days.</w:t>
      </w:r>
    </w:p>
    <w:p w14:paraId="1F971CA4"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03327322"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low-income individual</w:t>
      </w:r>
    </w:p>
    <w:p w14:paraId="417791A1"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 low-income individual is an individual who meets one or more of the criteria listed below.</w:t>
      </w:r>
    </w:p>
    <w:p w14:paraId="231AA2C3" w14:textId="77777777" w:rsidR="00022E54" w:rsidRPr="00F01A40" w:rsidRDefault="00022E54" w:rsidP="00C050D1">
      <w:pPr>
        <w:spacing w:after="0" w:line="240" w:lineRule="auto"/>
        <w:jc w:val="both"/>
        <w:rPr>
          <w:rFonts w:ascii="Times New Roman" w:eastAsia="Times New Roman" w:hAnsi="Times New Roman" w:cs="Times New Roman"/>
          <w:sz w:val="16"/>
          <w:szCs w:val="16"/>
        </w:rPr>
      </w:pPr>
    </w:p>
    <w:p w14:paraId="4FE2D214" w14:textId="77777777" w:rsidR="00022E54" w:rsidRPr="006430C1" w:rsidRDefault="00022E54" w:rsidP="00C050D1">
      <w:pPr>
        <w:spacing w:after="0" w:line="240" w:lineRule="auto"/>
        <w:jc w:val="both"/>
        <w:rPr>
          <w:rFonts w:ascii="Times New Roman" w:eastAsia="Times New Roman" w:hAnsi="Times New Roman" w:cs="Times New Roman"/>
          <w:b/>
        </w:rPr>
      </w:pPr>
      <w:r w:rsidRPr="006430C1">
        <w:rPr>
          <w:rFonts w:ascii="Times New Roman" w:eastAsia="Times New Roman" w:hAnsi="Times New Roman" w:cs="Times New Roman"/>
          <w:b/>
        </w:rPr>
        <w:t>Low-income Eligibility Criteria</w:t>
      </w:r>
    </w:p>
    <w:p w14:paraId="4BA22ECB" w14:textId="77777777" w:rsidR="00022E54" w:rsidRPr="006430C1" w:rsidRDefault="00022E54" w:rsidP="00C050D1">
      <w:pPr>
        <w:pStyle w:val="ListParagraph"/>
        <w:numPr>
          <w:ilvl w:val="0"/>
          <w:numId w:val="23"/>
        </w:numPr>
        <w:spacing w:after="0" w:line="240" w:lineRule="auto"/>
        <w:ind w:left="450"/>
        <w:jc w:val="both"/>
        <w:rPr>
          <w:rFonts w:eastAsia="Times New Roman" w:cs="Times New Roman"/>
        </w:rPr>
      </w:pPr>
      <w:r w:rsidRPr="006430C1">
        <w:rPr>
          <w:rFonts w:eastAsia="Times New Roman" w:cs="Times New Roman"/>
        </w:rPr>
        <w:t>The individual currently receives or is a member of a family currently receiving assistance through:</w:t>
      </w:r>
    </w:p>
    <w:p w14:paraId="27EA004F" w14:textId="77777777" w:rsidR="00022E54" w:rsidRPr="006430C1" w:rsidRDefault="00022E54" w:rsidP="00C050D1">
      <w:pPr>
        <w:pStyle w:val="ListParagraph"/>
        <w:numPr>
          <w:ilvl w:val="1"/>
          <w:numId w:val="23"/>
        </w:numPr>
        <w:spacing w:after="0" w:line="240" w:lineRule="auto"/>
        <w:ind w:left="810"/>
        <w:jc w:val="both"/>
        <w:rPr>
          <w:rFonts w:eastAsia="Times New Roman" w:cs="Times New Roman"/>
        </w:rPr>
      </w:pPr>
      <w:r w:rsidRPr="006430C1">
        <w:rPr>
          <w:rFonts w:eastAsia="Times New Roman" w:cs="Times New Roman"/>
        </w:rPr>
        <w:t>Supplemental Nutrition Assistance Program (SNAP);</w:t>
      </w:r>
    </w:p>
    <w:p w14:paraId="571A9304" w14:textId="77777777" w:rsidR="00022E54" w:rsidRPr="006430C1" w:rsidRDefault="00022E54" w:rsidP="00C050D1">
      <w:pPr>
        <w:pStyle w:val="ListParagraph"/>
        <w:numPr>
          <w:ilvl w:val="1"/>
          <w:numId w:val="23"/>
        </w:numPr>
        <w:spacing w:after="0" w:line="240" w:lineRule="auto"/>
        <w:ind w:left="810"/>
        <w:jc w:val="both"/>
        <w:rPr>
          <w:rFonts w:eastAsia="Times New Roman" w:cs="Times New Roman"/>
        </w:rPr>
      </w:pPr>
      <w:r w:rsidRPr="006430C1">
        <w:rPr>
          <w:rFonts w:eastAsia="Times New Roman" w:cs="Times New Roman"/>
        </w:rPr>
        <w:t>Temporary Assistance for Needy Families Program (TANF);</w:t>
      </w:r>
    </w:p>
    <w:p w14:paraId="3186E2C3" w14:textId="77777777" w:rsidR="00022E54" w:rsidRPr="006430C1" w:rsidRDefault="00022E54" w:rsidP="00C050D1">
      <w:pPr>
        <w:pStyle w:val="ListParagraph"/>
        <w:numPr>
          <w:ilvl w:val="1"/>
          <w:numId w:val="23"/>
        </w:numPr>
        <w:spacing w:after="0" w:line="240" w:lineRule="auto"/>
        <w:ind w:left="810"/>
        <w:jc w:val="both"/>
        <w:rPr>
          <w:rFonts w:eastAsia="Times New Roman" w:cs="Times New Roman"/>
        </w:rPr>
      </w:pPr>
      <w:r w:rsidRPr="006430C1">
        <w:rPr>
          <w:rFonts w:eastAsia="Times New Roman" w:cs="Times New Roman"/>
        </w:rPr>
        <w:t>Supplemental Security Income through the Social Security Administration (SSI); or</w:t>
      </w:r>
    </w:p>
    <w:p w14:paraId="1EB6124E" w14:textId="77777777" w:rsidR="00022E54" w:rsidRPr="006430C1" w:rsidRDefault="00022E54" w:rsidP="00C050D1">
      <w:pPr>
        <w:pStyle w:val="ListParagraph"/>
        <w:numPr>
          <w:ilvl w:val="1"/>
          <w:numId w:val="23"/>
        </w:numPr>
        <w:spacing w:after="0" w:line="240" w:lineRule="auto"/>
        <w:ind w:left="810"/>
        <w:jc w:val="both"/>
        <w:rPr>
          <w:rFonts w:eastAsia="Times New Roman" w:cs="Times New Roman"/>
        </w:rPr>
      </w:pPr>
      <w:r w:rsidRPr="006430C1">
        <w:rPr>
          <w:rFonts w:eastAsia="Times New Roman" w:cs="Times New Roman"/>
        </w:rPr>
        <w:t>state or local income-based public assistance.</w:t>
      </w:r>
    </w:p>
    <w:p w14:paraId="49E90E68" w14:textId="77777777" w:rsidR="00022E54" w:rsidRPr="00031770" w:rsidRDefault="00022E54" w:rsidP="00C050D1">
      <w:pPr>
        <w:pStyle w:val="ListParagraph"/>
        <w:spacing w:after="0" w:line="240" w:lineRule="auto"/>
        <w:ind w:left="450"/>
        <w:jc w:val="both"/>
        <w:rPr>
          <w:rFonts w:eastAsia="Times New Roman" w:cs="Times New Roman"/>
          <w:sz w:val="16"/>
          <w:szCs w:val="16"/>
        </w:rPr>
      </w:pPr>
    </w:p>
    <w:p w14:paraId="351FC3A0" w14:textId="73F822FA" w:rsidR="00022E54" w:rsidRPr="00031770" w:rsidRDefault="00022E54" w:rsidP="00031770">
      <w:pPr>
        <w:pStyle w:val="ListParagraph"/>
        <w:numPr>
          <w:ilvl w:val="0"/>
          <w:numId w:val="23"/>
        </w:numPr>
        <w:spacing w:after="0" w:line="240" w:lineRule="auto"/>
        <w:ind w:left="450"/>
        <w:jc w:val="both"/>
        <w:rPr>
          <w:rFonts w:eastAsia="Times New Roman" w:cs="Times New Roman"/>
        </w:rPr>
      </w:pPr>
      <w:r w:rsidRPr="006430C1">
        <w:rPr>
          <w:rFonts w:eastAsia="Times New Roman" w:cs="Times New Roman"/>
        </w:rPr>
        <w:t>In the past six (6) months, the individual has received or is a member of a family that has received assistance through SNAP, the TANF program, SSI, or state or local income-based public assistance.</w:t>
      </w:r>
    </w:p>
    <w:p w14:paraId="147B1B07" w14:textId="2D86EE94" w:rsidR="00022E54" w:rsidRPr="006430C1" w:rsidRDefault="00022E54" w:rsidP="00C050D1">
      <w:pPr>
        <w:pStyle w:val="ListParagraph"/>
        <w:numPr>
          <w:ilvl w:val="1"/>
          <w:numId w:val="23"/>
        </w:numPr>
        <w:spacing w:after="0" w:line="240" w:lineRule="auto"/>
        <w:ind w:left="810"/>
        <w:jc w:val="both"/>
        <w:rPr>
          <w:rFonts w:eastAsia="Times New Roman" w:cs="Times New Roman"/>
        </w:rPr>
      </w:pPr>
      <w:r w:rsidRPr="006430C1">
        <w:rPr>
          <w:rFonts w:eastAsia="Times New Roman" w:cs="Times New Roman"/>
        </w:rPr>
        <w:t>The individual is in a family whose total family income does not exceed the higher of:  the current Federally-established poverty line; or</w:t>
      </w:r>
    </w:p>
    <w:p w14:paraId="51C88EDE" w14:textId="77777777" w:rsidR="00022E54" w:rsidRPr="006430C1" w:rsidRDefault="00022E54" w:rsidP="00C050D1">
      <w:pPr>
        <w:pStyle w:val="ListParagraph"/>
        <w:numPr>
          <w:ilvl w:val="1"/>
          <w:numId w:val="23"/>
        </w:numPr>
        <w:spacing w:after="0" w:line="240" w:lineRule="auto"/>
        <w:ind w:left="810"/>
        <w:jc w:val="both"/>
        <w:rPr>
          <w:rFonts w:eastAsia="Times New Roman" w:cs="Times New Roman"/>
        </w:rPr>
      </w:pPr>
      <w:r w:rsidRPr="006430C1">
        <w:rPr>
          <w:rFonts w:eastAsia="Times New Roman" w:cs="Times New Roman"/>
        </w:rPr>
        <w:t>70 percent of the Federally-established lower living standard income level (LLSIL).</w:t>
      </w:r>
    </w:p>
    <w:p w14:paraId="161DC4C0" w14:textId="77777777" w:rsidR="00022E54" w:rsidRPr="00031770" w:rsidRDefault="00022E54" w:rsidP="00C050D1">
      <w:pPr>
        <w:pStyle w:val="ListParagraph"/>
        <w:spacing w:after="0" w:line="240" w:lineRule="auto"/>
        <w:ind w:left="450"/>
        <w:jc w:val="both"/>
        <w:rPr>
          <w:rFonts w:eastAsia="Times New Roman" w:cs="Times New Roman"/>
          <w:sz w:val="16"/>
          <w:szCs w:val="16"/>
        </w:rPr>
      </w:pPr>
    </w:p>
    <w:p w14:paraId="355A4E4B" w14:textId="392AE99F" w:rsidR="00022E54" w:rsidRPr="00C050D1" w:rsidRDefault="00022E54" w:rsidP="00C050D1">
      <w:pPr>
        <w:pStyle w:val="ListParagraph"/>
        <w:numPr>
          <w:ilvl w:val="0"/>
          <w:numId w:val="23"/>
        </w:numPr>
        <w:spacing w:line="240" w:lineRule="auto"/>
        <w:ind w:left="450"/>
        <w:jc w:val="both"/>
        <w:rPr>
          <w:rFonts w:eastAsia="Times New Roman" w:cs="Times New Roman"/>
        </w:rPr>
      </w:pPr>
      <w:r w:rsidRPr="006430C1">
        <w:rPr>
          <w:rFonts w:eastAsia="Times New Roman" w:cs="Times New Roman"/>
        </w:rPr>
        <w:t>The individual is a homeless individual who:</w:t>
      </w:r>
    </w:p>
    <w:p w14:paraId="647A660A" w14:textId="77777777" w:rsidR="00022E54" w:rsidRPr="006430C1" w:rsidRDefault="00022E54" w:rsidP="00C050D1">
      <w:pPr>
        <w:pStyle w:val="ListParagraph"/>
        <w:numPr>
          <w:ilvl w:val="1"/>
          <w:numId w:val="23"/>
        </w:numPr>
        <w:spacing w:before="240" w:after="0" w:line="240" w:lineRule="auto"/>
        <w:ind w:left="900"/>
        <w:jc w:val="both"/>
        <w:rPr>
          <w:rFonts w:eastAsia="Times New Roman" w:cs="Times New Roman"/>
        </w:rPr>
      </w:pPr>
      <w:r w:rsidRPr="006430C1">
        <w:rPr>
          <w:rFonts w:eastAsia="Times New Roman" w:cs="Times New Roman"/>
        </w:rPr>
        <w:t>lacks a fixed, regular, and adequate nighttime residence and is:</w:t>
      </w:r>
    </w:p>
    <w:p w14:paraId="46A982D2" w14:textId="77777777" w:rsidR="00022E54" w:rsidRPr="006430C1" w:rsidRDefault="00022E54" w:rsidP="00C050D1">
      <w:pPr>
        <w:pStyle w:val="ListParagraph"/>
        <w:numPr>
          <w:ilvl w:val="2"/>
          <w:numId w:val="23"/>
        </w:numPr>
        <w:spacing w:after="0" w:line="240" w:lineRule="auto"/>
        <w:ind w:left="1260"/>
        <w:jc w:val="both"/>
        <w:rPr>
          <w:rFonts w:eastAsia="Times New Roman" w:cs="Times New Roman"/>
        </w:rPr>
      </w:pPr>
      <w:r w:rsidRPr="006430C1">
        <w:rPr>
          <w:rFonts w:eastAsia="Times New Roman" w:cs="Times New Roman"/>
        </w:rPr>
        <w:t>sharing the housing of other persons due to loss of housing, economic hardship, or a similar reason;</w:t>
      </w:r>
    </w:p>
    <w:p w14:paraId="700C8F6C" w14:textId="77777777" w:rsidR="00022E54" w:rsidRPr="006430C1" w:rsidRDefault="00022E54" w:rsidP="00C050D1">
      <w:pPr>
        <w:pStyle w:val="ListParagraph"/>
        <w:numPr>
          <w:ilvl w:val="2"/>
          <w:numId w:val="23"/>
        </w:numPr>
        <w:spacing w:after="0" w:line="240" w:lineRule="auto"/>
        <w:ind w:left="1260"/>
        <w:jc w:val="both"/>
        <w:rPr>
          <w:rFonts w:eastAsia="Times New Roman" w:cs="Times New Roman"/>
        </w:rPr>
      </w:pPr>
      <w:r w:rsidRPr="006430C1">
        <w:rPr>
          <w:rFonts w:eastAsia="Times New Roman" w:cs="Times New Roman"/>
        </w:rPr>
        <w:t>living in a motel, hotel, trailer park, or campground due to the lack of adequate alternative;</w:t>
      </w:r>
    </w:p>
    <w:p w14:paraId="2CE719F9" w14:textId="77777777" w:rsidR="00022E54" w:rsidRPr="006430C1" w:rsidRDefault="00022E54" w:rsidP="00C050D1">
      <w:pPr>
        <w:pStyle w:val="ListParagraph"/>
        <w:numPr>
          <w:ilvl w:val="2"/>
          <w:numId w:val="23"/>
        </w:numPr>
        <w:spacing w:after="0" w:line="240" w:lineRule="auto"/>
        <w:ind w:left="1260"/>
        <w:jc w:val="both"/>
        <w:rPr>
          <w:rFonts w:eastAsia="Times New Roman" w:cs="Times New Roman"/>
        </w:rPr>
      </w:pPr>
      <w:r w:rsidRPr="006430C1">
        <w:rPr>
          <w:rFonts w:eastAsia="Times New Roman" w:cs="Times New Roman"/>
        </w:rPr>
        <w:t>living in an emergency or transitional shelter;</w:t>
      </w:r>
    </w:p>
    <w:p w14:paraId="38DC2320" w14:textId="77777777" w:rsidR="00022E54" w:rsidRPr="006430C1" w:rsidRDefault="00022E54" w:rsidP="00C050D1">
      <w:pPr>
        <w:pStyle w:val="ListParagraph"/>
        <w:numPr>
          <w:ilvl w:val="2"/>
          <w:numId w:val="23"/>
        </w:numPr>
        <w:spacing w:after="0" w:line="240" w:lineRule="auto"/>
        <w:ind w:left="1260"/>
        <w:jc w:val="both"/>
        <w:rPr>
          <w:rFonts w:eastAsia="Times New Roman" w:cs="Times New Roman"/>
        </w:rPr>
      </w:pPr>
      <w:r w:rsidRPr="006430C1">
        <w:rPr>
          <w:rFonts w:eastAsia="Times New Roman" w:cs="Times New Roman"/>
        </w:rPr>
        <w:t>is abandoned in a hospital; or</w:t>
      </w:r>
    </w:p>
    <w:p w14:paraId="53C5D4A8" w14:textId="60B9BB04" w:rsidR="00022E54" w:rsidRPr="00031770" w:rsidRDefault="00022E54" w:rsidP="00031770">
      <w:pPr>
        <w:pStyle w:val="ListParagraph"/>
        <w:numPr>
          <w:ilvl w:val="2"/>
          <w:numId w:val="23"/>
        </w:numPr>
        <w:spacing w:after="0" w:line="240" w:lineRule="auto"/>
        <w:ind w:left="1260"/>
        <w:jc w:val="both"/>
        <w:rPr>
          <w:rFonts w:eastAsia="Times New Roman" w:cs="Times New Roman"/>
        </w:rPr>
      </w:pPr>
      <w:r w:rsidRPr="006430C1">
        <w:rPr>
          <w:rFonts w:eastAsia="Times New Roman" w:cs="Times New Roman"/>
        </w:rPr>
        <w:t>is awaiting foster care placement;</w:t>
      </w:r>
    </w:p>
    <w:p w14:paraId="677C0BEB" w14:textId="77777777" w:rsidR="00022E54" w:rsidRPr="006430C1" w:rsidRDefault="00022E54" w:rsidP="00C050D1">
      <w:pPr>
        <w:pStyle w:val="ListParagraph"/>
        <w:numPr>
          <w:ilvl w:val="1"/>
          <w:numId w:val="23"/>
        </w:numPr>
        <w:spacing w:after="0" w:line="240" w:lineRule="auto"/>
        <w:ind w:left="900"/>
        <w:jc w:val="both"/>
        <w:rPr>
          <w:rFonts w:eastAsia="Times New Roman" w:cs="Times New Roman"/>
        </w:rPr>
      </w:pPr>
      <w:r w:rsidRPr="006430C1">
        <w:rPr>
          <w:rFonts w:eastAsia="Times New Roman" w:cs="Times New Roman"/>
        </w:rPr>
        <w:t>has a primary nighttime residence that is a public or private place not designed for or ordinarily used as a regular sleeping accommodation for human beings;</w:t>
      </w:r>
    </w:p>
    <w:p w14:paraId="1CE21CE0" w14:textId="77777777" w:rsidR="00022E54" w:rsidRPr="006430C1" w:rsidRDefault="00022E54" w:rsidP="00C050D1">
      <w:pPr>
        <w:pStyle w:val="ListParagraph"/>
        <w:numPr>
          <w:ilvl w:val="1"/>
          <w:numId w:val="23"/>
        </w:numPr>
        <w:spacing w:after="0" w:line="240" w:lineRule="auto"/>
        <w:ind w:left="900"/>
        <w:jc w:val="both"/>
        <w:rPr>
          <w:rFonts w:eastAsia="Times New Roman" w:cs="Times New Roman"/>
        </w:rPr>
      </w:pPr>
      <w:r w:rsidRPr="006430C1">
        <w:rPr>
          <w:rFonts w:eastAsia="Times New Roman" w:cs="Times New Roman"/>
        </w:rPr>
        <w:t>is a migratory youth who is living under circumstances described in rows 4a and 4b of this Table;</w:t>
      </w:r>
    </w:p>
    <w:p w14:paraId="297A836F" w14:textId="77777777" w:rsidR="00022E54" w:rsidRPr="006430C1" w:rsidRDefault="00022E54" w:rsidP="00C050D1">
      <w:pPr>
        <w:pStyle w:val="ListParagraph"/>
        <w:numPr>
          <w:ilvl w:val="1"/>
          <w:numId w:val="23"/>
        </w:numPr>
        <w:spacing w:after="0" w:line="240" w:lineRule="auto"/>
        <w:ind w:left="900"/>
        <w:jc w:val="both"/>
        <w:rPr>
          <w:rFonts w:eastAsia="Times New Roman" w:cs="Times New Roman"/>
        </w:rPr>
      </w:pPr>
      <w:r w:rsidRPr="006430C1">
        <w:rPr>
          <w:rFonts w:eastAsia="Times New Roman" w:cs="Times New Roman"/>
        </w:rPr>
        <w:t>lives in cars, parks, public spaces, abandoned buildings, substandard housing, bus or training stations, or similar settings; or</w:t>
      </w:r>
    </w:p>
    <w:p w14:paraId="5C110CCB" w14:textId="77777777" w:rsidR="00022E54" w:rsidRPr="006430C1" w:rsidRDefault="00022E54" w:rsidP="00C050D1">
      <w:pPr>
        <w:pStyle w:val="ListParagraph"/>
        <w:numPr>
          <w:ilvl w:val="1"/>
          <w:numId w:val="23"/>
        </w:numPr>
        <w:spacing w:after="0" w:line="240" w:lineRule="auto"/>
        <w:ind w:left="900"/>
        <w:jc w:val="both"/>
        <w:rPr>
          <w:rFonts w:eastAsia="Times New Roman" w:cs="Times New Roman"/>
        </w:rPr>
      </w:pPr>
      <w:r w:rsidRPr="006430C1">
        <w:rPr>
          <w:rFonts w:eastAsia="Times New Roman" w:cs="Times New Roman"/>
        </w:rPr>
        <w:t>is a runaway.</w:t>
      </w:r>
    </w:p>
    <w:p w14:paraId="1524AEED" w14:textId="77777777" w:rsidR="00022E54" w:rsidRPr="00031770" w:rsidRDefault="00022E54" w:rsidP="00C050D1">
      <w:pPr>
        <w:pStyle w:val="ListParagraph"/>
        <w:spacing w:after="0" w:line="240" w:lineRule="auto"/>
        <w:ind w:left="1440"/>
        <w:jc w:val="both"/>
        <w:rPr>
          <w:rFonts w:eastAsia="Times New Roman" w:cs="Times New Roman"/>
          <w:sz w:val="16"/>
          <w:szCs w:val="16"/>
        </w:rPr>
      </w:pPr>
    </w:p>
    <w:p w14:paraId="3B577225" w14:textId="77777777" w:rsidR="00022E54" w:rsidRPr="006430C1" w:rsidRDefault="00022E54" w:rsidP="00C050D1">
      <w:pPr>
        <w:pStyle w:val="ListParagraph"/>
        <w:numPr>
          <w:ilvl w:val="0"/>
          <w:numId w:val="23"/>
        </w:numPr>
        <w:spacing w:after="0" w:line="240" w:lineRule="auto"/>
        <w:ind w:left="450"/>
        <w:jc w:val="both"/>
        <w:rPr>
          <w:rFonts w:eastAsia="Times New Roman" w:cs="Times New Roman"/>
        </w:rPr>
      </w:pPr>
      <w:r w:rsidRPr="006430C1">
        <w:rPr>
          <w:rFonts w:eastAsia="Times New Roman" w:cs="Times New Roman"/>
        </w:rPr>
        <w:t>The individual receives or is eligible to receive a free or reduced-price lunch under the Richard B. Russell National School Lunch Act, unless the individual is a recipient of a secondary school diploma or its recognized equivalent.</w:t>
      </w:r>
    </w:p>
    <w:p w14:paraId="24C2CA30" w14:textId="77777777" w:rsidR="00022E54" w:rsidRPr="00F01A40" w:rsidRDefault="00022E54" w:rsidP="00C050D1">
      <w:pPr>
        <w:pStyle w:val="ListParagraph"/>
        <w:spacing w:after="0" w:line="240" w:lineRule="auto"/>
        <w:ind w:left="450"/>
        <w:jc w:val="both"/>
        <w:rPr>
          <w:rFonts w:eastAsia="Times New Roman" w:cs="Times New Roman"/>
          <w:sz w:val="16"/>
          <w:szCs w:val="16"/>
        </w:rPr>
      </w:pPr>
    </w:p>
    <w:p w14:paraId="5FD3579F" w14:textId="77777777" w:rsidR="00022E54" w:rsidRPr="006430C1" w:rsidRDefault="00022E54" w:rsidP="00C050D1">
      <w:pPr>
        <w:pStyle w:val="ListParagraph"/>
        <w:numPr>
          <w:ilvl w:val="0"/>
          <w:numId w:val="23"/>
        </w:numPr>
        <w:spacing w:after="0" w:line="240" w:lineRule="auto"/>
        <w:ind w:left="450"/>
        <w:jc w:val="both"/>
        <w:rPr>
          <w:rFonts w:eastAsia="Times New Roman" w:cs="Times New Roman"/>
        </w:rPr>
      </w:pPr>
      <w:r w:rsidRPr="006430C1">
        <w:rPr>
          <w:rFonts w:eastAsia="Times New Roman" w:cs="Times New Roman"/>
        </w:rPr>
        <w:t>The individual is a foster child on behalf of whom state or local government payments are made.</w:t>
      </w:r>
    </w:p>
    <w:p w14:paraId="49D553D7" w14:textId="77777777" w:rsidR="00022E54" w:rsidRPr="00031770" w:rsidRDefault="00022E54" w:rsidP="00C050D1">
      <w:pPr>
        <w:spacing w:after="0" w:line="240" w:lineRule="auto"/>
        <w:ind w:left="450"/>
        <w:jc w:val="both"/>
        <w:rPr>
          <w:rFonts w:ascii="Times New Roman" w:eastAsia="Times New Roman" w:hAnsi="Times New Roman" w:cs="Times New Roman"/>
          <w:sz w:val="16"/>
          <w:szCs w:val="16"/>
        </w:rPr>
      </w:pPr>
    </w:p>
    <w:p w14:paraId="17FE3A39" w14:textId="0D4A9628" w:rsidR="00022E54" w:rsidRPr="006430C1" w:rsidRDefault="00022E54" w:rsidP="00C050D1">
      <w:pPr>
        <w:pStyle w:val="ListParagraph"/>
        <w:numPr>
          <w:ilvl w:val="0"/>
          <w:numId w:val="23"/>
        </w:numPr>
        <w:spacing w:after="0" w:line="240" w:lineRule="auto"/>
        <w:ind w:left="450"/>
        <w:jc w:val="both"/>
        <w:rPr>
          <w:rFonts w:eastAsia="Times New Roman" w:cs="Times New Roman"/>
        </w:rPr>
      </w:pPr>
      <w:r w:rsidRPr="006430C1">
        <w:rPr>
          <w:rFonts w:eastAsia="Times New Roman" w:cs="Times New Roman"/>
        </w:rPr>
        <w:t>The individual is an individual with a disability whose income meets</w:t>
      </w:r>
      <w:r w:rsidR="00031770">
        <w:rPr>
          <w:rFonts w:eastAsia="Times New Roman" w:cs="Times New Roman"/>
        </w:rPr>
        <w:t xml:space="preserve"> the definition of low</w:t>
      </w:r>
      <w:r w:rsidR="00F01A40">
        <w:rPr>
          <w:rFonts w:eastAsia="Times New Roman" w:cs="Times New Roman"/>
        </w:rPr>
        <w:t xml:space="preserve"> income.</w:t>
      </w:r>
    </w:p>
    <w:p w14:paraId="0F0C4B64" w14:textId="77777777" w:rsidR="00022E54" w:rsidRPr="00031770" w:rsidRDefault="00022E54" w:rsidP="00C050D1">
      <w:pPr>
        <w:spacing w:after="0" w:line="240" w:lineRule="auto"/>
        <w:jc w:val="both"/>
        <w:rPr>
          <w:rFonts w:ascii="Times New Roman" w:eastAsia="Times New Roman" w:hAnsi="Times New Roman" w:cs="Times New Roman"/>
          <w:sz w:val="16"/>
          <w:szCs w:val="16"/>
        </w:rPr>
      </w:pPr>
    </w:p>
    <w:p w14:paraId="65B4F505"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 youth who lives in a high-poverty area is automatically considered a low-income individual.</w:t>
      </w:r>
    </w:p>
    <w:p w14:paraId="6A28BBC5" w14:textId="77777777" w:rsidR="00022E54" w:rsidRPr="00F01A40" w:rsidRDefault="00022E54" w:rsidP="00C050D1">
      <w:pPr>
        <w:pStyle w:val="ListParagraph"/>
        <w:spacing w:after="0" w:line="240" w:lineRule="auto"/>
        <w:jc w:val="both"/>
        <w:rPr>
          <w:rFonts w:eastAsia="Times New Roman" w:cs="Times New Roman"/>
          <w:sz w:val="16"/>
          <w:szCs w:val="16"/>
        </w:rPr>
      </w:pPr>
    </w:p>
    <w:p w14:paraId="37B8778B"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following types of payments made or in-kind aid to individuals are not considered income when determining low-income eligibility for WIOA Title I programs: </w:t>
      </w:r>
    </w:p>
    <w:p w14:paraId="3ACED674" w14:textId="77777777" w:rsidR="00022E54" w:rsidRPr="006430C1" w:rsidRDefault="00022E54" w:rsidP="00C050D1">
      <w:pPr>
        <w:pStyle w:val="ListParagraph"/>
        <w:numPr>
          <w:ilvl w:val="0"/>
          <w:numId w:val="24"/>
        </w:numPr>
        <w:spacing w:after="0" w:line="240" w:lineRule="auto"/>
        <w:ind w:left="450"/>
        <w:jc w:val="both"/>
        <w:rPr>
          <w:rFonts w:eastAsia="Times New Roman" w:cs="Times New Roman"/>
        </w:rPr>
      </w:pPr>
      <w:r w:rsidRPr="006430C1">
        <w:rPr>
          <w:rFonts w:eastAsia="Times New Roman" w:cs="Times New Roman"/>
        </w:rPr>
        <w:t xml:space="preserve">TANF payments; </w:t>
      </w:r>
    </w:p>
    <w:p w14:paraId="2C05FA81" w14:textId="77777777" w:rsidR="00022E54" w:rsidRPr="006430C1" w:rsidRDefault="00022E54" w:rsidP="00C050D1">
      <w:pPr>
        <w:pStyle w:val="ListParagraph"/>
        <w:numPr>
          <w:ilvl w:val="0"/>
          <w:numId w:val="24"/>
        </w:numPr>
        <w:spacing w:after="0" w:line="240" w:lineRule="auto"/>
        <w:ind w:left="450"/>
        <w:jc w:val="both"/>
        <w:rPr>
          <w:rFonts w:eastAsia="Times New Roman" w:cs="Times New Roman"/>
        </w:rPr>
      </w:pPr>
      <w:r w:rsidRPr="006430C1">
        <w:rPr>
          <w:rFonts w:eastAsia="Times New Roman" w:cs="Times New Roman"/>
        </w:rPr>
        <w:t>reduced price lunches under the Richard B. Russell National School Lunch Act;</w:t>
      </w:r>
    </w:p>
    <w:p w14:paraId="7C6802F2" w14:textId="77777777" w:rsidR="00022E54" w:rsidRPr="006430C1" w:rsidRDefault="00022E54" w:rsidP="00C050D1">
      <w:pPr>
        <w:pStyle w:val="ListParagraph"/>
        <w:numPr>
          <w:ilvl w:val="0"/>
          <w:numId w:val="24"/>
        </w:numPr>
        <w:spacing w:after="0" w:line="240" w:lineRule="auto"/>
        <w:ind w:left="450"/>
        <w:jc w:val="both"/>
        <w:rPr>
          <w:rFonts w:eastAsia="Times New Roman" w:cs="Times New Roman"/>
        </w:rPr>
      </w:pPr>
      <w:r w:rsidRPr="006430C1">
        <w:rPr>
          <w:rFonts w:eastAsia="Times New Roman" w:cs="Times New Roman"/>
        </w:rPr>
        <w:t xml:space="preserve">payments made on behalf of a foster child by state or local government payments; and </w:t>
      </w:r>
    </w:p>
    <w:p w14:paraId="3D46072F" w14:textId="77777777" w:rsidR="00022E54" w:rsidRPr="006430C1" w:rsidRDefault="00022E54" w:rsidP="00C050D1">
      <w:pPr>
        <w:pStyle w:val="ListParagraph"/>
        <w:numPr>
          <w:ilvl w:val="0"/>
          <w:numId w:val="24"/>
        </w:numPr>
        <w:spacing w:after="0" w:line="240" w:lineRule="auto"/>
        <w:ind w:left="450"/>
        <w:jc w:val="both"/>
        <w:rPr>
          <w:rFonts w:eastAsia="Times New Roman" w:cs="Times New Roman"/>
        </w:rPr>
      </w:pPr>
      <w:r w:rsidRPr="006430C1">
        <w:rPr>
          <w:rFonts w:eastAsia="Times New Roman" w:cs="Times New Roman"/>
        </w:rPr>
        <w:t>payments made to individuals participating programs authorized under WIOA Title I.</w:t>
      </w:r>
    </w:p>
    <w:p w14:paraId="428E66EC" w14:textId="77777777" w:rsidR="00022E54" w:rsidRPr="00F01A40" w:rsidRDefault="00022E54" w:rsidP="00C050D1">
      <w:pPr>
        <w:pStyle w:val="ListParagraph"/>
        <w:spacing w:after="0" w:line="240" w:lineRule="auto"/>
        <w:jc w:val="both"/>
        <w:rPr>
          <w:rFonts w:eastAsia="Times New Roman" w:cs="Times New Roman"/>
          <w:sz w:val="16"/>
          <w:szCs w:val="16"/>
        </w:rPr>
      </w:pPr>
      <w:r w:rsidRPr="006430C1">
        <w:rPr>
          <w:rFonts w:eastAsia="Times New Roman" w:cs="Times New Roman"/>
        </w:rPr>
        <w:t xml:space="preserve"> </w:t>
      </w:r>
    </w:p>
    <w:p w14:paraId="6C0F4532"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In addition, when determining low-income eligibility for WIOA Title I programs for Veterans and eligible spouses of Veterans, payments made or in-kind aid to individuals from the following sources are not considered income: </w:t>
      </w:r>
    </w:p>
    <w:p w14:paraId="20DE8AB9" w14:textId="77777777" w:rsidR="00022E54" w:rsidRPr="006430C1" w:rsidRDefault="00022E54" w:rsidP="00C050D1">
      <w:pPr>
        <w:pStyle w:val="ListParagraph"/>
        <w:numPr>
          <w:ilvl w:val="0"/>
          <w:numId w:val="25"/>
        </w:numPr>
        <w:spacing w:after="0" w:line="240" w:lineRule="auto"/>
        <w:ind w:left="450"/>
        <w:jc w:val="both"/>
        <w:rPr>
          <w:rFonts w:eastAsia="Times New Roman" w:cs="Times New Roman"/>
        </w:rPr>
      </w:pPr>
      <w:r w:rsidRPr="006430C1">
        <w:rPr>
          <w:rFonts w:eastAsia="Times New Roman" w:cs="Times New Roman"/>
        </w:rPr>
        <w:t xml:space="preserve">any amounts received as military pay or allowances by any person who served on active duty; </w:t>
      </w:r>
    </w:p>
    <w:p w14:paraId="147CA2EB" w14:textId="77777777" w:rsidR="00022E54" w:rsidRPr="006430C1" w:rsidRDefault="00022E54" w:rsidP="00C050D1">
      <w:pPr>
        <w:pStyle w:val="ListParagraph"/>
        <w:numPr>
          <w:ilvl w:val="0"/>
          <w:numId w:val="25"/>
        </w:numPr>
        <w:spacing w:after="0" w:line="240" w:lineRule="auto"/>
        <w:ind w:left="450"/>
        <w:jc w:val="both"/>
        <w:rPr>
          <w:rFonts w:eastAsia="Times New Roman" w:cs="Times New Roman"/>
        </w:rPr>
      </w:pPr>
      <w:r w:rsidRPr="006430C1">
        <w:rPr>
          <w:rFonts w:eastAsia="Times New Roman" w:cs="Times New Roman"/>
        </w:rPr>
        <w:t xml:space="preserve">any amounts received by a Veteran or eligible spouses of Veterans under the following chapters of Title 38 of the US Code: </w:t>
      </w:r>
    </w:p>
    <w:p w14:paraId="0C82BE55" w14:textId="77777777" w:rsidR="00022E54" w:rsidRPr="006430C1" w:rsidRDefault="00022E54" w:rsidP="00C050D1">
      <w:pPr>
        <w:pStyle w:val="ListParagraph"/>
        <w:numPr>
          <w:ilvl w:val="1"/>
          <w:numId w:val="25"/>
        </w:numPr>
        <w:spacing w:after="0" w:line="240" w:lineRule="auto"/>
        <w:ind w:left="900"/>
        <w:jc w:val="both"/>
        <w:rPr>
          <w:rFonts w:eastAsia="Times New Roman" w:cs="Times New Roman"/>
        </w:rPr>
      </w:pPr>
      <w:r w:rsidRPr="006430C1">
        <w:rPr>
          <w:rFonts w:eastAsia="Times New Roman" w:cs="Times New Roman"/>
        </w:rPr>
        <w:t xml:space="preserve">Chapter 13 for service-connected deaths; </w:t>
      </w:r>
    </w:p>
    <w:p w14:paraId="0ECC75C2" w14:textId="77777777" w:rsidR="00022E54" w:rsidRPr="006430C1" w:rsidRDefault="00022E54" w:rsidP="00C050D1">
      <w:pPr>
        <w:pStyle w:val="ListParagraph"/>
        <w:numPr>
          <w:ilvl w:val="1"/>
          <w:numId w:val="25"/>
        </w:numPr>
        <w:spacing w:after="0" w:line="240" w:lineRule="auto"/>
        <w:ind w:left="900"/>
        <w:jc w:val="both"/>
        <w:rPr>
          <w:rFonts w:eastAsia="Times New Roman" w:cs="Times New Roman"/>
        </w:rPr>
      </w:pPr>
      <w:r w:rsidRPr="006430C1">
        <w:rPr>
          <w:rFonts w:eastAsia="Times New Roman" w:cs="Times New Roman"/>
        </w:rPr>
        <w:t xml:space="preserve">Chapter 30 for educational assistance; </w:t>
      </w:r>
    </w:p>
    <w:p w14:paraId="54CE53C4" w14:textId="77777777" w:rsidR="00022E54" w:rsidRPr="006430C1" w:rsidRDefault="00022E54" w:rsidP="00C050D1">
      <w:pPr>
        <w:pStyle w:val="ListParagraph"/>
        <w:numPr>
          <w:ilvl w:val="1"/>
          <w:numId w:val="25"/>
        </w:numPr>
        <w:spacing w:after="0" w:line="240" w:lineRule="auto"/>
        <w:ind w:left="900"/>
        <w:jc w:val="both"/>
        <w:rPr>
          <w:rFonts w:eastAsia="Times New Roman" w:cs="Times New Roman"/>
        </w:rPr>
      </w:pPr>
      <w:r w:rsidRPr="006430C1">
        <w:rPr>
          <w:rFonts w:eastAsia="Times New Roman" w:cs="Times New Roman"/>
        </w:rPr>
        <w:t xml:space="preserve">Chapter 30 for peacetime disability or death compensation; </w:t>
      </w:r>
    </w:p>
    <w:p w14:paraId="0A705A34" w14:textId="77777777" w:rsidR="00022E54" w:rsidRPr="006430C1" w:rsidRDefault="00022E54" w:rsidP="00C050D1">
      <w:pPr>
        <w:pStyle w:val="ListParagraph"/>
        <w:numPr>
          <w:ilvl w:val="1"/>
          <w:numId w:val="25"/>
        </w:numPr>
        <w:spacing w:after="0" w:line="240" w:lineRule="auto"/>
        <w:ind w:left="900"/>
        <w:jc w:val="both"/>
        <w:rPr>
          <w:rFonts w:eastAsia="Times New Roman" w:cs="Times New Roman"/>
        </w:rPr>
      </w:pPr>
      <w:r w:rsidRPr="006430C1">
        <w:rPr>
          <w:rFonts w:eastAsia="Times New Roman" w:cs="Times New Roman"/>
        </w:rPr>
        <w:t xml:space="preserve">Chapter 30 for wartime disability or death compensation; </w:t>
      </w:r>
    </w:p>
    <w:p w14:paraId="134121C2" w14:textId="77777777" w:rsidR="00022E54" w:rsidRPr="006430C1" w:rsidRDefault="00022E54" w:rsidP="00C050D1">
      <w:pPr>
        <w:pStyle w:val="ListParagraph"/>
        <w:numPr>
          <w:ilvl w:val="1"/>
          <w:numId w:val="25"/>
        </w:numPr>
        <w:spacing w:after="0" w:line="240" w:lineRule="auto"/>
        <w:ind w:left="900"/>
        <w:jc w:val="both"/>
        <w:rPr>
          <w:rFonts w:eastAsia="Times New Roman" w:cs="Times New Roman"/>
        </w:rPr>
      </w:pPr>
      <w:r w:rsidRPr="006430C1">
        <w:rPr>
          <w:rFonts w:eastAsia="Times New Roman" w:cs="Times New Roman"/>
        </w:rPr>
        <w:t xml:space="preserve">Chapter 31 for training and rehabilitation for Veterans with service-connected disabilities; </w:t>
      </w:r>
    </w:p>
    <w:p w14:paraId="44B8D10A" w14:textId="77777777" w:rsidR="00022E54" w:rsidRPr="006430C1" w:rsidRDefault="00022E54" w:rsidP="00C050D1">
      <w:pPr>
        <w:pStyle w:val="ListParagraph"/>
        <w:numPr>
          <w:ilvl w:val="1"/>
          <w:numId w:val="25"/>
        </w:numPr>
        <w:spacing w:after="0" w:line="240" w:lineRule="auto"/>
        <w:ind w:left="900"/>
        <w:jc w:val="both"/>
        <w:rPr>
          <w:rFonts w:eastAsia="Times New Roman" w:cs="Times New Roman"/>
        </w:rPr>
      </w:pPr>
      <w:r w:rsidRPr="006430C1">
        <w:rPr>
          <w:rFonts w:eastAsia="Times New Roman" w:cs="Times New Roman"/>
        </w:rPr>
        <w:t xml:space="preserve">Chapter 32 for Post-Vietnam Era Veterans’ education assistance; and </w:t>
      </w:r>
    </w:p>
    <w:p w14:paraId="01384401" w14:textId="77777777" w:rsidR="00022E54" w:rsidRPr="006430C1" w:rsidRDefault="00022E54" w:rsidP="00C050D1">
      <w:pPr>
        <w:pStyle w:val="ListParagraph"/>
        <w:numPr>
          <w:ilvl w:val="1"/>
          <w:numId w:val="25"/>
        </w:numPr>
        <w:spacing w:after="0" w:line="240" w:lineRule="auto"/>
        <w:ind w:left="900"/>
        <w:jc w:val="both"/>
        <w:rPr>
          <w:rFonts w:eastAsia="Times New Roman" w:cs="Times New Roman"/>
        </w:rPr>
      </w:pPr>
      <w:r w:rsidRPr="006430C1">
        <w:rPr>
          <w:rFonts w:eastAsia="Times New Roman" w:cs="Times New Roman"/>
        </w:rPr>
        <w:t xml:space="preserve">Chapter 35 for survivors’ and dependents’ educational assistance; </w:t>
      </w:r>
    </w:p>
    <w:p w14:paraId="669585E5" w14:textId="77777777" w:rsidR="00022E54" w:rsidRPr="006430C1" w:rsidRDefault="00022E54" w:rsidP="00C050D1">
      <w:pPr>
        <w:pStyle w:val="ListParagraph"/>
        <w:numPr>
          <w:ilvl w:val="0"/>
          <w:numId w:val="25"/>
        </w:numPr>
        <w:spacing w:after="0"/>
        <w:ind w:left="450"/>
        <w:jc w:val="both"/>
        <w:rPr>
          <w:rFonts w:eastAsia="Times New Roman" w:cs="Times New Roman"/>
        </w:rPr>
      </w:pPr>
      <w:r w:rsidRPr="006430C1">
        <w:rPr>
          <w:rFonts w:eastAsia="Times New Roman" w:cs="Times New Roman"/>
        </w:rPr>
        <w:t xml:space="preserve">any amounts received by a Veteran or eligible spouse of a Veteran under 10 USC Chapter 106 for educational assistance for members of the selected reserve; and </w:t>
      </w:r>
    </w:p>
    <w:p w14:paraId="113E907D" w14:textId="77777777" w:rsidR="00022E54" w:rsidRPr="006430C1" w:rsidRDefault="00022E54" w:rsidP="00C050D1">
      <w:pPr>
        <w:pStyle w:val="ListParagraph"/>
        <w:numPr>
          <w:ilvl w:val="0"/>
          <w:numId w:val="25"/>
        </w:numPr>
        <w:spacing w:after="0"/>
        <w:ind w:left="450"/>
        <w:jc w:val="both"/>
        <w:rPr>
          <w:rFonts w:eastAsia="Times New Roman" w:cs="Times New Roman"/>
        </w:rPr>
      </w:pPr>
      <w:r w:rsidRPr="006430C1">
        <w:rPr>
          <w:rFonts w:eastAsia="Times New Roman" w:cs="Times New Roman"/>
        </w:rPr>
        <w:t xml:space="preserve">any amounts received by transitioning service members. </w:t>
      </w:r>
    </w:p>
    <w:p w14:paraId="2839D8BD" w14:textId="77777777" w:rsidR="00022E54" w:rsidRPr="00F01A40" w:rsidRDefault="00022E54" w:rsidP="00C050D1">
      <w:pPr>
        <w:pStyle w:val="ListParagraph"/>
        <w:spacing w:after="0"/>
        <w:jc w:val="both"/>
        <w:rPr>
          <w:rFonts w:eastAsia="Times New Roman" w:cs="Times New Roman"/>
          <w:sz w:val="16"/>
          <w:szCs w:val="16"/>
        </w:rPr>
      </w:pPr>
    </w:p>
    <w:p w14:paraId="4E3C8F85" w14:textId="77777777" w:rsidR="00022E54" w:rsidRPr="006430C1" w:rsidRDefault="00022E54" w:rsidP="00C050D1">
      <w:pPr>
        <w:jc w:val="both"/>
        <w:rPr>
          <w:rFonts w:ascii="Times New Roman" w:eastAsia="Times New Roman" w:hAnsi="Times New Roman" w:cs="Times New Roman"/>
        </w:rPr>
      </w:pPr>
      <w:r w:rsidRPr="006430C1">
        <w:rPr>
          <w:rFonts w:ascii="Times New Roman" w:eastAsia="Times New Roman" w:hAnsi="Times New Roman" w:cs="Times New Roman"/>
        </w:rPr>
        <w:t xml:space="preserve">When determining low-income status of an individual with a disability, the income of the individual’s family must not be considered. </w:t>
      </w:r>
    </w:p>
    <w:p w14:paraId="045AB863" w14:textId="77777777" w:rsidR="00022E54" w:rsidRPr="006430C1" w:rsidRDefault="00022E54" w:rsidP="00C050D1">
      <w:pPr>
        <w:spacing w:after="0"/>
        <w:jc w:val="both"/>
        <w:rPr>
          <w:rFonts w:ascii="Times New Roman" w:eastAsia="Times New Roman" w:hAnsi="Times New Roman" w:cs="Times New Roman"/>
        </w:rPr>
      </w:pPr>
      <w:r w:rsidRPr="006430C1">
        <w:rPr>
          <w:rFonts w:ascii="Times New Roman" w:eastAsia="Times New Roman" w:hAnsi="Times New Roman" w:cs="Times New Roman"/>
        </w:rPr>
        <w:t xml:space="preserve">There are no other income exclusions. For the avoidance of doubt, all other types of payments made to individuals are considered income when determining low-income eligibility for WIOA Title I programs, including: </w:t>
      </w:r>
    </w:p>
    <w:p w14:paraId="276063FD" w14:textId="77777777" w:rsidR="00022E54" w:rsidRPr="006430C1" w:rsidRDefault="00022E54" w:rsidP="00C050D1">
      <w:pPr>
        <w:pStyle w:val="ListParagraph"/>
        <w:numPr>
          <w:ilvl w:val="0"/>
          <w:numId w:val="26"/>
        </w:numPr>
        <w:ind w:left="450"/>
        <w:jc w:val="both"/>
        <w:rPr>
          <w:rFonts w:eastAsia="Times New Roman" w:cs="Times New Roman"/>
        </w:rPr>
      </w:pPr>
      <w:r w:rsidRPr="006430C1">
        <w:rPr>
          <w:rFonts w:eastAsia="Times New Roman" w:cs="Times New Roman"/>
        </w:rPr>
        <w:t xml:space="preserve">unemployment insurance benefits; </w:t>
      </w:r>
    </w:p>
    <w:p w14:paraId="37E8B954" w14:textId="77777777" w:rsidR="00022E54" w:rsidRPr="006430C1" w:rsidRDefault="00022E54" w:rsidP="00C050D1">
      <w:pPr>
        <w:pStyle w:val="ListParagraph"/>
        <w:numPr>
          <w:ilvl w:val="0"/>
          <w:numId w:val="26"/>
        </w:numPr>
        <w:ind w:left="450"/>
        <w:jc w:val="both"/>
        <w:rPr>
          <w:rFonts w:eastAsia="Times New Roman" w:cs="Times New Roman"/>
        </w:rPr>
      </w:pPr>
      <w:r w:rsidRPr="006430C1">
        <w:rPr>
          <w:rFonts w:eastAsia="Times New Roman" w:cs="Times New Roman"/>
        </w:rPr>
        <w:t xml:space="preserve">child support payments; and </w:t>
      </w:r>
    </w:p>
    <w:p w14:paraId="761A8BE0" w14:textId="77777777" w:rsidR="00022E54" w:rsidRPr="006430C1" w:rsidRDefault="00022E54" w:rsidP="00C050D1">
      <w:pPr>
        <w:pStyle w:val="ListParagraph"/>
        <w:numPr>
          <w:ilvl w:val="0"/>
          <w:numId w:val="26"/>
        </w:numPr>
        <w:ind w:left="450"/>
        <w:jc w:val="both"/>
        <w:rPr>
          <w:rFonts w:eastAsia="Times New Roman" w:cs="Times New Roman"/>
        </w:rPr>
      </w:pPr>
      <w:r w:rsidRPr="006430C1">
        <w:rPr>
          <w:rFonts w:eastAsia="Times New Roman" w:cs="Times New Roman"/>
        </w:rPr>
        <w:t>payments made by state-administered plans for old-age assistance.</w:t>
      </w:r>
    </w:p>
    <w:p w14:paraId="737511B3" w14:textId="77777777" w:rsidR="00022E54" w:rsidRPr="006430C1" w:rsidRDefault="00022E54" w:rsidP="00C050D1">
      <w:pPr>
        <w:pStyle w:val="Default"/>
        <w:numPr>
          <w:ilvl w:val="0"/>
          <w:numId w:val="15"/>
        </w:numPr>
        <w:ind w:left="360"/>
        <w:jc w:val="both"/>
        <w:rPr>
          <w:rFonts w:ascii="Times New Roman" w:hAnsi="Times New Roman" w:cs="Times New Roman"/>
          <w:b/>
          <w:sz w:val="22"/>
          <w:szCs w:val="22"/>
        </w:rPr>
      </w:pPr>
      <w:r w:rsidRPr="006430C1">
        <w:rPr>
          <w:rFonts w:ascii="Times New Roman" w:hAnsi="Times New Roman" w:cs="Times New Roman"/>
          <w:b/>
          <w:sz w:val="22"/>
          <w:szCs w:val="22"/>
        </w:rPr>
        <w:t>notice of termination or layoff from employment</w:t>
      </w:r>
    </w:p>
    <w:p w14:paraId="6D34EDA5" w14:textId="77777777" w:rsidR="00022E54" w:rsidRPr="006430C1" w:rsidRDefault="00022E54" w:rsidP="00C050D1">
      <w:pPr>
        <w:pStyle w:val="Default"/>
        <w:jc w:val="both"/>
        <w:rPr>
          <w:rFonts w:ascii="Times New Roman" w:hAnsi="Times New Roman" w:cs="Times New Roman"/>
          <w:sz w:val="22"/>
          <w:szCs w:val="22"/>
        </w:rPr>
      </w:pPr>
      <w:r w:rsidRPr="006430C1">
        <w:rPr>
          <w:rFonts w:ascii="Times New Roman" w:hAnsi="Times New Roman" w:cs="Times New Roman"/>
          <w:sz w:val="22"/>
          <w:szCs w:val="22"/>
        </w:rPr>
        <w:t xml:space="preserve">A </w:t>
      </w:r>
      <w:r w:rsidRPr="006430C1">
        <w:rPr>
          <w:rFonts w:ascii="Times New Roman" w:hAnsi="Times New Roman" w:cs="Times New Roman"/>
          <w:i/>
          <w:iCs/>
          <w:sz w:val="22"/>
          <w:szCs w:val="22"/>
        </w:rPr>
        <w:t xml:space="preserve">notice of termination or layoff from employment </w:t>
      </w:r>
      <w:r w:rsidRPr="006430C1">
        <w:rPr>
          <w:rFonts w:ascii="Times New Roman" w:hAnsi="Times New Roman" w:cs="Times New Roman"/>
          <w:sz w:val="22"/>
          <w:szCs w:val="22"/>
        </w:rPr>
        <w:t xml:space="preserve">means a written notification from the employer, naming one or more individuals and indicating that employment will cease or has ceased for the individual(s) on a specific date. </w:t>
      </w:r>
    </w:p>
    <w:p w14:paraId="228DC941" w14:textId="77777777" w:rsidR="00022E54" w:rsidRPr="00F01A40" w:rsidRDefault="00022E54" w:rsidP="00C050D1">
      <w:pPr>
        <w:pStyle w:val="Default"/>
        <w:jc w:val="both"/>
        <w:rPr>
          <w:rFonts w:ascii="Times New Roman" w:hAnsi="Times New Roman" w:cs="Times New Roman"/>
          <w:sz w:val="16"/>
          <w:szCs w:val="16"/>
        </w:rPr>
      </w:pPr>
    </w:p>
    <w:p w14:paraId="346E9543" w14:textId="77777777" w:rsidR="00022E54" w:rsidRPr="006430C1" w:rsidRDefault="00022E54" w:rsidP="00C050D1">
      <w:pPr>
        <w:pStyle w:val="Default"/>
        <w:numPr>
          <w:ilvl w:val="0"/>
          <w:numId w:val="15"/>
        </w:numPr>
        <w:ind w:left="360"/>
        <w:jc w:val="both"/>
        <w:rPr>
          <w:rFonts w:ascii="Times New Roman" w:hAnsi="Times New Roman" w:cs="Times New Roman"/>
          <w:b/>
          <w:sz w:val="22"/>
          <w:szCs w:val="22"/>
        </w:rPr>
      </w:pPr>
      <w:r w:rsidRPr="006430C1">
        <w:rPr>
          <w:rFonts w:ascii="Times New Roman" w:hAnsi="Times New Roman" w:cs="Times New Roman"/>
          <w:b/>
          <w:sz w:val="22"/>
          <w:szCs w:val="22"/>
        </w:rPr>
        <w:t xml:space="preserve">offender </w:t>
      </w:r>
    </w:p>
    <w:p w14:paraId="1160EC3B" w14:textId="77777777" w:rsidR="00022E54" w:rsidRPr="006430C1" w:rsidRDefault="00022E54" w:rsidP="00C050D1">
      <w:pPr>
        <w:pStyle w:val="Default"/>
        <w:jc w:val="both"/>
        <w:rPr>
          <w:rFonts w:ascii="Times New Roman" w:hAnsi="Times New Roman" w:cs="Times New Roman"/>
          <w:sz w:val="22"/>
          <w:szCs w:val="22"/>
        </w:rPr>
      </w:pPr>
      <w:r w:rsidRPr="006430C1">
        <w:rPr>
          <w:rFonts w:ascii="Times New Roman" w:hAnsi="Times New Roman" w:cs="Times New Roman"/>
          <w:i/>
          <w:iCs/>
          <w:sz w:val="22"/>
          <w:szCs w:val="22"/>
        </w:rPr>
        <w:t xml:space="preserve">Offender </w:t>
      </w:r>
      <w:r w:rsidRPr="006430C1">
        <w:rPr>
          <w:rFonts w:ascii="Times New Roman" w:hAnsi="Times New Roman" w:cs="Times New Roman"/>
          <w:sz w:val="22"/>
          <w:szCs w:val="22"/>
        </w:rPr>
        <w:t>means an adult or juvenile who:</w:t>
      </w:r>
    </w:p>
    <w:p w14:paraId="4E535273" w14:textId="77777777" w:rsidR="00022E54" w:rsidRPr="006430C1" w:rsidRDefault="00022E54" w:rsidP="00C050D1">
      <w:pPr>
        <w:pStyle w:val="Default"/>
        <w:numPr>
          <w:ilvl w:val="0"/>
          <w:numId w:val="27"/>
        </w:numPr>
        <w:ind w:left="450"/>
        <w:jc w:val="both"/>
        <w:rPr>
          <w:rFonts w:ascii="Times New Roman" w:hAnsi="Times New Roman" w:cs="Times New Roman"/>
          <w:sz w:val="22"/>
          <w:szCs w:val="22"/>
        </w:rPr>
      </w:pPr>
      <w:r w:rsidRPr="006430C1">
        <w:rPr>
          <w:rFonts w:ascii="Times New Roman" w:hAnsi="Times New Roman" w:cs="Times New Roman"/>
          <w:sz w:val="22"/>
          <w:szCs w:val="22"/>
        </w:rPr>
        <w:t xml:space="preserve">is or has been subject to any stage of the criminal justice process and for whom services under Youth, Adult, or Dislocated Worker programs may be beneficial; or </w:t>
      </w:r>
    </w:p>
    <w:p w14:paraId="6D8ED666" w14:textId="77777777" w:rsidR="00022E54" w:rsidRPr="006430C1" w:rsidRDefault="00022E54" w:rsidP="00C050D1">
      <w:pPr>
        <w:pStyle w:val="Default"/>
        <w:numPr>
          <w:ilvl w:val="0"/>
          <w:numId w:val="27"/>
        </w:numPr>
        <w:spacing w:after="160"/>
        <w:ind w:left="450"/>
        <w:jc w:val="both"/>
        <w:rPr>
          <w:rFonts w:ascii="Times New Roman" w:hAnsi="Times New Roman" w:cs="Times New Roman"/>
          <w:sz w:val="22"/>
          <w:szCs w:val="22"/>
        </w:rPr>
      </w:pPr>
      <w:r w:rsidRPr="006430C1">
        <w:rPr>
          <w:rFonts w:ascii="Times New Roman" w:hAnsi="Times New Roman" w:cs="Times New Roman"/>
          <w:sz w:val="22"/>
          <w:szCs w:val="22"/>
        </w:rPr>
        <w:t xml:space="preserve">requires assistance in overcoming artificial barriers to employment resulting from a record of arrest or conviction. </w:t>
      </w:r>
    </w:p>
    <w:p w14:paraId="1BC3F1FB" w14:textId="77777777" w:rsidR="00022E54" w:rsidRPr="006430C1" w:rsidRDefault="00022E54" w:rsidP="00C050D1">
      <w:pPr>
        <w:pStyle w:val="Default"/>
        <w:numPr>
          <w:ilvl w:val="0"/>
          <w:numId w:val="15"/>
        </w:numPr>
        <w:ind w:left="360"/>
        <w:jc w:val="both"/>
        <w:rPr>
          <w:rFonts w:ascii="Times New Roman" w:hAnsi="Times New Roman" w:cs="Times New Roman"/>
          <w:b/>
          <w:sz w:val="22"/>
          <w:szCs w:val="22"/>
        </w:rPr>
      </w:pPr>
      <w:r w:rsidRPr="006430C1">
        <w:rPr>
          <w:rFonts w:ascii="Times New Roman" w:hAnsi="Times New Roman" w:cs="Times New Roman"/>
          <w:b/>
          <w:sz w:val="22"/>
          <w:szCs w:val="22"/>
        </w:rPr>
        <w:lastRenderedPageBreak/>
        <w:t>pregnant or parenting</w:t>
      </w:r>
    </w:p>
    <w:p w14:paraId="4726E574" w14:textId="77777777" w:rsidR="00022E54" w:rsidRPr="006430C1" w:rsidRDefault="00022E54" w:rsidP="00C050D1">
      <w:pPr>
        <w:pStyle w:val="Default"/>
        <w:jc w:val="both"/>
        <w:rPr>
          <w:rFonts w:ascii="Times New Roman" w:hAnsi="Times New Roman" w:cs="Times New Roman"/>
          <w:sz w:val="22"/>
          <w:szCs w:val="22"/>
        </w:rPr>
      </w:pPr>
      <w:r w:rsidRPr="006430C1">
        <w:rPr>
          <w:rFonts w:ascii="Times New Roman" w:hAnsi="Times New Roman" w:cs="Times New Roman"/>
          <w:sz w:val="22"/>
          <w:szCs w:val="22"/>
        </w:rPr>
        <w:t xml:space="preserve">A </w:t>
      </w:r>
      <w:r w:rsidRPr="006430C1">
        <w:rPr>
          <w:rFonts w:ascii="Times New Roman" w:hAnsi="Times New Roman" w:cs="Times New Roman"/>
          <w:i/>
          <w:iCs/>
          <w:sz w:val="22"/>
          <w:szCs w:val="22"/>
        </w:rPr>
        <w:t xml:space="preserve">pregnant </w:t>
      </w:r>
      <w:r w:rsidRPr="006430C1">
        <w:rPr>
          <w:rFonts w:ascii="Times New Roman" w:hAnsi="Times New Roman" w:cs="Times New Roman"/>
          <w:sz w:val="22"/>
          <w:szCs w:val="22"/>
        </w:rPr>
        <w:t xml:space="preserve">individual is the expectant mother only. </w:t>
      </w:r>
    </w:p>
    <w:p w14:paraId="3A3D609E" w14:textId="77777777" w:rsidR="00022E54" w:rsidRPr="00F01A40" w:rsidRDefault="00022E54" w:rsidP="00C050D1">
      <w:pPr>
        <w:pStyle w:val="Default"/>
        <w:jc w:val="both"/>
        <w:rPr>
          <w:rFonts w:ascii="Times New Roman" w:hAnsi="Times New Roman" w:cs="Times New Roman"/>
          <w:sz w:val="16"/>
          <w:szCs w:val="16"/>
        </w:rPr>
      </w:pPr>
    </w:p>
    <w:p w14:paraId="5FB06031" w14:textId="77777777" w:rsidR="00022E54" w:rsidRPr="006430C1" w:rsidRDefault="00022E54" w:rsidP="00C050D1">
      <w:pPr>
        <w:pStyle w:val="Default"/>
        <w:jc w:val="both"/>
        <w:rPr>
          <w:rFonts w:ascii="Times New Roman" w:hAnsi="Times New Roman" w:cs="Times New Roman"/>
          <w:sz w:val="22"/>
          <w:szCs w:val="22"/>
        </w:rPr>
      </w:pPr>
      <w:r w:rsidRPr="006430C1">
        <w:rPr>
          <w:rFonts w:ascii="Times New Roman" w:hAnsi="Times New Roman" w:cs="Times New Roman"/>
          <w:sz w:val="22"/>
          <w:szCs w:val="22"/>
        </w:rPr>
        <w:t xml:space="preserve">An individual who is </w:t>
      </w:r>
      <w:r w:rsidRPr="006430C1">
        <w:rPr>
          <w:rFonts w:ascii="Times New Roman" w:hAnsi="Times New Roman" w:cs="Times New Roman"/>
          <w:i/>
          <w:iCs/>
          <w:sz w:val="22"/>
          <w:szCs w:val="22"/>
        </w:rPr>
        <w:t xml:space="preserve">parenting </w:t>
      </w:r>
      <w:r w:rsidRPr="006430C1">
        <w:rPr>
          <w:rFonts w:ascii="Times New Roman" w:hAnsi="Times New Roman" w:cs="Times New Roman"/>
          <w:sz w:val="22"/>
          <w:szCs w:val="22"/>
        </w:rPr>
        <w:t xml:space="preserve">is a mother or father, custodial or non-custodial. </w:t>
      </w:r>
    </w:p>
    <w:p w14:paraId="0C672CFE" w14:textId="77777777" w:rsidR="00022E54" w:rsidRPr="00F01A40" w:rsidRDefault="00022E54" w:rsidP="00C050D1">
      <w:pPr>
        <w:pStyle w:val="Default"/>
        <w:jc w:val="both"/>
        <w:rPr>
          <w:rFonts w:ascii="Times New Roman" w:hAnsi="Times New Roman" w:cs="Times New Roman"/>
          <w:sz w:val="16"/>
          <w:szCs w:val="16"/>
        </w:rPr>
      </w:pPr>
    </w:p>
    <w:p w14:paraId="6D35C30B" w14:textId="77777777" w:rsidR="00022E54" w:rsidRPr="006430C1" w:rsidRDefault="00022E54" w:rsidP="00C050D1">
      <w:pPr>
        <w:pStyle w:val="Default"/>
        <w:numPr>
          <w:ilvl w:val="0"/>
          <w:numId w:val="15"/>
        </w:numPr>
        <w:ind w:left="360"/>
        <w:jc w:val="both"/>
        <w:rPr>
          <w:rFonts w:ascii="Times New Roman" w:hAnsi="Times New Roman" w:cs="Times New Roman"/>
          <w:b/>
          <w:color w:val="auto"/>
          <w:sz w:val="22"/>
          <w:szCs w:val="22"/>
        </w:rPr>
      </w:pPr>
      <w:r w:rsidRPr="006430C1">
        <w:rPr>
          <w:rFonts w:ascii="Times New Roman" w:hAnsi="Times New Roman" w:cs="Times New Roman"/>
          <w:b/>
          <w:color w:val="auto"/>
          <w:sz w:val="22"/>
          <w:szCs w:val="22"/>
        </w:rPr>
        <w:t xml:space="preserve">requires additional assistance </w:t>
      </w:r>
    </w:p>
    <w:p w14:paraId="428874BB" w14:textId="29259C02" w:rsidR="00022E54" w:rsidRPr="006430C1" w:rsidRDefault="0062146D" w:rsidP="00C050D1">
      <w:pPr>
        <w:spacing w:after="0" w:line="240" w:lineRule="auto"/>
        <w:jc w:val="both"/>
        <w:rPr>
          <w:rFonts w:ascii="Times New Roman" w:hAnsi="Times New Roman" w:cs="Times New Roman"/>
        </w:rPr>
      </w:pPr>
      <w:r w:rsidRPr="00E946B3">
        <w:rPr>
          <w:rFonts w:ascii="Times New Roman" w:hAnsi="Times New Roman" w:cs="Times New Roman"/>
        </w:rPr>
        <w:t xml:space="preserve">Self-Attestation may be used to verify requires additional assistance for enrollment purposes. </w:t>
      </w:r>
      <w:r w:rsidR="00022E54" w:rsidRPr="00E946B3">
        <w:rPr>
          <w:rFonts w:ascii="Times New Roman" w:hAnsi="Times New Roman" w:cs="Times New Roman"/>
        </w:rPr>
        <w:t xml:space="preserve">The </w:t>
      </w:r>
      <w:r w:rsidR="00022E54" w:rsidRPr="006430C1">
        <w:rPr>
          <w:rFonts w:ascii="Times New Roman" w:hAnsi="Times New Roman" w:cs="Times New Roman"/>
        </w:rPr>
        <w:t xml:space="preserve">phrase </w:t>
      </w:r>
      <w:r w:rsidR="00022E54" w:rsidRPr="006430C1">
        <w:rPr>
          <w:rFonts w:ascii="Times New Roman" w:hAnsi="Times New Roman" w:cs="Times New Roman"/>
          <w:i/>
          <w:iCs/>
        </w:rPr>
        <w:t>requires additional assistance</w:t>
      </w:r>
      <w:r w:rsidR="00022E54" w:rsidRPr="006430C1">
        <w:rPr>
          <w:rFonts w:ascii="Times New Roman" w:hAnsi="Times New Roman" w:cs="Times New Roman"/>
        </w:rPr>
        <w:t>, is defined by the local board as meeting one or more of the following criteria:</w:t>
      </w:r>
    </w:p>
    <w:p w14:paraId="07F30DF7" w14:textId="77777777" w:rsidR="00022E54" w:rsidRPr="00F01A40" w:rsidRDefault="00022E54" w:rsidP="00C050D1">
      <w:pPr>
        <w:spacing w:after="0" w:line="240" w:lineRule="auto"/>
        <w:jc w:val="both"/>
        <w:rPr>
          <w:rFonts w:ascii="Times New Roman" w:hAnsi="Times New Roman" w:cs="Times New Roman"/>
          <w:sz w:val="16"/>
          <w:szCs w:val="16"/>
        </w:rPr>
      </w:pPr>
    </w:p>
    <w:p w14:paraId="126B8304" w14:textId="77777777" w:rsidR="00022E54" w:rsidRPr="006430C1" w:rsidRDefault="00022E54" w:rsidP="00C050D1">
      <w:pPr>
        <w:spacing w:after="0" w:line="240" w:lineRule="auto"/>
        <w:jc w:val="both"/>
        <w:rPr>
          <w:rFonts w:ascii="Times New Roman" w:hAnsi="Times New Roman" w:cs="Times New Roman"/>
          <w:u w:val="single"/>
        </w:rPr>
      </w:pPr>
      <w:r w:rsidRPr="006430C1">
        <w:rPr>
          <w:rFonts w:ascii="Times New Roman" w:hAnsi="Times New Roman" w:cs="Times New Roman"/>
          <w:u w:val="single"/>
        </w:rPr>
        <w:t>Educational Barriers</w:t>
      </w:r>
    </w:p>
    <w:p w14:paraId="418DF277"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 xml:space="preserve">Youth who have not completed high school or other educational programs necessary to secure and maintain entry-level employment; </w:t>
      </w:r>
    </w:p>
    <w:p w14:paraId="7D9B9A0A"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Youth who are deficient in basic skills, including those needing English as a second language instruction and remedial training for GED;</w:t>
      </w:r>
    </w:p>
    <w:p w14:paraId="55717787"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 xml:space="preserve">Youth who have been identified as a dropout risk, unlikely to graduate due to a lack of credits, and other risk factors cited by school, law enforcement, or community officials such as </w:t>
      </w:r>
    </w:p>
    <w:p w14:paraId="7D0366A8"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Have received court agency/referrals mandating school attendance</w:t>
      </w:r>
    </w:p>
    <w:p w14:paraId="06863B76"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Documentation provided by the student’s counselor or MDT/IEP team</w:t>
      </w:r>
    </w:p>
    <w:p w14:paraId="66A3DE3B"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Absences/truancy nearing court involvement</w:t>
      </w:r>
    </w:p>
    <w:p w14:paraId="37915866"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Lack of engagement</w:t>
      </w:r>
    </w:p>
    <w:p w14:paraId="5DF90829"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Unstable housing/home life</w:t>
      </w:r>
    </w:p>
    <w:p w14:paraId="35BAF532" w14:textId="77777777" w:rsidR="00022E54" w:rsidRPr="006430C1" w:rsidRDefault="00022E54" w:rsidP="00C050D1">
      <w:pPr>
        <w:pStyle w:val="ListParagraph"/>
        <w:numPr>
          <w:ilvl w:val="1"/>
          <w:numId w:val="33"/>
        </w:numPr>
        <w:spacing w:after="0" w:line="240" w:lineRule="auto"/>
        <w:ind w:left="900"/>
        <w:jc w:val="both"/>
        <w:rPr>
          <w:rFonts w:cs="Times New Roman"/>
          <w:sz w:val="24"/>
          <w:szCs w:val="24"/>
        </w:rPr>
      </w:pPr>
      <w:r w:rsidRPr="006430C1">
        <w:rPr>
          <w:rFonts w:cs="Times New Roman"/>
          <w:sz w:val="24"/>
          <w:szCs w:val="24"/>
        </w:rPr>
        <w:t>Documented behavioral problems at school</w:t>
      </w:r>
    </w:p>
    <w:p w14:paraId="605D5302"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sz w:val="24"/>
          <w:szCs w:val="24"/>
        </w:rPr>
        <w:t xml:space="preserve">Placed on probation, suspended from school, or expelled from school one or more </w:t>
      </w:r>
      <w:r w:rsidRPr="006430C1">
        <w:rPr>
          <w:rFonts w:cs="Times New Roman"/>
        </w:rPr>
        <w:t>times during the past two years</w:t>
      </w:r>
    </w:p>
    <w:p w14:paraId="77465761"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One or more years behind modal grade for one’s age group, with particular emphasis on those two or more years behind modal grade (Modal grade is the most frequent grade classification of students of a particular age; e.g. most 15 year olds are in 10</w:t>
      </w:r>
      <w:r w:rsidRPr="006430C1">
        <w:rPr>
          <w:rFonts w:cs="Times New Roman"/>
          <w:vertAlign w:val="superscript"/>
        </w:rPr>
        <w:t>th</w:t>
      </w:r>
      <w:r w:rsidRPr="006430C1">
        <w:rPr>
          <w:rFonts w:cs="Times New Roman"/>
        </w:rPr>
        <w:t xml:space="preserve"> grade)</w:t>
      </w:r>
    </w:p>
    <w:p w14:paraId="60931467"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Are at least one semester behind the rate required to graduate from high school or has repeated at least one secondary grade level</w:t>
      </w:r>
    </w:p>
    <w:p w14:paraId="0582B07A" w14:textId="77777777" w:rsidR="00022E54" w:rsidRPr="006430C1" w:rsidRDefault="00022E54" w:rsidP="00C050D1">
      <w:pPr>
        <w:pStyle w:val="ListParagraph"/>
        <w:numPr>
          <w:ilvl w:val="1"/>
          <w:numId w:val="33"/>
        </w:numPr>
        <w:spacing w:after="0" w:line="240" w:lineRule="auto"/>
        <w:ind w:left="900"/>
        <w:jc w:val="both"/>
        <w:rPr>
          <w:rFonts w:cs="Times New Roman"/>
          <w:sz w:val="24"/>
          <w:szCs w:val="24"/>
        </w:rPr>
      </w:pPr>
      <w:r w:rsidRPr="006430C1">
        <w:rPr>
          <w:rFonts w:cs="Times New Roman"/>
        </w:rPr>
        <w:t>Below average academic test scores relative to students in his/her class with particular           emphasis on those in the bottom 25 percent of the test score distribution or scored in the lowest two levels on state standardized assessments within the past 12 months</w:t>
      </w:r>
    </w:p>
    <w:p w14:paraId="01B8F1DF"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 xml:space="preserve">Grade Point Average of less than 2.0 </w:t>
      </w:r>
    </w:p>
    <w:p w14:paraId="2F23984F"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Previously dropped out of school, or did not meet compulsory attendance, but is now enrolled and attending</w:t>
      </w:r>
    </w:p>
    <w:p w14:paraId="0396CD32"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Has quit a postsecondary program without attaining a recognized credential</w:t>
      </w:r>
    </w:p>
    <w:p w14:paraId="4B4AAE03" w14:textId="77777777" w:rsidR="00022E54" w:rsidRPr="00F01A40" w:rsidRDefault="00022E54" w:rsidP="00C050D1">
      <w:pPr>
        <w:spacing w:after="0" w:line="240" w:lineRule="auto"/>
        <w:jc w:val="both"/>
        <w:rPr>
          <w:rFonts w:ascii="Times New Roman" w:hAnsi="Times New Roman" w:cs="Times New Roman"/>
          <w:sz w:val="16"/>
          <w:szCs w:val="16"/>
          <w:u w:val="single"/>
        </w:rPr>
      </w:pPr>
    </w:p>
    <w:p w14:paraId="0B02816F" w14:textId="77777777" w:rsidR="00022E54" w:rsidRPr="006430C1" w:rsidRDefault="00022E54" w:rsidP="00C050D1">
      <w:pPr>
        <w:spacing w:after="0" w:line="240" w:lineRule="auto"/>
        <w:jc w:val="both"/>
        <w:rPr>
          <w:rFonts w:ascii="Times New Roman" w:hAnsi="Times New Roman" w:cs="Times New Roman"/>
          <w:u w:val="single"/>
        </w:rPr>
      </w:pPr>
      <w:r w:rsidRPr="006430C1">
        <w:rPr>
          <w:rFonts w:ascii="Times New Roman" w:hAnsi="Times New Roman" w:cs="Times New Roman"/>
          <w:u w:val="single"/>
        </w:rPr>
        <w:t>Employment Barriers</w:t>
      </w:r>
    </w:p>
    <w:p w14:paraId="7A2C38B7"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Youth who lack pre-employment/work maturity skills, including</w:t>
      </w:r>
    </w:p>
    <w:p w14:paraId="0D88C9EE"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Has never held a job</w:t>
      </w:r>
    </w:p>
    <w:p w14:paraId="53B77644"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Has never held a full-time job for more than 13 consecutive weeks (18 -24 years of age)</w:t>
      </w:r>
    </w:p>
    <w:p w14:paraId="4041017E"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Little or no successful work experience, a long and unsuccessful work search, or little to no exposure to successfully employed adults</w:t>
      </w:r>
    </w:p>
    <w:p w14:paraId="18E3231B" w14:textId="77777777" w:rsidR="00022E54" w:rsidRPr="006430C1" w:rsidRDefault="00022E54" w:rsidP="00C050D1">
      <w:pPr>
        <w:pStyle w:val="ListParagraph"/>
        <w:numPr>
          <w:ilvl w:val="1"/>
          <w:numId w:val="33"/>
        </w:numPr>
        <w:spacing w:after="0" w:line="240" w:lineRule="auto"/>
        <w:ind w:left="900"/>
        <w:jc w:val="both"/>
        <w:rPr>
          <w:rFonts w:cs="Times New Roman"/>
        </w:rPr>
      </w:pPr>
      <w:r w:rsidRPr="006430C1">
        <w:rPr>
          <w:rFonts w:cs="Times New Roman"/>
        </w:rPr>
        <w:t xml:space="preserve">High school graduate who has not held a full-time regular job for more than three consecutive months </w:t>
      </w:r>
    </w:p>
    <w:p w14:paraId="5CC67E9A" w14:textId="77777777" w:rsidR="00022E54" w:rsidRPr="006430C1" w:rsidRDefault="00022E54" w:rsidP="00C050D1">
      <w:pPr>
        <w:pStyle w:val="ListParagraph"/>
        <w:numPr>
          <w:ilvl w:val="0"/>
          <w:numId w:val="33"/>
        </w:numPr>
        <w:spacing w:after="0" w:line="240" w:lineRule="auto"/>
        <w:ind w:left="450"/>
        <w:jc w:val="both"/>
        <w:rPr>
          <w:rFonts w:cs="Times New Roman"/>
          <w:u w:val="single"/>
        </w:rPr>
      </w:pPr>
      <w:r w:rsidRPr="006430C1">
        <w:rPr>
          <w:rFonts w:cs="Times New Roman"/>
        </w:rPr>
        <w:t>Youth who have been unable to obtain or secure employment during the last six months</w:t>
      </w:r>
    </w:p>
    <w:p w14:paraId="45F3B1D6"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Has been fired from a job within the 12 months prior to program application (18 -24 years of age)</w:t>
      </w:r>
    </w:p>
    <w:p w14:paraId="30FA3B0E"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Has been unemployed six months out of the last two years</w:t>
      </w:r>
    </w:p>
    <w:p w14:paraId="0AB85989" w14:textId="016F39FA" w:rsidR="00022E54" w:rsidRDefault="00022E54" w:rsidP="00C050D1">
      <w:pPr>
        <w:spacing w:after="0" w:line="240" w:lineRule="auto"/>
        <w:jc w:val="both"/>
        <w:rPr>
          <w:rFonts w:ascii="Times New Roman" w:hAnsi="Times New Roman" w:cs="Times New Roman"/>
          <w:u w:val="single"/>
        </w:rPr>
      </w:pPr>
    </w:p>
    <w:p w14:paraId="230FDD33" w14:textId="77777777" w:rsidR="00F01A40" w:rsidRPr="006430C1" w:rsidRDefault="00F01A40" w:rsidP="00C050D1">
      <w:pPr>
        <w:spacing w:after="0" w:line="240" w:lineRule="auto"/>
        <w:jc w:val="both"/>
        <w:rPr>
          <w:rFonts w:ascii="Times New Roman" w:hAnsi="Times New Roman" w:cs="Times New Roman"/>
          <w:u w:val="single"/>
        </w:rPr>
      </w:pPr>
    </w:p>
    <w:p w14:paraId="5D4FA141" w14:textId="77777777" w:rsidR="00022E54" w:rsidRPr="006430C1" w:rsidRDefault="00022E54" w:rsidP="00C050D1">
      <w:pPr>
        <w:spacing w:after="0" w:line="240" w:lineRule="auto"/>
        <w:jc w:val="both"/>
        <w:rPr>
          <w:rFonts w:ascii="Times New Roman" w:hAnsi="Times New Roman" w:cs="Times New Roman"/>
          <w:b/>
          <w:bCs/>
          <w:u w:val="single"/>
        </w:rPr>
      </w:pPr>
      <w:r w:rsidRPr="006430C1">
        <w:rPr>
          <w:rFonts w:ascii="Times New Roman" w:hAnsi="Times New Roman" w:cs="Times New Roman"/>
          <w:u w:val="single"/>
        </w:rPr>
        <w:lastRenderedPageBreak/>
        <w:t>Medical/Social/Family Barriers</w:t>
      </w:r>
    </w:p>
    <w:p w14:paraId="52EA1533" w14:textId="77777777" w:rsidR="00022E54" w:rsidRPr="006430C1" w:rsidRDefault="00022E54" w:rsidP="00C050D1">
      <w:pPr>
        <w:pStyle w:val="ListParagraph"/>
        <w:numPr>
          <w:ilvl w:val="0"/>
          <w:numId w:val="37"/>
        </w:numPr>
        <w:spacing w:after="0" w:line="240" w:lineRule="auto"/>
        <w:ind w:left="450"/>
        <w:jc w:val="both"/>
        <w:rPr>
          <w:rFonts w:cs="Times New Roman"/>
        </w:rPr>
      </w:pPr>
      <w:bookmarkStart w:id="6" w:name="_Hlk82597654"/>
      <w:r w:rsidRPr="006430C1">
        <w:rPr>
          <w:rFonts w:cs="Times New Roman"/>
        </w:rPr>
        <w:t>Recipient of free or reduced lunch benefits</w:t>
      </w:r>
      <w:r w:rsidRPr="006430C1">
        <w:rPr>
          <w:rFonts w:cs="Times New Roman"/>
          <w:sz w:val="24"/>
          <w:szCs w:val="24"/>
        </w:rPr>
        <w:t xml:space="preserve"> </w:t>
      </w:r>
    </w:p>
    <w:p w14:paraId="793C3684" w14:textId="77777777" w:rsidR="00022E54" w:rsidRPr="006430C1" w:rsidRDefault="00022E54" w:rsidP="00C050D1">
      <w:pPr>
        <w:pStyle w:val="ListParagraph"/>
        <w:numPr>
          <w:ilvl w:val="0"/>
          <w:numId w:val="37"/>
        </w:numPr>
        <w:spacing w:after="0" w:line="240" w:lineRule="auto"/>
        <w:ind w:left="450"/>
        <w:jc w:val="both"/>
        <w:rPr>
          <w:rFonts w:cs="Times New Roman"/>
        </w:rPr>
      </w:pPr>
      <w:r w:rsidRPr="006430C1">
        <w:rPr>
          <w:rFonts w:cs="Times New Roman"/>
        </w:rPr>
        <w:t>Lives in public housing</w:t>
      </w:r>
    </w:p>
    <w:p w14:paraId="160462DD"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Has a family history of chronic unemployment documented by long-term public assistance</w:t>
      </w:r>
    </w:p>
    <w:p w14:paraId="415163F8"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Youth who are defined as “neediest” – youth in foster care (especially those aging out of foster care), youth in the juvenile justice system, children of incarcerated parents, migrant youth, Native American youth, Indian youth, and youth with disabilities including learning disabilities;</w:t>
      </w:r>
    </w:p>
    <w:p w14:paraId="6A74F6F6" w14:textId="77777777" w:rsidR="00022E54" w:rsidRPr="006430C1" w:rsidRDefault="00022E54" w:rsidP="00C050D1">
      <w:pPr>
        <w:pStyle w:val="ListParagraph"/>
        <w:numPr>
          <w:ilvl w:val="0"/>
          <w:numId w:val="37"/>
        </w:numPr>
        <w:spacing w:after="0" w:line="240" w:lineRule="auto"/>
        <w:ind w:left="450"/>
        <w:jc w:val="both"/>
        <w:rPr>
          <w:rFonts w:cs="Times New Roman"/>
        </w:rPr>
      </w:pPr>
      <w:r w:rsidRPr="006430C1">
        <w:rPr>
          <w:rFonts w:cs="Times New Roman"/>
        </w:rPr>
        <w:t>Resides in a non-traditional household setting (i.e., death of parent, child of incarcerated parent, single parent, lives with unofficial guardian, latchkey, grandparents, domestic partners, adopted, etc.)</w:t>
      </w:r>
    </w:p>
    <w:p w14:paraId="24331B5A" w14:textId="77777777" w:rsidR="00022E54" w:rsidRPr="006430C1" w:rsidRDefault="00022E54" w:rsidP="00C050D1">
      <w:pPr>
        <w:pStyle w:val="ListParagraph"/>
        <w:numPr>
          <w:ilvl w:val="0"/>
          <w:numId w:val="37"/>
        </w:numPr>
        <w:spacing w:after="0" w:line="240" w:lineRule="auto"/>
        <w:ind w:left="450"/>
        <w:jc w:val="both"/>
        <w:rPr>
          <w:rFonts w:cs="Times New Roman"/>
        </w:rPr>
      </w:pPr>
      <w:r w:rsidRPr="006430C1">
        <w:rPr>
          <w:rFonts w:cs="Times New Roman"/>
        </w:rPr>
        <w:t>Has emotional, medical, physical, cognitive, or psychological impairment which creates a         significant impediment to employment</w:t>
      </w:r>
    </w:p>
    <w:p w14:paraId="57AD1952" w14:textId="77777777" w:rsidR="00022E54" w:rsidRPr="006430C1" w:rsidRDefault="00022E54" w:rsidP="00C050D1">
      <w:pPr>
        <w:pStyle w:val="ListParagraph"/>
        <w:numPr>
          <w:ilvl w:val="0"/>
          <w:numId w:val="37"/>
        </w:numPr>
        <w:spacing w:after="0" w:line="240" w:lineRule="auto"/>
        <w:ind w:left="450"/>
        <w:jc w:val="both"/>
        <w:rPr>
          <w:rFonts w:cs="Times New Roman"/>
        </w:rPr>
      </w:pPr>
      <w:r w:rsidRPr="006430C1">
        <w:rPr>
          <w:rFonts w:cs="Times New Roman"/>
        </w:rPr>
        <w:t>Has been referred to, or is being treated by, an agency for a substance abuse related problem</w:t>
      </w:r>
    </w:p>
    <w:p w14:paraId="26B13F86" w14:textId="77777777" w:rsidR="00022E54" w:rsidRPr="006430C1" w:rsidRDefault="00022E54" w:rsidP="00C050D1">
      <w:pPr>
        <w:pStyle w:val="ListParagraph"/>
        <w:numPr>
          <w:ilvl w:val="0"/>
          <w:numId w:val="37"/>
        </w:numPr>
        <w:spacing w:after="0" w:line="240" w:lineRule="auto"/>
        <w:ind w:left="450"/>
        <w:jc w:val="both"/>
        <w:rPr>
          <w:rFonts w:cs="Times New Roman"/>
        </w:rPr>
      </w:pPr>
      <w:r w:rsidRPr="006430C1">
        <w:rPr>
          <w:rFonts w:cs="Times New Roman"/>
        </w:rPr>
        <w:t>Has experienced recent traumatic events, is a victim of abuse, or resides in an abusive              environment as documented by a school official or professional</w:t>
      </w:r>
    </w:p>
    <w:p w14:paraId="78DEBE42" w14:textId="77777777" w:rsidR="00022E54" w:rsidRPr="006430C1" w:rsidRDefault="00022E54" w:rsidP="00C050D1">
      <w:pPr>
        <w:pStyle w:val="ListParagraph"/>
        <w:numPr>
          <w:ilvl w:val="0"/>
          <w:numId w:val="37"/>
        </w:numPr>
        <w:spacing w:after="0" w:line="240" w:lineRule="auto"/>
        <w:ind w:left="450"/>
        <w:jc w:val="both"/>
        <w:rPr>
          <w:rFonts w:cs="Times New Roman"/>
        </w:rPr>
      </w:pPr>
      <w:r w:rsidRPr="006430C1">
        <w:rPr>
          <w:rFonts w:cs="Times New Roman"/>
        </w:rPr>
        <w:t>Faces significant personal challenges including dysfunctional domestic situations, lack of      supportive services, documented  behavioral problems, and substance abuse by the youth or a family members</w:t>
      </w:r>
    </w:p>
    <w:bookmarkEnd w:id="6"/>
    <w:p w14:paraId="75150463" w14:textId="77777777" w:rsidR="00627B27" w:rsidRPr="00F01A40" w:rsidRDefault="00627B27" w:rsidP="00C050D1">
      <w:pPr>
        <w:spacing w:after="0" w:line="240" w:lineRule="auto"/>
        <w:jc w:val="both"/>
        <w:rPr>
          <w:rFonts w:ascii="Times New Roman" w:eastAsia="Times New Roman" w:hAnsi="Times New Roman" w:cs="Times New Roman"/>
          <w:sz w:val="16"/>
          <w:szCs w:val="16"/>
          <w:u w:val="single"/>
        </w:rPr>
      </w:pPr>
    </w:p>
    <w:p w14:paraId="7400F179" w14:textId="49705260" w:rsidR="00022E54" w:rsidRPr="006430C1" w:rsidRDefault="00022E54" w:rsidP="00C050D1">
      <w:pPr>
        <w:spacing w:after="0" w:line="240" w:lineRule="auto"/>
        <w:jc w:val="both"/>
        <w:rPr>
          <w:rFonts w:ascii="Times New Roman" w:eastAsia="Times New Roman" w:hAnsi="Times New Roman" w:cs="Times New Roman"/>
          <w:u w:val="single"/>
        </w:rPr>
      </w:pPr>
      <w:r w:rsidRPr="006430C1">
        <w:rPr>
          <w:rFonts w:ascii="Times New Roman" w:eastAsia="Times New Roman" w:hAnsi="Times New Roman" w:cs="Times New Roman"/>
          <w:u w:val="single"/>
        </w:rPr>
        <w:t>Geographic Barriers</w:t>
      </w:r>
    </w:p>
    <w:p w14:paraId="633C96F5" w14:textId="77777777" w:rsidR="00022E54" w:rsidRPr="006430C1" w:rsidRDefault="00022E54" w:rsidP="00C050D1">
      <w:pPr>
        <w:pStyle w:val="ListParagraph"/>
        <w:numPr>
          <w:ilvl w:val="0"/>
          <w:numId w:val="33"/>
        </w:numPr>
        <w:spacing w:after="0" w:line="240" w:lineRule="auto"/>
        <w:ind w:left="450"/>
        <w:jc w:val="both"/>
        <w:rPr>
          <w:rFonts w:eastAsia="Times New Roman" w:cs="Times New Roman"/>
        </w:rPr>
      </w:pPr>
      <w:r w:rsidRPr="006430C1">
        <w:rPr>
          <w:rFonts w:cs="Times New Roman"/>
        </w:rPr>
        <w:t>Youth who reside in a defined Area of Substantial Unemployment</w:t>
      </w:r>
    </w:p>
    <w:p w14:paraId="26781357"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Lives in a federally-designated high poverty area such as a census tract</w:t>
      </w:r>
    </w:p>
    <w:p w14:paraId="678ABE61" w14:textId="77777777" w:rsidR="00022E54" w:rsidRPr="006430C1" w:rsidRDefault="00022E54" w:rsidP="00C050D1">
      <w:pPr>
        <w:pStyle w:val="ListParagraph"/>
        <w:numPr>
          <w:ilvl w:val="0"/>
          <w:numId w:val="33"/>
        </w:numPr>
        <w:spacing w:after="0" w:line="240" w:lineRule="auto"/>
        <w:ind w:left="450"/>
        <w:jc w:val="both"/>
        <w:rPr>
          <w:rFonts w:cs="Times New Roman"/>
        </w:rPr>
      </w:pPr>
      <w:r w:rsidRPr="006430C1">
        <w:rPr>
          <w:rFonts w:cs="Times New Roman"/>
        </w:rPr>
        <w:t>No community with population of 2000 or more within 25 miles</w:t>
      </w:r>
    </w:p>
    <w:p w14:paraId="50B67DE8" w14:textId="77777777" w:rsidR="00022E54" w:rsidRPr="006430C1" w:rsidRDefault="00022E54" w:rsidP="00C050D1">
      <w:pPr>
        <w:pStyle w:val="ListParagraph"/>
        <w:numPr>
          <w:ilvl w:val="0"/>
          <w:numId w:val="33"/>
        </w:numPr>
        <w:spacing w:after="0" w:line="240" w:lineRule="auto"/>
        <w:ind w:left="450"/>
        <w:jc w:val="both"/>
        <w:rPr>
          <w:rFonts w:eastAsia="Times New Roman" w:cs="Times New Roman"/>
        </w:rPr>
      </w:pPr>
      <w:r w:rsidRPr="006430C1">
        <w:rPr>
          <w:rFonts w:cs="Times New Roman"/>
        </w:rPr>
        <w:t>Lack of internet</w:t>
      </w:r>
    </w:p>
    <w:p w14:paraId="040911FD" w14:textId="77777777" w:rsidR="00022E54" w:rsidRPr="00F01A40" w:rsidRDefault="00022E54" w:rsidP="00C050D1">
      <w:pPr>
        <w:spacing w:after="0" w:line="240" w:lineRule="auto"/>
        <w:jc w:val="both"/>
        <w:rPr>
          <w:rFonts w:ascii="Times New Roman" w:eastAsia="Times New Roman" w:hAnsi="Times New Roman" w:cs="Times New Roman"/>
          <w:sz w:val="16"/>
          <w:szCs w:val="16"/>
        </w:rPr>
      </w:pPr>
    </w:p>
    <w:p w14:paraId="6B03CF2E"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school</w:t>
      </w:r>
    </w:p>
    <w:p w14:paraId="0C30015D"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term </w:t>
      </w:r>
      <w:r w:rsidRPr="006430C1">
        <w:rPr>
          <w:rFonts w:ascii="Times New Roman" w:eastAsia="Times New Roman" w:hAnsi="Times New Roman" w:cs="Times New Roman"/>
          <w:i/>
          <w:iCs/>
        </w:rPr>
        <w:t xml:space="preserve">school </w:t>
      </w:r>
      <w:r w:rsidRPr="006430C1">
        <w:rPr>
          <w:rFonts w:ascii="Times New Roman" w:eastAsia="Times New Roman" w:hAnsi="Times New Roman" w:cs="Times New Roman"/>
        </w:rPr>
        <w:t xml:space="preserve">is defined by state law. Nebraska State Law defines </w:t>
      </w:r>
      <w:r w:rsidRPr="006430C1">
        <w:rPr>
          <w:rFonts w:ascii="Times New Roman" w:eastAsia="Times New Roman" w:hAnsi="Times New Roman" w:cs="Times New Roman"/>
          <w:i/>
          <w:iCs/>
        </w:rPr>
        <w:t xml:space="preserve">school </w:t>
      </w:r>
      <w:r w:rsidRPr="006430C1">
        <w:rPr>
          <w:rFonts w:ascii="Times New Roman" w:eastAsia="Times New Roman" w:hAnsi="Times New Roman" w:cs="Times New Roman"/>
        </w:rPr>
        <w:t xml:space="preserve">as a school approved by the Nebraska State Board of Education, including: </w:t>
      </w:r>
    </w:p>
    <w:p w14:paraId="28B104C2" w14:textId="77777777" w:rsidR="00022E54" w:rsidRPr="006430C1" w:rsidRDefault="00022E54" w:rsidP="00C050D1">
      <w:pPr>
        <w:pStyle w:val="ListParagraph"/>
        <w:numPr>
          <w:ilvl w:val="0"/>
          <w:numId w:val="28"/>
        </w:numPr>
        <w:spacing w:after="0" w:line="240" w:lineRule="auto"/>
        <w:ind w:left="450"/>
        <w:jc w:val="both"/>
        <w:rPr>
          <w:rFonts w:eastAsia="Times New Roman" w:cs="Times New Roman"/>
        </w:rPr>
      </w:pPr>
      <w:r w:rsidRPr="006430C1">
        <w:rPr>
          <w:rFonts w:eastAsia="Times New Roman" w:cs="Times New Roman"/>
        </w:rPr>
        <w:t xml:space="preserve">accredited public and private secondary schools; </w:t>
      </w:r>
    </w:p>
    <w:p w14:paraId="2A105441" w14:textId="77777777" w:rsidR="00022E54" w:rsidRPr="006430C1" w:rsidRDefault="00022E54" w:rsidP="00C050D1">
      <w:pPr>
        <w:pStyle w:val="ListParagraph"/>
        <w:numPr>
          <w:ilvl w:val="0"/>
          <w:numId w:val="28"/>
        </w:numPr>
        <w:spacing w:after="0" w:line="240" w:lineRule="auto"/>
        <w:ind w:left="450"/>
        <w:jc w:val="both"/>
        <w:rPr>
          <w:rFonts w:eastAsia="Times New Roman" w:cs="Times New Roman"/>
        </w:rPr>
      </w:pPr>
      <w:r w:rsidRPr="006430C1">
        <w:rPr>
          <w:rFonts w:eastAsia="Times New Roman" w:cs="Times New Roman"/>
        </w:rPr>
        <w:t xml:space="preserve">accredited denominational and parochial secondary schools; </w:t>
      </w:r>
    </w:p>
    <w:p w14:paraId="4F7D09EB" w14:textId="77777777" w:rsidR="00022E54" w:rsidRPr="006430C1" w:rsidRDefault="00022E54" w:rsidP="00C050D1">
      <w:pPr>
        <w:pStyle w:val="ListParagraph"/>
        <w:numPr>
          <w:ilvl w:val="0"/>
          <w:numId w:val="28"/>
        </w:numPr>
        <w:spacing w:after="0" w:line="240" w:lineRule="auto"/>
        <w:ind w:left="450"/>
        <w:jc w:val="both"/>
        <w:rPr>
          <w:rFonts w:eastAsia="Times New Roman" w:cs="Times New Roman"/>
        </w:rPr>
      </w:pPr>
      <w:r w:rsidRPr="006430C1">
        <w:rPr>
          <w:rFonts w:eastAsia="Times New Roman" w:cs="Times New Roman"/>
        </w:rPr>
        <w:t xml:space="preserve">schools that elect not to meet accreditation requirements, including home schools; and </w:t>
      </w:r>
    </w:p>
    <w:p w14:paraId="0AF26114" w14:textId="77777777" w:rsidR="00022E54" w:rsidRPr="006430C1" w:rsidRDefault="00022E54" w:rsidP="00C050D1">
      <w:pPr>
        <w:pStyle w:val="ListParagraph"/>
        <w:numPr>
          <w:ilvl w:val="0"/>
          <w:numId w:val="28"/>
        </w:numPr>
        <w:spacing w:after="0" w:line="240" w:lineRule="auto"/>
        <w:ind w:left="450"/>
        <w:jc w:val="both"/>
        <w:rPr>
          <w:rFonts w:eastAsia="Times New Roman" w:cs="Times New Roman"/>
        </w:rPr>
      </w:pPr>
      <w:r w:rsidRPr="006430C1">
        <w:rPr>
          <w:rFonts w:eastAsia="Times New Roman" w:cs="Times New Roman"/>
        </w:rPr>
        <w:t>alternative schools, classes, or education programs established in accordance with Neb. Rev. Stat. § 79-266 for the benefit of expelled students.</w:t>
      </w:r>
    </w:p>
    <w:p w14:paraId="0F82F48A" w14:textId="77777777" w:rsidR="00022E54" w:rsidRPr="00F01A40" w:rsidRDefault="00022E54" w:rsidP="00C050D1">
      <w:pPr>
        <w:spacing w:after="0" w:line="240" w:lineRule="auto"/>
        <w:jc w:val="both"/>
        <w:rPr>
          <w:rFonts w:ascii="Times New Roman" w:eastAsia="Times New Roman" w:hAnsi="Times New Roman" w:cs="Times New Roman"/>
          <w:sz w:val="16"/>
          <w:szCs w:val="16"/>
        </w:rPr>
      </w:pPr>
    </w:p>
    <w:p w14:paraId="2DEC156B"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Nebraska State Law does not include postsecondary institutions in its definition of school. For purposes of this policy, the following providers or programs are considered schools:</w:t>
      </w:r>
    </w:p>
    <w:p w14:paraId="54FE880E" w14:textId="77777777" w:rsidR="00022E54" w:rsidRPr="006430C1" w:rsidRDefault="00022E54" w:rsidP="00C050D1">
      <w:pPr>
        <w:pStyle w:val="ListParagraph"/>
        <w:numPr>
          <w:ilvl w:val="0"/>
          <w:numId w:val="29"/>
        </w:numPr>
        <w:spacing w:after="0" w:line="240" w:lineRule="auto"/>
        <w:ind w:left="450"/>
        <w:jc w:val="both"/>
        <w:rPr>
          <w:rFonts w:eastAsia="Times New Roman" w:cs="Times New Roman"/>
        </w:rPr>
      </w:pPr>
      <w:r w:rsidRPr="006430C1">
        <w:rPr>
          <w:rFonts w:eastAsia="Times New Roman" w:cs="Times New Roman"/>
        </w:rPr>
        <w:t xml:space="preserve">all postsecondary institutions that are accredited according to the requirements of the U.S. Department of Education; </w:t>
      </w:r>
    </w:p>
    <w:p w14:paraId="43B6674A" w14:textId="77777777" w:rsidR="00022E54" w:rsidRPr="006430C1" w:rsidRDefault="00022E54" w:rsidP="00C050D1">
      <w:pPr>
        <w:pStyle w:val="ListParagraph"/>
        <w:numPr>
          <w:ilvl w:val="0"/>
          <w:numId w:val="29"/>
        </w:numPr>
        <w:spacing w:after="0" w:line="240" w:lineRule="auto"/>
        <w:ind w:left="450"/>
        <w:jc w:val="both"/>
        <w:rPr>
          <w:rFonts w:eastAsia="Times New Roman" w:cs="Times New Roman"/>
        </w:rPr>
      </w:pPr>
      <w:r w:rsidRPr="006430C1">
        <w:rPr>
          <w:rFonts w:eastAsia="Times New Roman" w:cs="Times New Roman"/>
        </w:rPr>
        <w:t xml:space="preserve">all private postsecondary career schools that are licensed or authorized to operate by the Nebraska Department of Education; and </w:t>
      </w:r>
    </w:p>
    <w:p w14:paraId="47A5526E" w14:textId="77777777" w:rsidR="00022E54" w:rsidRPr="006430C1" w:rsidRDefault="00022E54" w:rsidP="00C050D1">
      <w:pPr>
        <w:pStyle w:val="ListParagraph"/>
        <w:numPr>
          <w:ilvl w:val="0"/>
          <w:numId w:val="29"/>
        </w:numPr>
        <w:spacing w:after="0" w:line="240" w:lineRule="auto"/>
        <w:ind w:left="450"/>
        <w:jc w:val="both"/>
        <w:rPr>
          <w:rFonts w:eastAsia="Times New Roman" w:cs="Times New Roman"/>
        </w:rPr>
      </w:pPr>
      <w:r w:rsidRPr="006430C1">
        <w:rPr>
          <w:rFonts w:eastAsia="Times New Roman" w:cs="Times New Roman"/>
        </w:rPr>
        <w:t xml:space="preserve">all private postsecondary career schools that are licensed or authorized to operate in other states according to the requirements of the states in which they operate. </w:t>
      </w:r>
    </w:p>
    <w:p w14:paraId="2C5829EB" w14:textId="77777777" w:rsidR="00022E54" w:rsidRPr="00F01A40" w:rsidRDefault="00022E54" w:rsidP="00C050D1">
      <w:pPr>
        <w:spacing w:after="0" w:line="240" w:lineRule="auto"/>
        <w:jc w:val="both"/>
        <w:rPr>
          <w:rFonts w:ascii="Times New Roman" w:eastAsia="Times New Roman" w:hAnsi="Times New Roman" w:cs="Times New Roman"/>
          <w:sz w:val="16"/>
          <w:szCs w:val="16"/>
        </w:rPr>
      </w:pPr>
    </w:p>
    <w:p w14:paraId="4D4CDBAF"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Providers of WIOA Title IC (Job Corps), Title ID (YouthBuild), and Title II (Adult Education and Family Literacy Act) programs are not considered schools for the purposes of determining school status. </w:t>
      </w:r>
    </w:p>
    <w:p w14:paraId="1894B513" w14:textId="77777777" w:rsidR="00022E54" w:rsidRPr="00F01A40" w:rsidRDefault="00022E54" w:rsidP="00C050D1">
      <w:pPr>
        <w:spacing w:after="0" w:line="240" w:lineRule="auto"/>
        <w:jc w:val="both"/>
        <w:rPr>
          <w:rFonts w:ascii="Times New Roman" w:eastAsia="Times New Roman" w:hAnsi="Times New Roman" w:cs="Times New Roman"/>
          <w:sz w:val="16"/>
          <w:szCs w:val="16"/>
        </w:rPr>
      </w:pPr>
    </w:p>
    <w:p w14:paraId="1BF34DFB"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 xml:space="preserve">service-connected </w:t>
      </w:r>
    </w:p>
    <w:p w14:paraId="600352E0"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term </w:t>
      </w:r>
      <w:r w:rsidRPr="006430C1">
        <w:rPr>
          <w:rFonts w:ascii="Times New Roman" w:eastAsia="Times New Roman" w:hAnsi="Times New Roman" w:cs="Times New Roman"/>
          <w:i/>
          <w:iCs/>
        </w:rPr>
        <w:t xml:space="preserve">service-connected </w:t>
      </w:r>
      <w:r w:rsidRPr="006430C1">
        <w:rPr>
          <w:rFonts w:ascii="Times New Roman" w:eastAsia="Times New Roman" w:hAnsi="Times New Roman" w:cs="Times New Roman"/>
        </w:rPr>
        <w:t>means, with respect to disability or death, that a disability was incurred or aggravated, or that death resulted from a disability incurred or aggravated, in line of duty in the active military, naval, or air service.</w:t>
      </w:r>
    </w:p>
    <w:p w14:paraId="7A8F3A28" w14:textId="77777777" w:rsidR="00022E54" w:rsidRPr="006430C1" w:rsidRDefault="00022E54" w:rsidP="00C050D1">
      <w:pPr>
        <w:spacing w:after="0" w:line="240" w:lineRule="auto"/>
        <w:jc w:val="both"/>
        <w:rPr>
          <w:rFonts w:ascii="Times New Roman" w:eastAsia="Times New Roman" w:hAnsi="Times New Roman" w:cs="Times New Roman"/>
        </w:rPr>
      </w:pPr>
    </w:p>
    <w:p w14:paraId="63B7081D"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temporary recall</w:t>
      </w:r>
    </w:p>
    <w:p w14:paraId="7FBF3CD6"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term </w:t>
      </w:r>
      <w:r w:rsidRPr="006430C1">
        <w:rPr>
          <w:rFonts w:ascii="Times New Roman" w:eastAsia="Times New Roman" w:hAnsi="Times New Roman" w:cs="Times New Roman"/>
          <w:i/>
          <w:iCs/>
        </w:rPr>
        <w:t xml:space="preserve">temporary recall </w:t>
      </w:r>
      <w:r w:rsidRPr="006430C1">
        <w:rPr>
          <w:rFonts w:ascii="Times New Roman" w:eastAsia="Times New Roman" w:hAnsi="Times New Roman" w:cs="Times New Roman"/>
        </w:rPr>
        <w:t xml:space="preserve">refers to a request from an employer for a former worker, who has either received a notice of termination or been terminated from employment, to return to work for 180 calendar days or less. In a </w:t>
      </w:r>
      <w:r w:rsidRPr="006430C1">
        <w:rPr>
          <w:rFonts w:ascii="Times New Roman" w:eastAsia="Times New Roman" w:hAnsi="Times New Roman" w:cs="Times New Roman"/>
          <w:i/>
          <w:iCs/>
        </w:rPr>
        <w:t>temporary recall</w:t>
      </w:r>
      <w:r w:rsidRPr="006430C1">
        <w:rPr>
          <w:rFonts w:ascii="Times New Roman" w:eastAsia="Times New Roman" w:hAnsi="Times New Roman" w:cs="Times New Roman"/>
        </w:rPr>
        <w:t xml:space="preserve">, the employer still intends to terminate the worker. </w:t>
      </w:r>
    </w:p>
    <w:p w14:paraId="668DEB0E" w14:textId="77777777" w:rsidR="00022E54" w:rsidRPr="00F01A40" w:rsidRDefault="00022E54" w:rsidP="00C050D1">
      <w:pPr>
        <w:spacing w:after="0" w:line="240" w:lineRule="auto"/>
        <w:jc w:val="both"/>
        <w:rPr>
          <w:rFonts w:ascii="Times New Roman" w:eastAsia="Times New Roman" w:hAnsi="Times New Roman" w:cs="Times New Roman"/>
          <w:sz w:val="16"/>
          <w:szCs w:val="16"/>
        </w:rPr>
      </w:pPr>
    </w:p>
    <w:p w14:paraId="6D7F681A" w14:textId="77777777" w:rsidR="00022E54" w:rsidRPr="006430C1" w:rsidRDefault="00022E54" w:rsidP="00C050D1">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terminated</w:t>
      </w:r>
    </w:p>
    <w:p w14:paraId="4BC99C7D" w14:textId="77777777" w:rsidR="00022E54" w:rsidRPr="006430C1" w:rsidRDefault="00022E54" w:rsidP="00C050D1">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For determining eligibility as a dislocated worker, </w:t>
      </w:r>
      <w:r w:rsidRPr="006430C1">
        <w:rPr>
          <w:rFonts w:ascii="Times New Roman" w:eastAsia="Times New Roman" w:hAnsi="Times New Roman" w:cs="Times New Roman"/>
          <w:i/>
          <w:iCs/>
        </w:rPr>
        <w:t xml:space="preserve">terminated </w:t>
      </w:r>
      <w:r w:rsidRPr="006430C1">
        <w:rPr>
          <w:rFonts w:ascii="Times New Roman" w:eastAsia="Times New Roman" w:hAnsi="Times New Roman" w:cs="Times New Roman"/>
        </w:rPr>
        <w:t xml:space="preserve">employment is a permanent situation in which the employer lays off, without cause, and does not plan to rehire an individual. Any documented non-seasonal layoff projected to last one-hundred eighty (180) or more calendar days is a termination of employment. </w:t>
      </w:r>
    </w:p>
    <w:p w14:paraId="108548BF" w14:textId="77777777" w:rsidR="00022E54" w:rsidRPr="00F01A40" w:rsidRDefault="00022E54" w:rsidP="00C050D1">
      <w:pPr>
        <w:spacing w:after="0" w:line="240" w:lineRule="auto"/>
        <w:jc w:val="both"/>
        <w:rPr>
          <w:rFonts w:ascii="Times New Roman" w:eastAsia="Times New Roman" w:hAnsi="Times New Roman" w:cs="Times New Roman"/>
          <w:sz w:val="16"/>
          <w:szCs w:val="16"/>
        </w:rPr>
      </w:pPr>
    </w:p>
    <w:p w14:paraId="644478FD" w14:textId="77777777" w:rsidR="00022E54" w:rsidRPr="006430C1" w:rsidRDefault="00022E54" w:rsidP="002817AA">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intent of this definition is to include only those terminated workers who intend to return to permanent, full-time work. </w:t>
      </w:r>
    </w:p>
    <w:p w14:paraId="31E26531" w14:textId="77777777" w:rsidR="00022E54" w:rsidRPr="00F01A40" w:rsidRDefault="00022E54" w:rsidP="002817AA">
      <w:pPr>
        <w:spacing w:after="0" w:line="240" w:lineRule="auto"/>
        <w:jc w:val="both"/>
        <w:rPr>
          <w:rFonts w:ascii="Times New Roman" w:eastAsia="Times New Roman" w:hAnsi="Times New Roman" w:cs="Times New Roman"/>
          <w:sz w:val="16"/>
          <w:szCs w:val="16"/>
        </w:rPr>
      </w:pPr>
    </w:p>
    <w:p w14:paraId="193374DA" w14:textId="38BD0B64" w:rsidR="00022E54" w:rsidRPr="002817AA" w:rsidRDefault="00022E54" w:rsidP="00F01A40">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following circumstances are not considered a termination of employment: </w:t>
      </w:r>
    </w:p>
    <w:p w14:paraId="66167FE6" w14:textId="77777777" w:rsidR="00022E54" w:rsidRPr="006430C1" w:rsidRDefault="00022E54" w:rsidP="002817AA">
      <w:pPr>
        <w:pStyle w:val="ListParagraph"/>
        <w:numPr>
          <w:ilvl w:val="0"/>
          <w:numId w:val="30"/>
        </w:numPr>
        <w:spacing w:after="0" w:line="240" w:lineRule="auto"/>
        <w:jc w:val="both"/>
        <w:rPr>
          <w:rFonts w:eastAsia="Times New Roman" w:cs="Times New Roman"/>
        </w:rPr>
      </w:pPr>
      <w:r w:rsidRPr="006430C1">
        <w:rPr>
          <w:rFonts w:eastAsia="Times New Roman" w:cs="Times New Roman"/>
        </w:rPr>
        <w:t xml:space="preserve">seasonal unemployment; </w:t>
      </w:r>
    </w:p>
    <w:p w14:paraId="083576F2" w14:textId="77777777" w:rsidR="00022E54" w:rsidRPr="006430C1" w:rsidRDefault="00022E54" w:rsidP="002817AA">
      <w:pPr>
        <w:pStyle w:val="ListParagraph"/>
        <w:numPr>
          <w:ilvl w:val="0"/>
          <w:numId w:val="30"/>
        </w:numPr>
        <w:spacing w:after="0" w:line="240" w:lineRule="auto"/>
        <w:jc w:val="both"/>
        <w:rPr>
          <w:rFonts w:eastAsia="Times New Roman" w:cs="Times New Roman"/>
        </w:rPr>
      </w:pPr>
      <w:r w:rsidRPr="006430C1">
        <w:rPr>
          <w:rFonts w:eastAsia="Times New Roman" w:cs="Times New Roman"/>
        </w:rPr>
        <w:t xml:space="preserve">an end to an assignment through a temporary employment agency; </w:t>
      </w:r>
    </w:p>
    <w:p w14:paraId="0620D3F8" w14:textId="77777777" w:rsidR="00022E54" w:rsidRPr="006430C1" w:rsidRDefault="00022E54" w:rsidP="002817AA">
      <w:pPr>
        <w:pStyle w:val="ListParagraph"/>
        <w:numPr>
          <w:ilvl w:val="0"/>
          <w:numId w:val="30"/>
        </w:numPr>
        <w:spacing w:after="0" w:line="240" w:lineRule="auto"/>
        <w:jc w:val="both"/>
        <w:rPr>
          <w:rFonts w:eastAsia="Times New Roman" w:cs="Times New Roman"/>
        </w:rPr>
      </w:pPr>
      <w:r w:rsidRPr="006430C1">
        <w:rPr>
          <w:rFonts w:eastAsia="Times New Roman" w:cs="Times New Roman"/>
        </w:rPr>
        <w:t xml:space="preserve">a notice of termination that includes a certain or tentative recall date within one-hundred eighty (180) calendar days of the initial layoff date; or </w:t>
      </w:r>
    </w:p>
    <w:p w14:paraId="34709175" w14:textId="77777777" w:rsidR="00022E54" w:rsidRPr="006430C1" w:rsidRDefault="00022E54" w:rsidP="002817AA">
      <w:pPr>
        <w:pStyle w:val="ListParagraph"/>
        <w:numPr>
          <w:ilvl w:val="0"/>
          <w:numId w:val="30"/>
        </w:numPr>
        <w:spacing w:after="0" w:line="240" w:lineRule="auto"/>
        <w:jc w:val="both"/>
        <w:rPr>
          <w:rFonts w:eastAsia="Times New Roman" w:cs="Times New Roman"/>
        </w:rPr>
      </w:pPr>
      <w:r w:rsidRPr="006430C1">
        <w:rPr>
          <w:rFonts w:eastAsia="Times New Roman" w:cs="Times New Roman"/>
        </w:rPr>
        <w:t xml:space="preserve">retirement or other voluntary separation from the workforce. </w:t>
      </w:r>
    </w:p>
    <w:p w14:paraId="5D891077" w14:textId="77777777" w:rsidR="00022E54" w:rsidRPr="00F01A40" w:rsidRDefault="00022E54" w:rsidP="002817AA">
      <w:pPr>
        <w:spacing w:after="0" w:line="240" w:lineRule="auto"/>
        <w:jc w:val="both"/>
        <w:rPr>
          <w:rFonts w:ascii="Times New Roman" w:eastAsia="Times New Roman" w:hAnsi="Times New Roman" w:cs="Times New Roman"/>
          <w:sz w:val="16"/>
          <w:szCs w:val="16"/>
        </w:rPr>
      </w:pPr>
    </w:p>
    <w:p w14:paraId="6E4992B3" w14:textId="77777777" w:rsidR="00022E54" w:rsidRPr="006430C1" w:rsidRDefault="00022E54" w:rsidP="002817AA">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unemployed as a result of a natural disaster</w:t>
      </w:r>
    </w:p>
    <w:p w14:paraId="34D7FB5D" w14:textId="09FC6AF9" w:rsidR="00022E54" w:rsidRPr="006430C1" w:rsidRDefault="00022E54" w:rsidP="00F01A40">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phrase </w:t>
      </w:r>
      <w:r w:rsidRPr="006430C1">
        <w:rPr>
          <w:rFonts w:ascii="Times New Roman" w:eastAsia="Times New Roman" w:hAnsi="Times New Roman" w:cs="Times New Roman"/>
          <w:i/>
          <w:iCs/>
        </w:rPr>
        <w:t xml:space="preserve">unemployed as a result of a natural disaster </w:t>
      </w:r>
      <w:r w:rsidRPr="006430C1">
        <w:rPr>
          <w:rFonts w:ascii="Times New Roman" w:eastAsia="Times New Roman" w:hAnsi="Times New Roman" w:cs="Times New Roman"/>
        </w:rPr>
        <w:t xml:space="preserve">means unemployment caused by a major adverse event(s) resulting from natural processes of the Earth or forces other than the acts of human beings, including environmental conditions, such as: </w:t>
      </w:r>
    </w:p>
    <w:p w14:paraId="5CD2DC13" w14:textId="77777777" w:rsidR="00022E54" w:rsidRPr="006430C1" w:rsidRDefault="00022E54" w:rsidP="002817AA">
      <w:pPr>
        <w:pStyle w:val="ListParagraph"/>
        <w:numPr>
          <w:ilvl w:val="0"/>
          <w:numId w:val="31"/>
        </w:numPr>
        <w:spacing w:after="0" w:line="240" w:lineRule="auto"/>
        <w:jc w:val="both"/>
        <w:rPr>
          <w:rFonts w:eastAsia="Times New Roman" w:cs="Times New Roman"/>
        </w:rPr>
      </w:pPr>
      <w:r w:rsidRPr="006430C1">
        <w:rPr>
          <w:rFonts w:eastAsia="Times New Roman" w:cs="Times New Roman"/>
        </w:rPr>
        <w:t xml:space="preserve">floods; </w:t>
      </w:r>
    </w:p>
    <w:p w14:paraId="2051B512" w14:textId="77777777" w:rsidR="00022E54" w:rsidRPr="006430C1" w:rsidRDefault="00022E54" w:rsidP="002817AA">
      <w:pPr>
        <w:pStyle w:val="ListParagraph"/>
        <w:numPr>
          <w:ilvl w:val="0"/>
          <w:numId w:val="31"/>
        </w:numPr>
        <w:spacing w:after="0" w:line="240" w:lineRule="auto"/>
        <w:jc w:val="both"/>
        <w:rPr>
          <w:rFonts w:eastAsia="Times New Roman" w:cs="Times New Roman"/>
        </w:rPr>
      </w:pPr>
      <w:r w:rsidRPr="006430C1">
        <w:rPr>
          <w:rFonts w:eastAsia="Times New Roman" w:cs="Times New Roman"/>
        </w:rPr>
        <w:t xml:space="preserve">tornadoes; </w:t>
      </w:r>
    </w:p>
    <w:p w14:paraId="799C4A27" w14:textId="77777777" w:rsidR="00022E54" w:rsidRPr="006430C1" w:rsidRDefault="00022E54" w:rsidP="002817AA">
      <w:pPr>
        <w:pStyle w:val="ListParagraph"/>
        <w:numPr>
          <w:ilvl w:val="0"/>
          <w:numId w:val="31"/>
        </w:numPr>
        <w:spacing w:after="0" w:line="240" w:lineRule="auto"/>
        <w:jc w:val="both"/>
        <w:rPr>
          <w:rFonts w:eastAsia="Times New Roman" w:cs="Times New Roman"/>
        </w:rPr>
      </w:pPr>
      <w:r w:rsidRPr="006430C1">
        <w:rPr>
          <w:rFonts w:eastAsia="Times New Roman" w:cs="Times New Roman"/>
        </w:rPr>
        <w:t xml:space="preserve">earthquakes; and </w:t>
      </w:r>
    </w:p>
    <w:p w14:paraId="7BD5B978" w14:textId="77777777" w:rsidR="00022E54" w:rsidRPr="006430C1" w:rsidRDefault="00022E54" w:rsidP="002817AA">
      <w:pPr>
        <w:pStyle w:val="ListParagraph"/>
        <w:numPr>
          <w:ilvl w:val="0"/>
          <w:numId w:val="31"/>
        </w:numPr>
        <w:spacing w:after="0" w:line="240" w:lineRule="auto"/>
        <w:jc w:val="both"/>
        <w:rPr>
          <w:rFonts w:eastAsia="Times New Roman" w:cs="Times New Roman"/>
        </w:rPr>
      </w:pPr>
      <w:r w:rsidRPr="006430C1">
        <w:rPr>
          <w:rFonts w:eastAsia="Times New Roman" w:cs="Times New Roman"/>
        </w:rPr>
        <w:t xml:space="preserve">other natural events beyond an individual’s control. </w:t>
      </w:r>
    </w:p>
    <w:p w14:paraId="513921CF" w14:textId="77777777" w:rsidR="00022E54" w:rsidRPr="00F01A40" w:rsidRDefault="00022E54" w:rsidP="002817AA">
      <w:pPr>
        <w:spacing w:after="0" w:line="240" w:lineRule="auto"/>
        <w:jc w:val="both"/>
        <w:rPr>
          <w:rFonts w:ascii="Times New Roman" w:eastAsia="Times New Roman" w:hAnsi="Times New Roman" w:cs="Times New Roman"/>
          <w:sz w:val="16"/>
          <w:szCs w:val="16"/>
        </w:rPr>
      </w:pPr>
    </w:p>
    <w:p w14:paraId="17D2EDB9" w14:textId="77777777" w:rsidR="00022E54" w:rsidRPr="006430C1" w:rsidRDefault="00022E54" w:rsidP="002817AA">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The list provided above is not all inclusive of major adverse events that may be considered natural disasters. </w:t>
      </w:r>
    </w:p>
    <w:p w14:paraId="11F69EC9" w14:textId="77777777" w:rsidR="00022E54" w:rsidRPr="00F01A40" w:rsidRDefault="00022E54" w:rsidP="002817AA">
      <w:pPr>
        <w:spacing w:after="0" w:line="240" w:lineRule="auto"/>
        <w:jc w:val="both"/>
        <w:rPr>
          <w:rFonts w:ascii="Times New Roman" w:eastAsia="Times New Roman" w:hAnsi="Times New Roman" w:cs="Times New Roman"/>
          <w:sz w:val="16"/>
          <w:szCs w:val="16"/>
        </w:rPr>
      </w:pPr>
    </w:p>
    <w:p w14:paraId="3D3650EC" w14:textId="77777777" w:rsidR="00022E54" w:rsidRPr="006430C1" w:rsidRDefault="00022E54" w:rsidP="002817AA">
      <w:pPr>
        <w:pStyle w:val="ListParagraph"/>
        <w:numPr>
          <w:ilvl w:val="0"/>
          <w:numId w:val="15"/>
        </w:numPr>
        <w:spacing w:after="0" w:line="240" w:lineRule="auto"/>
        <w:ind w:left="360"/>
        <w:jc w:val="both"/>
        <w:rPr>
          <w:rFonts w:eastAsia="Times New Roman" w:cs="Times New Roman"/>
          <w:b/>
        </w:rPr>
      </w:pPr>
      <w:r w:rsidRPr="006430C1">
        <w:rPr>
          <w:rFonts w:eastAsia="Times New Roman" w:cs="Times New Roman"/>
          <w:b/>
        </w:rPr>
        <w:t xml:space="preserve">unlikely to return to a previous occupation or industry </w:t>
      </w:r>
    </w:p>
    <w:p w14:paraId="7C8883F1" w14:textId="40AC1F53" w:rsidR="00022E54" w:rsidRPr="006430C1" w:rsidRDefault="00022E54" w:rsidP="00F01A40">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For determining eligibility as a dislocated worker, an individual is </w:t>
      </w:r>
      <w:r w:rsidRPr="006430C1">
        <w:rPr>
          <w:rFonts w:ascii="Times New Roman" w:eastAsia="Times New Roman" w:hAnsi="Times New Roman" w:cs="Times New Roman"/>
          <w:i/>
          <w:iCs/>
        </w:rPr>
        <w:t xml:space="preserve">unlikely to return to a previous occupation or industry </w:t>
      </w:r>
      <w:r w:rsidRPr="006430C1">
        <w:rPr>
          <w:rFonts w:ascii="Times New Roman" w:eastAsia="Times New Roman" w:hAnsi="Times New Roman" w:cs="Times New Roman"/>
        </w:rPr>
        <w:t>if job opportunities in the occupation or industry are significantly diminished for an individual based on one or more of the following criteria:</w:t>
      </w:r>
    </w:p>
    <w:p w14:paraId="1C3AB02F" w14:textId="77777777" w:rsidR="00022E54" w:rsidRPr="006430C1" w:rsidRDefault="00022E54" w:rsidP="002817AA">
      <w:pPr>
        <w:pStyle w:val="ListParagraph"/>
        <w:numPr>
          <w:ilvl w:val="0"/>
          <w:numId w:val="32"/>
        </w:numPr>
        <w:spacing w:after="0" w:line="240" w:lineRule="auto"/>
        <w:jc w:val="both"/>
        <w:rPr>
          <w:rFonts w:eastAsia="Times New Roman" w:cs="Times New Roman"/>
        </w:rPr>
      </w:pPr>
      <w:r w:rsidRPr="006430C1">
        <w:rPr>
          <w:rFonts w:eastAsia="Times New Roman" w:cs="Times New Roman"/>
        </w:rPr>
        <w:t xml:space="preserve">official assessments of market demand for products or services in the occupation or industry; </w:t>
      </w:r>
    </w:p>
    <w:p w14:paraId="1285C9D4" w14:textId="77777777" w:rsidR="00022E54" w:rsidRPr="006430C1" w:rsidRDefault="00022E54" w:rsidP="002817AA">
      <w:pPr>
        <w:pStyle w:val="ListParagraph"/>
        <w:numPr>
          <w:ilvl w:val="0"/>
          <w:numId w:val="32"/>
        </w:numPr>
        <w:spacing w:after="0" w:line="240" w:lineRule="auto"/>
        <w:jc w:val="both"/>
        <w:rPr>
          <w:rFonts w:eastAsia="Times New Roman" w:cs="Times New Roman"/>
        </w:rPr>
      </w:pPr>
      <w:r w:rsidRPr="006430C1">
        <w:rPr>
          <w:rFonts w:eastAsia="Times New Roman" w:cs="Times New Roman"/>
        </w:rPr>
        <w:t xml:space="preserve">local labor market conditions for the industry or occupation; </w:t>
      </w:r>
    </w:p>
    <w:p w14:paraId="319C79D2" w14:textId="77777777" w:rsidR="00022E54" w:rsidRPr="006430C1" w:rsidRDefault="00022E54" w:rsidP="002817AA">
      <w:pPr>
        <w:pStyle w:val="ListParagraph"/>
        <w:numPr>
          <w:ilvl w:val="0"/>
          <w:numId w:val="32"/>
        </w:numPr>
        <w:spacing w:after="0" w:line="240" w:lineRule="auto"/>
        <w:jc w:val="both"/>
        <w:rPr>
          <w:rFonts w:eastAsia="Times New Roman" w:cs="Times New Roman"/>
        </w:rPr>
      </w:pPr>
      <w:r w:rsidRPr="006430C1">
        <w:rPr>
          <w:rFonts w:eastAsia="Times New Roman" w:cs="Times New Roman"/>
        </w:rPr>
        <w:t xml:space="preserve">evolution of skill requirements in the occupation or industry and whether an individual’s skills have kept pace over time based on a current skills assessment; </w:t>
      </w:r>
    </w:p>
    <w:p w14:paraId="5AFA42C8" w14:textId="77777777" w:rsidR="00022E54" w:rsidRPr="006430C1" w:rsidRDefault="00022E54" w:rsidP="002817AA">
      <w:pPr>
        <w:pStyle w:val="ListParagraph"/>
        <w:numPr>
          <w:ilvl w:val="0"/>
          <w:numId w:val="32"/>
        </w:numPr>
        <w:spacing w:after="0" w:line="240" w:lineRule="auto"/>
        <w:jc w:val="both"/>
        <w:rPr>
          <w:rFonts w:eastAsia="Times New Roman" w:cs="Times New Roman"/>
        </w:rPr>
      </w:pPr>
      <w:r w:rsidRPr="006430C1">
        <w:rPr>
          <w:rFonts w:eastAsia="Times New Roman" w:cs="Times New Roman"/>
        </w:rPr>
        <w:t xml:space="preserve">impact of technology or trade on the industry or occupation. </w:t>
      </w:r>
    </w:p>
    <w:p w14:paraId="4DE0D629" w14:textId="77777777" w:rsidR="00022E54" w:rsidRPr="00F01A40" w:rsidRDefault="00022E54" w:rsidP="002817AA">
      <w:pPr>
        <w:spacing w:after="0" w:line="240" w:lineRule="auto"/>
        <w:jc w:val="both"/>
        <w:rPr>
          <w:rFonts w:ascii="Times New Roman" w:eastAsia="Times New Roman" w:hAnsi="Times New Roman" w:cs="Times New Roman"/>
          <w:sz w:val="16"/>
          <w:szCs w:val="16"/>
        </w:rPr>
      </w:pPr>
    </w:p>
    <w:p w14:paraId="09722B5E" w14:textId="3135D29D" w:rsidR="00FC1CEF" w:rsidRPr="006430C1" w:rsidRDefault="00022E54" w:rsidP="00F01A40">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 xml:space="preserve">A separating service member meets the standard of </w:t>
      </w:r>
      <w:r w:rsidRPr="006430C1">
        <w:rPr>
          <w:rFonts w:ascii="Times New Roman" w:eastAsia="Times New Roman" w:hAnsi="Times New Roman" w:cs="Times New Roman"/>
          <w:i/>
          <w:iCs/>
        </w:rPr>
        <w:t>unlikely to return to a previous industry or occupation</w:t>
      </w:r>
      <w:r w:rsidRPr="006430C1">
        <w:rPr>
          <w:rFonts w:ascii="Times New Roman" w:eastAsia="Times New Roman" w:hAnsi="Times New Roman" w:cs="Times New Roman"/>
        </w:rPr>
        <w:t>.</w:t>
      </w:r>
    </w:p>
    <w:p w14:paraId="34E80D04" w14:textId="454829E5" w:rsidR="00FC1CEF" w:rsidRPr="006430C1" w:rsidRDefault="00FC1CEF" w:rsidP="00022E54">
      <w:pPr>
        <w:spacing w:after="0" w:line="240" w:lineRule="auto"/>
        <w:rPr>
          <w:rFonts w:ascii="Times New Roman" w:eastAsia="Times New Roman" w:hAnsi="Times New Roman" w:cs="Times New Roman"/>
        </w:rPr>
      </w:pPr>
    </w:p>
    <w:p w14:paraId="098B270B" w14:textId="3A657F3A" w:rsidR="00FC1CEF" w:rsidRPr="006430C1" w:rsidRDefault="00FC1CEF" w:rsidP="00022E54">
      <w:pPr>
        <w:spacing w:after="0" w:line="240" w:lineRule="auto"/>
        <w:rPr>
          <w:rFonts w:ascii="Times New Roman" w:eastAsia="Times New Roman" w:hAnsi="Times New Roman" w:cs="Times New Roman"/>
        </w:rPr>
      </w:pPr>
    </w:p>
    <w:p w14:paraId="62CEB0AE" w14:textId="2E5CF088" w:rsidR="00FC1CEF" w:rsidRPr="006430C1" w:rsidRDefault="00FC1CEF" w:rsidP="00022E54">
      <w:pPr>
        <w:spacing w:after="0" w:line="240" w:lineRule="auto"/>
        <w:rPr>
          <w:rFonts w:ascii="Times New Roman" w:eastAsia="Times New Roman" w:hAnsi="Times New Roman" w:cs="Times New Roman"/>
        </w:rPr>
      </w:pPr>
    </w:p>
    <w:p w14:paraId="3E846BC5" w14:textId="792740A6" w:rsidR="00FC1CEF" w:rsidRPr="006430C1" w:rsidRDefault="00FC1CEF" w:rsidP="00022E54">
      <w:pPr>
        <w:spacing w:after="0" w:line="240" w:lineRule="auto"/>
        <w:rPr>
          <w:rFonts w:ascii="Times New Roman" w:eastAsia="Times New Roman" w:hAnsi="Times New Roman" w:cs="Times New Roman"/>
        </w:rPr>
      </w:pPr>
    </w:p>
    <w:p w14:paraId="71E82992" w14:textId="728FBD3F" w:rsidR="00FC1CEF" w:rsidRPr="006430C1" w:rsidRDefault="00FC1CEF" w:rsidP="00022E54">
      <w:pPr>
        <w:spacing w:after="0" w:line="240" w:lineRule="auto"/>
        <w:rPr>
          <w:rFonts w:ascii="Times New Roman" w:eastAsia="Times New Roman" w:hAnsi="Times New Roman" w:cs="Times New Roman"/>
        </w:rPr>
      </w:pPr>
    </w:p>
    <w:p w14:paraId="0F5C19CB" w14:textId="5B56369E" w:rsidR="00FC1CEF" w:rsidRPr="006430C1" w:rsidRDefault="00FC1CEF" w:rsidP="00022E54">
      <w:pPr>
        <w:spacing w:after="0" w:line="240" w:lineRule="auto"/>
        <w:rPr>
          <w:rFonts w:ascii="Times New Roman" w:eastAsia="Times New Roman" w:hAnsi="Times New Roman" w:cs="Times New Roman"/>
        </w:rPr>
      </w:pPr>
    </w:p>
    <w:p w14:paraId="15850396" w14:textId="77777777" w:rsidR="00DA4A3F" w:rsidRDefault="00DA4A3F" w:rsidP="00022E54">
      <w:pPr>
        <w:spacing w:after="0" w:line="240" w:lineRule="auto"/>
        <w:rPr>
          <w:rFonts w:ascii="Times New Roman" w:eastAsia="Times New Roman" w:hAnsi="Times New Roman" w:cs="Times New Roman"/>
        </w:rPr>
        <w:sectPr w:rsidR="00DA4A3F" w:rsidSect="00C9323F">
          <w:footerReference w:type="default" r:id="rId13"/>
          <w:footnotePr>
            <w:numRestart w:val="eachSect"/>
          </w:footnotePr>
          <w:pgSz w:w="12240" w:h="15840"/>
          <w:pgMar w:top="1440" w:right="1440" w:bottom="1440" w:left="1440" w:header="720" w:footer="720" w:gutter="0"/>
          <w:cols w:space="720"/>
          <w:docGrid w:linePitch="360"/>
        </w:sectPr>
      </w:pPr>
    </w:p>
    <w:p w14:paraId="1DCA255E" w14:textId="4C6FB4C1" w:rsidR="008E7780" w:rsidRPr="006430C1" w:rsidRDefault="008E7780" w:rsidP="008E7780">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lastRenderedPageBreak/>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8E7780" w:rsidRPr="006430C1" w14:paraId="3E45CF0E" w14:textId="77777777" w:rsidTr="00381EBD">
        <w:tc>
          <w:tcPr>
            <w:tcW w:w="4675" w:type="dxa"/>
            <w:vMerge w:val="restart"/>
          </w:tcPr>
          <w:p w14:paraId="6F08451D" w14:textId="77777777" w:rsidR="008E7780" w:rsidRPr="006430C1" w:rsidRDefault="008E7780" w:rsidP="00381EBD">
            <w:r w:rsidRPr="006430C1">
              <w:t>Greater Nebraska Workforce Development Area</w:t>
            </w:r>
          </w:p>
          <w:p w14:paraId="2B504BB1" w14:textId="77777777" w:rsidR="008E7780" w:rsidRPr="006430C1" w:rsidRDefault="008E7780" w:rsidP="00381EBD">
            <w:r w:rsidRPr="006430C1">
              <w:t>Nebraska Department of Labor (NDOL)</w:t>
            </w:r>
          </w:p>
          <w:p w14:paraId="42749D57" w14:textId="77777777" w:rsidR="008E7780" w:rsidRPr="006430C1" w:rsidRDefault="008E7780" w:rsidP="00381EBD">
            <w:r w:rsidRPr="006430C1">
              <w:t>Division of Reemployment Services</w:t>
            </w:r>
          </w:p>
          <w:p w14:paraId="0EC4FCDB" w14:textId="77777777" w:rsidR="008E7780" w:rsidRPr="006430C1" w:rsidRDefault="008E7780" w:rsidP="00381EBD">
            <w:r w:rsidRPr="006430C1">
              <w:t>550 South 16</w:t>
            </w:r>
            <w:r w:rsidRPr="006430C1">
              <w:rPr>
                <w:vertAlign w:val="superscript"/>
              </w:rPr>
              <w:t>th</w:t>
            </w:r>
            <w:r w:rsidRPr="006430C1">
              <w:t xml:space="preserve"> St</w:t>
            </w:r>
          </w:p>
          <w:p w14:paraId="362526C4" w14:textId="77777777" w:rsidR="008E7780" w:rsidRPr="006430C1" w:rsidRDefault="008E7780" w:rsidP="00381EBD">
            <w:r w:rsidRPr="006430C1">
              <w:t>Lincoln, NE 68508</w:t>
            </w:r>
          </w:p>
          <w:p w14:paraId="4A4CF270" w14:textId="77777777" w:rsidR="008E7780" w:rsidRPr="006430C1" w:rsidRDefault="00094FEB" w:rsidP="00381EBD">
            <w:hyperlink r:id="rId14" w:history="1">
              <w:r w:rsidR="008E7780" w:rsidRPr="006430C1">
                <w:rPr>
                  <w:rStyle w:val="Hyperlink"/>
                  <w:rFonts w:eastAsiaTheme="majorEastAsia"/>
                </w:rPr>
                <w:t>ndol.greaternebraska@nebraska.gov</w:t>
              </w:r>
            </w:hyperlink>
          </w:p>
        </w:tc>
        <w:tc>
          <w:tcPr>
            <w:tcW w:w="4675" w:type="dxa"/>
          </w:tcPr>
          <w:p w14:paraId="04FD863D" w14:textId="77777777" w:rsidR="008E7780" w:rsidRPr="006430C1" w:rsidRDefault="008E7780" w:rsidP="00381EBD">
            <w:pPr>
              <w:jc w:val="right"/>
              <w:rPr>
                <w:b/>
                <w:bCs/>
                <w:color w:val="00607F"/>
              </w:rPr>
            </w:pPr>
            <w:r w:rsidRPr="006430C1">
              <w:rPr>
                <w:b/>
                <w:bCs/>
                <w:color w:val="00607F"/>
              </w:rPr>
              <w:t>Policy Category</w:t>
            </w:r>
          </w:p>
          <w:p w14:paraId="0D137395" w14:textId="1C8E636B" w:rsidR="008E7780" w:rsidRPr="006430C1" w:rsidRDefault="00D65FE6" w:rsidP="00381EBD">
            <w:pPr>
              <w:jc w:val="right"/>
              <w:rPr>
                <w:b/>
                <w:bCs/>
                <w:color w:val="00607F"/>
              </w:rPr>
            </w:pPr>
            <w:r w:rsidRPr="006430C1">
              <w:t>Program Guidelines</w:t>
            </w:r>
          </w:p>
        </w:tc>
      </w:tr>
      <w:tr w:rsidR="008E7780" w:rsidRPr="006430C1" w14:paraId="5E176474" w14:textId="77777777" w:rsidTr="00381EBD">
        <w:tc>
          <w:tcPr>
            <w:tcW w:w="4675" w:type="dxa"/>
            <w:vMerge/>
          </w:tcPr>
          <w:p w14:paraId="17252135" w14:textId="77777777" w:rsidR="008E7780" w:rsidRPr="006430C1" w:rsidRDefault="008E7780" w:rsidP="00381EBD">
            <w:pPr>
              <w:rPr>
                <w:b/>
                <w:bCs/>
                <w:color w:val="00607F"/>
                <w:sz w:val="56"/>
                <w:szCs w:val="56"/>
              </w:rPr>
            </w:pPr>
          </w:p>
        </w:tc>
        <w:tc>
          <w:tcPr>
            <w:tcW w:w="4675" w:type="dxa"/>
          </w:tcPr>
          <w:p w14:paraId="0677AEEC" w14:textId="77777777" w:rsidR="008E7780" w:rsidRPr="006430C1" w:rsidRDefault="008E7780" w:rsidP="00381EBD">
            <w:pPr>
              <w:jc w:val="right"/>
              <w:rPr>
                <w:b/>
                <w:bCs/>
                <w:color w:val="00607F"/>
              </w:rPr>
            </w:pPr>
            <w:r w:rsidRPr="006430C1">
              <w:rPr>
                <w:b/>
                <w:bCs/>
                <w:color w:val="00607F"/>
              </w:rPr>
              <w:t>Effective Date</w:t>
            </w:r>
          </w:p>
          <w:p w14:paraId="387E3DD8" w14:textId="77777777" w:rsidR="008E7780" w:rsidRPr="006430C1" w:rsidRDefault="008E7780" w:rsidP="00381EBD">
            <w:pPr>
              <w:jc w:val="right"/>
              <w:rPr>
                <w:color w:val="00607F"/>
              </w:rPr>
            </w:pPr>
            <w:r w:rsidRPr="006430C1">
              <w:t>10/24/2019</w:t>
            </w:r>
          </w:p>
        </w:tc>
      </w:tr>
      <w:tr w:rsidR="008E7780" w:rsidRPr="006430C1" w14:paraId="634A02A8" w14:textId="77777777" w:rsidTr="00381EBD">
        <w:tc>
          <w:tcPr>
            <w:tcW w:w="4675" w:type="dxa"/>
            <w:vMerge/>
            <w:tcBorders>
              <w:bottom w:val="nil"/>
            </w:tcBorders>
          </w:tcPr>
          <w:p w14:paraId="42759FF1" w14:textId="77777777" w:rsidR="008E7780" w:rsidRPr="006430C1" w:rsidRDefault="008E7780" w:rsidP="00381EBD">
            <w:pPr>
              <w:rPr>
                <w:b/>
                <w:bCs/>
                <w:color w:val="00607F"/>
                <w:sz w:val="56"/>
                <w:szCs w:val="56"/>
              </w:rPr>
            </w:pPr>
          </w:p>
        </w:tc>
        <w:tc>
          <w:tcPr>
            <w:tcW w:w="4675" w:type="dxa"/>
          </w:tcPr>
          <w:p w14:paraId="3585A64F" w14:textId="77777777" w:rsidR="008E7780" w:rsidRPr="006430C1" w:rsidRDefault="008E7780" w:rsidP="00381EBD">
            <w:pPr>
              <w:jc w:val="right"/>
              <w:rPr>
                <w:b/>
                <w:bCs/>
                <w:color w:val="00607F"/>
              </w:rPr>
            </w:pPr>
            <w:r w:rsidRPr="006430C1">
              <w:rPr>
                <w:b/>
                <w:bCs/>
                <w:color w:val="00607F"/>
              </w:rPr>
              <w:t>Supersedes</w:t>
            </w:r>
          </w:p>
        </w:tc>
      </w:tr>
      <w:tr w:rsidR="008E7780" w:rsidRPr="006430C1" w14:paraId="67F4E8A8" w14:textId="77777777" w:rsidTr="00381EBD">
        <w:trPr>
          <w:trHeight w:val="368"/>
        </w:trPr>
        <w:tc>
          <w:tcPr>
            <w:tcW w:w="4675" w:type="dxa"/>
            <w:tcBorders>
              <w:top w:val="nil"/>
              <w:bottom w:val="single" w:sz="4" w:space="0" w:color="auto"/>
            </w:tcBorders>
          </w:tcPr>
          <w:p w14:paraId="2954DEB2" w14:textId="77777777" w:rsidR="008E7780" w:rsidRPr="006430C1" w:rsidRDefault="008E7780" w:rsidP="00381EBD">
            <w:pPr>
              <w:rPr>
                <w:b/>
                <w:bCs/>
                <w:color w:val="00607F"/>
              </w:rPr>
            </w:pPr>
          </w:p>
        </w:tc>
        <w:tc>
          <w:tcPr>
            <w:tcW w:w="4675" w:type="dxa"/>
          </w:tcPr>
          <w:p w14:paraId="37F00936" w14:textId="70F377DE" w:rsidR="008E7780" w:rsidRPr="006430C1" w:rsidRDefault="00627B27" w:rsidP="00381EBD">
            <w:pPr>
              <w:jc w:val="right"/>
              <w:rPr>
                <w:b/>
                <w:bCs/>
                <w:color w:val="00607F"/>
              </w:rPr>
            </w:pPr>
            <w:r w:rsidRPr="006430C1">
              <w:rPr>
                <w:b/>
                <w:bCs/>
                <w:color w:val="00607F"/>
              </w:rPr>
              <w:t>Review/Revision</w:t>
            </w:r>
            <w:r w:rsidR="008E7780" w:rsidRPr="006430C1">
              <w:rPr>
                <w:b/>
                <w:bCs/>
                <w:color w:val="00607F"/>
              </w:rPr>
              <w:t xml:space="preserve"> Date</w:t>
            </w:r>
          </w:p>
          <w:p w14:paraId="0E9E3F73" w14:textId="0BD6EBCA" w:rsidR="008E7780" w:rsidRPr="00C00083" w:rsidRDefault="00C00083" w:rsidP="00381EBD">
            <w:pPr>
              <w:jc w:val="right"/>
              <w:rPr>
                <w:color w:val="00607F"/>
              </w:rPr>
            </w:pPr>
            <w:r w:rsidRPr="00C00083">
              <w:t>3/16/2023</w:t>
            </w:r>
          </w:p>
        </w:tc>
      </w:tr>
    </w:tbl>
    <w:p w14:paraId="24044C38" w14:textId="5BF5106C" w:rsidR="008E7780" w:rsidRPr="00C00083" w:rsidRDefault="008E7780" w:rsidP="00DA4A3F">
      <w:pPr>
        <w:pStyle w:val="Heading1"/>
        <w:jc w:val="center"/>
        <w:rPr>
          <w:rFonts w:ascii="Times New Roman" w:hAnsi="Times New Roman" w:cs="Times New Roman"/>
          <w:color w:val="00607F"/>
          <w:sz w:val="24"/>
          <w:szCs w:val="24"/>
        </w:rPr>
      </w:pPr>
      <w:bookmarkStart w:id="7" w:name="_Toc128336207"/>
      <w:bookmarkStart w:id="8" w:name="_Hlk107308468"/>
      <w:r w:rsidRPr="00DA4A3F">
        <w:rPr>
          <w:rFonts w:ascii="Times New Roman" w:hAnsi="Times New Roman" w:cs="Times New Roman"/>
          <w:b/>
          <w:bCs/>
          <w:color w:val="00607F"/>
          <w:sz w:val="44"/>
          <w:szCs w:val="44"/>
        </w:rPr>
        <w:t>Adult &amp; Dislocated Worker Program Services</w:t>
      </w:r>
      <w:r w:rsidR="00C00083">
        <w:rPr>
          <w:rFonts w:ascii="Times New Roman" w:hAnsi="Times New Roman" w:cs="Times New Roman"/>
          <w:color w:val="00607F"/>
          <w:sz w:val="44"/>
          <w:szCs w:val="44"/>
        </w:rPr>
        <w:t xml:space="preserve"> </w:t>
      </w:r>
      <w:r w:rsidR="00C00083">
        <w:rPr>
          <w:rFonts w:ascii="Times New Roman" w:hAnsi="Times New Roman" w:cs="Times New Roman"/>
          <w:color w:val="00607F"/>
          <w:sz w:val="24"/>
          <w:szCs w:val="24"/>
        </w:rPr>
        <w:t>(3/16/2023)</w:t>
      </w:r>
      <w:bookmarkEnd w:id="7"/>
    </w:p>
    <w:p w14:paraId="2C13AA38" w14:textId="77777777" w:rsidR="00DA4A3F" w:rsidRDefault="00DA4A3F" w:rsidP="008E7780">
      <w:pPr>
        <w:spacing w:after="0" w:line="240" w:lineRule="auto"/>
        <w:jc w:val="both"/>
        <w:rPr>
          <w:rFonts w:ascii="Times New Roman" w:eastAsia="+mn-ea" w:hAnsi="Times New Roman" w:cs="Times New Roman"/>
          <w:b/>
          <w:bCs/>
          <w:color w:val="00607F"/>
          <w:kern w:val="24"/>
          <w:sz w:val="28"/>
          <w:szCs w:val="28"/>
          <w:u w:val="single"/>
        </w:rPr>
      </w:pPr>
      <w:bookmarkStart w:id="9" w:name="_Hlk107308449"/>
      <w:bookmarkEnd w:id="8"/>
    </w:p>
    <w:p w14:paraId="53ECCB7F" w14:textId="1B8A84C1" w:rsidR="008E7780" w:rsidRPr="006430C1" w:rsidRDefault="008E7780" w:rsidP="00AC0F83">
      <w:pPr>
        <w:spacing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3E47A818" w14:textId="77777777" w:rsidR="008E7780" w:rsidRPr="006430C1" w:rsidRDefault="008E7780" w:rsidP="008E7780">
      <w:pPr>
        <w:pStyle w:val="Default"/>
        <w:rPr>
          <w:rFonts w:ascii="Times New Roman" w:hAnsi="Times New Roman" w:cs="Times New Roman"/>
          <w:sz w:val="22"/>
          <w:szCs w:val="22"/>
        </w:rPr>
      </w:pPr>
      <w:r w:rsidRPr="006430C1">
        <w:rPr>
          <w:rFonts w:ascii="Times New Roman" w:hAnsi="Times New Roman" w:cs="Times New Roman"/>
          <w:sz w:val="22"/>
          <w:szCs w:val="22"/>
        </w:rPr>
        <w:t xml:space="preserve">TEGL 19-16. 20 USC § 1232g. 34 CFR Part 99 20 CFR §§ 680.210-680.230 and 681.430(b).  Nebraska Department of Labor, Adult and Dislocated Worker Programs policy. </w:t>
      </w:r>
    </w:p>
    <w:p w14:paraId="5E087C34" w14:textId="77777777" w:rsidR="008E7780" w:rsidRPr="006430C1" w:rsidRDefault="008E7780" w:rsidP="008E7780">
      <w:pPr>
        <w:spacing w:after="0"/>
        <w:jc w:val="both"/>
        <w:rPr>
          <w:rFonts w:ascii="Times New Roman" w:eastAsia="Times New Roman" w:hAnsi="Times New Roman" w:cs="Times New Roman"/>
        </w:rPr>
      </w:pPr>
    </w:p>
    <w:p w14:paraId="22B673BF" w14:textId="504DA6F9" w:rsidR="008E7780" w:rsidRPr="006430C1" w:rsidRDefault="008E7780" w:rsidP="00AC0F83">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Policy </w:t>
      </w:r>
      <w:bookmarkEnd w:id="9"/>
    </w:p>
    <w:p w14:paraId="61C2688F" w14:textId="78DDA819" w:rsidR="008E7780" w:rsidRPr="006430C1" w:rsidRDefault="008E7780" w:rsidP="00F01A40">
      <w:pPr>
        <w:spacing w:after="120" w:line="240" w:lineRule="auto"/>
        <w:jc w:val="both"/>
        <w:rPr>
          <w:rFonts w:ascii="Times New Roman" w:hAnsi="Times New Roman" w:cs="Times New Roman"/>
          <w:b/>
          <w:color w:val="BB1F53"/>
        </w:rPr>
      </w:pPr>
      <w:r w:rsidRPr="006430C1">
        <w:rPr>
          <w:rFonts w:ascii="Times New Roman" w:hAnsi="Times New Roman" w:cs="Times New Roman"/>
          <w:b/>
          <w:color w:val="BB1F53"/>
        </w:rPr>
        <w:t>Career Services</w:t>
      </w:r>
    </w:p>
    <w:p w14:paraId="7A322F54" w14:textId="77777777" w:rsidR="008E7780" w:rsidRPr="006430C1" w:rsidRDefault="008E7780" w:rsidP="008E7780">
      <w:pPr>
        <w:pStyle w:val="Default"/>
        <w:rPr>
          <w:rFonts w:ascii="Times New Roman" w:hAnsi="Times New Roman" w:cs="Times New Roman"/>
          <w:sz w:val="22"/>
          <w:szCs w:val="22"/>
        </w:rPr>
      </w:pPr>
      <w:r w:rsidRPr="006430C1">
        <w:rPr>
          <w:rFonts w:ascii="Times New Roman" w:hAnsi="Times New Roman" w:cs="Times New Roman"/>
          <w:sz w:val="22"/>
          <w:szCs w:val="22"/>
        </w:rPr>
        <w:t xml:space="preserve">There are three types of career services available to adults and dislocated workers (DLW): basic career services, individualized career services, and follow up services. There is no sequence of service requirements for career services. </w:t>
      </w:r>
    </w:p>
    <w:p w14:paraId="724EB39B" w14:textId="77777777" w:rsidR="008E7780" w:rsidRPr="006430C1" w:rsidRDefault="008E7780" w:rsidP="008E7780">
      <w:pPr>
        <w:pStyle w:val="Default"/>
        <w:rPr>
          <w:rFonts w:ascii="Times New Roman" w:hAnsi="Times New Roman" w:cs="Times New Roman"/>
          <w:sz w:val="22"/>
          <w:szCs w:val="22"/>
        </w:rPr>
      </w:pPr>
    </w:p>
    <w:p w14:paraId="3D7E1FDB" w14:textId="6A86C9D4" w:rsidR="008E7780" w:rsidRPr="006430C1" w:rsidRDefault="008E7780" w:rsidP="00F01A40">
      <w:pPr>
        <w:pStyle w:val="Default"/>
        <w:spacing w:after="120"/>
        <w:rPr>
          <w:rFonts w:ascii="Times New Roman" w:hAnsi="Times New Roman" w:cs="Times New Roman"/>
          <w:color w:val="00607F"/>
          <w:sz w:val="22"/>
          <w:szCs w:val="22"/>
        </w:rPr>
      </w:pPr>
      <w:r w:rsidRPr="006430C1">
        <w:rPr>
          <w:rFonts w:ascii="Times New Roman" w:hAnsi="Times New Roman" w:cs="Times New Roman"/>
          <w:color w:val="00607F"/>
          <w:sz w:val="22"/>
          <w:szCs w:val="22"/>
        </w:rPr>
        <w:t>Basic Career Services</w:t>
      </w:r>
    </w:p>
    <w:p w14:paraId="2A98F0B9" w14:textId="77777777" w:rsidR="008E7780" w:rsidRPr="006430C1" w:rsidRDefault="008E7780" w:rsidP="008E7780">
      <w:pPr>
        <w:pStyle w:val="Default"/>
        <w:rPr>
          <w:rFonts w:ascii="Times New Roman" w:hAnsi="Times New Roman" w:cs="Times New Roman"/>
          <w:sz w:val="22"/>
          <w:szCs w:val="22"/>
        </w:rPr>
      </w:pPr>
      <w:r w:rsidRPr="006430C1">
        <w:rPr>
          <w:rFonts w:ascii="Times New Roman" w:hAnsi="Times New Roman" w:cs="Times New Roman"/>
          <w:sz w:val="22"/>
          <w:szCs w:val="22"/>
        </w:rPr>
        <w:t xml:space="preserve">Basic career services are considered universal services and do not require an eligibility determination or enrollment into a one-stop partner program. These services are accessible to anyone at any American Job Center or Career Center throughout Greater Nebraska. </w:t>
      </w:r>
    </w:p>
    <w:p w14:paraId="4857ACB8" w14:textId="77777777" w:rsidR="008E7780" w:rsidRPr="006430C1" w:rsidRDefault="008E7780" w:rsidP="008E7780">
      <w:pPr>
        <w:pStyle w:val="Default"/>
        <w:rPr>
          <w:rFonts w:ascii="Times New Roman" w:hAnsi="Times New Roman" w:cs="Times New Roman"/>
          <w:sz w:val="22"/>
          <w:szCs w:val="22"/>
        </w:rPr>
      </w:pPr>
    </w:p>
    <w:p w14:paraId="51B949E1" w14:textId="10048AB8" w:rsidR="008E7780" w:rsidRPr="006430C1" w:rsidRDefault="008E7780" w:rsidP="00822DA4">
      <w:pPr>
        <w:pStyle w:val="Default"/>
        <w:spacing w:after="120"/>
        <w:rPr>
          <w:rFonts w:ascii="Times New Roman" w:hAnsi="Times New Roman" w:cs="Times New Roman"/>
          <w:sz w:val="22"/>
          <w:szCs w:val="22"/>
        </w:rPr>
      </w:pPr>
      <w:r w:rsidRPr="006430C1">
        <w:rPr>
          <w:rFonts w:ascii="Times New Roman" w:hAnsi="Times New Roman" w:cs="Times New Roman"/>
          <w:sz w:val="22"/>
          <w:szCs w:val="22"/>
        </w:rPr>
        <w:t>Basic Career Services include:</w:t>
      </w:r>
    </w:p>
    <w:p w14:paraId="4C540E69"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Determination of whether an individual is eligible to receive services under the WIOA Adult, DLW, or Youth programs.</w:t>
      </w:r>
    </w:p>
    <w:p w14:paraId="4FB9AB89"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 xml:space="preserve">Outreach, intake (including worker profiling), and orientation providing information and other services available through the one-stop delivery system, including an opportunity to initiate an application for Temporary Assistance for Needy Families (TANF) assistance and non-assistance benefits and services, which could be implemented through the provision of paper application forms or links to the application website. </w:t>
      </w:r>
    </w:p>
    <w:p w14:paraId="20F674FF"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 xml:space="preserve">Initial assessment of skill levels including literacy, numeracy, and English language proficiency, as well as aptitudes, abilities (including skills gaps), and supportive service needs. </w:t>
      </w:r>
    </w:p>
    <w:p w14:paraId="29F32664"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 xml:space="preserve">Labor exchange services, including job search and placement assistance and career counseling when needed by an individual, including provision of information on in-demand industry sectors and occupations and nontraditional employment. </w:t>
      </w:r>
    </w:p>
    <w:p w14:paraId="7014964E"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 xml:space="preserve">Provision of referrals to and coordination of activities with other programs and services, including programs and services within the one-stop delivery system and other workforce development programs when appropriate. </w:t>
      </w:r>
    </w:p>
    <w:p w14:paraId="60D70F37"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lastRenderedPageBreak/>
        <w:t>Provision of workforce and labor market employment statistics information, including provision of accurate information relating to local, regional, and national labor markets, such as:</w:t>
      </w:r>
    </w:p>
    <w:p w14:paraId="356FABF0" w14:textId="77777777" w:rsidR="008E7780" w:rsidRPr="006430C1" w:rsidRDefault="008E7780" w:rsidP="002B4C98">
      <w:pPr>
        <w:pStyle w:val="Default"/>
        <w:numPr>
          <w:ilvl w:val="1"/>
          <w:numId w:val="62"/>
        </w:numPr>
        <w:ind w:left="810"/>
        <w:rPr>
          <w:rFonts w:ascii="Times New Roman" w:hAnsi="Times New Roman" w:cs="Times New Roman"/>
          <w:sz w:val="22"/>
          <w:szCs w:val="22"/>
        </w:rPr>
      </w:pPr>
      <w:r w:rsidRPr="006430C1">
        <w:rPr>
          <w:rFonts w:ascii="Times New Roman" w:hAnsi="Times New Roman" w:cs="Times New Roman"/>
          <w:sz w:val="22"/>
          <w:szCs w:val="22"/>
        </w:rPr>
        <w:t>Job vacancy listings in labor market areas;</w:t>
      </w:r>
    </w:p>
    <w:p w14:paraId="1823F2CD" w14:textId="77777777" w:rsidR="008E7780" w:rsidRPr="006430C1" w:rsidRDefault="008E7780" w:rsidP="002B4C98">
      <w:pPr>
        <w:pStyle w:val="Default"/>
        <w:numPr>
          <w:ilvl w:val="1"/>
          <w:numId w:val="62"/>
        </w:numPr>
        <w:ind w:left="810"/>
        <w:rPr>
          <w:rFonts w:ascii="Times New Roman" w:hAnsi="Times New Roman" w:cs="Times New Roman"/>
          <w:sz w:val="22"/>
          <w:szCs w:val="22"/>
        </w:rPr>
      </w:pPr>
      <w:r w:rsidRPr="006430C1">
        <w:rPr>
          <w:rFonts w:ascii="Times New Roman" w:hAnsi="Times New Roman" w:cs="Times New Roman"/>
          <w:sz w:val="22"/>
          <w:szCs w:val="22"/>
        </w:rPr>
        <w:t>Information on job skills necessary to obtain the vacant jobs listed; and</w:t>
      </w:r>
    </w:p>
    <w:p w14:paraId="3626696E" w14:textId="77777777" w:rsidR="008E7780" w:rsidRPr="006430C1" w:rsidRDefault="008E7780" w:rsidP="002B4C98">
      <w:pPr>
        <w:pStyle w:val="Default"/>
        <w:numPr>
          <w:ilvl w:val="1"/>
          <w:numId w:val="62"/>
        </w:numPr>
        <w:ind w:left="810"/>
        <w:rPr>
          <w:rFonts w:ascii="Times New Roman" w:hAnsi="Times New Roman" w:cs="Times New Roman"/>
          <w:sz w:val="22"/>
          <w:szCs w:val="22"/>
        </w:rPr>
      </w:pPr>
      <w:r w:rsidRPr="006430C1">
        <w:rPr>
          <w:rFonts w:ascii="Times New Roman" w:hAnsi="Times New Roman" w:cs="Times New Roman"/>
          <w:sz w:val="22"/>
          <w:szCs w:val="22"/>
        </w:rPr>
        <w:t xml:space="preserve">Information relating to local in-demand occupations and the earnings, skill requirements, and opportunities for advancement for those jobs. </w:t>
      </w:r>
    </w:p>
    <w:p w14:paraId="7AA77B52"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Provision of performance information and program cost information on eligible providers of education, training, and workforce services, delineated by program and type of providers.</w:t>
      </w:r>
    </w:p>
    <w:p w14:paraId="0632FB3E"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 xml:space="preserve">Provision of information, in usable and understandable formats and languages, on how the local area is performing on local performance accountability measures, as well as any additional performance information relating to the area’s one-stop delivery system. </w:t>
      </w:r>
    </w:p>
    <w:p w14:paraId="6CDD3623"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Provision of information, in usable and understandable formats and languages, relating to the availability of supportive services or assistance and appropriate referrals to those services and assistance, including: child care, child support, medical or child health assistance available through the state’s Medicaid program and Children’s Health Insurance Program, benefits under Supplemental Nutrition Assistance Program (SNAP), assistance through the earned income tax credit, and assistance under a state program for TANF and other supportive services and transportation provided through that program.</w:t>
      </w:r>
    </w:p>
    <w:p w14:paraId="7D72DAE4"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 xml:space="preserve">Provision of information and meaningful assistance to individuals seeking assistance in filing a claim for unemployment compensation. </w:t>
      </w:r>
    </w:p>
    <w:p w14:paraId="3A445889" w14:textId="77777777" w:rsidR="008E7780" w:rsidRPr="006430C1" w:rsidRDefault="008E7780" w:rsidP="00822DA4">
      <w:pPr>
        <w:pStyle w:val="Default"/>
        <w:numPr>
          <w:ilvl w:val="0"/>
          <w:numId w:val="62"/>
        </w:numPr>
        <w:ind w:left="450"/>
        <w:rPr>
          <w:rFonts w:ascii="Times New Roman" w:hAnsi="Times New Roman" w:cs="Times New Roman"/>
          <w:sz w:val="22"/>
          <w:szCs w:val="22"/>
        </w:rPr>
      </w:pPr>
      <w:r w:rsidRPr="006430C1">
        <w:rPr>
          <w:rFonts w:ascii="Times New Roman" w:hAnsi="Times New Roman" w:cs="Times New Roman"/>
          <w:sz w:val="22"/>
          <w:szCs w:val="22"/>
        </w:rPr>
        <w:t>Assistance in establishing eligibility for programs of financial aid assistance for training and education programs not provided under WIOA.</w:t>
      </w:r>
    </w:p>
    <w:p w14:paraId="6B055569" w14:textId="77777777" w:rsidR="008E7780" w:rsidRPr="006430C1" w:rsidRDefault="008E7780" w:rsidP="008E7780">
      <w:pPr>
        <w:pStyle w:val="Default"/>
        <w:rPr>
          <w:rFonts w:ascii="Times New Roman" w:hAnsi="Times New Roman" w:cs="Times New Roman"/>
          <w:sz w:val="22"/>
          <w:szCs w:val="22"/>
        </w:rPr>
      </w:pPr>
    </w:p>
    <w:p w14:paraId="73070CB3" w14:textId="569E81C5" w:rsidR="006D035E" w:rsidRPr="006430C1" w:rsidRDefault="006D035E" w:rsidP="00F01A40">
      <w:pPr>
        <w:pStyle w:val="Default"/>
        <w:spacing w:after="120"/>
        <w:rPr>
          <w:rFonts w:ascii="Times New Roman" w:hAnsi="Times New Roman" w:cs="Times New Roman"/>
          <w:color w:val="00607F"/>
          <w:sz w:val="22"/>
          <w:szCs w:val="22"/>
        </w:rPr>
      </w:pPr>
      <w:r w:rsidRPr="006430C1">
        <w:rPr>
          <w:rFonts w:ascii="Times New Roman" w:hAnsi="Times New Roman" w:cs="Times New Roman"/>
          <w:color w:val="00607F"/>
          <w:sz w:val="22"/>
          <w:szCs w:val="22"/>
        </w:rPr>
        <w:t>Individualized Career Services</w:t>
      </w:r>
    </w:p>
    <w:p w14:paraId="707F2F87" w14:textId="77777777" w:rsidR="006D035E" w:rsidRPr="006430C1" w:rsidRDefault="006D035E" w:rsidP="006D035E">
      <w:pPr>
        <w:autoSpaceDE w:val="0"/>
        <w:autoSpaceDN w:val="0"/>
        <w:adjustRightInd w:val="0"/>
        <w:spacing w:after="0" w:line="240" w:lineRule="auto"/>
        <w:rPr>
          <w:rFonts w:ascii="Times New Roman" w:hAnsi="Times New Roman" w:cs="Times New Roman"/>
        </w:rPr>
      </w:pPr>
      <w:r w:rsidRPr="006430C1">
        <w:rPr>
          <w:rFonts w:ascii="Times New Roman" w:hAnsi="Times New Roman" w:cs="Times New Roman"/>
        </w:rPr>
        <w:t xml:space="preserve">Individualized career services are not considered universal services, and individuals who receive them must be eligible under WIOA and enrolled in the WIOA program. These services are subject to Priority of Service provisions for Adult participants as outlined in the Greater Nebraska Priority Populations and Priority of Service policy. </w:t>
      </w:r>
    </w:p>
    <w:p w14:paraId="5E29D2A5" w14:textId="77777777" w:rsidR="006D035E" w:rsidRPr="006430C1" w:rsidRDefault="006D035E" w:rsidP="008E7780">
      <w:pPr>
        <w:spacing w:after="0" w:line="240" w:lineRule="auto"/>
        <w:rPr>
          <w:rFonts w:ascii="Times New Roman" w:hAnsi="Times New Roman" w:cs="Times New Roman"/>
        </w:rPr>
      </w:pPr>
    </w:p>
    <w:p w14:paraId="76EB2E91" w14:textId="4ACE0F32" w:rsidR="008E7780" w:rsidRPr="006430C1" w:rsidRDefault="008E7780" w:rsidP="008E7780">
      <w:pPr>
        <w:spacing w:after="0" w:line="240" w:lineRule="auto"/>
        <w:rPr>
          <w:rFonts w:ascii="Times New Roman" w:hAnsi="Times New Roman" w:cs="Times New Roman"/>
        </w:rPr>
      </w:pPr>
      <w:r w:rsidRPr="006430C1">
        <w:rPr>
          <w:rFonts w:ascii="Times New Roman" w:hAnsi="Times New Roman" w:cs="Times New Roman"/>
        </w:rPr>
        <w:t>Individualized career services must be made available to individuals enrolled in the Adult and DLW programs, if determined appropriate in order for the individual to obtain or retain employment.</w:t>
      </w:r>
    </w:p>
    <w:p w14:paraId="37665D53" w14:textId="77777777" w:rsidR="008E7780" w:rsidRPr="006430C1" w:rsidRDefault="008E7780" w:rsidP="008E7780">
      <w:pPr>
        <w:spacing w:after="0" w:line="240" w:lineRule="auto"/>
        <w:rPr>
          <w:rFonts w:ascii="Times New Roman" w:hAnsi="Times New Roman" w:cs="Times New Roman"/>
        </w:rPr>
      </w:pPr>
    </w:p>
    <w:p w14:paraId="6D16FB50" w14:textId="77777777" w:rsidR="008E7780" w:rsidRPr="006430C1" w:rsidRDefault="008E7780" w:rsidP="008E7780">
      <w:pPr>
        <w:spacing w:after="0" w:line="240" w:lineRule="auto"/>
        <w:rPr>
          <w:rFonts w:ascii="Times New Roman" w:hAnsi="Times New Roman" w:cs="Times New Roman"/>
        </w:rPr>
      </w:pPr>
      <w:r w:rsidRPr="006430C1">
        <w:rPr>
          <w:rFonts w:ascii="Times New Roman" w:hAnsi="Times New Roman" w:cs="Times New Roman"/>
        </w:rPr>
        <w:t xml:space="preserve">Eligibility for individualized career services must be based on an initial assessment of skill levels including: </w:t>
      </w:r>
    </w:p>
    <w:p w14:paraId="25B414D0" w14:textId="77777777" w:rsidR="008E7780" w:rsidRPr="006430C1" w:rsidRDefault="008E7780" w:rsidP="008E7780">
      <w:pPr>
        <w:spacing w:after="0" w:line="240" w:lineRule="auto"/>
        <w:rPr>
          <w:rFonts w:ascii="Times New Roman" w:hAnsi="Times New Roman" w:cs="Times New Roman"/>
        </w:rPr>
      </w:pPr>
    </w:p>
    <w:p w14:paraId="088F4702" w14:textId="77777777" w:rsidR="008E7780" w:rsidRPr="006430C1" w:rsidRDefault="008E7780" w:rsidP="008E7780">
      <w:pPr>
        <w:pStyle w:val="ListParagraph"/>
        <w:numPr>
          <w:ilvl w:val="0"/>
          <w:numId w:val="70"/>
        </w:numPr>
        <w:spacing w:after="0" w:line="240" w:lineRule="auto"/>
        <w:rPr>
          <w:rFonts w:cs="Times New Roman"/>
        </w:rPr>
      </w:pPr>
      <w:r w:rsidRPr="006430C1">
        <w:rPr>
          <w:rFonts w:cs="Times New Roman"/>
        </w:rPr>
        <w:t>Literacy and numeracy;</w:t>
      </w:r>
    </w:p>
    <w:p w14:paraId="7BA3CA3A" w14:textId="77777777" w:rsidR="008E7780" w:rsidRPr="006430C1" w:rsidRDefault="008E7780" w:rsidP="008E7780">
      <w:pPr>
        <w:pStyle w:val="ListParagraph"/>
        <w:numPr>
          <w:ilvl w:val="0"/>
          <w:numId w:val="64"/>
        </w:numPr>
        <w:spacing w:after="0" w:line="240" w:lineRule="auto"/>
        <w:rPr>
          <w:rFonts w:cs="Times New Roman"/>
        </w:rPr>
      </w:pPr>
      <w:r w:rsidRPr="006430C1">
        <w:rPr>
          <w:rFonts w:cs="Times New Roman"/>
        </w:rPr>
        <w:t>English language proficiency;</w:t>
      </w:r>
    </w:p>
    <w:p w14:paraId="5591FD3E" w14:textId="77777777" w:rsidR="008E7780" w:rsidRPr="006430C1" w:rsidRDefault="008E7780" w:rsidP="008E7780">
      <w:pPr>
        <w:pStyle w:val="ListParagraph"/>
        <w:numPr>
          <w:ilvl w:val="0"/>
          <w:numId w:val="64"/>
        </w:numPr>
        <w:spacing w:after="0" w:line="240" w:lineRule="auto"/>
        <w:rPr>
          <w:rFonts w:cs="Times New Roman"/>
        </w:rPr>
      </w:pPr>
      <w:r w:rsidRPr="006430C1">
        <w:rPr>
          <w:rFonts w:cs="Times New Roman"/>
        </w:rPr>
        <w:t>Aptitudes and abilities, including skills gaps; and</w:t>
      </w:r>
    </w:p>
    <w:p w14:paraId="5CAD1C32" w14:textId="77777777" w:rsidR="008E7780" w:rsidRPr="006430C1" w:rsidRDefault="008E7780" w:rsidP="008E7780">
      <w:pPr>
        <w:pStyle w:val="ListParagraph"/>
        <w:numPr>
          <w:ilvl w:val="0"/>
          <w:numId w:val="64"/>
        </w:numPr>
        <w:spacing w:after="0" w:line="240" w:lineRule="auto"/>
        <w:rPr>
          <w:rFonts w:cs="Times New Roman"/>
        </w:rPr>
      </w:pPr>
      <w:r w:rsidRPr="006430C1">
        <w:rPr>
          <w:rFonts w:cs="Times New Roman"/>
        </w:rPr>
        <w:t xml:space="preserve">Supportive service needs. </w:t>
      </w:r>
    </w:p>
    <w:p w14:paraId="781FA0D9" w14:textId="77777777" w:rsidR="008E7780" w:rsidRPr="006430C1" w:rsidRDefault="008E7780" w:rsidP="008E7780">
      <w:pPr>
        <w:spacing w:after="0" w:line="240" w:lineRule="auto"/>
        <w:rPr>
          <w:rFonts w:ascii="Times New Roman" w:hAnsi="Times New Roman" w:cs="Times New Roman"/>
        </w:rPr>
      </w:pPr>
    </w:p>
    <w:p w14:paraId="706A9A3E" w14:textId="58865012" w:rsidR="008E7780" w:rsidRPr="006430C1" w:rsidRDefault="008E7780" w:rsidP="008E7780">
      <w:pPr>
        <w:pStyle w:val="Default"/>
        <w:rPr>
          <w:rFonts w:ascii="Times New Roman" w:hAnsi="Times New Roman" w:cs="Times New Roman"/>
          <w:sz w:val="22"/>
          <w:szCs w:val="22"/>
        </w:rPr>
      </w:pPr>
      <w:r w:rsidRPr="006430C1">
        <w:rPr>
          <w:rFonts w:ascii="Times New Roman" w:hAnsi="Times New Roman" w:cs="Times New Roman"/>
          <w:sz w:val="22"/>
          <w:szCs w:val="22"/>
        </w:rPr>
        <w:t>Greater Nebraska utilizes the Objective Assessment Summary (OAS) in the participant’s NEworks file to assess the above skills/ needs for each participant. Additional assessments career planners may provide include, but are not limited to the NEworks Assessments</w:t>
      </w:r>
      <w:r w:rsidR="008D20A2" w:rsidRPr="006430C1">
        <w:rPr>
          <w:rFonts w:ascii="Times New Roman" w:hAnsi="Times New Roman" w:cs="Times New Roman"/>
          <w:sz w:val="22"/>
          <w:szCs w:val="22"/>
        </w:rPr>
        <w:t>,</w:t>
      </w:r>
      <w:r w:rsidRPr="006430C1">
        <w:rPr>
          <w:rFonts w:ascii="Times New Roman" w:hAnsi="Times New Roman" w:cs="Times New Roman"/>
          <w:sz w:val="22"/>
          <w:szCs w:val="22"/>
        </w:rPr>
        <w:t xml:space="preserve"> CASAS</w:t>
      </w:r>
      <w:r w:rsidR="008D20A2" w:rsidRPr="00F01A40">
        <w:rPr>
          <w:rFonts w:ascii="Times New Roman" w:hAnsi="Times New Roman" w:cs="Times New Roman"/>
          <w:color w:val="auto"/>
          <w:sz w:val="22"/>
          <w:szCs w:val="22"/>
        </w:rPr>
        <w:t>, and other assessments identified as allowable in the Basic Skills Deficiency Policy</w:t>
      </w:r>
      <w:r w:rsidRPr="00F01A40">
        <w:rPr>
          <w:rFonts w:ascii="Times New Roman" w:hAnsi="Times New Roman" w:cs="Times New Roman"/>
          <w:color w:val="auto"/>
          <w:sz w:val="22"/>
          <w:szCs w:val="22"/>
        </w:rPr>
        <w:t>.</w:t>
      </w:r>
    </w:p>
    <w:p w14:paraId="44AC2EA4" w14:textId="77777777" w:rsidR="008E7780" w:rsidRPr="006430C1" w:rsidRDefault="008E7780" w:rsidP="008E7780">
      <w:pPr>
        <w:spacing w:after="0" w:line="240" w:lineRule="auto"/>
        <w:jc w:val="both"/>
        <w:rPr>
          <w:rFonts w:ascii="Times New Roman" w:hAnsi="Times New Roman" w:cs="Times New Roman"/>
        </w:rPr>
      </w:pPr>
    </w:p>
    <w:p w14:paraId="5EF8A956" w14:textId="65C20287" w:rsidR="008E7780" w:rsidRPr="006430C1" w:rsidRDefault="008E7780" w:rsidP="00822DA4">
      <w:pPr>
        <w:spacing w:after="120" w:line="240" w:lineRule="auto"/>
        <w:rPr>
          <w:rFonts w:ascii="Times New Roman" w:hAnsi="Times New Roman" w:cs="Times New Roman"/>
        </w:rPr>
      </w:pPr>
      <w:r w:rsidRPr="006430C1">
        <w:rPr>
          <w:rFonts w:ascii="Times New Roman" w:hAnsi="Times New Roman" w:cs="Times New Roman"/>
        </w:rPr>
        <w:t>Individualized Career Services include:</w:t>
      </w:r>
    </w:p>
    <w:p w14:paraId="04853F02"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Comprehensive and specialized assessments of the skill levels and service needs of adults and dislocated workers, which may include:</w:t>
      </w:r>
    </w:p>
    <w:p w14:paraId="06CEDF63" w14:textId="77777777" w:rsidR="008E7780" w:rsidRPr="006430C1" w:rsidRDefault="008E7780" w:rsidP="00822DA4">
      <w:pPr>
        <w:pStyle w:val="ListParagraph"/>
        <w:numPr>
          <w:ilvl w:val="1"/>
          <w:numId w:val="63"/>
        </w:numPr>
        <w:spacing w:after="0" w:line="240" w:lineRule="auto"/>
        <w:ind w:left="810"/>
        <w:rPr>
          <w:rFonts w:cs="Times New Roman"/>
        </w:rPr>
      </w:pPr>
      <w:r w:rsidRPr="006430C1">
        <w:rPr>
          <w:rFonts w:cs="Times New Roman"/>
        </w:rPr>
        <w:lastRenderedPageBreak/>
        <w:t>diagnostic testing and use of other assessment tools; and</w:t>
      </w:r>
    </w:p>
    <w:p w14:paraId="495C7A28" w14:textId="77777777" w:rsidR="008E7780" w:rsidRPr="006430C1" w:rsidRDefault="008E7780" w:rsidP="00822DA4">
      <w:pPr>
        <w:pStyle w:val="ListParagraph"/>
        <w:numPr>
          <w:ilvl w:val="1"/>
          <w:numId w:val="63"/>
        </w:numPr>
        <w:spacing w:after="0" w:line="240" w:lineRule="auto"/>
        <w:ind w:left="810"/>
        <w:rPr>
          <w:rFonts w:cs="Times New Roman"/>
        </w:rPr>
      </w:pPr>
      <w:r w:rsidRPr="006430C1">
        <w:rPr>
          <w:rFonts w:cs="Times New Roman"/>
        </w:rPr>
        <w:t>in-depth interviewing and evaluation to identify employment barriers and appropriate employment goals.</w:t>
      </w:r>
    </w:p>
    <w:p w14:paraId="7BC73C46"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Development of an individual employment plan (IEP) that identifies the employment goals, appropriate achievement objectives, and appropriate combination of services for the participant to achieve his or her employment goals, including the provision of information on eligible providers.</w:t>
      </w:r>
    </w:p>
    <w:p w14:paraId="25605147"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Group or individual counseling.</w:t>
      </w:r>
    </w:p>
    <w:p w14:paraId="7B1AD067"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Career planning.</w:t>
      </w:r>
    </w:p>
    <w:p w14:paraId="4EBA07C9"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Short-term pre-vocational services including development of learning skills, communication skills, interviewing skills, punctuality, personal maintenance skills, and professional conduct services to prepare individuals for unsubsidized employment or training.</w:t>
      </w:r>
    </w:p>
    <w:p w14:paraId="51C99A56"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Internships and work experiences that are linked to careers, including transitional jobs.</w:t>
      </w:r>
    </w:p>
    <w:p w14:paraId="3E32B9CC"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Workforce preparation activities.</w:t>
      </w:r>
    </w:p>
    <w:p w14:paraId="3B0E97CF"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Financial literacy services.</w:t>
      </w:r>
    </w:p>
    <w:p w14:paraId="39E2ABBA"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Out-of-area job search assistance and relocation assistance.</w:t>
      </w:r>
    </w:p>
    <w:p w14:paraId="47E2DC01" w14:textId="77777777" w:rsidR="008E7780" w:rsidRPr="006430C1" w:rsidRDefault="008E7780" w:rsidP="00822DA4">
      <w:pPr>
        <w:pStyle w:val="ListParagraph"/>
        <w:numPr>
          <w:ilvl w:val="0"/>
          <w:numId w:val="63"/>
        </w:numPr>
        <w:spacing w:after="0" w:line="240" w:lineRule="auto"/>
        <w:ind w:left="450"/>
        <w:rPr>
          <w:rFonts w:cs="Times New Roman"/>
        </w:rPr>
      </w:pPr>
      <w:r w:rsidRPr="006430C1">
        <w:rPr>
          <w:rFonts w:cs="Times New Roman"/>
        </w:rPr>
        <w:t>English language acquisition and integrated education and training programs.</w:t>
      </w:r>
    </w:p>
    <w:p w14:paraId="651EFF9B" w14:textId="77777777" w:rsidR="008E7780" w:rsidRPr="006430C1" w:rsidRDefault="008E7780" w:rsidP="008E7780">
      <w:pPr>
        <w:spacing w:after="0" w:line="240" w:lineRule="auto"/>
        <w:rPr>
          <w:rFonts w:ascii="Times New Roman" w:hAnsi="Times New Roman" w:cs="Times New Roman"/>
        </w:rPr>
      </w:pPr>
    </w:p>
    <w:p w14:paraId="5F878762" w14:textId="19E533A4" w:rsidR="008E7780" w:rsidRPr="00F01A40" w:rsidRDefault="008E7780" w:rsidP="00F01A40">
      <w:pPr>
        <w:spacing w:after="120" w:line="240" w:lineRule="auto"/>
        <w:rPr>
          <w:rFonts w:ascii="Times New Roman" w:hAnsi="Times New Roman" w:cs="Times New Roman"/>
          <w:color w:val="00607F"/>
        </w:rPr>
      </w:pPr>
      <w:r w:rsidRPr="006430C1">
        <w:rPr>
          <w:rFonts w:ascii="Times New Roman" w:hAnsi="Times New Roman" w:cs="Times New Roman"/>
          <w:color w:val="00607F"/>
        </w:rPr>
        <w:t>Follow Up Services</w:t>
      </w:r>
    </w:p>
    <w:p w14:paraId="6D619D21" w14:textId="0AD4A080" w:rsidR="008E7780" w:rsidRPr="006430C1" w:rsidRDefault="008E7780" w:rsidP="008E7780">
      <w:pPr>
        <w:spacing w:after="0" w:line="240" w:lineRule="auto"/>
        <w:rPr>
          <w:rFonts w:ascii="Times New Roman" w:hAnsi="Times New Roman" w:cs="Times New Roman"/>
        </w:rPr>
      </w:pPr>
      <w:r w:rsidRPr="006430C1">
        <w:rPr>
          <w:rFonts w:ascii="Times New Roman" w:hAnsi="Times New Roman" w:cs="Times New Roman"/>
        </w:rPr>
        <w:t xml:space="preserve">Follow up services must be made available for adults and DLW who are placed in unsubsidized employment for </w:t>
      </w:r>
      <w:r w:rsidR="008D20A2" w:rsidRPr="006430C1">
        <w:rPr>
          <w:rFonts w:ascii="Times New Roman" w:hAnsi="Times New Roman" w:cs="Times New Roman"/>
        </w:rPr>
        <w:t>up to</w:t>
      </w:r>
      <w:r w:rsidRPr="006430C1">
        <w:rPr>
          <w:rFonts w:ascii="Times New Roman" w:hAnsi="Times New Roman" w:cs="Times New Roman"/>
        </w:rPr>
        <w:t xml:space="preserve">12 months after the first day of employment. All participants must be offered an opportunity to receive follow-up services unless the participant declines to receive follow-up services or the participant cannot be located or contacted. The type and intensity of follow-up services will vary for each participant as they are based off individual need. </w:t>
      </w:r>
    </w:p>
    <w:p w14:paraId="54D5F5B8" w14:textId="77777777" w:rsidR="008E7780" w:rsidRPr="006430C1" w:rsidRDefault="008E7780" w:rsidP="008E7780">
      <w:pPr>
        <w:spacing w:after="0" w:line="240" w:lineRule="auto"/>
        <w:rPr>
          <w:rFonts w:ascii="Times New Roman" w:hAnsi="Times New Roman" w:cs="Times New Roman"/>
        </w:rPr>
      </w:pPr>
    </w:p>
    <w:p w14:paraId="2F408211" w14:textId="77777777" w:rsidR="008E7780" w:rsidRPr="006430C1" w:rsidRDefault="008E7780" w:rsidP="008E7780">
      <w:pPr>
        <w:spacing w:after="0" w:line="240" w:lineRule="auto"/>
        <w:rPr>
          <w:rFonts w:ascii="Times New Roman" w:hAnsi="Times New Roman" w:cs="Times New Roman"/>
        </w:rPr>
      </w:pPr>
      <w:r w:rsidRPr="006430C1">
        <w:rPr>
          <w:rFonts w:ascii="Times New Roman" w:hAnsi="Times New Roman" w:cs="Times New Roman"/>
        </w:rPr>
        <w:t>Follow-up services must be more than just an attempt to contact the participant and must not be just an attempt to secure documentation to support or report a performance outcome. Follow up services provide support and guidance to:</w:t>
      </w:r>
    </w:p>
    <w:p w14:paraId="58CA8111" w14:textId="77777777" w:rsidR="008E7780" w:rsidRPr="006430C1" w:rsidRDefault="008E7780" w:rsidP="008E7780">
      <w:pPr>
        <w:spacing w:after="0" w:line="240" w:lineRule="auto"/>
        <w:rPr>
          <w:rFonts w:ascii="Times New Roman" w:hAnsi="Times New Roman" w:cs="Times New Roman"/>
        </w:rPr>
      </w:pPr>
    </w:p>
    <w:p w14:paraId="6BC66089" w14:textId="77777777" w:rsidR="008E7780" w:rsidRPr="006430C1" w:rsidRDefault="008E7780" w:rsidP="008E7780">
      <w:pPr>
        <w:pStyle w:val="ListParagraph"/>
        <w:numPr>
          <w:ilvl w:val="0"/>
          <w:numId w:val="69"/>
        </w:numPr>
        <w:spacing w:after="0" w:line="240" w:lineRule="auto"/>
        <w:rPr>
          <w:rFonts w:cs="Times New Roman"/>
        </w:rPr>
      </w:pPr>
      <w:r w:rsidRPr="006430C1">
        <w:rPr>
          <w:rFonts w:cs="Times New Roman"/>
        </w:rPr>
        <w:t xml:space="preserve">Facilitate sustained employment. </w:t>
      </w:r>
    </w:p>
    <w:p w14:paraId="34724F2C" w14:textId="77777777" w:rsidR="008E7780" w:rsidRPr="006430C1" w:rsidRDefault="008E7780" w:rsidP="008E7780">
      <w:pPr>
        <w:pStyle w:val="ListParagraph"/>
        <w:numPr>
          <w:ilvl w:val="0"/>
          <w:numId w:val="69"/>
        </w:numPr>
        <w:spacing w:after="0" w:line="240" w:lineRule="auto"/>
        <w:rPr>
          <w:rFonts w:cs="Times New Roman"/>
        </w:rPr>
      </w:pPr>
      <w:r w:rsidRPr="006430C1">
        <w:rPr>
          <w:rFonts w:cs="Times New Roman"/>
        </w:rPr>
        <w:t xml:space="preserve">Advancement along a career or educational ladder. </w:t>
      </w:r>
    </w:p>
    <w:p w14:paraId="205417F0" w14:textId="77777777" w:rsidR="008E7780" w:rsidRPr="006430C1" w:rsidRDefault="008E7780" w:rsidP="008E7780">
      <w:pPr>
        <w:pStyle w:val="ListParagraph"/>
        <w:numPr>
          <w:ilvl w:val="0"/>
          <w:numId w:val="69"/>
        </w:numPr>
        <w:spacing w:after="0" w:line="240" w:lineRule="auto"/>
        <w:rPr>
          <w:rFonts w:cs="Times New Roman"/>
        </w:rPr>
      </w:pPr>
      <w:r w:rsidRPr="006430C1">
        <w:rPr>
          <w:rFonts w:cs="Times New Roman"/>
        </w:rPr>
        <w:t>Personal development.</w:t>
      </w:r>
    </w:p>
    <w:p w14:paraId="55271A91" w14:textId="77777777" w:rsidR="008E7780" w:rsidRPr="006430C1" w:rsidRDefault="008E7780" w:rsidP="008E7780">
      <w:pPr>
        <w:spacing w:after="0" w:line="240" w:lineRule="auto"/>
        <w:rPr>
          <w:rFonts w:ascii="Times New Roman" w:hAnsi="Times New Roman" w:cs="Times New Roman"/>
        </w:rPr>
      </w:pPr>
    </w:p>
    <w:p w14:paraId="58331859" w14:textId="77777777" w:rsidR="008E7780" w:rsidRPr="006430C1" w:rsidRDefault="008E7780" w:rsidP="008E7780">
      <w:pPr>
        <w:spacing w:after="0" w:line="240" w:lineRule="auto"/>
        <w:rPr>
          <w:rFonts w:ascii="Times New Roman" w:hAnsi="Times New Roman" w:cs="Times New Roman"/>
        </w:rPr>
      </w:pPr>
      <w:r w:rsidRPr="006430C1">
        <w:rPr>
          <w:rFonts w:ascii="Times New Roman" w:hAnsi="Times New Roman" w:cs="Times New Roman"/>
        </w:rPr>
        <w:t xml:space="preserve">Follow up services include: </w:t>
      </w:r>
    </w:p>
    <w:p w14:paraId="3B39E8D9" w14:textId="77777777" w:rsidR="008E7780" w:rsidRPr="006430C1" w:rsidRDefault="008E7780" w:rsidP="008E7780">
      <w:pPr>
        <w:spacing w:after="0" w:line="240" w:lineRule="auto"/>
        <w:rPr>
          <w:rFonts w:ascii="Times New Roman" w:hAnsi="Times New Roman" w:cs="Times New Roman"/>
        </w:rPr>
      </w:pPr>
    </w:p>
    <w:p w14:paraId="37A6907E" w14:textId="77777777" w:rsidR="008E7780" w:rsidRPr="006430C1" w:rsidRDefault="008E7780" w:rsidP="008E7780">
      <w:pPr>
        <w:pStyle w:val="ListParagraph"/>
        <w:numPr>
          <w:ilvl w:val="0"/>
          <w:numId w:val="68"/>
        </w:numPr>
        <w:spacing w:after="0" w:line="240" w:lineRule="auto"/>
        <w:rPr>
          <w:rFonts w:cs="Times New Roman"/>
        </w:rPr>
      </w:pPr>
      <w:r w:rsidRPr="006430C1">
        <w:rPr>
          <w:rFonts w:cs="Times New Roman"/>
        </w:rPr>
        <w:t>Assistance addressing work related problems.</w:t>
      </w:r>
    </w:p>
    <w:p w14:paraId="0C020C71" w14:textId="77777777" w:rsidR="008E7780" w:rsidRPr="006430C1" w:rsidRDefault="008E7780" w:rsidP="008E7780">
      <w:pPr>
        <w:pStyle w:val="ListParagraph"/>
        <w:numPr>
          <w:ilvl w:val="0"/>
          <w:numId w:val="68"/>
        </w:numPr>
        <w:spacing w:after="0" w:line="240" w:lineRule="auto"/>
        <w:rPr>
          <w:rFonts w:cs="Times New Roman"/>
        </w:rPr>
      </w:pPr>
      <w:r w:rsidRPr="006430C1">
        <w:rPr>
          <w:rFonts w:cs="Times New Roman"/>
        </w:rPr>
        <w:t xml:space="preserve">Referrals to partner programs/ agencies as needed. </w:t>
      </w:r>
    </w:p>
    <w:p w14:paraId="45A3F649" w14:textId="77777777" w:rsidR="008E7780" w:rsidRPr="006430C1" w:rsidRDefault="008E7780" w:rsidP="008E7780">
      <w:pPr>
        <w:pStyle w:val="ListParagraph"/>
        <w:numPr>
          <w:ilvl w:val="0"/>
          <w:numId w:val="68"/>
        </w:numPr>
        <w:spacing w:after="0" w:line="240" w:lineRule="auto"/>
        <w:rPr>
          <w:rFonts w:cs="Times New Roman"/>
        </w:rPr>
      </w:pPr>
      <w:r w:rsidRPr="006430C1">
        <w:rPr>
          <w:rFonts w:cs="Times New Roman"/>
        </w:rPr>
        <w:t xml:space="preserve">Career counseling. </w:t>
      </w:r>
    </w:p>
    <w:p w14:paraId="3E2C20F1" w14:textId="77777777" w:rsidR="008E7780" w:rsidRPr="006430C1" w:rsidRDefault="008E7780" w:rsidP="008E7780">
      <w:pPr>
        <w:pStyle w:val="ListParagraph"/>
        <w:numPr>
          <w:ilvl w:val="0"/>
          <w:numId w:val="68"/>
        </w:numPr>
        <w:spacing w:after="0" w:line="240" w:lineRule="auto"/>
        <w:rPr>
          <w:rFonts w:cs="Times New Roman"/>
        </w:rPr>
      </w:pPr>
      <w:r w:rsidRPr="006430C1">
        <w:rPr>
          <w:rFonts w:cs="Times New Roman"/>
        </w:rPr>
        <w:t>Information on additional education opportunities.</w:t>
      </w:r>
    </w:p>
    <w:p w14:paraId="3DF88FE6" w14:textId="77777777" w:rsidR="008E7780" w:rsidRPr="006430C1" w:rsidRDefault="008E7780" w:rsidP="008E7780">
      <w:pPr>
        <w:spacing w:after="0" w:line="240" w:lineRule="auto"/>
        <w:rPr>
          <w:rFonts w:ascii="Times New Roman" w:hAnsi="Times New Roman" w:cs="Times New Roman"/>
        </w:rPr>
      </w:pPr>
    </w:p>
    <w:p w14:paraId="03B535F0" w14:textId="77777777" w:rsidR="008E7780" w:rsidRPr="006430C1" w:rsidRDefault="008E7780" w:rsidP="008E7780">
      <w:pPr>
        <w:spacing w:after="0" w:line="240" w:lineRule="auto"/>
        <w:rPr>
          <w:rFonts w:ascii="Times New Roman" w:hAnsi="Times New Roman" w:cs="Times New Roman"/>
        </w:rPr>
      </w:pPr>
      <w:r w:rsidRPr="006430C1">
        <w:rPr>
          <w:rFonts w:ascii="Times New Roman" w:hAnsi="Times New Roman" w:cs="Times New Roman"/>
        </w:rPr>
        <w:t>Adult and DLW participants cannot receive supportive services or any other funded activity during follow up.</w:t>
      </w:r>
    </w:p>
    <w:p w14:paraId="59E2E152" w14:textId="77777777" w:rsidR="008E7780" w:rsidRPr="006430C1" w:rsidRDefault="008E7780" w:rsidP="008E7780">
      <w:pPr>
        <w:spacing w:after="0" w:line="240" w:lineRule="auto"/>
        <w:rPr>
          <w:rFonts w:ascii="Times New Roman" w:hAnsi="Times New Roman" w:cs="Times New Roman"/>
        </w:rPr>
      </w:pPr>
    </w:p>
    <w:p w14:paraId="24DD0271" w14:textId="08FAE297" w:rsidR="008E7780" w:rsidRPr="00F01A40" w:rsidRDefault="008E7780" w:rsidP="00F01A40">
      <w:pPr>
        <w:spacing w:after="120" w:line="240" w:lineRule="auto"/>
        <w:jc w:val="both"/>
        <w:rPr>
          <w:rFonts w:ascii="Times New Roman" w:hAnsi="Times New Roman" w:cs="Times New Roman"/>
          <w:b/>
          <w:color w:val="BB1F53"/>
        </w:rPr>
      </w:pPr>
      <w:r w:rsidRPr="006430C1">
        <w:rPr>
          <w:rFonts w:ascii="Times New Roman" w:hAnsi="Times New Roman" w:cs="Times New Roman"/>
          <w:b/>
          <w:color w:val="BB1F53"/>
        </w:rPr>
        <w:t>Training Services</w:t>
      </w:r>
    </w:p>
    <w:p w14:paraId="4DB36A03" w14:textId="77777777" w:rsidR="008E7780" w:rsidRPr="006430C1" w:rsidRDefault="008E7780" w:rsidP="008E7780">
      <w:pPr>
        <w:autoSpaceDE w:val="0"/>
        <w:autoSpaceDN w:val="0"/>
        <w:adjustRightInd w:val="0"/>
        <w:spacing w:after="0" w:line="240" w:lineRule="auto"/>
        <w:rPr>
          <w:rFonts w:ascii="Times New Roman" w:hAnsi="Times New Roman" w:cs="Times New Roman"/>
        </w:rPr>
      </w:pPr>
      <w:r w:rsidRPr="006430C1">
        <w:rPr>
          <w:rFonts w:ascii="Times New Roman" w:hAnsi="Times New Roman" w:cs="Times New Roman"/>
        </w:rPr>
        <w:t xml:space="preserve">Training services are not considered universal services, and individuals who receive them must be eligible under WIOA and enrolled in the WIOA program. These services are subject to Priority of Service provisions for Adult participants as outlined in the Greater Nebraska Priority Populations and Priority of Service policy. </w:t>
      </w:r>
    </w:p>
    <w:p w14:paraId="76F6E16F" w14:textId="77777777" w:rsidR="008E7780" w:rsidRPr="006430C1" w:rsidRDefault="008E7780" w:rsidP="008E7780">
      <w:pPr>
        <w:autoSpaceDE w:val="0"/>
        <w:autoSpaceDN w:val="0"/>
        <w:adjustRightInd w:val="0"/>
        <w:spacing w:after="0" w:line="240" w:lineRule="auto"/>
        <w:rPr>
          <w:rFonts w:ascii="Times New Roman" w:hAnsi="Times New Roman" w:cs="Times New Roman"/>
        </w:rPr>
      </w:pPr>
    </w:p>
    <w:p w14:paraId="78335230" w14:textId="77777777" w:rsidR="008E7780" w:rsidRPr="006430C1" w:rsidRDefault="008E7780" w:rsidP="008E7780">
      <w:pPr>
        <w:autoSpaceDE w:val="0"/>
        <w:autoSpaceDN w:val="0"/>
        <w:adjustRightInd w:val="0"/>
        <w:spacing w:after="0" w:line="240" w:lineRule="auto"/>
        <w:rPr>
          <w:rFonts w:ascii="Times New Roman" w:hAnsi="Times New Roman" w:cs="Times New Roman"/>
        </w:rPr>
      </w:pPr>
      <w:r w:rsidRPr="006430C1">
        <w:rPr>
          <w:rFonts w:ascii="Times New Roman" w:hAnsi="Times New Roman" w:cs="Times New Roman"/>
        </w:rPr>
        <w:t xml:space="preserve">There is no requirement that career services be provided as a condition to receive training services. However, if career services are not provided before training, the circumstances that justify the determination to provide training services to the participant without first providing an interview, evaluation, or assessment, and career planning informed by local labor market information and training provider performance information must be documented in an NEworks case note. </w:t>
      </w:r>
    </w:p>
    <w:p w14:paraId="63E4E6CF" w14:textId="77777777" w:rsidR="008E7780" w:rsidRPr="006430C1" w:rsidRDefault="008E7780" w:rsidP="008E7780">
      <w:pPr>
        <w:autoSpaceDE w:val="0"/>
        <w:autoSpaceDN w:val="0"/>
        <w:adjustRightInd w:val="0"/>
        <w:spacing w:after="0" w:line="240" w:lineRule="auto"/>
        <w:rPr>
          <w:rFonts w:ascii="Times New Roman" w:hAnsi="Times New Roman" w:cs="Times New Roman"/>
        </w:rPr>
      </w:pPr>
    </w:p>
    <w:p w14:paraId="5F777847" w14:textId="77777777" w:rsidR="008E7780" w:rsidRPr="006430C1" w:rsidRDefault="008E7780" w:rsidP="008E7780">
      <w:pPr>
        <w:autoSpaceDE w:val="0"/>
        <w:autoSpaceDN w:val="0"/>
        <w:adjustRightInd w:val="0"/>
        <w:spacing w:after="0" w:line="240" w:lineRule="auto"/>
        <w:rPr>
          <w:rFonts w:ascii="Times New Roman" w:hAnsi="Times New Roman" w:cs="Times New Roman"/>
        </w:rPr>
      </w:pPr>
      <w:r w:rsidRPr="006430C1">
        <w:rPr>
          <w:rFonts w:ascii="Times New Roman" w:hAnsi="Times New Roman" w:cs="Times New Roman"/>
        </w:rPr>
        <w:t xml:space="preserve">Prior to receiving training services the Training Justification tab in the NEworks WIOA Application must be completed to provide documentation that all eligibility criteria listed below are met. </w:t>
      </w:r>
    </w:p>
    <w:p w14:paraId="054E16E9" w14:textId="77777777" w:rsidR="008E7780" w:rsidRPr="006430C1" w:rsidRDefault="008E7780" w:rsidP="008E7780">
      <w:pPr>
        <w:autoSpaceDE w:val="0"/>
        <w:autoSpaceDN w:val="0"/>
        <w:adjustRightInd w:val="0"/>
        <w:spacing w:after="0" w:line="240" w:lineRule="auto"/>
        <w:rPr>
          <w:rFonts w:ascii="Times New Roman" w:hAnsi="Times New Roman" w:cs="Times New Roman"/>
        </w:rPr>
      </w:pPr>
    </w:p>
    <w:p w14:paraId="46A72B36" w14:textId="3D8AA5BC" w:rsidR="008E7780" w:rsidRPr="006430C1" w:rsidRDefault="008E7780" w:rsidP="00F01A40">
      <w:pPr>
        <w:spacing w:after="120" w:line="240" w:lineRule="auto"/>
        <w:rPr>
          <w:rFonts w:ascii="Times New Roman" w:eastAsia="+mn-ea" w:hAnsi="Times New Roman" w:cs="Times New Roman"/>
          <w:bCs/>
          <w:kern w:val="24"/>
        </w:rPr>
      </w:pPr>
      <w:r w:rsidRPr="006430C1">
        <w:rPr>
          <w:rFonts w:ascii="Times New Roman" w:eastAsia="+mn-ea" w:hAnsi="Times New Roman" w:cs="Times New Roman"/>
          <w:bCs/>
          <w:kern w:val="24"/>
        </w:rPr>
        <w:t>Eligibility criteria for employed and unemployed Adult and DLW for the receipt of training services:</w:t>
      </w:r>
    </w:p>
    <w:p w14:paraId="16318B37" w14:textId="77777777" w:rsidR="008E7780" w:rsidRPr="006430C1" w:rsidRDefault="008E7780" w:rsidP="00822DA4">
      <w:pPr>
        <w:pStyle w:val="ListParagraph"/>
        <w:numPr>
          <w:ilvl w:val="0"/>
          <w:numId w:val="65"/>
        </w:numPr>
        <w:spacing w:after="0" w:line="240" w:lineRule="auto"/>
        <w:ind w:left="450"/>
        <w:rPr>
          <w:rFonts w:eastAsia="+mn-ea" w:cs="Times New Roman"/>
          <w:bCs/>
          <w:kern w:val="24"/>
        </w:rPr>
      </w:pPr>
      <w:r w:rsidRPr="006430C1">
        <w:rPr>
          <w:rFonts w:eastAsia="+mn-ea" w:cs="Times New Roman"/>
          <w:bCs/>
          <w:kern w:val="24"/>
        </w:rPr>
        <w:t>A one-stop center or one-stop partner determines, after an interview, evaluation, or assessment, and career planning, are:</w:t>
      </w:r>
    </w:p>
    <w:p w14:paraId="05B6733C" w14:textId="77777777" w:rsidR="008E7780" w:rsidRPr="006430C1" w:rsidRDefault="008E7780" w:rsidP="00822DA4">
      <w:pPr>
        <w:pStyle w:val="ListParagraph"/>
        <w:numPr>
          <w:ilvl w:val="1"/>
          <w:numId w:val="65"/>
        </w:numPr>
        <w:spacing w:after="0" w:line="240" w:lineRule="auto"/>
        <w:ind w:left="810"/>
        <w:rPr>
          <w:rFonts w:eastAsia="+mn-ea" w:cs="Times New Roman"/>
          <w:bCs/>
          <w:kern w:val="24"/>
        </w:rPr>
      </w:pPr>
      <w:r w:rsidRPr="006430C1">
        <w:rPr>
          <w:rFonts w:eastAsia="+mn-ea" w:cs="Times New Roman"/>
          <w:bCs/>
          <w:kern w:val="24"/>
        </w:rPr>
        <w:t>Unlikely or unable to obtain or retain employment that leads to economic self-sufficiency or wages comparable to or higher than wages from previous employment through career services;</w:t>
      </w:r>
    </w:p>
    <w:p w14:paraId="436F6564" w14:textId="77777777" w:rsidR="008E7780" w:rsidRPr="006430C1" w:rsidRDefault="008E7780" w:rsidP="00822DA4">
      <w:pPr>
        <w:pStyle w:val="ListParagraph"/>
        <w:numPr>
          <w:ilvl w:val="1"/>
          <w:numId w:val="65"/>
        </w:numPr>
        <w:spacing w:after="0" w:line="240" w:lineRule="auto"/>
        <w:ind w:left="810"/>
        <w:rPr>
          <w:rFonts w:eastAsia="+mn-ea" w:cs="Times New Roman"/>
          <w:bCs/>
          <w:kern w:val="24"/>
        </w:rPr>
      </w:pPr>
      <w:r w:rsidRPr="006430C1">
        <w:rPr>
          <w:rFonts w:eastAsia="+mn-ea" w:cs="Times New Roman"/>
          <w:bCs/>
          <w:kern w:val="24"/>
        </w:rPr>
        <w:t xml:space="preserve">In need of training services to obtain or retain employment leading to economic self-sufficiency or wages comparable to or higher than wages from previous employment; and </w:t>
      </w:r>
    </w:p>
    <w:p w14:paraId="239187B2" w14:textId="77777777" w:rsidR="008E7780" w:rsidRPr="006430C1" w:rsidRDefault="008E7780" w:rsidP="00822DA4">
      <w:pPr>
        <w:pStyle w:val="ListParagraph"/>
        <w:numPr>
          <w:ilvl w:val="1"/>
          <w:numId w:val="65"/>
        </w:numPr>
        <w:spacing w:after="0" w:line="240" w:lineRule="auto"/>
        <w:ind w:left="810"/>
        <w:rPr>
          <w:rFonts w:eastAsia="+mn-ea" w:cs="Times New Roman"/>
          <w:bCs/>
          <w:kern w:val="24"/>
        </w:rPr>
      </w:pPr>
      <w:r w:rsidRPr="006430C1">
        <w:rPr>
          <w:rFonts w:eastAsia="+mn-ea" w:cs="Times New Roman"/>
          <w:bCs/>
          <w:kern w:val="24"/>
        </w:rPr>
        <w:t xml:space="preserve">Have the skills and qualifications to participate successfully in training services. </w:t>
      </w:r>
    </w:p>
    <w:p w14:paraId="210F6D64" w14:textId="77777777" w:rsidR="008E7780" w:rsidRPr="006430C1" w:rsidRDefault="008E7780" w:rsidP="00822DA4">
      <w:pPr>
        <w:pStyle w:val="ListParagraph"/>
        <w:numPr>
          <w:ilvl w:val="0"/>
          <w:numId w:val="65"/>
        </w:numPr>
        <w:spacing w:after="0" w:line="240" w:lineRule="auto"/>
        <w:ind w:left="450"/>
        <w:rPr>
          <w:rFonts w:eastAsia="+mn-ea" w:cs="Times New Roman"/>
          <w:bCs/>
          <w:kern w:val="24"/>
        </w:rPr>
      </w:pPr>
      <w:r w:rsidRPr="006430C1">
        <w:rPr>
          <w:rFonts w:eastAsia="+mn-ea" w:cs="Times New Roman"/>
          <w:bCs/>
          <w:kern w:val="24"/>
        </w:rPr>
        <w:t xml:space="preserve">Selects a program of training services that is directly linked to the employment opportunities in the local area or in another area to which the individual is willing to commute or relocate. </w:t>
      </w:r>
    </w:p>
    <w:p w14:paraId="67E451DE" w14:textId="01EE6376" w:rsidR="008E7780" w:rsidRPr="00F01A40" w:rsidRDefault="008E7780" w:rsidP="00822DA4">
      <w:pPr>
        <w:pStyle w:val="ListParagraph"/>
        <w:numPr>
          <w:ilvl w:val="0"/>
          <w:numId w:val="65"/>
        </w:numPr>
        <w:spacing w:after="0" w:line="240" w:lineRule="auto"/>
        <w:ind w:left="450"/>
        <w:rPr>
          <w:rFonts w:eastAsia="+mn-ea" w:cs="Times New Roman"/>
          <w:bCs/>
          <w:kern w:val="24"/>
        </w:rPr>
      </w:pPr>
      <w:r w:rsidRPr="006430C1">
        <w:rPr>
          <w:rFonts w:eastAsia="+mn-ea" w:cs="Times New Roman"/>
          <w:bCs/>
          <w:kern w:val="24"/>
        </w:rPr>
        <w:t xml:space="preserve">Are unable to obtain grant assistance from other sources to pay costs of such training, including such sources as State-funded training funds, Trade Adjustment Assistance (TAA), and Federal Pell </w:t>
      </w:r>
      <w:r w:rsidRPr="00F01A40">
        <w:rPr>
          <w:rFonts w:eastAsia="+mn-ea" w:cs="Times New Roman"/>
          <w:bCs/>
          <w:kern w:val="24"/>
        </w:rPr>
        <w:t xml:space="preserve">Grants, or require WIOA assistance in addition to other sources of grant assistance. </w:t>
      </w:r>
    </w:p>
    <w:p w14:paraId="316A560C" w14:textId="2B76E956" w:rsidR="00694B4D" w:rsidRPr="00F01A40" w:rsidRDefault="00694B4D" w:rsidP="00822DA4">
      <w:pPr>
        <w:pStyle w:val="ListParagraph"/>
        <w:numPr>
          <w:ilvl w:val="0"/>
          <w:numId w:val="65"/>
        </w:numPr>
        <w:spacing w:after="0" w:line="240" w:lineRule="auto"/>
        <w:ind w:left="450"/>
        <w:rPr>
          <w:rFonts w:eastAsia="+mn-ea" w:cs="Times New Roman"/>
          <w:bCs/>
          <w:kern w:val="24"/>
        </w:rPr>
      </w:pPr>
      <w:r w:rsidRPr="00F01A40">
        <w:rPr>
          <w:rFonts w:eastAsia="+mn-ea" w:cs="Times New Roman"/>
          <w:bCs/>
          <w:kern w:val="24"/>
        </w:rPr>
        <w:t>Are determined eligible in accordance with the State and local policies and procedures regarding priority of service for Adults.</w:t>
      </w:r>
    </w:p>
    <w:p w14:paraId="3D25A8DC" w14:textId="77777777" w:rsidR="008E7780" w:rsidRPr="00F01A40" w:rsidRDefault="008E7780" w:rsidP="008E7780">
      <w:pPr>
        <w:autoSpaceDE w:val="0"/>
        <w:autoSpaceDN w:val="0"/>
        <w:adjustRightInd w:val="0"/>
        <w:spacing w:after="0" w:line="240" w:lineRule="auto"/>
        <w:rPr>
          <w:rFonts w:ascii="Times New Roman" w:hAnsi="Times New Roman" w:cs="Times New Roman"/>
        </w:rPr>
      </w:pPr>
    </w:p>
    <w:p w14:paraId="6F5F8028" w14:textId="65771578" w:rsidR="008E7780" w:rsidRPr="00F01A40" w:rsidRDefault="008E7780" w:rsidP="00F01A40">
      <w:pPr>
        <w:autoSpaceDE w:val="0"/>
        <w:autoSpaceDN w:val="0"/>
        <w:adjustRightInd w:val="0"/>
        <w:spacing w:after="120" w:line="240" w:lineRule="auto"/>
        <w:rPr>
          <w:rFonts w:ascii="Times New Roman" w:hAnsi="Times New Roman" w:cs="Times New Roman"/>
        </w:rPr>
      </w:pPr>
      <w:r w:rsidRPr="00F01A40">
        <w:rPr>
          <w:rFonts w:ascii="Times New Roman" w:hAnsi="Times New Roman" w:cs="Times New Roman"/>
        </w:rPr>
        <w:t>Training Services include, but are not limited to:</w:t>
      </w:r>
    </w:p>
    <w:p w14:paraId="3DC46C87" w14:textId="5A9E783B"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Occupational skills training, including training for nontraditional employment</w:t>
      </w:r>
    </w:p>
    <w:p w14:paraId="33844365" w14:textId="5A1FD31F"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On-the-job training</w:t>
      </w:r>
    </w:p>
    <w:p w14:paraId="11F33CF5" w14:textId="7DF6438B" w:rsidR="00EB2D9F" w:rsidRPr="00F01A40" w:rsidRDefault="00EB2D9F"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Apprenticeship</w:t>
      </w:r>
    </w:p>
    <w:p w14:paraId="741A570D" w14:textId="6B8A2DCB"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Incumbent worker training</w:t>
      </w:r>
    </w:p>
    <w:p w14:paraId="318A7400" w14:textId="70D7784C"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Programs that combine workplace training with related instruction, which may include cooperative education program</w:t>
      </w:r>
    </w:p>
    <w:p w14:paraId="2790FB98" w14:textId="46C14969"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Training programs operated by the private sector</w:t>
      </w:r>
    </w:p>
    <w:p w14:paraId="0010B6A9" w14:textId="69AAAF1B"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Skills upgrading or retraining</w:t>
      </w:r>
    </w:p>
    <w:p w14:paraId="1C3C2CF7" w14:textId="0099948B"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Entrepreneurial training</w:t>
      </w:r>
    </w:p>
    <w:p w14:paraId="4B95C2B8" w14:textId="4506F0DC"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Transitional jobs</w:t>
      </w:r>
      <w:r w:rsidR="00EB2D9F" w:rsidRPr="00F01A40">
        <w:rPr>
          <w:rFonts w:cs="Times New Roman"/>
        </w:rPr>
        <w:t xml:space="preserve"> and work experience</w:t>
      </w:r>
    </w:p>
    <w:p w14:paraId="4B5BDCCB" w14:textId="1E375B84" w:rsidR="008E7780" w:rsidRPr="00F01A40" w:rsidRDefault="008E7780"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Job readiness training provided in combination with one or more of the training services listed above</w:t>
      </w:r>
    </w:p>
    <w:p w14:paraId="4CBEA374" w14:textId="452A46E4" w:rsidR="00694B4D" w:rsidRPr="00F01A40" w:rsidRDefault="00694B4D" w:rsidP="00822DA4">
      <w:pPr>
        <w:pStyle w:val="ListParagraph"/>
        <w:numPr>
          <w:ilvl w:val="0"/>
          <w:numId w:val="66"/>
        </w:numPr>
        <w:autoSpaceDE w:val="0"/>
        <w:autoSpaceDN w:val="0"/>
        <w:adjustRightInd w:val="0"/>
        <w:spacing w:after="0" w:line="240" w:lineRule="auto"/>
        <w:ind w:left="450"/>
        <w:rPr>
          <w:rFonts w:cs="Times New Roman"/>
        </w:rPr>
      </w:pPr>
      <w:r w:rsidRPr="00F01A40">
        <w:rPr>
          <w:rFonts w:cs="Times New Roman"/>
        </w:rPr>
        <w:t>Adult education and literacy activities, including English language acquisition and integrated education and training programs provided concurrently or in combination with one or more of the training services listed above</w:t>
      </w:r>
    </w:p>
    <w:p w14:paraId="1E322A52" w14:textId="4E946156" w:rsidR="008E7780" w:rsidRPr="006430C1" w:rsidRDefault="008E7780" w:rsidP="00822DA4">
      <w:pPr>
        <w:pStyle w:val="ListParagraph"/>
        <w:numPr>
          <w:ilvl w:val="0"/>
          <w:numId w:val="66"/>
        </w:numPr>
        <w:autoSpaceDE w:val="0"/>
        <w:autoSpaceDN w:val="0"/>
        <w:adjustRightInd w:val="0"/>
        <w:spacing w:after="0" w:line="240" w:lineRule="auto"/>
        <w:ind w:left="450"/>
        <w:rPr>
          <w:rFonts w:cs="Times New Roman"/>
        </w:rPr>
      </w:pPr>
      <w:r w:rsidRPr="006430C1">
        <w:rPr>
          <w:rFonts w:cs="Times New Roman"/>
        </w:rPr>
        <w:t>Customized training conducted with a commitment by an employer or group of employers to employ an individual upon successful completion of the training</w:t>
      </w:r>
    </w:p>
    <w:p w14:paraId="058E45B6" w14:textId="77777777" w:rsidR="008E7780" w:rsidRPr="006430C1" w:rsidRDefault="008E7780" w:rsidP="008E7780">
      <w:pPr>
        <w:spacing w:after="0" w:line="240" w:lineRule="auto"/>
        <w:jc w:val="both"/>
        <w:rPr>
          <w:rFonts w:ascii="Times New Roman" w:eastAsia="+mn-ea" w:hAnsi="Times New Roman" w:cs="Times New Roman"/>
          <w:bCs/>
          <w:kern w:val="24"/>
        </w:rPr>
      </w:pPr>
    </w:p>
    <w:p w14:paraId="3E151A41" w14:textId="77777777" w:rsidR="008E7780" w:rsidRPr="006430C1" w:rsidRDefault="008E7780" w:rsidP="008E7780">
      <w:pPr>
        <w:spacing w:after="0" w:line="240" w:lineRule="auto"/>
        <w:jc w:val="both"/>
        <w:rPr>
          <w:rFonts w:ascii="Times New Roman" w:eastAsia="+mn-ea" w:hAnsi="Times New Roman" w:cs="Times New Roman"/>
          <w:bCs/>
          <w:kern w:val="24"/>
        </w:rPr>
      </w:pPr>
      <w:r w:rsidRPr="006430C1">
        <w:rPr>
          <w:rFonts w:ascii="Times New Roman" w:eastAsia="+mn-ea" w:hAnsi="Times New Roman" w:cs="Times New Roman"/>
          <w:bCs/>
          <w:kern w:val="24"/>
        </w:rPr>
        <w:t xml:space="preserve">Training services, when determined appropriate, must be provided either through an Individual Training Account (ITA) or through a training contract. Further guidelines regarding ITAs and training contracts can be found in Greater Nebraska’s Individual Training Account (ITA) policy and Greater Nebraska’s Contracting with Training Providers for Training Services policy. </w:t>
      </w:r>
    </w:p>
    <w:p w14:paraId="4A9CFFDC" w14:textId="77777777" w:rsidR="008E7780" w:rsidRPr="006430C1" w:rsidRDefault="008E7780" w:rsidP="008E7780">
      <w:pPr>
        <w:spacing w:after="0" w:line="240" w:lineRule="auto"/>
        <w:jc w:val="both"/>
        <w:rPr>
          <w:rFonts w:ascii="Times New Roman" w:eastAsia="+mn-ea" w:hAnsi="Times New Roman" w:cs="Times New Roman"/>
          <w:bCs/>
          <w:kern w:val="24"/>
        </w:rPr>
      </w:pPr>
    </w:p>
    <w:p w14:paraId="0410895F" w14:textId="77777777" w:rsidR="008E7780" w:rsidRPr="006430C1" w:rsidRDefault="008E7780" w:rsidP="00F01A40">
      <w:pPr>
        <w:spacing w:after="120" w:line="240" w:lineRule="auto"/>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t>Co-enrollment and Coordination of Services</w:t>
      </w:r>
    </w:p>
    <w:p w14:paraId="0F14F0EA" w14:textId="77777777" w:rsidR="008E7780" w:rsidRPr="006430C1" w:rsidRDefault="008E7780" w:rsidP="008E7780">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Adult and DLW must be co-enrolled in partner programs when eligibility permits and co-enrollment benefits the participant. The participant must agree to co-enrollment. </w:t>
      </w:r>
    </w:p>
    <w:p w14:paraId="316B032C" w14:textId="77777777" w:rsidR="008E7780" w:rsidRPr="006430C1" w:rsidRDefault="008E7780" w:rsidP="008E7780">
      <w:pPr>
        <w:spacing w:after="0" w:line="240" w:lineRule="auto"/>
        <w:rPr>
          <w:rFonts w:ascii="Times New Roman" w:eastAsia="+mn-ea" w:hAnsi="Times New Roman" w:cs="Times New Roman"/>
          <w:bCs/>
          <w:kern w:val="24"/>
        </w:rPr>
      </w:pPr>
    </w:p>
    <w:p w14:paraId="7165715E" w14:textId="77777777" w:rsidR="008E7780" w:rsidRPr="006430C1" w:rsidRDefault="008E7780" w:rsidP="008E7780">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Career planners must:</w:t>
      </w:r>
    </w:p>
    <w:p w14:paraId="5BBB20CD" w14:textId="77777777" w:rsidR="008E7780" w:rsidRPr="006430C1" w:rsidRDefault="008E7780" w:rsidP="008E7780">
      <w:pPr>
        <w:spacing w:after="0" w:line="240" w:lineRule="auto"/>
        <w:rPr>
          <w:rFonts w:ascii="Times New Roman" w:eastAsia="+mn-ea" w:hAnsi="Times New Roman" w:cs="Times New Roman"/>
          <w:bCs/>
          <w:kern w:val="24"/>
        </w:rPr>
      </w:pPr>
    </w:p>
    <w:p w14:paraId="34E649D7" w14:textId="77777777" w:rsidR="008E7780" w:rsidRPr="006430C1" w:rsidRDefault="008E7780" w:rsidP="00822DA4">
      <w:pPr>
        <w:pStyle w:val="ListParagraph"/>
        <w:numPr>
          <w:ilvl w:val="0"/>
          <w:numId w:val="67"/>
        </w:numPr>
        <w:spacing w:after="0" w:line="240" w:lineRule="auto"/>
        <w:ind w:left="450"/>
        <w:rPr>
          <w:rFonts w:eastAsia="+mn-ea" w:cs="Times New Roman"/>
          <w:bCs/>
          <w:kern w:val="24"/>
        </w:rPr>
      </w:pPr>
      <w:r w:rsidRPr="006430C1">
        <w:rPr>
          <w:rFonts w:eastAsia="+mn-ea" w:cs="Times New Roman"/>
          <w:bCs/>
          <w:kern w:val="24"/>
        </w:rPr>
        <w:t xml:space="preserve">Ensure coordination of services, including career, training, and supportive services, with one-stop partners and other entities; </w:t>
      </w:r>
    </w:p>
    <w:p w14:paraId="01AB9021" w14:textId="77777777" w:rsidR="008E7780" w:rsidRPr="006430C1" w:rsidRDefault="008E7780" w:rsidP="00822DA4">
      <w:pPr>
        <w:pStyle w:val="ListParagraph"/>
        <w:numPr>
          <w:ilvl w:val="0"/>
          <w:numId w:val="67"/>
        </w:numPr>
        <w:spacing w:after="0" w:line="240" w:lineRule="auto"/>
        <w:ind w:left="450"/>
        <w:rPr>
          <w:rFonts w:eastAsia="+mn-ea" w:cs="Times New Roman"/>
          <w:bCs/>
          <w:kern w:val="24"/>
        </w:rPr>
      </w:pPr>
      <w:r w:rsidRPr="006430C1">
        <w:rPr>
          <w:rFonts w:eastAsia="+mn-ea" w:cs="Times New Roman"/>
          <w:bCs/>
          <w:kern w:val="24"/>
        </w:rPr>
        <w:t>Identify and track funding streams that pay the costs of services provided to co-enrolled participants; and</w:t>
      </w:r>
    </w:p>
    <w:p w14:paraId="2DC4FF5B" w14:textId="77777777" w:rsidR="008E7780" w:rsidRPr="006430C1" w:rsidRDefault="008E7780" w:rsidP="00822DA4">
      <w:pPr>
        <w:pStyle w:val="ListParagraph"/>
        <w:numPr>
          <w:ilvl w:val="0"/>
          <w:numId w:val="67"/>
        </w:numPr>
        <w:spacing w:after="0" w:line="240" w:lineRule="auto"/>
        <w:ind w:left="450"/>
        <w:rPr>
          <w:rFonts w:eastAsia="+mn-ea" w:cs="Times New Roman"/>
          <w:bCs/>
          <w:kern w:val="24"/>
        </w:rPr>
      </w:pPr>
      <w:r w:rsidRPr="006430C1">
        <w:rPr>
          <w:rFonts w:eastAsia="+mn-ea" w:cs="Times New Roman"/>
          <w:bCs/>
          <w:kern w:val="24"/>
        </w:rPr>
        <w:t xml:space="preserve">Ensure no duplication of services across programs. </w:t>
      </w:r>
    </w:p>
    <w:p w14:paraId="798516D5" w14:textId="77777777" w:rsidR="008E7780" w:rsidRPr="006430C1" w:rsidRDefault="008E7780" w:rsidP="008E7780">
      <w:pPr>
        <w:spacing w:after="0" w:line="240" w:lineRule="auto"/>
        <w:rPr>
          <w:rFonts w:ascii="Times New Roman" w:eastAsia="+mn-ea" w:hAnsi="Times New Roman" w:cs="Times New Roman"/>
          <w:bCs/>
          <w:kern w:val="24"/>
        </w:rPr>
      </w:pPr>
    </w:p>
    <w:p w14:paraId="01C9D2E2" w14:textId="77777777" w:rsidR="008E7780" w:rsidRPr="006430C1" w:rsidRDefault="008E7780" w:rsidP="008E7780">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Co-enrollment must be documented in the Partner Programs tab of the participant’s NEworks WIOA Application. Coordination of services must be documented in the participant’s NEworks activities and case notes. </w:t>
      </w:r>
    </w:p>
    <w:p w14:paraId="36ABD1FD" w14:textId="77777777" w:rsidR="008E7780" w:rsidRPr="006430C1" w:rsidRDefault="008E7780" w:rsidP="008E7780">
      <w:pPr>
        <w:spacing w:after="0" w:line="240" w:lineRule="auto"/>
        <w:rPr>
          <w:rFonts w:ascii="Times New Roman" w:eastAsia="+mn-ea" w:hAnsi="Times New Roman" w:cs="Times New Roman"/>
          <w:bCs/>
          <w:kern w:val="24"/>
        </w:rPr>
      </w:pPr>
    </w:p>
    <w:p w14:paraId="38175D13" w14:textId="247F7CCE" w:rsidR="008E7780" w:rsidRPr="006430C1" w:rsidRDefault="008E7780" w:rsidP="00F01A40">
      <w:pPr>
        <w:spacing w:after="120" w:line="240" w:lineRule="auto"/>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t>Privacy</w:t>
      </w:r>
    </w:p>
    <w:p w14:paraId="735A83D5" w14:textId="77777777" w:rsidR="008E7780" w:rsidRPr="006430C1" w:rsidRDefault="008E7780" w:rsidP="008E7780">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Career planners must adhere to the confidentiality requirements of the Family Education Rights and Privacy Act, established under Section 444 of the General Education Provisions Act, including requirements regarding circumstances requiring written consent for disclosure of personally identifiable information from an education record. </w:t>
      </w:r>
    </w:p>
    <w:p w14:paraId="72806BBA" w14:textId="77777777" w:rsidR="008E7780" w:rsidRPr="006430C1" w:rsidRDefault="008E7780" w:rsidP="008E7780">
      <w:pPr>
        <w:pStyle w:val="Style11"/>
        <w:spacing w:before="0" w:after="0"/>
        <w:jc w:val="both"/>
        <w:rPr>
          <w:rFonts w:ascii="Times New Roman" w:eastAsia="+mn-ea" w:hAnsi="Times New Roman" w:cs="Times New Roman"/>
          <w:kern w:val="24"/>
          <w:szCs w:val="22"/>
        </w:rPr>
      </w:pPr>
    </w:p>
    <w:p w14:paraId="116FAC07" w14:textId="49E3A701" w:rsidR="008E7780" w:rsidRPr="006430C1" w:rsidRDefault="008E7780" w:rsidP="00F01A40">
      <w:pPr>
        <w:spacing w:after="120" w:line="240" w:lineRule="auto"/>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t>Disclaimer</w:t>
      </w:r>
    </w:p>
    <w:p w14:paraId="04275653" w14:textId="22135DF1" w:rsidR="008E7780" w:rsidRPr="006430C1" w:rsidRDefault="008E7780" w:rsidP="008E7780">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w:t>
      </w:r>
      <w:r w:rsidR="00F01A40">
        <w:rPr>
          <w:rFonts w:ascii="Times New Roman" w:eastAsia="Times New Roman" w:hAnsi="Times New Roman" w:cs="Times New Roman"/>
        </w:rPr>
        <w:t>,</w:t>
      </w:r>
      <w:r w:rsidRPr="006430C1">
        <w:rPr>
          <w:rFonts w:ascii="Times New Roman" w:eastAsia="Times New Roman" w:hAnsi="Times New Roman" w:cs="Times New Roman"/>
        </w:rPr>
        <w:t xml:space="preserve"> and guidance are issued.</w:t>
      </w:r>
    </w:p>
    <w:p w14:paraId="60C2D17F" w14:textId="2373692B" w:rsidR="008E7780" w:rsidRPr="006430C1" w:rsidRDefault="008E7780" w:rsidP="008E7780">
      <w:pPr>
        <w:rPr>
          <w:rFonts w:ascii="Times New Roman" w:hAnsi="Times New Roman" w:cs="Times New Roman"/>
        </w:rPr>
      </w:pPr>
    </w:p>
    <w:p w14:paraId="4248604A" w14:textId="543DBAF9" w:rsidR="006430C1" w:rsidRPr="006430C1" w:rsidRDefault="006430C1" w:rsidP="008E7780">
      <w:pPr>
        <w:rPr>
          <w:rFonts w:ascii="Times New Roman" w:hAnsi="Times New Roman" w:cs="Times New Roman"/>
        </w:rPr>
      </w:pPr>
    </w:p>
    <w:p w14:paraId="5F3ABEEB" w14:textId="4B81402E" w:rsidR="006430C1" w:rsidRPr="006430C1" w:rsidRDefault="006430C1" w:rsidP="008E7780">
      <w:pPr>
        <w:rPr>
          <w:rFonts w:ascii="Times New Roman" w:hAnsi="Times New Roman" w:cs="Times New Roman"/>
        </w:rPr>
      </w:pPr>
    </w:p>
    <w:p w14:paraId="38880EA9" w14:textId="5F01B7F2" w:rsidR="006430C1" w:rsidRPr="006430C1" w:rsidRDefault="006430C1" w:rsidP="008E7780">
      <w:pPr>
        <w:rPr>
          <w:rFonts w:ascii="Times New Roman" w:hAnsi="Times New Roman" w:cs="Times New Roman"/>
        </w:rPr>
      </w:pPr>
    </w:p>
    <w:p w14:paraId="0E21A106" w14:textId="77777777" w:rsidR="00DA4A3F" w:rsidRDefault="00DA4A3F" w:rsidP="008E7780">
      <w:pPr>
        <w:rPr>
          <w:rFonts w:ascii="Times New Roman" w:hAnsi="Times New Roman" w:cs="Times New Roman"/>
        </w:rPr>
        <w:sectPr w:rsidR="00DA4A3F" w:rsidSect="00C9323F">
          <w:footerReference w:type="default" r:id="rId15"/>
          <w:pgSz w:w="12240" w:h="15840"/>
          <w:pgMar w:top="1440" w:right="1440" w:bottom="1440" w:left="1440" w:header="720" w:footer="720" w:gutter="0"/>
          <w:cols w:space="720"/>
          <w:docGrid w:linePitch="360"/>
        </w:sectPr>
      </w:pPr>
    </w:p>
    <w:p w14:paraId="191170C5" w14:textId="77777777" w:rsidR="00D12319" w:rsidRPr="006430C1" w:rsidRDefault="00D12319" w:rsidP="00632DAF">
      <w:pPr>
        <w:spacing w:after="0"/>
        <w:rPr>
          <w:rFonts w:ascii="Times New Roman" w:hAnsi="Times New Roman" w:cs="Times New Roman"/>
        </w:rPr>
      </w:pPr>
    </w:p>
    <w:p w14:paraId="35FB1BFF" w14:textId="77777777" w:rsidR="00D12319" w:rsidRPr="006430C1" w:rsidRDefault="00D12319" w:rsidP="00D12319">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D12319" w:rsidRPr="006430C1" w14:paraId="2BCEE81B" w14:textId="77777777" w:rsidTr="00381EBD">
        <w:tc>
          <w:tcPr>
            <w:tcW w:w="4675" w:type="dxa"/>
            <w:vMerge w:val="restart"/>
          </w:tcPr>
          <w:p w14:paraId="7D6DCC84" w14:textId="77777777" w:rsidR="00D12319" w:rsidRPr="006430C1" w:rsidRDefault="00D12319" w:rsidP="00381EBD">
            <w:r w:rsidRPr="006430C1">
              <w:t>Greater Nebraska Workforce Development Area</w:t>
            </w:r>
          </w:p>
          <w:p w14:paraId="784BDDB5" w14:textId="77777777" w:rsidR="00D12319" w:rsidRPr="006430C1" w:rsidRDefault="00D12319" w:rsidP="00381EBD">
            <w:r w:rsidRPr="006430C1">
              <w:t>Nebraska Department of Labor (NDOL)</w:t>
            </w:r>
          </w:p>
          <w:p w14:paraId="11856F67" w14:textId="77777777" w:rsidR="00D12319" w:rsidRPr="006430C1" w:rsidRDefault="00D12319" w:rsidP="00381EBD">
            <w:r w:rsidRPr="006430C1">
              <w:t>Division of Reemployment Services</w:t>
            </w:r>
          </w:p>
          <w:p w14:paraId="470F85A1" w14:textId="77777777" w:rsidR="00D12319" w:rsidRPr="006430C1" w:rsidRDefault="00D12319" w:rsidP="00381EBD">
            <w:r w:rsidRPr="006430C1">
              <w:t>550 South 16</w:t>
            </w:r>
            <w:r w:rsidRPr="006430C1">
              <w:rPr>
                <w:vertAlign w:val="superscript"/>
              </w:rPr>
              <w:t>th</w:t>
            </w:r>
            <w:r w:rsidRPr="006430C1">
              <w:t xml:space="preserve"> St</w:t>
            </w:r>
          </w:p>
          <w:p w14:paraId="398648B5" w14:textId="77777777" w:rsidR="00D12319" w:rsidRPr="006430C1" w:rsidRDefault="00D12319" w:rsidP="00381EBD">
            <w:r w:rsidRPr="006430C1">
              <w:t>Lincoln, NE 68508</w:t>
            </w:r>
          </w:p>
          <w:p w14:paraId="6FA00BB6" w14:textId="77777777" w:rsidR="00D12319" w:rsidRPr="006430C1" w:rsidRDefault="00094FEB" w:rsidP="00381EBD">
            <w:hyperlink r:id="rId16" w:history="1">
              <w:r w:rsidR="00D12319" w:rsidRPr="006430C1">
                <w:rPr>
                  <w:rStyle w:val="Hyperlink"/>
                  <w:rFonts w:eastAsiaTheme="majorEastAsia"/>
                </w:rPr>
                <w:t>ndol.greaternebraska@nebraska.gov</w:t>
              </w:r>
            </w:hyperlink>
          </w:p>
        </w:tc>
        <w:tc>
          <w:tcPr>
            <w:tcW w:w="4675" w:type="dxa"/>
          </w:tcPr>
          <w:p w14:paraId="69EE3BA7" w14:textId="77777777" w:rsidR="00D12319" w:rsidRPr="006430C1" w:rsidRDefault="00D12319" w:rsidP="00381EBD">
            <w:pPr>
              <w:jc w:val="right"/>
              <w:rPr>
                <w:b/>
                <w:bCs/>
                <w:color w:val="00607F"/>
              </w:rPr>
            </w:pPr>
            <w:r w:rsidRPr="006430C1">
              <w:rPr>
                <w:b/>
                <w:bCs/>
                <w:color w:val="00607F"/>
              </w:rPr>
              <w:t>Policy Category</w:t>
            </w:r>
          </w:p>
          <w:p w14:paraId="73735D4A" w14:textId="182EB485" w:rsidR="00D12319" w:rsidRPr="006430C1" w:rsidRDefault="00627B27" w:rsidP="00381EBD">
            <w:pPr>
              <w:jc w:val="right"/>
            </w:pPr>
            <w:r w:rsidRPr="006430C1">
              <w:t>Administrative Guidelines</w:t>
            </w:r>
          </w:p>
        </w:tc>
      </w:tr>
      <w:tr w:rsidR="00D12319" w:rsidRPr="006430C1" w14:paraId="09F4BF8D" w14:textId="77777777" w:rsidTr="00381EBD">
        <w:tc>
          <w:tcPr>
            <w:tcW w:w="4675" w:type="dxa"/>
            <w:vMerge/>
          </w:tcPr>
          <w:p w14:paraId="3BAB0FFA" w14:textId="77777777" w:rsidR="00D12319" w:rsidRPr="006430C1" w:rsidRDefault="00D12319" w:rsidP="00381EBD">
            <w:pPr>
              <w:rPr>
                <w:b/>
                <w:bCs/>
                <w:color w:val="00607F"/>
                <w:sz w:val="56"/>
                <w:szCs w:val="56"/>
              </w:rPr>
            </w:pPr>
          </w:p>
        </w:tc>
        <w:tc>
          <w:tcPr>
            <w:tcW w:w="4675" w:type="dxa"/>
          </w:tcPr>
          <w:p w14:paraId="2C90BE31" w14:textId="77777777" w:rsidR="00D12319" w:rsidRPr="006430C1" w:rsidRDefault="00D12319" w:rsidP="00381EBD">
            <w:pPr>
              <w:jc w:val="right"/>
              <w:rPr>
                <w:b/>
                <w:bCs/>
                <w:color w:val="00607F"/>
              </w:rPr>
            </w:pPr>
            <w:r w:rsidRPr="006430C1">
              <w:rPr>
                <w:b/>
                <w:bCs/>
                <w:color w:val="00607F"/>
              </w:rPr>
              <w:t>Effective Date</w:t>
            </w:r>
          </w:p>
          <w:p w14:paraId="47DD2582" w14:textId="77777777" w:rsidR="00D12319" w:rsidRPr="006430C1" w:rsidRDefault="00D12319" w:rsidP="00381EBD">
            <w:pPr>
              <w:jc w:val="right"/>
              <w:rPr>
                <w:color w:val="00607F"/>
              </w:rPr>
            </w:pPr>
            <w:r w:rsidRPr="006430C1">
              <w:t>5/23/2019</w:t>
            </w:r>
          </w:p>
        </w:tc>
      </w:tr>
      <w:tr w:rsidR="00D12319" w:rsidRPr="006430C1" w14:paraId="2FC6204B" w14:textId="77777777" w:rsidTr="00381EBD">
        <w:tc>
          <w:tcPr>
            <w:tcW w:w="4675" w:type="dxa"/>
            <w:vMerge/>
            <w:tcBorders>
              <w:bottom w:val="nil"/>
            </w:tcBorders>
          </w:tcPr>
          <w:p w14:paraId="0D65371A" w14:textId="77777777" w:rsidR="00D12319" w:rsidRPr="006430C1" w:rsidRDefault="00D12319" w:rsidP="00381EBD">
            <w:pPr>
              <w:rPr>
                <w:b/>
                <w:bCs/>
                <w:color w:val="00607F"/>
                <w:sz w:val="56"/>
                <w:szCs w:val="56"/>
              </w:rPr>
            </w:pPr>
          </w:p>
        </w:tc>
        <w:tc>
          <w:tcPr>
            <w:tcW w:w="4675" w:type="dxa"/>
          </w:tcPr>
          <w:p w14:paraId="7EFFA0BB" w14:textId="77777777" w:rsidR="00D12319" w:rsidRPr="006430C1" w:rsidRDefault="00D12319" w:rsidP="00381EBD">
            <w:pPr>
              <w:jc w:val="right"/>
              <w:rPr>
                <w:b/>
                <w:bCs/>
                <w:color w:val="00607F"/>
              </w:rPr>
            </w:pPr>
            <w:r w:rsidRPr="006430C1">
              <w:rPr>
                <w:b/>
                <w:bCs/>
                <w:color w:val="00607F"/>
              </w:rPr>
              <w:t>Supersedes</w:t>
            </w:r>
          </w:p>
        </w:tc>
      </w:tr>
      <w:tr w:rsidR="00D12319" w:rsidRPr="006430C1" w14:paraId="769C37B1" w14:textId="77777777" w:rsidTr="00381EBD">
        <w:trPr>
          <w:trHeight w:val="368"/>
        </w:trPr>
        <w:tc>
          <w:tcPr>
            <w:tcW w:w="4675" w:type="dxa"/>
            <w:tcBorders>
              <w:top w:val="nil"/>
              <w:bottom w:val="single" w:sz="4" w:space="0" w:color="auto"/>
            </w:tcBorders>
          </w:tcPr>
          <w:p w14:paraId="5ED1A88C" w14:textId="77777777" w:rsidR="00D12319" w:rsidRPr="006430C1" w:rsidRDefault="00D12319" w:rsidP="00381EBD">
            <w:pPr>
              <w:rPr>
                <w:b/>
                <w:bCs/>
                <w:color w:val="00607F"/>
              </w:rPr>
            </w:pPr>
          </w:p>
        </w:tc>
        <w:tc>
          <w:tcPr>
            <w:tcW w:w="4675" w:type="dxa"/>
          </w:tcPr>
          <w:p w14:paraId="2C3BF1C1" w14:textId="0C716A0D" w:rsidR="00D12319" w:rsidRPr="006430C1" w:rsidRDefault="00627B27" w:rsidP="00381EBD">
            <w:pPr>
              <w:jc w:val="right"/>
              <w:rPr>
                <w:b/>
                <w:bCs/>
                <w:color w:val="00607F"/>
              </w:rPr>
            </w:pPr>
            <w:r w:rsidRPr="006430C1">
              <w:rPr>
                <w:b/>
                <w:bCs/>
                <w:color w:val="00607F"/>
              </w:rPr>
              <w:t>Review/Revision</w:t>
            </w:r>
            <w:r w:rsidR="00D12319" w:rsidRPr="006430C1">
              <w:rPr>
                <w:b/>
                <w:bCs/>
                <w:color w:val="00607F"/>
              </w:rPr>
              <w:t xml:space="preserve"> Date</w:t>
            </w:r>
          </w:p>
          <w:p w14:paraId="12B64C5D" w14:textId="77777777" w:rsidR="00D12319" w:rsidRPr="006430C1" w:rsidRDefault="00D12319" w:rsidP="00381EBD">
            <w:pPr>
              <w:jc w:val="right"/>
              <w:rPr>
                <w:b/>
                <w:bCs/>
                <w:color w:val="00607F"/>
              </w:rPr>
            </w:pPr>
          </w:p>
        </w:tc>
      </w:tr>
    </w:tbl>
    <w:p w14:paraId="62116C12" w14:textId="77777777" w:rsidR="00D12319" w:rsidRPr="006430C1" w:rsidRDefault="00D12319" w:rsidP="00D12319">
      <w:pPr>
        <w:jc w:val="center"/>
        <w:rPr>
          <w:rFonts w:ascii="Times New Roman" w:hAnsi="Times New Roman" w:cs="Times New Roman"/>
          <w:b/>
          <w:bCs/>
          <w:color w:val="00607F"/>
          <w:sz w:val="28"/>
          <w:szCs w:val="28"/>
        </w:rPr>
      </w:pPr>
    </w:p>
    <w:p w14:paraId="516BE899" w14:textId="4E3B9B71" w:rsidR="00D12319" w:rsidRPr="00C00083" w:rsidRDefault="00D12319" w:rsidP="00DA4A3F">
      <w:pPr>
        <w:pStyle w:val="Heading1"/>
        <w:jc w:val="center"/>
        <w:rPr>
          <w:rFonts w:ascii="Times New Roman" w:hAnsi="Times New Roman" w:cs="Times New Roman"/>
          <w:color w:val="00607F"/>
          <w:sz w:val="24"/>
          <w:szCs w:val="24"/>
        </w:rPr>
      </w:pPr>
      <w:bookmarkStart w:id="10" w:name="_Toc128336208"/>
      <w:r w:rsidRPr="00DA4A3F">
        <w:rPr>
          <w:rFonts w:ascii="Times New Roman" w:hAnsi="Times New Roman" w:cs="Times New Roman"/>
          <w:b/>
          <w:bCs/>
          <w:color w:val="00607F"/>
          <w:sz w:val="44"/>
          <w:szCs w:val="44"/>
        </w:rPr>
        <w:t>Complaint, Grievance</w:t>
      </w:r>
      <w:r w:rsidR="00632DAF">
        <w:rPr>
          <w:rFonts w:ascii="Times New Roman" w:hAnsi="Times New Roman" w:cs="Times New Roman"/>
          <w:b/>
          <w:bCs/>
          <w:color w:val="00607F"/>
          <w:sz w:val="44"/>
          <w:szCs w:val="44"/>
        </w:rPr>
        <w:t>,</w:t>
      </w:r>
      <w:r w:rsidRPr="00DA4A3F">
        <w:rPr>
          <w:rFonts w:ascii="Times New Roman" w:hAnsi="Times New Roman" w:cs="Times New Roman"/>
          <w:b/>
          <w:bCs/>
          <w:color w:val="00607F"/>
          <w:sz w:val="44"/>
          <w:szCs w:val="44"/>
        </w:rPr>
        <w:t xml:space="preserve"> and Appeal Procedures</w:t>
      </w:r>
      <w:r w:rsidR="00C00083">
        <w:rPr>
          <w:rFonts w:ascii="Times New Roman" w:hAnsi="Times New Roman" w:cs="Times New Roman"/>
          <w:color w:val="00607F"/>
          <w:sz w:val="24"/>
          <w:szCs w:val="24"/>
        </w:rPr>
        <w:t xml:space="preserve"> (5/23/2019)</w:t>
      </w:r>
      <w:bookmarkEnd w:id="10"/>
    </w:p>
    <w:p w14:paraId="153A278D" w14:textId="77777777" w:rsidR="00DA4A3F" w:rsidRDefault="00DA4A3F" w:rsidP="00D12319">
      <w:pPr>
        <w:spacing w:after="0" w:line="240" w:lineRule="auto"/>
        <w:jc w:val="both"/>
        <w:rPr>
          <w:rFonts w:ascii="Times New Roman" w:eastAsia="+mn-ea" w:hAnsi="Times New Roman" w:cs="Times New Roman"/>
          <w:b/>
          <w:bCs/>
          <w:color w:val="00607F"/>
          <w:kern w:val="24"/>
          <w:sz w:val="28"/>
          <w:szCs w:val="28"/>
          <w:u w:val="single"/>
        </w:rPr>
      </w:pPr>
    </w:p>
    <w:p w14:paraId="76095B04" w14:textId="0751619A" w:rsidR="00D12319" w:rsidRPr="00793005" w:rsidRDefault="00D12319" w:rsidP="00793005">
      <w:pPr>
        <w:spacing w:line="240" w:lineRule="auto"/>
        <w:jc w:val="both"/>
        <w:rPr>
          <w:rFonts w:ascii="Times New Roman" w:eastAsia="Times New Roman" w:hAnsi="Times New Roman" w:cs="Times New Roman"/>
          <w:b/>
          <w:color w:val="00607F"/>
          <w:u w:val="single"/>
        </w:rPr>
      </w:pPr>
      <w:r w:rsidRPr="00793005">
        <w:rPr>
          <w:rFonts w:ascii="Times New Roman" w:eastAsia="+mn-ea" w:hAnsi="Times New Roman" w:cs="Times New Roman"/>
          <w:b/>
          <w:bCs/>
          <w:color w:val="00607F"/>
          <w:kern w:val="24"/>
          <w:u w:val="single"/>
        </w:rPr>
        <w:t>Reference</w:t>
      </w:r>
      <w:r w:rsidRPr="00793005">
        <w:rPr>
          <w:rFonts w:ascii="Times New Roman" w:eastAsia="Times New Roman" w:hAnsi="Times New Roman" w:cs="Times New Roman"/>
          <w:b/>
          <w:color w:val="00607F"/>
          <w:u w:val="single"/>
        </w:rPr>
        <w:t xml:space="preserve"> </w:t>
      </w:r>
    </w:p>
    <w:p w14:paraId="5FF5A4AF"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 xml:space="preserve">20 CFR §§ 683.600-683.610; Nebraska Department of Labor’s (NDOL) Grievances and Complaints Policy.   </w:t>
      </w:r>
    </w:p>
    <w:p w14:paraId="6DBBADB4" w14:textId="77777777" w:rsidR="00D12319" w:rsidRPr="00793005" w:rsidRDefault="00D12319" w:rsidP="00D12319">
      <w:pPr>
        <w:spacing w:after="0"/>
        <w:jc w:val="both"/>
        <w:rPr>
          <w:rFonts w:ascii="Times New Roman" w:eastAsia="Times New Roman" w:hAnsi="Times New Roman" w:cs="Times New Roman"/>
        </w:rPr>
      </w:pPr>
    </w:p>
    <w:p w14:paraId="5403D451" w14:textId="77777777" w:rsidR="00D12319" w:rsidRPr="00793005" w:rsidRDefault="00D12319" w:rsidP="00D12319">
      <w:pPr>
        <w:spacing w:after="0" w:line="240" w:lineRule="auto"/>
        <w:jc w:val="both"/>
        <w:rPr>
          <w:rFonts w:ascii="Times New Roman" w:eastAsia="+mn-ea" w:hAnsi="Times New Roman" w:cs="Times New Roman"/>
          <w:b/>
          <w:bCs/>
          <w:color w:val="00607F"/>
          <w:kern w:val="24"/>
          <w:u w:val="single"/>
        </w:rPr>
      </w:pPr>
      <w:r w:rsidRPr="00793005">
        <w:rPr>
          <w:rFonts w:ascii="Times New Roman" w:eastAsia="+mn-ea" w:hAnsi="Times New Roman" w:cs="Times New Roman"/>
          <w:b/>
          <w:bCs/>
          <w:color w:val="00607F"/>
          <w:kern w:val="24"/>
          <w:u w:val="single"/>
        </w:rPr>
        <w:t xml:space="preserve">Policy </w:t>
      </w:r>
    </w:p>
    <w:p w14:paraId="31F50011" w14:textId="77777777" w:rsidR="00D12319" w:rsidRPr="00793005" w:rsidRDefault="00D12319" w:rsidP="00D12319">
      <w:pPr>
        <w:spacing w:after="0" w:line="240" w:lineRule="auto"/>
        <w:jc w:val="both"/>
        <w:rPr>
          <w:rFonts w:ascii="Times New Roman" w:eastAsia="+mn-ea" w:hAnsi="Times New Roman" w:cs="Times New Roman"/>
          <w:b/>
          <w:bCs/>
          <w:color w:val="00607F"/>
          <w:kern w:val="24"/>
          <w:u w:val="single"/>
        </w:rPr>
      </w:pPr>
    </w:p>
    <w:p w14:paraId="1F106172" w14:textId="77777777" w:rsidR="00D12319" w:rsidRPr="00793005" w:rsidRDefault="00D12319" w:rsidP="00D12319">
      <w:pPr>
        <w:pStyle w:val="Style11"/>
        <w:spacing w:before="0" w:after="0"/>
        <w:jc w:val="both"/>
        <w:rPr>
          <w:rFonts w:ascii="Times New Roman" w:eastAsia="+mn-ea" w:hAnsi="Times New Roman" w:cs="Times New Roman"/>
          <w:b/>
          <w:color w:val="00607F"/>
          <w:kern w:val="24"/>
          <w:szCs w:val="22"/>
        </w:rPr>
      </w:pPr>
      <w:r w:rsidRPr="00793005">
        <w:rPr>
          <w:rFonts w:ascii="Times New Roman" w:eastAsia="+mn-ea" w:hAnsi="Times New Roman" w:cs="Times New Roman"/>
          <w:b/>
          <w:color w:val="00607F"/>
          <w:kern w:val="24"/>
          <w:szCs w:val="22"/>
        </w:rPr>
        <w:t>Complaints &amp; Grievances of a Non-discriminatory Nature</w:t>
      </w:r>
    </w:p>
    <w:p w14:paraId="52772103" w14:textId="77777777" w:rsidR="00D12319" w:rsidRPr="00793005" w:rsidRDefault="00D12319" w:rsidP="00D12319">
      <w:pPr>
        <w:spacing w:after="0" w:line="240" w:lineRule="auto"/>
        <w:jc w:val="both"/>
        <w:rPr>
          <w:rFonts w:ascii="Times New Roman" w:hAnsi="Times New Roman" w:cs="Times New Roman"/>
        </w:rPr>
      </w:pPr>
    </w:p>
    <w:p w14:paraId="3F3A5EAF" w14:textId="77777777" w:rsidR="00D12319" w:rsidRPr="00793005" w:rsidRDefault="00D12319" w:rsidP="00D12319">
      <w:pPr>
        <w:spacing w:after="0" w:line="240" w:lineRule="auto"/>
        <w:jc w:val="both"/>
        <w:rPr>
          <w:rFonts w:ascii="Times New Roman" w:hAnsi="Times New Roman" w:cs="Times New Roman"/>
          <w:color w:val="BB1F53"/>
        </w:rPr>
      </w:pPr>
      <w:r w:rsidRPr="00793005">
        <w:rPr>
          <w:rFonts w:ascii="Times New Roman" w:hAnsi="Times New Roman" w:cs="Times New Roman"/>
          <w:b/>
          <w:color w:val="BB1F53"/>
        </w:rPr>
        <w:t>Purpose</w:t>
      </w:r>
      <w:r w:rsidRPr="00793005">
        <w:rPr>
          <w:rFonts w:ascii="Times New Roman" w:hAnsi="Times New Roman" w:cs="Times New Roman"/>
          <w:color w:val="BB1F53"/>
        </w:rPr>
        <w:t xml:space="preserve">  </w:t>
      </w:r>
    </w:p>
    <w:p w14:paraId="3D4F3D4F"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 xml:space="preserve">The following procedure describe the process by which participants and others affected may file complaints/grievances alleging a violation of the requirements under Title I of the Workforce Innovation and Opportunity Act (WIOA) including grant agreements, grant awards, collective bargaining agreements, failure to receive services, etc. </w:t>
      </w:r>
    </w:p>
    <w:p w14:paraId="23EFE275" w14:textId="77777777" w:rsidR="00D12319" w:rsidRPr="00793005" w:rsidRDefault="00D12319" w:rsidP="00D12319">
      <w:pPr>
        <w:spacing w:after="0" w:line="240" w:lineRule="auto"/>
        <w:jc w:val="both"/>
        <w:rPr>
          <w:rFonts w:ascii="Times New Roman" w:hAnsi="Times New Roman" w:cs="Times New Roman"/>
        </w:rPr>
      </w:pPr>
    </w:p>
    <w:p w14:paraId="44CF656A"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Reasonable Effort</w:t>
      </w:r>
    </w:p>
    <w:p w14:paraId="63727536" w14:textId="3E3A6299"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 xml:space="preserve">The American Job Centers and NDOL Offices will make reasonable efforts as provided for in 29 CFR </w:t>
      </w:r>
      <w:r w:rsidR="00E24040" w:rsidRPr="00793005">
        <w:rPr>
          <w:rFonts w:ascii="Times New Roman" w:hAnsi="Times New Roman" w:cs="Times New Roman"/>
        </w:rPr>
        <w:t>3</w:t>
      </w:r>
      <w:r w:rsidRPr="00793005">
        <w:rPr>
          <w:rFonts w:ascii="Times New Roman" w:hAnsi="Times New Roman" w:cs="Times New Roman"/>
        </w:rPr>
        <w:t xml:space="preserve">8.9 to assure that information on the complaint procedure and complaint forms will be understood by individuals, including youth, and limited English speaking participants, in order to meet their language needs and be effectively informed. </w:t>
      </w:r>
    </w:p>
    <w:p w14:paraId="3907936D" w14:textId="77777777" w:rsidR="00D12319" w:rsidRPr="00793005" w:rsidRDefault="00D12319" w:rsidP="00D12319">
      <w:pPr>
        <w:spacing w:after="0" w:line="240" w:lineRule="auto"/>
        <w:jc w:val="both"/>
        <w:rPr>
          <w:rFonts w:ascii="Times New Roman" w:hAnsi="Times New Roman" w:cs="Times New Roman"/>
          <w:color w:val="BB1F53"/>
          <w:u w:val="single"/>
        </w:rPr>
      </w:pPr>
    </w:p>
    <w:p w14:paraId="72AF8B45"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 xml:space="preserve">Protection </w:t>
      </w:r>
    </w:p>
    <w:p w14:paraId="537ECBA1"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These procedures are designed to ensure that the identity of a person who furnishes information or assists in the investigation of a complaint will be kept confidential to the extent possible consistent with a fair determination on the complaint.  A complainant’s rights include freedom from employment termination, discrimination, retaliation, or denial of WIOA benefits to which entitled because the person filed a complaint.  The complainant’s identity will be kept confidential to every extent possible unless and until identity is necessary to resolve the issue.</w:t>
      </w:r>
    </w:p>
    <w:p w14:paraId="3D268A08" w14:textId="77777777" w:rsidR="006D47AB" w:rsidRPr="00793005" w:rsidRDefault="006D47AB" w:rsidP="00D12319">
      <w:pPr>
        <w:spacing w:after="0" w:line="240" w:lineRule="auto"/>
        <w:jc w:val="both"/>
        <w:rPr>
          <w:rFonts w:ascii="Times New Roman" w:hAnsi="Times New Roman" w:cs="Times New Roman"/>
          <w:color w:val="BB1F53"/>
          <w:u w:val="single"/>
        </w:rPr>
      </w:pPr>
    </w:p>
    <w:p w14:paraId="140ADD73"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Reprisal</w:t>
      </w:r>
    </w:p>
    <w:p w14:paraId="7FDE400B"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Retaliation is prohibited against a person who files a complaint or testifies.  An individual may file a complaint without fear of jeopardizing his/her WIOA participation, employment, advancement opportunities, salary increases, or any other rights and benefits.</w:t>
      </w:r>
    </w:p>
    <w:p w14:paraId="0C4BD9D7" w14:textId="77777777" w:rsidR="00D12319" w:rsidRPr="00793005" w:rsidRDefault="00D12319" w:rsidP="00D12319">
      <w:pPr>
        <w:spacing w:after="0" w:line="240" w:lineRule="auto"/>
        <w:jc w:val="both"/>
        <w:rPr>
          <w:rFonts w:ascii="Times New Roman" w:hAnsi="Times New Roman" w:cs="Times New Roman"/>
          <w:color w:val="BB1F53"/>
          <w:u w:val="single"/>
        </w:rPr>
      </w:pPr>
    </w:p>
    <w:p w14:paraId="54F0B9B0" w14:textId="77777777" w:rsidR="00D12319" w:rsidRPr="00793005" w:rsidRDefault="00D12319" w:rsidP="00D12319">
      <w:pPr>
        <w:spacing w:after="0" w:line="240" w:lineRule="auto"/>
        <w:jc w:val="both"/>
        <w:rPr>
          <w:rFonts w:ascii="Times New Roman" w:hAnsi="Times New Roman" w:cs="Times New Roman"/>
          <w:color w:val="BB1F53"/>
        </w:rPr>
      </w:pPr>
      <w:r w:rsidRPr="00793005">
        <w:rPr>
          <w:rFonts w:ascii="Times New Roman" w:hAnsi="Times New Roman" w:cs="Times New Roman"/>
          <w:b/>
          <w:color w:val="BB1F53"/>
        </w:rPr>
        <w:lastRenderedPageBreak/>
        <w:t>Who May File</w:t>
      </w:r>
      <w:r w:rsidRPr="00793005">
        <w:rPr>
          <w:rFonts w:ascii="Times New Roman" w:hAnsi="Times New Roman" w:cs="Times New Roman"/>
          <w:color w:val="BB1F53"/>
        </w:rPr>
        <w:t xml:space="preserve">  </w:t>
      </w:r>
    </w:p>
    <w:p w14:paraId="321071B3"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A complaint may be filed by any person or organization  affected by the local Workforce Development System, including but not limited to program participants, contractors, WIOA staff, local area staff, one stop partners, service providers, One Stop Partner staff, applicants for program participation, labor unions, and community based organizations.</w:t>
      </w:r>
    </w:p>
    <w:p w14:paraId="3BE6B4EC" w14:textId="77777777" w:rsidR="00D12319" w:rsidRPr="00793005" w:rsidRDefault="00D12319" w:rsidP="00D12319">
      <w:pPr>
        <w:spacing w:after="0" w:line="240" w:lineRule="auto"/>
        <w:jc w:val="both"/>
        <w:rPr>
          <w:rFonts w:ascii="Times New Roman" w:hAnsi="Times New Roman" w:cs="Times New Roman"/>
        </w:rPr>
      </w:pPr>
    </w:p>
    <w:p w14:paraId="1CB793DC"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Filing Deadline</w:t>
      </w:r>
    </w:p>
    <w:p w14:paraId="49B01565"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Non-criminal complaints and grievances of a nondiscriminatory nature should be filed as soon as possible and shall be filed within 180 days of the alleged occurrence.</w:t>
      </w:r>
    </w:p>
    <w:p w14:paraId="03319F8F" w14:textId="77777777" w:rsidR="00D12319" w:rsidRPr="00793005" w:rsidRDefault="00D12319" w:rsidP="00D12319">
      <w:pPr>
        <w:spacing w:after="0" w:line="240" w:lineRule="auto"/>
        <w:jc w:val="both"/>
        <w:rPr>
          <w:rFonts w:ascii="Times New Roman" w:hAnsi="Times New Roman" w:cs="Times New Roman"/>
        </w:rPr>
      </w:pPr>
    </w:p>
    <w:p w14:paraId="21C2D897"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Complaints Process</w:t>
      </w:r>
    </w:p>
    <w:p w14:paraId="4AFBCFB4"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If a grievance or compliant is made directly to the State or Secretary they will be referred to the appropriate local area for resolution. Local level procedures shall be exhausted before the complaint may be addressed at the State level. The local area shall either resolve the complaint informally or have a hearing and issue a final local decision within sixty (60) days.</w:t>
      </w:r>
    </w:p>
    <w:p w14:paraId="395C1BBC" w14:textId="77777777" w:rsidR="00D12319" w:rsidRPr="00793005" w:rsidRDefault="00D12319" w:rsidP="00D12319">
      <w:pPr>
        <w:spacing w:after="0" w:line="240" w:lineRule="auto"/>
        <w:jc w:val="both"/>
        <w:rPr>
          <w:rFonts w:ascii="Times New Roman" w:hAnsi="Times New Roman" w:cs="Times New Roman"/>
        </w:rPr>
      </w:pPr>
    </w:p>
    <w:p w14:paraId="1DA0D1FE"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b/>
          <w:color w:val="BB1F53"/>
        </w:rPr>
        <w:t>How to File a Complaint</w:t>
      </w:r>
      <w:r w:rsidRPr="00793005">
        <w:rPr>
          <w:rFonts w:ascii="Times New Roman" w:hAnsi="Times New Roman" w:cs="Times New Roman"/>
        </w:rPr>
        <w:t xml:space="preserve">  </w:t>
      </w:r>
    </w:p>
    <w:p w14:paraId="3DA4B6D2" w14:textId="77777777" w:rsidR="00D12319" w:rsidRPr="00793005" w:rsidRDefault="00D12319" w:rsidP="00D12319">
      <w:pPr>
        <w:spacing w:after="0" w:line="240" w:lineRule="auto"/>
        <w:jc w:val="both"/>
        <w:rPr>
          <w:rFonts w:ascii="Times New Roman" w:hAnsi="Times New Roman" w:cs="Times New Roman"/>
          <w:b/>
        </w:rPr>
      </w:pPr>
      <w:r w:rsidRPr="00793005">
        <w:rPr>
          <w:rFonts w:ascii="Times New Roman" w:hAnsi="Times New Roman" w:cs="Times New Roman"/>
          <w:b/>
        </w:rPr>
        <w:t>Complaints shall be submitted in writing and contain the following:</w:t>
      </w:r>
    </w:p>
    <w:p w14:paraId="73065CF2" w14:textId="77777777" w:rsidR="00D12319" w:rsidRPr="00793005" w:rsidRDefault="00D12319" w:rsidP="00D12319">
      <w:pPr>
        <w:spacing w:after="0" w:line="240" w:lineRule="auto"/>
        <w:jc w:val="both"/>
        <w:rPr>
          <w:rFonts w:ascii="Times New Roman" w:hAnsi="Times New Roman" w:cs="Times New Roman"/>
          <w:b/>
        </w:rPr>
      </w:pPr>
    </w:p>
    <w:p w14:paraId="562894C4"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Full name, legal address, phone number of the complainant, and email address if available. </w:t>
      </w:r>
    </w:p>
    <w:p w14:paraId="6DE00FEC"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Full name, address of the person or entity against whom the complaint is made. </w:t>
      </w:r>
    </w:p>
    <w:p w14:paraId="47CFC014"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A clear statement of the facts and date(s) of the alleged violation. </w:t>
      </w:r>
    </w:p>
    <w:p w14:paraId="0808961C"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If known, the specific areas of Title I WIOA, its regulations, or other terms or conditions believed to have been violated.</w:t>
      </w:r>
    </w:p>
    <w:p w14:paraId="4C7377A7"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A statement as to whether or not the complaint has been filed anywhere else. </w:t>
      </w:r>
    </w:p>
    <w:p w14:paraId="04C22673"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If the complainant is represented by an attorney or other representative of the complainant’s choice, the name, address and phone number of the representative. </w:t>
      </w:r>
    </w:p>
    <w:p w14:paraId="2749C905"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Must state the relief or remedial action sought. </w:t>
      </w:r>
    </w:p>
    <w:p w14:paraId="54B183FB"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Copies of documents supporting or referred to in the complaint must be attached to the complaint. </w:t>
      </w:r>
    </w:p>
    <w:p w14:paraId="392112BE"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The complaint must be signed and dated by the complainant. </w:t>
      </w:r>
    </w:p>
    <w:p w14:paraId="44D8E5B4"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The written complaint is to be given to the One-Stop Operator of the  American Job Center or mailed to the: Greater Nebraska Workforce Development Area, 550 S. 16</w:t>
      </w:r>
      <w:r w:rsidRPr="00793005">
        <w:rPr>
          <w:rFonts w:ascii="Times New Roman" w:hAnsi="Times New Roman" w:cs="Times New Roman"/>
          <w:vertAlign w:val="superscript"/>
        </w:rPr>
        <w:t>th</w:t>
      </w:r>
      <w:r w:rsidRPr="00793005">
        <w:rPr>
          <w:rFonts w:ascii="Times New Roman" w:hAnsi="Times New Roman" w:cs="Times New Roman"/>
        </w:rPr>
        <w:t xml:space="preserve"> Street, Lincoln, NE 68508</w:t>
      </w:r>
    </w:p>
    <w:p w14:paraId="4FF10CB2" w14:textId="77777777" w:rsidR="00D12319" w:rsidRPr="00793005" w:rsidRDefault="00D12319" w:rsidP="00822DA4">
      <w:pPr>
        <w:numPr>
          <w:ilvl w:val="0"/>
          <w:numId w:val="71"/>
        </w:numPr>
        <w:spacing w:after="0" w:line="240" w:lineRule="auto"/>
        <w:ind w:left="450"/>
        <w:jc w:val="both"/>
        <w:rPr>
          <w:rFonts w:ascii="Times New Roman" w:hAnsi="Times New Roman" w:cs="Times New Roman"/>
        </w:rPr>
      </w:pPr>
      <w:r w:rsidRPr="00793005">
        <w:rPr>
          <w:rFonts w:ascii="Times New Roman" w:hAnsi="Times New Roman" w:cs="Times New Roman"/>
        </w:rPr>
        <w:t>If the complainant is unable to provide a written statement, an alternative method of obtaining written documentation from the complainant shall be pursued, which may include assistance by agency staff or the local service provider.</w:t>
      </w:r>
    </w:p>
    <w:p w14:paraId="6D80EE7D" w14:textId="77777777" w:rsidR="00D12319" w:rsidRPr="00793005" w:rsidRDefault="00D12319" w:rsidP="00D12319">
      <w:pPr>
        <w:spacing w:after="0" w:line="240" w:lineRule="auto"/>
        <w:ind w:left="720"/>
        <w:jc w:val="both"/>
        <w:rPr>
          <w:rFonts w:ascii="Times New Roman" w:hAnsi="Times New Roman" w:cs="Times New Roman"/>
        </w:rPr>
      </w:pPr>
    </w:p>
    <w:p w14:paraId="064A2BD9"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b/>
          <w:color w:val="BB1F53"/>
        </w:rPr>
        <w:t>Where to get a Complaint Procedure/Form</w:t>
      </w:r>
      <w:r w:rsidRPr="00793005">
        <w:rPr>
          <w:rFonts w:ascii="Times New Roman" w:hAnsi="Times New Roman" w:cs="Times New Roman"/>
        </w:rPr>
        <w:t xml:space="preserve">  </w:t>
      </w:r>
    </w:p>
    <w:p w14:paraId="6680CFD0" w14:textId="581A01DF"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This policy and forms are available upon request at the American Job Centers or any Nebraska Department of Labor Office. Any entity which is awarded Title I funds will provide and publish information on the complaint procedure and have forms available to participants upon request. WIOA case managers are required to explain the process to clients during the initial assessment process and make available a copy of this policy.</w:t>
      </w:r>
    </w:p>
    <w:p w14:paraId="76B1504D" w14:textId="77777777" w:rsidR="00D12319" w:rsidRPr="00793005" w:rsidRDefault="00D12319" w:rsidP="00D12319">
      <w:pPr>
        <w:spacing w:after="0" w:line="240" w:lineRule="auto"/>
        <w:jc w:val="both"/>
        <w:rPr>
          <w:rFonts w:ascii="Times New Roman" w:hAnsi="Times New Roman" w:cs="Times New Roman"/>
          <w:u w:val="single"/>
        </w:rPr>
      </w:pPr>
    </w:p>
    <w:p w14:paraId="0B628FD7"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Resolving a Complaint</w:t>
      </w:r>
    </w:p>
    <w:p w14:paraId="5F34D3F1" w14:textId="77777777" w:rsidR="00D12319" w:rsidRPr="00793005" w:rsidRDefault="00D12319" w:rsidP="00822DA4">
      <w:pPr>
        <w:numPr>
          <w:ilvl w:val="0"/>
          <w:numId w:val="72"/>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Complainants are encouraged to resolve complaints through informal discussion.  If there is a mutually satisfactory resolution from the informal discussion, the One Stop Operator should include documentation in the file and in the complaint log stating the issues and the resolution.  The matter would then be considered closed. </w:t>
      </w:r>
    </w:p>
    <w:p w14:paraId="08B39E2B" w14:textId="77777777" w:rsidR="00D12319" w:rsidRPr="00793005" w:rsidRDefault="00D12319" w:rsidP="00822DA4">
      <w:pPr>
        <w:spacing w:after="0" w:line="240" w:lineRule="auto"/>
        <w:ind w:left="450"/>
        <w:jc w:val="both"/>
        <w:rPr>
          <w:rFonts w:ascii="Times New Roman" w:hAnsi="Times New Roman" w:cs="Times New Roman"/>
        </w:rPr>
      </w:pPr>
    </w:p>
    <w:p w14:paraId="6DC79463" w14:textId="77777777" w:rsidR="00D12319" w:rsidRPr="00793005" w:rsidRDefault="00D12319" w:rsidP="00822DA4">
      <w:pPr>
        <w:numPr>
          <w:ilvl w:val="0"/>
          <w:numId w:val="72"/>
        </w:numPr>
        <w:spacing w:after="0" w:line="240" w:lineRule="auto"/>
        <w:ind w:left="450"/>
        <w:jc w:val="both"/>
        <w:rPr>
          <w:rFonts w:ascii="Times New Roman" w:hAnsi="Times New Roman" w:cs="Times New Roman"/>
        </w:rPr>
      </w:pPr>
      <w:r w:rsidRPr="00793005">
        <w:rPr>
          <w:rFonts w:ascii="Times New Roman" w:hAnsi="Times New Roman" w:cs="Times New Roman"/>
        </w:rPr>
        <w:lastRenderedPageBreak/>
        <w:t xml:space="preserve">If the complaint is not resolved through informal discussion, the complainant can choose to formally file a written complaint with the One Stop Operator. </w:t>
      </w:r>
    </w:p>
    <w:p w14:paraId="1C947FB8" w14:textId="77777777" w:rsidR="00D12319" w:rsidRPr="00793005" w:rsidRDefault="00D12319" w:rsidP="00822DA4">
      <w:pPr>
        <w:spacing w:after="0" w:line="240" w:lineRule="auto"/>
        <w:ind w:left="450"/>
        <w:jc w:val="both"/>
        <w:rPr>
          <w:rFonts w:ascii="Times New Roman" w:hAnsi="Times New Roman" w:cs="Times New Roman"/>
        </w:rPr>
      </w:pPr>
    </w:p>
    <w:p w14:paraId="07F48319" w14:textId="77777777" w:rsidR="00D12319" w:rsidRPr="00793005" w:rsidRDefault="00D12319" w:rsidP="00822DA4">
      <w:pPr>
        <w:numPr>
          <w:ilvl w:val="0"/>
          <w:numId w:val="72"/>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The One Stop Operator will formally acknowledge its receipt of a complaint within 5 days of receipt by a written acknowledgment.  The acknowledgment will be sent to the complainant’s last known address on record. </w:t>
      </w:r>
    </w:p>
    <w:p w14:paraId="4A5613F9" w14:textId="77777777" w:rsidR="00D12319" w:rsidRPr="00793005" w:rsidRDefault="00D12319" w:rsidP="00822DA4">
      <w:pPr>
        <w:spacing w:after="0" w:line="240" w:lineRule="auto"/>
        <w:ind w:left="450"/>
        <w:jc w:val="both"/>
        <w:rPr>
          <w:rFonts w:ascii="Times New Roman" w:hAnsi="Times New Roman" w:cs="Times New Roman"/>
        </w:rPr>
      </w:pPr>
    </w:p>
    <w:p w14:paraId="055D1FF5" w14:textId="0E415D33" w:rsidR="00D12319" w:rsidRPr="00822DA4" w:rsidRDefault="00D12319" w:rsidP="00822DA4">
      <w:pPr>
        <w:numPr>
          <w:ilvl w:val="0"/>
          <w:numId w:val="72"/>
        </w:numPr>
        <w:spacing w:line="240" w:lineRule="auto"/>
        <w:ind w:left="450"/>
        <w:jc w:val="both"/>
        <w:rPr>
          <w:rFonts w:ascii="Times New Roman" w:hAnsi="Times New Roman" w:cs="Times New Roman"/>
        </w:rPr>
      </w:pPr>
      <w:r w:rsidRPr="00793005">
        <w:rPr>
          <w:rFonts w:ascii="Times New Roman" w:hAnsi="Times New Roman" w:cs="Times New Roman"/>
        </w:rPr>
        <w:t xml:space="preserve">Within 14 days of receiving a complaint, the One Stop Operator will issue and send its initial determination to the complainant’s last known address of record.  The initial determination shall be construed as an informal resolution and will include: </w:t>
      </w:r>
    </w:p>
    <w:p w14:paraId="609FAF93" w14:textId="77777777" w:rsidR="00D12319" w:rsidRPr="00793005" w:rsidRDefault="00D12319" w:rsidP="00822DA4">
      <w:pPr>
        <w:pStyle w:val="ListParagraph"/>
        <w:numPr>
          <w:ilvl w:val="0"/>
          <w:numId w:val="76"/>
        </w:numPr>
        <w:spacing w:after="0" w:line="240" w:lineRule="auto"/>
        <w:ind w:left="900"/>
        <w:jc w:val="both"/>
        <w:rPr>
          <w:rFonts w:cs="Times New Roman"/>
        </w:rPr>
      </w:pPr>
      <w:r w:rsidRPr="00793005">
        <w:rPr>
          <w:rFonts w:cs="Times New Roman"/>
        </w:rPr>
        <w:t>Statement of complainant’s issues.</w:t>
      </w:r>
    </w:p>
    <w:p w14:paraId="691F95BB" w14:textId="77777777" w:rsidR="00D12319" w:rsidRPr="00793005" w:rsidRDefault="00D12319" w:rsidP="00822DA4">
      <w:pPr>
        <w:pStyle w:val="ListParagraph"/>
        <w:numPr>
          <w:ilvl w:val="0"/>
          <w:numId w:val="76"/>
        </w:numPr>
        <w:spacing w:after="0" w:line="240" w:lineRule="auto"/>
        <w:ind w:left="900"/>
        <w:jc w:val="both"/>
        <w:rPr>
          <w:rFonts w:cs="Times New Roman"/>
        </w:rPr>
      </w:pPr>
      <w:r w:rsidRPr="00793005">
        <w:rPr>
          <w:rFonts w:cs="Times New Roman"/>
        </w:rPr>
        <w:t>The One Stop Operator’s determination.</w:t>
      </w:r>
    </w:p>
    <w:p w14:paraId="7BC02662" w14:textId="77777777" w:rsidR="00D12319" w:rsidRPr="00793005" w:rsidRDefault="00D12319" w:rsidP="00822DA4">
      <w:pPr>
        <w:pStyle w:val="ListParagraph"/>
        <w:numPr>
          <w:ilvl w:val="0"/>
          <w:numId w:val="76"/>
        </w:numPr>
        <w:spacing w:after="0" w:line="240" w:lineRule="auto"/>
        <w:ind w:left="900"/>
        <w:jc w:val="both"/>
        <w:rPr>
          <w:rFonts w:cs="Times New Roman"/>
        </w:rPr>
      </w:pPr>
      <w:r w:rsidRPr="00793005">
        <w:rPr>
          <w:rFonts w:cs="Times New Roman"/>
        </w:rPr>
        <w:t>Reasons for the determination.</w:t>
      </w:r>
    </w:p>
    <w:p w14:paraId="158D7CAF" w14:textId="77777777" w:rsidR="00D12319" w:rsidRPr="00793005" w:rsidRDefault="00D12319" w:rsidP="00822DA4">
      <w:pPr>
        <w:pStyle w:val="ListParagraph"/>
        <w:numPr>
          <w:ilvl w:val="0"/>
          <w:numId w:val="76"/>
        </w:numPr>
        <w:spacing w:after="0" w:line="240" w:lineRule="auto"/>
        <w:ind w:left="900"/>
        <w:jc w:val="both"/>
        <w:rPr>
          <w:rFonts w:cs="Times New Roman"/>
        </w:rPr>
      </w:pPr>
      <w:r w:rsidRPr="00793005">
        <w:rPr>
          <w:rFonts w:cs="Times New Roman"/>
        </w:rPr>
        <w:t>An offer to accept the determination in writing.</w:t>
      </w:r>
    </w:p>
    <w:p w14:paraId="6FF4FB72" w14:textId="77777777" w:rsidR="00D12319" w:rsidRPr="00793005" w:rsidRDefault="00D12319" w:rsidP="00D12319">
      <w:pPr>
        <w:pStyle w:val="ListParagraph"/>
        <w:spacing w:after="0" w:line="240" w:lineRule="auto"/>
        <w:ind w:left="1440"/>
        <w:jc w:val="both"/>
        <w:rPr>
          <w:rFonts w:cs="Times New Roman"/>
        </w:rPr>
      </w:pPr>
    </w:p>
    <w:p w14:paraId="245F3542" w14:textId="77777777" w:rsidR="00D12319" w:rsidRPr="00793005" w:rsidRDefault="00D12319" w:rsidP="003F6B2E">
      <w:pPr>
        <w:numPr>
          <w:ilvl w:val="0"/>
          <w:numId w:val="72"/>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If the determination is not accepted, a hearing may be requested by the complainant.  The written request for a hearing must be made in writing by the complainant to the One Stop Operator and received by the One Stop Operator within 5 days of the complainant’s receipt of the initial determination decision. </w:t>
      </w:r>
    </w:p>
    <w:p w14:paraId="738AEDBB" w14:textId="77777777" w:rsidR="00D12319" w:rsidRPr="00793005" w:rsidRDefault="00D12319" w:rsidP="003F6B2E">
      <w:pPr>
        <w:spacing w:after="0" w:line="240" w:lineRule="auto"/>
        <w:ind w:left="450"/>
        <w:jc w:val="both"/>
        <w:rPr>
          <w:rFonts w:ascii="Times New Roman" w:hAnsi="Times New Roman" w:cs="Times New Roman"/>
        </w:rPr>
      </w:pPr>
    </w:p>
    <w:p w14:paraId="33CF0716" w14:textId="77777777" w:rsidR="00D12319" w:rsidRPr="00793005" w:rsidRDefault="00D12319" w:rsidP="003F6B2E">
      <w:pPr>
        <w:numPr>
          <w:ilvl w:val="0"/>
          <w:numId w:val="72"/>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Upon receipt of request for a hearing, the One Stop Operator will arrange it to be heard by a Hearing Committee of the Greater Nebraska Workforce Development Board designated by the Chairperson (hereinafter referred to as Committee) or by a hearing officer as designated by the Committee.  The Committee shall have a minimum of 3 members for the hearing. </w:t>
      </w:r>
    </w:p>
    <w:p w14:paraId="284F9D0D" w14:textId="77777777" w:rsidR="00D12319" w:rsidRPr="00793005" w:rsidRDefault="00D12319" w:rsidP="003F6B2E">
      <w:pPr>
        <w:spacing w:after="0" w:line="240" w:lineRule="auto"/>
        <w:ind w:left="450"/>
        <w:jc w:val="both"/>
        <w:rPr>
          <w:rFonts w:ascii="Times New Roman" w:hAnsi="Times New Roman" w:cs="Times New Roman"/>
        </w:rPr>
      </w:pPr>
    </w:p>
    <w:p w14:paraId="1148CF32" w14:textId="77777777" w:rsidR="00D12319" w:rsidRPr="00793005" w:rsidRDefault="00D12319" w:rsidP="003F6B2E">
      <w:pPr>
        <w:numPr>
          <w:ilvl w:val="0"/>
          <w:numId w:val="72"/>
        </w:numPr>
        <w:spacing w:after="0" w:line="240" w:lineRule="auto"/>
        <w:ind w:left="450"/>
        <w:jc w:val="both"/>
        <w:rPr>
          <w:rFonts w:ascii="Times New Roman" w:hAnsi="Times New Roman" w:cs="Times New Roman"/>
        </w:rPr>
      </w:pPr>
      <w:r w:rsidRPr="00793005">
        <w:rPr>
          <w:rFonts w:ascii="Times New Roman" w:hAnsi="Times New Roman" w:cs="Times New Roman"/>
        </w:rPr>
        <w:t xml:space="preserve">The hearing will be arranged within 5 days from the date of receiving the request for a hearing. </w:t>
      </w:r>
    </w:p>
    <w:p w14:paraId="314171FA" w14:textId="77777777" w:rsidR="00D12319" w:rsidRPr="00793005" w:rsidRDefault="00D12319" w:rsidP="003F6B2E">
      <w:pPr>
        <w:spacing w:after="0" w:line="240" w:lineRule="auto"/>
        <w:ind w:left="450"/>
        <w:jc w:val="both"/>
        <w:rPr>
          <w:rFonts w:ascii="Times New Roman" w:hAnsi="Times New Roman" w:cs="Times New Roman"/>
        </w:rPr>
      </w:pPr>
    </w:p>
    <w:p w14:paraId="40CB462E" w14:textId="7CA3E16F" w:rsidR="00D12319" w:rsidRPr="003F6B2E" w:rsidRDefault="00D12319" w:rsidP="003F6B2E">
      <w:pPr>
        <w:numPr>
          <w:ilvl w:val="0"/>
          <w:numId w:val="72"/>
        </w:numPr>
        <w:spacing w:after="120" w:line="240" w:lineRule="auto"/>
        <w:ind w:left="446"/>
        <w:jc w:val="both"/>
        <w:rPr>
          <w:rFonts w:ascii="Times New Roman" w:hAnsi="Times New Roman" w:cs="Times New Roman"/>
        </w:rPr>
      </w:pPr>
      <w:r w:rsidRPr="00793005">
        <w:rPr>
          <w:rFonts w:ascii="Times New Roman" w:hAnsi="Times New Roman" w:cs="Times New Roman"/>
        </w:rPr>
        <w:t xml:space="preserve">The complainant will be sent a written notice within 3 days after arranging a date that a hearing has been arranged and provide the location, date, and time of the hearing. The notice will include: </w:t>
      </w:r>
    </w:p>
    <w:p w14:paraId="515016E5" w14:textId="77777777" w:rsidR="00D12319" w:rsidRPr="00793005" w:rsidRDefault="00D12319" w:rsidP="003F6B2E">
      <w:pPr>
        <w:numPr>
          <w:ilvl w:val="1"/>
          <w:numId w:val="73"/>
        </w:numPr>
        <w:spacing w:after="0" w:line="240" w:lineRule="auto"/>
        <w:ind w:left="900"/>
        <w:jc w:val="both"/>
        <w:rPr>
          <w:rFonts w:ascii="Times New Roman" w:hAnsi="Times New Roman" w:cs="Times New Roman"/>
        </w:rPr>
      </w:pPr>
      <w:r w:rsidRPr="00793005">
        <w:rPr>
          <w:rFonts w:ascii="Times New Roman" w:hAnsi="Times New Roman" w:cs="Times New Roman"/>
        </w:rPr>
        <w:t xml:space="preserve">Identity of Committee or hearing officer as designated by the committee. </w:t>
      </w:r>
    </w:p>
    <w:p w14:paraId="088B3446" w14:textId="77777777" w:rsidR="00D12319" w:rsidRPr="00793005" w:rsidRDefault="00D12319" w:rsidP="003F6B2E">
      <w:pPr>
        <w:numPr>
          <w:ilvl w:val="1"/>
          <w:numId w:val="73"/>
        </w:numPr>
        <w:spacing w:after="0" w:line="240" w:lineRule="auto"/>
        <w:ind w:left="900"/>
        <w:jc w:val="both"/>
        <w:rPr>
          <w:rFonts w:ascii="Times New Roman" w:hAnsi="Times New Roman" w:cs="Times New Roman"/>
        </w:rPr>
      </w:pPr>
      <w:r w:rsidRPr="00793005">
        <w:rPr>
          <w:rFonts w:ascii="Times New Roman" w:hAnsi="Times New Roman" w:cs="Times New Roman"/>
        </w:rPr>
        <w:t xml:space="preserve">Date, time and place that the hearing will be held. </w:t>
      </w:r>
    </w:p>
    <w:p w14:paraId="5F61162D" w14:textId="77777777" w:rsidR="00D12319" w:rsidRPr="00793005" w:rsidRDefault="00D12319" w:rsidP="003F6B2E">
      <w:pPr>
        <w:numPr>
          <w:ilvl w:val="1"/>
          <w:numId w:val="73"/>
        </w:numPr>
        <w:spacing w:after="0" w:line="240" w:lineRule="auto"/>
        <w:ind w:left="900"/>
        <w:jc w:val="both"/>
        <w:rPr>
          <w:rFonts w:ascii="Times New Roman" w:hAnsi="Times New Roman" w:cs="Times New Roman"/>
        </w:rPr>
      </w:pPr>
      <w:r w:rsidRPr="00793005">
        <w:rPr>
          <w:rFonts w:ascii="Times New Roman" w:hAnsi="Times New Roman" w:cs="Times New Roman"/>
        </w:rPr>
        <w:t xml:space="preserve">Opportunity for the complainant to withdraw the request for a hearing.  The request must be received in writing before the date of the hearing and must include a signed statement that the resolution is satisfactory. </w:t>
      </w:r>
    </w:p>
    <w:p w14:paraId="2A9CB7C2" w14:textId="77777777" w:rsidR="00D12319" w:rsidRPr="00793005" w:rsidRDefault="00D12319" w:rsidP="003F6B2E">
      <w:pPr>
        <w:numPr>
          <w:ilvl w:val="1"/>
          <w:numId w:val="73"/>
        </w:numPr>
        <w:spacing w:after="0" w:line="240" w:lineRule="auto"/>
        <w:ind w:left="900"/>
        <w:jc w:val="both"/>
        <w:rPr>
          <w:rFonts w:ascii="Times New Roman" w:hAnsi="Times New Roman" w:cs="Times New Roman"/>
        </w:rPr>
      </w:pPr>
      <w:r w:rsidRPr="00793005">
        <w:rPr>
          <w:rFonts w:ascii="Times New Roman" w:hAnsi="Times New Roman" w:cs="Times New Roman"/>
        </w:rPr>
        <w:t xml:space="preserve">The opportunity to bring witnesses or documentary evidence. </w:t>
      </w:r>
    </w:p>
    <w:p w14:paraId="5942472C" w14:textId="77777777" w:rsidR="00D12319" w:rsidRPr="00793005" w:rsidRDefault="00D12319" w:rsidP="003F6B2E">
      <w:pPr>
        <w:numPr>
          <w:ilvl w:val="1"/>
          <w:numId w:val="73"/>
        </w:numPr>
        <w:spacing w:after="0" w:line="240" w:lineRule="auto"/>
        <w:ind w:left="900"/>
        <w:jc w:val="both"/>
        <w:rPr>
          <w:rFonts w:ascii="Times New Roman" w:hAnsi="Times New Roman" w:cs="Times New Roman"/>
        </w:rPr>
      </w:pPr>
      <w:r w:rsidRPr="00793005">
        <w:rPr>
          <w:rFonts w:ascii="Times New Roman" w:hAnsi="Times New Roman" w:cs="Times New Roman"/>
        </w:rPr>
        <w:t xml:space="preserve">The opportunity to be represented by an attorney or other representative chosen by the complainant. </w:t>
      </w:r>
    </w:p>
    <w:p w14:paraId="5EB13794" w14:textId="77777777" w:rsidR="00D12319" w:rsidRPr="00793005" w:rsidRDefault="00D12319" w:rsidP="003F6B2E">
      <w:pPr>
        <w:numPr>
          <w:ilvl w:val="1"/>
          <w:numId w:val="73"/>
        </w:numPr>
        <w:spacing w:after="0" w:line="240" w:lineRule="auto"/>
        <w:ind w:left="900"/>
        <w:jc w:val="both"/>
        <w:rPr>
          <w:rFonts w:ascii="Times New Roman" w:hAnsi="Times New Roman" w:cs="Times New Roman"/>
        </w:rPr>
      </w:pPr>
      <w:r w:rsidRPr="00793005">
        <w:rPr>
          <w:rFonts w:ascii="Times New Roman" w:hAnsi="Times New Roman" w:cs="Times New Roman"/>
        </w:rPr>
        <w:t xml:space="preserve">The opportunity to have relevant records and/or other documents surrendered for the hearing. </w:t>
      </w:r>
    </w:p>
    <w:p w14:paraId="4FAE0560" w14:textId="77777777" w:rsidR="00D12319" w:rsidRPr="00793005" w:rsidRDefault="00D12319" w:rsidP="003F6B2E">
      <w:pPr>
        <w:numPr>
          <w:ilvl w:val="1"/>
          <w:numId w:val="73"/>
        </w:numPr>
        <w:spacing w:after="0" w:line="240" w:lineRule="auto"/>
        <w:ind w:left="900"/>
        <w:jc w:val="both"/>
        <w:rPr>
          <w:rFonts w:ascii="Times New Roman" w:hAnsi="Times New Roman" w:cs="Times New Roman"/>
        </w:rPr>
      </w:pPr>
      <w:r w:rsidRPr="00793005">
        <w:rPr>
          <w:rFonts w:ascii="Times New Roman" w:hAnsi="Times New Roman" w:cs="Times New Roman"/>
        </w:rPr>
        <w:t xml:space="preserve">The opportunity to question any witnesses. </w:t>
      </w:r>
    </w:p>
    <w:p w14:paraId="62112132" w14:textId="77777777" w:rsidR="00D12319" w:rsidRPr="00793005" w:rsidRDefault="00D12319" w:rsidP="00D12319">
      <w:pPr>
        <w:spacing w:after="0" w:line="240" w:lineRule="auto"/>
        <w:ind w:left="1440"/>
        <w:jc w:val="both"/>
        <w:rPr>
          <w:rFonts w:ascii="Times New Roman" w:hAnsi="Times New Roman" w:cs="Times New Roman"/>
        </w:rPr>
      </w:pPr>
    </w:p>
    <w:p w14:paraId="46335587" w14:textId="77777777" w:rsidR="00D12319" w:rsidRPr="00793005" w:rsidRDefault="00D12319" w:rsidP="003F6B2E">
      <w:pPr>
        <w:numPr>
          <w:ilvl w:val="0"/>
          <w:numId w:val="72"/>
        </w:numPr>
        <w:spacing w:after="0" w:line="240" w:lineRule="auto"/>
        <w:ind w:left="540"/>
        <w:jc w:val="both"/>
        <w:rPr>
          <w:rFonts w:ascii="Times New Roman" w:hAnsi="Times New Roman" w:cs="Times New Roman"/>
        </w:rPr>
      </w:pPr>
      <w:r w:rsidRPr="00793005">
        <w:rPr>
          <w:rFonts w:ascii="Times New Roman" w:hAnsi="Times New Roman" w:cs="Times New Roman"/>
        </w:rPr>
        <w:t xml:space="preserve">The hearing will be conducted within 25 days of receiving the request for a hearing.  The hearing will be held informally; meaning that formal and/or technical rules of evidence do not apply.  Opportunity shall be afforded all parties to present evidence or testimony bearing on the nature of the complaint. </w:t>
      </w:r>
    </w:p>
    <w:p w14:paraId="3A64F821" w14:textId="77777777" w:rsidR="00D12319" w:rsidRPr="00793005" w:rsidRDefault="00D12319" w:rsidP="003F6B2E">
      <w:pPr>
        <w:spacing w:after="0" w:line="240" w:lineRule="auto"/>
        <w:ind w:left="540"/>
        <w:jc w:val="both"/>
        <w:rPr>
          <w:rFonts w:ascii="Times New Roman" w:hAnsi="Times New Roman" w:cs="Times New Roman"/>
        </w:rPr>
      </w:pPr>
    </w:p>
    <w:p w14:paraId="4E8FECE5" w14:textId="77777777" w:rsidR="00D12319" w:rsidRPr="00793005" w:rsidRDefault="00D12319" w:rsidP="003F6B2E">
      <w:pPr>
        <w:numPr>
          <w:ilvl w:val="0"/>
          <w:numId w:val="72"/>
        </w:numPr>
        <w:spacing w:after="0" w:line="240" w:lineRule="auto"/>
        <w:ind w:left="540"/>
        <w:jc w:val="both"/>
        <w:rPr>
          <w:rFonts w:ascii="Times New Roman" w:hAnsi="Times New Roman" w:cs="Times New Roman"/>
        </w:rPr>
      </w:pPr>
      <w:r w:rsidRPr="00793005">
        <w:rPr>
          <w:rFonts w:ascii="Times New Roman" w:hAnsi="Times New Roman" w:cs="Times New Roman"/>
        </w:rPr>
        <w:t>The Committee’s decision will be given in writing to the complainant and One Stop Operator within 60 days of the date the formal complaint was received by the One Stop Operator.  The decision will include:</w:t>
      </w:r>
    </w:p>
    <w:p w14:paraId="027FDE0B" w14:textId="77777777" w:rsidR="00D12319" w:rsidRPr="00793005" w:rsidRDefault="00D12319" w:rsidP="00D12319">
      <w:pPr>
        <w:spacing w:after="0" w:line="240" w:lineRule="auto"/>
        <w:ind w:left="720"/>
        <w:jc w:val="both"/>
        <w:rPr>
          <w:rFonts w:ascii="Times New Roman" w:hAnsi="Times New Roman" w:cs="Times New Roman"/>
        </w:rPr>
      </w:pPr>
    </w:p>
    <w:p w14:paraId="7E75FF18" w14:textId="77777777" w:rsidR="00D12319" w:rsidRPr="00793005" w:rsidRDefault="00D12319" w:rsidP="003F6B2E">
      <w:pPr>
        <w:pStyle w:val="ListParagraph"/>
        <w:numPr>
          <w:ilvl w:val="0"/>
          <w:numId w:val="74"/>
        </w:numPr>
        <w:spacing w:after="0" w:line="240" w:lineRule="auto"/>
        <w:ind w:left="900"/>
        <w:jc w:val="both"/>
        <w:rPr>
          <w:rFonts w:cs="Times New Roman"/>
        </w:rPr>
      </w:pPr>
      <w:r w:rsidRPr="00793005">
        <w:rPr>
          <w:rFonts w:cs="Times New Roman"/>
        </w:rPr>
        <w:lastRenderedPageBreak/>
        <w:t xml:space="preserve">Statement of issues. </w:t>
      </w:r>
    </w:p>
    <w:p w14:paraId="0FC83748" w14:textId="77777777" w:rsidR="00D12319" w:rsidRPr="00793005" w:rsidRDefault="00D12319" w:rsidP="003F6B2E">
      <w:pPr>
        <w:pStyle w:val="ListParagraph"/>
        <w:numPr>
          <w:ilvl w:val="0"/>
          <w:numId w:val="74"/>
        </w:numPr>
        <w:spacing w:after="0" w:line="240" w:lineRule="auto"/>
        <w:ind w:left="900"/>
        <w:jc w:val="both"/>
        <w:rPr>
          <w:rFonts w:cs="Times New Roman"/>
        </w:rPr>
      </w:pPr>
      <w:r w:rsidRPr="00793005">
        <w:rPr>
          <w:rFonts w:cs="Times New Roman"/>
        </w:rPr>
        <w:t xml:space="preserve">Committee’s decision. </w:t>
      </w:r>
    </w:p>
    <w:p w14:paraId="0EFD7D6E" w14:textId="77777777" w:rsidR="00D12319" w:rsidRPr="00793005" w:rsidRDefault="00D12319" w:rsidP="003F6B2E">
      <w:pPr>
        <w:pStyle w:val="ListParagraph"/>
        <w:numPr>
          <w:ilvl w:val="0"/>
          <w:numId w:val="74"/>
        </w:numPr>
        <w:spacing w:after="0" w:line="240" w:lineRule="auto"/>
        <w:ind w:left="900"/>
        <w:jc w:val="both"/>
        <w:rPr>
          <w:rFonts w:cs="Times New Roman"/>
        </w:rPr>
      </w:pPr>
      <w:r w:rsidRPr="00793005">
        <w:rPr>
          <w:rFonts w:cs="Times New Roman"/>
        </w:rPr>
        <w:t xml:space="preserve">Reason(s) for the decision. </w:t>
      </w:r>
    </w:p>
    <w:p w14:paraId="2DC1A83F" w14:textId="77777777" w:rsidR="00D12319" w:rsidRPr="00793005" w:rsidRDefault="00D12319" w:rsidP="003F6B2E">
      <w:pPr>
        <w:pStyle w:val="ListParagraph"/>
        <w:numPr>
          <w:ilvl w:val="0"/>
          <w:numId w:val="74"/>
        </w:numPr>
        <w:spacing w:after="0" w:line="240" w:lineRule="auto"/>
        <w:ind w:left="900"/>
        <w:jc w:val="both"/>
        <w:rPr>
          <w:rFonts w:cs="Times New Roman"/>
        </w:rPr>
      </w:pPr>
      <w:r w:rsidRPr="00793005">
        <w:rPr>
          <w:rFonts w:cs="Times New Roman"/>
        </w:rPr>
        <w:t xml:space="preserve">Recommended action(s). </w:t>
      </w:r>
    </w:p>
    <w:p w14:paraId="79605712" w14:textId="77777777" w:rsidR="00D12319" w:rsidRPr="00793005" w:rsidRDefault="00D12319" w:rsidP="00D12319">
      <w:pPr>
        <w:pStyle w:val="ListParagraph"/>
        <w:spacing w:after="0" w:line="240" w:lineRule="auto"/>
        <w:ind w:left="1440"/>
        <w:jc w:val="both"/>
        <w:rPr>
          <w:rFonts w:cs="Times New Roman"/>
        </w:rPr>
      </w:pPr>
    </w:p>
    <w:p w14:paraId="1642D093" w14:textId="7995819D" w:rsidR="00D12319" w:rsidRPr="003F6B2E" w:rsidRDefault="00D12319" w:rsidP="003F6B2E">
      <w:pPr>
        <w:numPr>
          <w:ilvl w:val="0"/>
          <w:numId w:val="72"/>
        </w:numPr>
        <w:spacing w:after="120" w:line="240" w:lineRule="auto"/>
        <w:ind w:left="360"/>
        <w:jc w:val="both"/>
        <w:rPr>
          <w:rFonts w:ascii="Times New Roman" w:hAnsi="Times New Roman" w:cs="Times New Roman"/>
        </w:rPr>
      </w:pPr>
      <w:r w:rsidRPr="00793005">
        <w:rPr>
          <w:rFonts w:ascii="Times New Roman" w:hAnsi="Times New Roman" w:cs="Times New Roman"/>
        </w:rPr>
        <w:t xml:space="preserve">The One Stop Operator will review and respond in writing to the Committee’s decision within 5 days after receiving the decision and provide a copy to complainant.  The One Stop Operator’s written response to the recommended action will include: </w:t>
      </w:r>
    </w:p>
    <w:p w14:paraId="1C485512" w14:textId="77777777" w:rsidR="00D12319" w:rsidRPr="00793005" w:rsidRDefault="00D12319" w:rsidP="003F6B2E">
      <w:pPr>
        <w:pStyle w:val="ListParagraph"/>
        <w:numPr>
          <w:ilvl w:val="0"/>
          <w:numId w:val="75"/>
        </w:numPr>
        <w:spacing w:after="0" w:line="240" w:lineRule="auto"/>
        <w:ind w:left="900"/>
        <w:jc w:val="both"/>
        <w:rPr>
          <w:rFonts w:cs="Times New Roman"/>
        </w:rPr>
      </w:pPr>
      <w:r w:rsidRPr="00793005">
        <w:rPr>
          <w:rFonts w:cs="Times New Roman"/>
        </w:rPr>
        <w:t xml:space="preserve">Summary of facts and findings. </w:t>
      </w:r>
    </w:p>
    <w:p w14:paraId="1DF459D3" w14:textId="77777777" w:rsidR="00D12319" w:rsidRPr="00793005" w:rsidRDefault="00D12319" w:rsidP="003F6B2E">
      <w:pPr>
        <w:pStyle w:val="ListParagraph"/>
        <w:numPr>
          <w:ilvl w:val="0"/>
          <w:numId w:val="75"/>
        </w:numPr>
        <w:spacing w:after="0" w:line="240" w:lineRule="auto"/>
        <w:ind w:left="900"/>
        <w:jc w:val="both"/>
        <w:rPr>
          <w:rFonts w:cs="Times New Roman"/>
        </w:rPr>
      </w:pPr>
      <w:r w:rsidRPr="00793005">
        <w:rPr>
          <w:rFonts w:cs="Times New Roman"/>
        </w:rPr>
        <w:t xml:space="preserve">One Stop Operator response. </w:t>
      </w:r>
    </w:p>
    <w:p w14:paraId="4226B5AA" w14:textId="77777777" w:rsidR="00D12319" w:rsidRPr="00793005" w:rsidRDefault="00D12319" w:rsidP="003F6B2E">
      <w:pPr>
        <w:pStyle w:val="ListParagraph"/>
        <w:numPr>
          <w:ilvl w:val="0"/>
          <w:numId w:val="75"/>
        </w:numPr>
        <w:spacing w:after="0" w:line="240" w:lineRule="auto"/>
        <w:ind w:left="900"/>
        <w:jc w:val="both"/>
        <w:rPr>
          <w:rFonts w:cs="Times New Roman"/>
        </w:rPr>
      </w:pPr>
      <w:r w:rsidRPr="00793005">
        <w:rPr>
          <w:rFonts w:cs="Times New Roman"/>
        </w:rPr>
        <w:t xml:space="preserve">Reason(s) for the response. </w:t>
      </w:r>
    </w:p>
    <w:p w14:paraId="62141592" w14:textId="77777777" w:rsidR="00D12319" w:rsidRPr="00793005" w:rsidRDefault="00D12319" w:rsidP="003F6B2E">
      <w:pPr>
        <w:pStyle w:val="ListParagraph"/>
        <w:numPr>
          <w:ilvl w:val="0"/>
          <w:numId w:val="75"/>
        </w:numPr>
        <w:spacing w:after="0" w:line="240" w:lineRule="auto"/>
        <w:ind w:left="900"/>
        <w:jc w:val="both"/>
        <w:rPr>
          <w:rFonts w:cs="Times New Roman"/>
        </w:rPr>
      </w:pPr>
      <w:r w:rsidRPr="00793005">
        <w:rPr>
          <w:rFonts w:cs="Times New Roman"/>
        </w:rPr>
        <w:t xml:space="preserve">Action(s) to be taken. </w:t>
      </w:r>
    </w:p>
    <w:p w14:paraId="378C6193" w14:textId="77777777" w:rsidR="00D12319" w:rsidRPr="00793005" w:rsidRDefault="00D12319" w:rsidP="00D12319">
      <w:pPr>
        <w:spacing w:after="0" w:line="240" w:lineRule="auto"/>
        <w:jc w:val="both"/>
        <w:rPr>
          <w:rFonts w:ascii="Times New Roman" w:hAnsi="Times New Roman" w:cs="Times New Roman"/>
        </w:rPr>
      </w:pPr>
    </w:p>
    <w:p w14:paraId="1F880E95"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State Appeal Procedures</w:t>
      </w:r>
    </w:p>
    <w:p w14:paraId="41A43D39"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 xml:space="preserve">The parties have a right to appeal for a review by the State when no determination is made at the local level within 60 days or a party to the grievance or complaint is dissatisfied with the local decision.  The State Department of Labor has issued a process for this appeal, which can be found </w:t>
      </w:r>
      <w:hyperlink r:id="rId17" w:history="1">
        <w:r w:rsidRPr="00793005">
          <w:rPr>
            <w:rStyle w:val="Hyperlink"/>
            <w:rFonts w:ascii="Times New Roman" w:hAnsi="Times New Roman" w:cs="Times New Roman"/>
          </w:rPr>
          <w:t>here</w:t>
        </w:r>
      </w:hyperlink>
      <w:r w:rsidRPr="00793005">
        <w:rPr>
          <w:rFonts w:ascii="Times New Roman" w:hAnsi="Times New Roman" w:cs="Times New Roman"/>
        </w:rPr>
        <w:t xml:space="preserve"> or they may be contacted at: </w:t>
      </w:r>
    </w:p>
    <w:p w14:paraId="54CD9E67" w14:textId="77777777" w:rsidR="00D12319" w:rsidRPr="00793005" w:rsidRDefault="00D12319" w:rsidP="00D12319">
      <w:pPr>
        <w:spacing w:after="0" w:line="240" w:lineRule="auto"/>
        <w:jc w:val="both"/>
        <w:rPr>
          <w:rFonts w:ascii="Times New Roman" w:hAnsi="Times New Roman" w:cs="Times New Roman"/>
        </w:rPr>
      </w:pPr>
    </w:p>
    <w:p w14:paraId="6F42C86E"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Nebraska Department of Labor</w:t>
      </w:r>
    </w:p>
    <w:p w14:paraId="70101D31"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Office of Employment and Training</w:t>
      </w:r>
    </w:p>
    <w:p w14:paraId="353CDD1C"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550 South 16th Street</w:t>
      </w:r>
    </w:p>
    <w:p w14:paraId="7AFB3BD5"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Lincoln, Nebraska 68509</w:t>
      </w:r>
    </w:p>
    <w:p w14:paraId="13335138" w14:textId="77777777" w:rsidR="00D12319" w:rsidRPr="00793005" w:rsidRDefault="00D12319" w:rsidP="00D12319">
      <w:pPr>
        <w:spacing w:after="0" w:line="240" w:lineRule="auto"/>
        <w:jc w:val="both"/>
        <w:rPr>
          <w:rFonts w:ascii="Times New Roman" w:hAnsi="Times New Roman" w:cs="Times New Roman"/>
        </w:rPr>
      </w:pPr>
    </w:p>
    <w:p w14:paraId="32BF881E"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Federal Appeal Procedures</w:t>
      </w:r>
    </w:p>
    <w:p w14:paraId="78D5B844"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 xml:space="preserve">All non-criminal grievances and complaints alleging violations of the requirements of WIOA Title I must be first addressed through local area and state procedures.  An appeal may be submitted to the Secretary of Labor regarding a non-criminal grievance or complain when no determination is made at the State level within 60 days of filing an appeal or a party to the grievance or complain is dissatisfied with the decision on the state-level appeal filed with NDOL. The State’s Grievances and Complaints policy has issued a process for this appeal, which can be found </w:t>
      </w:r>
      <w:hyperlink r:id="rId18" w:history="1">
        <w:r w:rsidRPr="00793005">
          <w:rPr>
            <w:rStyle w:val="Hyperlink"/>
            <w:rFonts w:ascii="Times New Roman" w:hAnsi="Times New Roman" w:cs="Times New Roman"/>
          </w:rPr>
          <w:t>here</w:t>
        </w:r>
      </w:hyperlink>
      <w:r w:rsidRPr="00793005">
        <w:rPr>
          <w:rFonts w:ascii="Times New Roman" w:hAnsi="Times New Roman" w:cs="Times New Roman"/>
        </w:rPr>
        <w:t xml:space="preserve"> or they may be contacted at: </w:t>
      </w:r>
    </w:p>
    <w:p w14:paraId="55E2ACB3" w14:textId="77777777" w:rsidR="00D12319" w:rsidRPr="00793005" w:rsidRDefault="00D12319" w:rsidP="00D12319">
      <w:pPr>
        <w:spacing w:after="0" w:line="240" w:lineRule="auto"/>
        <w:jc w:val="both"/>
        <w:rPr>
          <w:rFonts w:ascii="Times New Roman" w:hAnsi="Times New Roman" w:cs="Times New Roman"/>
        </w:rPr>
      </w:pPr>
    </w:p>
    <w:p w14:paraId="7408203F"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Nebraska Department of Labor</w:t>
      </w:r>
    </w:p>
    <w:p w14:paraId="76CA0D31"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Office of Employment and Training</w:t>
      </w:r>
    </w:p>
    <w:p w14:paraId="4068F7D4"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550 South 16th Street</w:t>
      </w:r>
    </w:p>
    <w:p w14:paraId="15F85091"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Lincoln, Nebraska 68509</w:t>
      </w:r>
    </w:p>
    <w:p w14:paraId="72378844" w14:textId="77777777" w:rsidR="00D12319" w:rsidRPr="00793005" w:rsidRDefault="00D12319" w:rsidP="00D12319">
      <w:pPr>
        <w:spacing w:after="0" w:line="240" w:lineRule="auto"/>
        <w:jc w:val="both"/>
        <w:rPr>
          <w:rFonts w:ascii="Times New Roman" w:hAnsi="Times New Roman" w:cs="Times New Roman"/>
        </w:rPr>
      </w:pPr>
    </w:p>
    <w:p w14:paraId="57737E61"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Statewide Grievances and Complaints</w:t>
      </w:r>
    </w:p>
    <w:p w14:paraId="04C43BD0"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Grievances and complaints from participants and other interested parties affected by Statewide Workforce Investment programs may be submitted to the State at:</w:t>
      </w:r>
    </w:p>
    <w:p w14:paraId="7737559A" w14:textId="77777777" w:rsidR="00D12319" w:rsidRPr="00793005" w:rsidRDefault="00D12319" w:rsidP="00D12319">
      <w:pPr>
        <w:spacing w:after="0" w:line="240" w:lineRule="auto"/>
        <w:jc w:val="both"/>
        <w:rPr>
          <w:rFonts w:ascii="Times New Roman" w:hAnsi="Times New Roman" w:cs="Times New Roman"/>
        </w:rPr>
      </w:pPr>
    </w:p>
    <w:p w14:paraId="20DBFA3F" w14:textId="77777777" w:rsidR="00D12319" w:rsidRPr="00793005" w:rsidRDefault="00D12319" w:rsidP="00D12319">
      <w:pPr>
        <w:spacing w:after="0" w:line="240" w:lineRule="auto"/>
        <w:rPr>
          <w:rFonts w:ascii="Times New Roman" w:hAnsi="Times New Roman" w:cs="Times New Roman"/>
        </w:rPr>
      </w:pPr>
      <w:r w:rsidRPr="00793005">
        <w:rPr>
          <w:rFonts w:ascii="Times New Roman" w:hAnsi="Times New Roman" w:cs="Times New Roman"/>
        </w:rPr>
        <w:t>Nebraska Department of Labor</w:t>
      </w:r>
      <w:r w:rsidRPr="00793005">
        <w:rPr>
          <w:rFonts w:ascii="Times New Roman" w:hAnsi="Times New Roman" w:cs="Times New Roman"/>
        </w:rPr>
        <w:br/>
        <w:t>Office of Employment and Training</w:t>
      </w:r>
      <w:r w:rsidRPr="00793005">
        <w:rPr>
          <w:rFonts w:ascii="Times New Roman" w:hAnsi="Times New Roman" w:cs="Times New Roman"/>
        </w:rPr>
        <w:br/>
        <w:t>550 South 16th Street</w:t>
      </w:r>
      <w:r w:rsidRPr="00793005">
        <w:rPr>
          <w:rFonts w:ascii="Times New Roman" w:hAnsi="Times New Roman" w:cs="Times New Roman"/>
        </w:rPr>
        <w:br/>
        <w:t>Lincoln, Nebraska 68509</w:t>
      </w:r>
    </w:p>
    <w:p w14:paraId="321BFBC2" w14:textId="77777777" w:rsidR="00D12319" w:rsidRPr="00793005" w:rsidRDefault="00D12319" w:rsidP="00D12319">
      <w:pPr>
        <w:spacing w:after="0" w:line="240" w:lineRule="auto"/>
        <w:rPr>
          <w:rFonts w:ascii="Times New Roman" w:hAnsi="Times New Roman" w:cs="Times New Roman"/>
        </w:rPr>
      </w:pPr>
    </w:p>
    <w:p w14:paraId="76961624"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 xml:space="preserve">If it is determined that the complaint is directly related to the local WIOA program, then the complaint/grievance will be remanded to the local area grievance process. Local level procedures shall be </w:t>
      </w:r>
      <w:r w:rsidRPr="00793005">
        <w:rPr>
          <w:rFonts w:ascii="Times New Roman" w:hAnsi="Times New Roman" w:cs="Times New Roman"/>
        </w:rPr>
        <w:lastRenderedPageBreak/>
        <w:t>exhausted before the complaint may be addressed at the State level. The local area shall either resolve the complaint informally or have a hearing and issue a final local decision within sixty (60) days.</w:t>
      </w:r>
    </w:p>
    <w:p w14:paraId="76DC6D05" w14:textId="77777777" w:rsidR="00D12319" w:rsidRPr="00793005" w:rsidRDefault="00D12319" w:rsidP="00D12319">
      <w:pPr>
        <w:spacing w:after="0" w:line="240" w:lineRule="auto"/>
        <w:jc w:val="both"/>
        <w:rPr>
          <w:rFonts w:ascii="Times New Roman" w:hAnsi="Times New Roman" w:cs="Times New Roman"/>
        </w:rPr>
      </w:pPr>
    </w:p>
    <w:p w14:paraId="014F4218" w14:textId="77777777" w:rsidR="00D12319" w:rsidRPr="00793005" w:rsidRDefault="00D12319" w:rsidP="00D12319">
      <w:pPr>
        <w:spacing w:after="0" w:line="240" w:lineRule="auto"/>
        <w:jc w:val="both"/>
        <w:rPr>
          <w:rFonts w:ascii="Times New Roman" w:hAnsi="Times New Roman" w:cs="Times New Roman"/>
          <w:b/>
          <w:color w:val="00607F"/>
        </w:rPr>
      </w:pPr>
      <w:r w:rsidRPr="00793005">
        <w:rPr>
          <w:rFonts w:ascii="Times New Roman" w:hAnsi="Times New Roman" w:cs="Times New Roman"/>
          <w:b/>
          <w:color w:val="00607F"/>
        </w:rPr>
        <w:t>Complaints &amp; Grievances of Another Natures</w:t>
      </w:r>
    </w:p>
    <w:p w14:paraId="58A74E23" w14:textId="77777777" w:rsidR="00D12319" w:rsidRPr="00793005" w:rsidRDefault="00D12319" w:rsidP="00D12319">
      <w:pPr>
        <w:spacing w:after="0" w:line="240" w:lineRule="auto"/>
        <w:jc w:val="both"/>
        <w:rPr>
          <w:rFonts w:ascii="Times New Roman" w:hAnsi="Times New Roman" w:cs="Times New Roman"/>
          <w:b/>
          <w:color w:val="00607F"/>
        </w:rPr>
      </w:pPr>
    </w:p>
    <w:p w14:paraId="256D7021"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Labor Standard Violation</w:t>
      </w:r>
    </w:p>
    <w:p w14:paraId="72737801"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 xml:space="preserve">If an individual alleges a labor standard violation, such violation may be submitted to a binding arbitration procedure if such individual’s collective bargaining agreement covering the parties to the grievance provides for an arbitration procedure. </w:t>
      </w:r>
    </w:p>
    <w:p w14:paraId="52CFAC48" w14:textId="77777777" w:rsidR="00D12319" w:rsidRPr="00793005" w:rsidRDefault="00D12319" w:rsidP="00D12319">
      <w:pPr>
        <w:spacing w:after="0" w:line="240" w:lineRule="auto"/>
        <w:jc w:val="both"/>
        <w:rPr>
          <w:rFonts w:ascii="Times New Roman" w:hAnsi="Times New Roman" w:cs="Times New Roman"/>
        </w:rPr>
      </w:pPr>
    </w:p>
    <w:p w14:paraId="041131FB" w14:textId="77777777" w:rsidR="00D12319" w:rsidRPr="00793005" w:rsidRDefault="00D12319" w:rsidP="00D12319">
      <w:pPr>
        <w:spacing w:after="0" w:line="240" w:lineRule="auto"/>
        <w:jc w:val="both"/>
        <w:rPr>
          <w:rFonts w:ascii="Times New Roman" w:hAnsi="Times New Roman" w:cs="Times New Roman"/>
          <w:b/>
        </w:rPr>
      </w:pPr>
      <w:r w:rsidRPr="00793005">
        <w:rPr>
          <w:rFonts w:ascii="Times New Roman" w:hAnsi="Times New Roman" w:cs="Times New Roman"/>
          <w:b/>
        </w:rPr>
        <w:t>Binding Arbitration</w:t>
      </w:r>
    </w:p>
    <w:p w14:paraId="22B72C46"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As an alternative to the above, a person alleging a violation of Section 181(b) may submit the grievance to a binding grievance procedure if a collective bargaining agreement covering the parties to the grievance so provides. However, binding arbitration decisions are not reviewable by the Secretary, and the remedies available to the grievant are limited to those set forth in the Act.</w:t>
      </w:r>
    </w:p>
    <w:p w14:paraId="682A34D8" w14:textId="77777777" w:rsidR="00D12319" w:rsidRPr="00793005" w:rsidRDefault="00D12319" w:rsidP="00D12319">
      <w:pPr>
        <w:spacing w:after="0" w:line="240" w:lineRule="auto"/>
        <w:jc w:val="both"/>
        <w:rPr>
          <w:rFonts w:ascii="Times New Roman" w:hAnsi="Times New Roman" w:cs="Times New Roman"/>
        </w:rPr>
      </w:pPr>
    </w:p>
    <w:p w14:paraId="363A443F" w14:textId="77777777" w:rsidR="00D12319" w:rsidRPr="00793005" w:rsidRDefault="00D12319" w:rsidP="00D12319">
      <w:pPr>
        <w:spacing w:after="0" w:line="240" w:lineRule="auto"/>
        <w:jc w:val="both"/>
        <w:rPr>
          <w:rFonts w:ascii="Times New Roman" w:hAnsi="Times New Roman" w:cs="Times New Roman"/>
          <w:b/>
        </w:rPr>
      </w:pPr>
      <w:r w:rsidRPr="00793005">
        <w:rPr>
          <w:rFonts w:ascii="Times New Roman" w:hAnsi="Times New Roman" w:cs="Times New Roman"/>
          <w:b/>
        </w:rPr>
        <w:t>Violations of the Relocation Provisions in Section 181(d) of the Act</w:t>
      </w:r>
    </w:p>
    <w:p w14:paraId="7458EF70"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When the grievance alleges violation of the Relocation Provisions in Section 181(d) of the Act, the grievance may be submitted to the Secretary of Labor for investigation to determine whether the State or local area is in compliance with the Act.</w:t>
      </w:r>
    </w:p>
    <w:p w14:paraId="12E691A1" w14:textId="77777777" w:rsidR="00D12319" w:rsidRPr="00793005" w:rsidRDefault="00D12319" w:rsidP="00D12319">
      <w:pPr>
        <w:spacing w:after="0" w:line="240" w:lineRule="auto"/>
        <w:jc w:val="both"/>
        <w:rPr>
          <w:rFonts w:ascii="Times New Roman" w:hAnsi="Times New Roman" w:cs="Times New Roman"/>
        </w:rPr>
      </w:pPr>
    </w:p>
    <w:p w14:paraId="326D7D5E"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If the Secretary determines that a violation of the relocation prohibitions has occurred, the Secretary shall require the State that has violated such provisions to repay to the United States an amount equal to the amount expended in violation.</w:t>
      </w:r>
    </w:p>
    <w:p w14:paraId="2D6F5B9D" w14:textId="77777777" w:rsidR="00D12319" w:rsidRPr="00793005" w:rsidRDefault="00D12319" w:rsidP="00D12319">
      <w:pPr>
        <w:spacing w:after="0" w:line="240" w:lineRule="auto"/>
        <w:jc w:val="both"/>
        <w:rPr>
          <w:rFonts w:ascii="Times New Roman" w:hAnsi="Times New Roman" w:cs="Times New Roman"/>
        </w:rPr>
      </w:pPr>
    </w:p>
    <w:p w14:paraId="241A4F0F" w14:textId="77777777" w:rsidR="00D12319" w:rsidRPr="00793005" w:rsidRDefault="00D12319" w:rsidP="00D12319">
      <w:pPr>
        <w:spacing w:after="0" w:line="240" w:lineRule="auto"/>
        <w:jc w:val="both"/>
        <w:rPr>
          <w:rFonts w:ascii="Times New Roman" w:hAnsi="Times New Roman" w:cs="Times New Roman"/>
          <w:b/>
          <w:color w:val="BB1F53"/>
        </w:rPr>
      </w:pPr>
      <w:r w:rsidRPr="00793005">
        <w:rPr>
          <w:rFonts w:ascii="Times New Roman" w:hAnsi="Times New Roman" w:cs="Times New Roman"/>
          <w:b/>
          <w:color w:val="BB1F53"/>
        </w:rPr>
        <w:t>Record Retention</w:t>
      </w:r>
    </w:p>
    <w:p w14:paraId="2057AEB2" w14:textId="77777777" w:rsidR="00D12319" w:rsidRPr="00793005" w:rsidRDefault="00D12319" w:rsidP="00D12319">
      <w:pPr>
        <w:spacing w:after="0" w:line="240" w:lineRule="auto"/>
        <w:jc w:val="both"/>
        <w:rPr>
          <w:rFonts w:ascii="Times New Roman" w:hAnsi="Times New Roman" w:cs="Times New Roman"/>
        </w:rPr>
      </w:pPr>
      <w:r w:rsidRPr="00793005">
        <w:rPr>
          <w:rFonts w:ascii="Times New Roman" w:hAnsi="Times New Roman" w:cs="Times New Roman"/>
        </w:rPr>
        <w:t>Complaint records must be retained by the One Stop Operator for a minimum of three years following resolution of the complaint.  The One Stop Operator will maintain a Complaint Log that records all complaints, oral and written, and will provide this log upon request to the Greater Nebraska Workforce Development Board and to the State Program Monitor for compliance and verification purposes.</w:t>
      </w:r>
    </w:p>
    <w:p w14:paraId="5ED597A3" w14:textId="77777777" w:rsidR="00D12319" w:rsidRPr="00793005" w:rsidRDefault="00D12319" w:rsidP="00D12319">
      <w:pPr>
        <w:pStyle w:val="Style11"/>
        <w:spacing w:before="0" w:after="0"/>
        <w:jc w:val="both"/>
        <w:rPr>
          <w:rFonts w:ascii="Times New Roman" w:eastAsia="+mn-ea" w:hAnsi="Times New Roman" w:cs="Times New Roman"/>
          <w:b/>
          <w:color w:val="00607F"/>
          <w:kern w:val="24"/>
          <w:szCs w:val="22"/>
        </w:rPr>
      </w:pPr>
    </w:p>
    <w:p w14:paraId="4327322A" w14:textId="77777777" w:rsidR="00D12319" w:rsidRPr="00793005" w:rsidRDefault="00D12319" w:rsidP="00D12319">
      <w:pPr>
        <w:spacing w:after="0" w:line="240" w:lineRule="auto"/>
        <w:rPr>
          <w:rFonts w:ascii="Times New Roman" w:eastAsia="+mn-ea" w:hAnsi="Times New Roman" w:cs="Times New Roman"/>
          <w:b/>
          <w:bCs/>
          <w:color w:val="BB1F53"/>
          <w:kern w:val="24"/>
        </w:rPr>
      </w:pPr>
      <w:r w:rsidRPr="00793005">
        <w:rPr>
          <w:rFonts w:ascii="Times New Roman" w:eastAsia="+mn-ea" w:hAnsi="Times New Roman" w:cs="Times New Roman"/>
          <w:b/>
          <w:bCs/>
          <w:color w:val="BB1F53"/>
          <w:kern w:val="24"/>
        </w:rPr>
        <w:t>Disclaimer</w:t>
      </w:r>
    </w:p>
    <w:p w14:paraId="51BC48F4" w14:textId="77777777" w:rsidR="00D12319" w:rsidRPr="00793005" w:rsidRDefault="00D12319" w:rsidP="00D12319">
      <w:pPr>
        <w:spacing w:after="0" w:line="240" w:lineRule="auto"/>
        <w:jc w:val="both"/>
        <w:rPr>
          <w:rFonts w:ascii="Times New Roman" w:eastAsia="Times New Roman" w:hAnsi="Times New Roman" w:cs="Times New Roman"/>
        </w:rPr>
      </w:pPr>
      <w:r w:rsidRPr="00793005">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 and guidance are issued.</w:t>
      </w:r>
    </w:p>
    <w:p w14:paraId="3F478E5C" w14:textId="77777777" w:rsidR="00D12319" w:rsidRPr="006430C1" w:rsidRDefault="00D12319" w:rsidP="00D12319">
      <w:pPr>
        <w:spacing w:after="0" w:line="240" w:lineRule="auto"/>
        <w:jc w:val="both"/>
        <w:rPr>
          <w:rFonts w:ascii="Times New Roman" w:eastAsia="Times New Roman" w:hAnsi="Times New Roman" w:cs="Times New Roman"/>
          <w:sz w:val="24"/>
          <w:szCs w:val="24"/>
        </w:rPr>
      </w:pPr>
    </w:p>
    <w:p w14:paraId="0AC09EDA" w14:textId="77777777" w:rsidR="00CE06AB" w:rsidRDefault="00CE06AB" w:rsidP="00CE06AB"/>
    <w:p w14:paraId="3F832021" w14:textId="11BE5070" w:rsidR="00CE06AB" w:rsidRDefault="00CE06AB" w:rsidP="00CE06AB"/>
    <w:p w14:paraId="4D20A68A" w14:textId="78A1CB67" w:rsidR="00CE06AB" w:rsidRDefault="00CE06AB" w:rsidP="00CE06AB"/>
    <w:p w14:paraId="7205355C" w14:textId="4CDD0FDE" w:rsidR="00CE06AB" w:rsidRDefault="00CE06AB" w:rsidP="00CE06AB"/>
    <w:p w14:paraId="774DB0A7" w14:textId="77777777" w:rsidR="00C00083" w:rsidRDefault="00C00083" w:rsidP="00CE06AB">
      <w:pPr>
        <w:sectPr w:rsidR="00C00083" w:rsidSect="00C9323F">
          <w:footerReference w:type="default" r:id="rId19"/>
          <w:pgSz w:w="12240" w:h="15840"/>
          <w:pgMar w:top="1440" w:right="1440" w:bottom="1440" w:left="1440" w:header="720" w:footer="720" w:gutter="0"/>
          <w:cols w:space="720"/>
          <w:docGrid w:linePitch="360"/>
        </w:sectPr>
      </w:pPr>
    </w:p>
    <w:p w14:paraId="61291712" w14:textId="77777777" w:rsidR="00272959" w:rsidRPr="006430C1" w:rsidRDefault="00272959" w:rsidP="00AC0F83">
      <w:pPr>
        <w:spacing w:after="0"/>
        <w:rPr>
          <w:rFonts w:ascii="Times New Roman" w:hAnsi="Times New Roman" w:cs="Times New Roman"/>
        </w:rPr>
      </w:pPr>
    </w:p>
    <w:p w14:paraId="1AC965BE" w14:textId="77777777" w:rsidR="00272959" w:rsidRPr="006430C1" w:rsidRDefault="00272959" w:rsidP="00272959">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272959" w:rsidRPr="006430C1" w14:paraId="3CB5D94A" w14:textId="77777777" w:rsidTr="00381EBD">
        <w:tc>
          <w:tcPr>
            <w:tcW w:w="4675" w:type="dxa"/>
            <w:vMerge w:val="restart"/>
          </w:tcPr>
          <w:p w14:paraId="3B50D7CE" w14:textId="77777777" w:rsidR="00272959" w:rsidRPr="006430C1" w:rsidRDefault="00272959" w:rsidP="00381EBD">
            <w:r w:rsidRPr="006430C1">
              <w:t>Greater Nebraska Workforce Development Area</w:t>
            </w:r>
          </w:p>
          <w:p w14:paraId="2773D301" w14:textId="77777777" w:rsidR="00272959" w:rsidRPr="006430C1" w:rsidRDefault="00272959" w:rsidP="00381EBD">
            <w:r w:rsidRPr="006430C1">
              <w:t>Nebraska Department of Labor (NDOL)</w:t>
            </w:r>
          </w:p>
          <w:p w14:paraId="217286B0" w14:textId="77777777" w:rsidR="00272959" w:rsidRPr="006430C1" w:rsidRDefault="00272959" w:rsidP="00381EBD">
            <w:r w:rsidRPr="006430C1">
              <w:t>Division of Reemployment Services</w:t>
            </w:r>
          </w:p>
          <w:p w14:paraId="41A5BFB1" w14:textId="77777777" w:rsidR="00272959" w:rsidRPr="006430C1" w:rsidRDefault="00272959" w:rsidP="00381EBD">
            <w:r w:rsidRPr="006430C1">
              <w:t>550 South 16</w:t>
            </w:r>
            <w:r w:rsidRPr="006430C1">
              <w:rPr>
                <w:vertAlign w:val="superscript"/>
              </w:rPr>
              <w:t>th</w:t>
            </w:r>
            <w:r w:rsidRPr="006430C1">
              <w:t xml:space="preserve"> St</w:t>
            </w:r>
          </w:p>
          <w:p w14:paraId="0EB7B428" w14:textId="77777777" w:rsidR="00272959" w:rsidRPr="006430C1" w:rsidRDefault="00272959" w:rsidP="00381EBD">
            <w:r w:rsidRPr="006430C1">
              <w:t>Lincoln, NE 68508</w:t>
            </w:r>
          </w:p>
          <w:p w14:paraId="3887279E" w14:textId="77777777" w:rsidR="00272959" w:rsidRPr="006430C1" w:rsidRDefault="00094FEB" w:rsidP="00381EBD">
            <w:hyperlink r:id="rId20" w:history="1">
              <w:r w:rsidR="00272959" w:rsidRPr="006430C1">
                <w:rPr>
                  <w:rStyle w:val="Hyperlink"/>
                  <w:rFonts w:eastAsiaTheme="majorEastAsia"/>
                </w:rPr>
                <w:t>ndol.greaternebraska@nebraska.gov</w:t>
              </w:r>
            </w:hyperlink>
          </w:p>
        </w:tc>
        <w:tc>
          <w:tcPr>
            <w:tcW w:w="4675" w:type="dxa"/>
          </w:tcPr>
          <w:p w14:paraId="34079E02" w14:textId="77777777" w:rsidR="00272959" w:rsidRPr="006430C1" w:rsidRDefault="00272959" w:rsidP="00381EBD">
            <w:pPr>
              <w:jc w:val="right"/>
              <w:rPr>
                <w:b/>
                <w:bCs/>
                <w:color w:val="00607F"/>
              </w:rPr>
            </w:pPr>
            <w:r w:rsidRPr="006430C1">
              <w:rPr>
                <w:b/>
                <w:bCs/>
                <w:color w:val="00607F"/>
              </w:rPr>
              <w:t>Policy Category</w:t>
            </w:r>
          </w:p>
          <w:p w14:paraId="234582C1" w14:textId="60963464" w:rsidR="00272959" w:rsidRPr="006430C1" w:rsidRDefault="00627B27" w:rsidP="00381EBD">
            <w:pPr>
              <w:jc w:val="right"/>
            </w:pPr>
            <w:r w:rsidRPr="006430C1">
              <w:t>Administrative Guidelines</w:t>
            </w:r>
          </w:p>
        </w:tc>
      </w:tr>
      <w:tr w:rsidR="00272959" w:rsidRPr="006430C1" w14:paraId="6733567F" w14:textId="77777777" w:rsidTr="00381EBD">
        <w:tc>
          <w:tcPr>
            <w:tcW w:w="4675" w:type="dxa"/>
            <w:vMerge/>
          </w:tcPr>
          <w:p w14:paraId="275DC80C" w14:textId="77777777" w:rsidR="00272959" w:rsidRPr="006430C1" w:rsidRDefault="00272959" w:rsidP="00381EBD">
            <w:pPr>
              <w:rPr>
                <w:b/>
                <w:bCs/>
                <w:color w:val="00607F"/>
                <w:sz w:val="56"/>
                <w:szCs w:val="56"/>
              </w:rPr>
            </w:pPr>
          </w:p>
        </w:tc>
        <w:tc>
          <w:tcPr>
            <w:tcW w:w="4675" w:type="dxa"/>
          </w:tcPr>
          <w:p w14:paraId="53D037DE" w14:textId="77777777" w:rsidR="00272959" w:rsidRPr="006430C1" w:rsidRDefault="00272959" w:rsidP="00381EBD">
            <w:pPr>
              <w:jc w:val="right"/>
              <w:rPr>
                <w:b/>
                <w:bCs/>
                <w:color w:val="00607F"/>
              </w:rPr>
            </w:pPr>
            <w:r w:rsidRPr="006430C1">
              <w:rPr>
                <w:b/>
                <w:bCs/>
                <w:color w:val="00607F"/>
              </w:rPr>
              <w:t>Effective Date</w:t>
            </w:r>
          </w:p>
          <w:p w14:paraId="75FC32BC" w14:textId="77777777" w:rsidR="00272959" w:rsidRPr="006430C1" w:rsidRDefault="00272959" w:rsidP="00381EBD">
            <w:pPr>
              <w:jc w:val="right"/>
              <w:rPr>
                <w:color w:val="00607F"/>
              </w:rPr>
            </w:pPr>
            <w:r w:rsidRPr="006430C1">
              <w:t>7/1/2017</w:t>
            </w:r>
          </w:p>
        </w:tc>
      </w:tr>
      <w:tr w:rsidR="00272959" w:rsidRPr="006430C1" w14:paraId="2F8855FE" w14:textId="77777777" w:rsidTr="00381EBD">
        <w:tc>
          <w:tcPr>
            <w:tcW w:w="4675" w:type="dxa"/>
            <w:vMerge/>
            <w:tcBorders>
              <w:bottom w:val="nil"/>
            </w:tcBorders>
          </w:tcPr>
          <w:p w14:paraId="378A3E3F" w14:textId="77777777" w:rsidR="00272959" w:rsidRPr="006430C1" w:rsidRDefault="00272959" w:rsidP="00381EBD">
            <w:pPr>
              <w:rPr>
                <w:b/>
                <w:bCs/>
                <w:color w:val="00607F"/>
                <w:sz w:val="56"/>
                <w:szCs w:val="56"/>
              </w:rPr>
            </w:pPr>
          </w:p>
        </w:tc>
        <w:tc>
          <w:tcPr>
            <w:tcW w:w="4675" w:type="dxa"/>
          </w:tcPr>
          <w:p w14:paraId="4D82D73E" w14:textId="77777777" w:rsidR="00272959" w:rsidRPr="006430C1" w:rsidRDefault="00272959" w:rsidP="00381EBD">
            <w:pPr>
              <w:jc w:val="right"/>
              <w:rPr>
                <w:b/>
                <w:bCs/>
                <w:color w:val="00607F"/>
              </w:rPr>
            </w:pPr>
            <w:r w:rsidRPr="006430C1">
              <w:rPr>
                <w:b/>
                <w:bCs/>
                <w:color w:val="00607F"/>
              </w:rPr>
              <w:t>Supersedes</w:t>
            </w:r>
          </w:p>
        </w:tc>
      </w:tr>
      <w:tr w:rsidR="00272959" w:rsidRPr="006430C1" w14:paraId="63EC8635" w14:textId="77777777" w:rsidTr="00381EBD">
        <w:trPr>
          <w:trHeight w:val="368"/>
        </w:trPr>
        <w:tc>
          <w:tcPr>
            <w:tcW w:w="4675" w:type="dxa"/>
            <w:tcBorders>
              <w:top w:val="nil"/>
              <w:bottom w:val="single" w:sz="4" w:space="0" w:color="auto"/>
            </w:tcBorders>
          </w:tcPr>
          <w:p w14:paraId="1C57BD67" w14:textId="77777777" w:rsidR="00272959" w:rsidRPr="006430C1" w:rsidRDefault="00272959" w:rsidP="00381EBD">
            <w:pPr>
              <w:rPr>
                <w:b/>
                <w:bCs/>
                <w:color w:val="00607F"/>
              </w:rPr>
            </w:pPr>
          </w:p>
        </w:tc>
        <w:tc>
          <w:tcPr>
            <w:tcW w:w="4675" w:type="dxa"/>
          </w:tcPr>
          <w:p w14:paraId="6D09E0DF" w14:textId="33DD0CBE" w:rsidR="00272959" w:rsidRPr="006430C1" w:rsidRDefault="00627B27" w:rsidP="00381EBD">
            <w:pPr>
              <w:jc w:val="right"/>
              <w:rPr>
                <w:b/>
                <w:bCs/>
                <w:color w:val="00607F"/>
              </w:rPr>
            </w:pPr>
            <w:r w:rsidRPr="006430C1">
              <w:rPr>
                <w:b/>
                <w:bCs/>
                <w:color w:val="00607F"/>
              </w:rPr>
              <w:t>Review/Revision</w:t>
            </w:r>
            <w:r w:rsidR="00272959" w:rsidRPr="006430C1">
              <w:rPr>
                <w:b/>
                <w:bCs/>
                <w:color w:val="00607F"/>
              </w:rPr>
              <w:t xml:space="preserve"> Date</w:t>
            </w:r>
          </w:p>
          <w:p w14:paraId="2F04BDA7" w14:textId="5E83A70E" w:rsidR="00272959" w:rsidRPr="000D54B0" w:rsidRDefault="000D54B0" w:rsidP="00381EBD">
            <w:pPr>
              <w:jc w:val="right"/>
            </w:pPr>
            <w:r>
              <w:t>3/16/2023</w:t>
            </w:r>
          </w:p>
        </w:tc>
      </w:tr>
    </w:tbl>
    <w:p w14:paraId="19F54AC2" w14:textId="47491392" w:rsidR="00272959" w:rsidRPr="00435A1A" w:rsidRDefault="00272959" w:rsidP="00C00083">
      <w:pPr>
        <w:pStyle w:val="Heading1"/>
        <w:jc w:val="center"/>
        <w:rPr>
          <w:rFonts w:ascii="Times New Roman" w:hAnsi="Times New Roman" w:cs="Times New Roman"/>
          <w:b/>
          <w:bCs/>
          <w:color w:val="00607F"/>
          <w:sz w:val="44"/>
          <w:szCs w:val="44"/>
        </w:rPr>
      </w:pPr>
      <w:bookmarkStart w:id="11" w:name="_Toc128336209"/>
      <w:r w:rsidRPr="00435A1A">
        <w:rPr>
          <w:rFonts w:ascii="Times New Roman" w:hAnsi="Times New Roman" w:cs="Times New Roman"/>
          <w:b/>
          <w:bCs/>
          <w:color w:val="00607F"/>
          <w:sz w:val="44"/>
          <w:szCs w:val="44"/>
        </w:rPr>
        <w:t>Conflict of Interest</w:t>
      </w:r>
      <w:r w:rsidR="00C00083" w:rsidRPr="00435A1A">
        <w:rPr>
          <w:rFonts w:ascii="Times New Roman" w:hAnsi="Times New Roman" w:cs="Times New Roman"/>
          <w:b/>
          <w:bCs/>
          <w:color w:val="00607F"/>
          <w:sz w:val="44"/>
          <w:szCs w:val="44"/>
        </w:rPr>
        <w:t xml:space="preserve"> </w:t>
      </w:r>
      <w:r w:rsidR="00C00083" w:rsidRPr="00435A1A">
        <w:rPr>
          <w:rFonts w:ascii="Times New Roman" w:hAnsi="Times New Roman" w:cs="Times New Roman"/>
          <w:color w:val="00607F"/>
          <w:sz w:val="24"/>
          <w:szCs w:val="24"/>
        </w:rPr>
        <w:t>(</w:t>
      </w:r>
      <w:r w:rsidR="000D54B0" w:rsidRPr="00435A1A">
        <w:rPr>
          <w:rFonts w:ascii="Times New Roman" w:hAnsi="Times New Roman" w:cs="Times New Roman"/>
          <w:color w:val="00607F"/>
          <w:sz w:val="24"/>
          <w:szCs w:val="24"/>
        </w:rPr>
        <w:t>3/16/2023</w:t>
      </w:r>
      <w:r w:rsidR="00C00083" w:rsidRPr="00435A1A">
        <w:rPr>
          <w:rFonts w:ascii="Times New Roman" w:hAnsi="Times New Roman" w:cs="Times New Roman"/>
          <w:color w:val="00607F"/>
          <w:sz w:val="24"/>
          <w:szCs w:val="24"/>
        </w:rPr>
        <w:t>)</w:t>
      </w:r>
      <w:bookmarkEnd w:id="11"/>
    </w:p>
    <w:p w14:paraId="7241B237" w14:textId="77777777" w:rsidR="00272959" w:rsidRPr="006430C1" w:rsidRDefault="00272959" w:rsidP="00F01A40">
      <w:pPr>
        <w:spacing w:after="120"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1B1B3A8D" w14:textId="1393FB1F" w:rsidR="00272959" w:rsidRPr="006430C1" w:rsidRDefault="00272959" w:rsidP="00272959">
      <w:pPr>
        <w:spacing w:after="0" w:line="240" w:lineRule="auto"/>
        <w:jc w:val="both"/>
        <w:rPr>
          <w:rFonts w:ascii="Times New Roman" w:eastAsia="Times New Roman" w:hAnsi="Times New Roman" w:cs="Times New Roman"/>
          <w:b/>
          <w:u w:val="single"/>
        </w:rPr>
      </w:pPr>
      <w:r w:rsidRPr="006430C1">
        <w:rPr>
          <w:rFonts w:ascii="Times New Roman" w:hAnsi="Times New Roman" w:cs="Times New Roman"/>
          <w:sz w:val="23"/>
          <w:szCs w:val="23"/>
        </w:rPr>
        <w:t xml:space="preserve">Workforce Innovation and Opportunity Act (WIOA) Sec. 101, 102, and 107; Workforce Innovation and Opportunity Act – Notice of Proposed Rulemaking, 20 CFR §§ 679.430, 683.200, Uniform Administrative Requirements, Cost Principles, and Audit Requirements for Federal Awards Final Rule (Uniform Guidance), 2 CFR 200, </w:t>
      </w:r>
      <w:r w:rsidRPr="003F6B2E">
        <w:rPr>
          <w:rFonts w:ascii="Times New Roman" w:hAnsi="Times New Roman" w:cs="Times New Roman"/>
          <w:sz w:val="23"/>
          <w:szCs w:val="23"/>
        </w:rPr>
        <w:t xml:space="preserve">Nebraska Department of Labor (NDOL) </w:t>
      </w:r>
      <w:r w:rsidR="003F6B2E">
        <w:rPr>
          <w:rFonts w:ascii="Times New Roman" w:hAnsi="Times New Roman" w:cs="Times New Roman"/>
          <w:sz w:val="23"/>
          <w:szCs w:val="23"/>
        </w:rPr>
        <w:t>Policies</w:t>
      </w:r>
      <w:r w:rsidRPr="006430C1">
        <w:rPr>
          <w:rFonts w:ascii="Times New Roman" w:hAnsi="Times New Roman" w:cs="Times New Roman"/>
          <w:sz w:val="23"/>
          <w:szCs w:val="23"/>
        </w:rPr>
        <w:t xml:space="preserve"> </w:t>
      </w:r>
    </w:p>
    <w:p w14:paraId="7EA1EF03" w14:textId="77777777" w:rsidR="00272959" w:rsidRPr="006430C1" w:rsidRDefault="00272959" w:rsidP="00272959">
      <w:pPr>
        <w:spacing w:after="0"/>
        <w:jc w:val="both"/>
        <w:rPr>
          <w:rFonts w:ascii="Times New Roman" w:eastAsia="Times New Roman" w:hAnsi="Times New Roman" w:cs="Times New Roman"/>
        </w:rPr>
      </w:pPr>
    </w:p>
    <w:p w14:paraId="255B4459" w14:textId="77777777" w:rsidR="00272959" w:rsidRPr="006430C1" w:rsidRDefault="00272959" w:rsidP="00F01A40">
      <w:pPr>
        <w:spacing w:after="120"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Purpose</w:t>
      </w:r>
    </w:p>
    <w:p w14:paraId="3959C05B" w14:textId="1487C244" w:rsidR="00272959" w:rsidRPr="006430C1" w:rsidRDefault="00272959" w:rsidP="00272959">
      <w:pPr>
        <w:spacing w:after="0" w:line="240" w:lineRule="auto"/>
        <w:jc w:val="both"/>
        <w:rPr>
          <w:rFonts w:ascii="Times New Roman" w:hAnsi="Times New Roman" w:cs="Times New Roman"/>
          <w:sz w:val="23"/>
          <w:szCs w:val="23"/>
        </w:rPr>
      </w:pPr>
      <w:r w:rsidRPr="006430C1">
        <w:rPr>
          <w:rFonts w:ascii="Times New Roman" w:hAnsi="Times New Roman" w:cs="Times New Roman"/>
          <w:sz w:val="23"/>
          <w:szCs w:val="23"/>
        </w:rPr>
        <w:t xml:space="preserve">This policy </w:t>
      </w:r>
      <w:r w:rsidR="00435A1A">
        <w:rPr>
          <w:rFonts w:ascii="Times New Roman" w:hAnsi="Times New Roman" w:cs="Times New Roman"/>
          <w:sz w:val="23"/>
          <w:szCs w:val="23"/>
        </w:rPr>
        <w:t xml:space="preserve">provides requirements to </w:t>
      </w:r>
      <w:r w:rsidRPr="006430C1">
        <w:rPr>
          <w:rFonts w:ascii="Times New Roman" w:hAnsi="Times New Roman" w:cs="Times New Roman"/>
          <w:sz w:val="23"/>
          <w:szCs w:val="23"/>
        </w:rPr>
        <w:t xml:space="preserve">ensure that individuals employed by or representatives of organizations entrusted with WIOA Title 1b funds and their immediate family members will not personally or professionally benefit from the award or expenditure of such funds. </w:t>
      </w:r>
    </w:p>
    <w:p w14:paraId="78B32863" w14:textId="59809D9B" w:rsidR="00272959" w:rsidRPr="000D54B0" w:rsidRDefault="00272959" w:rsidP="000D54B0">
      <w:pPr>
        <w:tabs>
          <w:tab w:val="left" w:pos="3660"/>
        </w:tabs>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ab/>
      </w:r>
    </w:p>
    <w:p w14:paraId="0C215435" w14:textId="77777777" w:rsidR="00272959" w:rsidRPr="006430C1" w:rsidRDefault="00272959" w:rsidP="00F01A40">
      <w:pPr>
        <w:spacing w:after="120"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Action </w:t>
      </w:r>
    </w:p>
    <w:p w14:paraId="75A81AA4" w14:textId="6060060B" w:rsidR="00272959" w:rsidRPr="006430C1" w:rsidRDefault="00272959" w:rsidP="00272959">
      <w:pPr>
        <w:autoSpaceDE w:val="0"/>
        <w:autoSpaceDN w:val="0"/>
        <w:adjustRightInd w:val="0"/>
        <w:spacing w:after="0" w:line="240" w:lineRule="auto"/>
        <w:jc w:val="both"/>
        <w:rPr>
          <w:rFonts w:ascii="Times New Roman" w:hAnsi="Times New Roman" w:cs="Times New Roman"/>
          <w:sz w:val="23"/>
          <w:szCs w:val="23"/>
        </w:rPr>
      </w:pPr>
      <w:r w:rsidRPr="006430C1">
        <w:rPr>
          <w:rFonts w:ascii="Times New Roman" w:hAnsi="Times New Roman" w:cs="Times New Roman"/>
          <w:sz w:val="23"/>
          <w:szCs w:val="23"/>
        </w:rPr>
        <w:t>All staff and partners at all levels of participation in the Greater Nebraska Workforce Development Area (GNWDA) funded by the Workforce Innovation and Opportunity Act (WIOA) Title 1b are expected to read, understand</w:t>
      </w:r>
      <w:r w:rsidR="007B2B46">
        <w:rPr>
          <w:rFonts w:ascii="Times New Roman" w:hAnsi="Times New Roman" w:cs="Times New Roman"/>
          <w:sz w:val="23"/>
          <w:szCs w:val="23"/>
        </w:rPr>
        <w:t>,</w:t>
      </w:r>
      <w:r w:rsidRPr="006430C1">
        <w:rPr>
          <w:rFonts w:ascii="Times New Roman" w:hAnsi="Times New Roman" w:cs="Times New Roman"/>
          <w:sz w:val="23"/>
          <w:szCs w:val="23"/>
        </w:rPr>
        <w:t xml:space="preserve"> and apply this policy to ensure system integrity and effective oversight of the local area. </w:t>
      </w:r>
      <w:r w:rsidRPr="006430C1">
        <w:rPr>
          <w:rFonts w:ascii="Times New Roman" w:hAnsi="Times New Roman" w:cs="Times New Roman"/>
        </w:rPr>
        <w:t xml:space="preserve">Questions and comments should be submitted in writing to the Greater Nebraska WIOA Mailbox: </w:t>
      </w:r>
      <w:hyperlink r:id="rId21" w:history="1">
        <w:r w:rsidRPr="006430C1">
          <w:rPr>
            <w:rStyle w:val="Hyperlink"/>
            <w:rFonts w:ascii="Times New Roman" w:hAnsi="Times New Roman" w:cs="Times New Roman"/>
          </w:rPr>
          <w:t>ndol.greaternebraska@nebraska.gov</w:t>
        </w:r>
      </w:hyperlink>
      <w:r w:rsidRPr="006430C1">
        <w:rPr>
          <w:rFonts w:ascii="Times New Roman" w:hAnsi="Times New Roman" w:cs="Times New Roman"/>
        </w:rPr>
        <w:t xml:space="preserve">. </w:t>
      </w:r>
    </w:p>
    <w:p w14:paraId="4D12F7EB" w14:textId="77777777" w:rsidR="00272959" w:rsidRPr="006430C1" w:rsidRDefault="00272959" w:rsidP="00272959">
      <w:pPr>
        <w:spacing w:after="0" w:line="240" w:lineRule="auto"/>
        <w:jc w:val="both"/>
        <w:rPr>
          <w:rFonts w:ascii="Times New Roman" w:eastAsia="+mn-ea" w:hAnsi="Times New Roman" w:cs="Times New Roman"/>
          <w:b/>
          <w:bCs/>
          <w:color w:val="00607F"/>
          <w:kern w:val="24"/>
          <w:sz w:val="28"/>
          <w:szCs w:val="28"/>
          <w:u w:val="single"/>
        </w:rPr>
      </w:pPr>
    </w:p>
    <w:p w14:paraId="6BBDD367" w14:textId="77777777" w:rsidR="00272959" w:rsidRPr="006430C1" w:rsidRDefault="00272959" w:rsidP="00F01A40">
      <w:pPr>
        <w:spacing w:after="120"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Policy </w:t>
      </w:r>
    </w:p>
    <w:p w14:paraId="6C63F8DF" w14:textId="77777777" w:rsidR="00272959" w:rsidRPr="006430C1" w:rsidRDefault="00272959" w:rsidP="00272959">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Workforce Coordinators </w:t>
      </w:r>
    </w:p>
    <w:p w14:paraId="2828CDFC" w14:textId="2FD64A78" w:rsidR="003F6B2E" w:rsidRPr="00F01A40" w:rsidRDefault="00272959" w:rsidP="00272959">
      <w:pPr>
        <w:spacing w:after="0" w:line="240" w:lineRule="auto"/>
        <w:jc w:val="both"/>
        <w:rPr>
          <w:rFonts w:ascii="Times New Roman" w:eastAsia="+mn-ea" w:hAnsi="Times New Roman" w:cs="Times New Roman"/>
          <w:b/>
          <w:bCs/>
          <w:kern w:val="24"/>
          <w:sz w:val="28"/>
          <w:szCs w:val="28"/>
          <w:u w:val="single"/>
        </w:rPr>
      </w:pPr>
      <w:r w:rsidRPr="006430C1">
        <w:rPr>
          <w:rFonts w:ascii="Times New Roman" w:hAnsi="Times New Roman" w:cs="Times New Roman"/>
          <w:sz w:val="23"/>
          <w:szCs w:val="23"/>
        </w:rPr>
        <w:t xml:space="preserve">Workforce </w:t>
      </w:r>
      <w:r w:rsidR="00312822">
        <w:rPr>
          <w:rFonts w:ascii="Times New Roman" w:hAnsi="Times New Roman" w:cs="Times New Roman"/>
          <w:sz w:val="23"/>
          <w:szCs w:val="23"/>
        </w:rPr>
        <w:t>C</w:t>
      </w:r>
      <w:r w:rsidRPr="006430C1">
        <w:rPr>
          <w:rFonts w:ascii="Times New Roman" w:hAnsi="Times New Roman" w:cs="Times New Roman"/>
          <w:sz w:val="23"/>
          <w:szCs w:val="23"/>
        </w:rPr>
        <w:t xml:space="preserve">oordinators </w:t>
      </w:r>
      <w:r w:rsidR="00435A1A">
        <w:rPr>
          <w:rFonts w:ascii="Times New Roman" w:hAnsi="Times New Roman" w:cs="Times New Roman"/>
          <w:sz w:val="23"/>
          <w:szCs w:val="23"/>
        </w:rPr>
        <w:t xml:space="preserve">may not </w:t>
      </w:r>
      <w:r w:rsidRPr="006430C1">
        <w:rPr>
          <w:rFonts w:ascii="Times New Roman" w:hAnsi="Times New Roman" w:cs="Times New Roman"/>
          <w:sz w:val="23"/>
          <w:szCs w:val="23"/>
        </w:rPr>
        <w:t xml:space="preserve">enroll, provide career planning services, or otherwise directly work with family members as participants, applicants, or registrants. When a family member of a </w:t>
      </w:r>
      <w:r w:rsidR="00312822">
        <w:rPr>
          <w:rFonts w:ascii="Times New Roman" w:hAnsi="Times New Roman" w:cs="Times New Roman"/>
          <w:sz w:val="23"/>
          <w:szCs w:val="23"/>
        </w:rPr>
        <w:t>W</w:t>
      </w:r>
      <w:r w:rsidRPr="006430C1">
        <w:rPr>
          <w:rFonts w:ascii="Times New Roman" w:hAnsi="Times New Roman" w:cs="Times New Roman"/>
          <w:sz w:val="23"/>
          <w:szCs w:val="23"/>
        </w:rPr>
        <w:t xml:space="preserve">orkforce </w:t>
      </w:r>
      <w:r w:rsidR="00312822">
        <w:rPr>
          <w:rFonts w:ascii="Times New Roman" w:hAnsi="Times New Roman" w:cs="Times New Roman"/>
          <w:sz w:val="23"/>
          <w:szCs w:val="23"/>
        </w:rPr>
        <w:t>C</w:t>
      </w:r>
      <w:r w:rsidRPr="006430C1">
        <w:rPr>
          <w:rFonts w:ascii="Times New Roman" w:hAnsi="Times New Roman" w:cs="Times New Roman"/>
          <w:sz w:val="23"/>
          <w:szCs w:val="23"/>
        </w:rPr>
        <w:t xml:space="preserve">oordinator is in need of services, that person must be assigned to a different </w:t>
      </w:r>
      <w:r w:rsidR="00312822">
        <w:rPr>
          <w:rFonts w:ascii="Times New Roman" w:hAnsi="Times New Roman" w:cs="Times New Roman"/>
          <w:sz w:val="23"/>
          <w:szCs w:val="23"/>
        </w:rPr>
        <w:t>W</w:t>
      </w:r>
      <w:r w:rsidRPr="006430C1">
        <w:rPr>
          <w:rFonts w:ascii="Times New Roman" w:hAnsi="Times New Roman" w:cs="Times New Roman"/>
          <w:sz w:val="23"/>
          <w:szCs w:val="23"/>
        </w:rPr>
        <w:t xml:space="preserve">orkforce </w:t>
      </w:r>
      <w:r w:rsidR="00312822">
        <w:rPr>
          <w:rFonts w:ascii="Times New Roman" w:hAnsi="Times New Roman" w:cs="Times New Roman"/>
          <w:sz w:val="23"/>
          <w:szCs w:val="23"/>
        </w:rPr>
        <w:t>C</w:t>
      </w:r>
      <w:r w:rsidRPr="006430C1">
        <w:rPr>
          <w:rFonts w:ascii="Times New Roman" w:hAnsi="Times New Roman" w:cs="Times New Roman"/>
          <w:sz w:val="23"/>
          <w:szCs w:val="23"/>
        </w:rPr>
        <w:t xml:space="preserve">oordinator in order to avoid a real or apparent conflict of </w:t>
      </w:r>
      <w:r w:rsidRPr="00F01A40">
        <w:rPr>
          <w:rFonts w:ascii="Times New Roman" w:hAnsi="Times New Roman" w:cs="Times New Roman"/>
          <w:sz w:val="23"/>
          <w:szCs w:val="23"/>
        </w:rPr>
        <w:t>interest.</w:t>
      </w:r>
      <w:r w:rsidR="00435A1A" w:rsidRPr="00F01A40">
        <w:rPr>
          <w:rFonts w:ascii="Times New Roman" w:hAnsi="Times New Roman" w:cs="Times New Roman"/>
          <w:sz w:val="23"/>
          <w:szCs w:val="23"/>
        </w:rPr>
        <w:t xml:space="preserve"> </w:t>
      </w:r>
      <w:r w:rsidR="00312822" w:rsidRPr="00F01A40">
        <w:rPr>
          <w:rFonts w:ascii="Times New Roman" w:hAnsi="Times New Roman" w:cs="Times New Roman"/>
          <w:sz w:val="23"/>
          <w:szCs w:val="23"/>
        </w:rPr>
        <w:t xml:space="preserve">It is best practice to assign the family member to a Workforce Coordinator in a different office. Administrative approval must be obtained prior to enrolling the family member of a peer in the same office into any program expending funds directly on participants. </w:t>
      </w:r>
      <w:r w:rsidR="00435A1A" w:rsidRPr="00F01A40">
        <w:rPr>
          <w:rFonts w:ascii="Times New Roman" w:hAnsi="Times New Roman" w:cs="Times New Roman"/>
          <w:sz w:val="23"/>
          <w:szCs w:val="23"/>
        </w:rPr>
        <w:t xml:space="preserve"> </w:t>
      </w:r>
    </w:p>
    <w:p w14:paraId="18573AD9" w14:textId="77777777" w:rsidR="003F6B2E" w:rsidRPr="00027138" w:rsidRDefault="003F6B2E" w:rsidP="00272959">
      <w:pPr>
        <w:spacing w:after="0" w:line="240" w:lineRule="auto"/>
        <w:jc w:val="both"/>
        <w:rPr>
          <w:rFonts w:ascii="Times New Roman" w:eastAsia="+mn-ea" w:hAnsi="Times New Roman" w:cs="Times New Roman"/>
          <w:b/>
          <w:bCs/>
          <w:color w:val="00607F"/>
          <w:kern w:val="24"/>
          <w:sz w:val="16"/>
          <w:szCs w:val="16"/>
          <w:u w:val="single"/>
        </w:rPr>
      </w:pPr>
    </w:p>
    <w:p w14:paraId="7E1237DB" w14:textId="77777777" w:rsidR="00272959" w:rsidRPr="006430C1" w:rsidRDefault="00272959" w:rsidP="00272959">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Managers &amp; Administrative Entity Staff</w:t>
      </w:r>
    </w:p>
    <w:p w14:paraId="1BF5CC50" w14:textId="77777777" w:rsidR="00272959" w:rsidRPr="006430C1" w:rsidRDefault="00272959" w:rsidP="00272959">
      <w:pPr>
        <w:spacing w:after="0" w:line="240" w:lineRule="auto"/>
        <w:jc w:val="both"/>
        <w:rPr>
          <w:rFonts w:ascii="Times New Roman" w:hAnsi="Times New Roman" w:cs="Times New Roman"/>
          <w:sz w:val="23"/>
          <w:szCs w:val="23"/>
        </w:rPr>
      </w:pPr>
      <w:r w:rsidRPr="006430C1">
        <w:rPr>
          <w:rFonts w:ascii="Times New Roman" w:hAnsi="Times New Roman" w:cs="Times New Roman"/>
          <w:sz w:val="23"/>
          <w:szCs w:val="23"/>
        </w:rPr>
        <w:t xml:space="preserve">Managers and administrative entity staff must report any real or apparent conflicts of interest to their supervisor. </w:t>
      </w:r>
    </w:p>
    <w:p w14:paraId="3FABE75D" w14:textId="77777777" w:rsidR="00272959" w:rsidRPr="00F01A40" w:rsidRDefault="00272959" w:rsidP="00272959">
      <w:pPr>
        <w:spacing w:after="0" w:line="240" w:lineRule="auto"/>
        <w:jc w:val="both"/>
        <w:rPr>
          <w:rFonts w:ascii="Times New Roman" w:eastAsia="+mn-ea" w:hAnsi="Times New Roman" w:cs="Times New Roman"/>
          <w:b/>
          <w:bCs/>
          <w:color w:val="00607F"/>
          <w:kern w:val="24"/>
          <w:sz w:val="16"/>
          <w:szCs w:val="16"/>
          <w:u w:val="single"/>
        </w:rPr>
      </w:pPr>
    </w:p>
    <w:p w14:paraId="40D7AD82" w14:textId="77777777" w:rsidR="00272959" w:rsidRPr="006430C1" w:rsidRDefault="00272959" w:rsidP="00272959">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lastRenderedPageBreak/>
        <w:t xml:space="preserve">Workforce Board &amp; Chief Elected Officials Board </w:t>
      </w:r>
    </w:p>
    <w:p w14:paraId="2D281C16" w14:textId="77777777" w:rsidR="00272959" w:rsidRPr="006430C1" w:rsidRDefault="00272959" w:rsidP="00272959">
      <w:pPr>
        <w:spacing w:after="0"/>
        <w:jc w:val="both"/>
        <w:rPr>
          <w:rFonts w:ascii="Times New Roman" w:hAnsi="Times New Roman" w:cs="Times New Roman"/>
        </w:rPr>
      </w:pPr>
      <w:r w:rsidRPr="006430C1">
        <w:rPr>
          <w:rFonts w:ascii="Times New Roman" w:hAnsi="Times New Roman" w:cs="Times New Roman"/>
        </w:rPr>
        <w:t xml:space="preserve">All members shall comply with the provisions of §§49-1499 through 49-14,103.03 Nebraska Revised Statutes. </w:t>
      </w:r>
    </w:p>
    <w:p w14:paraId="76CA32E2" w14:textId="77777777" w:rsidR="00272959" w:rsidRPr="00F01A40" w:rsidRDefault="00272959" w:rsidP="00272959">
      <w:pPr>
        <w:spacing w:after="0"/>
        <w:jc w:val="both"/>
        <w:rPr>
          <w:rFonts w:ascii="Times New Roman" w:hAnsi="Times New Roman" w:cs="Times New Roman"/>
          <w:sz w:val="16"/>
          <w:szCs w:val="16"/>
        </w:rPr>
      </w:pPr>
    </w:p>
    <w:p w14:paraId="460EFF76" w14:textId="5D36C29B" w:rsidR="00272959" w:rsidRPr="006430C1" w:rsidRDefault="00272959" w:rsidP="00272959">
      <w:pPr>
        <w:spacing w:after="0"/>
        <w:jc w:val="both"/>
        <w:rPr>
          <w:rFonts w:ascii="Times New Roman" w:hAnsi="Times New Roman" w:cs="Times New Roman"/>
        </w:rPr>
      </w:pPr>
      <w:r w:rsidRPr="006430C1">
        <w:rPr>
          <w:rFonts w:ascii="Times New Roman" w:hAnsi="Times New Roman" w:cs="Times New Roman"/>
        </w:rPr>
        <w:t>No member may receive anything of value as a result of a benefit conferred by the GNWDB/CEOB upon any person, business</w:t>
      </w:r>
      <w:r w:rsidR="00312822">
        <w:rPr>
          <w:rFonts w:ascii="Times New Roman" w:hAnsi="Times New Roman" w:cs="Times New Roman"/>
        </w:rPr>
        <w:t>,</w:t>
      </w:r>
      <w:r w:rsidRPr="006430C1">
        <w:rPr>
          <w:rFonts w:ascii="Times New Roman" w:hAnsi="Times New Roman" w:cs="Times New Roman"/>
        </w:rPr>
        <w:t xml:space="preserve"> or organization.</w:t>
      </w:r>
    </w:p>
    <w:p w14:paraId="486B3958" w14:textId="77777777" w:rsidR="00272959" w:rsidRPr="00F01A40" w:rsidRDefault="00272959" w:rsidP="00272959">
      <w:pPr>
        <w:spacing w:after="0"/>
        <w:jc w:val="both"/>
        <w:rPr>
          <w:rFonts w:ascii="Times New Roman" w:hAnsi="Times New Roman" w:cs="Times New Roman"/>
          <w:sz w:val="16"/>
          <w:szCs w:val="16"/>
        </w:rPr>
      </w:pPr>
    </w:p>
    <w:p w14:paraId="5483B8E3" w14:textId="5D84523B" w:rsidR="00272959" w:rsidRPr="006430C1" w:rsidRDefault="00272959" w:rsidP="00164EFE">
      <w:pPr>
        <w:spacing w:after="0"/>
        <w:jc w:val="both"/>
        <w:rPr>
          <w:rFonts w:ascii="Times New Roman" w:hAnsi="Times New Roman" w:cs="Times New Roman"/>
        </w:rPr>
      </w:pPr>
      <w:r w:rsidRPr="006430C1">
        <w:rPr>
          <w:rFonts w:ascii="Times New Roman" w:hAnsi="Times New Roman" w:cs="Times New Roman"/>
        </w:rPr>
        <w:t xml:space="preserve">A Local Board member must disclose with particularity the nature and extent of any financial interest in or affiliation with any person, business or organization that is seeking anything of value from the GNWDB/CEOB prior to consideration of the request by the Local Board. A disclosure period will be provided to the </w:t>
      </w:r>
      <w:r w:rsidRPr="00F01A40">
        <w:rPr>
          <w:rFonts w:ascii="Times New Roman" w:hAnsi="Times New Roman" w:cs="Times New Roman"/>
        </w:rPr>
        <w:t xml:space="preserve">members. </w:t>
      </w:r>
      <w:r w:rsidR="00164EFE" w:rsidRPr="00F01A40">
        <w:rPr>
          <w:rFonts w:ascii="Times New Roman" w:hAnsi="Times New Roman" w:cs="Times New Roman"/>
        </w:rPr>
        <w:t>Additionally, each Chief Elected Official</w:t>
      </w:r>
      <w:r w:rsidRPr="00F01A40">
        <w:rPr>
          <w:rFonts w:ascii="Times New Roman" w:hAnsi="Times New Roman" w:cs="Times New Roman"/>
        </w:rPr>
        <w:t xml:space="preserve"> </w:t>
      </w:r>
      <w:r w:rsidR="00164EFE" w:rsidRPr="00F01A40">
        <w:rPr>
          <w:rFonts w:ascii="Times New Roman" w:hAnsi="Times New Roman" w:cs="Times New Roman"/>
        </w:rPr>
        <w:t>must disclose to NDOL in writing any potential conflict of interest regarding the CEO’s role as a subrecipient of Federally awarded grant funds. The disclosure must be submitted by email to the Director of the Nebraska Department of Labor Reemployment Services Division.</w:t>
      </w:r>
    </w:p>
    <w:p w14:paraId="5C58C716" w14:textId="77777777" w:rsidR="00272959" w:rsidRPr="00F01A40" w:rsidRDefault="00272959" w:rsidP="00272959">
      <w:pPr>
        <w:spacing w:after="0"/>
        <w:jc w:val="both"/>
        <w:rPr>
          <w:rFonts w:ascii="Times New Roman" w:hAnsi="Times New Roman" w:cs="Times New Roman"/>
          <w:sz w:val="16"/>
          <w:szCs w:val="16"/>
        </w:rPr>
      </w:pPr>
    </w:p>
    <w:p w14:paraId="54DA830A" w14:textId="5E09FDC2" w:rsidR="00272959" w:rsidRPr="006430C1" w:rsidRDefault="00272959" w:rsidP="00272959">
      <w:pPr>
        <w:spacing w:after="0"/>
        <w:jc w:val="both"/>
        <w:rPr>
          <w:rFonts w:ascii="Times New Roman" w:hAnsi="Times New Roman" w:cs="Times New Roman"/>
          <w:lang w:val="en"/>
        </w:rPr>
      </w:pPr>
      <w:r w:rsidRPr="006430C1">
        <w:rPr>
          <w:rFonts w:ascii="Times New Roman" w:hAnsi="Times New Roman" w:cs="Times New Roman"/>
        </w:rPr>
        <w:t xml:space="preserve">When a potential conflict exists, the Local Board Member must </w:t>
      </w:r>
      <w:r w:rsidRPr="006430C1">
        <w:rPr>
          <w:rFonts w:ascii="Times New Roman" w:hAnsi="Times New Roman" w:cs="Times New Roman"/>
          <w:lang w:val="en"/>
        </w:rPr>
        <w:t xml:space="preserve"> prepare a written statement describing the matter requiring action or decision and the nature of the potential conflict</w:t>
      </w:r>
      <w:r w:rsidR="00164EFE">
        <w:rPr>
          <w:rFonts w:ascii="Times New Roman" w:hAnsi="Times New Roman" w:cs="Times New Roman"/>
          <w:lang w:val="en"/>
        </w:rPr>
        <w:t>. I</w:t>
      </w:r>
      <w:r w:rsidRPr="006430C1">
        <w:rPr>
          <w:rFonts w:ascii="Times New Roman" w:hAnsi="Times New Roman" w:cs="Times New Roman"/>
          <w:lang w:val="en"/>
        </w:rPr>
        <w:t>f he or she will not abstain from voting, deliberating, or taking other action on the matter, the statement shall state why, despite the potential conflict, he or she intends to vote or otherwise participate; and deliver a copy of the statement to the Board Chair, who shall cause the statement to be filed as a matter of public record.</w:t>
      </w:r>
    </w:p>
    <w:p w14:paraId="5DE1EDA0" w14:textId="77777777" w:rsidR="00272959" w:rsidRPr="00F01A40" w:rsidRDefault="00272959" w:rsidP="00272959">
      <w:pPr>
        <w:spacing w:after="0"/>
        <w:jc w:val="both"/>
        <w:rPr>
          <w:rFonts w:ascii="Times New Roman" w:hAnsi="Times New Roman" w:cs="Times New Roman"/>
          <w:sz w:val="16"/>
          <w:szCs w:val="16"/>
        </w:rPr>
      </w:pPr>
    </w:p>
    <w:p w14:paraId="3F65E88B" w14:textId="7F462237" w:rsidR="00272959" w:rsidRPr="00F01A40" w:rsidRDefault="00272959" w:rsidP="00F01A40">
      <w:pPr>
        <w:spacing w:after="120"/>
        <w:jc w:val="both"/>
        <w:rPr>
          <w:rFonts w:ascii="Times New Roman" w:hAnsi="Times New Roman" w:cs="Times New Roman"/>
        </w:rPr>
      </w:pPr>
      <w:r w:rsidRPr="006430C1">
        <w:rPr>
          <w:rFonts w:ascii="Times New Roman" w:hAnsi="Times New Roman" w:cs="Times New Roman"/>
        </w:rPr>
        <w:t xml:space="preserve">No member shall </w:t>
      </w:r>
      <w:r w:rsidRPr="00F01A40">
        <w:rPr>
          <w:rFonts w:ascii="Times New Roman" w:hAnsi="Times New Roman" w:cs="Times New Roman"/>
        </w:rPr>
        <w:t xml:space="preserve">vote </w:t>
      </w:r>
      <w:r w:rsidR="00312822" w:rsidRPr="00F01A40">
        <w:rPr>
          <w:rFonts w:ascii="Times New Roman" w:hAnsi="Times New Roman" w:cs="Times New Roman"/>
        </w:rPr>
        <w:t>or participate in any decision-making capacity on a matter</w:t>
      </w:r>
      <w:r w:rsidRPr="00F01A40">
        <w:rPr>
          <w:rFonts w:ascii="Times New Roman" w:hAnsi="Times New Roman" w:cs="Times New Roman"/>
        </w:rPr>
        <w:t xml:space="preserve"> in which he or she has a direct or indirect personal or pecuniary interest not common to other members of the GNWDB/CEOB. </w:t>
      </w:r>
      <w:r w:rsidRPr="00F01A40">
        <w:rPr>
          <w:rFonts w:ascii="Times New Roman" w:hAnsi="Times New Roman" w:cs="Times New Roman"/>
          <w:lang w:val="en"/>
        </w:rPr>
        <w:t>The member of the Board may abstain from voting, deliberating, or taking other action on the matter on which the potential conflict exists.</w:t>
      </w:r>
      <w:r w:rsidRPr="00F01A40">
        <w:rPr>
          <w:rFonts w:ascii="Times New Roman" w:hAnsi="Times New Roman" w:cs="Times New Roman"/>
        </w:rPr>
        <w:t xml:space="preserve"> The minutes of the meeting shall record compliance with this requirement. The interested member may briefly state his or her position regarding the subject or may answer questions of other members, </w:t>
      </w:r>
      <w:r w:rsidR="00312822" w:rsidRPr="00F01A40">
        <w:rPr>
          <w:rFonts w:ascii="Times New Roman" w:hAnsi="Times New Roman" w:cs="Times New Roman"/>
        </w:rPr>
        <w:t>as</w:t>
      </w:r>
      <w:r w:rsidRPr="00F01A40">
        <w:rPr>
          <w:rFonts w:ascii="Times New Roman" w:hAnsi="Times New Roman" w:cs="Times New Roman"/>
        </w:rPr>
        <w:t xml:space="preserve"> his or her knowledge may be of assistance.</w:t>
      </w:r>
      <w:r w:rsidRPr="00F01A40">
        <w:rPr>
          <w:rStyle w:val="FootnoteReference"/>
          <w:rFonts w:ascii="Times New Roman" w:hAnsi="Times New Roman" w:cs="Times New Roman"/>
        </w:rPr>
        <w:footnoteReference w:id="27"/>
      </w:r>
      <w:r w:rsidR="00312822" w:rsidRPr="00F01A40">
        <w:rPr>
          <w:rFonts w:ascii="Times New Roman" w:hAnsi="Times New Roman" w:cs="Times New Roman"/>
        </w:rPr>
        <w:t xml:space="preserve"> This includes, but is not limited to:</w:t>
      </w:r>
    </w:p>
    <w:p w14:paraId="554F6636" w14:textId="77777777" w:rsidR="00312822" w:rsidRPr="00F01A40" w:rsidRDefault="00312822" w:rsidP="00312822">
      <w:pPr>
        <w:pStyle w:val="ListParagraph"/>
        <w:numPr>
          <w:ilvl w:val="0"/>
          <w:numId w:val="164"/>
        </w:numPr>
        <w:spacing w:after="0"/>
        <w:ind w:left="450"/>
        <w:jc w:val="both"/>
        <w:rPr>
          <w:rFonts w:cs="Times New Roman"/>
        </w:rPr>
      </w:pPr>
      <w:r w:rsidRPr="00F01A40">
        <w:rPr>
          <w:rFonts w:cs="Times New Roman"/>
        </w:rPr>
        <w:t>the provision of services by the member or any entity or class of officials which that member directly represents; or</w:t>
      </w:r>
    </w:p>
    <w:p w14:paraId="409B8766" w14:textId="20333042" w:rsidR="00312822" w:rsidRPr="00F01A40" w:rsidRDefault="00312822" w:rsidP="00312822">
      <w:pPr>
        <w:pStyle w:val="ListParagraph"/>
        <w:numPr>
          <w:ilvl w:val="0"/>
          <w:numId w:val="164"/>
        </w:numPr>
        <w:spacing w:after="0"/>
        <w:ind w:left="450"/>
        <w:jc w:val="both"/>
        <w:rPr>
          <w:rFonts w:cs="Times New Roman"/>
        </w:rPr>
      </w:pPr>
      <w:r w:rsidRPr="00F01A40">
        <w:rPr>
          <w:rFonts w:cs="Times New Roman"/>
        </w:rPr>
        <w:t>any matter that would provide any direct financial benefit to the member or that member's immediate family.</w:t>
      </w:r>
    </w:p>
    <w:p w14:paraId="66CF0F3E" w14:textId="3BCB1E24" w:rsidR="00312822" w:rsidRPr="00F01A40" w:rsidRDefault="00312822" w:rsidP="00312822">
      <w:pPr>
        <w:spacing w:after="0"/>
        <w:jc w:val="both"/>
        <w:rPr>
          <w:rFonts w:cs="Times New Roman"/>
          <w:sz w:val="16"/>
          <w:szCs w:val="16"/>
        </w:rPr>
      </w:pPr>
    </w:p>
    <w:p w14:paraId="7A501212" w14:textId="50F54D1A" w:rsidR="00312822" w:rsidRPr="00F01A40" w:rsidRDefault="00312822" w:rsidP="00312822">
      <w:pPr>
        <w:spacing w:after="0"/>
        <w:jc w:val="both"/>
        <w:rPr>
          <w:rFonts w:ascii="Times New Roman" w:hAnsi="Times New Roman" w:cs="Times New Roman"/>
        </w:rPr>
      </w:pPr>
      <w:r w:rsidRPr="00F01A40">
        <w:rPr>
          <w:rFonts w:ascii="Times New Roman" w:hAnsi="Times New Roman" w:cs="Times New Roman"/>
        </w:rPr>
        <w:t>In addition, the local board, as a non-Federal entity, must maintain written standards of conduct covering conflicts of interest and governing the actions of its members and local area staff engaged in the selection, award and administration of contracts as described in 2 CFR § 200.318(c)(1), the requirements of which are as follows:</w:t>
      </w:r>
    </w:p>
    <w:p w14:paraId="6D9BCCAA" w14:textId="0D077705" w:rsidR="00312822" w:rsidRPr="00F01A40" w:rsidRDefault="00312822" w:rsidP="00312822">
      <w:pPr>
        <w:spacing w:after="0"/>
        <w:jc w:val="both"/>
        <w:rPr>
          <w:rFonts w:ascii="Times New Roman" w:hAnsi="Times New Roman" w:cs="Times New Roman"/>
          <w:color w:val="4472C4" w:themeColor="accent1"/>
          <w:sz w:val="16"/>
          <w:szCs w:val="16"/>
        </w:rPr>
      </w:pPr>
    </w:p>
    <w:p w14:paraId="534208AF" w14:textId="77777777" w:rsidR="00312822" w:rsidRPr="00F01A40" w:rsidRDefault="00312822" w:rsidP="00312822">
      <w:pPr>
        <w:spacing w:after="0"/>
        <w:ind w:left="360" w:hanging="270"/>
        <w:jc w:val="both"/>
        <w:rPr>
          <w:rFonts w:ascii="Times New Roman" w:hAnsi="Times New Roman" w:cs="Times New Roman"/>
        </w:rPr>
      </w:pPr>
      <w:r w:rsidRPr="00F01A40">
        <w:rPr>
          <w:rFonts w:ascii="Times New Roman" w:hAnsi="Times New Roman" w:cs="Times New Roman"/>
        </w:rPr>
        <w:t>1. No employee, officer, or agent of a non-Federal entity may participate in the selection, award, or administration of a contract supported by a Federal award if the individual has a real or apparent conflict of interest.</w:t>
      </w:r>
    </w:p>
    <w:p w14:paraId="27541351" w14:textId="77777777" w:rsidR="00312822" w:rsidRPr="00F01A40" w:rsidRDefault="00312822" w:rsidP="00312822">
      <w:pPr>
        <w:spacing w:after="0"/>
        <w:ind w:left="630" w:hanging="270"/>
        <w:jc w:val="both"/>
        <w:rPr>
          <w:rFonts w:ascii="Times New Roman" w:hAnsi="Times New Roman" w:cs="Times New Roman"/>
        </w:rPr>
      </w:pPr>
      <w:r w:rsidRPr="00F01A40">
        <w:rPr>
          <w:rFonts w:ascii="Times New Roman" w:hAnsi="Times New Roman" w:cs="Times New Roman"/>
        </w:rPr>
        <w:t>a. A conflict of interest arises when the employee, officer, or agent, any member of the individual’s immediate family, the individual’s partner, or an organization which employs or is about to employ any of the parties described in this subsection (c), has a financial or other interest in or a tangible personal benefit from a firm considered for a contract.</w:t>
      </w:r>
    </w:p>
    <w:p w14:paraId="5F75D9EC" w14:textId="77777777" w:rsidR="00312822" w:rsidRPr="00F01A40" w:rsidRDefault="00312822" w:rsidP="00312822">
      <w:pPr>
        <w:spacing w:after="0"/>
        <w:ind w:left="360" w:hanging="270"/>
        <w:jc w:val="both"/>
        <w:rPr>
          <w:rFonts w:ascii="Times New Roman" w:hAnsi="Times New Roman" w:cs="Times New Roman"/>
        </w:rPr>
      </w:pPr>
      <w:r w:rsidRPr="00F01A40">
        <w:rPr>
          <w:rFonts w:ascii="Times New Roman" w:hAnsi="Times New Roman" w:cs="Times New Roman"/>
        </w:rPr>
        <w:lastRenderedPageBreak/>
        <w:t>2. If the non-Federal entity has a parent, affiliate, or subsidiary organization that is not a state, local government, or Indian tribe, the non-Federal entity must also maintain written standards of conduct covering organizational conflicts of interest.</w:t>
      </w:r>
    </w:p>
    <w:p w14:paraId="47362839" w14:textId="77777777" w:rsidR="00312822" w:rsidRPr="00F01A40" w:rsidRDefault="00312822" w:rsidP="00B371CC">
      <w:pPr>
        <w:spacing w:after="0"/>
        <w:ind w:left="630" w:hanging="270"/>
        <w:jc w:val="both"/>
        <w:rPr>
          <w:rFonts w:ascii="Times New Roman" w:hAnsi="Times New Roman" w:cs="Times New Roman"/>
        </w:rPr>
      </w:pPr>
      <w:r w:rsidRPr="00F01A40">
        <w:rPr>
          <w:rFonts w:ascii="Times New Roman" w:hAnsi="Times New Roman" w:cs="Times New Roman"/>
        </w:rPr>
        <w:t>a. Organizational conflicts of interest means that because of relationships with a parent company, affiliate, or subsidiary organization, the non-Federal entity is unable or appears to be unable to be impartial in conducting a procurement action involving a related organization.</w:t>
      </w:r>
    </w:p>
    <w:p w14:paraId="03B1E55B" w14:textId="77777777" w:rsidR="00312822" w:rsidRPr="00F01A40" w:rsidRDefault="00312822" w:rsidP="00B371CC">
      <w:pPr>
        <w:spacing w:after="0"/>
        <w:ind w:left="360" w:hanging="270"/>
        <w:jc w:val="both"/>
        <w:rPr>
          <w:rFonts w:ascii="Times New Roman" w:hAnsi="Times New Roman" w:cs="Times New Roman"/>
        </w:rPr>
      </w:pPr>
      <w:r w:rsidRPr="00F01A40">
        <w:rPr>
          <w:rFonts w:ascii="Times New Roman" w:hAnsi="Times New Roman" w:cs="Times New Roman"/>
        </w:rPr>
        <w:t>3.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w:t>
      </w:r>
    </w:p>
    <w:p w14:paraId="726DA599" w14:textId="5AB894F2" w:rsidR="00312822" w:rsidRPr="00F01A40" w:rsidRDefault="00312822" w:rsidP="00B371CC">
      <w:pPr>
        <w:spacing w:after="0"/>
        <w:ind w:left="360" w:hanging="270"/>
        <w:jc w:val="both"/>
        <w:rPr>
          <w:rFonts w:ascii="Times New Roman" w:hAnsi="Times New Roman" w:cs="Times New Roman"/>
        </w:rPr>
      </w:pPr>
      <w:r w:rsidRPr="00F01A40">
        <w:rPr>
          <w:rFonts w:ascii="Times New Roman" w:hAnsi="Times New Roman" w:cs="Times New Roman"/>
        </w:rPr>
        <w:t>4. The non-Federal entity’s standards of conduct must provide for disciplinary actions to be applied for violations of the standards by officers, employees, or agents of the non-Federal entity.</w:t>
      </w:r>
    </w:p>
    <w:p w14:paraId="3C423990" w14:textId="77777777" w:rsidR="00312822" w:rsidRPr="00F01A40" w:rsidRDefault="00312822" w:rsidP="00272959">
      <w:pPr>
        <w:spacing w:after="0" w:line="240" w:lineRule="auto"/>
        <w:jc w:val="both"/>
        <w:rPr>
          <w:rFonts w:ascii="Times New Roman" w:eastAsia="+mn-ea" w:hAnsi="Times New Roman" w:cs="Times New Roman"/>
          <w:bCs/>
          <w:color w:val="00607F"/>
          <w:kern w:val="24"/>
          <w:sz w:val="16"/>
          <w:szCs w:val="16"/>
        </w:rPr>
      </w:pPr>
    </w:p>
    <w:p w14:paraId="11DC8E43" w14:textId="77777777" w:rsidR="00272959" w:rsidRPr="006430C1" w:rsidRDefault="00272959" w:rsidP="00272959">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Entities Performing Multiple Functions</w:t>
      </w:r>
    </w:p>
    <w:p w14:paraId="554A5876" w14:textId="22EC5C16" w:rsidR="00272959" w:rsidRPr="006430C1" w:rsidRDefault="00272959" w:rsidP="00272959">
      <w:pPr>
        <w:spacing w:after="0" w:line="240" w:lineRule="auto"/>
        <w:jc w:val="both"/>
        <w:rPr>
          <w:rFonts w:ascii="Times New Roman" w:hAnsi="Times New Roman" w:cs="Times New Roman"/>
        </w:rPr>
      </w:pPr>
      <w:r w:rsidRPr="006430C1">
        <w:rPr>
          <w:rFonts w:ascii="Times New Roman" w:hAnsi="Times New Roman" w:cs="Times New Roman"/>
        </w:rPr>
        <w:t xml:space="preserve">The Nebraska Department of Labor functions simultaneously in a variety of roles, including One-Stop </w:t>
      </w:r>
      <w:r w:rsidR="007B2B46">
        <w:rPr>
          <w:rFonts w:ascii="Times New Roman" w:hAnsi="Times New Roman" w:cs="Times New Roman"/>
        </w:rPr>
        <w:t>O</w:t>
      </w:r>
      <w:r w:rsidRPr="006430C1">
        <w:rPr>
          <w:rFonts w:ascii="Times New Roman" w:hAnsi="Times New Roman" w:cs="Times New Roman"/>
        </w:rPr>
        <w:t>perator, service provider for adult, dislocated worker, and youth programs, administrative entity, and as the governing body for State WIOA policy.</w:t>
      </w:r>
    </w:p>
    <w:p w14:paraId="20308295" w14:textId="77777777" w:rsidR="00272959" w:rsidRPr="00F01A40" w:rsidRDefault="00272959" w:rsidP="00272959">
      <w:pPr>
        <w:spacing w:after="0" w:line="240" w:lineRule="auto"/>
        <w:jc w:val="both"/>
        <w:rPr>
          <w:rFonts w:ascii="Times New Roman" w:hAnsi="Times New Roman" w:cs="Times New Roman"/>
          <w:sz w:val="16"/>
          <w:szCs w:val="16"/>
        </w:rPr>
      </w:pPr>
    </w:p>
    <w:p w14:paraId="7B68DD94" w14:textId="77777777" w:rsidR="009E2DD5" w:rsidRPr="00F01A40" w:rsidRDefault="00272959" w:rsidP="00272959">
      <w:pPr>
        <w:spacing w:after="0" w:line="240" w:lineRule="auto"/>
        <w:jc w:val="both"/>
        <w:rPr>
          <w:rFonts w:ascii="Times New Roman" w:hAnsi="Times New Roman" w:cs="Times New Roman"/>
        </w:rPr>
      </w:pPr>
      <w:r w:rsidRPr="00F01A40">
        <w:rPr>
          <w:rFonts w:ascii="Times New Roman" w:hAnsi="Times New Roman" w:cs="Times New Roman"/>
        </w:rPr>
        <w:t>Steps have been taken, when possible</w:t>
      </w:r>
      <w:r w:rsidR="007B2B46" w:rsidRPr="00F01A40">
        <w:rPr>
          <w:rFonts w:ascii="Times New Roman" w:hAnsi="Times New Roman" w:cs="Times New Roman"/>
        </w:rPr>
        <w:t>,</w:t>
      </w:r>
      <w:r w:rsidRPr="00F01A40">
        <w:rPr>
          <w:rFonts w:ascii="Times New Roman" w:hAnsi="Times New Roman" w:cs="Times New Roman"/>
        </w:rPr>
        <w:t xml:space="preserve"> to</w:t>
      </w:r>
      <w:r w:rsidR="007B2B46" w:rsidRPr="00F01A40">
        <w:rPr>
          <w:rFonts w:ascii="Times New Roman" w:hAnsi="Times New Roman" w:cs="Times New Roman"/>
        </w:rPr>
        <w:t xml:space="preserve"> create separation of duties within</w:t>
      </w:r>
      <w:r w:rsidRPr="00F01A40">
        <w:rPr>
          <w:rFonts w:ascii="Times New Roman" w:hAnsi="Times New Roman" w:cs="Times New Roman"/>
        </w:rPr>
        <w:t xml:space="preserve"> these roles. The </w:t>
      </w:r>
      <w:r w:rsidR="007B2B46" w:rsidRPr="00F01A40">
        <w:rPr>
          <w:rFonts w:ascii="Times New Roman" w:hAnsi="Times New Roman" w:cs="Times New Roman"/>
        </w:rPr>
        <w:t>Reemployment Services Division</w:t>
      </w:r>
      <w:r w:rsidRPr="00F01A40">
        <w:rPr>
          <w:rFonts w:ascii="Times New Roman" w:hAnsi="Times New Roman" w:cs="Times New Roman"/>
        </w:rPr>
        <w:t xml:space="preserve"> is divided into </w:t>
      </w:r>
      <w:r w:rsidR="007B2B46" w:rsidRPr="00F01A40">
        <w:rPr>
          <w:rFonts w:ascii="Times New Roman" w:hAnsi="Times New Roman" w:cs="Times New Roman"/>
        </w:rPr>
        <w:t xml:space="preserve">distinct roles: </w:t>
      </w:r>
    </w:p>
    <w:p w14:paraId="61E9A811" w14:textId="578F6A36" w:rsidR="009E2DD5" w:rsidRPr="00F01A40" w:rsidRDefault="009E2DD5" w:rsidP="00312822">
      <w:pPr>
        <w:pStyle w:val="ListParagraph"/>
        <w:numPr>
          <w:ilvl w:val="0"/>
          <w:numId w:val="163"/>
        </w:numPr>
        <w:spacing w:after="0" w:line="240" w:lineRule="auto"/>
        <w:ind w:left="630"/>
        <w:jc w:val="both"/>
        <w:rPr>
          <w:rFonts w:cs="Times New Roman"/>
        </w:rPr>
      </w:pPr>
      <w:r w:rsidRPr="00F01A40">
        <w:rPr>
          <w:rFonts w:cs="Times New Roman"/>
        </w:rPr>
        <w:t>State Policy and Quality – oversees State Policy and Monitoring teams</w:t>
      </w:r>
      <w:r w:rsidR="00272959" w:rsidRPr="00F01A40">
        <w:rPr>
          <w:rFonts w:cs="Times New Roman"/>
        </w:rPr>
        <w:t xml:space="preserve"> </w:t>
      </w:r>
      <w:r w:rsidR="007B2B46" w:rsidRPr="00F01A40">
        <w:rPr>
          <w:rFonts w:cs="Times New Roman"/>
        </w:rPr>
        <w:t xml:space="preserve"> </w:t>
      </w:r>
    </w:p>
    <w:p w14:paraId="72324D7E" w14:textId="7257D714" w:rsidR="009E2DD5" w:rsidRPr="00F01A40" w:rsidRDefault="009E2DD5" w:rsidP="00312822">
      <w:pPr>
        <w:pStyle w:val="ListParagraph"/>
        <w:numPr>
          <w:ilvl w:val="0"/>
          <w:numId w:val="163"/>
        </w:numPr>
        <w:spacing w:after="0" w:line="240" w:lineRule="auto"/>
        <w:ind w:left="630"/>
        <w:jc w:val="both"/>
        <w:rPr>
          <w:rFonts w:cs="Times New Roman"/>
        </w:rPr>
      </w:pPr>
      <w:r w:rsidRPr="00F01A40">
        <w:rPr>
          <w:rFonts w:cs="Times New Roman"/>
        </w:rPr>
        <w:t>Operations and Training Programs – oversees field operations and training programs, including local area WIOA Title Ib services</w:t>
      </w:r>
      <w:r w:rsidR="005A7DFF" w:rsidRPr="00F01A40">
        <w:rPr>
          <w:rFonts w:cs="Times New Roman"/>
        </w:rPr>
        <w:t xml:space="preserve"> and One-Stop operations</w:t>
      </w:r>
    </w:p>
    <w:p w14:paraId="02401EBB" w14:textId="0EFE4180" w:rsidR="009E2DD5" w:rsidRPr="00F01A40" w:rsidRDefault="009E2DD5" w:rsidP="00312822">
      <w:pPr>
        <w:pStyle w:val="ListParagraph"/>
        <w:numPr>
          <w:ilvl w:val="0"/>
          <w:numId w:val="163"/>
        </w:numPr>
        <w:spacing w:after="0" w:line="240" w:lineRule="auto"/>
        <w:ind w:left="630"/>
        <w:jc w:val="both"/>
        <w:rPr>
          <w:rFonts w:cs="Times New Roman"/>
        </w:rPr>
      </w:pPr>
      <w:r w:rsidRPr="00F01A40">
        <w:rPr>
          <w:rFonts w:cs="Times New Roman"/>
        </w:rPr>
        <w:t>Program Support – oversees job seeker and employer programs</w:t>
      </w:r>
    </w:p>
    <w:p w14:paraId="000E4E32" w14:textId="2A2C1795" w:rsidR="00272959" w:rsidRPr="00F01A40" w:rsidRDefault="009E2DD5" w:rsidP="009E2DD5">
      <w:pPr>
        <w:spacing w:after="0" w:line="240" w:lineRule="auto"/>
        <w:jc w:val="both"/>
        <w:rPr>
          <w:rFonts w:ascii="Times New Roman" w:hAnsi="Times New Roman" w:cs="Times New Roman"/>
        </w:rPr>
      </w:pPr>
      <w:r w:rsidRPr="00F01A40">
        <w:rPr>
          <w:rFonts w:ascii="Times New Roman" w:hAnsi="Times New Roman" w:cs="Times New Roman"/>
        </w:rPr>
        <w:t>A</w:t>
      </w:r>
      <w:r w:rsidR="00272959" w:rsidRPr="00F01A40">
        <w:rPr>
          <w:rFonts w:ascii="Times New Roman" w:hAnsi="Times New Roman" w:cs="Times New Roman"/>
        </w:rPr>
        <w:t>dministrator</w:t>
      </w:r>
      <w:r w:rsidRPr="00F01A40">
        <w:rPr>
          <w:rFonts w:ascii="Times New Roman" w:hAnsi="Times New Roman" w:cs="Times New Roman"/>
        </w:rPr>
        <w:t>s assigned to these roles</w:t>
      </w:r>
      <w:r w:rsidR="00272959" w:rsidRPr="00F01A40">
        <w:rPr>
          <w:rFonts w:ascii="Times New Roman" w:hAnsi="Times New Roman" w:cs="Times New Roman"/>
        </w:rPr>
        <w:t xml:space="preserve"> act independently </w:t>
      </w:r>
      <w:r w:rsidR="007B2B46" w:rsidRPr="00F01A40">
        <w:rPr>
          <w:rFonts w:ascii="Times New Roman" w:hAnsi="Times New Roman" w:cs="Times New Roman"/>
        </w:rPr>
        <w:t>and</w:t>
      </w:r>
      <w:r w:rsidR="00272959" w:rsidRPr="00F01A40">
        <w:rPr>
          <w:rFonts w:ascii="Times New Roman" w:hAnsi="Times New Roman" w:cs="Times New Roman"/>
        </w:rPr>
        <w:t xml:space="preserve"> report to the Director of</w:t>
      </w:r>
      <w:r w:rsidR="007B2B46" w:rsidRPr="00F01A40">
        <w:rPr>
          <w:rFonts w:ascii="Times New Roman" w:hAnsi="Times New Roman" w:cs="Times New Roman"/>
        </w:rPr>
        <w:t xml:space="preserve"> Reemployment Services</w:t>
      </w:r>
      <w:r w:rsidR="00272959" w:rsidRPr="00F01A40">
        <w:rPr>
          <w:rFonts w:ascii="Times New Roman" w:hAnsi="Times New Roman" w:cs="Times New Roman"/>
        </w:rPr>
        <w:t xml:space="preserve">. </w:t>
      </w:r>
      <w:r w:rsidR="005A7DFF" w:rsidRPr="00F01A40">
        <w:rPr>
          <w:rFonts w:ascii="Times New Roman" w:hAnsi="Times New Roman" w:cs="Times New Roman"/>
        </w:rPr>
        <w:t xml:space="preserve">The Administrator assigned to Operations and Training Programs follows the same procedures as other local areas for requesting technical assistance, local area policy alignment with State policy, monitoring requirements, and other requirements. </w:t>
      </w:r>
    </w:p>
    <w:p w14:paraId="3FDA9341" w14:textId="77777777" w:rsidR="00272959" w:rsidRPr="00F01A40" w:rsidRDefault="00272959" w:rsidP="00272959">
      <w:pPr>
        <w:spacing w:after="0" w:line="240" w:lineRule="auto"/>
        <w:jc w:val="both"/>
        <w:rPr>
          <w:rFonts w:ascii="Times New Roman" w:eastAsia="+mn-ea" w:hAnsi="Times New Roman" w:cs="Times New Roman"/>
          <w:bCs/>
          <w:color w:val="00607F"/>
          <w:kern w:val="24"/>
          <w:sz w:val="16"/>
          <w:szCs w:val="16"/>
        </w:rPr>
      </w:pPr>
    </w:p>
    <w:p w14:paraId="3F4FFC35" w14:textId="77777777" w:rsidR="00272959" w:rsidRPr="006430C1" w:rsidRDefault="00272959" w:rsidP="00272959">
      <w:pPr>
        <w:spacing w:after="0" w:line="240" w:lineRule="auto"/>
        <w:jc w:val="both"/>
        <w:rPr>
          <w:rFonts w:ascii="Times New Roman" w:eastAsia="+mn-ea" w:hAnsi="Times New Roman" w:cs="Times New Roman"/>
          <w:bCs/>
          <w:color w:val="00607F"/>
          <w:kern w:val="24"/>
          <w:sz w:val="28"/>
          <w:szCs w:val="28"/>
        </w:rPr>
      </w:pPr>
      <w:r w:rsidRPr="006430C1">
        <w:rPr>
          <w:rFonts w:ascii="Times New Roman" w:eastAsia="+mn-ea" w:hAnsi="Times New Roman" w:cs="Times New Roman"/>
          <w:bCs/>
          <w:color w:val="00607F"/>
          <w:kern w:val="24"/>
          <w:sz w:val="28"/>
          <w:szCs w:val="28"/>
        </w:rPr>
        <w:t xml:space="preserve">Procurement Process </w:t>
      </w:r>
    </w:p>
    <w:p w14:paraId="7A8B4B53" w14:textId="77777777" w:rsidR="00272959" w:rsidRPr="006430C1" w:rsidRDefault="00272959" w:rsidP="00272959">
      <w:pPr>
        <w:spacing w:after="0" w:line="240" w:lineRule="auto"/>
        <w:jc w:val="both"/>
        <w:rPr>
          <w:rFonts w:ascii="Times New Roman" w:eastAsia="+mn-ea" w:hAnsi="Times New Roman" w:cs="Times New Roman"/>
          <w:bCs/>
          <w:color w:val="00607F"/>
          <w:kern w:val="24"/>
          <w:sz w:val="28"/>
          <w:szCs w:val="28"/>
        </w:rPr>
      </w:pPr>
      <w:r w:rsidRPr="006430C1">
        <w:rPr>
          <w:rFonts w:ascii="Times New Roman" w:hAnsi="Times New Roman" w:cs="Times New Roman"/>
        </w:rPr>
        <w:t xml:space="preserve">The local area follows the procurements policies and procedures of the Nebraska Department of Administrative Services. </w:t>
      </w:r>
      <w:r w:rsidRPr="006430C1">
        <w:rPr>
          <w:rFonts w:ascii="Times New Roman" w:hAnsi="Times New Roman" w:cs="Times New Roman"/>
          <w:sz w:val="23"/>
          <w:szCs w:val="23"/>
        </w:rPr>
        <w:t>No employee, officer, or agent may participate in the selection, award, or administration of a contract supported by a federal award if he or she has a real or apparent conflict of interest.</w:t>
      </w:r>
      <w:r w:rsidRPr="006430C1">
        <w:rPr>
          <w:rFonts w:ascii="Times New Roman" w:hAnsi="Times New Roman" w:cs="Times New Roman"/>
          <w:color w:val="000000"/>
          <w:sz w:val="23"/>
          <w:szCs w:val="23"/>
        </w:rPr>
        <w:t xml:space="preserve"> </w:t>
      </w:r>
      <w:r w:rsidRPr="006430C1">
        <w:rPr>
          <w:rFonts w:ascii="Times New Roman" w:hAnsi="Times New Roman" w:cs="Times New Roman"/>
          <w:sz w:val="23"/>
          <w:szCs w:val="23"/>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grant recipient and subrecipient may neither solicit nor accept gratuities, favors, or anything of monetary value from contractors or parties to subcontracts.</w:t>
      </w:r>
      <w:r w:rsidRPr="005A7DFF">
        <w:rPr>
          <w:rFonts w:ascii="Times New Roman" w:hAnsi="Times New Roman" w:cs="Times New Roman"/>
          <w:sz w:val="23"/>
          <w:szCs w:val="23"/>
        </w:rPr>
        <w:t xml:space="preserve"> </w:t>
      </w:r>
      <w:r w:rsidRPr="005A7DFF">
        <w:rPr>
          <w:rStyle w:val="FootnoteReference"/>
          <w:rFonts w:ascii="Times New Roman" w:eastAsia="+mn-ea" w:hAnsi="Times New Roman" w:cs="Times New Roman"/>
          <w:bCs/>
          <w:kern w:val="24"/>
          <w:sz w:val="20"/>
          <w:szCs w:val="20"/>
        </w:rPr>
        <w:footnoteReference w:id="28"/>
      </w:r>
    </w:p>
    <w:p w14:paraId="4CD5B9B2" w14:textId="77777777" w:rsidR="00272959" w:rsidRPr="00F01A40" w:rsidRDefault="00272959" w:rsidP="00272959">
      <w:pPr>
        <w:spacing w:after="0" w:line="240" w:lineRule="auto"/>
        <w:jc w:val="both"/>
        <w:rPr>
          <w:rFonts w:ascii="Times New Roman" w:eastAsia="+mn-ea" w:hAnsi="Times New Roman" w:cs="Times New Roman"/>
          <w:bCs/>
          <w:color w:val="00607F"/>
          <w:kern w:val="24"/>
          <w:sz w:val="16"/>
          <w:szCs w:val="16"/>
        </w:rPr>
      </w:pPr>
    </w:p>
    <w:p w14:paraId="3E41B5F5" w14:textId="77777777" w:rsidR="00272959" w:rsidRPr="006430C1" w:rsidRDefault="00272959" w:rsidP="00AC0F83">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Disclaimer</w:t>
      </w:r>
    </w:p>
    <w:p w14:paraId="79EE5F1A" w14:textId="77777777" w:rsidR="00272959" w:rsidRPr="006430C1" w:rsidRDefault="00272959" w:rsidP="00272959">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 and guidance are issued.</w:t>
      </w:r>
    </w:p>
    <w:p w14:paraId="5B3DE5AB" w14:textId="692A9A35" w:rsidR="00793005" w:rsidRDefault="00793005" w:rsidP="00272959">
      <w:pPr>
        <w:spacing w:after="0" w:line="240" w:lineRule="auto"/>
        <w:jc w:val="both"/>
        <w:rPr>
          <w:rFonts w:ascii="Times New Roman" w:eastAsia="Times New Roman" w:hAnsi="Times New Roman" w:cs="Times New Roman"/>
          <w:sz w:val="24"/>
          <w:szCs w:val="24"/>
        </w:rPr>
        <w:sectPr w:rsidR="00793005" w:rsidSect="00C9323F">
          <w:footerReference w:type="default" r:id="rId22"/>
          <w:footnotePr>
            <w:numRestart w:val="eachSect"/>
          </w:footnotePr>
          <w:pgSz w:w="12240" w:h="15840"/>
          <w:pgMar w:top="1440" w:right="1440" w:bottom="1440" w:left="1440" w:header="720" w:footer="720" w:gutter="0"/>
          <w:cols w:space="720"/>
          <w:docGrid w:linePitch="360"/>
        </w:sectPr>
      </w:pPr>
    </w:p>
    <w:p w14:paraId="36102DDA" w14:textId="25BBD32C" w:rsidR="006D47AB" w:rsidRDefault="006D47AB" w:rsidP="00272959">
      <w:pPr>
        <w:spacing w:after="0" w:line="240" w:lineRule="auto"/>
        <w:jc w:val="both"/>
        <w:rPr>
          <w:rFonts w:ascii="Times New Roman" w:eastAsia="Times New Roman" w:hAnsi="Times New Roman" w:cs="Times New Roman"/>
          <w:sz w:val="24"/>
          <w:szCs w:val="24"/>
        </w:rPr>
      </w:pPr>
    </w:p>
    <w:p w14:paraId="6020107E" w14:textId="77777777" w:rsidR="00031DAD" w:rsidRPr="006430C1" w:rsidRDefault="00031DAD" w:rsidP="00031DAD">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031DAD" w:rsidRPr="006430C1" w14:paraId="3A30194B" w14:textId="77777777" w:rsidTr="00381EBD">
        <w:tc>
          <w:tcPr>
            <w:tcW w:w="4675" w:type="dxa"/>
            <w:vMerge w:val="restart"/>
          </w:tcPr>
          <w:p w14:paraId="4925A995" w14:textId="77777777" w:rsidR="00031DAD" w:rsidRPr="006430C1" w:rsidRDefault="00031DAD" w:rsidP="00381EBD">
            <w:r w:rsidRPr="006430C1">
              <w:t>Greater Nebraska Workforce Development Area</w:t>
            </w:r>
          </w:p>
          <w:p w14:paraId="44E7A3FA" w14:textId="77777777" w:rsidR="00031DAD" w:rsidRPr="006430C1" w:rsidRDefault="00031DAD" w:rsidP="00381EBD">
            <w:r w:rsidRPr="006430C1">
              <w:t>Nebraska Department of Labor (NDOL)</w:t>
            </w:r>
          </w:p>
          <w:p w14:paraId="058A886A" w14:textId="77777777" w:rsidR="00031DAD" w:rsidRPr="006430C1" w:rsidRDefault="00031DAD" w:rsidP="00381EBD">
            <w:r w:rsidRPr="006430C1">
              <w:t>Division of Reemployment Services</w:t>
            </w:r>
          </w:p>
          <w:p w14:paraId="2E9FEEC6" w14:textId="77777777" w:rsidR="00031DAD" w:rsidRPr="006430C1" w:rsidRDefault="00031DAD" w:rsidP="00381EBD">
            <w:r w:rsidRPr="006430C1">
              <w:t>550 South 16</w:t>
            </w:r>
            <w:r w:rsidRPr="006430C1">
              <w:rPr>
                <w:vertAlign w:val="superscript"/>
              </w:rPr>
              <w:t>th</w:t>
            </w:r>
            <w:r w:rsidRPr="006430C1">
              <w:t xml:space="preserve"> St</w:t>
            </w:r>
          </w:p>
          <w:p w14:paraId="4897F879" w14:textId="77777777" w:rsidR="00031DAD" w:rsidRPr="006430C1" w:rsidRDefault="00031DAD" w:rsidP="00381EBD">
            <w:r w:rsidRPr="006430C1">
              <w:t>Lincoln, NE 68508</w:t>
            </w:r>
          </w:p>
          <w:p w14:paraId="09240BEF" w14:textId="77777777" w:rsidR="00031DAD" w:rsidRPr="006430C1" w:rsidRDefault="00094FEB" w:rsidP="00381EBD">
            <w:hyperlink r:id="rId23" w:history="1">
              <w:r w:rsidR="00031DAD" w:rsidRPr="006430C1">
                <w:rPr>
                  <w:rStyle w:val="Hyperlink"/>
                  <w:rFonts w:eastAsiaTheme="majorEastAsia"/>
                </w:rPr>
                <w:t>ndol.greaternebraska@nebraska.gov</w:t>
              </w:r>
            </w:hyperlink>
          </w:p>
        </w:tc>
        <w:tc>
          <w:tcPr>
            <w:tcW w:w="4675" w:type="dxa"/>
          </w:tcPr>
          <w:p w14:paraId="46EA785C" w14:textId="77777777" w:rsidR="00031DAD" w:rsidRPr="006430C1" w:rsidRDefault="00031DAD" w:rsidP="00381EBD">
            <w:pPr>
              <w:jc w:val="right"/>
              <w:rPr>
                <w:b/>
                <w:bCs/>
                <w:color w:val="00607F"/>
              </w:rPr>
            </w:pPr>
            <w:r w:rsidRPr="006430C1">
              <w:rPr>
                <w:b/>
                <w:bCs/>
                <w:color w:val="00607F"/>
              </w:rPr>
              <w:t>Policy Category</w:t>
            </w:r>
          </w:p>
          <w:p w14:paraId="2C184587" w14:textId="2ACFA696" w:rsidR="00031DAD" w:rsidRPr="006430C1" w:rsidRDefault="00627B27" w:rsidP="00381EBD">
            <w:pPr>
              <w:jc w:val="right"/>
            </w:pPr>
            <w:r w:rsidRPr="006430C1">
              <w:t>Administrative Guidelines</w:t>
            </w:r>
          </w:p>
        </w:tc>
      </w:tr>
      <w:tr w:rsidR="00031DAD" w:rsidRPr="006430C1" w14:paraId="0493D438" w14:textId="77777777" w:rsidTr="00381EBD">
        <w:tc>
          <w:tcPr>
            <w:tcW w:w="4675" w:type="dxa"/>
            <w:vMerge/>
          </w:tcPr>
          <w:p w14:paraId="62473680" w14:textId="77777777" w:rsidR="00031DAD" w:rsidRPr="006430C1" w:rsidRDefault="00031DAD" w:rsidP="00381EBD">
            <w:pPr>
              <w:rPr>
                <w:b/>
                <w:bCs/>
                <w:color w:val="00607F"/>
                <w:sz w:val="56"/>
                <w:szCs w:val="56"/>
              </w:rPr>
            </w:pPr>
          </w:p>
        </w:tc>
        <w:tc>
          <w:tcPr>
            <w:tcW w:w="4675" w:type="dxa"/>
          </w:tcPr>
          <w:p w14:paraId="6102A7B0" w14:textId="77777777" w:rsidR="00031DAD" w:rsidRPr="006430C1" w:rsidRDefault="00031DAD" w:rsidP="00381EBD">
            <w:pPr>
              <w:jc w:val="right"/>
              <w:rPr>
                <w:b/>
                <w:bCs/>
                <w:color w:val="00607F"/>
              </w:rPr>
            </w:pPr>
            <w:r w:rsidRPr="006430C1">
              <w:rPr>
                <w:b/>
                <w:bCs/>
                <w:color w:val="00607F"/>
              </w:rPr>
              <w:t>Effective Date</w:t>
            </w:r>
          </w:p>
          <w:p w14:paraId="3DE7E6F3" w14:textId="77777777" w:rsidR="00031DAD" w:rsidRPr="006430C1" w:rsidRDefault="00031DAD" w:rsidP="00381EBD">
            <w:pPr>
              <w:jc w:val="right"/>
              <w:rPr>
                <w:color w:val="00607F"/>
              </w:rPr>
            </w:pPr>
            <w:r w:rsidRPr="006430C1">
              <w:t>1/30/2020</w:t>
            </w:r>
          </w:p>
        </w:tc>
      </w:tr>
      <w:tr w:rsidR="00031DAD" w:rsidRPr="006430C1" w14:paraId="5C4A8BDD" w14:textId="77777777" w:rsidTr="00381EBD">
        <w:tc>
          <w:tcPr>
            <w:tcW w:w="4675" w:type="dxa"/>
            <w:vMerge/>
            <w:tcBorders>
              <w:bottom w:val="nil"/>
            </w:tcBorders>
          </w:tcPr>
          <w:p w14:paraId="364116F3" w14:textId="77777777" w:rsidR="00031DAD" w:rsidRPr="006430C1" w:rsidRDefault="00031DAD" w:rsidP="00381EBD">
            <w:pPr>
              <w:rPr>
                <w:b/>
                <w:bCs/>
                <w:color w:val="00607F"/>
                <w:sz w:val="56"/>
                <w:szCs w:val="56"/>
              </w:rPr>
            </w:pPr>
          </w:p>
        </w:tc>
        <w:tc>
          <w:tcPr>
            <w:tcW w:w="4675" w:type="dxa"/>
          </w:tcPr>
          <w:p w14:paraId="7A1A415D" w14:textId="77777777" w:rsidR="00031DAD" w:rsidRPr="006430C1" w:rsidRDefault="00031DAD" w:rsidP="00381EBD">
            <w:pPr>
              <w:jc w:val="right"/>
              <w:rPr>
                <w:b/>
                <w:bCs/>
                <w:color w:val="00607F"/>
              </w:rPr>
            </w:pPr>
            <w:r w:rsidRPr="006430C1">
              <w:rPr>
                <w:b/>
                <w:bCs/>
                <w:color w:val="00607F"/>
              </w:rPr>
              <w:t>Supersedes</w:t>
            </w:r>
          </w:p>
        </w:tc>
      </w:tr>
      <w:tr w:rsidR="00031DAD" w:rsidRPr="006430C1" w14:paraId="6A9E95B7" w14:textId="77777777" w:rsidTr="00381EBD">
        <w:trPr>
          <w:trHeight w:val="368"/>
        </w:trPr>
        <w:tc>
          <w:tcPr>
            <w:tcW w:w="4675" w:type="dxa"/>
            <w:tcBorders>
              <w:top w:val="nil"/>
              <w:bottom w:val="single" w:sz="4" w:space="0" w:color="auto"/>
            </w:tcBorders>
          </w:tcPr>
          <w:p w14:paraId="32E47986" w14:textId="77777777" w:rsidR="00031DAD" w:rsidRPr="006430C1" w:rsidRDefault="00031DAD" w:rsidP="00381EBD">
            <w:pPr>
              <w:rPr>
                <w:b/>
                <w:bCs/>
                <w:color w:val="00607F"/>
              </w:rPr>
            </w:pPr>
          </w:p>
        </w:tc>
        <w:tc>
          <w:tcPr>
            <w:tcW w:w="4675" w:type="dxa"/>
          </w:tcPr>
          <w:p w14:paraId="0216D42A" w14:textId="76D607D6" w:rsidR="00031DAD" w:rsidRPr="006430C1" w:rsidRDefault="00627B27" w:rsidP="00381EBD">
            <w:pPr>
              <w:jc w:val="right"/>
              <w:rPr>
                <w:b/>
                <w:bCs/>
                <w:color w:val="00607F"/>
              </w:rPr>
            </w:pPr>
            <w:r w:rsidRPr="006430C1">
              <w:rPr>
                <w:b/>
                <w:bCs/>
                <w:color w:val="00607F"/>
              </w:rPr>
              <w:t>Review/Revision</w:t>
            </w:r>
            <w:r w:rsidR="00031DAD" w:rsidRPr="006430C1">
              <w:rPr>
                <w:b/>
                <w:bCs/>
                <w:color w:val="00607F"/>
              </w:rPr>
              <w:t xml:space="preserve"> Date</w:t>
            </w:r>
          </w:p>
          <w:p w14:paraId="40D5F180" w14:textId="77777777" w:rsidR="00031DAD" w:rsidRPr="006430C1" w:rsidRDefault="00031DAD" w:rsidP="00381EBD">
            <w:pPr>
              <w:jc w:val="right"/>
              <w:rPr>
                <w:b/>
                <w:bCs/>
                <w:color w:val="00607F"/>
              </w:rPr>
            </w:pPr>
          </w:p>
        </w:tc>
      </w:tr>
    </w:tbl>
    <w:p w14:paraId="60E272A2" w14:textId="77777777" w:rsidR="00031DAD" w:rsidRPr="006430C1" w:rsidRDefault="00031DAD" w:rsidP="00031DAD">
      <w:pPr>
        <w:jc w:val="center"/>
        <w:rPr>
          <w:rFonts w:ascii="Times New Roman" w:hAnsi="Times New Roman" w:cs="Times New Roman"/>
          <w:b/>
          <w:bCs/>
          <w:color w:val="00607F"/>
          <w:sz w:val="28"/>
          <w:szCs w:val="28"/>
        </w:rPr>
      </w:pPr>
    </w:p>
    <w:p w14:paraId="6A5492EE" w14:textId="49738A4C" w:rsidR="00031DAD" w:rsidRPr="00C00083" w:rsidRDefault="00031DAD" w:rsidP="00AC0F83">
      <w:pPr>
        <w:pStyle w:val="Heading1"/>
        <w:jc w:val="center"/>
        <w:rPr>
          <w:rFonts w:ascii="Times New Roman" w:hAnsi="Times New Roman" w:cs="Times New Roman"/>
          <w:color w:val="00607F"/>
          <w:sz w:val="24"/>
          <w:szCs w:val="24"/>
        </w:rPr>
      </w:pPr>
      <w:bookmarkStart w:id="12" w:name="_Toc128336210"/>
      <w:r w:rsidRPr="00C00083">
        <w:rPr>
          <w:rFonts w:ascii="Times New Roman" w:hAnsi="Times New Roman" w:cs="Times New Roman"/>
          <w:b/>
          <w:bCs/>
          <w:color w:val="00607F"/>
          <w:sz w:val="44"/>
          <w:szCs w:val="44"/>
        </w:rPr>
        <w:t>Eligible Training Providers and Contracting with Training Providers</w:t>
      </w:r>
      <w:r w:rsidR="00C00083">
        <w:rPr>
          <w:rFonts w:ascii="Times New Roman" w:hAnsi="Times New Roman" w:cs="Times New Roman"/>
          <w:b/>
          <w:bCs/>
          <w:color w:val="00607F"/>
          <w:sz w:val="44"/>
          <w:szCs w:val="44"/>
        </w:rPr>
        <w:t xml:space="preserve"> </w:t>
      </w:r>
      <w:r w:rsidR="00C00083">
        <w:rPr>
          <w:rFonts w:ascii="Times New Roman" w:hAnsi="Times New Roman" w:cs="Times New Roman"/>
          <w:color w:val="00607F"/>
          <w:sz w:val="24"/>
          <w:szCs w:val="24"/>
        </w:rPr>
        <w:t>(1/30/2020)</w:t>
      </w:r>
      <w:bookmarkEnd w:id="12"/>
    </w:p>
    <w:p w14:paraId="30555770" w14:textId="77777777" w:rsidR="00AC0F83" w:rsidRDefault="00AC0F83" w:rsidP="00031DAD">
      <w:pPr>
        <w:spacing w:after="0" w:line="240" w:lineRule="auto"/>
        <w:jc w:val="both"/>
        <w:rPr>
          <w:rFonts w:ascii="Times New Roman" w:eastAsia="+mn-ea" w:hAnsi="Times New Roman" w:cs="Times New Roman"/>
          <w:b/>
          <w:bCs/>
          <w:color w:val="00607F"/>
          <w:kern w:val="24"/>
          <w:sz w:val="28"/>
          <w:szCs w:val="28"/>
          <w:u w:val="single"/>
        </w:rPr>
      </w:pPr>
    </w:p>
    <w:p w14:paraId="4995ABBF" w14:textId="53E5C221" w:rsidR="00031DAD" w:rsidRPr="00793005" w:rsidRDefault="00031DAD" w:rsidP="00AC0F83">
      <w:pPr>
        <w:spacing w:line="240" w:lineRule="auto"/>
        <w:jc w:val="both"/>
        <w:rPr>
          <w:rFonts w:ascii="Times New Roman" w:eastAsia="Times New Roman" w:hAnsi="Times New Roman" w:cs="Times New Roman"/>
          <w:b/>
          <w:color w:val="00607F"/>
          <w:u w:val="single"/>
        </w:rPr>
      </w:pPr>
      <w:r w:rsidRPr="00793005">
        <w:rPr>
          <w:rFonts w:ascii="Times New Roman" w:eastAsia="+mn-ea" w:hAnsi="Times New Roman" w:cs="Times New Roman"/>
          <w:b/>
          <w:bCs/>
          <w:color w:val="00607F"/>
          <w:kern w:val="24"/>
          <w:u w:val="single"/>
        </w:rPr>
        <w:t>Reference</w:t>
      </w:r>
      <w:r w:rsidRPr="00793005">
        <w:rPr>
          <w:rFonts w:ascii="Times New Roman" w:eastAsia="Times New Roman" w:hAnsi="Times New Roman" w:cs="Times New Roman"/>
          <w:b/>
          <w:color w:val="00607F"/>
          <w:u w:val="single"/>
        </w:rPr>
        <w:t xml:space="preserve"> </w:t>
      </w:r>
    </w:p>
    <w:p w14:paraId="0DEA9ED3" w14:textId="77777777" w:rsidR="00031DAD" w:rsidRPr="00793005" w:rsidRDefault="00031DAD" w:rsidP="00031DAD">
      <w:pPr>
        <w:spacing w:after="0" w:line="240" w:lineRule="auto"/>
        <w:jc w:val="both"/>
        <w:rPr>
          <w:rFonts w:ascii="Times New Roman" w:hAnsi="Times New Roman" w:cs="Times New Roman"/>
        </w:rPr>
      </w:pPr>
      <w:r w:rsidRPr="00793005">
        <w:rPr>
          <w:rFonts w:ascii="Times New Roman" w:hAnsi="Times New Roman" w:cs="Times New Roman"/>
        </w:rPr>
        <w:t>20 CFR 680.320 and 20 CFR 680.340-680.530. Nebraska Department of Labor’s Adult and Dislocated Worker Programs policy and Eligible Training Providers policy.</w:t>
      </w:r>
    </w:p>
    <w:p w14:paraId="7CDBAF5C" w14:textId="77777777" w:rsidR="00031DAD" w:rsidRPr="00793005" w:rsidRDefault="00031DAD" w:rsidP="00031DAD">
      <w:pPr>
        <w:spacing w:after="0"/>
        <w:jc w:val="both"/>
        <w:rPr>
          <w:rFonts w:ascii="Times New Roman" w:eastAsia="Times New Roman" w:hAnsi="Times New Roman" w:cs="Times New Roman"/>
        </w:rPr>
      </w:pPr>
    </w:p>
    <w:p w14:paraId="12E34ACB" w14:textId="77777777" w:rsidR="00031DAD" w:rsidRPr="00793005" w:rsidRDefault="00031DAD" w:rsidP="00AC0F83">
      <w:pPr>
        <w:spacing w:line="240" w:lineRule="auto"/>
        <w:jc w:val="both"/>
        <w:rPr>
          <w:rFonts w:ascii="Times New Roman" w:eastAsia="+mn-ea" w:hAnsi="Times New Roman" w:cs="Times New Roman"/>
          <w:b/>
          <w:bCs/>
          <w:color w:val="00607F"/>
          <w:kern w:val="24"/>
          <w:u w:val="single"/>
        </w:rPr>
      </w:pPr>
      <w:r w:rsidRPr="00793005">
        <w:rPr>
          <w:rFonts w:ascii="Times New Roman" w:eastAsia="+mn-ea" w:hAnsi="Times New Roman" w:cs="Times New Roman"/>
          <w:b/>
          <w:bCs/>
          <w:color w:val="00607F"/>
          <w:kern w:val="24"/>
          <w:u w:val="single"/>
        </w:rPr>
        <w:t xml:space="preserve">Policy </w:t>
      </w:r>
    </w:p>
    <w:p w14:paraId="34B916A7" w14:textId="77777777" w:rsidR="00031DAD" w:rsidRPr="00793005" w:rsidRDefault="00031DAD" w:rsidP="00031DAD">
      <w:pPr>
        <w:spacing w:after="0" w:line="240" w:lineRule="auto"/>
        <w:rPr>
          <w:rFonts w:ascii="Times New Roman" w:hAnsi="Times New Roman" w:cs="Times New Roman"/>
        </w:rPr>
      </w:pPr>
      <w:r w:rsidRPr="00793005">
        <w:rPr>
          <w:rFonts w:ascii="Times New Roman" w:eastAsia="+mn-ea" w:hAnsi="Times New Roman" w:cs="Times New Roman"/>
          <w:b/>
          <w:bCs/>
          <w:color w:val="BB1F53"/>
          <w:kern w:val="24"/>
        </w:rPr>
        <w:t>Eligible Training Providers</w:t>
      </w:r>
      <w:r w:rsidRPr="00793005">
        <w:rPr>
          <w:rFonts w:ascii="Times New Roman" w:hAnsi="Times New Roman" w:cs="Times New Roman"/>
        </w:rPr>
        <w:t xml:space="preserve"> </w:t>
      </w:r>
    </w:p>
    <w:p w14:paraId="3BA6D464" w14:textId="77777777" w:rsidR="00031DAD" w:rsidRPr="00793005" w:rsidRDefault="00031DAD" w:rsidP="00031DAD">
      <w:pPr>
        <w:spacing w:after="0" w:line="240" w:lineRule="auto"/>
        <w:rPr>
          <w:rFonts w:ascii="Times New Roman" w:hAnsi="Times New Roman" w:cs="Times New Roman"/>
        </w:rPr>
      </w:pPr>
    </w:p>
    <w:p w14:paraId="0A2EE45C" w14:textId="77777777" w:rsidR="00031DAD" w:rsidRPr="00793005" w:rsidRDefault="00031DAD" w:rsidP="00031DAD">
      <w:pPr>
        <w:spacing w:after="0" w:line="240" w:lineRule="auto"/>
        <w:rPr>
          <w:rFonts w:ascii="Times New Roman" w:hAnsi="Times New Roman" w:cs="Times New Roman"/>
        </w:rPr>
      </w:pPr>
      <w:r w:rsidRPr="00793005">
        <w:rPr>
          <w:rFonts w:ascii="Times New Roman" w:hAnsi="Times New Roman" w:cs="Times New Roman"/>
        </w:rPr>
        <w:t xml:space="preserve">Nebraska’s Eligible Training Provider List (ETPL) is a list of training providers that are qualified to receive WIOA funding for providing training services to eligible individuals through approved training programs, including Registered Apprenticeship programs. </w:t>
      </w:r>
    </w:p>
    <w:p w14:paraId="43FB63B4" w14:textId="77777777" w:rsidR="00031DAD" w:rsidRPr="00793005" w:rsidRDefault="00031DAD" w:rsidP="00031DAD">
      <w:pPr>
        <w:spacing w:after="0" w:line="240" w:lineRule="auto"/>
        <w:rPr>
          <w:rFonts w:ascii="Times New Roman" w:hAnsi="Times New Roman" w:cs="Times New Roman"/>
        </w:rPr>
      </w:pPr>
    </w:p>
    <w:p w14:paraId="1E2CD8C5" w14:textId="77777777" w:rsidR="00031DAD" w:rsidRPr="00793005" w:rsidRDefault="00031DAD" w:rsidP="00031DAD">
      <w:pPr>
        <w:spacing w:after="0" w:line="240" w:lineRule="auto"/>
        <w:rPr>
          <w:rFonts w:ascii="Times New Roman" w:hAnsi="Times New Roman" w:cs="Times New Roman"/>
        </w:rPr>
      </w:pPr>
      <w:r w:rsidRPr="00793005">
        <w:rPr>
          <w:rFonts w:ascii="Times New Roman" w:hAnsi="Times New Roman" w:cs="Times New Roman"/>
        </w:rPr>
        <w:t>The Governor has designated Nebraska Department of Labor (NDOL) as the agency responsible for determining the eligibility of training providers. NDOL plays a leadership role in ensuring success of the Nebraska Eligible Training Provider (ETP) program in partnership with local boards and the one-stop delivery system. For information regarding eligibility criteria, the eligibility process, etc. see NDOL’s Eligible Training Providers Policy.</w:t>
      </w:r>
    </w:p>
    <w:p w14:paraId="3984B204" w14:textId="77777777" w:rsidR="00031DAD" w:rsidRPr="00793005" w:rsidRDefault="00031DAD" w:rsidP="00031DAD">
      <w:pPr>
        <w:spacing w:after="0" w:line="240" w:lineRule="auto"/>
        <w:rPr>
          <w:rFonts w:ascii="Times New Roman" w:hAnsi="Times New Roman" w:cs="Times New Roman"/>
        </w:rPr>
      </w:pPr>
    </w:p>
    <w:p w14:paraId="32AE22FD" w14:textId="77777777" w:rsidR="00031DAD" w:rsidRPr="00793005" w:rsidRDefault="00031DAD" w:rsidP="00031DAD">
      <w:pPr>
        <w:spacing w:after="0" w:line="240" w:lineRule="auto"/>
        <w:rPr>
          <w:rFonts w:ascii="Times New Roman" w:hAnsi="Times New Roman" w:cs="Times New Roman"/>
        </w:rPr>
      </w:pPr>
      <w:r w:rsidRPr="00793005">
        <w:rPr>
          <w:rFonts w:ascii="Times New Roman" w:hAnsi="Times New Roman" w:cs="Times New Roman"/>
        </w:rPr>
        <w:t>Training providers on the Eligible Training Provider List (ETPL), or the ETPL of a state with which Nebraska has a reciprocal agreement, are the only entities eligible to receive funding through Individual Training Accounts (ITA), except for limited exceptions identified below in the  Contracting with Training Providers section. For additional information on ITAs see Greater Nebraska’s Individual Training Accounts Policy.</w:t>
      </w:r>
    </w:p>
    <w:p w14:paraId="5D810E16" w14:textId="77777777" w:rsidR="00031DAD" w:rsidRPr="00793005" w:rsidRDefault="00031DAD" w:rsidP="00031DAD">
      <w:pPr>
        <w:spacing w:after="0" w:line="240" w:lineRule="auto"/>
        <w:rPr>
          <w:rFonts w:ascii="Times New Roman" w:eastAsia="+mn-ea" w:hAnsi="Times New Roman" w:cs="Times New Roman"/>
          <w:b/>
          <w:bCs/>
          <w:color w:val="BB1F53"/>
          <w:kern w:val="24"/>
        </w:rPr>
      </w:pPr>
    </w:p>
    <w:p w14:paraId="3B065B74"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hAnsi="Times New Roman" w:cs="Times New Roman"/>
          <w:color w:val="000000"/>
          <w:lang w:val="en"/>
        </w:rPr>
        <w:t xml:space="preserve">Nebraska’s ETPL is accessible online at </w:t>
      </w:r>
      <w:hyperlink r:id="rId24" w:history="1">
        <w:r w:rsidRPr="00793005">
          <w:rPr>
            <w:rStyle w:val="Hyperlink"/>
            <w:rFonts w:ascii="Times New Roman" w:hAnsi="Times New Roman" w:cs="Times New Roman"/>
            <w:lang w:val="en"/>
          </w:rPr>
          <w:t>NEworks.nebraska.gov</w:t>
        </w:r>
      </w:hyperlink>
      <w:r w:rsidRPr="00793005">
        <w:rPr>
          <w:rFonts w:ascii="Times New Roman" w:hAnsi="Times New Roman" w:cs="Times New Roman"/>
          <w:color w:val="000000"/>
          <w:lang w:val="en"/>
        </w:rPr>
        <w:t xml:space="preserve"> under Job Seekers: Training Services, look for ETPL Approved Programs.</w:t>
      </w:r>
      <w:r w:rsidRPr="00793005">
        <w:rPr>
          <w:rFonts w:ascii="Times New Roman" w:hAnsi="Times New Roman" w:cs="Times New Roman"/>
          <w:color w:val="000000"/>
        </w:rPr>
        <w:t xml:space="preserve"> Training providers that would like be included on the ETPL can learn more at </w:t>
      </w:r>
      <w:hyperlink r:id="rId25" w:history="1">
        <w:r w:rsidRPr="00793005">
          <w:rPr>
            <w:rStyle w:val="Hyperlink"/>
            <w:rFonts w:ascii="Times New Roman" w:hAnsi="Times New Roman" w:cs="Times New Roman"/>
          </w:rPr>
          <w:t>dol.nebraska.gov</w:t>
        </w:r>
      </w:hyperlink>
      <w:r w:rsidRPr="00793005">
        <w:rPr>
          <w:rFonts w:ascii="Times New Roman" w:hAnsi="Times New Roman" w:cs="Times New Roman"/>
          <w:color w:val="000000"/>
        </w:rPr>
        <w:t>.</w:t>
      </w:r>
    </w:p>
    <w:p w14:paraId="7DEF3579" w14:textId="72ED233A" w:rsidR="00031DAD" w:rsidRPr="00793005" w:rsidRDefault="00793005" w:rsidP="00793005">
      <w:pPr>
        <w:tabs>
          <w:tab w:val="left" w:pos="1227"/>
        </w:tabs>
        <w:spacing w:after="0" w:line="240" w:lineRule="auto"/>
        <w:rPr>
          <w:rFonts w:ascii="Times New Roman" w:eastAsia="+mn-ea" w:hAnsi="Times New Roman" w:cs="Times New Roman"/>
          <w:b/>
          <w:bCs/>
          <w:color w:val="BB1F53"/>
          <w:kern w:val="24"/>
        </w:rPr>
      </w:pPr>
      <w:r w:rsidRPr="00793005">
        <w:rPr>
          <w:rFonts w:ascii="Times New Roman" w:eastAsia="+mn-ea" w:hAnsi="Times New Roman" w:cs="Times New Roman"/>
          <w:b/>
          <w:bCs/>
          <w:color w:val="BB1F53"/>
          <w:kern w:val="24"/>
        </w:rPr>
        <w:tab/>
      </w:r>
    </w:p>
    <w:p w14:paraId="5CE355F8"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eastAsia="+mn-ea" w:hAnsi="Times New Roman" w:cs="Times New Roman"/>
          <w:bCs/>
          <w:kern w:val="24"/>
        </w:rPr>
        <w:t>The responsibilities of the Greater Nebraska Workforce Development Board (GNWDB) regarding the ETPL include:</w:t>
      </w:r>
    </w:p>
    <w:p w14:paraId="18660468" w14:textId="77777777" w:rsidR="00031DAD" w:rsidRPr="00793005" w:rsidRDefault="00031DAD" w:rsidP="00031DAD">
      <w:pPr>
        <w:spacing w:after="0" w:line="240" w:lineRule="auto"/>
        <w:rPr>
          <w:rFonts w:ascii="Times New Roman" w:eastAsia="+mn-ea" w:hAnsi="Times New Roman" w:cs="Times New Roman"/>
          <w:bCs/>
          <w:kern w:val="24"/>
        </w:rPr>
      </w:pPr>
    </w:p>
    <w:p w14:paraId="1CC3C02F" w14:textId="77777777" w:rsidR="00031DAD" w:rsidRPr="00793005" w:rsidRDefault="00031DAD" w:rsidP="00670C05">
      <w:pPr>
        <w:pStyle w:val="ListParagraph"/>
        <w:numPr>
          <w:ilvl w:val="0"/>
          <w:numId w:val="77"/>
        </w:numPr>
        <w:spacing w:after="0" w:line="240" w:lineRule="auto"/>
        <w:ind w:left="450"/>
        <w:rPr>
          <w:rFonts w:eastAsia="+mn-ea" w:cs="Times New Roman"/>
          <w:bCs/>
          <w:kern w:val="24"/>
        </w:rPr>
      </w:pPr>
      <w:r w:rsidRPr="00793005">
        <w:rPr>
          <w:rFonts w:eastAsia="+mn-ea" w:cs="Times New Roman"/>
          <w:bCs/>
          <w:kern w:val="24"/>
        </w:rPr>
        <w:lastRenderedPageBreak/>
        <w:t>Carrying out procedures assigned by NDOL;</w:t>
      </w:r>
    </w:p>
    <w:p w14:paraId="1CB0799B" w14:textId="77777777" w:rsidR="00031DAD" w:rsidRPr="00793005" w:rsidRDefault="00031DAD" w:rsidP="00670C05">
      <w:pPr>
        <w:pStyle w:val="ListParagraph"/>
        <w:numPr>
          <w:ilvl w:val="0"/>
          <w:numId w:val="77"/>
        </w:numPr>
        <w:spacing w:after="0" w:line="240" w:lineRule="auto"/>
        <w:ind w:left="450"/>
        <w:rPr>
          <w:rFonts w:eastAsia="+mn-ea" w:cs="Times New Roman"/>
          <w:bCs/>
          <w:kern w:val="24"/>
        </w:rPr>
      </w:pPr>
      <w:r w:rsidRPr="00793005">
        <w:rPr>
          <w:rFonts w:eastAsia="+mn-ea" w:cs="Times New Roman"/>
          <w:bCs/>
          <w:kern w:val="24"/>
        </w:rPr>
        <w:t xml:space="preserve">Working with NDOL to ensure sufficient numbers and types of providers are serving the local area, including training providers with expertise in serving individuals with disabilities and adults in need of education and literacy activities; </w:t>
      </w:r>
    </w:p>
    <w:p w14:paraId="3936016E" w14:textId="77777777" w:rsidR="00031DAD" w:rsidRPr="00793005" w:rsidRDefault="00031DAD" w:rsidP="00670C05">
      <w:pPr>
        <w:pStyle w:val="ListParagraph"/>
        <w:numPr>
          <w:ilvl w:val="0"/>
          <w:numId w:val="77"/>
        </w:numPr>
        <w:spacing w:after="0" w:line="240" w:lineRule="auto"/>
        <w:ind w:left="450"/>
        <w:rPr>
          <w:rFonts w:eastAsia="+mn-ea" w:cs="Times New Roman"/>
          <w:bCs/>
          <w:kern w:val="24"/>
        </w:rPr>
      </w:pPr>
      <w:r w:rsidRPr="00793005">
        <w:rPr>
          <w:rFonts w:eastAsia="+mn-ea" w:cs="Times New Roman"/>
          <w:bCs/>
          <w:kern w:val="24"/>
        </w:rPr>
        <w:t>Ensuring the dissemination and appropriate use of the ETPL through the local one-stop delivery system; and</w:t>
      </w:r>
    </w:p>
    <w:p w14:paraId="67E1B5CC" w14:textId="77777777" w:rsidR="00031DAD" w:rsidRPr="00793005" w:rsidRDefault="00031DAD" w:rsidP="00670C05">
      <w:pPr>
        <w:pStyle w:val="ListParagraph"/>
        <w:numPr>
          <w:ilvl w:val="0"/>
          <w:numId w:val="77"/>
        </w:numPr>
        <w:spacing w:after="0" w:line="240" w:lineRule="auto"/>
        <w:ind w:left="450"/>
        <w:rPr>
          <w:rFonts w:eastAsia="+mn-ea" w:cs="Times New Roman"/>
          <w:bCs/>
          <w:kern w:val="24"/>
        </w:rPr>
      </w:pPr>
      <w:r w:rsidRPr="00793005">
        <w:rPr>
          <w:rFonts w:eastAsia="+mn-ea" w:cs="Times New Roman"/>
          <w:bCs/>
          <w:kern w:val="24"/>
        </w:rPr>
        <w:t xml:space="preserve">Ensuring informed consumer choice as described in Greater Nebraska’s Individual Training Accounts Policy. </w:t>
      </w:r>
    </w:p>
    <w:p w14:paraId="59082EF8" w14:textId="77777777" w:rsidR="00031DAD" w:rsidRPr="00793005" w:rsidRDefault="00031DAD" w:rsidP="00031DAD">
      <w:pPr>
        <w:spacing w:after="0" w:line="240" w:lineRule="auto"/>
        <w:rPr>
          <w:rFonts w:ascii="Times New Roman" w:eastAsia="+mn-ea" w:hAnsi="Times New Roman" w:cs="Times New Roman"/>
          <w:bCs/>
          <w:kern w:val="24"/>
        </w:rPr>
      </w:pPr>
    </w:p>
    <w:p w14:paraId="29FED476"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eastAsia="+mn-ea" w:hAnsi="Times New Roman" w:cs="Times New Roman"/>
          <w:bCs/>
          <w:kern w:val="24"/>
        </w:rPr>
        <w:t>In addition, the GNWDB may:</w:t>
      </w:r>
    </w:p>
    <w:p w14:paraId="302969B7" w14:textId="77777777" w:rsidR="00031DAD" w:rsidRPr="00793005" w:rsidRDefault="00031DAD" w:rsidP="00031DAD">
      <w:pPr>
        <w:spacing w:after="0" w:line="240" w:lineRule="auto"/>
        <w:rPr>
          <w:rFonts w:ascii="Times New Roman" w:eastAsia="+mn-ea" w:hAnsi="Times New Roman" w:cs="Times New Roman"/>
          <w:bCs/>
          <w:kern w:val="24"/>
        </w:rPr>
      </w:pPr>
    </w:p>
    <w:p w14:paraId="3FC969D2" w14:textId="77777777" w:rsidR="00031DAD" w:rsidRPr="00793005" w:rsidRDefault="00031DAD" w:rsidP="00670C05">
      <w:pPr>
        <w:pStyle w:val="ListParagraph"/>
        <w:numPr>
          <w:ilvl w:val="0"/>
          <w:numId w:val="78"/>
        </w:numPr>
        <w:spacing w:after="0" w:line="240" w:lineRule="auto"/>
        <w:ind w:left="450"/>
        <w:rPr>
          <w:rFonts w:eastAsia="+mn-ea" w:cs="Times New Roman"/>
          <w:bCs/>
          <w:kern w:val="24"/>
        </w:rPr>
      </w:pPr>
      <w:r w:rsidRPr="00793005">
        <w:rPr>
          <w:rFonts w:eastAsia="+mn-ea" w:cs="Times New Roman"/>
          <w:bCs/>
          <w:kern w:val="24"/>
        </w:rPr>
        <w:t>Make recommendations to NDOL on the process used in determining eligibility of training providers and programs;</w:t>
      </w:r>
    </w:p>
    <w:p w14:paraId="2CED7D0D" w14:textId="77777777" w:rsidR="00031DAD" w:rsidRPr="00793005" w:rsidRDefault="00031DAD" w:rsidP="00670C05">
      <w:pPr>
        <w:pStyle w:val="ListParagraph"/>
        <w:numPr>
          <w:ilvl w:val="0"/>
          <w:numId w:val="78"/>
        </w:numPr>
        <w:spacing w:after="0" w:line="240" w:lineRule="auto"/>
        <w:ind w:left="450"/>
        <w:rPr>
          <w:rFonts w:eastAsia="+mn-ea" w:cs="Times New Roman"/>
          <w:bCs/>
          <w:kern w:val="24"/>
        </w:rPr>
      </w:pPr>
      <w:r w:rsidRPr="00793005">
        <w:rPr>
          <w:rFonts w:eastAsia="+mn-ea" w:cs="Times New Roman"/>
          <w:bCs/>
          <w:kern w:val="24"/>
        </w:rPr>
        <w:t>Require supplemental (not alternative) criteria and information from local training providers as criteria to become or remain eligible in the local area;</w:t>
      </w:r>
    </w:p>
    <w:p w14:paraId="2DE31472" w14:textId="77777777" w:rsidR="00031DAD" w:rsidRPr="00793005" w:rsidRDefault="00031DAD" w:rsidP="00670C05">
      <w:pPr>
        <w:pStyle w:val="ListParagraph"/>
        <w:numPr>
          <w:ilvl w:val="0"/>
          <w:numId w:val="78"/>
        </w:numPr>
        <w:spacing w:after="0" w:line="240" w:lineRule="auto"/>
        <w:ind w:left="450"/>
        <w:rPr>
          <w:rFonts w:eastAsia="+mn-ea" w:cs="Times New Roman"/>
          <w:bCs/>
          <w:kern w:val="24"/>
        </w:rPr>
      </w:pPr>
      <w:r w:rsidRPr="00793005">
        <w:rPr>
          <w:rFonts w:eastAsia="+mn-ea" w:cs="Times New Roman"/>
          <w:bCs/>
          <w:kern w:val="24"/>
        </w:rPr>
        <w:t>Set higher local levels of performance for training providers than those established by NDOL as criteria to become or remain eligible to provide training services in the local area; and</w:t>
      </w:r>
    </w:p>
    <w:p w14:paraId="786F11E6" w14:textId="177B501B" w:rsidR="00670C05" w:rsidRDefault="00031DAD" w:rsidP="00670C05">
      <w:pPr>
        <w:pStyle w:val="ListParagraph"/>
        <w:numPr>
          <w:ilvl w:val="0"/>
          <w:numId w:val="78"/>
        </w:numPr>
        <w:spacing w:after="120" w:line="240" w:lineRule="auto"/>
        <w:ind w:left="446"/>
        <w:rPr>
          <w:rFonts w:eastAsia="+mn-ea" w:cs="Times New Roman"/>
          <w:bCs/>
          <w:kern w:val="24"/>
        </w:rPr>
      </w:pPr>
      <w:r w:rsidRPr="00793005">
        <w:rPr>
          <w:rFonts w:eastAsia="+mn-ea" w:cs="Times New Roman"/>
          <w:bCs/>
          <w:kern w:val="24"/>
        </w:rPr>
        <w:t>Supplement the criteria and information requirements established by NDOL in order to support informed consumer choice and the achievement of local performance indicators including:</w:t>
      </w:r>
    </w:p>
    <w:p w14:paraId="70BCE9FE" w14:textId="77777777" w:rsidR="00670C05" w:rsidRPr="00670C05" w:rsidRDefault="00670C05" w:rsidP="00670C05">
      <w:pPr>
        <w:pStyle w:val="ListParagraph"/>
        <w:spacing w:after="120" w:line="240" w:lineRule="auto"/>
        <w:ind w:left="446"/>
        <w:rPr>
          <w:rFonts w:eastAsia="+mn-ea" w:cs="Times New Roman"/>
          <w:bCs/>
          <w:kern w:val="24"/>
          <w:sz w:val="12"/>
          <w:szCs w:val="12"/>
        </w:rPr>
      </w:pPr>
    </w:p>
    <w:p w14:paraId="71634DDD" w14:textId="77777777" w:rsidR="00031DAD" w:rsidRPr="00793005" w:rsidRDefault="00031DAD" w:rsidP="00670C05">
      <w:pPr>
        <w:pStyle w:val="ListParagraph"/>
        <w:numPr>
          <w:ilvl w:val="1"/>
          <w:numId w:val="78"/>
        </w:numPr>
        <w:spacing w:before="240" w:after="0" w:line="240" w:lineRule="auto"/>
        <w:ind w:left="900"/>
        <w:rPr>
          <w:rFonts w:eastAsia="+mn-ea" w:cs="Times New Roman"/>
          <w:bCs/>
          <w:kern w:val="24"/>
        </w:rPr>
      </w:pPr>
      <w:r w:rsidRPr="00793005">
        <w:rPr>
          <w:rFonts w:eastAsia="+mn-ea" w:cs="Times New Roman"/>
          <w:bCs/>
          <w:kern w:val="24"/>
        </w:rPr>
        <w:t>Information on training programs that are linked to in-demand occupations in the local area;</w:t>
      </w:r>
    </w:p>
    <w:p w14:paraId="09AF001D" w14:textId="77777777" w:rsidR="00031DAD" w:rsidRPr="00793005" w:rsidRDefault="00031DAD" w:rsidP="00670C05">
      <w:pPr>
        <w:pStyle w:val="ListParagraph"/>
        <w:numPr>
          <w:ilvl w:val="1"/>
          <w:numId w:val="78"/>
        </w:numPr>
        <w:spacing w:after="0" w:line="240" w:lineRule="auto"/>
        <w:ind w:left="900"/>
        <w:rPr>
          <w:rFonts w:eastAsia="+mn-ea" w:cs="Times New Roman"/>
          <w:bCs/>
          <w:kern w:val="24"/>
        </w:rPr>
      </w:pPr>
      <w:r w:rsidRPr="00793005">
        <w:rPr>
          <w:rFonts w:eastAsia="+mn-ea" w:cs="Times New Roman"/>
          <w:bCs/>
          <w:kern w:val="24"/>
        </w:rPr>
        <w:t>Performance and cost information, including program performance and cost information, for the local outlets(s) of multi-site eligible training providers;</w:t>
      </w:r>
    </w:p>
    <w:p w14:paraId="19A41082" w14:textId="77777777" w:rsidR="00031DAD" w:rsidRPr="00793005" w:rsidRDefault="00031DAD" w:rsidP="00670C05">
      <w:pPr>
        <w:pStyle w:val="ListParagraph"/>
        <w:numPr>
          <w:ilvl w:val="1"/>
          <w:numId w:val="78"/>
        </w:numPr>
        <w:spacing w:after="0" w:line="240" w:lineRule="auto"/>
        <w:ind w:left="900"/>
        <w:rPr>
          <w:rFonts w:eastAsia="+mn-ea" w:cs="Times New Roman"/>
          <w:bCs/>
          <w:kern w:val="24"/>
        </w:rPr>
      </w:pPr>
      <w:r w:rsidRPr="00793005">
        <w:rPr>
          <w:rFonts w:eastAsia="+mn-ea" w:cs="Times New Roman"/>
          <w:bCs/>
          <w:kern w:val="24"/>
        </w:rPr>
        <w:t xml:space="preserve">Information that shows how programs are responsive to local requirements; and </w:t>
      </w:r>
    </w:p>
    <w:p w14:paraId="461A1901" w14:textId="77777777" w:rsidR="00031DAD" w:rsidRPr="00793005" w:rsidRDefault="00031DAD" w:rsidP="00670C05">
      <w:pPr>
        <w:pStyle w:val="ListParagraph"/>
        <w:numPr>
          <w:ilvl w:val="1"/>
          <w:numId w:val="78"/>
        </w:numPr>
        <w:spacing w:after="0" w:line="240" w:lineRule="auto"/>
        <w:ind w:left="900"/>
        <w:rPr>
          <w:rFonts w:eastAsia="+mn-ea" w:cs="Times New Roman"/>
          <w:bCs/>
          <w:kern w:val="24"/>
        </w:rPr>
      </w:pPr>
      <w:r w:rsidRPr="00793005">
        <w:rPr>
          <w:rFonts w:eastAsia="+mn-ea" w:cs="Times New Roman"/>
          <w:bCs/>
          <w:kern w:val="24"/>
        </w:rPr>
        <w:t>Other appropriate information related to the objectives of WIOA.</w:t>
      </w:r>
    </w:p>
    <w:p w14:paraId="723E03AB" w14:textId="77777777" w:rsidR="00031DAD" w:rsidRPr="00793005" w:rsidRDefault="00031DAD" w:rsidP="00031DAD">
      <w:pPr>
        <w:spacing w:after="0" w:line="240" w:lineRule="auto"/>
        <w:rPr>
          <w:rFonts w:ascii="Times New Roman" w:eastAsia="+mn-ea" w:hAnsi="Times New Roman" w:cs="Times New Roman"/>
          <w:bCs/>
          <w:kern w:val="24"/>
        </w:rPr>
      </w:pPr>
    </w:p>
    <w:p w14:paraId="501F9BD3"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eastAsia="+mn-ea" w:hAnsi="Times New Roman" w:cs="Times New Roman"/>
          <w:bCs/>
          <w:kern w:val="24"/>
        </w:rPr>
        <w:t xml:space="preserve">GNWDB has not established any additional criteria for training providers to meet to become or remain eligible to provide training services in the local area. </w:t>
      </w:r>
    </w:p>
    <w:p w14:paraId="67A9CC49" w14:textId="77777777" w:rsidR="00031DAD" w:rsidRPr="00793005" w:rsidRDefault="00031DAD" w:rsidP="00031DAD">
      <w:pPr>
        <w:spacing w:after="0" w:line="240" w:lineRule="auto"/>
        <w:rPr>
          <w:rFonts w:ascii="Times New Roman" w:eastAsia="+mn-ea" w:hAnsi="Times New Roman" w:cs="Times New Roman"/>
          <w:bCs/>
          <w:kern w:val="24"/>
        </w:rPr>
      </w:pPr>
    </w:p>
    <w:p w14:paraId="780EF62A" w14:textId="77777777" w:rsidR="00031DAD" w:rsidRPr="00793005" w:rsidRDefault="00031DAD" w:rsidP="00031DAD">
      <w:pPr>
        <w:spacing w:after="0" w:line="240" w:lineRule="auto"/>
        <w:rPr>
          <w:rFonts w:ascii="Times New Roman" w:eastAsia="+mn-ea" w:hAnsi="Times New Roman" w:cs="Times New Roman"/>
          <w:b/>
          <w:bCs/>
          <w:color w:val="BB1F53"/>
          <w:kern w:val="24"/>
        </w:rPr>
      </w:pPr>
      <w:r w:rsidRPr="00793005">
        <w:rPr>
          <w:rFonts w:ascii="Times New Roman" w:eastAsia="+mn-ea" w:hAnsi="Times New Roman" w:cs="Times New Roman"/>
          <w:b/>
          <w:bCs/>
          <w:color w:val="BB1F53"/>
          <w:kern w:val="24"/>
        </w:rPr>
        <w:t>Contracting with Training Providers</w:t>
      </w:r>
    </w:p>
    <w:p w14:paraId="7106ADCE" w14:textId="77777777" w:rsidR="00031DAD" w:rsidRPr="00793005" w:rsidRDefault="00031DAD" w:rsidP="00031DAD">
      <w:pPr>
        <w:spacing w:after="0" w:line="240" w:lineRule="auto"/>
        <w:rPr>
          <w:rFonts w:ascii="Times New Roman" w:eastAsia="+mn-ea" w:hAnsi="Times New Roman" w:cs="Times New Roman"/>
          <w:b/>
          <w:bCs/>
          <w:color w:val="BB1F53"/>
          <w:kern w:val="24"/>
        </w:rPr>
      </w:pPr>
    </w:p>
    <w:p w14:paraId="28469E1D" w14:textId="77777777" w:rsidR="00031DAD" w:rsidRPr="00793005" w:rsidRDefault="00031DAD" w:rsidP="00031DAD">
      <w:pPr>
        <w:pStyle w:val="Default"/>
        <w:rPr>
          <w:rFonts w:ascii="Times New Roman" w:hAnsi="Times New Roman" w:cs="Times New Roman"/>
          <w:sz w:val="22"/>
          <w:szCs w:val="22"/>
        </w:rPr>
      </w:pPr>
      <w:r w:rsidRPr="00793005">
        <w:rPr>
          <w:rFonts w:ascii="Times New Roman" w:hAnsi="Times New Roman" w:cs="Times New Roman"/>
          <w:sz w:val="22"/>
          <w:szCs w:val="22"/>
        </w:rPr>
        <w:t>Not all allowable types of training services are subject to the requirements of the eligible training provider provisions. Contracts for training services may be used instead of ITAs when the GNWDB has fulfilled the consumer choice requirements described in Greater Nebraska’s Individual Training Accounts Policy. Training services exempt from the ETPL requirements include:</w:t>
      </w:r>
    </w:p>
    <w:p w14:paraId="382C9621" w14:textId="77777777" w:rsidR="00031DAD" w:rsidRPr="00793005" w:rsidRDefault="00031DAD" w:rsidP="00031DAD">
      <w:pPr>
        <w:pStyle w:val="Default"/>
        <w:rPr>
          <w:rFonts w:ascii="Times New Roman" w:hAnsi="Times New Roman" w:cs="Times New Roman"/>
          <w:sz w:val="22"/>
          <w:szCs w:val="22"/>
        </w:rPr>
      </w:pPr>
    </w:p>
    <w:p w14:paraId="2188306E" w14:textId="77777777" w:rsidR="00031DAD" w:rsidRPr="00793005" w:rsidRDefault="00031DAD" w:rsidP="00670C05">
      <w:pPr>
        <w:pStyle w:val="Default"/>
        <w:numPr>
          <w:ilvl w:val="0"/>
          <w:numId w:val="79"/>
        </w:numPr>
        <w:spacing w:after="162"/>
        <w:ind w:left="450"/>
        <w:rPr>
          <w:rFonts w:ascii="Times New Roman" w:hAnsi="Times New Roman" w:cs="Times New Roman"/>
          <w:sz w:val="22"/>
          <w:szCs w:val="22"/>
        </w:rPr>
      </w:pPr>
      <w:r w:rsidRPr="00793005">
        <w:rPr>
          <w:rFonts w:ascii="Times New Roman" w:hAnsi="Times New Roman" w:cs="Times New Roman"/>
          <w:sz w:val="22"/>
          <w:szCs w:val="22"/>
        </w:rPr>
        <w:t xml:space="preserve">On-the-job-training (OJT), customized training, incumbent worker training, or transitional jobs (TJ) training services. </w:t>
      </w:r>
    </w:p>
    <w:p w14:paraId="00B6A788" w14:textId="77777777" w:rsidR="00031DAD" w:rsidRPr="00793005" w:rsidRDefault="00031DAD" w:rsidP="00670C05">
      <w:pPr>
        <w:pStyle w:val="Default"/>
        <w:numPr>
          <w:ilvl w:val="0"/>
          <w:numId w:val="79"/>
        </w:numPr>
        <w:spacing w:after="162"/>
        <w:ind w:left="450"/>
        <w:rPr>
          <w:rFonts w:ascii="Times New Roman" w:hAnsi="Times New Roman" w:cs="Times New Roman"/>
          <w:sz w:val="22"/>
          <w:szCs w:val="22"/>
        </w:rPr>
      </w:pPr>
      <w:r w:rsidRPr="00793005">
        <w:rPr>
          <w:rFonts w:ascii="Times New Roman" w:hAnsi="Times New Roman" w:cs="Times New Roman"/>
          <w:sz w:val="22"/>
          <w:szCs w:val="22"/>
        </w:rPr>
        <w:t>The GNWDB determines:</w:t>
      </w:r>
    </w:p>
    <w:p w14:paraId="7A45CF64" w14:textId="77777777" w:rsidR="00031DAD" w:rsidRPr="00793005" w:rsidRDefault="00031DAD" w:rsidP="00670C05">
      <w:pPr>
        <w:pStyle w:val="Default"/>
        <w:numPr>
          <w:ilvl w:val="1"/>
          <w:numId w:val="79"/>
        </w:numPr>
        <w:ind w:left="900"/>
        <w:rPr>
          <w:rFonts w:ascii="Times New Roman" w:hAnsi="Times New Roman" w:cs="Times New Roman"/>
          <w:sz w:val="22"/>
          <w:szCs w:val="22"/>
        </w:rPr>
      </w:pPr>
      <w:r w:rsidRPr="00793005">
        <w:rPr>
          <w:rFonts w:ascii="Times New Roman" w:hAnsi="Times New Roman" w:cs="Times New Roman"/>
          <w:sz w:val="22"/>
          <w:szCs w:val="22"/>
        </w:rPr>
        <w:t xml:space="preserve">If there is an insufficient number of eligible training providers in the local area to accomplish the purpose of a system of ITAs. </w:t>
      </w:r>
    </w:p>
    <w:p w14:paraId="63321801" w14:textId="77777777" w:rsidR="00031DAD" w:rsidRPr="00793005" w:rsidRDefault="00031DAD" w:rsidP="00670C05">
      <w:pPr>
        <w:pStyle w:val="Default"/>
        <w:numPr>
          <w:ilvl w:val="1"/>
          <w:numId w:val="79"/>
        </w:numPr>
        <w:ind w:left="900"/>
        <w:rPr>
          <w:rFonts w:ascii="Times New Roman" w:hAnsi="Times New Roman" w:cs="Times New Roman"/>
          <w:sz w:val="22"/>
          <w:szCs w:val="22"/>
        </w:rPr>
      </w:pPr>
      <w:r w:rsidRPr="00793005">
        <w:rPr>
          <w:rFonts w:ascii="Times New Roman" w:hAnsi="Times New Roman" w:cs="Times New Roman"/>
          <w:sz w:val="22"/>
          <w:szCs w:val="22"/>
        </w:rPr>
        <w:t>If there is a program of training services having demonstrated effectiveness in serving individuals with barriers to employment offered in the local area by a community-based organization or other private organization.</w:t>
      </w:r>
    </w:p>
    <w:p w14:paraId="13CFBA4E" w14:textId="77777777" w:rsidR="00031DAD" w:rsidRPr="00793005" w:rsidRDefault="00031DAD" w:rsidP="00670C05">
      <w:pPr>
        <w:pStyle w:val="Default"/>
        <w:numPr>
          <w:ilvl w:val="1"/>
          <w:numId w:val="79"/>
        </w:numPr>
        <w:ind w:left="900"/>
        <w:rPr>
          <w:rFonts w:ascii="Times New Roman" w:hAnsi="Times New Roman" w:cs="Times New Roman"/>
          <w:sz w:val="22"/>
          <w:szCs w:val="22"/>
        </w:rPr>
      </w:pPr>
      <w:r w:rsidRPr="00793005">
        <w:rPr>
          <w:rFonts w:ascii="Times New Roman" w:hAnsi="Times New Roman" w:cs="Times New Roman"/>
          <w:sz w:val="22"/>
          <w:szCs w:val="22"/>
        </w:rPr>
        <w:t xml:space="preserve">It would be most appropriate to contract with an institution of higher education or other accredited, authorized, or licensed provider of training services, in order to facilitate the training of multiple individuals in in-demand industry sectors or occupations, provided that the contract does not limit consumer choice. Providers of training services must be authorized by </w:t>
      </w:r>
      <w:r w:rsidRPr="00793005">
        <w:rPr>
          <w:rFonts w:ascii="Times New Roman" w:hAnsi="Times New Roman" w:cs="Times New Roman"/>
          <w:sz w:val="22"/>
          <w:szCs w:val="22"/>
        </w:rPr>
        <w:lastRenderedPageBreak/>
        <w:t xml:space="preserve">accrediting or governing authorities to provide training services in Nebraska or to Nebraska residents. </w:t>
      </w:r>
    </w:p>
    <w:p w14:paraId="232AF0F2" w14:textId="77777777" w:rsidR="00031DAD" w:rsidRPr="00793005" w:rsidRDefault="00031DAD" w:rsidP="00031DAD">
      <w:pPr>
        <w:pStyle w:val="Default"/>
        <w:ind w:left="1440"/>
        <w:rPr>
          <w:rFonts w:ascii="Times New Roman" w:hAnsi="Times New Roman" w:cs="Times New Roman"/>
          <w:sz w:val="22"/>
          <w:szCs w:val="22"/>
        </w:rPr>
      </w:pPr>
    </w:p>
    <w:p w14:paraId="416A26A4" w14:textId="77777777" w:rsidR="00031DAD" w:rsidRPr="00793005" w:rsidRDefault="00031DAD" w:rsidP="00670C05">
      <w:pPr>
        <w:pStyle w:val="Default"/>
        <w:numPr>
          <w:ilvl w:val="0"/>
          <w:numId w:val="79"/>
        </w:numPr>
        <w:ind w:left="450"/>
        <w:rPr>
          <w:rFonts w:ascii="Times New Roman" w:eastAsia="+mn-ea" w:hAnsi="Times New Roman" w:cs="Times New Roman"/>
          <w:bCs/>
          <w:kern w:val="24"/>
          <w:sz w:val="22"/>
          <w:szCs w:val="22"/>
        </w:rPr>
      </w:pPr>
      <w:r w:rsidRPr="00793005">
        <w:rPr>
          <w:rFonts w:ascii="Times New Roman" w:hAnsi="Times New Roman" w:cs="Times New Roman"/>
          <w:sz w:val="22"/>
          <w:szCs w:val="22"/>
        </w:rPr>
        <w:t>The GNWDB provides training services through a pay-for-performance contract.</w:t>
      </w:r>
    </w:p>
    <w:p w14:paraId="20593A4C" w14:textId="77777777" w:rsidR="00031DAD" w:rsidRPr="00793005" w:rsidRDefault="00031DAD" w:rsidP="00031DAD">
      <w:pPr>
        <w:pStyle w:val="Default"/>
        <w:ind w:left="720"/>
        <w:rPr>
          <w:rFonts w:ascii="Times New Roman" w:eastAsia="+mn-ea" w:hAnsi="Times New Roman" w:cs="Times New Roman"/>
          <w:bCs/>
          <w:kern w:val="24"/>
          <w:sz w:val="22"/>
          <w:szCs w:val="22"/>
        </w:rPr>
      </w:pPr>
    </w:p>
    <w:p w14:paraId="1276FE87" w14:textId="2B7AEBE6" w:rsidR="00031DAD" w:rsidRPr="00793005" w:rsidRDefault="00031DAD" w:rsidP="00670C05">
      <w:pPr>
        <w:spacing w:line="240" w:lineRule="auto"/>
        <w:rPr>
          <w:rFonts w:ascii="Times New Roman" w:eastAsia="+mn-ea" w:hAnsi="Times New Roman" w:cs="Times New Roman"/>
          <w:bCs/>
          <w:kern w:val="24"/>
        </w:rPr>
      </w:pPr>
      <w:r w:rsidRPr="00793005">
        <w:rPr>
          <w:rFonts w:ascii="Times New Roman" w:eastAsia="+mn-ea" w:hAnsi="Times New Roman" w:cs="Times New Roman"/>
          <w:bCs/>
          <w:kern w:val="24"/>
        </w:rPr>
        <w:t>Individuals with barriers to employment include the following:</w:t>
      </w:r>
    </w:p>
    <w:p w14:paraId="7A0F49A5"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 xml:space="preserve">displaced homemakers; </w:t>
      </w:r>
    </w:p>
    <w:p w14:paraId="37893F85"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low-income individuals;</w:t>
      </w:r>
    </w:p>
    <w:p w14:paraId="27569F78"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 xml:space="preserve">Native American Indians, Alaska Natives, and Native Hawaiians; </w:t>
      </w:r>
    </w:p>
    <w:p w14:paraId="41308361"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individuals with disabilities;</w:t>
      </w:r>
    </w:p>
    <w:p w14:paraId="7D2CF055"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older individuals, i.e., those aged 55 or over;</w:t>
      </w:r>
    </w:p>
    <w:p w14:paraId="400CF3C0"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ex-offenders;</w:t>
      </w:r>
    </w:p>
    <w:p w14:paraId="4BEFE4CA"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 xml:space="preserve">homeless individuals; </w:t>
      </w:r>
    </w:p>
    <w:p w14:paraId="4D2903A1"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 xml:space="preserve">youth who are in or have aged out of the foster care system; </w:t>
      </w:r>
    </w:p>
    <w:p w14:paraId="397D270F"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individuals who are English language learners, individuals who have low levels of literacy, and individuals facing substantial cultural barriers;</w:t>
      </w:r>
    </w:p>
    <w:p w14:paraId="11502FB0"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eligible migrant and seasonal farmworkers, defined in WIOA sec. 167(i);</w:t>
      </w:r>
    </w:p>
    <w:p w14:paraId="4C42201E"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 xml:space="preserve">individuals within two (2) years of exhausting lifetime eligibility under Temporary Assistance for Needy Families (TANF); </w:t>
      </w:r>
    </w:p>
    <w:p w14:paraId="1FD70D0C"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 xml:space="preserve">single-parents (including single pregnant women); </w:t>
      </w:r>
    </w:p>
    <w:p w14:paraId="181C394A"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long-term unemployed individuals; or</w:t>
      </w:r>
    </w:p>
    <w:p w14:paraId="0DCE7AA4" w14:textId="77777777" w:rsidR="00031DAD" w:rsidRPr="00793005" w:rsidRDefault="00031DAD" w:rsidP="00670C05">
      <w:pPr>
        <w:pStyle w:val="ListParagraph"/>
        <w:numPr>
          <w:ilvl w:val="1"/>
          <w:numId w:val="80"/>
        </w:numPr>
        <w:spacing w:after="0" w:line="240" w:lineRule="auto"/>
        <w:ind w:left="810"/>
        <w:rPr>
          <w:rFonts w:eastAsia="+mn-ea" w:cs="Times New Roman"/>
          <w:bCs/>
          <w:kern w:val="24"/>
        </w:rPr>
      </w:pPr>
      <w:r w:rsidRPr="00793005">
        <w:rPr>
          <w:rFonts w:eastAsia="+mn-ea" w:cs="Times New Roman"/>
          <w:bCs/>
          <w:kern w:val="24"/>
        </w:rPr>
        <w:t xml:space="preserve">other groups determined by the Governor to have barriers to employment. </w:t>
      </w:r>
    </w:p>
    <w:p w14:paraId="4543A63E" w14:textId="77777777" w:rsidR="00031DAD" w:rsidRPr="00793005" w:rsidRDefault="00031DAD" w:rsidP="00031DAD">
      <w:pPr>
        <w:pStyle w:val="Default"/>
        <w:spacing w:after="162"/>
        <w:rPr>
          <w:rFonts w:ascii="Times New Roman" w:hAnsi="Times New Roman" w:cs="Times New Roman"/>
          <w:sz w:val="22"/>
          <w:szCs w:val="22"/>
        </w:rPr>
      </w:pPr>
    </w:p>
    <w:p w14:paraId="4F4D68FF" w14:textId="77777777" w:rsidR="00031DAD" w:rsidRPr="00793005" w:rsidRDefault="00031DAD" w:rsidP="00031DAD">
      <w:pPr>
        <w:spacing w:after="0" w:line="240" w:lineRule="auto"/>
        <w:rPr>
          <w:rFonts w:ascii="Times New Roman" w:eastAsia="+mn-ea" w:hAnsi="Times New Roman" w:cs="Times New Roman"/>
          <w:b/>
          <w:bCs/>
          <w:kern w:val="24"/>
        </w:rPr>
      </w:pPr>
      <w:r w:rsidRPr="00793005">
        <w:rPr>
          <w:rFonts w:ascii="Times New Roman" w:eastAsia="+mn-ea" w:hAnsi="Times New Roman" w:cs="Times New Roman"/>
          <w:b/>
          <w:bCs/>
          <w:kern w:val="24"/>
        </w:rPr>
        <w:t>Selecting Training Providers</w:t>
      </w:r>
    </w:p>
    <w:p w14:paraId="67C1DB9F" w14:textId="77777777" w:rsidR="00031DAD" w:rsidRPr="00793005" w:rsidRDefault="00031DAD" w:rsidP="00031DAD">
      <w:pPr>
        <w:spacing w:after="0" w:line="240" w:lineRule="auto"/>
        <w:rPr>
          <w:rFonts w:ascii="Times New Roman" w:eastAsia="+mn-ea" w:hAnsi="Times New Roman" w:cs="Times New Roman"/>
          <w:b/>
          <w:bCs/>
          <w:color w:val="BB1F53"/>
          <w:kern w:val="24"/>
        </w:rPr>
      </w:pPr>
    </w:p>
    <w:p w14:paraId="13134C90"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eastAsia="+mn-ea" w:hAnsi="Times New Roman" w:cs="Times New Roman"/>
          <w:bCs/>
          <w:kern w:val="24"/>
        </w:rPr>
        <w:t xml:space="preserve">On-the-job training, customized training, incumbent worker training, and transitional jobs contracts are approved by the local office Managers. </w:t>
      </w:r>
    </w:p>
    <w:p w14:paraId="666CF612" w14:textId="77777777" w:rsidR="00031DAD" w:rsidRPr="00793005" w:rsidRDefault="00031DAD" w:rsidP="00031DAD">
      <w:pPr>
        <w:spacing w:after="0" w:line="240" w:lineRule="auto"/>
        <w:rPr>
          <w:rFonts w:ascii="Times New Roman" w:eastAsia="+mn-ea" w:hAnsi="Times New Roman" w:cs="Times New Roman"/>
          <w:bCs/>
          <w:kern w:val="24"/>
        </w:rPr>
      </w:pPr>
    </w:p>
    <w:p w14:paraId="7D28EE7F"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eastAsia="+mn-ea" w:hAnsi="Times New Roman" w:cs="Times New Roman"/>
          <w:bCs/>
          <w:kern w:val="24"/>
        </w:rPr>
        <w:t>The Strategic Planning Committee is responsible for reviewing training service contracts meeting exemption two (2) or three (3) listed above. The committee will utilize the criteria listed below to determine if a recommendation to approve the contract should be made to the GNWDB. The committee will:</w:t>
      </w:r>
    </w:p>
    <w:p w14:paraId="265275CD" w14:textId="77777777" w:rsidR="00031DAD" w:rsidRPr="00793005" w:rsidRDefault="00031DAD" w:rsidP="00031DAD">
      <w:pPr>
        <w:spacing w:after="0" w:line="240" w:lineRule="auto"/>
        <w:rPr>
          <w:rFonts w:ascii="Times New Roman" w:eastAsia="+mn-ea" w:hAnsi="Times New Roman" w:cs="Times New Roman"/>
          <w:bCs/>
          <w:kern w:val="24"/>
        </w:rPr>
      </w:pPr>
    </w:p>
    <w:p w14:paraId="2E70B285" w14:textId="23042829" w:rsidR="00031DAD" w:rsidRPr="00670C05" w:rsidRDefault="00031DAD" w:rsidP="00670C05">
      <w:pPr>
        <w:pStyle w:val="ListParagraph"/>
        <w:numPr>
          <w:ilvl w:val="0"/>
          <w:numId w:val="82"/>
        </w:numPr>
        <w:spacing w:after="0" w:line="240" w:lineRule="auto"/>
        <w:ind w:left="450"/>
        <w:rPr>
          <w:rFonts w:eastAsia="+mn-ea" w:cs="Times New Roman"/>
          <w:bCs/>
          <w:kern w:val="24"/>
        </w:rPr>
      </w:pPr>
      <w:r w:rsidRPr="00793005">
        <w:rPr>
          <w:rFonts w:eastAsia="+mn-ea" w:cs="Times New Roman"/>
          <w:bCs/>
          <w:kern w:val="24"/>
        </w:rPr>
        <w:t xml:space="preserve">Ensure the training program falls under one of the exempt categories listed above. </w:t>
      </w:r>
    </w:p>
    <w:p w14:paraId="347D5E13" w14:textId="77777777" w:rsidR="00031DAD" w:rsidRPr="00793005" w:rsidRDefault="00031DAD" w:rsidP="00670C05">
      <w:pPr>
        <w:pStyle w:val="ListParagraph"/>
        <w:numPr>
          <w:ilvl w:val="0"/>
          <w:numId w:val="82"/>
        </w:numPr>
        <w:spacing w:after="0" w:line="240" w:lineRule="auto"/>
        <w:ind w:left="450"/>
        <w:rPr>
          <w:rFonts w:eastAsia="+mn-ea" w:cs="Times New Roman"/>
          <w:bCs/>
          <w:kern w:val="24"/>
        </w:rPr>
      </w:pPr>
      <w:r w:rsidRPr="00793005">
        <w:rPr>
          <w:rFonts w:eastAsia="+mn-ea" w:cs="Times New Roman"/>
          <w:bCs/>
          <w:kern w:val="24"/>
        </w:rPr>
        <w:t xml:space="preserve">Ensure the program was not approved as an eligible training program by NDOL. </w:t>
      </w:r>
    </w:p>
    <w:p w14:paraId="488EDCDD" w14:textId="77777777" w:rsidR="00031DAD" w:rsidRPr="00793005" w:rsidRDefault="00031DAD" w:rsidP="00031DAD">
      <w:pPr>
        <w:spacing w:after="0" w:line="240" w:lineRule="auto"/>
        <w:rPr>
          <w:rFonts w:ascii="Times New Roman" w:eastAsia="+mn-ea" w:hAnsi="Times New Roman" w:cs="Times New Roman"/>
          <w:bCs/>
          <w:kern w:val="24"/>
        </w:rPr>
      </w:pPr>
    </w:p>
    <w:p w14:paraId="60E3C00A" w14:textId="48DED004" w:rsidR="00031DAD" w:rsidRPr="00793005" w:rsidRDefault="00031DAD" w:rsidP="00670C05">
      <w:pPr>
        <w:spacing w:line="240" w:lineRule="auto"/>
        <w:rPr>
          <w:rFonts w:ascii="Times New Roman" w:eastAsia="+mn-ea" w:hAnsi="Times New Roman" w:cs="Times New Roman"/>
          <w:bCs/>
          <w:kern w:val="24"/>
        </w:rPr>
      </w:pPr>
      <w:r w:rsidRPr="00793005">
        <w:rPr>
          <w:rFonts w:ascii="Times New Roman" w:eastAsia="+mn-ea" w:hAnsi="Times New Roman" w:cs="Times New Roman"/>
          <w:b/>
          <w:bCs/>
          <w:kern w:val="24"/>
        </w:rPr>
        <w:t>Note:</w:t>
      </w:r>
      <w:r w:rsidRPr="00793005">
        <w:rPr>
          <w:rFonts w:ascii="Times New Roman" w:eastAsia="+mn-ea" w:hAnsi="Times New Roman" w:cs="Times New Roman"/>
          <w:bCs/>
          <w:kern w:val="24"/>
        </w:rPr>
        <w:t xml:space="preserve"> Priority will be given to training provider institutions that are approved to be on the ETPL by NDOL, but the individual program was not.  </w:t>
      </w:r>
    </w:p>
    <w:p w14:paraId="0975F91D" w14:textId="64F8D641" w:rsidR="00031DAD" w:rsidRPr="00670C05" w:rsidRDefault="00031DAD" w:rsidP="00670C05">
      <w:pPr>
        <w:pStyle w:val="ListParagraph"/>
        <w:numPr>
          <w:ilvl w:val="0"/>
          <w:numId w:val="82"/>
        </w:numPr>
        <w:spacing w:after="0" w:line="240" w:lineRule="auto"/>
        <w:ind w:left="450"/>
        <w:rPr>
          <w:rFonts w:eastAsia="+mn-ea" w:cs="Times New Roman"/>
          <w:bCs/>
          <w:kern w:val="24"/>
        </w:rPr>
      </w:pPr>
      <w:r w:rsidRPr="00793005">
        <w:rPr>
          <w:rFonts w:eastAsia="+mn-ea" w:cs="Times New Roman"/>
          <w:bCs/>
          <w:kern w:val="24"/>
        </w:rPr>
        <w:t xml:space="preserve">Training is limited to short-term training (no more than six months). </w:t>
      </w:r>
    </w:p>
    <w:p w14:paraId="0DE284C3" w14:textId="77777777" w:rsidR="00031DAD" w:rsidRPr="00793005" w:rsidRDefault="00031DAD" w:rsidP="00670C05">
      <w:pPr>
        <w:pStyle w:val="ListParagraph"/>
        <w:numPr>
          <w:ilvl w:val="0"/>
          <w:numId w:val="82"/>
        </w:numPr>
        <w:spacing w:after="0" w:line="240" w:lineRule="auto"/>
        <w:ind w:left="450"/>
        <w:rPr>
          <w:rFonts w:eastAsia="+mn-ea" w:cs="Times New Roman"/>
          <w:bCs/>
          <w:kern w:val="24"/>
        </w:rPr>
      </w:pPr>
      <w:r w:rsidRPr="00793005">
        <w:rPr>
          <w:rFonts w:eastAsia="+mn-ea" w:cs="Times New Roman"/>
          <w:bCs/>
          <w:kern w:val="24"/>
        </w:rPr>
        <w:t xml:space="preserve">Ensure the training program serves to provide needed training to participants in order to follow a career path that will lead to high wage, high skill, and high demand (H3) employment. </w:t>
      </w:r>
    </w:p>
    <w:p w14:paraId="460BDB4C" w14:textId="77777777" w:rsidR="00031DAD" w:rsidRPr="00793005" w:rsidRDefault="00031DAD" w:rsidP="00031DAD">
      <w:pPr>
        <w:spacing w:after="0" w:line="240" w:lineRule="auto"/>
        <w:rPr>
          <w:rFonts w:ascii="Times New Roman" w:eastAsia="+mn-ea" w:hAnsi="Times New Roman" w:cs="Times New Roman"/>
          <w:bCs/>
          <w:kern w:val="24"/>
        </w:rPr>
      </w:pPr>
    </w:p>
    <w:p w14:paraId="2EC4C2CC" w14:textId="7AC38E48" w:rsidR="00031DAD" w:rsidRPr="00670C05" w:rsidRDefault="00031DAD" w:rsidP="00670C05">
      <w:pPr>
        <w:spacing w:line="240" w:lineRule="auto"/>
        <w:rPr>
          <w:rFonts w:ascii="Times New Roman" w:eastAsia="+mn-ea" w:hAnsi="Times New Roman" w:cs="Times New Roman"/>
          <w:bCs/>
          <w:kern w:val="24"/>
        </w:rPr>
      </w:pPr>
      <w:r w:rsidRPr="00793005">
        <w:rPr>
          <w:rFonts w:ascii="Times New Roman" w:eastAsia="+mn-ea" w:hAnsi="Times New Roman" w:cs="Times New Roman"/>
          <w:bCs/>
          <w:kern w:val="24"/>
        </w:rPr>
        <w:t>For an occupation to be considered H3 it must meet the following criteria:</w:t>
      </w:r>
    </w:p>
    <w:p w14:paraId="4D71E799" w14:textId="77777777" w:rsidR="00031DAD" w:rsidRPr="00793005" w:rsidRDefault="00031DAD" w:rsidP="00031DAD">
      <w:pPr>
        <w:pStyle w:val="ListParagraph"/>
        <w:numPr>
          <w:ilvl w:val="2"/>
          <w:numId w:val="82"/>
        </w:numPr>
        <w:spacing w:after="0" w:line="240" w:lineRule="auto"/>
        <w:ind w:left="900"/>
        <w:rPr>
          <w:rFonts w:eastAsia="+mn-ea" w:cs="Times New Roman"/>
          <w:bCs/>
          <w:kern w:val="24"/>
        </w:rPr>
      </w:pPr>
      <w:r w:rsidRPr="00793005">
        <w:rPr>
          <w:rFonts w:eastAsia="+mn-ea" w:cs="Times New Roman"/>
          <w:bCs/>
          <w:kern w:val="24"/>
        </w:rPr>
        <w:t>Occupations are high wage when at least half of their wage measures are at or above the regional average for all occupations.</w:t>
      </w:r>
    </w:p>
    <w:p w14:paraId="25CEAA1B" w14:textId="77777777" w:rsidR="00031DAD" w:rsidRPr="00793005" w:rsidRDefault="00031DAD" w:rsidP="00031DAD">
      <w:pPr>
        <w:pStyle w:val="ListParagraph"/>
        <w:numPr>
          <w:ilvl w:val="2"/>
          <w:numId w:val="82"/>
        </w:numPr>
        <w:spacing w:after="0" w:line="240" w:lineRule="auto"/>
        <w:ind w:left="900"/>
        <w:rPr>
          <w:rFonts w:eastAsia="+mn-ea" w:cs="Times New Roman"/>
          <w:bCs/>
          <w:kern w:val="24"/>
        </w:rPr>
      </w:pPr>
      <w:r w:rsidRPr="00793005">
        <w:rPr>
          <w:rFonts w:eastAsia="+mn-ea" w:cs="Times New Roman"/>
          <w:bCs/>
          <w:kern w:val="24"/>
        </w:rPr>
        <w:lastRenderedPageBreak/>
        <w:t>Occupations that require some college, no degree, or a higher level of educational attainment are high skill, as well as occupations that require a high school diploma or equivalent plus long-term on-the-job training, an apprenticeship, or internship/residency.</w:t>
      </w:r>
    </w:p>
    <w:p w14:paraId="04609944" w14:textId="77777777" w:rsidR="00031DAD" w:rsidRPr="00793005" w:rsidRDefault="00031DAD" w:rsidP="00031DAD">
      <w:pPr>
        <w:pStyle w:val="ListParagraph"/>
        <w:numPr>
          <w:ilvl w:val="2"/>
          <w:numId w:val="82"/>
        </w:numPr>
        <w:spacing w:after="0" w:line="240" w:lineRule="auto"/>
        <w:ind w:left="900"/>
        <w:rPr>
          <w:rFonts w:eastAsia="+mn-ea" w:cs="Times New Roman"/>
          <w:bCs/>
          <w:kern w:val="24"/>
        </w:rPr>
      </w:pPr>
      <w:r w:rsidRPr="00793005">
        <w:rPr>
          <w:rFonts w:eastAsia="+mn-ea" w:cs="Times New Roman"/>
          <w:bCs/>
          <w:kern w:val="24"/>
        </w:rPr>
        <w:t xml:space="preserve">The number of annual openings, net change in employment, and growth rate determine whether an occupation is high demand. </w:t>
      </w:r>
    </w:p>
    <w:p w14:paraId="08E475D0" w14:textId="77777777" w:rsidR="00031DAD" w:rsidRPr="00793005" w:rsidRDefault="00031DAD" w:rsidP="00031DAD">
      <w:pPr>
        <w:pStyle w:val="ListParagraph"/>
        <w:spacing w:after="0" w:line="240" w:lineRule="auto"/>
        <w:ind w:left="900"/>
        <w:rPr>
          <w:rFonts w:eastAsia="+mn-ea" w:cs="Times New Roman"/>
          <w:bCs/>
          <w:kern w:val="24"/>
        </w:rPr>
      </w:pPr>
    </w:p>
    <w:p w14:paraId="3F885134" w14:textId="77777777" w:rsidR="00031DAD" w:rsidRPr="00793005" w:rsidRDefault="00031DAD" w:rsidP="00670C05">
      <w:pPr>
        <w:pStyle w:val="ListParagraph"/>
        <w:numPr>
          <w:ilvl w:val="0"/>
          <w:numId w:val="82"/>
        </w:numPr>
        <w:spacing w:after="0" w:line="240" w:lineRule="auto"/>
        <w:ind w:left="450"/>
        <w:rPr>
          <w:rFonts w:eastAsia="+mn-ea" w:cs="Times New Roman"/>
          <w:bCs/>
          <w:kern w:val="24"/>
        </w:rPr>
      </w:pPr>
      <w:r w:rsidRPr="00793005">
        <w:rPr>
          <w:rFonts w:eastAsia="+mn-ea" w:cs="Times New Roman"/>
          <w:bCs/>
          <w:kern w:val="24"/>
        </w:rPr>
        <w:t>Determine if there is an insufficient number of eligible providers. To determine if there is an insufficient number of eligible providers the board must:</w:t>
      </w:r>
    </w:p>
    <w:p w14:paraId="6BA00AE9" w14:textId="77777777" w:rsidR="00031DAD" w:rsidRPr="00793005" w:rsidRDefault="00031DAD" w:rsidP="00031DAD">
      <w:pPr>
        <w:pStyle w:val="ListParagraph"/>
        <w:spacing w:after="0" w:line="240" w:lineRule="auto"/>
        <w:rPr>
          <w:rFonts w:eastAsia="+mn-ea" w:cs="Times New Roman"/>
          <w:bCs/>
          <w:kern w:val="24"/>
        </w:rPr>
      </w:pPr>
    </w:p>
    <w:p w14:paraId="3216E3B9" w14:textId="287FD141" w:rsidR="00031DAD" w:rsidRPr="00670C05" w:rsidRDefault="00031DAD" w:rsidP="00670C05">
      <w:pPr>
        <w:pStyle w:val="ListParagraph"/>
        <w:numPr>
          <w:ilvl w:val="1"/>
          <w:numId w:val="82"/>
        </w:numPr>
        <w:spacing w:after="0" w:line="240" w:lineRule="auto"/>
        <w:ind w:left="900"/>
        <w:rPr>
          <w:rFonts w:eastAsia="+mn-ea" w:cs="Times New Roman"/>
          <w:bCs/>
          <w:kern w:val="24"/>
        </w:rPr>
      </w:pPr>
      <w:r w:rsidRPr="00793005">
        <w:rPr>
          <w:rFonts w:eastAsia="+mn-ea" w:cs="Times New Roman"/>
          <w:bCs/>
          <w:kern w:val="24"/>
        </w:rPr>
        <w:t xml:space="preserve">Assess the number of training providers on the ETPL within a 50 mile commuting distance of the participant. If there are no training providers offering a specific H3 program within a 50 mile commuting distance of the participant, this would deem an insufficient number of eligible providers. </w:t>
      </w:r>
    </w:p>
    <w:p w14:paraId="332B09BF" w14:textId="77777777" w:rsidR="00031DAD" w:rsidRPr="00793005" w:rsidRDefault="00031DAD" w:rsidP="00670C05">
      <w:pPr>
        <w:pStyle w:val="ListParagraph"/>
        <w:numPr>
          <w:ilvl w:val="1"/>
          <w:numId w:val="82"/>
        </w:numPr>
        <w:spacing w:after="0" w:line="240" w:lineRule="auto"/>
        <w:ind w:left="900"/>
        <w:rPr>
          <w:rFonts w:eastAsia="+mn-ea" w:cs="Times New Roman"/>
          <w:bCs/>
          <w:kern w:val="24"/>
        </w:rPr>
      </w:pPr>
      <w:r w:rsidRPr="00793005">
        <w:rPr>
          <w:rFonts w:eastAsia="+mn-ea" w:cs="Times New Roman"/>
          <w:bCs/>
          <w:kern w:val="24"/>
        </w:rPr>
        <w:t>Follow the Department of Administrative Services Procurement Policy including providing a thirty (30) day public comment period for interested providers.</w:t>
      </w:r>
    </w:p>
    <w:p w14:paraId="1521C08D" w14:textId="77777777" w:rsidR="00031DAD" w:rsidRPr="00793005" w:rsidRDefault="00031DAD" w:rsidP="00031DAD">
      <w:pPr>
        <w:pStyle w:val="ListParagraph"/>
        <w:spacing w:after="0" w:line="240" w:lineRule="auto"/>
        <w:ind w:left="1440"/>
        <w:rPr>
          <w:rFonts w:eastAsia="+mn-ea" w:cs="Times New Roman"/>
          <w:bCs/>
          <w:kern w:val="24"/>
        </w:rPr>
      </w:pPr>
    </w:p>
    <w:p w14:paraId="4AE4A4BC" w14:textId="77777777" w:rsidR="00031DAD" w:rsidRPr="00793005" w:rsidRDefault="00031DAD" w:rsidP="00670C05">
      <w:pPr>
        <w:pStyle w:val="ListParagraph"/>
        <w:numPr>
          <w:ilvl w:val="0"/>
          <w:numId w:val="82"/>
        </w:numPr>
        <w:spacing w:after="0" w:line="240" w:lineRule="auto"/>
        <w:ind w:left="450"/>
        <w:rPr>
          <w:rFonts w:eastAsia="+mn-ea" w:cs="Times New Roman"/>
          <w:bCs/>
          <w:kern w:val="24"/>
        </w:rPr>
      </w:pPr>
      <w:r w:rsidRPr="00793005">
        <w:rPr>
          <w:rFonts w:eastAsia="+mn-ea" w:cs="Times New Roman"/>
          <w:bCs/>
          <w:kern w:val="24"/>
        </w:rPr>
        <w:t xml:space="preserve">Ensure the training demonstrates effectiveness particularly as it applies to individuals with barriers to employment to be served. To demonstrate effectiveness the program and provider must: </w:t>
      </w:r>
    </w:p>
    <w:p w14:paraId="40908D06" w14:textId="77777777" w:rsidR="00031DAD" w:rsidRPr="00793005" w:rsidRDefault="00031DAD" w:rsidP="00031DAD">
      <w:pPr>
        <w:spacing w:after="0" w:line="240" w:lineRule="auto"/>
        <w:rPr>
          <w:rFonts w:ascii="Times New Roman" w:eastAsia="+mn-ea" w:hAnsi="Times New Roman" w:cs="Times New Roman"/>
          <w:bCs/>
          <w:kern w:val="24"/>
        </w:rPr>
      </w:pPr>
    </w:p>
    <w:p w14:paraId="047EF906" w14:textId="77777777" w:rsidR="00031DAD" w:rsidRPr="00793005" w:rsidRDefault="00031DAD" w:rsidP="00670C05">
      <w:pPr>
        <w:pStyle w:val="Default"/>
        <w:numPr>
          <w:ilvl w:val="0"/>
          <w:numId w:val="81"/>
        </w:numPr>
        <w:ind w:left="990"/>
        <w:rPr>
          <w:rFonts w:ascii="Times New Roman" w:hAnsi="Times New Roman" w:cs="Times New Roman"/>
          <w:sz w:val="22"/>
          <w:szCs w:val="22"/>
        </w:rPr>
      </w:pPr>
      <w:r w:rsidRPr="00793005">
        <w:rPr>
          <w:rFonts w:ascii="Times New Roman" w:hAnsi="Times New Roman" w:cs="Times New Roman"/>
          <w:sz w:val="22"/>
          <w:szCs w:val="22"/>
        </w:rPr>
        <w:t>Demonstrate adequate management, administrative capacity, and resources (financial and personnel) necessary for the proper operation of the training program;</w:t>
      </w:r>
    </w:p>
    <w:p w14:paraId="1624067E" w14:textId="77777777" w:rsidR="00031DAD" w:rsidRPr="00793005" w:rsidRDefault="00031DAD" w:rsidP="00670C05">
      <w:pPr>
        <w:pStyle w:val="Default"/>
        <w:numPr>
          <w:ilvl w:val="0"/>
          <w:numId w:val="81"/>
        </w:numPr>
        <w:ind w:left="990"/>
        <w:rPr>
          <w:rFonts w:ascii="Times New Roman" w:hAnsi="Times New Roman" w:cs="Times New Roman"/>
          <w:sz w:val="22"/>
          <w:szCs w:val="22"/>
        </w:rPr>
      </w:pPr>
      <w:r w:rsidRPr="00793005">
        <w:rPr>
          <w:rFonts w:ascii="Times New Roman" w:hAnsi="Times New Roman" w:cs="Times New Roman"/>
          <w:sz w:val="22"/>
          <w:szCs w:val="22"/>
        </w:rPr>
        <w:t>Demonstrate that all educational programs are sound, current and that the employment community is actively involved in discussions about how to develop and maintain programs that are relevant, current, and accurately reflect industry requirements;</w:t>
      </w:r>
    </w:p>
    <w:p w14:paraId="7F19C2CC" w14:textId="77777777" w:rsidR="00031DAD" w:rsidRPr="00793005" w:rsidRDefault="00031DAD" w:rsidP="00670C05">
      <w:pPr>
        <w:pStyle w:val="Default"/>
        <w:numPr>
          <w:ilvl w:val="0"/>
          <w:numId w:val="81"/>
        </w:numPr>
        <w:ind w:left="990"/>
        <w:rPr>
          <w:rFonts w:ascii="Times New Roman" w:hAnsi="Times New Roman" w:cs="Times New Roman"/>
          <w:sz w:val="22"/>
          <w:szCs w:val="22"/>
        </w:rPr>
      </w:pPr>
      <w:r w:rsidRPr="00793005">
        <w:rPr>
          <w:rFonts w:ascii="Times New Roman" w:hAnsi="Times New Roman" w:cs="Times New Roman"/>
          <w:sz w:val="22"/>
          <w:szCs w:val="22"/>
        </w:rPr>
        <w:t>Demonstrate appropriate admission requirements, recruitment practices, student services, and monitoring of student progress toward graduation, ensuring to effectively serve individuals with barriers to employment;</w:t>
      </w:r>
    </w:p>
    <w:p w14:paraId="1A5300B3" w14:textId="77777777" w:rsidR="00031DAD" w:rsidRPr="00793005" w:rsidRDefault="00031DAD" w:rsidP="00670C05">
      <w:pPr>
        <w:pStyle w:val="Default"/>
        <w:numPr>
          <w:ilvl w:val="0"/>
          <w:numId w:val="81"/>
        </w:numPr>
        <w:ind w:left="990"/>
        <w:rPr>
          <w:rFonts w:ascii="Times New Roman" w:hAnsi="Times New Roman" w:cs="Times New Roman"/>
          <w:sz w:val="22"/>
          <w:szCs w:val="22"/>
        </w:rPr>
      </w:pPr>
      <w:r w:rsidRPr="00793005">
        <w:rPr>
          <w:rFonts w:ascii="Times New Roman" w:hAnsi="Times New Roman" w:cs="Times New Roman"/>
          <w:sz w:val="22"/>
          <w:szCs w:val="22"/>
        </w:rPr>
        <w:t xml:space="preserve">Measure student outcomes quantitatively based on measures such as, program completion, attainment of the skills, certificates, or degrees the program is designed to provide, placement after training in unsubsidized employment, and retention in employment. </w:t>
      </w:r>
    </w:p>
    <w:p w14:paraId="7D4E9EC7" w14:textId="77777777" w:rsidR="00031DAD" w:rsidRPr="00793005" w:rsidRDefault="00031DAD" w:rsidP="00670C05">
      <w:pPr>
        <w:pStyle w:val="Default"/>
        <w:numPr>
          <w:ilvl w:val="0"/>
          <w:numId w:val="81"/>
        </w:numPr>
        <w:ind w:left="990"/>
        <w:rPr>
          <w:rFonts w:ascii="Times New Roman" w:hAnsi="Times New Roman" w:cs="Times New Roman"/>
          <w:sz w:val="22"/>
          <w:szCs w:val="22"/>
        </w:rPr>
      </w:pPr>
      <w:r w:rsidRPr="00793005">
        <w:rPr>
          <w:rFonts w:ascii="Times New Roman" w:hAnsi="Times New Roman" w:cs="Times New Roman"/>
          <w:sz w:val="22"/>
          <w:szCs w:val="22"/>
        </w:rPr>
        <w:t>Describe how the program relates to the workforce investment needs identified in the Greater Nebraska Local Plan; and</w:t>
      </w:r>
    </w:p>
    <w:p w14:paraId="4C2E2AA2" w14:textId="77777777" w:rsidR="00031DAD" w:rsidRPr="00793005" w:rsidRDefault="00031DAD" w:rsidP="00670C05">
      <w:pPr>
        <w:pStyle w:val="Default"/>
        <w:numPr>
          <w:ilvl w:val="0"/>
          <w:numId w:val="81"/>
        </w:numPr>
        <w:spacing w:after="162"/>
        <w:ind w:left="990"/>
        <w:rPr>
          <w:rFonts w:ascii="Times New Roman" w:hAnsi="Times New Roman" w:cs="Times New Roman"/>
          <w:sz w:val="22"/>
          <w:szCs w:val="22"/>
        </w:rPr>
      </w:pPr>
      <w:r w:rsidRPr="00793005">
        <w:rPr>
          <w:rFonts w:ascii="Times New Roman" w:hAnsi="Times New Roman" w:cs="Times New Roman"/>
          <w:sz w:val="22"/>
          <w:szCs w:val="22"/>
        </w:rPr>
        <w:t>Provide written assurances that it complies with the requirements of WIOA sec. 188 and 29 CFR Part 38 and the Americans with Disabilities Act, as amended.</w:t>
      </w:r>
    </w:p>
    <w:p w14:paraId="222669E3"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eastAsia="+mn-ea" w:hAnsi="Times New Roman" w:cs="Times New Roman"/>
          <w:bCs/>
          <w:kern w:val="24"/>
        </w:rPr>
        <w:t xml:space="preserve">If training is in response to a mass layoff, the committee may exclude factors two and three in their determination. </w:t>
      </w:r>
    </w:p>
    <w:p w14:paraId="36B8E58F" w14:textId="77777777" w:rsidR="00031DAD" w:rsidRPr="00793005" w:rsidRDefault="00031DAD" w:rsidP="00031DAD">
      <w:pPr>
        <w:spacing w:after="0" w:line="240" w:lineRule="auto"/>
        <w:rPr>
          <w:rFonts w:ascii="Times New Roman" w:eastAsia="+mn-ea" w:hAnsi="Times New Roman" w:cs="Times New Roman"/>
          <w:b/>
          <w:bCs/>
          <w:color w:val="BB1F53"/>
          <w:kern w:val="24"/>
        </w:rPr>
      </w:pPr>
    </w:p>
    <w:p w14:paraId="6E4B6C59" w14:textId="77777777" w:rsidR="00031DAD" w:rsidRPr="00793005" w:rsidRDefault="00031DAD" w:rsidP="00031DAD">
      <w:pPr>
        <w:spacing w:after="0" w:line="240" w:lineRule="auto"/>
        <w:rPr>
          <w:rFonts w:ascii="Times New Roman" w:eastAsia="+mn-ea" w:hAnsi="Times New Roman" w:cs="Times New Roman"/>
          <w:bCs/>
          <w:kern w:val="24"/>
        </w:rPr>
      </w:pPr>
      <w:r w:rsidRPr="00793005">
        <w:rPr>
          <w:rFonts w:ascii="Times New Roman" w:eastAsia="+mn-ea" w:hAnsi="Times New Roman" w:cs="Times New Roman"/>
          <w:bCs/>
          <w:kern w:val="24"/>
        </w:rPr>
        <w:t xml:space="preserve">If the above criteria is met, the Strategic Planning Committee will make a recommendation to the GNWDB to approve the contract. Procurement and selection of providers based on conditions two (2) or three (3) must adhere to the requirements of the Uniform Guidance. </w:t>
      </w:r>
    </w:p>
    <w:p w14:paraId="5E888485" w14:textId="77777777" w:rsidR="00031DAD" w:rsidRPr="00793005" w:rsidRDefault="00031DAD" w:rsidP="00031DAD">
      <w:pPr>
        <w:spacing w:after="0" w:line="240" w:lineRule="auto"/>
        <w:rPr>
          <w:rFonts w:ascii="Times New Roman" w:eastAsia="+mn-ea" w:hAnsi="Times New Roman" w:cs="Times New Roman"/>
          <w:b/>
          <w:bCs/>
          <w:color w:val="BB1F53"/>
          <w:kern w:val="24"/>
        </w:rPr>
      </w:pPr>
    </w:p>
    <w:p w14:paraId="570665E3" w14:textId="02FA861C" w:rsidR="00031DAD" w:rsidRPr="00793005" w:rsidRDefault="00031DAD" w:rsidP="00670C05">
      <w:pPr>
        <w:spacing w:line="240" w:lineRule="auto"/>
        <w:rPr>
          <w:rFonts w:ascii="Times New Roman" w:eastAsia="+mn-ea" w:hAnsi="Times New Roman" w:cs="Times New Roman"/>
          <w:b/>
          <w:bCs/>
          <w:color w:val="BB1F53"/>
          <w:kern w:val="24"/>
        </w:rPr>
      </w:pPr>
      <w:r w:rsidRPr="00793005">
        <w:rPr>
          <w:rFonts w:ascii="Times New Roman" w:eastAsia="+mn-ea" w:hAnsi="Times New Roman" w:cs="Times New Roman"/>
          <w:b/>
          <w:bCs/>
          <w:color w:val="BB1F53"/>
          <w:kern w:val="24"/>
        </w:rPr>
        <w:t>Disclaimer</w:t>
      </w:r>
    </w:p>
    <w:p w14:paraId="2B7F8A5C" w14:textId="1F8892B4" w:rsidR="00031DAD" w:rsidRPr="00793005" w:rsidRDefault="00031DAD" w:rsidP="00031DAD">
      <w:pPr>
        <w:spacing w:after="0" w:line="240" w:lineRule="auto"/>
        <w:rPr>
          <w:rFonts w:ascii="Times New Roman" w:eastAsia="Times New Roman" w:hAnsi="Times New Roman" w:cs="Times New Roman"/>
        </w:rPr>
      </w:pPr>
      <w:r w:rsidRPr="00793005">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w:t>
      </w:r>
      <w:r w:rsidR="00670C05">
        <w:rPr>
          <w:rFonts w:ascii="Times New Roman" w:eastAsia="Times New Roman" w:hAnsi="Times New Roman" w:cs="Times New Roman"/>
        </w:rPr>
        <w:t>,</w:t>
      </w:r>
      <w:r w:rsidRPr="00793005">
        <w:rPr>
          <w:rFonts w:ascii="Times New Roman" w:eastAsia="Times New Roman" w:hAnsi="Times New Roman" w:cs="Times New Roman"/>
        </w:rPr>
        <w:t xml:space="preserve"> and guidance are issued.</w:t>
      </w:r>
    </w:p>
    <w:p w14:paraId="172D7A20" w14:textId="46B2DB97" w:rsidR="006D47AB" w:rsidRDefault="006D47AB" w:rsidP="00031DAD">
      <w:pPr>
        <w:pStyle w:val="Default"/>
        <w:rPr>
          <w:rFonts w:ascii="Times New Roman" w:hAnsi="Times New Roman" w:cs="Times New Roman"/>
          <w:sz w:val="22"/>
          <w:szCs w:val="22"/>
          <w:highlight w:val="yellow"/>
        </w:rPr>
      </w:pPr>
    </w:p>
    <w:p w14:paraId="569F1203" w14:textId="2F82D4FB" w:rsidR="006D47AB" w:rsidRDefault="006D47AB" w:rsidP="00031DAD">
      <w:pPr>
        <w:pStyle w:val="Default"/>
        <w:rPr>
          <w:rFonts w:ascii="Times New Roman" w:hAnsi="Times New Roman" w:cs="Times New Roman"/>
          <w:sz w:val="22"/>
          <w:szCs w:val="22"/>
          <w:highlight w:val="yellow"/>
        </w:rPr>
      </w:pPr>
    </w:p>
    <w:p w14:paraId="49317D7F" w14:textId="77777777" w:rsidR="006D47AB" w:rsidRPr="006430C1" w:rsidRDefault="006D47AB" w:rsidP="00031DAD">
      <w:pPr>
        <w:pStyle w:val="Default"/>
        <w:rPr>
          <w:rFonts w:ascii="Times New Roman" w:hAnsi="Times New Roman" w:cs="Times New Roman"/>
          <w:sz w:val="22"/>
          <w:szCs w:val="22"/>
          <w:highlight w:val="yellow"/>
        </w:rPr>
      </w:pPr>
    </w:p>
    <w:p w14:paraId="50A2A503" w14:textId="77777777" w:rsidR="00AC0F83" w:rsidRDefault="00AC0F83" w:rsidP="00031DAD">
      <w:pPr>
        <w:pStyle w:val="Default"/>
        <w:rPr>
          <w:rFonts w:ascii="Times New Roman" w:hAnsi="Times New Roman" w:cs="Times New Roman"/>
          <w:sz w:val="22"/>
          <w:szCs w:val="22"/>
          <w:highlight w:val="yellow"/>
        </w:rPr>
        <w:sectPr w:rsidR="00AC0F83" w:rsidSect="00C9323F">
          <w:footerReference w:type="default" r:id="rId26"/>
          <w:pgSz w:w="12240" w:h="15840"/>
          <w:pgMar w:top="1440" w:right="1440" w:bottom="1440" w:left="1440" w:header="720" w:footer="720" w:gutter="0"/>
          <w:cols w:space="720"/>
          <w:docGrid w:linePitch="360"/>
        </w:sectPr>
      </w:pPr>
    </w:p>
    <w:p w14:paraId="154D9D18" w14:textId="77777777" w:rsidR="00031DAD" w:rsidRPr="006430C1" w:rsidRDefault="00031DAD" w:rsidP="00031DAD">
      <w:pPr>
        <w:pStyle w:val="Default"/>
        <w:rPr>
          <w:rFonts w:ascii="Times New Roman" w:hAnsi="Times New Roman" w:cs="Times New Roman"/>
          <w:sz w:val="22"/>
          <w:szCs w:val="22"/>
          <w:highlight w:val="yellow"/>
        </w:rPr>
      </w:pPr>
    </w:p>
    <w:p w14:paraId="74BE319A" w14:textId="77777777" w:rsidR="00A21589" w:rsidRPr="006430C1" w:rsidRDefault="00A21589" w:rsidP="00A21589">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A21589" w:rsidRPr="006430C1" w14:paraId="4585D243" w14:textId="77777777" w:rsidTr="00381EBD">
        <w:tc>
          <w:tcPr>
            <w:tcW w:w="4675" w:type="dxa"/>
            <w:vMerge w:val="restart"/>
          </w:tcPr>
          <w:p w14:paraId="3F81CEF1" w14:textId="77777777" w:rsidR="00A21589" w:rsidRPr="006430C1" w:rsidRDefault="00A21589" w:rsidP="00381EBD">
            <w:r w:rsidRPr="006430C1">
              <w:t>Greater Nebraska Workforce Development Area</w:t>
            </w:r>
          </w:p>
          <w:p w14:paraId="71ECBFE6" w14:textId="77777777" w:rsidR="00A21589" w:rsidRPr="006430C1" w:rsidRDefault="00A21589" w:rsidP="00381EBD">
            <w:r w:rsidRPr="006430C1">
              <w:t>Nebraska Department of Labor (NDOL)</w:t>
            </w:r>
          </w:p>
          <w:p w14:paraId="228ADE48" w14:textId="77777777" w:rsidR="00A21589" w:rsidRPr="006430C1" w:rsidRDefault="00A21589" w:rsidP="00381EBD">
            <w:r w:rsidRPr="006430C1">
              <w:t>Division of Reemployment Services</w:t>
            </w:r>
          </w:p>
          <w:p w14:paraId="447E3038" w14:textId="77777777" w:rsidR="00A21589" w:rsidRPr="006430C1" w:rsidRDefault="00A21589" w:rsidP="00381EBD">
            <w:r w:rsidRPr="006430C1">
              <w:t>550 South 16</w:t>
            </w:r>
            <w:r w:rsidRPr="006430C1">
              <w:rPr>
                <w:vertAlign w:val="superscript"/>
              </w:rPr>
              <w:t>th</w:t>
            </w:r>
            <w:r w:rsidRPr="006430C1">
              <w:t xml:space="preserve"> St</w:t>
            </w:r>
          </w:p>
          <w:p w14:paraId="380CB9CC" w14:textId="77777777" w:rsidR="00A21589" w:rsidRPr="006430C1" w:rsidRDefault="00A21589" w:rsidP="00381EBD">
            <w:r w:rsidRPr="006430C1">
              <w:t>Lincoln, NE 68508</w:t>
            </w:r>
          </w:p>
          <w:p w14:paraId="5B409EB3" w14:textId="77777777" w:rsidR="00A21589" w:rsidRPr="006430C1" w:rsidRDefault="00094FEB" w:rsidP="00381EBD">
            <w:hyperlink r:id="rId27" w:history="1">
              <w:r w:rsidR="00A21589" w:rsidRPr="006430C1">
                <w:rPr>
                  <w:rStyle w:val="Hyperlink"/>
                  <w:rFonts w:eastAsiaTheme="majorEastAsia"/>
                </w:rPr>
                <w:t>ndol.greaternebraska@nebraska.gov</w:t>
              </w:r>
            </w:hyperlink>
          </w:p>
        </w:tc>
        <w:tc>
          <w:tcPr>
            <w:tcW w:w="4675" w:type="dxa"/>
          </w:tcPr>
          <w:p w14:paraId="59151FD4" w14:textId="77777777" w:rsidR="00A21589" w:rsidRPr="006430C1" w:rsidRDefault="00A21589" w:rsidP="00381EBD">
            <w:pPr>
              <w:jc w:val="right"/>
              <w:rPr>
                <w:b/>
                <w:bCs/>
                <w:color w:val="00607F"/>
              </w:rPr>
            </w:pPr>
            <w:r w:rsidRPr="006430C1">
              <w:rPr>
                <w:b/>
                <w:bCs/>
                <w:color w:val="00607F"/>
              </w:rPr>
              <w:t>Policy Category</w:t>
            </w:r>
          </w:p>
          <w:p w14:paraId="1A72E9F3" w14:textId="2AFA989F" w:rsidR="00A21589" w:rsidRPr="006430C1" w:rsidRDefault="00627B27" w:rsidP="00381EBD">
            <w:pPr>
              <w:jc w:val="right"/>
            </w:pPr>
            <w:r w:rsidRPr="006430C1">
              <w:t>Administrative Guidelines</w:t>
            </w:r>
          </w:p>
        </w:tc>
      </w:tr>
      <w:tr w:rsidR="00A21589" w:rsidRPr="006430C1" w14:paraId="60921AA5" w14:textId="77777777" w:rsidTr="00381EBD">
        <w:tc>
          <w:tcPr>
            <w:tcW w:w="4675" w:type="dxa"/>
            <w:vMerge/>
          </w:tcPr>
          <w:p w14:paraId="39E03D04" w14:textId="77777777" w:rsidR="00A21589" w:rsidRPr="006430C1" w:rsidRDefault="00A21589" w:rsidP="00381EBD">
            <w:pPr>
              <w:rPr>
                <w:b/>
                <w:bCs/>
                <w:color w:val="00607F"/>
                <w:sz w:val="56"/>
                <w:szCs w:val="56"/>
              </w:rPr>
            </w:pPr>
          </w:p>
        </w:tc>
        <w:tc>
          <w:tcPr>
            <w:tcW w:w="4675" w:type="dxa"/>
          </w:tcPr>
          <w:p w14:paraId="6A9192C6" w14:textId="77777777" w:rsidR="00A21589" w:rsidRPr="006430C1" w:rsidRDefault="00A21589" w:rsidP="00381EBD">
            <w:pPr>
              <w:jc w:val="right"/>
              <w:rPr>
                <w:b/>
                <w:bCs/>
                <w:color w:val="00607F"/>
              </w:rPr>
            </w:pPr>
            <w:r w:rsidRPr="006430C1">
              <w:rPr>
                <w:b/>
                <w:bCs/>
                <w:color w:val="00607F"/>
              </w:rPr>
              <w:t>Effective Date</w:t>
            </w:r>
          </w:p>
          <w:p w14:paraId="6DB8AB57" w14:textId="77777777" w:rsidR="00A21589" w:rsidRPr="006430C1" w:rsidRDefault="00A21589" w:rsidP="00381EBD">
            <w:pPr>
              <w:jc w:val="right"/>
              <w:rPr>
                <w:color w:val="00607F"/>
              </w:rPr>
            </w:pPr>
            <w:r w:rsidRPr="006430C1">
              <w:t>5/28/2020</w:t>
            </w:r>
          </w:p>
        </w:tc>
      </w:tr>
      <w:tr w:rsidR="00A21589" w:rsidRPr="006430C1" w14:paraId="2CBC5D1A" w14:textId="77777777" w:rsidTr="00381EBD">
        <w:tc>
          <w:tcPr>
            <w:tcW w:w="4675" w:type="dxa"/>
            <w:vMerge/>
            <w:tcBorders>
              <w:bottom w:val="nil"/>
            </w:tcBorders>
          </w:tcPr>
          <w:p w14:paraId="60151776" w14:textId="77777777" w:rsidR="00A21589" w:rsidRPr="006430C1" w:rsidRDefault="00A21589" w:rsidP="00381EBD">
            <w:pPr>
              <w:rPr>
                <w:b/>
                <w:bCs/>
                <w:color w:val="00607F"/>
                <w:sz w:val="56"/>
                <w:szCs w:val="56"/>
              </w:rPr>
            </w:pPr>
          </w:p>
        </w:tc>
        <w:tc>
          <w:tcPr>
            <w:tcW w:w="4675" w:type="dxa"/>
          </w:tcPr>
          <w:p w14:paraId="2431FCCF" w14:textId="77777777" w:rsidR="00A21589" w:rsidRPr="006430C1" w:rsidRDefault="00A21589" w:rsidP="00381EBD">
            <w:pPr>
              <w:jc w:val="right"/>
              <w:rPr>
                <w:b/>
                <w:bCs/>
                <w:color w:val="00607F"/>
              </w:rPr>
            </w:pPr>
            <w:r w:rsidRPr="006430C1">
              <w:rPr>
                <w:b/>
                <w:bCs/>
                <w:color w:val="00607F"/>
              </w:rPr>
              <w:t>Supersedes</w:t>
            </w:r>
          </w:p>
        </w:tc>
      </w:tr>
      <w:tr w:rsidR="00A21589" w:rsidRPr="006430C1" w14:paraId="7A9C3D3A" w14:textId="77777777" w:rsidTr="00381EBD">
        <w:trPr>
          <w:trHeight w:val="368"/>
        </w:trPr>
        <w:tc>
          <w:tcPr>
            <w:tcW w:w="4675" w:type="dxa"/>
            <w:tcBorders>
              <w:top w:val="nil"/>
              <w:bottom w:val="single" w:sz="4" w:space="0" w:color="auto"/>
            </w:tcBorders>
          </w:tcPr>
          <w:p w14:paraId="514C885C" w14:textId="77777777" w:rsidR="00A21589" w:rsidRPr="006430C1" w:rsidRDefault="00A21589" w:rsidP="00381EBD">
            <w:pPr>
              <w:rPr>
                <w:b/>
                <w:bCs/>
                <w:color w:val="00607F"/>
              </w:rPr>
            </w:pPr>
          </w:p>
        </w:tc>
        <w:tc>
          <w:tcPr>
            <w:tcW w:w="4675" w:type="dxa"/>
          </w:tcPr>
          <w:p w14:paraId="00180A11" w14:textId="361038DE" w:rsidR="00A21589" w:rsidRPr="006430C1" w:rsidRDefault="00627B27" w:rsidP="00381EBD">
            <w:pPr>
              <w:jc w:val="right"/>
              <w:rPr>
                <w:b/>
                <w:bCs/>
                <w:color w:val="00607F"/>
              </w:rPr>
            </w:pPr>
            <w:r w:rsidRPr="006430C1">
              <w:rPr>
                <w:b/>
                <w:bCs/>
                <w:color w:val="00607F"/>
              </w:rPr>
              <w:t>Review/Revision</w:t>
            </w:r>
            <w:r w:rsidR="00A21589" w:rsidRPr="006430C1">
              <w:rPr>
                <w:b/>
                <w:bCs/>
                <w:color w:val="00607F"/>
              </w:rPr>
              <w:t xml:space="preserve"> Date</w:t>
            </w:r>
          </w:p>
          <w:p w14:paraId="3546DD15" w14:textId="77777777" w:rsidR="00A21589" w:rsidRPr="006430C1" w:rsidRDefault="00A21589" w:rsidP="00381EBD">
            <w:pPr>
              <w:jc w:val="right"/>
              <w:rPr>
                <w:b/>
                <w:bCs/>
                <w:color w:val="00607F"/>
              </w:rPr>
            </w:pPr>
          </w:p>
        </w:tc>
      </w:tr>
    </w:tbl>
    <w:p w14:paraId="4A5B281B" w14:textId="4FA86B76" w:rsidR="00A21589" w:rsidRPr="00AC0F83" w:rsidRDefault="00A21589" w:rsidP="00AC0F83">
      <w:pPr>
        <w:pStyle w:val="Heading1"/>
        <w:jc w:val="center"/>
        <w:rPr>
          <w:rFonts w:ascii="Times New Roman" w:hAnsi="Times New Roman" w:cs="Times New Roman"/>
          <w:color w:val="00607F"/>
          <w:sz w:val="24"/>
          <w:szCs w:val="24"/>
        </w:rPr>
      </w:pPr>
      <w:bookmarkStart w:id="13" w:name="_Toc128336211"/>
      <w:r w:rsidRPr="00AC0F83">
        <w:rPr>
          <w:rFonts w:ascii="Times New Roman" w:hAnsi="Times New Roman" w:cs="Times New Roman"/>
          <w:b/>
          <w:bCs/>
          <w:color w:val="00607F"/>
          <w:sz w:val="44"/>
          <w:szCs w:val="44"/>
        </w:rPr>
        <w:t>Equal Opportunity and Nondiscrimination</w:t>
      </w:r>
      <w:r w:rsidR="00AC0F83">
        <w:rPr>
          <w:rFonts w:ascii="Times New Roman" w:hAnsi="Times New Roman" w:cs="Times New Roman"/>
          <w:color w:val="00607F"/>
          <w:sz w:val="44"/>
          <w:szCs w:val="44"/>
        </w:rPr>
        <w:t xml:space="preserve"> </w:t>
      </w:r>
      <w:r w:rsidR="00AC0F83">
        <w:rPr>
          <w:rFonts w:ascii="Times New Roman" w:hAnsi="Times New Roman" w:cs="Times New Roman"/>
          <w:color w:val="00607F"/>
          <w:sz w:val="24"/>
          <w:szCs w:val="24"/>
        </w:rPr>
        <w:t>(5/28/2020)</w:t>
      </w:r>
      <w:bookmarkEnd w:id="13"/>
    </w:p>
    <w:p w14:paraId="35A7510C" w14:textId="77777777" w:rsidR="00AC0F83" w:rsidRDefault="00AC0F83" w:rsidP="00A21589">
      <w:pPr>
        <w:spacing w:after="0" w:line="240" w:lineRule="auto"/>
        <w:jc w:val="both"/>
        <w:rPr>
          <w:rFonts w:ascii="Times New Roman" w:eastAsia="+mn-ea" w:hAnsi="Times New Roman" w:cs="Times New Roman"/>
          <w:b/>
          <w:bCs/>
          <w:color w:val="00607F"/>
          <w:kern w:val="24"/>
          <w:sz w:val="28"/>
          <w:szCs w:val="28"/>
          <w:u w:val="single"/>
        </w:rPr>
      </w:pPr>
    </w:p>
    <w:p w14:paraId="261E6F5F" w14:textId="0B2F6E4E" w:rsidR="00A21589" w:rsidRPr="00793005" w:rsidRDefault="00A21589" w:rsidP="00027138">
      <w:pPr>
        <w:spacing w:after="120" w:line="240" w:lineRule="auto"/>
        <w:jc w:val="both"/>
        <w:rPr>
          <w:rFonts w:ascii="Times New Roman" w:eastAsia="Times New Roman" w:hAnsi="Times New Roman" w:cs="Times New Roman"/>
          <w:b/>
          <w:color w:val="00607F"/>
          <w:u w:val="single"/>
        </w:rPr>
      </w:pPr>
      <w:r w:rsidRPr="00793005">
        <w:rPr>
          <w:rFonts w:ascii="Times New Roman" w:eastAsia="+mn-ea" w:hAnsi="Times New Roman" w:cs="Times New Roman"/>
          <w:b/>
          <w:bCs/>
          <w:color w:val="00607F"/>
          <w:kern w:val="24"/>
          <w:u w:val="single"/>
        </w:rPr>
        <w:t>Reference</w:t>
      </w:r>
      <w:r w:rsidRPr="00793005">
        <w:rPr>
          <w:rFonts w:ascii="Times New Roman" w:eastAsia="Times New Roman" w:hAnsi="Times New Roman" w:cs="Times New Roman"/>
          <w:b/>
          <w:color w:val="00607F"/>
          <w:u w:val="single"/>
        </w:rPr>
        <w:t xml:space="preserve"> </w:t>
      </w:r>
    </w:p>
    <w:p w14:paraId="78A36800" w14:textId="77777777" w:rsidR="00A21589" w:rsidRPr="00793005" w:rsidRDefault="00A21589" w:rsidP="00A21589">
      <w:pPr>
        <w:rPr>
          <w:rFonts w:ascii="Times New Roman" w:eastAsia="Calibri" w:hAnsi="Times New Roman" w:cs="Times New Roman"/>
        </w:rPr>
      </w:pPr>
      <w:r w:rsidRPr="00793005">
        <w:rPr>
          <w:rFonts w:ascii="Times New Roman" w:eastAsia="Calibri" w:hAnsi="Times New Roman" w:cs="Times New Roman"/>
        </w:rPr>
        <w:t xml:space="preserve">Workforce Innovation and Opportunity Act (WIOA) 188; 29 CFR § 38.1-38.8, 68.72; 20 CFR § 683.285; TEGL 1-05; TEGL 37-14; Nebraska Department of Labor (NDOL) Nondiscrimination and Equal Opportunity Policy, Change 2. </w:t>
      </w:r>
    </w:p>
    <w:p w14:paraId="2FD9B5B2" w14:textId="77777777" w:rsidR="00A21589" w:rsidRPr="00793005" w:rsidRDefault="00A21589" w:rsidP="00027138">
      <w:pPr>
        <w:spacing w:after="120" w:line="240" w:lineRule="auto"/>
        <w:jc w:val="both"/>
        <w:rPr>
          <w:rFonts w:ascii="Times New Roman" w:eastAsia="+mn-ea" w:hAnsi="Times New Roman" w:cs="Times New Roman"/>
          <w:b/>
          <w:bCs/>
          <w:color w:val="00607F"/>
          <w:kern w:val="24"/>
          <w:u w:val="single"/>
        </w:rPr>
      </w:pPr>
      <w:r w:rsidRPr="00793005">
        <w:rPr>
          <w:rFonts w:ascii="Times New Roman" w:eastAsia="+mn-ea" w:hAnsi="Times New Roman" w:cs="Times New Roman"/>
          <w:b/>
          <w:bCs/>
          <w:color w:val="00607F"/>
          <w:kern w:val="24"/>
          <w:u w:val="single"/>
        </w:rPr>
        <w:t xml:space="preserve">Policy </w:t>
      </w:r>
    </w:p>
    <w:p w14:paraId="4E1C4481" w14:textId="77777777" w:rsidR="00A21589" w:rsidRPr="00793005" w:rsidRDefault="00A21589" w:rsidP="00A21589">
      <w:pPr>
        <w:rPr>
          <w:rFonts w:ascii="Times New Roman" w:eastAsia="Times New Roman" w:hAnsi="Times New Roman" w:cs="Times New Roman"/>
          <w:bCs/>
        </w:rPr>
      </w:pPr>
      <w:r w:rsidRPr="00793005">
        <w:rPr>
          <w:rFonts w:ascii="Times New Roman" w:eastAsia="Times New Roman" w:hAnsi="Times New Roman" w:cs="Times New Roman"/>
          <w:bCs/>
        </w:rPr>
        <w:t>All recipients of WIOA Title I financial assistance must comply with the nondiscrimination and equal opportunity provisions of WIOA Sec. 188 and its implementing regulations provided at 29 CFR Part 38. The obligation to comply with the nondiscrimination and equal opportunity provisions of WIOA Sec. 188 or 29 CFR Part 38 are not excused or reduced by any state or local law or other requirement or private organization rules or policies.</w:t>
      </w:r>
    </w:p>
    <w:p w14:paraId="2D7CF6B6" w14:textId="77777777" w:rsidR="00A21589" w:rsidRPr="00793005" w:rsidRDefault="00A21589" w:rsidP="00027138">
      <w:pPr>
        <w:spacing w:after="0"/>
        <w:rPr>
          <w:rFonts w:ascii="Times New Roman" w:eastAsia="Times New Roman" w:hAnsi="Times New Roman" w:cs="Times New Roman"/>
          <w:b/>
          <w:bCs/>
          <w:color w:val="BB1F53"/>
        </w:rPr>
      </w:pPr>
      <w:r w:rsidRPr="00793005">
        <w:rPr>
          <w:rFonts w:ascii="Times New Roman" w:eastAsia="Times New Roman" w:hAnsi="Times New Roman" w:cs="Times New Roman"/>
          <w:b/>
          <w:bCs/>
          <w:color w:val="BB1F53"/>
        </w:rPr>
        <w:t>Applicability</w:t>
      </w:r>
    </w:p>
    <w:p w14:paraId="2E116289" w14:textId="77777777" w:rsidR="00A21589" w:rsidRPr="00793005" w:rsidRDefault="00A21589" w:rsidP="00A21589">
      <w:pPr>
        <w:rPr>
          <w:rFonts w:ascii="Times New Roman" w:eastAsia="Times New Roman" w:hAnsi="Times New Roman" w:cs="Times New Roman"/>
          <w:bCs/>
        </w:rPr>
      </w:pPr>
      <w:r w:rsidRPr="00793005">
        <w:rPr>
          <w:rFonts w:ascii="Times New Roman" w:eastAsia="Times New Roman" w:hAnsi="Times New Roman" w:cs="Times New Roman"/>
          <w:bCs/>
        </w:rPr>
        <w:t>The requirements of WIOA Sec. 188 and 29 CFR Part 38 apply to each recipient of WIOA Title I financial assistance, each one-stop partner, and its programs and activities, that are part of the one-stop delivery system, and the employment practices of each recipient, to the extent the employment is in the administration of or in connection with programs and activities conducted under WIOA Title I or the one-stop delivery system.</w:t>
      </w:r>
    </w:p>
    <w:p w14:paraId="6BFDE102" w14:textId="77777777" w:rsidR="00A21589" w:rsidRPr="00793005" w:rsidRDefault="00A21589" w:rsidP="00A21589">
      <w:pPr>
        <w:rPr>
          <w:rFonts w:ascii="Times New Roman" w:eastAsia="Times New Roman" w:hAnsi="Times New Roman" w:cs="Times New Roman"/>
          <w:bCs/>
        </w:rPr>
      </w:pPr>
      <w:r w:rsidRPr="00793005">
        <w:rPr>
          <w:rFonts w:ascii="Times New Roman" w:eastAsia="Times New Roman" w:hAnsi="Times New Roman" w:cs="Times New Roman"/>
          <w:bCs/>
        </w:rPr>
        <w:t>The requirements of WIOA Sec. 188 and 29 CFR Part 38 do not apply to programs or activities that are financially assisted under laws other than WIOA Title I and are not part of the one-stop delivery system, including programs or activities implemented under the Workforce Investment Act of 1998, contracts of insurance or guaranty, or Federal procurement contracts, with the exception of contracts to operate or provide services to Job Corps Centers.</w:t>
      </w:r>
    </w:p>
    <w:p w14:paraId="05ADEF42" w14:textId="23C4F71A" w:rsidR="00A21589" w:rsidRPr="00793005" w:rsidRDefault="00A21589" w:rsidP="00027138">
      <w:pPr>
        <w:spacing w:after="0"/>
        <w:rPr>
          <w:rFonts w:ascii="Times New Roman" w:eastAsia="Times New Roman" w:hAnsi="Times New Roman" w:cs="Times New Roman"/>
          <w:b/>
          <w:bCs/>
          <w:color w:val="BB1F53"/>
        </w:rPr>
      </w:pPr>
      <w:r w:rsidRPr="00793005">
        <w:rPr>
          <w:rFonts w:ascii="Times New Roman" w:eastAsia="Times New Roman" w:hAnsi="Times New Roman" w:cs="Times New Roman"/>
          <w:b/>
          <w:bCs/>
          <w:color w:val="BB1F53"/>
        </w:rPr>
        <w:t>Prohibitions</w:t>
      </w:r>
    </w:p>
    <w:p w14:paraId="7D78AD88" w14:textId="0AA84296" w:rsidR="00A21589" w:rsidRPr="00793005" w:rsidRDefault="00A21589" w:rsidP="00027138">
      <w:pPr>
        <w:spacing w:after="0"/>
        <w:rPr>
          <w:rFonts w:ascii="Times New Roman" w:eastAsia="Times New Roman" w:hAnsi="Times New Roman" w:cs="Times New Roman"/>
          <w:bCs/>
        </w:rPr>
      </w:pPr>
      <w:r w:rsidRPr="00793005">
        <w:rPr>
          <w:rFonts w:ascii="Times New Roman" w:eastAsia="Times New Roman" w:hAnsi="Times New Roman" w:cs="Times New Roman"/>
          <w:bCs/>
        </w:rPr>
        <w:t>In general, recipients are prohibited from using any method that has the purpose or effect of subjecting individuals to discrimination on a prohibited ground due to the recipient’s administration of facilities and programs providing aid, benefits, service, or training.</w:t>
      </w:r>
    </w:p>
    <w:p w14:paraId="3B1330AC" w14:textId="77777777" w:rsidR="00027138" w:rsidRDefault="00027138" w:rsidP="00027138">
      <w:pPr>
        <w:spacing w:after="0"/>
        <w:rPr>
          <w:rFonts w:ascii="Times New Roman" w:eastAsia="Times New Roman" w:hAnsi="Times New Roman" w:cs="Times New Roman"/>
          <w:b/>
          <w:bCs/>
        </w:rPr>
      </w:pPr>
    </w:p>
    <w:p w14:paraId="19A63F1B" w14:textId="30515413" w:rsidR="00A21589" w:rsidRPr="00793005" w:rsidRDefault="00A21589" w:rsidP="00027138">
      <w:pPr>
        <w:spacing w:after="0"/>
        <w:rPr>
          <w:rFonts w:ascii="Times New Roman" w:eastAsia="Times New Roman" w:hAnsi="Times New Roman" w:cs="Times New Roman"/>
          <w:b/>
          <w:bCs/>
        </w:rPr>
      </w:pPr>
      <w:r w:rsidRPr="00793005">
        <w:rPr>
          <w:rFonts w:ascii="Times New Roman" w:eastAsia="Times New Roman" w:hAnsi="Times New Roman" w:cs="Times New Roman"/>
          <w:b/>
          <w:bCs/>
        </w:rPr>
        <w:t>Discrimination and Harassment</w:t>
      </w:r>
    </w:p>
    <w:p w14:paraId="19CFBCA9" w14:textId="77777777" w:rsidR="00A21589" w:rsidRPr="00793005" w:rsidRDefault="00A21589" w:rsidP="00A21589">
      <w:pPr>
        <w:rPr>
          <w:rFonts w:ascii="Times New Roman" w:eastAsia="Times New Roman" w:hAnsi="Times New Roman" w:cs="Times New Roman"/>
          <w:b/>
          <w:bCs/>
        </w:rPr>
      </w:pPr>
      <w:r w:rsidRPr="00793005">
        <w:rPr>
          <w:rFonts w:ascii="Times New Roman" w:eastAsia="Times New Roman" w:hAnsi="Times New Roman" w:cs="Times New Roman"/>
          <w:bCs/>
        </w:rPr>
        <w:t xml:space="preserve">It is against the law for recipients of federal financial assistance to </w:t>
      </w:r>
      <w:r w:rsidRPr="00793005">
        <w:rPr>
          <w:rFonts w:ascii="Times New Roman" w:hAnsi="Times New Roman" w:cs="Times New Roman"/>
          <w:bCs/>
        </w:rPr>
        <w:t xml:space="preserve">discriminate or harass any individual on the basis of race, color, religion, sex, national origin (including limited English proficiency), age, </w:t>
      </w:r>
      <w:r w:rsidRPr="00793005">
        <w:rPr>
          <w:rFonts w:ascii="Times New Roman" w:hAnsi="Times New Roman" w:cs="Times New Roman"/>
          <w:bCs/>
        </w:rPr>
        <w:lastRenderedPageBreak/>
        <w:t>disability, or political affiliation or belief, or, against any beneficiary of, applicant to, or participant in programs financially assisted under Title I of WIOA, on the basis of the individual’s citizenship status or participant in any WIOA Title I financially assisted program or activity. In addition, a recipient must not exclude any individual from, or restrict any individual's participation in, any program or activity based on the recipient's belief or concern that the individual will encounter limited future employment opportunities because of the individual's race, color, religion, sex, national origin, age, disability, political affiliation or belief, citizenship status, or participation in a WIOA Title I financially assisted program or activity.</w:t>
      </w:r>
    </w:p>
    <w:p w14:paraId="51856EAB" w14:textId="09C2391E" w:rsidR="00A21589" w:rsidRPr="00793005" w:rsidRDefault="00A21589" w:rsidP="00A21589">
      <w:pPr>
        <w:rPr>
          <w:rFonts w:ascii="Times New Roman" w:hAnsi="Times New Roman" w:cs="Times New Roman"/>
          <w:bCs/>
        </w:rPr>
      </w:pPr>
      <w:r w:rsidRPr="00793005">
        <w:rPr>
          <w:rFonts w:ascii="Times New Roman" w:hAnsi="Times New Roman" w:cs="Times New Roman"/>
          <w:bCs/>
        </w:rPr>
        <w:t>A recipient must not communicate any information that suggests, by text or illustration, that the recipient treats beneficiaries, registrants, applicants, participants, employees</w:t>
      </w:r>
      <w:r w:rsidR="00027138">
        <w:rPr>
          <w:rFonts w:ascii="Times New Roman" w:hAnsi="Times New Roman" w:cs="Times New Roman"/>
          <w:bCs/>
        </w:rPr>
        <w:t>,</w:t>
      </w:r>
      <w:r w:rsidRPr="00793005">
        <w:rPr>
          <w:rFonts w:ascii="Times New Roman" w:hAnsi="Times New Roman" w:cs="Times New Roman"/>
          <w:bCs/>
        </w:rPr>
        <w:t xml:space="preserve"> or applicants for employment differently on any prohibited basis described in 29 CFR § 38.5, except when such treatment is permitted under 29 CFR Part 38 or Federal law.</w:t>
      </w:r>
    </w:p>
    <w:p w14:paraId="06F376B5"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Intimidation and Retaliation</w:t>
      </w:r>
    </w:p>
    <w:p w14:paraId="451DB666" w14:textId="77777777" w:rsidR="00A21589" w:rsidRPr="00793005" w:rsidRDefault="00A21589" w:rsidP="00027138">
      <w:pPr>
        <w:spacing w:after="0"/>
        <w:rPr>
          <w:rFonts w:ascii="Times New Roman" w:hAnsi="Times New Roman" w:cs="Times New Roman"/>
          <w:bCs/>
        </w:rPr>
      </w:pPr>
      <w:r w:rsidRPr="00793005">
        <w:rPr>
          <w:rFonts w:ascii="Times New Roman" w:hAnsi="Times New Roman" w:cs="Times New Roman"/>
          <w:bCs/>
        </w:rPr>
        <w:t>A recipient must not discharge, intimidate, retaliate, threaten, coerce or discriminate against any individual because the individual has, with regard to the requirements and obligations of WIOA Sec. 188 or 29 CFR Part 38:</w:t>
      </w:r>
    </w:p>
    <w:p w14:paraId="1FEB4D2F" w14:textId="77777777" w:rsidR="00A21589" w:rsidRPr="00793005" w:rsidRDefault="00A21589" w:rsidP="00A21589">
      <w:pPr>
        <w:pStyle w:val="ListParagraph"/>
        <w:numPr>
          <w:ilvl w:val="0"/>
          <w:numId w:val="83"/>
        </w:numPr>
        <w:spacing w:after="0" w:line="240" w:lineRule="auto"/>
        <w:rPr>
          <w:rFonts w:cs="Times New Roman"/>
          <w:bCs/>
        </w:rPr>
      </w:pPr>
      <w:r w:rsidRPr="00793005">
        <w:rPr>
          <w:rFonts w:cs="Times New Roman"/>
          <w:bCs/>
        </w:rPr>
        <w:t>filed a complaint alleging a violation;</w:t>
      </w:r>
    </w:p>
    <w:p w14:paraId="20FCCDA8" w14:textId="77777777" w:rsidR="00A21589" w:rsidRPr="00793005" w:rsidRDefault="00A21589" w:rsidP="00A21589">
      <w:pPr>
        <w:pStyle w:val="ListParagraph"/>
        <w:numPr>
          <w:ilvl w:val="0"/>
          <w:numId w:val="83"/>
        </w:numPr>
        <w:spacing w:after="0" w:line="240" w:lineRule="auto"/>
        <w:rPr>
          <w:rFonts w:cs="Times New Roman"/>
          <w:bCs/>
        </w:rPr>
      </w:pPr>
      <w:r w:rsidRPr="00793005">
        <w:rPr>
          <w:rFonts w:cs="Times New Roman"/>
          <w:bCs/>
        </w:rPr>
        <w:t>opposed a practice prohibited by the nondiscrimination and equal opportunity provisions; or</w:t>
      </w:r>
    </w:p>
    <w:p w14:paraId="161AC954" w14:textId="38766A53" w:rsidR="00A21589" w:rsidRPr="00027138" w:rsidRDefault="00A21589" w:rsidP="00027138">
      <w:pPr>
        <w:pStyle w:val="ListParagraph"/>
        <w:numPr>
          <w:ilvl w:val="0"/>
          <w:numId w:val="83"/>
        </w:numPr>
        <w:spacing w:after="120" w:line="240" w:lineRule="auto"/>
        <w:rPr>
          <w:rFonts w:cs="Times New Roman"/>
          <w:bCs/>
        </w:rPr>
      </w:pPr>
      <w:r w:rsidRPr="00793005">
        <w:rPr>
          <w:rFonts w:cs="Times New Roman"/>
          <w:bCs/>
        </w:rPr>
        <w:t>furnished information to, or assisted or participated in any manner in, an investigation, review, hearing, or any other activity related to any of the following:</w:t>
      </w:r>
    </w:p>
    <w:p w14:paraId="1CAA652C" w14:textId="77777777" w:rsidR="00A21589" w:rsidRPr="00793005" w:rsidRDefault="00A21589" w:rsidP="00A21589">
      <w:pPr>
        <w:pStyle w:val="ListParagraph"/>
        <w:numPr>
          <w:ilvl w:val="1"/>
          <w:numId w:val="83"/>
        </w:numPr>
        <w:spacing w:after="0" w:line="240" w:lineRule="auto"/>
        <w:rPr>
          <w:rFonts w:cs="Times New Roman"/>
          <w:bCs/>
        </w:rPr>
      </w:pPr>
      <w:r w:rsidRPr="00793005">
        <w:rPr>
          <w:rFonts w:cs="Times New Roman"/>
          <w:bCs/>
        </w:rPr>
        <w:t>administration of the nondiscrimination and equal opportunity provisions;</w:t>
      </w:r>
    </w:p>
    <w:p w14:paraId="4FF811AA" w14:textId="77777777" w:rsidR="00A21589" w:rsidRPr="00793005" w:rsidRDefault="00A21589" w:rsidP="00A21589">
      <w:pPr>
        <w:pStyle w:val="ListParagraph"/>
        <w:numPr>
          <w:ilvl w:val="1"/>
          <w:numId w:val="83"/>
        </w:numPr>
        <w:spacing w:after="0" w:line="240" w:lineRule="auto"/>
        <w:rPr>
          <w:rFonts w:cs="Times New Roman"/>
          <w:bCs/>
        </w:rPr>
      </w:pPr>
      <w:r w:rsidRPr="00793005">
        <w:rPr>
          <w:rFonts w:cs="Times New Roman"/>
          <w:bCs/>
        </w:rPr>
        <w:t>exercise of authority under those provisions;</w:t>
      </w:r>
    </w:p>
    <w:p w14:paraId="7ACA87F0" w14:textId="77777777" w:rsidR="00A21589" w:rsidRPr="00793005" w:rsidRDefault="00A21589" w:rsidP="00A21589">
      <w:pPr>
        <w:pStyle w:val="ListParagraph"/>
        <w:numPr>
          <w:ilvl w:val="1"/>
          <w:numId w:val="83"/>
        </w:numPr>
        <w:spacing w:after="0" w:line="240" w:lineRule="auto"/>
        <w:rPr>
          <w:rFonts w:cs="Times New Roman"/>
          <w:bCs/>
        </w:rPr>
      </w:pPr>
      <w:r w:rsidRPr="00793005">
        <w:rPr>
          <w:rFonts w:cs="Times New Roman"/>
          <w:bCs/>
        </w:rPr>
        <w:t>exercise of privilege secured by those provisions; or</w:t>
      </w:r>
    </w:p>
    <w:p w14:paraId="46CDF294" w14:textId="77777777" w:rsidR="00A21589" w:rsidRPr="00793005" w:rsidRDefault="00A21589" w:rsidP="00A21589">
      <w:pPr>
        <w:pStyle w:val="ListParagraph"/>
        <w:numPr>
          <w:ilvl w:val="1"/>
          <w:numId w:val="83"/>
        </w:numPr>
        <w:spacing w:after="0" w:line="240" w:lineRule="auto"/>
        <w:rPr>
          <w:rFonts w:cs="Times New Roman"/>
          <w:bCs/>
        </w:rPr>
      </w:pPr>
      <w:r w:rsidRPr="00793005">
        <w:rPr>
          <w:rFonts w:cs="Times New Roman"/>
          <w:bCs/>
        </w:rPr>
        <w:t>otherwise exercised any rights and privileges under the nondiscrimination and equal opportunity provisions.</w:t>
      </w:r>
    </w:p>
    <w:p w14:paraId="65E00349" w14:textId="77777777" w:rsidR="00A21589" w:rsidRPr="00793005" w:rsidRDefault="00A21589" w:rsidP="00027138">
      <w:pPr>
        <w:pStyle w:val="ListParagraph"/>
        <w:spacing w:after="0"/>
        <w:ind w:left="1440"/>
        <w:rPr>
          <w:rFonts w:cs="Times New Roman"/>
          <w:bCs/>
        </w:rPr>
      </w:pPr>
    </w:p>
    <w:p w14:paraId="5DEAFA75"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Assistance for Facilities for Religious Instruction or Worship</w:t>
      </w:r>
    </w:p>
    <w:p w14:paraId="1A974CC6" w14:textId="77777777" w:rsidR="00A21589" w:rsidRPr="00793005" w:rsidRDefault="00A21589" w:rsidP="00A21589">
      <w:pPr>
        <w:rPr>
          <w:rFonts w:ascii="Times New Roman" w:hAnsi="Times New Roman" w:cs="Times New Roman"/>
          <w:b/>
          <w:bCs/>
        </w:rPr>
      </w:pPr>
      <w:r w:rsidRPr="00793005">
        <w:rPr>
          <w:rFonts w:ascii="Times New Roman" w:hAnsi="Times New Roman" w:cs="Times New Roman"/>
          <w:bCs/>
        </w:rPr>
        <w:t>WIOA Title I program funds must not be used to subsidize the employment of individuals participating in WIOA Title I programs where the participant would be carrying out the construction, operation, or maintenance of any part of any facility that is used or will be used for religious instruction or worship.</w:t>
      </w:r>
    </w:p>
    <w:p w14:paraId="73BC236B" w14:textId="77777777" w:rsidR="00A21589" w:rsidRPr="00793005" w:rsidRDefault="00A21589" w:rsidP="00027138">
      <w:pPr>
        <w:spacing w:after="0"/>
        <w:rPr>
          <w:rFonts w:ascii="Times New Roman" w:hAnsi="Times New Roman" w:cs="Times New Roman"/>
          <w:bCs/>
          <w:color w:val="00607F"/>
        </w:rPr>
      </w:pPr>
      <w:r w:rsidRPr="00793005">
        <w:rPr>
          <w:rFonts w:ascii="Times New Roman" w:hAnsi="Times New Roman" w:cs="Times New Roman"/>
          <w:bCs/>
          <w:color w:val="00607F"/>
        </w:rPr>
        <w:t>Exceptions and Limitations</w:t>
      </w:r>
    </w:p>
    <w:p w14:paraId="13A7B4D6"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The prohibition against use of WIOA Title I funds for facilities for religious instruction or worship, as described above, does not apply to maintenance of a facility that is not primarily or inherently devoted to religious instruction or worship when the organization operating the facility is part of a program or an activity providing services to WIOA Title I participants.</w:t>
      </w:r>
    </w:p>
    <w:p w14:paraId="23D13E0D" w14:textId="77777777" w:rsidR="00A21589" w:rsidRPr="00793005" w:rsidRDefault="00A21589" w:rsidP="00027138">
      <w:pPr>
        <w:spacing w:after="0"/>
        <w:rPr>
          <w:rFonts w:ascii="Times New Roman" w:hAnsi="Times New Roman" w:cs="Times New Roman"/>
          <w:bCs/>
        </w:rPr>
      </w:pPr>
      <w:r w:rsidRPr="00793005">
        <w:rPr>
          <w:rFonts w:ascii="Times New Roman" w:hAnsi="Times New Roman" w:cs="Times New Roman"/>
          <w:bCs/>
        </w:rPr>
        <w:t>WIOA Title I funds may be used to support employment and training in religious activities when the assistance is indirect. Financial assistance for employment in religious activities is considered indirect when the participant has been provided with a genuine and independent opportunity to choose the provider of the employment, even where the local WIOA Title I service provider pays the provider of employment directly. Financial assistance for training in religious activities is considered indirect when the participant:</w:t>
      </w:r>
    </w:p>
    <w:p w14:paraId="2D463711" w14:textId="77777777" w:rsidR="00A21589" w:rsidRPr="00793005" w:rsidRDefault="00A21589" w:rsidP="00A21589">
      <w:pPr>
        <w:pStyle w:val="ListParagraph"/>
        <w:numPr>
          <w:ilvl w:val="0"/>
          <w:numId w:val="84"/>
        </w:numPr>
        <w:spacing w:after="0" w:line="240" w:lineRule="auto"/>
        <w:rPr>
          <w:rFonts w:cs="Times New Roman"/>
          <w:bCs/>
        </w:rPr>
      </w:pPr>
      <w:r w:rsidRPr="00793005">
        <w:rPr>
          <w:rFonts w:cs="Times New Roman"/>
          <w:bCs/>
        </w:rPr>
        <w:t>is given a genuine and independent private choice among training providers or program options, which must be provided in a manner that maximizes informed consumer choice; and</w:t>
      </w:r>
    </w:p>
    <w:p w14:paraId="79BB3F72" w14:textId="77777777" w:rsidR="00A21589" w:rsidRPr="00793005" w:rsidRDefault="00A21589" w:rsidP="00A21589">
      <w:pPr>
        <w:pStyle w:val="ListParagraph"/>
        <w:numPr>
          <w:ilvl w:val="0"/>
          <w:numId w:val="84"/>
        </w:numPr>
        <w:spacing w:after="0" w:line="240" w:lineRule="auto"/>
        <w:rPr>
          <w:rFonts w:cs="Times New Roman"/>
          <w:bCs/>
        </w:rPr>
      </w:pPr>
      <w:r w:rsidRPr="00793005">
        <w:rPr>
          <w:rFonts w:cs="Times New Roman"/>
          <w:bCs/>
        </w:rPr>
        <w:t>can freely elect, from among those options, to receive training in religious activities.</w:t>
      </w:r>
    </w:p>
    <w:p w14:paraId="3B565E26"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lastRenderedPageBreak/>
        <w:t>For training in religious activities, individual training accounts (ITAs) are considered indirect assistance.</w:t>
      </w:r>
    </w:p>
    <w:p w14:paraId="7B66A594" w14:textId="77777777" w:rsidR="00A21589" w:rsidRPr="00793005" w:rsidRDefault="00A21589" w:rsidP="00027138">
      <w:pPr>
        <w:spacing w:after="0"/>
        <w:rPr>
          <w:rFonts w:ascii="Times New Roman" w:hAnsi="Times New Roman" w:cs="Times New Roman"/>
          <w:b/>
          <w:bCs/>
          <w:color w:val="BB1F53"/>
        </w:rPr>
      </w:pPr>
      <w:r w:rsidRPr="00793005">
        <w:rPr>
          <w:rFonts w:ascii="Times New Roman" w:hAnsi="Times New Roman" w:cs="Times New Roman"/>
          <w:b/>
          <w:bCs/>
          <w:color w:val="BB1F53"/>
        </w:rPr>
        <w:t>Physical and Programmatic Accessibility</w:t>
      </w:r>
    </w:p>
    <w:p w14:paraId="2BEB0D70"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Each program or activity, must be operated in a manner that makes it readily accessible to qualified individuals with a disability. A qualified individual with a disability is an individual who, with or without a reasonable accommodation for his or her disability, meets eligibility requirements.</w:t>
      </w:r>
    </w:p>
    <w:p w14:paraId="736F401A"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Each recipient must insure that no qualified individual with a disability may be excluded from participation in, or be denied the benefits of a recipient's service, program, or activity or be subjected to discrimination by any recipient because a recipient's facilities are inaccessible or unusable by individuals with disabilities.</w:t>
      </w:r>
    </w:p>
    <w:p w14:paraId="0DFB0B0D"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Program accessibility requires the provision of reasonable accommodations for individuals with disabilities, making reasonable modifications to policies, practices, and procedures, administering programs in the most integrated setting appropriate, communicating with persons with disabilities as effectively as with others, and providing appropriate auxiliary aids or services, including assistive technology devices and services, where necessary to afford individuals with disabilities an equal opportunity to participate in, and enjoy the benefits of, the program or activity.</w:t>
      </w:r>
    </w:p>
    <w:p w14:paraId="72E3B0E2"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In determining what types of auxiliary aids and services are necessary, a recipient must give primary consideration to the requests of individuals with disabilities. In order to be effective, auxiliary aids and services must be provided in accessible formats, in a timely manner, and in such a way as to protect the privacy and independence of the individual with a disability. Some examples include: qualified interpreters, video remote interpreting service, text and video-based telecommunications products and systems, videotext displays, and telephone handset amplifiers.</w:t>
      </w:r>
    </w:p>
    <w:p w14:paraId="2405D307"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Assurances</w:t>
      </w:r>
    </w:p>
    <w:p w14:paraId="0E7D7003"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 xml:space="preserve">Each recipient of WIOA Title I financial assistance must provide written assurances that it will adhere to and comply with the requirements of WIOA Sec. 188 and 29 CFR Part 38. </w:t>
      </w:r>
    </w:p>
    <w:p w14:paraId="7D3EECF7" w14:textId="77777777" w:rsidR="00A21589" w:rsidRPr="00793005" w:rsidRDefault="00A21589" w:rsidP="00A21589">
      <w:pPr>
        <w:pStyle w:val="ListParagraph"/>
        <w:numPr>
          <w:ilvl w:val="0"/>
          <w:numId w:val="85"/>
        </w:numPr>
        <w:spacing w:after="0" w:line="240" w:lineRule="auto"/>
        <w:rPr>
          <w:rFonts w:cs="Times New Roman"/>
          <w:bCs/>
        </w:rPr>
      </w:pPr>
      <w:r w:rsidRPr="00793005">
        <w:rPr>
          <w:rFonts w:cs="Times New Roman"/>
          <w:bCs/>
        </w:rPr>
        <w:t>In the case of the Greater Nebraska Workforce Development Board (GNWDB), the assurances are included in the WIOA Title I grant agreement with Nebraska Department of Labor (NDOL).</w:t>
      </w:r>
    </w:p>
    <w:p w14:paraId="7215C3AD" w14:textId="77777777" w:rsidR="00A21589" w:rsidRPr="00793005" w:rsidRDefault="00A21589" w:rsidP="00A21589">
      <w:pPr>
        <w:pStyle w:val="ListParagraph"/>
        <w:numPr>
          <w:ilvl w:val="0"/>
          <w:numId w:val="85"/>
        </w:numPr>
        <w:spacing w:after="0" w:line="240" w:lineRule="auto"/>
        <w:rPr>
          <w:rFonts w:cs="Times New Roman"/>
          <w:bCs/>
        </w:rPr>
      </w:pPr>
      <w:r w:rsidRPr="00793005">
        <w:rPr>
          <w:rFonts w:cs="Times New Roman"/>
          <w:bCs/>
        </w:rPr>
        <w:t>For all other recipients of WIOA Title I financial assistance provided through the local board, the assurances are made part of the memorandum of understanding (MOU) agreement between the recipient and the local board.</w:t>
      </w:r>
    </w:p>
    <w:p w14:paraId="34378DB0" w14:textId="77777777" w:rsidR="00793005" w:rsidRPr="00793005" w:rsidRDefault="00793005" w:rsidP="00793005">
      <w:pPr>
        <w:spacing w:after="0"/>
        <w:rPr>
          <w:rFonts w:ascii="Times New Roman" w:hAnsi="Times New Roman" w:cs="Times New Roman"/>
          <w:b/>
          <w:bCs/>
        </w:rPr>
      </w:pPr>
    </w:p>
    <w:p w14:paraId="4800BF1B" w14:textId="114C391B"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Equal Opportunity Officer</w:t>
      </w:r>
    </w:p>
    <w:p w14:paraId="5FB04101"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Every recipient must designate an Equal Opportunity Officer (EO Officer), except small recipients and service providers. A small recipient is defined as a recipient that serves fewer than 15 program participants during one grant year (program year) or employs fewer than 15 employees on any given day during one grant year.</w:t>
      </w:r>
    </w:p>
    <w:p w14:paraId="07BAA72C"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 xml:space="preserve">In Greater Nebraska, NDOL is the WIOA Title I grant recipient agency and the Greater Nebraska Administrator is the Greater Nebraska EO Officer related to the grant. </w:t>
      </w:r>
    </w:p>
    <w:p w14:paraId="1EABF45D" w14:textId="4092620B" w:rsidR="00A21589" w:rsidRPr="00793005" w:rsidRDefault="00793005" w:rsidP="00A21589">
      <w:pPr>
        <w:spacing w:line="240" w:lineRule="auto"/>
        <w:contextualSpacing/>
        <w:rPr>
          <w:rFonts w:ascii="Times New Roman" w:hAnsi="Times New Roman" w:cs="Times New Roman"/>
          <w:bCs/>
        </w:rPr>
      </w:pPr>
      <w:r w:rsidRPr="00793005">
        <w:rPr>
          <w:rFonts w:ascii="Times New Roman" w:hAnsi="Times New Roman" w:cs="Times New Roman"/>
          <w:bCs/>
        </w:rPr>
        <w:t>Reemployment Services Administrator</w:t>
      </w:r>
      <w:r w:rsidR="00A21589" w:rsidRPr="00793005">
        <w:rPr>
          <w:rFonts w:ascii="Times New Roman" w:hAnsi="Times New Roman" w:cs="Times New Roman"/>
          <w:bCs/>
        </w:rPr>
        <w:t>, Greater Nebraska EO Officer</w:t>
      </w:r>
    </w:p>
    <w:p w14:paraId="45CA6229" w14:textId="77777777" w:rsidR="00A21589" w:rsidRPr="00793005" w:rsidRDefault="00A21589" w:rsidP="00A21589">
      <w:pPr>
        <w:spacing w:line="240" w:lineRule="auto"/>
        <w:contextualSpacing/>
        <w:rPr>
          <w:rFonts w:ascii="Times New Roman" w:hAnsi="Times New Roman" w:cs="Times New Roman"/>
          <w:bCs/>
        </w:rPr>
      </w:pPr>
      <w:r w:rsidRPr="00793005">
        <w:rPr>
          <w:rFonts w:ascii="Times New Roman" w:hAnsi="Times New Roman" w:cs="Times New Roman"/>
          <w:bCs/>
        </w:rPr>
        <w:t>Nebraska Department of Labor</w:t>
      </w:r>
    </w:p>
    <w:p w14:paraId="00249897" w14:textId="77777777" w:rsidR="00A21589" w:rsidRPr="00793005" w:rsidRDefault="00A21589" w:rsidP="00A21589">
      <w:pPr>
        <w:spacing w:line="240" w:lineRule="auto"/>
        <w:contextualSpacing/>
        <w:rPr>
          <w:rFonts w:ascii="Times New Roman" w:hAnsi="Times New Roman" w:cs="Times New Roman"/>
          <w:bCs/>
        </w:rPr>
      </w:pPr>
      <w:r w:rsidRPr="00793005">
        <w:rPr>
          <w:rFonts w:ascii="Times New Roman" w:hAnsi="Times New Roman" w:cs="Times New Roman"/>
          <w:bCs/>
        </w:rPr>
        <w:t>550 S. 16</w:t>
      </w:r>
      <w:r w:rsidRPr="00793005">
        <w:rPr>
          <w:rFonts w:ascii="Times New Roman" w:hAnsi="Times New Roman" w:cs="Times New Roman"/>
          <w:bCs/>
          <w:vertAlign w:val="superscript"/>
        </w:rPr>
        <w:t>th</w:t>
      </w:r>
      <w:r w:rsidRPr="00793005">
        <w:rPr>
          <w:rFonts w:ascii="Times New Roman" w:hAnsi="Times New Roman" w:cs="Times New Roman"/>
          <w:bCs/>
        </w:rPr>
        <w:t xml:space="preserve"> Street, PO Box 94600</w:t>
      </w:r>
    </w:p>
    <w:p w14:paraId="16FE763B" w14:textId="77777777" w:rsidR="00A21589" w:rsidRPr="00793005" w:rsidRDefault="00A21589" w:rsidP="00A21589">
      <w:pPr>
        <w:spacing w:line="240" w:lineRule="auto"/>
        <w:contextualSpacing/>
        <w:rPr>
          <w:rFonts w:ascii="Times New Roman" w:hAnsi="Times New Roman" w:cs="Times New Roman"/>
          <w:bCs/>
        </w:rPr>
      </w:pPr>
      <w:r w:rsidRPr="00793005">
        <w:rPr>
          <w:rFonts w:ascii="Times New Roman" w:hAnsi="Times New Roman" w:cs="Times New Roman"/>
          <w:bCs/>
        </w:rPr>
        <w:t>Lincoln, NE 68509-4600</w:t>
      </w:r>
    </w:p>
    <w:p w14:paraId="3B0A70B4" w14:textId="77777777" w:rsidR="00A21589" w:rsidRPr="00793005" w:rsidRDefault="00094FEB" w:rsidP="00A21589">
      <w:pPr>
        <w:spacing w:line="240" w:lineRule="auto"/>
        <w:contextualSpacing/>
        <w:rPr>
          <w:rFonts w:ascii="Times New Roman" w:hAnsi="Times New Roman" w:cs="Times New Roman"/>
          <w:bCs/>
        </w:rPr>
      </w:pPr>
      <w:hyperlink r:id="rId28" w:history="1">
        <w:r w:rsidR="00A21589" w:rsidRPr="00793005">
          <w:rPr>
            <w:rStyle w:val="Hyperlink"/>
            <w:rFonts w:ascii="Times New Roman" w:hAnsi="Times New Roman" w:cs="Times New Roman"/>
            <w:bCs/>
          </w:rPr>
          <w:t>Ndol.greaternebraska@nebraska.gov</w:t>
        </w:r>
      </w:hyperlink>
    </w:p>
    <w:p w14:paraId="1A92853D" w14:textId="77777777" w:rsidR="00A21589" w:rsidRPr="00793005" w:rsidRDefault="00A21589" w:rsidP="00A21589">
      <w:pPr>
        <w:spacing w:line="240" w:lineRule="auto"/>
        <w:contextualSpacing/>
        <w:rPr>
          <w:rFonts w:ascii="Times New Roman" w:hAnsi="Times New Roman" w:cs="Times New Roman"/>
          <w:bCs/>
        </w:rPr>
      </w:pPr>
    </w:p>
    <w:p w14:paraId="020E24AB"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The EO Officer is responsible for:</w:t>
      </w:r>
    </w:p>
    <w:p w14:paraId="73A16DBD" w14:textId="77777777" w:rsidR="00A21589" w:rsidRPr="00793005" w:rsidRDefault="00A21589" w:rsidP="00A21589">
      <w:pPr>
        <w:pStyle w:val="ListParagraph"/>
        <w:numPr>
          <w:ilvl w:val="0"/>
          <w:numId w:val="86"/>
        </w:numPr>
        <w:spacing w:after="0" w:line="240" w:lineRule="auto"/>
        <w:rPr>
          <w:rFonts w:cs="Times New Roman"/>
          <w:bCs/>
        </w:rPr>
      </w:pPr>
      <w:r w:rsidRPr="00793005">
        <w:rPr>
          <w:rFonts w:cs="Times New Roman"/>
          <w:bCs/>
        </w:rPr>
        <w:t>serving as the recipient’s liaison with Civil Rights Center (CRC);</w:t>
      </w:r>
    </w:p>
    <w:p w14:paraId="12FBDFA8" w14:textId="77777777" w:rsidR="00A21589" w:rsidRPr="00793005" w:rsidRDefault="00A21589" w:rsidP="00A21589">
      <w:pPr>
        <w:pStyle w:val="ListParagraph"/>
        <w:numPr>
          <w:ilvl w:val="0"/>
          <w:numId w:val="86"/>
        </w:numPr>
        <w:spacing w:after="0" w:line="240" w:lineRule="auto"/>
        <w:rPr>
          <w:rFonts w:cs="Times New Roman"/>
          <w:bCs/>
        </w:rPr>
      </w:pPr>
      <w:r w:rsidRPr="00793005">
        <w:rPr>
          <w:rFonts w:cs="Times New Roman"/>
          <w:bCs/>
        </w:rPr>
        <w:t>monitoring and investigating the recipient’s activities, and the activities of the entities that receive WIOA Title I financial assistance from the recipient, to make sure that the recipient and its sub recipients are not violating their nondiscrimination and equal opportunity obligations;</w:t>
      </w:r>
    </w:p>
    <w:p w14:paraId="63BFDB1D" w14:textId="77777777" w:rsidR="00A21589" w:rsidRPr="00793005" w:rsidRDefault="00A21589" w:rsidP="00A21589">
      <w:pPr>
        <w:pStyle w:val="ListParagraph"/>
        <w:numPr>
          <w:ilvl w:val="0"/>
          <w:numId w:val="86"/>
        </w:numPr>
        <w:spacing w:after="0" w:line="240" w:lineRule="auto"/>
        <w:rPr>
          <w:rFonts w:cs="Times New Roman"/>
          <w:bCs/>
        </w:rPr>
      </w:pPr>
      <w:r w:rsidRPr="00793005">
        <w:rPr>
          <w:rFonts w:cs="Times New Roman"/>
          <w:bCs/>
        </w:rPr>
        <w:t>reviewing the recipient’s written policies to make sure that those policies are nondiscriminatory;</w:t>
      </w:r>
    </w:p>
    <w:p w14:paraId="5245D262" w14:textId="77777777" w:rsidR="00A21589" w:rsidRPr="00793005" w:rsidRDefault="00A21589" w:rsidP="00A21589">
      <w:pPr>
        <w:pStyle w:val="ListParagraph"/>
        <w:numPr>
          <w:ilvl w:val="0"/>
          <w:numId w:val="86"/>
        </w:numPr>
        <w:spacing w:after="0" w:line="240" w:lineRule="auto"/>
        <w:rPr>
          <w:rFonts w:cs="Times New Roman"/>
          <w:bCs/>
        </w:rPr>
      </w:pPr>
      <w:r w:rsidRPr="00793005">
        <w:rPr>
          <w:rFonts w:cs="Times New Roman"/>
          <w:bCs/>
        </w:rPr>
        <w:t>developing and publishing the recipient’s procedures for processing discrimination complaints and making sure that those procedures are followed;</w:t>
      </w:r>
    </w:p>
    <w:p w14:paraId="5BA4D430" w14:textId="77777777" w:rsidR="00A21589" w:rsidRPr="00793005" w:rsidRDefault="00A21589" w:rsidP="00A21589">
      <w:pPr>
        <w:pStyle w:val="ListParagraph"/>
        <w:numPr>
          <w:ilvl w:val="0"/>
          <w:numId w:val="86"/>
        </w:numPr>
        <w:spacing w:after="0" w:line="240" w:lineRule="auto"/>
        <w:rPr>
          <w:rFonts w:cs="Times New Roman"/>
          <w:bCs/>
        </w:rPr>
      </w:pPr>
      <w:r w:rsidRPr="00793005">
        <w:rPr>
          <w:rFonts w:cs="Times New Roman"/>
          <w:bCs/>
        </w:rPr>
        <w:t>reporting directly to the Commissioner of Labor and the NDOL State-level EO Officer on nondiscrimination and equal opportunity matters;</w:t>
      </w:r>
    </w:p>
    <w:p w14:paraId="5D6D266E" w14:textId="77777777" w:rsidR="00A21589" w:rsidRPr="00793005" w:rsidRDefault="00A21589" w:rsidP="00A21589">
      <w:pPr>
        <w:pStyle w:val="ListParagraph"/>
        <w:numPr>
          <w:ilvl w:val="0"/>
          <w:numId w:val="86"/>
        </w:numPr>
        <w:spacing w:after="0" w:line="240" w:lineRule="auto"/>
        <w:rPr>
          <w:rFonts w:cs="Times New Roman"/>
          <w:bCs/>
        </w:rPr>
      </w:pPr>
      <w:r w:rsidRPr="00793005">
        <w:rPr>
          <w:rFonts w:cs="Times New Roman"/>
          <w:bCs/>
        </w:rPr>
        <w:t>undergoing training (at the recipient’s expense) to maintain competency as an EO Officer; and</w:t>
      </w:r>
    </w:p>
    <w:p w14:paraId="3F682081" w14:textId="77777777" w:rsidR="00A21589" w:rsidRPr="00793005" w:rsidRDefault="00A21589" w:rsidP="00A21589">
      <w:pPr>
        <w:pStyle w:val="ListParagraph"/>
        <w:numPr>
          <w:ilvl w:val="0"/>
          <w:numId w:val="86"/>
        </w:numPr>
        <w:spacing w:after="0" w:line="240" w:lineRule="auto"/>
        <w:rPr>
          <w:rFonts w:cs="Times New Roman"/>
          <w:bCs/>
        </w:rPr>
      </w:pPr>
      <w:r w:rsidRPr="00793005">
        <w:rPr>
          <w:rFonts w:cs="Times New Roman"/>
          <w:bCs/>
        </w:rPr>
        <w:t>if applicable, overseeing the development and implementation of the recipient’s Methods of Administration.</w:t>
      </w:r>
    </w:p>
    <w:p w14:paraId="18B3C6D6"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Service providers are not required to designate an EO Officer. The obligation for ensuring service provider compliance with the nondiscrimination and equal opportunity provisions of WIOA Sec. 188 and 29 CFR Part 38 rests with the Governor or local area grant recipient (i.e., Chief Elected Official), as specified in the state's nondiscrimination plan.</w:t>
      </w:r>
    </w:p>
    <w:p w14:paraId="43DFCEA4" w14:textId="77777777" w:rsidR="00A21589" w:rsidRPr="00793005" w:rsidRDefault="00A21589" w:rsidP="00A21589">
      <w:pPr>
        <w:rPr>
          <w:rFonts w:ascii="Times New Roman" w:hAnsi="Times New Roman" w:cs="Times New Roman"/>
          <w:b/>
          <w:bCs/>
        </w:rPr>
      </w:pPr>
      <w:r w:rsidRPr="00793005">
        <w:rPr>
          <w:rFonts w:ascii="Times New Roman" w:hAnsi="Times New Roman" w:cs="Times New Roman"/>
          <w:b/>
          <w:bCs/>
        </w:rPr>
        <w:t>Equal Opportunity Notice</w:t>
      </w:r>
    </w:p>
    <w:p w14:paraId="7C074DAE"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 xml:space="preserve">Each recipient of WIOA Title I financial assistance must provide initial and continuing notice that it does not discriminate in the delivery of programs and services or employment on the basis of race, color, religion, sex (including pregnancy, childbirth, and related medical conditions, transgender status, and gender identity), national origin (including limited English proficiency), age, disability, or political affiliation or belief, or, against any beneficiary of, applicant to, or participant in programs financially assisted under Title I of WIOA, on the basis of the individual’s citizenship status or participant in any WIOA Title I financially assisted program or activity. </w:t>
      </w:r>
    </w:p>
    <w:p w14:paraId="3F3BFFD3"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The following specific wording is placed on EO Notice posters and in written EO policy statements:</w:t>
      </w:r>
    </w:p>
    <w:p w14:paraId="34FE5C26" w14:textId="30AA35FA" w:rsidR="004778F7" w:rsidRDefault="00A21589" w:rsidP="00A21589">
      <w:pPr>
        <w:rPr>
          <w:rFonts w:ascii="Times New Roman" w:hAnsi="Times New Roman" w:cs="Times New Roman"/>
          <w:bCs/>
        </w:rPr>
      </w:pPr>
      <w:r w:rsidRPr="00793005">
        <w:rPr>
          <w:rFonts w:ascii="Times New Roman" w:hAnsi="Times New Roman" w:cs="Times New Roman"/>
          <w:bCs/>
        </w:rPr>
        <w:t>Equal Opportunity is the Law</w:t>
      </w:r>
    </w:p>
    <w:p w14:paraId="4807F057" w14:textId="09950570" w:rsidR="00A21589" w:rsidRPr="00793005" w:rsidRDefault="00A21589" w:rsidP="00A21589">
      <w:pPr>
        <w:rPr>
          <w:rFonts w:ascii="Times New Roman" w:hAnsi="Times New Roman" w:cs="Times New Roman"/>
          <w:bCs/>
        </w:rPr>
      </w:pPr>
      <w:r w:rsidRPr="00793005">
        <w:rPr>
          <w:rFonts w:ascii="Times New Roman" w:hAnsi="Times New Roman" w:cs="Times New Roman"/>
          <w:bCs/>
        </w:rPr>
        <w:t>“It is against the law for this recipient of Federal financial assistance to discriminate on the following bases:</w:t>
      </w:r>
    </w:p>
    <w:p w14:paraId="739C11A5"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Against any individual in the United States, on the basis of race, color, religion, sex,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 financially assisted program or activity.</w:t>
      </w:r>
    </w:p>
    <w:p w14:paraId="455DD131"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The recipient must not discriminate in any of the following areas: deciding who will be admitted, or have access, to any WIOA Title I financially assisted program or activity; providing opportunities in, or treating any person with regard to, such a program or activity; or making employment decisions in the administration of, or in connection with, such a program or activity.</w:t>
      </w:r>
    </w:p>
    <w:p w14:paraId="3B2F0E28"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 xml:space="preserve">Recipients of federal financial assistance must take reasonable steps to ensure that communications with individuals with disabilities are as effective as communications with others. This means that, upon request </w:t>
      </w:r>
      <w:r w:rsidRPr="00793005">
        <w:rPr>
          <w:rFonts w:ascii="Times New Roman" w:hAnsi="Times New Roman" w:cs="Times New Roman"/>
          <w:bCs/>
        </w:rPr>
        <w:lastRenderedPageBreak/>
        <w:t>and at no cost to the individual, recipients are required to provide appropriate auxiliary aids and services to qualified individuals with disabilities.</w:t>
      </w:r>
    </w:p>
    <w:p w14:paraId="634BAFB1" w14:textId="1D3E69F4" w:rsidR="00A21589" w:rsidRPr="00793005" w:rsidRDefault="00A21589" w:rsidP="00A21589">
      <w:pPr>
        <w:rPr>
          <w:rFonts w:ascii="Times New Roman" w:hAnsi="Times New Roman" w:cs="Times New Roman"/>
          <w:bCs/>
        </w:rPr>
      </w:pPr>
      <w:r w:rsidRPr="00793005">
        <w:rPr>
          <w:rFonts w:ascii="Times New Roman" w:hAnsi="Times New Roman" w:cs="Times New Roman"/>
          <w:bCs/>
        </w:rPr>
        <w:t>If you think that you have been subjected to discrimination under a WIOA Title I financially assisted program or activity, you may file a complaint within 180 days from the date of the alleged violation with either: the recipient’s Equal Opportunity Officer (or the person whom the recipient has designated for this purpose); or the Director, Civil Rights Center (CRC), U.S. Department of Labor, 200 Constitution Avenue NW, Room N-4123, Washington, DC 20210.</w:t>
      </w:r>
    </w:p>
    <w:p w14:paraId="69A00831"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If you file your complaint with the recipient, you must wait either until the recipient issues a written Notice of Final Action, or until 90 days have passed (whichever is sooner), before filing with the Civil Rights Center (see address above).</w:t>
      </w:r>
    </w:p>
    <w:p w14:paraId="3B673969"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If the recipient does not give you a written Notice of Final Action within 90 days of the day on which you filed your complaint, you may file a complaint with CRC before receiving that Notice. However, you must file your CRC complaint within 30 days of the 90-day deadline (in other words, within 120 days after the day on which you filed your complaint with the recipient).</w:t>
      </w:r>
    </w:p>
    <w:p w14:paraId="0212436B"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p w14:paraId="11B12449"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This notice, in the form of Nebraska’s Equal Opportunity is the Law poster, must be posted prominently in a reasonable numbers and placed where customers and staff frequent.</w:t>
      </w:r>
    </w:p>
    <w:p w14:paraId="53C9B1C7" w14:textId="77777777" w:rsidR="00A21589" w:rsidRPr="00793005" w:rsidRDefault="00A21589" w:rsidP="00027138">
      <w:pPr>
        <w:spacing w:after="0"/>
        <w:rPr>
          <w:rFonts w:ascii="Times New Roman" w:hAnsi="Times New Roman" w:cs="Times New Roman"/>
          <w:bCs/>
        </w:rPr>
      </w:pPr>
      <w:r w:rsidRPr="00793005">
        <w:rPr>
          <w:rFonts w:ascii="Times New Roman" w:hAnsi="Times New Roman" w:cs="Times New Roman"/>
          <w:bCs/>
        </w:rPr>
        <w:t>The Equal Opportunity Notice must also be:</w:t>
      </w:r>
    </w:p>
    <w:p w14:paraId="7BB6050B" w14:textId="77777777" w:rsidR="00A21589" w:rsidRPr="00793005" w:rsidRDefault="00A21589" w:rsidP="00A21589">
      <w:pPr>
        <w:pStyle w:val="ListParagraph"/>
        <w:numPr>
          <w:ilvl w:val="0"/>
          <w:numId w:val="87"/>
        </w:numPr>
        <w:spacing w:after="0" w:line="240" w:lineRule="auto"/>
        <w:rPr>
          <w:rFonts w:cs="Times New Roman"/>
          <w:bCs/>
        </w:rPr>
      </w:pPr>
      <w:r w:rsidRPr="00793005">
        <w:rPr>
          <w:rFonts w:cs="Times New Roman"/>
          <w:bCs/>
        </w:rPr>
        <w:t>on the recipient's web site pages;</w:t>
      </w:r>
    </w:p>
    <w:p w14:paraId="10EC6A77" w14:textId="77777777" w:rsidR="00A21589" w:rsidRPr="00793005" w:rsidRDefault="00A21589" w:rsidP="00A21589">
      <w:pPr>
        <w:pStyle w:val="ListParagraph"/>
        <w:numPr>
          <w:ilvl w:val="0"/>
          <w:numId w:val="87"/>
        </w:numPr>
        <w:spacing w:after="0" w:line="240" w:lineRule="auto"/>
        <w:rPr>
          <w:rFonts w:cs="Times New Roman"/>
          <w:bCs/>
        </w:rPr>
      </w:pPr>
      <w:r w:rsidRPr="00793005">
        <w:rPr>
          <w:rFonts w:cs="Times New Roman"/>
          <w:bCs/>
        </w:rPr>
        <w:t>disseminated in internal memoranda and other written or electronic communications with staff;</w:t>
      </w:r>
    </w:p>
    <w:p w14:paraId="58BD0742" w14:textId="77777777" w:rsidR="00A21589" w:rsidRPr="00793005" w:rsidRDefault="00A21589" w:rsidP="00A21589">
      <w:pPr>
        <w:pStyle w:val="ListParagraph"/>
        <w:numPr>
          <w:ilvl w:val="0"/>
          <w:numId w:val="87"/>
        </w:numPr>
        <w:spacing w:after="0" w:line="240" w:lineRule="auto"/>
        <w:rPr>
          <w:rFonts w:cs="Times New Roman"/>
          <w:bCs/>
        </w:rPr>
      </w:pPr>
      <w:r w:rsidRPr="00793005">
        <w:rPr>
          <w:rFonts w:cs="Times New Roman"/>
          <w:bCs/>
        </w:rPr>
        <w:t>included in employee and participant handbooks or manuals regardless of form, including electronic and paper form if both are available;</w:t>
      </w:r>
    </w:p>
    <w:p w14:paraId="66CC595F" w14:textId="77777777" w:rsidR="00A21589" w:rsidRPr="00793005" w:rsidRDefault="00A21589" w:rsidP="00A21589">
      <w:pPr>
        <w:pStyle w:val="ListParagraph"/>
        <w:numPr>
          <w:ilvl w:val="0"/>
          <w:numId w:val="87"/>
        </w:numPr>
        <w:spacing w:after="0" w:line="240" w:lineRule="auto"/>
        <w:rPr>
          <w:rFonts w:cs="Times New Roman"/>
          <w:bCs/>
        </w:rPr>
      </w:pPr>
      <w:r w:rsidRPr="00793005">
        <w:rPr>
          <w:rFonts w:cs="Times New Roman"/>
          <w:bCs/>
        </w:rPr>
        <w:t>provided to each participant and employee; and</w:t>
      </w:r>
    </w:p>
    <w:p w14:paraId="488D8F04" w14:textId="77777777" w:rsidR="00A21589" w:rsidRPr="00793005" w:rsidRDefault="00A21589" w:rsidP="00A21589">
      <w:pPr>
        <w:pStyle w:val="ListParagraph"/>
        <w:numPr>
          <w:ilvl w:val="0"/>
          <w:numId w:val="87"/>
        </w:numPr>
        <w:spacing w:after="0" w:line="240" w:lineRule="auto"/>
        <w:rPr>
          <w:rFonts w:cs="Times New Roman"/>
          <w:bCs/>
        </w:rPr>
      </w:pPr>
      <w:r w:rsidRPr="00793005">
        <w:rPr>
          <w:rFonts w:cs="Times New Roman"/>
          <w:bCs/>
        </w:rPr>
        <w:t>made part of each participant’s and employee's file and be a part of both paper and electronic files, if both are maintained.</w:t>
      </w:r>
    </w:p>
    <w:p w14:paraId="79B46FCE" w14:textId="77777777" w:rsidR="00A21589" w:rsidRPr="00793005" w:rsidRDefault="00A21589" w:rsidP="00A21589">
      <w:pPr>
        <w:pStyle w:val="ListParagraph"/>
        <w:spacing w:after="0" w:line="240" w:lineRule="auto"/>
        <w:rPr>
          <w:rFonts w:cs="Times New Roman"/>
          <w:bCs/>
        </w:rPr>
      </w:pPr>
    </w:p>
    <w:p w14:paraId="1A322C7F" w14:textId="77777777" w:rsidR="00A21589" w:rsidRPr="00793005" w:rsidRDefault="00A21589" w:rsidP="00027138">
      <w:pPr>
        <w:spacing w:after="0"/>
        <w:rPr>
          <w:rFonts w:ascii="Times New Roman" w:hAnsi="Times New Roman" w:cs="Times New Roman"/>
          <w:bCs/>
        </w:rPr>
      </w:pPr>
      <w:r w:rsidRPr="00793005">
        <w:rPr>
          <w:rFonts w:ascii="Times New Roman" w:hAnsi="Times New Roman" w:cs="Times New Roman"/>
          <w:bCs/>
        </w:rPr>
        <w:t>In addition, the Equal Opportunity Notice must be:</w:t>
      </w:r>
    </w:p>
    <w:p w14:paraId="11E1C4F4" w14:textId="77777777" w:rsidR="00A21589" w:rsidRPr="00793005" w:rsidRDefault="00A21589" w:rsidP="00A21589">
      <w:pPr>
        <w:pStyle w:val="ListParagraph"/>
        <w:numPr>
          <w:ilvl w:val="0"/>
          <w:numId w:val="88"/>
        </w:numPr>
        <w:spacing w:after="0" w:line="240" w:lineRule="auto"/>
        <w:rPr>
          <w:rFonts w:cs="Times New Roman"/>
          <w:bCs/>
        </w:rPr>
      </w:pPr>
      <w:r w:rsidRPr="00793005">
        <w:rPr>
          <w:rFonts w:cs="Times New Roman"/>
          <w:bCs/>
        </w:rPr>
        <w:t>provided in appropriate formats to registrants, applicants, eligible applicants/registrants, applicants for employment and employees and participants with visual impairments;</w:t>
      </w:r>
    </w:p>
    <w:p w14:paraId="1D4D7CB0" w14:textId="77777777" w:rsidR="00A21589" w:rsidRPr="00793005" w:rsidRDefault="00A21589" w:rsidP="00A21589">
      <w:pPr>
        <w:pStyle w:val="ListParagraph"/>
        <w:numPr>
          <w:ilvl w:val="0"/>
          <w:numId w:val="88"/>
        </w:numPr>
        <w:spacing w:after="0" w:line="240" w:lineRule="auto"/>
        <w:rPr>
          <w:rFonts w:cs="Times New Roman"/>
          <w:bCs/>
        </w:rPr>
      </w:pPr>
      <w:r w:rsidRPr="00793005">
        <w:rPr>
          <w:rFonts w:cs="Times New Roman"/>
          <w:bCs/>
        </w:rPr>
        <w:t>provided to participants in appropriate languages other than English; and</w:t>
      </w:r>
    </w:p>
    <w:p w14:paraId="40B540AF" w14:textId="77777777" w:rsidR="00A21589" w:rsidRPr="00793005" w:rsidRDefault="00A21589" w:rsidP="00A21589">
      <w:pPr>
        <w:pStyle w:val="ListParagraph"/>
        <w:numPr>
          <w:ilvl w:val="0"/>
          <w:numId w:val="88"/>
        </w:numPr>
        <w:spacing w:after="0" w:line="240" w:lineRule="auto"/>
        <w:rPr>
          <w:rFonts w:cs="Times New Roman"/>
          <w:bCs/>
        </w:rPr>
      </w:pPr>
      <w:r w:rsidRPr="00793005">
        <w:rPr>
          <w:rFonts w:cs="Times New Roman"/>
          <w:bCs/>
        </w:rPr>
        <w:t>initially published and provided within 90 calendar days of the latter of January 3, 2017 or the first date the requirements of WIOA Sec. 188 and 29 CFR Part 38 apply to the recipient (i.e., within 90 days of first becoming a recipient).</w:t>
      </w:r>
    </w:p>
    <w:p w14:paraId="047F3DC3" w14:textId="77777777" w:rsidR="00A21589" w:rsidRPr="00793005" w:rsidRDefault="00A21589" w:rsidP="004778F7">
      <w:pPr>
        <w:spacing w:after="0"/>
        <w:rPr>
          <w:rFonts w:ascii="Times New Roman" w:hAnsi="Times New Roman" w:cs="Times New Roman"/>
          <w:bCs/>
        </w:rPr>
      </w:pPr>
    </w:p>
    <w:p w14:paraId="1DBB8D16" w14:textId="609E4FA7" w:rsidR="00027138" w:rsidRDefault="00A21589" w:rsidP="00027138">
      <w:pPr>
        <w:spacing w:after="0"/>
        <w:rPr>
          <w:rFonts w:ascii="Times New Roman" w:hAnsi="Times New Roman" w:cs="Times New Roman"/>
          <w:bCs/>
        </w:rPr>
      </w:pPr>
      <w:r w:rsidRPr="00793005">
        <w:rPr>
          <w:rFonts w:ascii="Times New Roman" w:hAnsi="Times New Roman" w:cs="Times New Roman"/>
          <w:b/>
          <w:bCs/>
        </w:rPr>
        <w:t>Note:</w:t>
      </w:r>
      <w:r w:rsidRPr="00793005">
        <w:rPr>
          <w:rFonts w:ascii="Times New Roman" w:hAnsi="Times New Roman" w:cs="Times New Roman"/>
          <w:bCs/>
        </w:rPr>
        <w:t xml:space="preserve"> When the Equal Opportunity Notice has been given in an alternate format to registrants, applicants, eligible applicants/registrants, participants, applicants for employment and employees with a visual impairment, a case note that the alternate-format notice has been given must be made a part of the employee's or participant's file.</w:t>
      </w:r>
    </w:p>
    <w:p w14:paraId="34629F46" w14:textId="77777777" w:rsidR="00027138" w:rsidRPr="00027138" w:rsidRDefault="00027138" w:rsidP="00027138">
      <w:pPr>
        <w:spacing w:after="0"/>
        <w:rPr>
          <w:rFonts w:ascii="Times New Roman" w:hAnsi="Times New Roman" w:cs="Times New Roman"/>
          <w:bCs/>
        </w:rPr>
      </w:pPr>
    </w:p>
    <w:p w14:paraId="05D75216" w14:textId="77777777" w:rsidR="00027138" w:rsidRDefault="00027138" w:rsidP="00027138">
      <w:pPr>
        <w:spacing w:after="0"/>
        <w:rPr>
          <w:rFonts w:ascii="Times New Roman" w:hAnsi="Times New Roman" w:cs="Times New Roman"/>
          <w:bCs/>
          <w:color w:val="00607F"/>
        </w:rPr>
      </w:pPr>
    </w:p>
    <w:p w14:paraId="0C590726" w14:textId="77777777" w:rsidR="00027138" w:rsidRDefault="00027138" w:rsidP="00027138">
      <w:pPr>
        <w:spacing w:after="0"/>
        <w:rPr>
          <w:rFonts w:ascii="Times New Roman" w:hAnsi="Times New Roman" w:cs="Times New Roman"/>
          <w:bCs/>
          <w:color w:val="00607F"/>
        </w:rPr>
      </w:pPr>
    </w:p>
    <w:p w14:paraId="69187E2D" w14:textId="3074CFEA" w:rsidR="00A21589" w:rsidRPr="00793005" w:rsidRDefault="00A21589" w:rsidP="00027138">
      <w:pPr>
        <w:spacing w:after="0"/>
        <w:rPr>
          <w:rFonts w:ascii="Times New Roman" w:hAnsi="Times New Roman" w:cs="Times New Roman"/>
          <w:bCs/>
          <w:color w:val="00607F"/>
        </w:rPr>
      </w:pPr>
      <w:r w:rsidRPr="00793005">
        <w:rPr>
          <w:rFonts w:ascii="Times New Roman" w:hAnsi="Times New Roman" w:cs="Times New Roman"/>
          <w:bCs/>
          <w:color w:val="00607F"/>
        </w:rPr>
        <w:lastRenderedPageBreak/>
        <w:t>EO Tagline</w:t>
      </w:r>
    </w:p>
    <w:p w14:paraId="6BAD60F5"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Recruitment brochures and other materials, including pamphlets, flyers, and other publications distributed or communicated in written or oral form, electronically or on paper, for customers, staff or the general public that describe programs financially assisted under Title I of WIOA or the requirements for participant by recipients and participants will include the following EO tagline:</w:t>
      </w:r>
    </w:p>
    <w:p w14:paraId="756D8452"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“Equal opportunity Program/Employer. Auxiliary aids and services are available upon request to individuals with disabilities.”</w:t>
      </w:r>
    </w:p>
    <w:p w14:paraId="057A3E98"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 xml:space="preserve">If a phone number is included, the tagline must also include the telephone number of the text telephone (TTY) or other equally effective telecommunications systems, such as a relay service, video phone, or captioned telephone used by the recipient.  </w:t>
      </w:r>
    </w:p>
    <w:p w14:paraId="3DC009FC"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Program information that is broadcast in the news media and electronically such as on television and radio or on a large screen monitor must also include the tagline.</w:t>
      </w:r>
    </w:p>
    <w:p w14:paraId="0B4BEE4E" w14:textId="77777777" w:rsidR="00A21589" w:rsidRPr="00793005" w:rsidRDefault="00A21589" w:rsidP="00027138">
      <w:pPr>
        <w:spacing w:after="0"/>
        <w:rPr>
          <w:rFonts w:ascii="Times New Roman" w:hAnsi="Times New Roman" w:cs="Times New Roman"/>
          <w:bCs/>
          <w:color w:val="00607F"/>
        </w:rPr>
      </w:pPr>
      <w:r w:rsidRPr="00793005">
        <w:rPr>
          <w:rFonts w:ascii="Times New Roman" w:hAnsi="Times New Roman" w:cs="Times New Roman"/>
          <w:bCs/>
          <w:color w:val="00607F"/>
        </w:rPr>
        <w:t>Orientations</w:t>
      </w:r>
    </w:p>
    <w:p w14:paraId="7B01CD12"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During each presentation to orient new participants, new employees, and/or the general public to its WIOA Title I financially assisted program or activity, a recipient must include a discussion of rights under the nondiscrimination and equal opportunity provisions of WIOA, including the right to file a complaint of discrimination with the recipient or CRC Director. This information must be communicated in appropriate languages and in formats accessible for individuals with disabilities. When possible, the Equal Opportunity Notice should be provided in print and signed by WIOA Title I program participants and employees of the recipient and retained on file.</w:t>
      </w:r>
    </w:p>
    <w:p w14:paraId="0F252839"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Affirmative Outreach</w:t>
      </w:r>
    </w:p>
    <w:p w14:paraId="1F84CFC7" w14:textId="77777777" w:rsidR="00A21589" w:rsidRPr="00793005" w:rsidRDefault="00A21589" w:rsidP="00027138">
      <w:pPr>
        <w:spacing w:after="0"/>
        <w:rPr>
          <w:rFonts w:ascii="Times New Roman" w:hAnsi="Times New Roman" w:cs="Times New Roman"/>
          <w:bCs/>
        </w:rPr>
      </w:pPr>
      <w:r w:rsidRPr="00793005">
        <w:rPr>
          <w:rFonts w:ascii="Times New Roman" w:hAnsi="Times New Roman" w:cs="Times New Roman"/>
          <w:bCs/>
        </w:rPr>
        <w:t>Recipients must take appropriate steps to ensure that they are providing equal access to their WIOA Title I financially assisted programs and activities. These steps should involve reasonable efforts to include members of the various groups protected under 29 CFR Part 38, including but not limited to:</w:t>
      </w:r>
    </w:p>
    <w:p w14:paraId="4523BA31" w14:textId="77777777" w:rsidR="00A21589" w:rsidRPr="00793005" w:rsidRDefault="00A21589" w:rsidP="00A21589">
      <w:pPr>
        <w:pStyle w:val="ListParagraph"/>
        <w:numPr>
          <w:ilvl w:val="0"/>
          <w:numId w:val="89"/>
        </w:numPr>
        <w:spacing w:after="0" w:line="240" w:lineRule="auto"/>
        <w:rPr>
          <w:rFonts w:cs="Times New Roman"/>
          <w:bCs/>
        </w:rPr>
      </w:pPr>
      <w:r w:rsidRPr="00793005">
        <w:rPr>
          <w:rFonts w:cs="Times New Roman"/>
          <w:bCs/>
        </w:rPr>
        <w:t>individuals with limited English proficiency;</w:t>
      </w:r>
    </w:p>
    <w:p w14:paraId="06AACCC9" w14:textId="77777777" w:rsidR="00A21589" w:rsidRPr="00793005" w:rsidRDefault="00A21589" w:rsidP="00A21589">
      <w:pPr>
        <w:pStyle w:val="ListParagraph"/>
        <w:numPr>
          <w:ilvl w:val="0"/>
          <w:numId w:val="89"/>
        </w:numPr>
        <w:spacing w:after="0" w:line="240" w:lineRule="auto"/>
        <w:rPr>
          <w:rFonts w:cs="Times New Roman"/>
          <w:bCs/>
        </w:rPr>
      </w:pPr>
      <w:r w:rsidRPr="00793005">
        <w:rPr>
          <w:rFonts w:cs="Times New Roman"/>
          <w:bCs/>
        </w:rPr>
        <w:t>individuals with disabilities;</w:t>
      </w:r>
    </w:p>
    <w:p w14:paraId="617EEC78" w14:textId="77777777" w:rsidR="00A21589" w:rsidRPr="00793005" w:rsidRDefault="00A21589" w:rsidP="00A21589">
      <w:pPr>
        <w:pStyle w:val="ListParagraph"/>
        <w:numPr>
          <w:ilvl w:val="0"/>
          <w:numId w:val="89"/>
        </w:numPr>
        <w:spacing w:after="0" w:line="240" w:lineRule="auto"/>
        <w:rPr>
          <w:rFonts w:cs="Times New Roman"/>
          <w:bCs/>
        </w:rPr>
      </w:pPr>
      <w:r w:rsidRPr="00793005">
        <w:rPr>
          <w:rFonts w:cs="Times New Roman"/>
          <w:bCs/>
        </w:rPr>
        <w:t>persons of different sexes and age groups; and</w:t>
      </w:r>
    </w:p>
    <w:p w14:paraId="5D42B34D" w14:textId="77777777" w:rsidR="00A21589" w:rsidRPr="00793005" w:rsidRDefault="00A21589" w:rsidP="00A21589">
      <w:pPr>
        <w:pStyle w:val="ListParagraph"/>
        <w:numPr>
          <w:ilvl w:val="0"/>
          <w:numId w:val="89"/>
        </w:numPr>
        <w:spacing w:after="0" w:line="240" w:lineRule="auto"/>
        <w:rPr>
          <w:rFonts w:cs="Times New Roman"/>
          <w:bCs/>
        </w:rPr>
      </w:pPr>
      <w:r w:rsidRPr="00793005">
        <w:rPr>
          <w:rFonts w:cs="Times New Roman"/>
          <w:bCs/>
        </w:rPr>
        <w:t>persons of various racial and ethnic/national origin groups and religions.</w:t>
      </w:r>
    </w:p>
    <w:p w14:paraId="62E5668A" w14:textId="77777777" w:rsidR="00A21589" w:rsidRPr="00793005" w:rsidRDefault="00A21589" w:rsidP="004778F7">
      <w:pPr>
        <w:spacing w:after="0"/>
        <w:rPr>
          <w:rFonts w:ascii="Times New Roman" w:hAnsi="Times New Roman" w:cs="Times New Roman"/>
          <w:bCs/>
        </w:rPr>
      </w:pPr>
    </w:p>
    <w:p w14:paraId="159BA69C"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Collection and Maintenance of EO Data</w:t>
      </w:r>
    </w:p>
    <w:p w14:paraId="0F53666C"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Each recipient must collect data and maintain records the CRC Director finds necessary to determine whether the recipient has complied or is complying with the nondiscrimination and equal opportunity provisions of WIOA Sec. 188 and 29 CFR Part 38. The system and format in which the records and data are kept must be designed to allow the Governor and CRC to conduct statistical or other quantifiable data analyses to verify the recipient's compliance with WIOA Sec. 188 and 29 CFR Part 38.</w:t>
      </w:r>
    </w:p>
    <w:p w14:paraId="0D8CF61C"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EO data must be collected for all WIOA Title I financially assisted programs for applicants, registrants, eligible applicants/registrants, participants, terminees, employees, and applicants for employment by race/ethnicity, sex, age, and where known, disability status. Beginning on January 3, 2019, each recipient must also record the limited English proficiency and preferred language of each applicant, registrant, participant, and terminee. This collected information must be stored in a manner that ensures confidentiality, and must be used only for the purposes of:</w:t>
      </w:r>
    </w:p>
    <w:p w14:paraId="73CA3E7A" w14:textId="77777777" w:rsidR="00A21589" w:rsidRPr="00793005" w:rsidRDefault="00A21589" w:rsidP="00A21589">
      <w:pPr>
        <w:pStyle w:val="ListParagraph"/>
        <w:numPr>
          <w:ilvl w:val="0"/>
          <w:numId w:val="90"/>
        </w:numPr>
        <w:spacing w:after="0" w:line="240" w:lineRule="auto"/>
        <w:rPr>
          <w:rFonts w:cs="Times New Roman"/>
          <w:bCs/>
        </w:rPr>
      </w:pPr>
      <w:r w:rsidRPr="00793005">
        <w:rPr>
          <w:rFonts w:cs="Times New Roman"/>
          <w:bCs/>
        </w:rPr>
        <w:t>recordkeeping and reporting;</w:t>
      </w:r>
    </w:p>
    <w:p w14:paraId="30CBB1E7" w14:textId="77777777" w:rsidR="00A21589" w:rsidRPr="00793005" w:rsidRDefault="00A21589" w:rsidP="00A21589">
      <w:pPr>
        <w:pStyle w:val="ListParagraph"/>
        <w:numPr>
          <w:ilvl w:val="0"/>
          <w:numId w:val="90"/>
        </w:numPr>
        <w:spacing w:after="0" w:line="240" w:lineRule="auto"/>
        <w:rPr>
          <w:rFonts w:cs="Times New Roman"/>
          <w:bCs/>
        </w:rPr>
      </w:pPr>
      <w:r w:rsidRPr="00793005">
        <w:rPr>
          <w:rFonts w:cs="Times New Roman"/>
          <w:bCs/>
        </w:rPr>
        <w:lastRenderedPageBreak/>
        <w:t>determining eligibility, where appropriate, for WIOA Title I financially assisted programs or activities;</w:t>
      </w:r>
    </w:p>
    <w:p w14:paraId="1174ADD5" w14:textId="77777777" w:rsidR="00A21589" w:rsidRPr="00793005" w:rsidRDefault="00A21589" w:rsidP="00A21589">
      <w:pPr>
        <w:pStyle w:val="ListParagraph"/>
        <w:numPr>
          <w:ilvl w:val="0"/>
          <w:numId w:val="90"/>
        </w:numPr>
        <w:spacing w:after="0" w:line="240" w:lineRule="auto"/>
        <w:rPr>
          <w:rFonts w:cs="Times New Roman"/>
          <w:bCs/>
        </w:rPr>
      </w:pPr>
      <w:r w:rsidRPr="00793005">
        <w:rPr>
          <w:rFonts w:cs="Times New Roman"/>
          <w:bCs/>
        </w:rPr>
        <w:t>determining the extent to which the recipient is operating its WIOA Title I financially assisted program or activity in a nondiscriminatory manner; and</w:t>
      </w:r>
    </w:p>
    <w:p w14:paraId="443D7FB9" w14:textId="77777777" w:rsidR="00A21589" w:rsidRPr="00793005" w:rsidRDefault="00A21589" w:rsidP="00A21589">
      <w:pPr>
        <w:pStyle w:val="ListParagraph"/>
        <w:numPr>
          <w:ilvl w:val="0"/>
          <w:numId w:val="90"/>
        </w:numPr>
        <w:spacing w:after="0" w:line="240" w:lineRule="auto"/>
        <w:rPr>
          <w:rFonts w:cs="Times New Roman"/>
          <w:bCs/>
        </w:rPr>
      </w:pPr>
      <w:r w:rsidRPr="00793005">
        <w:rPr>
          <w:rFonts w:cs="Times New Roman"/>
          <w:bCs/>
        </w:rPr>
        <w:t>other uses authorized by law.</w:t>
      </w:r>
    </w:p>
    <w:p w14:paraId="0659B0A8" w14:textId="77777777" w:rsidR="00A21589" w:rsidRPr="00793005" w:rsidRDefault="00A21589" w:rsidP="004778F7">
      <w:pPr>
        <w:spacing w:after="0"/>
        <w:rPr>
          <w:rFonts w:ascii="Times New Roman" w:hAnsi="Times New Roman" w:cs="Times New Roman"/>
          <w:bCs/>
        </w:rPr>
      </w:pPr>
    </w:p>
    <w:p w14:paraId="39DAC558"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In Greater Nebraska, this information is recorded in the NEworks labor exchange system for applications, registrants, participants, and terminees. Employee’s EO data is maintained on file.</w:t>
      </w:r>
    </w:p>
    <w:p w14:paraId="18D1902C" w14:textId="77777777" w:rsidR="00A21589" w:rsidRPr="00793005" w:rsidRDefault="00A21589" w:rsidP="00027138">
      <w:pPr>
        <w:spacing w:after="0"/>
        <w:rPr>
          <w:rFonts w:ascii="Times New Roman" w:hAnsi="Times New Roman" w:cs="Times New Roman"/>
          <w:bCs/>
          <w:color w:val="00607F"/>
        </w:rPr>
      </w:pPr>
      <w:r w:rsidRPr="00793005">
        <w:rPr>
          <w:rFonts w:ascii="Times New Roman" w:hAnsi="Times New Roman" w:cs="Times New Roman"/>
          <w:bCs/>
          <w:color w:val="00607F"/>
        </w:rPr>
        <w:t xml:space="preserve">Medical and Disability Information </w:t>
      </w:r>
    </w:p>
    <w:p w14:paraId="3A949B3C"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Any medical or disability-related information obtained about a particular individual, including information that could lead to the disclosure of a disability, must be collected on separate forms. All such information, whether in hard copy, electronic, or both, must be maintained in one or more separate files, apart from any other information about the individual, and treated as confidential. Whether these files are electronic or hard copy, they must be locked or otherwise secured (for example, through password protection).</w:t>
      </w:r>
    </w:p>
    <w:p w14:paraId="72142FED" w14:textId="77777777" w:rsidR="00A21589" w:rsidRPr="00793005" w:rsidRDefault="00A21589" w:rsidP="00027138">
      <w:pPr>
        <w:spacing w:after="0"/>
        <w:rPr>
          <w:rFonts w:ascii="Times New Roman" w:hAnsi="Times New Roman" w:cs="Times New Roman"/>
          <w:bCs/>
          <w:color w:val="00607F"/>
        </w:rPr>
      </w:pPr>
      <w:r w:rsidRPr="00793005">
        <w:rPr>
          <w:rFonts w:ascii="Times New Roman" w:hAnsi="Times New Roman" w:cs="Times New Roman"/>
          <w:bCs/>
          <w:color w:val="00607F"/>
        </w:rPr>
        <w:t>Complaints</w:t>
      </w:r>
    </w:p>
    <w:p w14:paraId="0B7F7CDB"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Each recipient must maintain discrimination complaint logs, and submit to CRC upon request, with the name and address of the complainant, the basis of the alleged discrimination (ex: race, color, religion, sex, national origin, etc.), a brief description of the complaint, the date filed and the disposition of the complaint.</w:t>
      </w:r>
    </w:p>
    <w:p w14:paraId="34E58473"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Information that could lead to identification of a particular individual as having filed a complaint must be kept confidential.</w:t>
      </w:r>
    </w:p>
    <w:p w14:paraId="6416EDAB"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Where designation of individuals by race or ethnicity is required, the guidelines of the Office of Management and Budget must be used.</w:t>
      </w:r>
    </w:p>
    <w:p w14:paraId="044E76B7" w14:textId="0709A96A" w:rsidR="00A21589" w:rsidRPr="00793005" w:rsidRDefault="00A21589" w:rsidP="00A21589">
      <w:pPr>
        <w:rPr>
          <w:rFonts w:ascii="Times New Roman" w:hAnsi="Times New Roman" w:cs="Times New Roman"/>
          <w:bCs/>
        </w:rPr>
      </w:pPr>
      <w:r w:rsidRPr="00793005">
        <w:rPr>
          <w:rFonts w:ascii="Times New Roman" w:hAnsi="Times New Roman" w:cs="Times New Roman"/>
          <w:bCs/>
        </w:rPr>
        <w:t xml:space="preserve">A service provider's responsibility for collecting and maintaining the information required under this section may be assumed by the Governor or local area grant recipient, as provided in the state's nondiscrimination plan. </w:t>
      </w:r>
    </w:p>
    <w:p w14:paraId="512D000E"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Information to be Provided to CRC</w:t>
      </w:r>
    </w:p>
    <w:p w14:paraId="4667EE0E"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Each recipient must promptly notify the CRC Director when any administrative enforcement actions or lawsuits are filed against it alleging discrimination on the basis of race, color, religion, sex (including pregnancy, childbirth, and related medical conditions, transgender status, and gender identity), national origin (including limited English proficiency), age, disability, or political affiliation or belief, or, against any beneficiary of, applicant to, or participant in programs financially assisted under Title I of WIOA, on the basis of the individual’s citizenship status or participant in any WIOA Title I financially assisted program or activity.</w:t>
      </w:r>
    </w:p>
    <w:p w14:paraId="1C24682E"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This notification must include the names of the parties to the action or lawsuit, forum in which each case was filed, and relevant case numbers.</w:t>
      </w:r>
    </w:p>
    <w:p w14:paraId="3BBD5F10" w14:textId="77777777" w:rsidR="00A21589" w:rsidRPr="00793005" w:rsidRDefault="00A21589" w:rsidP="00027138">
      <w:pPr>
        <w:spacing w:after="0"/>
        <w:rPr>
          <w:rFonts w:ascii="Times New Roman" w:hAnsi="Times New Roman" w:cs="Times New Roman"/>
          <w:b/>
          <w:bCs/>
          <w:color w:val="BB1F53"/>
        </w:rPr>
      </w:pPr>
      <w:r w:rsidRPr="00793005">
        <w:rPr>
          <w:rFonts w:ascii="Times New Roman" w:hAnsi="Times New Roman" w:cs="Times New Roman"/>
          <w:b/>
          <w:bCs/>
          <w:color w:val="BB1F53"/>
        </w:rPr>
        <w:t>Compliance Reviews and Complaint Investigations</w:t>
      </w:r>
    </w:p>
    <w:p w14:paraId="6AF4C50C"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Each recipient, as part of a compliance review or monitoring activity conducted or carried out by the CRC Director, must provide the following information:</w:t>
      </w:r>
    </w:p>
    <w:p w14:paraId="4B384E33" w14:textId="77777777" w:rsidR="00A21589" w:rsidRPr="00793005" w:rsidRDefault="00A21589" w:rsidP="00A21589">
      <w:pPr>
        <w:pStyle w:val="ListParagraph"/>
        <w:numPr>
          <w:ilvl w:val="0"/>
          <w:numId w:val="91"/>
        </w:numPr>
        <w:spacing w:after="0" w:line="240" w:lineRule="auto"/>
        <w:rPr>
          <w:rFonts w:cs="Times New Roman"/>
          <w:bCs/>
        </w:rPr>
      </w:pPr>
      <w:r w:rsidRPr="00793005">
        <w:rPr>
          <w:rFonts w:cs="Times New Roman"/>
          <w:bCs/>
        </w:rPr>
        <w:lastRenderedPageBreak/>
        <w:t>the name of any other Federal agency that conducted a civil rights compliance review or complaint investigation, and that found the grant applicant or recipient to be in noncompliance, during the two years before the grant application was filed or CRC began its examination; and</w:t>
      </w:r>
    </w:p>
    <w:p w14:paraId="523C4717" w14:textId="5208320B" w:rsidR="00A21589" w:rsidRPr="00793005" w:rsidRDefault="00A21589" w:rsidP="00AC0F83">
      <w:pPr>
        <w:pStyle w:val="ListParagraph"/>
        <w:numPr>
          <w:ilvl w:val="0"/>
          <w:numId w:val="91"/>
        </w:numPr>
        <w:spacing w:after="0" w:line="240" w:lineRule="auto"/>
        <w:rPr>
          <w:rFonts w:cs="Times New Roman"/>
          <w:bCs/>
        </w:rPr>
      </w:pPr>
      <w:r w:rsidRPr="00793005">
        <w:rPr>
          <w:rFonts w:cs="Times New Roman"/>
          <w:bCs/>
        </w:rPr>
        <w:t>information about any administrative enforcement actions or lawsuits that alleged discrimination on any protected basis, and that were filed against the grant applicant or recipient during the two years before the application or renewal application, compliance review, or monitoring activity.</w:t>
      </w:r>
    </w:p>
    <w:p w14:paraId="1F74B8D3" w14:textId="77777777" w:rsidR="00AC0F83" w:rsidRPr="00793005" w:rsidRDefault="00AC0F83" w:rsidP="00AC0F83">
      <w:pPr>
        <w:pStyle w:val="ListParagraph"/>
        <w:spacing w:after="0" w:line="240" w:lineRule="auto"/>
        <w:rPr>
          <w:rFonts w:cs="Times New Roman"/>
          <w:bCs/>
        </w:rPr>
      </w:pPr>
    </w:p>
    <w:p w14:paraId="6D8029A0"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This information must include the names of the parties, forum in which each case was filed, and relevant case numbers.</w:t>
      </w:r>
    </w:p>
    <w:p w14:paraId="68C9CB05" w14:textId="77777777" w:rsidR="00A21589" w:rsidRPr="00793005" w:rsidRDefault="00A21589" w:rsidP="00027138">
      <w:pPr>
        <w:spacing w:after="0"/>
        <w:rPr>
          <w:rFonts w:ascii="Times New Roman" w:hAnsi="Times New Roman" w:cs="Times New Roman"/>
          <w:bCs/>
        </w:rPr>
      </w:pPr>
      <w:r w:rsidRPr="00793005">
        <w:rPr>
          <w:rFonts w:ascii="Times New Roman" w:hAnsi="Times New Roman" w:cs="Times New Roman"/>
          <w:bCs/>
        </w:rPr>
        <w:t>At the discretion of the CRC Director, recipients may be required to provide, in a timely manner:</w:t>
      </w:r>
    </w:p>
    <w:p w14:paraId="207E6E3D" w14:textId="77777777" w:rsidR="00A21589" w:rsidRPr="00793005" w:rsidRDefault="00A21589" w:rsidP="00A21589">
      <w:pPr>
        <w:pStyle w:val="ListParagraph"/>
        <w:numPr>
          <w:ilvl w:val="0"/>
          <w:numId w:val="92"/>
        </w:numPr>
        <w:spacing w:after="0" w:line="240" w:lineRule="auto"/>
        <w:rPr>
          <w:rFonts w:cs="Times New Roman"/>
          <w:bCs/>
        </w:rPr>
      </w:pPr>
      <w:r w:rsidRPr="00793005">
        <w:rPr>
          <w:rFonts w:cs="Times New Roman"/>
          <w:bCs/>
        </w:rPr>
        <w:t>any information and data that the Director considers necessary to investigate complaints and conduct compliance reviews on bases prohibited under the nondiscrimination and equal opportunity provisions of WIOA and 29 CFR Part 38; and</w:t>
      </w:r>
    </w:p>
    <w:p w14:paraId="2D57D175" w14:textId="77777777" w:rsidR="00A21589" w:rsidRPr="00793005" w:rsidRDefault="00A21589" w:rsidP="00A21589">
      <w:pPr>
        <w:pStyle w:val="ListParagraph"/>
        <w:numPr>
          <w:ilvl w:val="0"/>
          <w:numId w:val="92"/>
        </w:numPr>
        <w:spacing w:after="0" w:line="240" w:lineRule="auto"/>
        <w:rPr>
          <w:rFonts w:cs="Times New Roman"/>
          <w:bCs/>
        </w:rPr>
      </w:pPr>
      <w:r w:rsidRPr="00793005">
        <w:rPr>
          <w:rFonts w:cs="Times New Roman"/>
          <w:bCs/>
        </w:rPr>
        <w:t>the particularized information and/or to submit the periodic reports that the CRC Director considers necessary to determine compliance with the nondiscrimination and equal opportunity provisions of WIOA or 29 CFR Part 38.</w:t>
      </w:r>
    </w:p>
    <w:p w14:paraId="1D0B514B" w14:textId="77777777" w:rsidR="00A21589" w:rsidRPr="00793005" w:rsidRDefault="00A21589" w:rsidP="004778F7">
      <w:pPr>
        <w:pStyle w:val="ListParagraph"/>
        <w:spacing w:after="0"/>
        <w:rPr>
          <w:rFonts w:cs="Times New Roman"/>
          <w:bCs/>
        </w:rPr>
      </w:pPr>
    </w:p>
    <w:p w14:paraId="563A7147"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Where designation of individuals by race or ethnicity is required, the guidelines of the Office of Management and Budget must be used.</w:t>
      </w:r>
    </w:p>
    <w:p w14:paraId="2F4BD50B" w14:textId="77777777" w:rsidR="00A21589" w:rsidRPr="00793005" w:rsidRDefault="00A21589" w:rsidP="00027138">
      <w:pPr>
        <w:spacing w:after="0"/>
        <w:rPr>
          <w:rFonts w:ascii="Times New Roman" w:hAnsi="Times New Roman" w:cs="Times New Roman"/>
          <w:b/>
          <w:bCs/>
          <w:color w:val="BB1F53"/>
        </w:rPr>
      </w:pPr>
      <w:r w:rsidRPr="00793005">
        <w:rPr>
          <w:rFonts w:ascii="Times New Roman" w:hAnsi="Times New Roman" w:cs="Times New Roman"/>
          <w:b/>
          <w:bCs/>
          <w:color w:val="BB1F53"/>
        </w:rPr>
        <w:t>Records Retention and Access</w:t>
      </w:r>
    </w:p>
    <w:p w14:paraId="0B38CBDC" w14:textId="77777777" w:rsidR="00A21589" w:rsidRPr="00793005" w:rsidRDefault="00A21589" w:rsidP="00027138">
      <w:pPr>
        <w:spacing w:after="0"/>
        <w:rPr>
          <w:rFonts w:ascii="Times New Roman" w:hAnsi="Times New Roman" w:cs="Times New Roman"/>
          <w:bCs/>
        </w:rPr>
      </w:pPr>
      <w:r w:rsidRPr="00793005">
        <w:rPr>
          <w:rFonts w:ascii="Times New Roman" w:hAnsi="Times New Roman" w:cs="Times New Roman"/>
          <w:bCs/>
        </w:rPr>
        <w:t>The following records, whether they exist in electronic form (including email) or hard copy, must be retained for a period of not less than three years from the close of the applicable program year:</w:t>
      </w:r>
    </w:p>
    <w:p w14:paraId="1CF167A1" w14:textId="77777777" w:rsidR="00A21589" w:rsidRPr="00793005" w:rsidRDefault="00A21589" w:rsidP="00A21589">
      <w:pPr>
        <w:pStyle w:val="ListParagraph"/>
        <w:numPr>
          <w:ilvl w:val="0"/>
          <w:numId w:val="93"/>
        </w:numPr>
        <w:spacing w:after="0" w:line="240" w:lineRule="auto"/>
        <w:rPr>
          <w:rFonts w:cs="Times New Roman"/>
          <w:bCs/>
        </w:rPr>
      </w:pPr>
      <w:r w:rsidRPr="00793005">
        <w:rPr>
          <w:rFonts w:cs="Times New Roman"/>
          <w:bCs/>
        </w:rPr>
        <w:t>records of applicants, registrants, eligible applicants/registrants, participants, terminees, employees, and applicants for employment; and</w:t>
      </w:r>
    </w:p>
    <w:p w14:paraId="74214182" w14:textId="77777777" w:rsidR="00A21589" w:rsidRPr="00793005" w:rsidRDefault="00A21589" w:rsidP="00A21589">
      <w:pPr>
        <w:pStyle w:val="ListParagraph"/>
        <w:numPr>
          <w:ilvl w:val="0"/>
          <w:numId w:val="93"/>
        </w:numPr>
        <w:spacing w:after="0" w:line="240" w:lineRule="auto"/>
        <w:rPr>
          <w:rFonts w:cs="Times New Roman"/>
          <w:bCs/>
        </w:rPr>
      </w:pPr>
      <w:r w:rsidRPr="00793005">
        <w:rPr>
          <w:rFonts w:cs="Times New Roman"/>
          <w:bCs/>
        </w:rPr>
        <w:t>other records as are required under 29 CFR Part 38 or by the CRC Director.</w:t>
      </w:r>
    </w:p>
    <w:p w14:paraId="6FC8C157" w14:textId="77777777" w:rsidR="006D47AB" w:rsidRPr="00793005" w:rsidRDefault="006D47AB" w:rsidP="006D47AB">
      <w:pPr>
        <w:spacing w:after="0"/>
        <w:rPr>
          <w:rFonts w:ascii="Times New Roman" w:hAnsi="Times New Roman" w:cs="Times New Roman"/>
          <w:bCs/>
        </w:rPr>
      </w:pPr>
    </w:p>
    <w:p w14:paraId="020E6818" w14:textId="18B4EBDA" w:rsidR="00A21589" w:rsidRPr="00793005" w:rsidRDefault="00A21589" w:rsidP="00A21589">
      <w:pPr>
        <w:rPr>
          <w:rFonts w:ascii="Times New Roman" w:hAnsi="Times New Roman" w:cs="Times New Roman"/>
          <w:bCs/>
        </w:rPr>
      </w:pPr>
      <w:r w:rsidRPr="00793005">
        <w:rPr>
          <w:rFonts w:ascii="Times New Roman" w:hAnsi="Times New Roman" w:cs="Times New Roman"/>
          <w:bCs/>
        </w:rPr>
        <w:t>Where a discrimination complaint has been filed or compliance review initiated, every recipient that possesses or maintains any type of hard-copy or electronic record related to the complaint (including records that have any relevance to the underlying allegations in the complaint, as well as records regarding actions taken on the complaint) or to the subject of the compliance review must preserve all records, regardless whether hard-copy or electronic, that may be relevant to a complaint investigation or compliance review, and maintain those records for a period of not less than three years from the date of final action related to resolution of the complaint or compliance review.</w:t>
      </w:r>
    </w:p>
    <w:p w14:paraId="7DBC1551"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Each recipient must permit access by the CRC Director or the Director's designee during its hours of operation to its premises and to its employees and participants, to the extent that such individuals are on the premises during the course of the investigation, for the purpose of conducting complaint investigations, compliance reviews, or monitoring activities associated with a state's development and implementation of a nondiscrimination plan, and for inspecting and copying such books, records, accounts and other materials as may be pertinent to ascertain compliance with and ensure enforcement of the nondiscrimination and equal opportunity provisions of WIOA or 29 CFR Part 38.</w:t>
      </w:r>
    </w:p>
    <w:p w14:paraId="338AB1E6"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Asserted considerations of privacy or confidentiality are not a basis for withholding information from CRC and will not bar CRC from evaluating or seeking to enforce compliance with the nondiscrimination and equal opportunity provisions of WIOA Sec. 188 and 29 CFR Part 38.</w:t>
      </w:r>
    </w:p>
    <w:p w14:paraId="6AD79D7E"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lastRenderedPageBreak/>
        <w:t>Whenever any information that the Director asks a recipient to provide is in the exclusive possession of another agency, institution, or person, and that agency, institution, or person fails or refuses to furnish the information upon request, the recipient must certify to CRC that it has made efforts to obtain the information and that the agency, institution, or person has failed or refused to provide it. This certification must list the name and address of the agency, institution, or person that has possession of the information and the specific efforts the recipient made to obtain it.</w:t>
      </w:r>
    </w:p>
    <w:p w14:paraId="6CC1DBEA" w14:textId="77777777" w:rsidR="00A21589" w:rsidRPr="00793005" w:rsidRDefault="00A21589" w:rsidP="00027138">
      <w:pPr>
        <w:spacing w:after="0"/>
        <w:rPr>
          <w:rFonts w:ascii="Times New Roman" w:hAnsi="Times New Roman" w:cs="Times New Roman"/>
          <w:b/>
          <w:bCs/>
          <w:color w:val="BB1F53"/>
        </w:rPr>
      </w:pPr>
      <w:r w:rsidRPr="00793005">
        <w:rPr>
          <w:rFonts w:ascii="Times New Roman" w:hAnsi="Times New Roman" w:cs="Times New Roman"/>
          <w:b/>
          <w:bCs/>
          <w:color w:val="BB1F53"/>
        </w:rPr>
        <w:t>Complaint Filing Procedures</w:t>
      </w:r>
    </w:p>
    <w:p w14:paraId="641E84A2"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Any individual, or individual’s representative, who believes that the individual or any specific class of individuals, has been or is being subjected to discrimination, harassment, or retaliation prohibited under WIOA Sec. 188 or 29 CFR Part 38 may file a written complaint. The complaint may be filed with the Greater Nebraska EO Officer or the Director, Civil Rights Center, U.S. Department of Labor, Room N4123, 200 Constitution Avenue, NW, Washington, DC 20210.</w:t>
      </w:r>
    </w:p>
    <w:p w14:paraId="44E4DBAF" w14:textId="30C26B28" w:rsidR="00466D53" w:rsidRPr="00793005" w:rsidRDefault="00A21589" w:rsidP="00A21589">
      <w:pPr>
        <w:rPr>
          <w:rFonts w:ascii="Times New Roman" w:hAnsi="Times New Roman" w:cs="Times New Roman"/>
          <w:bCs/>
        </w:rPr>
      </w:pPr>
      <w:r w:rsidRPr="00793005">
        <w:rPr>
          <w:rFonts w:ascii="Times New Roman" w:hAnsi="Times New Roman" w:cs="Times New Roman"/>
          <w:bCs/>
        </w:rPr>
        <w:t>Generally, a complaint must be filed within 180 days of the alleged discrimination, harassment, or retaliation. However, for good cause shown, the CRC Director may extend the filing time. The time period for filing is for the administrative convenience of CRC, and does not create a defense for the respondent.</w:t>
      </w:r>
    </w:p>
    <w:p w14:paraId="1F3CDD62"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Required Content</w:t>
      </w:r>
    </w:p>
    <w:p w14:paraId="7D05ABED" w14:textId="77777777" w:rsidR="00A21589" w:rsidRPr="00793005" w:rsidRDefault="00A21589" w:rsidP="00943188">
      <w:pPr>
        <w:spacing w:after="0"/>
        <w:rPr>
          <w:rFonts w:ascii="Times New Roman" w:hAnsi="Times New Roman" w:cs="Times New Roman"/>
          <w:bCs/>
        </w:rPr>
      </w:pPr>
      <w:r w:rsidRPr="00793005">
        <w:rPr>
          <w:rFonts w:ascii="Times New Roman" w:hAnsi="Times New Roman" w:cs="Times New Roman"/>
          <w:bCs/>
        </w:rPr>
        <w:t>Each complaint must be filed in writing, either electronically or in hard copy, and must contain the following information:</w:t>
      </w:r>
    </w:p>
    <w:p w14:paraId="5DA1A433" w14:textId="77777777" w:rsidR="00A21589" w:rsidRPr="00793005" w:rsidRDefault="00A21589" w:rsidP="00A21589">
      <w:pPr>
        <w:pStyle w:val="ListParagraph"/>
        <w:numPr>
          <w:ilvl w:val="0"/>
          <w:numId w:val="94"/>
        </w:numPr>
        <w:spacing w:after="0" w:line="240" w:lineRule="auto"/>
        <w:rPr>
          <w:rFonts w:cs="Times New Roman"/>
          <w:bCs/>
        </w:rPr>
      </w:pPr>
      <w:r w:rsidRPr="00793005">
        <w:rPr>
          <w:rFonts w:cs="Times New Roman"/>
          <w:bCs/>
        </w:rPr>
        <w:t>the complainant's name, mailing address, and, if available, email address (or another means of contacting the complainant);</w:t>
      </w:r>
    </w:p>
    <w:p w14:paraId="1D25112C" w14:textId="77777777" w:rsidR="00A21589" w:rsidRPr="00793005" w:rsidRDefault="00A21589" w:rsidP="00A21589">
      <w:pPr>
        <w:pStyle w:val="ListParagraph"/>
        <w:numPr>
          <w:ilvl w:val="0"/>
          <w:numId w:val="94"/>
        </w:numPr>
        <w:spacing w:after="0" w:line="240" w:lineRule="auto"/>
        <w:rPr>
          <w:rFonts w:cs="Times New Roman"/>
          <w:bCs/>
        </w:rPr>
      </w:pPr>
      <w:r w:rsidRPr="00793005">
        <w:rPr>
          <w:rFonts w:cs="Times New Roman"/>
          <w:bCs/>
        </w:rPr>
        <w:t>the identity of the respondent (the individual or entity that the complainant alleges is responsible for the discrimination);</w:t>
      </w:r>
    </w:p>
    <w:p w14:paraId="321073E4" w14:textId="77777777" w:rsidR="00A21589" w:rsidRPr="00793005" w:rsidRDefault="00A21589" w:rsidP="00A21589">
      <w:pPr>
        <w:pStyle w:val="ListParagraph"/>
        <w:numPr>
          <w:ilvl w:val="0"/>
          <w:numId w:val="94"/>
        </w:numPr>
        <w:spacing w:after="0" w:line="240" w:lineRule="auto"/>
        <w:rPr>
          <w:rFonts w:cs="Times New Roman"/>
          <w:bCs/>
        </w:rPr>
      </w:pPr>
      <w:r w:rsidRPr="00793005">
        <w:rPr>
          <w:rFonts w:cs="Times New Roman"/>
          <w:bCs/>
        </w:rPr>
        <w:t>a description of the complainant's allegations, which must include enough detail to allow the CRC Director or the recipient, as applicable, to decide whether CRC or the recipient, as applicable, has jurisdiction over the complaint; the complaint was filed in time; and the complaint has apparent merit, in other words, whether the complainant's allegations, if true, would indicate noncompliance with any of the nondiscrimination and equal opportunity provisions of WIOA Sec. 188 or 29 CFR Part 38; and</w:t>
      </w:r>
    </w:p>
    <w:p w14:paraId="3C3AC06E" w14:textId="77777777" w:rsidR="00A21589" w:rsidRPr="00793005" w:rsidRDefault="00A21589" w:rsidP="00A21589">
      <w:pPr>
        <w:pStyle w:val="ListParagraph"/>
        <w:numPr>
          <w:ilvl w:val="0"/>
          <w:numId w:val="94"/>
        </w:numPr>
        <w:spacing w:after="0" w:line="240" w:lineRule="auto"/>
        <w:rPr>
          <w:rFonts w:cs="Times New Roman"/>
          <w:bCs/>
        </w:rPr>
      </w:pPr>
      <w:r w:rsidRPr="00793005">
        <w:rPr>
          <w:rFonts w:cs="Times New Roman"/>
          <w:bCs/>
        </w:rPr>
        <w:t>the written or electronic signature of the complainant or the written or electronic signature of the complainant's representative.</w:t>
      </w:r>
    </w:p>
    <w:p w14:paraId="34F50431" w14:textId="77777777" w:rsidR="00A21589" w:rsidRPr="00793005" w:rsidRDefault="00A21589" w:rsidP="00A21589">
      <w:pPr>
        <w:pStyle w:val="ListParagraph"/>
        <w:spacing w:after="0" w:line="240" w:lineRule="auto"/>
        <w:rPr>
          <w:rFonts w:cs="Times New Roman"/>
          <w:bCs/>
        </w:rPr>
      </w:pPr>
    </w:p>
    <w:p w14:paraId="36AEA989"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 xml:space="preserve">A complaint may be filed by completing and submitting </w:t>
      </w:r>
      <w:hyperlink r:id="rId29" w:history="1">
        <w:r w:rsidRPr="00793005">
          <w:rPr>
            <w:rStyle w:val="Hyperlink"/>
            <w:rFonts w:ascii="Times New Roman" w:hAnsi="Times New Roman" w:cs="Times New Roman"/>
            <w:bCs/>
          </w:rPr>
          <w:t>CRC's Complaint Information Form</w:t>
        </w:r>
      </w:hyperlink>
      <w:r w:rsidRPr="00793005">
        <w:rPr>
          <w:rFonts w:ascii="Times New Roman" w:hAnsi="Times New Roman" w:cs="Times New Roman"/>
          <w:bCs/>
        </w:rPr>
        <w:t xml:space="preserve"> and </w:t>
      </w:r>
      <w:hyperlink r:id="rId30" w:history="1">
        <w:r w:rsidRPr="00793005">
          <w:rPr>
            <w:rStyle w:val="Hyperlink"/>
            <w:rFonts w:ascii="Times New Roman" w:hAnsi="Times New Roman" w:cs="Times New Roman"/>
            <w:bCs/>
          </w:rPr>
          <w:t>Privacy Act Consent</w:t>
        </w:r>
      </w:hyperlink>
      <w:r w:rsidRPr="00793005">
        <w:rPr>
          <w:rFonts w:ascii="Times New Roman" w:hAnsi="Times New Roman" w:cs="Times New Roman"/>
          <w:bCs/>
        </w:rPr>
        <w:t>, which may be obtained either from the recipient's EO Officer or from CRC. The forms are available electronically on CRC's website and in hard copy via postal mail upon written request to Director, Civil Rights Center, U.S. Department of Labor, Room N4123, 200 Constitution Avenue, NW, Washington, DC 20210.</w:t>
      </w:r>
    </w:p>
    <w:p w14:paraId="65AACF86" w14:textId="77777777" w:rsidR="00A21589" w:rsidRPr="00793005" w:rsidRDefault="00A21589" w:rsidP="00027138">
      <w:pPr>
        <w:spacing w:after="0"/>
        <w:rPr>
          <w:rFonts w:ascii="Times New Roman" w:hAnsi="Times New Roman" w:cs="Times New Roman"/>
          <w:b/>
          <w:bCs/>
        </w:rPr>
      </w:pPr>
      <w:r w:rsidRPr="00793005">
        <w:rPr>
          <w:rFonts w:ascii="Times New Roman" w:hAnsi="Times New Roman" w:cs="Times New Roman"/>
          <w:b/>
          <w:bCs/>
        </w:rPr>
        <w:t xml:space="preserve">Complaint Processing Procedures </w:t>
      </w:r>
    </w:p>
    <w:p w14:paraId="64E830F4"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Greater Nebraska will issue a written notice of final action on complaints within 90 calendar days of the date on which the complaint is filed. Complaint procedures include:</w:t>
      </w:r>
    </w:p>
    <w:p w14:paraId="48BA44C7" w14:textId="57C2B903" w:rsidR="00A21589" w:rsidRPr="00793005" w:rsidRDefault="00A21589" w:rsidP="00A21589">
      <w:pPr>
        <w:pStyle w:val="ListParagraph"/>
        <w:numPr>
          <w:ilvl w:val="0"/>
          <w:numId w:val="95"/>
        </w:numPr>
        <w:spacing w:after="0" w:line="240" w:lineRule="auto"/>
        <w:rPr>
          <w:rFonts w:cs="Times New Roman"/>
          <w:bCs/>
          <w:u w:val="single"/>
        </w:rPr>
      </w:pPr>
      <w:r w:rsidRPr="00793005">
        <w:rPr>
          <w:rFonts w:cs="Times New Roman"/>
          <w:bCs/>
          <w:u w:val="single"/>
        </w:rPr>
        <w:t>Acknowledgement Letter</w:t>
      </w:r>
    </w:p>
    <w:p w14:paraId="2CED54F8" w14:textId="77777777" w:rsidR="00A21589" w:rsidRPr="00793005" w:rsidRDefault="00A21589" w:rsidP="00943188">
      <w:pPr>
        <w:spacing w:after="0"/>
        <w:ind w:left="720"/>
        <w:rPr>
          <w:rFonts w:ascii="Times New Roman" w:hAnsi="Times New Roman" w:cs="Times New Roman"/>
          <w:bCs/>
        </w:rPr>
      </w:pPr>
      <w:r w:rsidRPr="00793005">
        <w:rPr>
          <w:rFonts w:ascii="Times New Roman" w:hAnsi="Times New Roman" w:cs="Times New Roman"/>
          <w:bCs/>
        </w:rPr>
        <w:t>Within ten (10) calendar days of the filing of the complaint, the EO Officer will provide initial, written notice to the complainant acknowledging receipt of the complaint. The notice will include:</w:t>
      </w:r>
    </w:p>
    <w:p w14:paraId="27E17D4B" w14:textId="77777777" w:rsidR="00A21589" w:rsidRPr="00793005" w:rsidRDefault="00A21589" w:rsidP="00A21589">
      <w:pPr>
        <w:pStyle w:val="ListParagraph"/>
        <w:numPr>
          <w:ilvl w:val="1"/>
          <w:numId w:val="95"/>
        </w:numPr>
        <w:spacing w:after="0" w:line="240" w:lineRule="auto"/>
        <w:rPr>
          <w:rFonts w:cs="Times New Roman"/>
          <w:bCs/>
        </w:rPr>
      </w:pPr>
      <w:r w:rsidRPr="00793005">
        <w:rPr>
          <w:rFonts w:cs="Times New Roman"/>
          <w:bCs/>
        </w:rPr>
        <w:lastRenderedPageBreak/>
        <w:t>notice that the complainant and the respondent has the right to be represented by an attorney or other individual of their choice in the complaint process;</w:t>
      </w:r>
    </w:p>
    <w:p w14:paraId="10907FDD" w14:textId="77777777" w:rsidR="00A21589" w:rsidRPr="00793005" w:rsidRDefault="00A21589" w:rsidP="00A21589">
      <w:pPr>
        <w:pStyle w:val="ListParagraph"/>
        <w:numPr>
          <w:ilvl w:val="1"/>
          <w:numId w:val="95"/>
        </w:numPr>
        <w:spacing w:after="0" w:line="240" w:lineRule="auto"/>
        <w:rPr>
          <w:rFonts w:cs="Times New Roman"/>
          <w:bCs/>
        </w:rPr>
      </w:pPr>
      <w:r w:rsidRPr="00793005">
        <w:rPr>
          <w:rFonts w:cs="Times New Roman"/>
          <w:bCs/>
        </w:rPr>
        <w:t xml:space="preserve">notice of rights contained in 29 CFR § 38.35; </w:t>
      </w:r>
    </w:p>
    <w:p w14:paraId="1285FE0E" w14:textId="77777777" w:rsidR="00A21589" w:rsidRPr="00793005" w:rsidRDefault="00A21589" w:rsidP="00A21589">
      <w:pPr>
        <w:pStyle w:val="ListParagraph"/>
        <w:numPr>
          <w:ilvl w:val="1"/>
          <w:numId w:val="95"/>
        </w:numPr>
        <w:spacing w:after="0" w:line="240" w:lineRule="auto"/>
        <w:rPr>
          <w:rFonts w:cs="Times New Roman"/>
          <w:bCs/>
        </w:rPr>
      </w:pPr>
      <w:r w:rsidRPr="00793005">
        <w:rPr>
          <w:rFonts w:cs="Times New Roman"/>
          <w:bCs/>
        </w:rPr>
        <w:t>notice that the complainant has the right to request and receive, at no cost, auxiliary aids and services, language assistance services, and that this notice will be translated into the non-English languages; and</w:t>
      </w:r>
    </w:p>
    <w:p w14:paraId="1D4DFB6D" w14:textId="71A0D0E1" w:rsidR="00A21589" w:rsidRPr="00793005" w:rsidRDefault="00A21589" w:rsidP="00AC0F83">
      <w:pPr>
        <w:pStyle w:val="ListParagraph"/>
        <w:numPr>
          <w:ilvl w:val="1"/>
          <w:numId w:val="95"/>
        </w:numPr>
        <w:spacing w:after="0" w:line="240" w:lineRule="auto"/>
        <w:rPr>
          <w:rFonts w:cs="Times New Roman"/>
          <w:bCs/>
        </w:rPr>
      </w:pPr>
      <w:r w:rsidRPr="00793005">
        <w:rPr>
          <w:rFonts w:cs="Times New Roman"/>
          <w:bCs/>
        </w:rPr>
        <w:t>informed of the Greater Nebraska Equal Opportunity &amp; Nondiscrimination policy to initially attempt resolution of the complaint through mediation, which is an alternative dispute resolution (ADR). The mediation process is explained to the complainant.</w:t>
      </w:r>
    </w:p>
    <w:p w14:paraId="417A2B8B" w14:textId="77777777" w:rsidR="00AC0F83" w:rsidRPr="00793005" w:rsidRDefault="00AC0F83" w:rsidP="00AC0F83">
      <w:pPr>
        <w:pStyle w:val="ListParagraph"/>
        <w:spacing w:after="0" w:line="240" w:lineRule="auto"/>
        <w:ind w:left="1440"/>
        <w:rPr>
          <w:rFonts w:cs="Times New Roman"/>
          <w:bCs/>
        </w:rPr>
      </w:pPr>
    </w:p>
    <w:p w14:paraId="1CF3E8A8" w14:textId="18F097D4" w:rsidR="00A21589" w:rsidRPr="00943188" w:rsidRDefault="00A21589" w:rsidP="00466D53">
      <w:pPr>
        <w:pStyle w:val="ListParagraph"/>
        <w:numPr>
          <w:ilvl w:val="0"/>
          <w:numId w:val="95"/>
        </w:numPr>
        <w:spacing w:after="0" w:line="240" w:lineRule="auto"/>
        <w:rPr>
          <w:rFonts w:cs="Times New Roman"/>
          <w:bCs/>
          <w:u w:val="single"/>
        </w:rPr>
      </w:pPr>
      <w:r w:rsidRPr="00793005">
        <w:rPr>
          <w:rFonts w:cs="Times New Roman"/>
          <w:bCs/>
          <w:u w:val="single"/>
        </w:rPr>
        <w:t>Alternative Dispute Resolution</w:t>
      </w:r>
    </w:p>
    <w:p w14:paraId="543129EE" w14:textId="77777777" w:rsidR="00A21589" w:rsidRPr="00793005" w:rsidRDefault="00A21589" w:rsidP="00943188">
      <w:pPr>
        <w:ind w:left="720"/>
        <w:rPr>
          <w:rFonts w:ascii="Times New Roman" w:hAnsi="Times New Roman" w:cs="Times New Roman"/>
          <w:bCs/>
        </w:rPr>
      </w:pPr>
      <w:r w:rsidRPr="00793005">
        <w:rPr>
          <w:rFonts w:ascii="Times New Roman" w:hAnsi="Times New Roman" w:cs="Times New Roman"/>
          <w:bCs/>
        </w:rPr>
        <w:t>An ADR is a process where all parties agree on a resolution to the discrimination complaint without going through the entire complaint process. The process must be directed by the EO Officer or his/her designee who does not have a conflict of interest in the complaint. It is the complainant’s choice to use ADR or the customary process. The complainant may attempt ADR at any time after the complainant has filed a written complaint with the recipient, but before a Notice of Final Action has been issued.</w:t>
      </w:r>
    </w:p>
    <w:p w14:paraId="7D227270" w14:textId="77777777" w:rsidR="00A21589" w:rsidRPr="00793005" w:rsidRDefault="00A21589" w:rsidP="00943188">
      <w:pPr>
        <w:ind w:left="720"/>
        <w:rPr>
          <w:rFonts w:ascii="Times New Roman" w:hAnsi="Times New Roman" w:cs="Times New Roman"/>
          <w:bCs/>
        </w:rPr>
      </w:pPr>
      <w:r w:rsidRPr="00793005">
        <w:rPr>
          <w:rFonts w:ascii="Times New Roman" w:hAnsi="Times New Roman" w:cs="Times New Roman"/>
          <w:bCs/>
        </w:rPr>
        <w:t xml:space="preserve">Within twenty (20) calendar days of the filing of the complaint, the complainant accepts or rejects the offer of mediation. </w:t>
      </w:r>
    </w:p>
    <w:p w14:paraId="2D8D30DE" w14:textId="77777777" w:rsidR="00A21589" w:rsidRPr="00793005" w:rsidRDefault="00A21589" w:rsidP="00A21589">
      <w:pPr>
        <w:pStyle w:val="ListParagraph"/>
        <w:numPr>
          <w:ilvl w:val="0"/>
          <w:numId w:val="97"/>
        </w:numPr>
        <w:spacing w:after="0" w:line="240" w:lineRule="auto"/>
        <w:rPr>
          <w:rFonts w:cs="Times New Roman"/>
          <w:bCs/>
        </w:rPr>
      </w:pPr>
      <w:r w:rsidRPr="00793005">
        <w:rPr>
          <w:rFonts w:cs="Times New Roman"/>
          <w:bCs/>
        </w:rPr>
        <w:t xml:space="preserve">If mediation is accepted, it is held within thirty (30) calendar days of the filing of the complaint. </w:t>
      </w:r>
    </w:p>
    <w:p w14:paraId="1C9889FF" w14:textId="77777777" w:rsidR="00A21589" w:rsidRPr="00793005" w:rsidRDefault="00A21589" w:rsidP="00A21589">
      <w:pPr>
        <w:pStyle w:val="ListParagraph"/>
        <w:numPr>
          <w:ilvl w:val="0"/>
          <w:numId w:val="97"/>
        </w:numPr>
        <w:spacing w:after="0" w:line="240" w:lineRule="auto"/>
        <w:rPr>
          <w:rFonts w:cs="Times New Roman"/>
          <w:bCs/>
        </w:rPr>
      </w:pPr>
      <w:r w:rsidRPr="00793005">
        <w:rPr>
          <w:rFonts w:cs="Times New Roman"/>
          <w:bCs/>
        </w:rPr>
        <w:t xml:space="preserve">If an agreement is reached that is satisfactory to both parties, the complaint is resolved. </w:t>
      </w:r>
    </w:p>
    <w:p w14:paraId="22F2AAD8" w14:textId="77777777" w:rsidR="00A21589" w:rsidRPr="00793005" w:rsidRDefault="00A21589" w:rsidP="00A21589">
      <w:pPr>
        <w:pStyle w:val="ListParagraph"/>
        <w:numPr>
          <w:ilvl w:val="0"/>
          <w:numId w:val="97"/>
        </w:numPr>
        <w:spacing w:after="0" w:line="240" w:lineRule="auto"/>
        <w:rPr>
          <w:rFonts w:cs="Times New Roman"/>
          <w:bCs/>
        </w:rPr>
      </w:pPr>
      <w:r w:rsidRPr="00793005">
        <w:rPr>
          <w:rFonts w:cs="Times New Roman"/>
          <w:bCs/>
        </w:rPr>
        <w:t>A party to any agreement reached under ADR may file a complaint with the Director of the CRC in the event the agreement is breached. In such circumstances, the following rules apply:</w:t>
      </w:r>
    </w:p>
    <w:p w14:paraId="5290E494" w14:textId="77777777" w:rsidR="00A21589" w:rsidRPr="00793005" w:rsidRDefault="00A21589" w:rsidP="00A21589">
      <w:pPr>
        <w:pStyle w:val="ListParagraph"/>
        <w:numPr>
          <w:ilvl w:val="1"/>
          <w:numId w:val="97"/>
        </w:numPr>
        <w:spacing w:after="0" w:line="240" w:lineRule="auto"/>
        <w:rPr>
          <w:rFonts w:cs="Times New Roman"/>
          <w:bCs/>
        </w:rPr>
      </w:pPr>
      <w:r w:rsidRPr="00793005">
        <w:rPr>
          <w:rFonts w:cs="Times New Roman"/>
          <w:bCs/>
        </w:rPr>
        <w:t>The non-breaching party may file a complaint with the Director of the CRC within 30 days of the date on which the non-breaching party learns of the alleged breach;</w:t>
      </w:r>
    </w:p>
    <w:p w14:paraId="1B9DDFE1" w14:textId="77777777" w:rsidR="00A21589" w:rsidRPr="00793005" w:rsidRDefault="00A21589" w:rsidP="00A21589">
      <w:pPr>
        <w:pStyle w:val="ListParagraph"/>
        <w:numPr>
          <w:ilvl w:val="1"/>
          <w:numId w:val="97"/>
        </w:numPr>
        <w:spacing w:after="0" w:line="240" w:lineRule="auto"/>
        <w:rPr>
          <w:rFonts w:cs="Times New Roman"/>
          <w:bCs/>
        </w:rPr>
      </w:pPr>
      <w:r w:rsidRPr="00793005">
        <w:rPr>
          <w:rFonts w:cs="Times New Roman"/>
          <w:bCs/>
        </w:rPr>
        <w:t xml:space="preserve">The Director of the CRC must evaluate the circumstances to determine whether the agreement has been breached. If it is determined the agreement has been breached, the complainant may file a complaint with the CRC based upon his/her original allegation(s), and the Director of the CRC will waive the time deadline for filing such a complaint. </w:t>
      </w:r>
    </w:p>
    <w:p w14:paraId="12A2739D" w14:textId="77777777" w:rsidR="00A21589" w:rsidRPr="00793005" w:rsidRDefault="00A21589" w:rsidP="00A21589">
      <w:pPr>
        <w:pStyle w:val="ListParagraph"/>
        <w:numPr>
          <w:ilvl w:val="0"/>
          <w:numId w:val="97"/>
        </w:numPr>
        <w:spacing w:after="0" w:line="240" w:lineRule="auto"/>
        <w:rPr>
          <w:rFonts w:cs="Times New Roman"/>
          <w:bCs/>
        </w:rPr>
      </w:pPr>
      <w:r w:rsidRPr="00793005">
        <w:rPr>
          <w:rFonts w:cs="Times New Roman"/>
          <w:bCs/>
        </w:rPr>
        <w:t>If the parties do not reach an agreement under ADR, the complainant will be given a Notice of Final Action of the right to file a complaint with the Director of the CRC within 30 days of the notice date.</w:t>
      </w:r>
    </w:p>
    <w:p w14:paraId="7D39FC56" w14:textId="77777777" w:rsidR="00A21589" w:rsidRPr="00793005" w:rsidRDefault="00A21589" w:rsidP="00A21589">
      <w:pPr>
        <w:pStyle w:val="ListParagraph"/>
        <w:ind w:left="1440"/>
        <w:rPr>
          <w:rFonts w:cs="Times New Roman"/>
          <w:bCs/>
        </w:rPr>
      </w:pPr>
    </w:p>
    <w:p w14:paraId="723FE959" w14:textId="032C7C1A" w:rsidR="00A21589" w:rsidRPr="00943188" w:rsidRDefault="00A21589" w:rsidP="00943188">
      <w:pPr>
        <w:pStyle w:val="ListParagraph"/>
        <w:numPr>
          <w:ilvl w:val="0"/>
          <w:numId w:val="95"/>
        </w:numPr>
        <w:spacing w:after="0" w:line="240" w:lineRule="auto"/>
        <w:rPr>
          <w:rFonts w:cs="Times New Roman"/>
          <w:bCs/>
          <w:u w:val="single"/>
        </w:rPr>
      </w:pPr>
      <w:r w:rsidRPr="00793005">
        <w:rPr>
          <w:rFonts w:cs="Times New Roman"/>
          <w:bCs/>
          <w:u w:val="single"/>
        </w:rPr>
        <w:t>Mediation Not Accepted</w:t>
      </w:r>
    </w:p>
    <w:p w14:paraId="12179D15" w14:textId="6B36A42B" w:rsidR="00A21589" w:rsidRPr="00793005" w:rsidRDefault="00A21589" w:rsidP="00943188">
      <w:pPr>
        <w:spacing w:after="0"/>
        <w:ind w:left="720"/>
        <w:rPr>
          <w:rFonts w:ascii="Times New Roman" w:hAnsi="Times New Roman" w:cs="Times New Roman"/>
          <w:bCs/>
        </w:rPr>
      </w:pPr>
      <w:r w:rsidRPr="00793005">
        <w:rPr>
          <w:rFonts w:ascii="Times New Roman" w:hAnsi="Times New Roman" w:cs="Times New Roman"/>
          <w:bCs/>
        </w:rPr>
        <w:t>If mediation is not accepted within thirty (30) calendar days of the filing of the complaint, a notice to the complainant is sent that contains the following information:</w:t>
      </w:r>
    </w:p>
    <w:p w14:paraId="2EF1D6F1" w14:textId="77777777" w:rsidR="00A21589" w:rsidRPr="00793005" w:rsidRDefault="00A21589" w:rsidP="00943188">
      <w:pPr>
        <w:spacing w:after="0"/>
        <w:ind w:left="1080"/>
        <w:rPr>
          <w:rFonts w:ascii="Times New Roman" w:hAnsi="Times New Roman" w:cs="Times New Roman"/>
          <w:bCs/>
        </w:rPr>
      </w:pPr>
      <w:r w:rsidRPr="00793005">
        <w:rPr>
          <w:rFonts w:ascii="Times New Roman" w:hAnsi="Times New Roman" w:cs="Times New Roman"/>
          <w:bCs/>
        </w:rPr>
        <w:t>a. A list of the issues raised in the complaint; and</w:t>
      </w:r>
    </w:p>
    <w:p w14:paraId="4FD6615D" w14:textId="4135E6EB" w:rsidR="00A21589" w:rsidRDefault="00A21589" w:rsidP="00943188">
      <w:pPr>
        <w:ind w:left="1080"/>
        <w:rPr>
          <w:rFonts w:ascii="Times New Roman" w:hAnsi="Times New Roman" w:cs="Times New Roman"/>
          <w:bCs/>
        </w:rPr>
      </w:pPr>
      <w:r w:rsidRPr="00793005">
        <w:rPr>
          <w:rFonts w:ascii="Times New Roman" w:hAnsi="Times New Roman" w:cs="Times New Roman"/>
          <w:bCs/>
        </w:rPr>
        <w:t>b. For each issue, a statement whether the local area will accept the issue for investigation or reject the issue, and the reasons for each rejection.</w:t>
      </w:r>
    </w:p>
    <w:p w14:paraId="4BE8AF05" w14:textId="388F3101" w:rsidR="00943188" w:rsidRDefault="00943188" w:rsidP="00943188">
      <w:pPr>
        <w:ind w:left="1080"/>
        <w:rPr>
          <w:rFonts w:ascii="Times New Roman" w:hAnsi="Times New Roman" w:cs="Times New Roman"/>
          <w:bCs/>
        </w:rPr>
      </w:pPr>
    </w:p>
    <w:p w14:paraId="6857B333" w14:textId="77777777" w:rsidR="00943188" w:rsidRPr="00793005" w:rsidRDefault="00943188" w:rsidP="00943188">
      <w:pPr>
        <w:ind w:left="1080"/>
        <w:rPr>
          <w:rFonts w:ascii="Times New Roman" w:hAnsi="Times New Roman" w:cs="Times New Roman"/>
          <w:bCs/>
        </w:rPr>
      </w:pPr>
    </w:p>
    <w:p w14:paraId="430969C3" w14:textId="6A03DCBA" w:rsidR="00A21589" w:rsidRPr="00943188" w:rsidRDefault="00A21589" w:rsidP="00943188">
      <w:pPr>
        <w:pStyle w:val="ListParagraph"/>
        <w:numPr>
          <w:ilvl w:val="0"/>
          <w:numId w:val="95"/>
        </w:numPr>
        <w:spacing w:after="0" w:line="240" w:lineRule="auto"/>
        <w:rPr>
          <w:rFonts w:cs="Times New Roman"/>
          <w:bCs/>
          <w:u w:val="single"/>
        </w:rPr>
      </w:pPr>
      <w:r w:rsidRPr="00793005">
        <w:rPr>
          <w:rFonts w:cs="Times New Roman"/>
          <w:bCs/>
          <w:u w:val="single"/>
        </w:rPr>
        <w:lastRenderedPageBreak/>
        <w:t>A Period for Fact-finding</w:t>
      </w:r>
    </w:p>
    <w:p w14:paraId="5B2B2B17" w14:textId="77777777" w:rsidR="00A21589" w:rsidRPr="00793005" w:rsidRDefault="00A21589" w:rsidP="00943188">
      <w:pPr>
        <w:spacing w:after="0"/>
        <w:ind w:left="720"/>
        <w:rPr>
          <w:rFonts w:ascii="Times New Roman" w:hAnsi="Times New Roman" w:cs="Times New Roman"/>
          <w:bCs/>
        </w:rPr>
      </w:pPr>
      <w:r w:rsidRPr="00793005">
        <w:rPr>
          <w:rFonts w:ascii="Times New Roman" w:hAnsi="Times New Roman" w:cs="Times New Roman"/>
          <w:bCs/>
        </w:rPr>
        <w:t xml:space="preserve">A period for fact-finding or investigation of the circumstances underlying the complaint must be completed within sixty (60) calendar days of the filing of the complaint. </w:t>
      </w:r>
    </w:p>
    <w:p w14:paraId="2220F59D" w14:textId="77777777" w:rsidR="00A21589" w:rsidRPr="00943188" w:rsidRDefault="00A21589" w:rsidP="00A21589">
      <w:pPr>
        <w:pStyle w:val="ListParagraph"/>
        <w:rPr>
          <w:rFonts w:cs="Times New Roman"/>
          <w:bCs/>
          <w:sz w:val="16"/>
          <w:szCs w:val="16"/>
        </w:rPr>
      </w:pPr>
    </w:p>
    <w:p w14:paraId="43DA9FEF" w14:textId="053614CB" w:rsidR="00A21589" w:rsidRPr="00943188" w:rsidRDefault="00A21589" w:rsidP="00466D53">
      <w:pPr>
        <w:pStyle w:val="ListParagraph"/>
        <w:numPr>
          <w:ilvl w:val="0"/>
          <w:numId w:val="95"/>
        </w:numPr>
        <w:spacing w:after="0" w:line="240" w:lineRule="auto"/>
        <w:rPr>
          <w:rFonts w:cs="Times New Roman"/>
          <w:bCs/>
          <w:u w:val="single"/>
        </w:rPr>
      </w:pPr>
      <w:r w:rsidRPr="00793005">
        <w:rPr>
          <w:rFonts w:cs="Times New Roman"/>
          <w:bCs/>
          <w:u w:val="single"/>
        </w:rPr>
        <w:t>Notice of Final Actio</w:t>
      </w:r>
      <w:r w:rsidR="00943188">
        <w:rPr>
          <w:rFonts w:cs="Times New Roman"/>
          <w:bCs/>
          <w:u w:val="single"/>
        </w:rPr>
        <w:t>n</w:t>
      </w:r>
    </w:p>
    <w:p w14:paraId="35366FC3" w14:textId="77777777" w:rsidR="00A21589" w:rsidRPr="00793005" w:rsidRDefault="00A21589" w:rsidP="00943188">
      <w:pPr>
        <w:ind w:left="720"/>
        <w:rPr>
          <w:rFonts w:ascii="Times New Roman" w:hAnsi="Times New Roman" w:cs="Times New Roman"/>
          <w:bCs/>
        </w:rPr>
      </w:pPr>
      <w:r w:rsidRPr="00793005">
        <w:rPr>
          <w:rFonts w:ascii="Times New Roman" w:hAnsi="Times New Roman" w:cs="Times New Roman"/>
          <w:bCs/>
        </w:rPr>
        <w:t>A written Notice of Final Action, provided to the complainant within ninety (90) calendar days of the filing of the complaint and contains the following information:</w:t>
      </w:r>
    </w:p>
    <w:p w14:paraId="046A60D0" w14:textId="77777777" w:rsidR="00A21589" w:rsidRPr="00793005" w:rsidRDefault="00A21589" w:rsidP="00943188">
      <w:pPr>
        <w:pStyle w:val="ListParagraph"/>
        <w:numPr>
          <w:ilvl w:val="0"/>
          <w:numId w:val="98"/>
        </w:numPr>
        <w:spacing w:after="0" w:line="240" w:lineRule="auto"/>
        <w:ind w:left="1080"/>
        <w:rPr>
          <w:rFonts w:cs="Times New Roman"/>
          <w:bCs/>
        </w:rPr>
      </w:pPr>
      <w:r w:rsidRPr="00793005">
        <w:rPr>
          <w:rFonts w:cs="Times New Roman"/>
          <w:bCs/>
        </w:rPr>
        <w:t>for each issue raised in the complaint, a statement of either:</w:t>
      </w:r>
    </w:p>
    <w:p w14:paraId="0010BE4B" w14:textId="77777777" w:rsidR="00A21589" w:rsidRPr="00793005" w:rsidRDefault="00A21589" w:rsidP="00943188">
      <w:pPr>
        <w:pStyle w:val="ListParagraph"/>
        <w:numPr>
          <w:ilvl w:val="1"/>
          <w:numId w:val="95"/>
        </w:numPr>
        <w:spacing w:after="0" w:line="240" w:lineRule="auto"/>
        <w:rPr>
          <w:rFonts w:cs="Times New Roman"/>
          <w:bCs/>
        </w:rPr>
      </w:pPr>
      <w:r w:rsidRPr="00793005">
        <w:rPr>
          <w:rFonts w:cs="Times New Roman"/>
          <w:bCs/>
        </w:rPr>
        <w:t>the recipient's decision on the issue and an explanation of the reasons underlying the decision; or</w:t>
      </w:r>
    </w:p>
    <w:p w14:paraId="1D60F59A" w14:textId="77777777" w:rsidR="00A21589" w:rsidRPr="00793005" w:rsidRDefault="00A21589" w:rsidP="00943188">
      <w:pPr>
        <w:pStyle w:val="ListParagraph"/>
        <w:numPr>
          <w:ilvl w:val="1"/>
          <w:numId w:val="95"/>
        </w:numPr>
        <w:spacing w:after="0" w:line="240" w:lineRule="auto"/>
        <w:rPr>
          <w:rFonts w:cs="Times New Roman"/>
          <w:bCs/>
        </w:rPr>
      </w:pPr>
      <w:r w:rsidRPr="00793005">
        <w:rPr>
          <w:rFonts w:cs="Times New Roman"/>
          <w:bCs/>
        </w:rPr>
        <w:t>a description of the way the parties resolved the issue.</w:t>
      </w:r>
    </w:p>
    <w:p w14:paraId="3803B268" w14:textId="655C00E6" w:rsidR="00A21589" w:rsidRDefault="00A21589" w:rsidP="00A21589">
      <w:pPr>
        <w:pStyle w:val="ListParagraph"/>
        <w:numPr>
          <w:ilvl w:val="0"/>
          <w:numId w:val="98"/>
        </w:numPr>
        <w:spacing w:after="0" w:line="240" w:lineRule="auto"/>
        <w:ind w:left="1080"/>
        <w:rPr>
          <w:rFonts w:cs="Times New Roman"/>
          <w:bCs/>
        </w:rPr>
      </w:pPr>
      <w:r w:rsidRPr="00793005">
        <w:rPr>
          <w:rFonts w:cs="Times New Roman"/>
          <w:bCs/>
        </w:rPr>
        <w:t>notice that the complainant has a right to file a complaint with CRC within 30 days of the date on which the Notice of Final Action is received if the complainant is dissatisfied with the recipient's final action on the complaint.</w:t>
      </w:r>
    </w:p>
    <w:p w14:paraId="159B5CC9" w14:textId="77777777" w:rsidR="00943188" w:rsidRPr="00943188" w:rsidRDefault="00943188" w:rsidP="00943188">
      <w:pPr>
        <w:pStyle w:val="ListParagraph"/>
        <w:spacing w:after="0" w:line="240" w:lineRule="auto"/>
        <w:ind w:left="1080"/>
        <w:rPr>
          <w:rFonts w:cs="Times New Roman"/>
          <w:bCs/>
        </w:rPr>
      </w:pPr>
    </w:p>
    <w:p w14:paraId="00E00AA4" w14:textId="77777777" w:rsidR="00A21589" w:rsidRPr="00793005" w:rsidRDefault="00A21589" w:rsidP="00943188">
      <w:pPr>
        <w:spacing w:after="0"/>
        <w:rPr>
          <w:rFonts w:ascii="Times New Roman" w:hAnsi="Times New Roman" w:cs="Times New Roman"/>
          <w:b/>
          <w:bCs/>
        </w:rPr>
      </w:pPr>
      <w:r w:rsidRPr="00793005">
        <w:rPr>
          <w:rFonts w:ascii="Times New Roman" w:hAnsi="Times New Roman" w:cs="Times New Roman"/>
          <w:b/>
          <w:bCs/>
        </w:rPr>
        <w:t>Notice of Recipient’s Lack of Jurisdiction</w:t>
      </w:r>
    </w:p>
    <w:p w14:paraId="2E04D44D" w14:textId="77777777" w:rsidR="00A21589" w:rsidRPr="00793005" w:rsidRDefault="00A21589" w:rsidP="00943188">
      <w:pPr>
        <w:spacing w:after="0"/>
        <w:rPr>
          <w:rFonts w:ascii="Times New Roman" w:hAnsi="Times New Roman" w:cs="Times New Roman"/>
          <w:bCs/>
        </w:rPr>
      </w:pPr>
      <w:r w:rsidRPr="00793005">
        <w:rPr>
          <w:rFonts w:ascii="Times New Roman" w:hAnsi="Times New Roman" w:cs="Times New Roman"/>
          <w:bCs/>
        </w:rPr>
        <w:t>If a recipient determines that it does not have jurisdiction over a complaint, it must notify the complainant, in writing within five business days of making such determination. This notice of lack of jurisdiction must include:</w:t>
      </w:r>
    </w:p>
    <w:p w14:paraId="0A515396" w14:textId="77777777" w:rsidR="00A21589" w:rsidRPr="00793005" w:rsidRDefault="00A21589" w:rsidP="00A21589">
      <w:pPr>
        <w:pStyle w:val="ListParagraph"/>
        <w:numPr>
          <w:ilvl w:val="0"/>
          <w:numId w:val="96"/>
        </w:numPr>
        <w:spacing w:after="0" w:line="240" w:lineRule="auto"/>
        <w:rPr>
          <w:rFonts w:cs="Times New Roman"/>
          <w:bCs/>
        </w:rPr>
      </w:pPr>
      <w:r w:rsidRPr="00793005">
        <w:rPr>
          <w:rFonts w:cs="Times New Roman"/>
          <w:bCs/>
        </w:rPr>
        <w:t>a statement of the reasons for that determination; and</w:t>
      </w:r>
    </w:p>
    <w:p w14:paraId="41092CDB" w14:textId="2CFEEC3F" w:rsidR="00A21589" w:rsidRPr="00793005" w:rsidRDefault="00A21589" w:rsidP="00A21589">
      <w:pPr>
        <w:pStyle w:val="ListParagraph"/>
        <w:numPr>
          <w:ilvl w:val="0"/>
          <w:numId w:val="96"/>
        </w:numPr>
        <w:spacing w:after="0" w:line="240" w:lineRule="auto"/>
        <w:rPr>
          <w:rFonts w:cs="Times New Roman"/>
          <w:bCs/>
        </w:rPr>
      </w:pPr>
      <w:r w:rsidRPr="00793005">
        <w:rPr>
          <w:rFonts w:cs="Times New Roman"/>
          <w:bCs/>
        </w:rPr>
        <w:t>notice that the complainant has a right to file a complaint with CRC within 30 days of the date on which the complainant receives the notice.</w:t>
      </w:r>
    </w:p>
    <w:p w14:paraId="4AB9E588" w14:textId="77777777" w:rsidR="00466D53" w:rsidRPr="00943188" w:rsidRDefault="00466D53" w:rsidP="00466D53">
      <w:pPr>
        <w:pStyle w:val="ListParagraph"/>
        <w:spacing w:after="0" w:line="240" w:lineRule="auto"/>
        <w:rPr>
          <w:rFonts w:cs="Times New Roman"/>
          <w:bCs/>
          <w:sz w:val="16"/>
          <w:szCs w:val="16"/>
        </w:rPr>
      </w:pPr>
    </w:p>
    <w:p w14:paraId="180AAA3F" w14:textId="77777777" w:rsidR="00A21589" w:rsidRPr="00793005" w:rsidRDefault="00A21589" w:rsidP="00943188">
      <w:pPr>
        <w:spacing w:after="0"/>
        <w:rPr>
          <w:rFonts w:ascii="Times New Roman" w:hAnsi="Times New Roman" w:cs="Times New Roman"/>
          <w:b/>
          <w:bCs/>
          <w:color w:val="BB1F53"/>
        </w:rPr>
      </w:pPr>
      <w:r w:rsidRPr="00793005">
        <w:rPr>
          <w:rFonts w:ascii="Times New Roman" w:hAnsi="Times New Roman" w:cs="Times New Roman"/>
          <w:b/>
          <w:bCs/>
          <w:color w:val="BB1F53"/>
        </w:rPr>
        <w:t>Failure to Comply</w:t>
      </w:r>
    </w:p>
    <w:p w14:paraId="6C3200CF"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Whenever the Secretary of Labor finds that a state or other recipient of WIOA Title I financial assistance has failed to comply with the requirements of WIOA Sec. 188 or 29 CFR Part 38, the Secretary must notify the state or recipient and must request that compliance takes place. If within a reasonable period of time, not to exceed 60 days, the state or recipient fails or refuses to comply, the Secretary may refer the matter to the United States Attorney General with a recommendation that an appropriate civil action be instituted or take such other action as may be provided by law.</w:t>
      </w:r>
    </w:p>
    <w:p w14:paraId="555601CE" w14:textId="77777777" w:rsidR="00A21589" w:rsidRPr="00793005" w:rsidRDefault="00A21589" w:rsidP="00A21589">
      <w:pPr>
        <w:rPr>
          <w:rFonts w:ascii="Times New Roman" w:hAnsi="Times New Roman" w:cs="Times New Roman"/>
          <w:bCs/>
        </w:rPr>
      </w:pPr>
      <w:r w:rsidRPr="00793005">
        <w:rPr>
          <w:rFonts w:ascii="Times New Roman" w:hAnsi="Times New Roman" w:cs="Times New Roman"/>
          <w:bCs/>
        </w:rPr>
        <w:t>Once a referral is received or if the United States Attorney General has reason to believe that the state or recipient of WIOA Title I financial assistance is engaged in a pattern or practice of discrimination, the United States Attorney General may bring a civil action in any appropriate district court of the United States for such relief as may be appropriate, including injunctive relief.</w:t>
      </w:r>
    </w:p>
    <w:p w14:paraId="5F90185F" w14:textId="77777777" w:rsidR="00A21589" w:rsidRPr="00793005" w:rsidRDefault="00A21589" w:rsidP="00943188">
      <w:pPr>
        <w:spacing w:after="0"/>
        <w:rPr>
          <w:rFonts w:ascii="Times New Roman" w:eastAsia="+mn-ea" w:hAnsi="Times New Roman" w:cs="Times New Roman"/>
          <w:b/>
          <w:bCs/>
          <w:color w:val="BB1F53"/>
          <w:kern w:val="24"/>
        </w:rPr>
      </w:pPr>
      <w:r w:rsidRPr="00793005">
        <w:rPr>
          <w:rFonts w:ascii="Times New Roman" w:eastAsia="+mn-ea" w:hAnsi="Times New Roman" w:cs="Times New Roman"/>
          <w:b/>
          <w:bCs/>
          <w:color w:val="BB1F53"/>
          <w:kern w:val="24"/>
        </w:rPr>
        <w:t>Disclaimer</w:t>
      </w:r>
    </w:p>
    <w:p w14:paraId="3BA60587" w14:textId="3FBA5E61" w:rsidR="00AC0F83" w:rsidRDefault="00A21589" w:rsidP="00A21589">
      <w:pPr>
        <w:rPr>
          <w:rFonts w:ascii="Times New Roman" w:eastAsia="Times New Roman" w:hAnsi="Times New Roman" w:cs="Times New Roman"/>
        </w:rPr>
      </w:pPr>
      <w:r w:rsidRPr="00793005">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w:t>
      </w:r>
      <w:r w:rsidR="00943188">
        <w:rPr>
          <w:rFonts w:ascii="Times New Roman" w:eastAsia="Times New Roman" w:hAnsi="Times New Roman" w:cs="Times New Roman"/>
        </w:rPr>
        <w:t>,</w:t>
      </w:r>
      <w:r w:rsidRPr="00793005">
        <w:rPr>
          <w:rFonts w:ascii="Times New Roman" w:eastAsia="Times New Roman" w:hAnsi="Times New Roman" w:cs="Times New Roman"/>
        </w:rPr>
        <w:t xml:space="preserve"> and guidance are issued.</w:t>
      </w:r>
    </w:p>
    <w:p w14:paraId="3D5E8A61" w14:textId="00DC7E9B" w:rsidR="00AC0F83" w:rsidRDefault="00AC0F83" w:rsidP="00A21589">
      <w:pPr>
        <w:rPr>
          <w:rFonts w:ascii="Times New Roman" w:eastAsia="Times New Roman" w:hAnsi="Times New Roman" w:cs="Times New Roman"/>
        </w:rPr>
      </w:pPr>
    </w:p>
    <w:p w14:paraId="7E6E9D68" w14:textId="77777777" w:rsidR="00AC0F83" w:rsidRDefault="00AC0F83" w:rsidP="00A21589">
      <w:pPr>
        <w:rPr>
          <w:rFonts w:ascii="Times New Roman" w:eastAsia="Times New Roman" w:hAnsi="Times New Roman" w:cs="Times New Roman"/>
        </w:rPr>
        <w:sectPr w:rsidR="00AC0F83" w:rsidSect="00C9323F">
          <w:footerReference w:type="default" r:id="rId31"/>
          <w:pgSz w:w="12240" w:h="15840"/>
          <w:pgMar w:top="1440" w:right="1440" w:bottom="1440" w:left="1440" w:header="720" w:footer="720" w:gutter="0"/>
          <w:cols w:space="720"/>
          <w:docGrid w:linePitch="360"/>
        </w:sectPr>
      </w:pPr>
    </w:p>
    <w:p w14:paraId="2BB8EA26" w14:textId="77777777" w:rsidR="00590A4F" w:rsidRDefault="00590A4F" w:rsidP="00590A4F">
      <w:pPr>
        <w:spacing w:after="0"/>
        <w:rPr>
          <w:rFonts w:ascii="Times New Roman" w:hAnsi="Times New Roman" w:cs="Times New Roman"/>
          <w:b/>
          <w:bCs/>
          <w:color w:val="00607F"/>
          <w:sz w:val="20"/>
          <w:szCs w:val="20"/>
        </w:rPr>
      </w:pPr>
    </w:p>
    <w:p w14:paraId="7EC0A8AF" w14:textId="7881EEF3" w:rsidR="00A131A3" w:rsidRPr="006430C1" w:rsidRDefault="00A131A3" w:rsidP="00A131A3">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A131A3" w:rsidRPr="006430C1" w14:paraId="1AC8E0F2" w14:textId="77777777" w:rsidTr="00381EBD">
        <w:tc>
          <w:tcPr>
            <w:tcW w:w="4675" w:type="dxa"/>
            <w:vMerge w:val="restart"/>
          </w:tcPr>
          <w:p w14:paraId="4014436D" w14:textId="77777777" w:rsidR="00A131A3" w:rsidRPr="006430C1" w:rsidRDefault="00A131A3" w:rsidP="00381EBD">
            <w:r w:rsidRPr="006430C1">
              <w:t>Greater Nebraska Workforce Development Area</w:t>
            </w:r>
          </w:p>
          <w:p w14:paraId="646B7E31" w14:textId="77777777" w:rsidR="00A131A3" w:rsidRPr="006430C1" w:rsidRDefault="00A131A3" w:rsidP="00381EBD">
            <w:r w:rsidRPr="006430C1">
              <w:t>Nebraska Department of Labor (NDOL)</w:t>
            </w:r>
          </w:p>
          <w:p w14:paraId="0AD51697" w14:textId="77777777" w:rsidR="00A131A3" w:rsidRPr="006430C1" w:rsidRDefault="00A131A3" w:rsidP="00381EBD">
            <w:r w:rsidRPr="006430C1">
              <w:t>Division of Reemployment Services</w:t>
            </w:r>
          </w:p>
          <w:p w14:paraId="2BD04AD7" w14:textId="77777777" w:rsidR="00A131A3" w:rsidRPr="006430C1" w:rsidRDefault="00A131A3" w:rsidP="00381EBD">
            <w:r w:rsidRPr="006430C1">
              <w:t>550 South 16</w:t>
            </w:r>
            <w:r w:rsidRPr="006430C1">
              <w:rPr>
                <w:vertAlign w:val="superscript"/>
              </w:rPr>
              <w:t>th</w:t>
            </w:r>
            <w:r w:rsidRPr="006430C1">
              <w:t xml:space="preserve"> St</w:t>
            </w:r>
          </w:p>
          <w:p w14:paraId="70D3E57B" w14:textId="77777777" w:rsidR="00A131A3" w:rsidRPr="006430C1" w:rsidRDefault="00A131A3" w:rsidP="00381EBD">
            <w:r w:rsidRPr="006430C1">
              <w:t>Lincoln, NE 68508</w:t>
            </w:r>
          </w:p>
          <w:p w14:paraId="0C17958D" w14:textId="77777777" w:rsidR="00A131A3" w:rsidRPr="006430C1" w:rsidRDefault="00094FEB" w:rsidP="00381EBD">
            <w:hyperlink r:id="rId32" w:history="1">
              <w:r w:rsidR="00A131A3" w:rsidRPr="006430C1">
                <w:rPr>
                  <w:rStyle w:val="Hyperlink"/>
                  <w:rFonts w:eastAsiaTheme="majorEastAsia"/>
                </w:rPr>
                <w:t>ndol.greaternebraska@nebraska.gov</w:t>
              </w:r>
            </w:hyperlink>
          </w:p>
        </w:tc>
        <w:tc>
          <w:tcPr>
            <w:tcW w:w="4675" w:type="dxa"/>
          </w:tcPr>
          <w:p w14:paraId="7FD0EB0E" w14:textId="77777777" w:rsidR="00A131A3" w:rsidRPr="006430C1" w:rsidRDefault="00A131A3" w:rsidP="00381EBD">
            <w:pPr>
              <w:jc w:val="right"/>
              <w:rPr>
                <w:b/>
                <w:bCs/>
                <w:color w:val="00607F"/>
              </w:rPr>
            </w:pPr>
            <w:r w:rsidRPr="006430C1">
              <w:rPr>
                <w:b/>
                <w:bCs/>
                <w:color w:val="00607F"/>
              </w:rPr>
              <w:t>Policy Category</w:t>
            </w:r>
          </w:p>
          <w:p w14:paraId="0CD67811" w14:textId="161C25EC" w:rsidR="00A131A3" w:rsidRPr="006430C1" w:rsidRDefault="00627B27" w:rsidP="00381EBD">
            <w:pPr>
              <w:jc w:val="right"/>
            </w:pPr>
            <w:r w:rsidRPr="006430C1">
              <w:t>Program Guidelines</w:t>
            </w:r>
          </w:p>
        </w:tc>
      </w:tr>
      <w:tr w:rsidR="00A131A3" w:rsidRPr="006430C1" w14:paraId="7358E0CA" w14:textId="77777777" w:rsidTr="00381EBD">
        <w:tc>
          <w:tcPr>
            <w:tcW w:w="4675" w:type="dxa"/>
            <w:vMerge/>
          </w:tcPr>
          <w:p w14:paraId="276A634E" w14:textId="77777777" w:rsidR="00A131A3" w:rsidRPr="006430C1" w:rsidRDefault="00A131A3" w:rsidP="00381EBD">
            <w:pPr>
              <w:rPr>
                <w:b/>
                <w:bCs/>
                <w:color w:val="00607F"/>
                <w:sz w:val="56"/>
                <w:szCs w:val="56"/>
              </w:rPr>
            </w:pPr>
          </w:p>
        </w:tc>
        <w:tc>
          <w:tcPr>
            <w:tcW w:w="4675" w:type="dxa"/>
          </w:tcPr>
          <w:p w14:paraId="37707470" w14:textId="77777777" w:rsidR="00A131A3" w:rsidRPr="006430C1" w:rsidRDefault="00A131A3" w:rsidP="00381EBD">
            <w:pPr>
              <w:jc w:val="right"/>
              <w:rPr>
                <w:b/>
                <w:bCs/>
                <w:color w:val="00607F"/>
              </w:rPr>
            </w:pPr>
            <w:r w:rsidRPr="006430C1">
              <w:rPr>
                <w:b/>
                <w:bCs/>
                <w:color w:val="00607F"/>
              </w:rPr>
              <w:t>Effective Date</w:t>
            </w:r>
          </w:p>
          <w:p w14:paraId="702FC301" w14:textId="77777777" w:rsidR="00A131A3" w:rsidRPr="006430C1" w:rsidRDefault="00A131A3" w:rsidP="00381EBD">
            <w:pPr>
              <w:jc w:val="right"/>
              <w:rPr>
                <w:color w:val="00607F"/>
              </w:rPr>
            </w:pPr>
            <w:r w:rsidRPr="006430C1">
              <w:t>10/19/2018</w:t>
            </w:r>
          </w:p>
        </w:tc>
      </w:tr>
      <w:tr w:rsidR="00A131A3" w:rsidRPr="006430C1" w14:paraId="63577354" w14:textId="77777777" w:rsidTr="00381EBD">
        <w:tc>
          <w:tcPr>
            <w:tcW w:w="4675" w:type="dxa"/>
            <w:vMerge/>
            <w:tcBorders>
              <w:bottom w:val="nil"/>
            </w:tcBorders>
          </w:tcPr>
          <w:p w14:paraId="33B4A716" w14:textId="77777777" w:rsidR="00A131A3" w:rsidRPr="006430C1" w:rsidRDefault="00A131A3" w:rsidP="00381EBD">
            <w:pPr>
              <w:rPr>
                <w:b/>
                <w:bCs/>
                <w:color w:val="00607F"/>
                <w:sz w:val="56"/>
                <w:szCs w:val="56"/>
              </w:rPr>
            </w:pPr>
          </w:p>
        </w:tc>
        <w:tc>
          <w:tcPr>
            <w:tcW w:w="4675" w:type="dxa"/>
          </w:tcPr>
          <w:p w14:paraId="347ABAA7" w14:textId="77777777" w:rsidR="00A131A3" w:rsidRPr="006430C1" w:rsidRDefault="00A131A3" w:rsidP="00381EBD">
            <w:pPr>
              <w:jc w:val="right"/>
              <w:rPr>
                <w:b/>
                <w:bCs/>
                <w:color w:val="00607F"/>
              </w:rPr>
            </w:pPr>
            <w:r w:rsidRPr="006430C1">
              <w:rPr>
                <w:b/>
                <w:bCs/>
                <w:color w:val="00607F"/>
              </w:rPr>
              <w:t>Supersedes</w:t>
            </w:r>
          </w:p>
        </w:tc>
      </w:tr>
      <w:tr w:rsidR="00A131A3" w:rsidRPr="006430C1" w14:paraId="73F459E3" w14:textId="77777777" w:rsidTr="00381EBD">
        <w:trPr>
          <w:trHeight w:val="368"/>
        </w:trPr>
        <w:tc>
          <w:tcPr>
            <w:tcW w:w="4675" w:type="dxa"/>
            <w:tcBorders>
              <w:top w:val="nil"/>
              <w:bottom w:val="single" w:sz="4" w:space="0" w:color="auto"/>
            </w:tcBorders>
          </w:tcPr>
          <w:p w14:paraId="2CF0557A" w14:textId="77777777" w:rsidR="00A131A3" w:rsidRPr="006430C1" w:rsidRDefault="00A131A3" w:rsidP="00381EBD">
            <w:pPr>
              <w:rPr>
                <w:b/>
                <w:bCs/>
                <w:color w:val="00607F"/>
              </w:rPr>
            </w:pPr>
          </w:p>
        </w:tc>
        <w:tc>
          <w:tcPr>
            <w:tcW w:w="4675" w:type="dxa"/>
          </w:tcPr>
          <w:p w14:paraId="1B0BFBBE" w14:textId="06A21402" w:rsidR="00A131A3" w:rsidRPr="006430C1" w:rsidRDefault="00627B27" w:rsidP="00381EBD">
            <w:pPr>
              <w:jc w:val="right"/>
              <w:rPr>
                <w:b/>
                <w:bCs/>
                <w:color w:val="00607F"/>
              </w:rPr>
            </w:pPr>
            <w:r w:rsidRPr="006430C1">
              <w:rPr>
                <w:b/>
                <w:bCs/>
                <w:color w:val="00607F"/>
              </w:rPr>
              <w:t>Review/Revision</w:t>
            </w:r>
            <w:r w:rsidR="00A131A3" w:rsidRPr="006430C1">
              <w:rPr>
                <w:b/>
                <w:bCs/>
                <w:color w:val="00607F"/>
              </w:rPr>
              <w:t xml:space="preserve"> Date</w:t>
            </w:r>
          </w:p>
          <w:p w14:paraId="35C57A5F" w14:textId="77777777" w:rsidR="00A131A3" w:rsidRPr="006430C1" w:rsidRDefault="00A131A3" w:rsidP="00381EBD">
            <w:pPr>
              <w:jc w:val="right"/>
              <w:rPr>
                <w:b/>
                <w:bCs/>
                <w:color w:val="00607F"/>
              </w:rPr>
            </w:pPr>
          </w:p>
        </w:tc>
      </w:tr>
    </w:tbl>
    <w:p w14:paraId="00294F55" w14:textId="77777777" w:rsidR="00A131A3" w:rsidRPr="006430C1" w:rsidRDefault="00A131A3" w:rsidP="00A131A3">
      <w:pPr>
        <w:jc w:val="center"/>
        <w:rPr>
          <w:rFonts w:ascii="Times New Roman" w:hAnsi="Times New Roman" w:cs="Times New Roman"/>
          <w:b/>
          <w:bCs/>
          <w:color w:val="00607F"/>
          <w:sz w:val="28"/>
          <w:szCs w:val="28"/>
        </w:rPr>
      </w:pPr>
    </w:p>
    <w:p w14:paraId="4BD518B7" w14:textId="00AF1EE6" w:rsidR="00A131A3" w:rsidRPr="00AC0F83" w:rsidRDefault="00A131A3" w:rsidP="00AC0F83">
      <w:pPr>
        <w:pStyle w:val="Heading1"/>
        <w:jc w:val="center"/>
        <w:rPr>
          <w:rFonts w:ascii="Times New Roman" w:hAnsi="Times New Roman" w:cs="Times New Roman"/>
          <w:color w:val="00607F"/>
          <w:sz w:val="24"/>
          <w:szCs w:val="24"/>
        </w:rPr>
      </w:pPr>
      <w:bookmarkStart w:id="14" w:name="_Toc128336212"/>
      <w:r w:rsidRPr="00AC0F83">
        <w:rPr>
          <w:rFonts w:ascii="Times New Roman" w:hAnsi="Times New Roman" w:cs="Times New Roman"/>
          <w:b/>
          <w:bCs/>
          <w:color w:val="00607F"/>
          <w:sz w:val="44"/>
          <w:szCs w:val="44"/>
        </w:rPr>
        <w:t>Individual Training Accounts</w:t>
      </w:r>
      <w:r w:rsidR="00AC0F83">
        <w:rPr>
          <w:rFonts w:ascii="Times New Roman" w:hAnsi="Times New Roman" w:cs="Times New Roman"/>
          <w:color w:val="00607F"/>
          <w:sz w:val="24"/>
          <w:szCs w:val="24"/>
        </w:rPr>
        <w:t xml:space="preserve"> (10/19/2018)</w:t>
      </w:r>
      <w:bookmarkEnd w:id="14"/>
    </w:p>
    <w:p w14:paraId="4C305C75" w14:textId="77777777" w:rsidR="00AC0F83" w:rsidRDefault="00AC0F83" w:rsidP="00A131A3">
      <w:pPr>
        <w:spacing w:after="0" w:line="240" w:lineRule="auto"/>
        <w:jc w:val="both"/>
        <w:rPr>
          <w:rFonts w:ascii="Times New Roman" w:eastAsia="+mn-ea" w:hAnsi="Times New Roman" w:cs="Times New Roman"/>
          <w:b/>
          <w:bCs/>
          <w:color w:val="00607F"/>
          <w:kern w:val="24"/>
          <w:sz w:val="28"/>
          <w:szCs w:val="28"/>
          <w:u w:val="single"/>
        </w:rPr>
      </w:pPr>
    </w:p>
    <w:p w14:paraId="4921FE19" w14:textId="40746415" w:rsidR="00A131A3" w:rsidRPr="006430C1" w:rsidRDefault="00A131A3" w:rsidP="00AC0F83">
      <w:pPr>
        <w:spacing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381DD03C" w14:textId="77777777" w:rsidR="00A131A3" w:rsidRPr="006430C1" w:rsidRDefault="00A131A3" w:rsidP="00A131A3">
      <w:pPr>
        <w:spacing w:after="0" w:line="240" w:lineRule="auto"/>
        <w:jc w:val="both"/>
        <w:rPr>
          <w:rFonts w:ascii="Times New Roman" w:hAnsi="Times New Roman" w:cs="Times New Roman"/>
        </w:rPr>
      </w:pPr>
      <w:r w:rsidRPr="006430C1">
        <w:rPr>
          <w:rFonts w:ascii="Times New Roman" w:hAnsi="Times New Roman" w:cs="Times New Roman"/>
        </w:rPr>
        <w:t xml:space="preserve">Workforce Innovation and Opportunity Act (WIOA), Sections 122 and 134; 20 CFR §§ 680.210-680.350; TEGL 19-16, Nebraska Department of Labor (NDOL) Eligible Training Provider Policy. </w:t>
      </w:r>
    </w:p>
    <w:p w14:paraId="6ACA6EC0" w14:textId="77777777" w:rsidR="00A131A3" w:rsidRPr="006430C1" w:rsidRDefault="00A131A3" w:rsidP="00A131A3">
      <w:pPr>
        <w:spacing w:after="0"/>
        <w:jc w:val="both"/>
        <w:rPr>
          <w:rFonts w:ascii="Times New Roman" w:eastAsia="Times New Roman" w:hAnsi="Times New Roman" w:cs="Times New Roman"/>
        </w:rPr>
      </w:pPr>
    </w:p>
    <w:p w14:paraId="7307BD99" w14:textId="77777777" w:rsidR="00A131A3" w:rsidRPr="006430C1" w:rsidRDefault="00A131A3" w:rsidP="00AC0F83">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Policy </w:t>
      </w:r>
    </w:p>
    <w:p w14:paraId="0B018E8C" w14:textId="77777777" w:rsidR="00A131A3" w:rsidRPr="006430C1" w:rsidRDefault="00A131A3" w:rsidP="00A131A3">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 xml:space="preserve">The Workforce Innovation and Opportunity Act (WIOA) mandates that all training services, except for limited exception identified in the Contracting with Training Providers Policy, be provided through the use of Individual Training Accounts (ITAs) and that eligible individuals shall receive ITAs through the one-stop delivery system. </w:t>
      </w:r>
    </w:p>
    <w:p w14:paraId="55C63CFE" w14:textId="77777777" w:rsidR="00A131A3" w:rsidRPr="006430C1" w:rsidRDefault="00A131A3" w:rsidP="00A131A3">
      <w:pPr>
        <w:spacing w:after="0" w:line="240" w:lineRule="auto"/>
        <w:jc w:val="both"/>
        <w:rPr>
          <w:rFonts w:ascii="Times New Roman" w:hAnsi="Times New Roman" w:cs="Times New Roman"/>
          <w:color w:val="000000"/>
          <w:sz w:val="24"/>
          <w:szCs w:val="24"/>
        </w:rPr>
      </w:pPr>
    </w:p>
    <w:p w14:paraId="311EB597" w14:textId="77777777" w:rsidR="00A131A3" w:rsidRPr="006430C1" w:rsidRDefault="00A131A3" w:rsidP="00A131A3">
      <w:pPr>
        <w:spacing w:after="0" w:line="240" w:lineRule="auto"/>
        <w:jc w:val="both"/>
        <w:rPr>
          <w:rFonts w:ascii="Times New Roman" w:eastAsia="+mn-ea" w:hAnsi="Times New Roman" w:cs="Times New Roman"/>
          <w:b/>
          <w:bCs/>
          <w:color w:val="00607F"/>
          <w:kern w:val="24"/>
          <w:sz w:val="24"/>
          <w:szCs w:val="24"/>
        </w:rPr>
      </w:pPr>
      <w:bookmarkStart w:id="15" w:name="_Hlk130209830"/>
      <w:r w:rsidRPr="006430C1">
        <w:rPr>
          <w:rFonts w:ascii="Times New Roman" w:eastAsia="+mn-ea" w:hAnsi="Times New Roman" w:cs="Times New Roman"/>
          <w:b/>
          <w:bCs/>
          <w:color w:val="BB1F53"/>
          <w:kern w:val="24"/>
          <w:sz w:val="24"/>
          <w:szCs w:val="24"/>
        </w:rPr>
        <w:t>Eligibility</w:t>
      </w:r>
      <w:r w:rsidRPr="006430C1">
        <w:rPr>
          <w:rFonts w:ascii="Times New Roman" w:eastAsia="+mn-ea" w:hAnsi="Times New Roman" w:cs="Times New Roman"/>
          <w:b/>
          <w:bCs/>
          <w:color w:val="00607F"/>
          <w:kern w:val="24"/>
          <w:sz w:val="24"/>
          <w:szCs w:val="24"/>
        </w:rPr>
        <w:t xml:space="preserve"> </w:t>
      </w:r>
    </w:p>
    <w:p w14:paraId="0229291E" w14:textId="77777777" w:rsidR="00A131A3" w:rsidRPr="006430C1" w:rsidRDefault="00A131A3" w:rsidP="00A131A3">
      <w:pPr>
        <w:spacing w:after="0" w:line="240" w:lineRule="auto"/>
        <w:jc w:val="both"/>
        <w:rPr>
          <w:rFonts w:ascii="Times New Roman" w:eastAsia="+mn-ea" w:hAnsi="Times New Roman" w:cs="Times New Roman"/>
          <w:bCs/>
          <w:color w:val="00607F"/>
          <w:kern w:val="24"/>
          <w:sz w:val="24"/>
          <w:szCs w:val="24"/>
        </w:rPr>
      </w:pPr>
    </w:p>
    <w:p w14:paraId="001B0D6A" w14:textId="77777777" w:rsidR="00A131A3" w:rsidRPr="006430C1" w:rsidRDefault="00A131A3" w:rsidP="00A131A3">
      <w:pPr>
        <w:autoSpaceDE w:val="0"/>
        <w:autoSpaceDN w:val="0"/>
        <w:adjustRightInd w:val="0"/>
        <w:spacing w:after="0" w:line="240" w:lineRule="auto"/>
        <w:rPr>
          <w:rFonts w:ascii="Times New Roman" w:hAnsi="Times New Roman" w:cs="Times New Roman"/>
          <w:color w:val="000000"/>
          <w:sz w:val="24"/>
          <w:szCs w:val="24"/>
        </w:rPr>
      </w:pPr>
      <w:r w:rsidRPr="006430C1">
        <w:rPr>
          <w:rFonts w:ascii="Times New Roman" w:hAnsi="Times New Roman" w:cs="Times New Roman"/>
          <w:color w:val="000000"/>
          <w:sz w:val="24"/>
          <w:szCs w:val="24"/>
        </w:rPr>
        <w:t xml:space="preserve">Training services may be made available to employed and unemployed adults, dislocated workers and youth after a career planner determines, through an interview, evaluation, or assessment, and career planning, that the individual: </w:t>
      </w:r>
      <w:r w:rsidRPr="006430C1">
        <w:rPr>
          <w:rFonts w:ascii="Times New Roman" w:hAnsi="Times New Roman" w:cs="Times New Roman"/>
          <w:color w:val="000000"/>
          <w:sz w:val="24"/>
          <w:szCs w:val="24"/>
        </w:rPr>
        <w:tab/>
      </w:r>
    </w:p>
    <w:p w14:paraId="28DE40C0" w14:textId="77777777" w:rsidR="00A131A3" w:rsidRPr="006430C1" w:rsidRDefault="00A131A3" w:rsidP="00A131A3">
      <w:pPr>
        <w:pStyle w:val="ListParagraph"/>
        <w:numPr>
          <w:ilvl w:val="0"/>
          <w:numId w:val="100"/>
        </w:numPr>
        <w:autoSpaceDE w:val="0"/>
        <w:autoSpaceDN w:val="0"/>
        <w:adjustRightInd w:val="0"/>
        <w:spacing w:after="0" w:line="240" w:lineRule="auto"/>
        <w:rPr>
          <w:rFonts w:cs="Times New Roman"/>
          <w:color w:val="000000"/>
          <w:sz w:val="24"/>
          <w:szCs w:val="24"/>
        </w:rPr>
      </w:pPr>
      <w:r w:rsidRPr="006430C1">
        <w:rPr>
          <w:rFonts w:cs="Times New Roman"/>
          <w:color w:val="000000"/>
          <w:sz w:val="24"/>
          <w:szCs w:val="24"/>
        </w:rPr>
        <w:t xml:space="preserve">Is unlikely or unable to obtain or retain employment leading to economic self-sufficiency or wages comparable to or higher than wages from previous employment through career services (adults and dislocated workers); </w:t>
      </w:r>
    </w:p>
    <w:p w14:paraId="7166DAC9" w14:textId="77777777" w:rsidR="00A131A3" w:rsidRPr="006430C1" w:rsidRDefault="00A131A3" w:rsidP="00A131A3">
      <w:pPr>
        <w:pStyle w:val="ListParagraph"/>
        <w:numPr>
          <w:ilvl w:val="0"/>
          <w:numId w:val="100"/>
        </w:numPr>
        <w:autoSpaceDE w:val="0"/>
        <w:autoSpaceDN w:val="0"/>
        <w:adjustRightInd w:val="0"/>
        <w:spacing w:after="0" w:line="240" w:lineRule="auto"/>
        <w:rPr>
          <w:rFonts w:cs="Times New Roman"/>
          <w:color w:val="000000"/>
          <w:sz w:val="24"/>
          <w:szCs w:val="24"/>
        </w:rPr>
      </w:pPr>
      <w:r w:rsidRPr="006430C1">
        <w:rPr>
          <w:rFonts w:cs="Times New Roman"/>
          <w:color w:val="000000"/>
          <w:sz w:val="24"/>
          <w:szCs w:val="24"/>
        </w:rPr>
        <w:t xml:space="preserve">Is in need of training services to obtain or retain employment that leads to economic self-sufficiency or wages comparable to or higher than wages from previous employment (adults and dislocated workers); and </w:t>
      </w:r>
    </w:p>
    <w:p w14:paraId="11E4472F" w14:textId="77777777" w:rsidR="00A131A3" w:rsidRPr="006430C1" w:rsidRDefault="00A131A3" w:rsidP="00A131A3">
      <w:pPr>
        <w:pStyle w:val="ListParagraph"/>
        <w:numPr>
          <w:ilvl w:val="0"/>
          <w:numId w:val="100"/>
        </w:numPr>
        <w:autoSpaceDE w:val="0"/>
        <w:autoSpaceDN w:val="0"/>
        <w:adjustRightInd w:val="0"/>
        <w:spacing w:after="0" w:line="240" w:lineRule="auto"/>
        <w:rPr>
          <w:rFonts w:cs="Times New Roman"/>
          <w:color w:val="000000"/>
          <w:sz w:val="24"/>
          <w:szCs w:val="24"/>
        </w:rPr>
      </w:pPr>
      <w:r w:rsidRPr="006430C1">
        <w:rPr>
          <w:rFonts w:cs="Times New Roman"/>
          <w:color w:val="000000"/>
          <w:sz w:val="24"/>
          <w:szCs w:val="24"/>
        </w:rPr>
        <w:t xml:space="preserve">Has the skills and qualifications to participate successfully in training services. </w:t>
      </w:r>
    </w:p>
    <w:p w14:paraId="7D8B9AC8" w14:textId="77777777" w:rsidR="00A131A3" w:rsidRPr="006430C1" w:rsidRDefault="00A131A3" w:rsidP="00A131A3">
      <w:pPr>
        <w:autoSpaceDE w:val="0"/>
        <w:autoSpaceDN w:val="0"/>
        <w:adjustRightInd w:val="0"/>
        <w:spacing w:after="0" w:line="240" w:lineRule="auto"/>
        <w:rPr>
          <w:rFonts w:ascii="Times New Roman" w:hAnsi="Times New Roman" w:cs="Times New Roman"/>
          <w:color w:val="000000"/>
          <w:sz w:val="24"/>
          <w:szCs w:val="24"/>
        </w:rPr>
      </w:pPr>
    </w:p>
    <w:p w14:paraId="6FBDDA26" w14:textId="39A7F613" w:rsidR="00A131A3" w:rsidRPr="006430C1" w:rsidRDefault="00A131A3" w:rsidP="00A131A3">
      <w:pPr>
        <w:autoSpaceDE w:val="0"/>
        <w:autoSpaceDN w:val="0"/>
        <w:adjustRightInd w:val="0"/>
        <w:spacing w:after="0" w:line="240" w:lineRule="auto"/>
        <w:rPr>
          <w:rFonts w:ascii="Times New Roman" w:hAnsi="Times New Roman" w:cs="Times New Roman"/>
          <w:color w:val="000000"/>
          <w:sz w:val="24"/>
          <w:szCs w:val="24"/>
        </w:rPr>
      </w:pPr>
      <w:r w:rsidRPr="006430C1">
        <w:rPr>
          <w:rFonts w:ascii="Times New Roman" w:hAnsi="Times New Roman" w:cs="Times New Roman"/>
          <w:color w:val="000000"/>
          <w:sz w:val="24"/>
          <w:szCs w:val="24"/>
        </w:rPr>
        <w:t>Training can also be provided when</w:t>
      </w:r>
      <w:r w:rsidR="00E81623">
        <w:rPr>
          <w:rFonts w:ascii="Times New Roman" w:hAnsi="Times New Roman" w:cs="Times New Roman"/>
          <w:color w:val="000000"/>
          <w:sz w:val="24"/>
          <w:szCs w:val="24"/>
        </w:rPr>
        <w:t xml:space="preserve"> the participant</w:t>
      </w:r>
      <w:r w:rsidRPr="006430C1">
        <w:rPr>
          <w:rFonts w:ascii="Times New Roman" w:hAnsi="Times New Roman" w:cs="Times New Roman"/>
          <w:color w:val="000000"/>
          <w:sz w:val="24"/>
          <w:szCs w:val="24"/>
        </w:rPr>
        <w:t xml:space="preserve">: </w:t>
      </w:r>
    </w:p>
    <w:p w14:paraId="6166C86F" w14:textId="63A3C7FC" w:rsidR="00A131A3" w:rsidRPr="00590A4F" w:rsidRDefault="00E81623" w:rsidP="00A131A3">
      <w:pPr>
        <w:pStyle w:val="ListParagraph"/>
        <w:numPr>
          <w:ilvl w:val="0"/>
          <w:numId w:val="101"/>
        </w:numPr>
        <w:autoSpaceDE w:val="0"/>
        <w:autoSpaceDN w:val="0"/>
        <w:adjustRightInd w:val="0"/>
        <w:spacing w:after="0" w:line="240" w:lineRule="auto"/>
        <w:rPr>
          <w:rFonts w:cs="Times New Roman"/>
          <w:sz w:val="24"/>
          <w:szCs w:val="24"/>
        </w:rPr>
      </w:pPr>
      <w:r>
        <w:rPr>
          <w:rFonts w:cs="Times New Roman"/>
          <w:color w:val="000000"/>
          <w:sz w:val="24"/>
          <w:szCs w:val="24"/>
        </w:rPr>
        <w:t>S</w:t>
      </w:r>
      <w:r w:rsidR="00A131A3" w:rsidRPr="006430C1">
        <w:rPr>
          <w:rFonts w:cs="Times New Roman"/>
          <w:color w:val="000000"/>
          <w:sz w:val="24"/>
          <w:szCs w:val="24"/>
        </w:rPr>
        <w:t xml:space="preserve">elects a program of training services that is directly linked to the employment </w:t>
      </w:r>
      <w:r w:rsidR="00A131A3" w:rsidRPr="00590A4F">
        <w:rPr>
          <w:rFonts w:cs="Times New Roman"/>
          <w:sz w:val="24"/>
          <w:szCs w:val="24"/>
        </w:rPr>
        <w:t xml:space="preserve">opportunities in the local area or planning region, or in another area to which the individuals are willing to commute or relocate; </w:t>
      </w:r>
    </w:p>
    <w:p w14:paraId="3F242211" w14:textId="5B1F0A93" w:rsidR="00A131A3" w:rsidRPr="00590A4F" w:rsidRDefault="00E81623" w:rsidP="00A131A3">
      <w:pPr>
        <w:pStyle w:val="ListParagraph"/>
        <w:numPr>
          <w:ilvl w:val="0"/>
          <w:numId w:val="101"/>
        </w:numPr>
        <w:autoSpaceDE w:val="0"/>
        <w:autoSpaceDN w:val="0"/>
        <w:adjustRightInd w:val="0"/>
        <w:spacing w:after="0" w:line="240" w:lineRule="auto"/>
        <w:rPr>
          <w:rFonts w:cs="Times New Roman"/>
          <w:sz w:val="24"/>
          <w:szCs w:val="24"/>
        </w:rPr>
      </w:pPr>
      <w:r w:rsidRPr="00590A4F">
        <w:rPr>
          <w:rFonts w:cs="Times New Roman"/>
          <w:sz w:val="24"/>
          <w:szCs w:val="24"/>
        </w:rPr>
        <w:t>Meets all other requirements under priority of service</w:t>
      </w:r>
    </w:p>
    <w:bookmarkEnd w:id="15"/>
    <w:p w14:paraId="683BB48C" w14:textId="77777777" w:rsidR="00A131A3" w:rsidRPr="006430C1" w:rsidRDefault="00A131A3" w:rsidP="00A131A3">
      <w:pPr>
        <w:autoSpaceDE w:val="0"/>
        <w:autoSpaceDN w:val="0"/>
        <w:adjustRightInd w:val="0"/>
        <w:spacing w:after="0" w:line="240" w:lineRule="auto"/>
        <w:rPr>
          <w:rFonts w:ascii="Times New Roman" w:hAnsi="Times New Roman" w:cs="Times New Roman"/>
          <w:color w:val="000000"/>
          <w:sz w:val="24"/>
          <w:szCs w:val="24"/>
        </w:rPr>
      </w:pPr>
    </w:p>
    <w:p w14:paraId="2FBCF682" w14:textId="08201087" w:rsidR="00A131A3" w:rsidRPr="006430C1" w:rsidRDefault="00A131A3" w:rsidP="00A131A3">
      <w:pPr>
        <w:pStyle w:val="Style11"/>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lastRenderedPageBreak/>
        <w:t xml:space="preserve">Career Services </w:t>
      </w:r>
    </w:p>
    <w:p w14:paraId="7F49AC05" w14:textId="77777777" w:rsidR="00A131A3" w:rsidRPr="006430C1" w:rsidRDefault="00A131A3" w:rsidP="00A131A3">
      <w:pPr>
        <w:pStyle w:val="Style11"/>
        <w:spacing w:before="0" w:after="0"/>
        <w:jc w:val="both"/>
        <w:rPr>
          <w:rFonts w:ascii="Times New Roman" w:hAnsi="Times New Roman" w:cs="Times New Roman"/>
          <w:bCs w:val="0"/>
          <w:sz w:val="24"/>
          <w:szCs w:val="24"/>
        </w:rPr>
      </w:pPr>
    </w:p>
    <w:p w14:paraId="48593101" w14:textId="77777777" w:rsidR="00A131A3" w:rsidRPr="006430C1" w:rsidRDefault="00A131A3" w:rsidP="00A131A3">
      <w:pPr>
        <w:spacing w:after="0" w:line="240" w:lineRule="auto"/>
        <w:rPr>
          <w:rFonts w:ascii="Times New Roman" w:eastAsia="+mn-ea" w:hAnsi="Times New Roman" w:cs="Times New Roman"/>
          <w:bCs/>
          <w:color w:val="00607F"/>
          <w:kern w:val="24"/>
          <w:sz w:val="24"/>
          <w:szCs w:val="24"/>
        </w:rPr>
      </w:pPr>
      <w:r w:rsidRPr="006430C1">
        <w:rPr>
          <w:rFonts w:ascii="Times New Roman" w:hAnsi="Times New Roman" w:cs="Times New Roman"/>
          <w:sz w:val="24"/>
          <w:szCs w:val="24"/>
        </w:rPr>
        <w:t>There is no requirement that career services be provided as a condition for receipt of training services. However, if career services are not provided before training, the career planner must document the circumstances that justified the decision to provide training services without first providing the services.</w:t>
      </w:r>
      <w:r w:rsidRPr="006430C1">
        <w:rPr>
          <w:rFonts w:ascii="Times New Roman" w:eastAsia="+mn-ea" w:hAnsi="Times New Roman" w:cs="Times New Roman"/>
          <w:bCs/>
          <w:color w:val="00607F"/>
          <w:kern w:val="24"/>
          <w:sz w:val="24"/>
          <w:szCs w:val="24"/>
        </w:rPr>
        <w:t xml:space="preserve"> </w:t>
      </w:r>
    </w:p>
    <w:p w14:paraId="20B9D080" w14:textId="77777777" w:rsidR="00A131A3" w:rsidRPr="006430C1" w:rsidRDefault="00A131A3" w:rsidP="00A131A3">
      <w:pPr>
        <w:spacing w:after="0" w:line="240" w:lineRule="auto"/>
        <w:rPr>
          <w:rFonts w:ascii="Times New Roman" w:eastAsia="+mn-ea" w:hAnsi="Times New Roman" w:cs="Times New Roman"/>
          <w:bCs/>
          <w:color w:val="00607F"/>
          <w:kern w:val="24"/>
          <w:sz w:val="24"/>
          <w:szCs w:val="24"/>
        </w:rPr>
      </w:pPr>
    </w:p>
    <w:p w14:paraId="13808FE0" w14:textId="77777777" w:rsidR="00A131A3" w:rsidRPr="006430C1" w:rsidRDefault="00A131A3" w:rsidP="00A131A3">
      <w:pPr>
        <w:pStyle w:val="Default"/>
        <w:rPr>
          <w:rFonts w:ascii="Times New Roman" w:hAnsi="Times New Roman" w:cs="Times New Roman"/>
        </w:rPr>
      </w:pPr>
      <w:r w:rsidRPr="006430C1">
        <w:rPr>
          <w:rFonts w:ascii="Times New Roman" w:hAnsi="Times New Roman" w:cs="Times New Roman"/>
        </w:rPr>
        <w:t>There is no federally required minimum time period for participants to be in career services before receiving training services.</w:t>
      </w:r>
    </w:p>
    <w:p w14:paraId="461C41E4" w14:textId="77777777" w:rsidR="00A131A3" w:rsidRPr="006430C1" w:rsidRDefault="00A131A3" w:rsidP="00A131A3">
      <w:pPr>
        <w:spacing w:after="0" w:line="240" w:lineRule="auto"/>
        <w:rPr>
          <w:rFonts w:ascii="Times New Roman" w:eastAsia="+mn-ea" w:hAnsi="Times New Roman" w:cs="Times New Roman"/>
          <w:bCs/>
          <w:color w:val="00607F"/>
          <w:kern w:val="24"/>
          <w:sz w:val="24"/>
          <w:szCs w:val="24"/>
        </w:rPr>
      </w:pPr>
    </w:p>
    <w:p w14:paraId="4518A68A" w14:textId="77777777" w:rsidR="00A131A3" w:rsidRPr="006430C1" w:rsidRDefault="00A131A3" w:rsidP="00A131A3">
      <w:pPr>
        <w:spacing w:after="0" w:line="240" w:lineRule="auto"/>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Documentation</w:t>
      </w:r>
    </w:p>
    <w:p w14:paraId="5DB9C663" w14:textId="77777777" w:rsidR="00A131A3" w:rsidRPr="006430C1" w:rsidRDefault="00A131A3" w:rsidP="00A131A3">
      <w:pPr>
        <w:spacing w:after="0" w:line="240" w:lineRule="auto"/>
        <w:rPr>
          <w:rFonts w:ascii="Times New Roman" w:eastAsia="+mn-ea" w:hAnsi="Times New Roman" w:cs="Times New Roman"/>
          <w:bCs/>
          <w:color w:val="00607F"/>
          <w:kern w:val="24"/>
          <w:sz w:val="24"/>
          <w:szCs w:val="24"/>
        </w:rPr>
      </w:pPr>
    </w:p>
    <w:p w14:paraId="3AFC9E07" w14:textId="77777777" w:rsidR="00A131A3" w:rsidRPr="006430C1" w:rsidRDefault="00A131A3" w:rsidP="00A131A3">
      <w:pPr>
        <w:pStyle w:val="Style11"/>
        <w:spacing w:before="0" w:after="0"/>
        <w:jc w:val="both"/>
        <w:rPr>
          <w:rFonts w:ascii="Times New Roman" w:hAnsi="Times New Roman" w:cs="Times New Roman"/>
          <w:bCs w:val="0"/>
          <w:sz w:val="24"/>
          <w:szCs w:val="24"/>
        </w:rPr>
      </w:pPr>
      <w:bookmarkStart w:id="16" w:name="_Hlk130209929"/>
      <w:r w:rsidRPr="006430C1">
        <w:rPr>
          <w:rFonts w:ascii="Times New Roman" w:hAnsi="Times New Roman" w:cs="Times New Roman"/>
          <w:bCs w:val="0"/>
          <w:sz w:val="24"/>
          <w:szCs w:val="24"/>
        </w:rPr>
        <w:t xml:space="preserve">The Individual Employment Plan or Individual Service Strategy is an ongoing document that must identify the participant’s employment goals, the appropriate achievement objectives, the combination of services required to achieve the employment goals, and the program of training selected to directly link the participant to the in-demand employment opportunities in the local area or in another area where the participant is willing to relocate. Outcomes must also be recorded in the IEP/ISS. </w:t>
      </w:r>
      <w:r w:rsidRPr="006430C1">
        <w:rPr>
          <w:rFonts w:ascii="Times New Roman" w:eastAsia="+mn-ea" w:hAnsi="Times New Roman" w:cs="Times New Roman"/>
          <w:color w:val="000000" w:themeColor="text1"/>
          <w:kern w:val="24"/>
          <w:sz w:val="24"/>
          <w:szCs w:val="24"/>
        </w:rPr>
        <w:t>For training justification</w:t>
      </w:r>
      <w:r w:rsidRPr="006430C1">
        <w:rPr>
          <w:rFonts w:ascii="Times New Roman" w:hAnsi="Times New Roman" w:cs="Times New Roman"/>
          <w:bCs w:val="0"/>
          <w:sz w:val="24"/>
          <w:szCs w:val="24"/>
        </w:rPr>
        <w:t xml:space="preserve"> the case file must contain a determination of need for training services. </w:t>
      </w:r>
    </w:p>
    <w:bookmarkEnd w:id="16"/>
    <w:p w14:paraId="08475920" w14:textId="77777777" w:rsidR="00A131A3" w:rsidRPr="006430C1" w:rsidRDefault="00A131A3" w:rsidP="00A131A3">
      <w:pPr>
        <w:autoSpaceDE w:val="0"/>
        <w:autoSpaceDN w:val="0"/>
        <w:adjustRightInd w:val="0"/>
        <w:spacing w:after="0" w:line="240" w:lineRule="auto"/>
        <w:rPr>
          <w:rFonts w:ascii="Times New Roman" w:hAnsi="Times New Roman" w:cs="Times New Roman"/>
          <w:color w:val="000000"/>
          <w:sz w:val="24"/>
          <w:szCs w:val="24"/>
        </w:rPr>
      </w:pPr>
    </w:p>
    <w:p w14:paraId="3432C74A" w14:textId="77777777" w:rsidR="00A131A3" w:rsidRPr="006430C1" w:rsidRDefault="00A131A3" w:rsidP="00A131A3">
      <w:pPr>
        <w:pStyle w:val="Style11"/>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 xml:space="preserve">Consumer Choice </w:t>
      </w:r>
    </w:p>
    <w:p w14:paraId="1B14313C" w14:textId="77777777" w:rsidR="00A131A3" w:rsidRPr="006430C1" w:rsidRDefault="00A131A3" w:rsidP="00A131A3">
      <w:pPr>
        <w:pStyle w:val="Default"/>
        <w:rPr>
          <w:rFonts w:ascii="Times New Roman" w:hAnsi="Times New Roman" w:cs="Times New Roman"/>
        </w:rPr>
      </w:pPr>
    </w:p>
    <w:p w14:paraId="70B18BFB" w14:textId="77777777" w:rsidR="00A131A3" w:rsidRPr="006430C1" w:rsidRDefault="00A131A3" w:rsidP="00A131A3">
      <w:pPr>
        <w:autoSpaceDE w:val="0"/>
        <w:autoSpaceDN w:val="0"/>
        <w:adjustRightInd w:val="0"/>
        <w:spacing w:after="0" w:line="240" w:lineRule="auto"/>
        <w:jc w:val="both"/>
        <w:rPr>
          <w:rFonts w:ascii="Times New Roman" w:hAnsi="Times New Roman" w:cs="Times New Roman"/>
          <w:sz w:val="24"/>
          <w:szCs w:val="24"/>
        </w:rPr>
      </w:pPr>
      <w:r w:rsidRPr="006430C1">
        <w:rPr>
          <w:rFonts w:ascii="Times New Roman" w:eastAsia="Times New Roman" w:hAnsi="Times New Roman" w:cs="Times New Roman"/>
          <w:color w:val="000000"/>
          <w:sz w:val="24"/>
          <w:szCs w:val="24"/>
        </w:rPr>
        <w:t xml:space="preserve">Training services for eligible individuals are typically provided by training providers who receive payment for their services through an ITA. The </w:t>
      </w:r>
      <w:r w:rsidRPr="006430C1">
        <w:rPr>
          <w:rFonts w:ascii="Times New Roman" w:hAnsi="Times New Roman" w:cs="Times New Roman"/>
          <w:sz w:val="24"/>
          <w:szCs w:val="24"/>
        </w:rPr>
        <w:t xml:space="preserve">ITA is a payment agreement established on behalf of a participant with a training provider. Individuals may select training programs that cost more than the maximum allowed amount for an ITA, if they have other funding sources available to supplement the ITA. Other sources may include: Pell Grants, scholarships, loans, severance pay, </w:t>
      </w:r>
      <w:r w:rsidRPr="006430C1">
        <w:rPr>
          <w:rFonts w:ascii="Times New Roman" w:eastAsia="Times New Roman" w:hAnsi="Times New Roman" w:cs="Times New Roman"/>
          <w:sz w:val="24"/>
          <w:szCs w:val="24"/>
        </w:rPr>
        <w:t>Temporary Assistance for Needy Families (</w:t>
      </w:r>
      <w:r w:rsidRPr="006430C1">
        <w:rPr>
          <w:rFonts w:ascii="Times New Roman" w:hAnsi="Times New Roman" w:cs="Times New Roman"/>
          <w:sz w:val="24"/>
          <w:szCs w:val="24"/>
        </w:rPr>
        <w:t xml:space="preserve">TANF), etc. Training services must be provided in a manner that maximizes informed consumer choice. </w:t>
      </w:r>
    </w:p>
    <w:p w14:paraId="66541D6F" w14:textId="77777777" w:rsidR="00A131A3" w:rsidRPr="006430C1" w:rsidRDefault="00A131A3" w:rsidP="00A131A3">
      <w:pPr>
        <w:spacing w:after="0" w:line="240" w:lineRule="auto"/>
        <w:jc w:val="both"/>
        <w:rPr>
          <w:rFonts w:ascii="Times New Roman" w:hAnsi="Times New Roman" w:cs="Times New Roman"/>
          <w:sz w:val="24"/>
          <w:szCs w:val="24"/>
        </w:rPr>
      </w:pPr>
    </w:p>
    <w:p w14:paraId="43FA11E7" w14:textId="77777777" w:rsidR="00A131A3" w:rsidRPr="006430C1" w:rsidRDefault="00A131A3" w:rsidP="00A131A3">
      <w:pPr>
        <w:spacing w:after="0" w:line="240" w:lineRule="auto"/>
        <w:jc w:val="both"/>
        <w:rPr>
          <w:rFonts w:ascii="Times New Roman" w:hAnsi="Times New Roman" w:cs="Times New Roman"/>
          <w:color w:val="000000"/>
          <w:sz w:val="24"/>
          <w:szCs w:val="24"/>
        </w:rPr>
      </w:pPr>
      <w:r w:rsidRPr="006430C1">
        <w:rPr>
          <w:rFonts w:ascii="Times New Roman" w:hAnsi="Times New Roman" w:cs="Times New Roman"/>
          <w:sz w:val="24"/>
          <w:szCs w:val="24"/>
        </w:rPr>
        <w:t xml:space="preserve">If an individual meets the eligibility established above, they must choose a provider from the Eligible Training Provider List (ETPL), a list of approved training providers that may receive WIOA Title I funding through an ITA. The approved list can be found at </w:t>
      </w:r>
      <w:hyperlink r:id="rId33" w:history="1">
        <w:r w:rsidRPr="006430C1">
          <w:rPr>
            <w:rStyle w:val="Hyperlink"/>
            <w:rFonts w:ascii="Times New Roman" w:hAnsi="Times New Roman" w:cs="Times New Roman"/>
            <w:sz w:val="24"/>
            <w:szCs w:val="24"/>
            <w:lang w:val="en"/>
          </w:rPr>
          <w:t>NEworks.nebraska.gov</w:t>
        </w:r>
      </w:hyperlink>
      <w:r w:rsidRPr="006430C1">
        <w:rPr>
          <w:rFonts w:ascii="Times New Roman" w:hAnsi="Times New Roman" w:cs="Times New Roman"/>
          <w:color w:val="000000"/>
          <w:sz w:val="24"/>
          <w:szCs w:val="24"/>
          <w:lang w:val="en"/>
        </w:rPr>
        <w:t xml:space="preserve"> under the Education Services menu, look for ETPL Approved Programs.</w:t>
      </w:r>
      <w:r w:rsidRPr="006430C1">
        <w:rPr>
          <w:rFonts w:ascii="Times New Roman" w:hAnsi="Times New Roman" w:cs="Times New Roman"/>
          <w:color w:val="000000"/>
          <w:sz w:val="24"/>
          <w:szCs w:val="24"/>
        </w:rPr>
        <w:t xml:space="preserve"> The Nebraska Department of Labor (NDOL) publishes this list quarterly. Training providers that would like be included on the ETPL can learn more at </w:t>
      </w:r>
      <w:hyperlink r:id="rId34" w:history="1">
        <w:r w:rsidRPr="006430C1">
          <w:rPr>
            <w:rStyle w:val="Hyperlink"/>
            <w:rFonts w:ascii="Times New Roman" w:hAnsi="Times New Roman" w:cs="Times New Roman"/>
            <w:sz w:val="24"/>
            <w:szCs w:val="24"/>
          </w:rPr>
          <w:t>dol.nebraska.gov</w:t>
        </w:r>
      </w:hyperlink>
      <w:r w:rsidRPr="006430C1">
        <w:rPr>
          <w:rFonts w:ascii="Times New Roman" w:hAnsi="Times New Roman" w:cs="Times New Roman"/>
          <w:color w:val="000000"/>
          <w:sz w:val="24"/>
          <w:szCs w:val="24"/>
        </w:rPr>
        <w:t xml:space="preserve"> under Eligible Training Providers in the Workforce Innovation and Opportunity Act tab. </w:t>
      </w:r>
    </w:p>
    <w:p w14:paraId="6B8D97F1" w14:textId="77777777" w:rsidR="00A131A3" w:rsidRPr="006430C1" w:rsidRDefault="00A131A3" w:rsidP="00A131A3">
      <w:pPr>
        <w:spacing w:after="0" w:line="240" w:lineRule="auto"/>
        <w:jc w:val="both"/>
        <w:rPr>
          <w:rFonts w:ascii="Times New Roman" w:hAnsi="Times New Roman" w:cs="Times New Roman"/>
          <w:color w:val="000000"/>
          <w:sz w:val="24"/>
          <w:szCs w:val="24"/>
        </w:rPr>
      </w:pPr>
    </w:p>
    <w:p w14:paraId="320AEE44" w14:textId="77777777" w:rsidR="00A131A3" w:rsidRPr="006430C1" w:rsidRDefault="00A131A3" w:rsidP="00A131A3">
      <w:pPr>
        <w:spacing w:after="0" w:line="240" w:lineRule="auto"/>
        <w:jc w:val="both"/>
        <w:rPr>
          <w:rFonts w:ascii="Times New Roman" w:hAnsi="Times New Roman" w:cs="Times New Roman"/>
          <w:color w:val="000000"/>
          <w:sz w:val="24"/>
          <w:szCs w:val="24"/>
        </w:rPr>
      </w:pPr>
      <w:r w:rsidRPr="006430C1">
        <w:rPr>
          <w:rFonts w:ascii="Times New Roman" w:hAnsi="Times New Roman" w:cs="Times New Roman"/>
          <w:color w:val="000000"/>
          <w:sz w:val="24"/>
          <w:szCs w:val="24"/>
        </w:rPr>
        <w:t xml:space="preserve">If the program has not exhausted funds for the program year, the career planner must refer the individual to the selected provider, and establish an ITA to pay for the training.  The ITA funds paid to the ETP are paid by the applicable adult, dislocated worker, or out-of-school youth program the participant is enrolled or co-enrolled in. Priority consideration must be given to programs that lead to recognized postsecondary credentials that are aligned with in-demand industry sectors or occupations in the local area. </w:t>
      </w:r>
    </w:p>
    <w:p w14:paraId="686367F7" w14:textId="77777777" w:rsidR="00A131A3" w:rsidRPr="006430C1" w:rsidRDefault="00A131A3" w:rsidP="00A131A3">
      <w:pPr>
        <w:spacing w:after="0" w:line="240" w:lineRule="auto"/>
        <w:jc w:val="both"/>
        <w:rPr>
          <w:rFonts w:ascii="Times New Roman" w:hAnsi="Times New Roman" w:cs="Times New Roman"/>
          <w:color w:val="000000"/>
          <w:sz w:val="24"/>
          <w:szCs w:val="24"/>
        </w:rPr>
      </w:pPr>
    </w:p>
    <w:p w14:paraId="48985096" w14:textId="77777777" w:rsidR="00A131A3" w:rsidRPr="006430C1" w:rsidRDefault="00A131A3" w:rsidP="00A131A3">
      <w:pPr>
        <w:spacing w:after="0" w:line="240" w:lineRule="auto"/>
        <w:jc w:val="both"/>
        <w:rPr>
          <w:rFonts w:ascii="Times New Roman" w:hAnsi="Times New Roman" w:cs="Times New Roman"/>
          <w:sz w:val="24"/>
          <w:szCs w:val="24"/>
        </w:rPr>
      </w:pPr>
      <w:r w:rsidRPr="006430C1">
        <w:rPr>
          <w:rFonts w:ascii="Times New Roman" w:hAnsi="Times New Roman" w:cs="Times New Roman"/>
          <w:color w:val="000000"/>
          <w:sz w:val="24"/>
          <w:szCs w:val="24"/>
        </w:rPr>
        <w:lastRenderedPageBreak/>
        <w:t xml:space="preserve">The WIOA Title I program is not an entitlement program.  Continued WIOA Title I funding is not guaranteed, rather based on availability of program funds. </w:t>
      </w:r>
    </w:p>
    <w:p w14:paraId="16586CE0" w14:textId="77777777" w:rsidR="00A131A3" w:rsidRPr="006430C1" w:rsidRDefault="00A131A3" w:rsidP="00A131A3">
      <w:pPr>
        <w:autoSpaceDE w:val="0"/>
        <w:autoSpaceDN w:val="0"/>
        <w:adjustRightInd w:val="0"/>
        <w:spacing w:after="0" w:line="240" w:lineRule="auto"/>
        <w:rPr>
          <w:rFonts w:ascii="Times New Roman" w:eastAsia="Times New Roman" w:hAnsi="Times New Roman" w:cs="Times New Roman"/>
          <w:color w:val="BB1F53"/>
          <w:sz w:val="24"/>
          <w:szCs w:val="24"/>
        </w:rPr>
      </w:pPr>
    </w:p>
    <w:p w14:paraId="595593CE" w14:textId="77777777" w:rsidR="00A131A3" w:rsidRPr="006430C1" w:rsidRDefault="00A131A3" w:rsidP="00A131A3">
      <w:pPr>
        <w:pStyle w:val="Style11"/>
        <w:spacing w:before="0" w:after="0"/>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Training Expenses</w:t>
      </w:r>
    </w:p>
    <w:p w14:paraId="43143C26" w14:textId="77777777" w:rsidR="00A131A3" w:rsidRPr="006430C1" w:rsidRDefault="00A131A3" w:rsidP="00A131A3">
      <w:pPr>
        <w:pStyle w:val="Style11"/>
        <w:spacing w:before="0" w:after="0"/>
        <w:rPr>
          <w:rFonts w:ascii="Times New Roman" w:eastAsia="+mn-ea" w:hAnsi="Times New Roman" w:cs="Times New Roman"/>
          <w:color w:val="00607F"/>
          <w:kern w:val="24"/>
          <w:sz w:val="24"/>
          <w:szCs w:val="24"/>
        </w:rPr>
      </w:pPr>
    </w:p>
    <w:p w14:paraId="7A54505F" w14:textId="77777777" w:rsidR="00A131A3" w:rsidRPr="006430C1" w:rsidRDefault="00A131A3" w:rsidP="00A131A3">
      <w:pPr>
        <w:spacing w:after="0" w:line="240" w:lineRule="auto"/>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WIOA funding for training is limited to participants who:</w:t>
      </w:r>
    </w:p>
    <w:p w14:paraId="0F9C5329" w14:textId="77777777" w:rsidR="00A131A3" w:rsidRPr="006430C1" w:rsidRDefault="00A131A3" w:rsidP="00E81623">
      <w:pPr>
        <w:pStyle w:val="ListParagraph"/>
        <w:numPr>
          <w:ilvl w:val="0"/>
          <w:numId w:val="148"/>
        </w:numPr>
        <w:spacing w:after="0" w:line="240" w:lineRule="auto"/>
        <w:rPr>
          <w:rFonts w:eastAsia="Times New Roman" w:cs="Times New Roman"/>
          <w:sz w:val="24"/>
          <w:szCs w:val="24"/>
        </w:rPr>
      </w:pPr>
      <w:r w:rsidRPr="006430C1">
        <w:rPr>
          <w:rFonts w:eastAsia="Times New Roman" w:cs="Times New Roman"/>
          <w:sz w:val="24"/>
          <w:szCs w:val="24"/>
        </w:rPr>
        <w:t>Are unable to obtain grant assistance from other sources to pay the costs of their training; or</w:t>
      </w:r>
    </w:p>
    <w:p w14:paraId="7B2F0F1A" w14:textId="77777777" w:rsidR="00A131A3" w:rsidRPr="006430C1" w:rsidRDefault="00A131A3" w:rsidP="00E81623">
      <w:pPr>
        <w:pStyle w:val="ListParagraph"/>
        <w:numPr>
          <w:ilvl w:val="0"/>
          <w:numId w:val="148"/>
        </w:numPr>
        <w:spacing w:after="0" w:line="240" w:lineRule="auto"/>
        <w:rPr>
          <w:rFonts w:eastAsia="Times New Roman" w:cs="Times New Roman"/>
          <w:sz w:val="24"/>
          <w:szCs w:val="24"/>
        </w:rPr>
      </w:pPr>
      <w:r w:rsidRPr="006430C1">
        <w:rPr>
          <w:rFonts w:eastAsia="Times New Roman" w:cs="Times New Roman"/>
          <w:sz w:val="24"/>
          <w:szCs w:val="24"/>
        </w:rPr>
        <w:t xml:space="preserve">Require funding assistance beyond what was received from other grant sources to pay the cost of their education expenses. </w:t>
      </w:r>
    </w:p>
    <w:p w14:paraId="57635606" w14:textId="77777777" w:rsidR="00A131A3" w:rsidRPr="006430C1" w:rsidRDefault="00A131A3" w:rsidP="00A131A3">
      <w:pPr>
        <w:pStyle w:val="ListParagraph"/>
        <w:spacing w:after="0" w:line="240" w:lineRule="auto"/>
        <w:rPr>
          <w:rFonts w:eastAsia="Times New Roman" w:cs="Times New Roman"/>
          <w:sz w:val="24"/>
          <w:szCs w:val="24"/>
        </w:rPr>
      </w:pPr>
    </w:p>
    <w:p w14:paraId="18E80E81" w14:textId="77777777" w:rsidR="00A131A3" w:rsidRPr="006430C1" w:rsidRDefault="00A131A3" w:rsidP="00A131A3">
      <w:pPr>
        <w:pStyle w:val="Style11"/>
        <w:spacing w:before="0" w:after="0"/>
        <w:jc w:val="both"/>
        <w:rPr>
          <w:rFonts w:ascii="Times New Roman" w:hAnsi="Times New Roman" w:cs="Times New Roman"/>
          <w:bCs w:val="0"/>
          <w:sz w:val="24"/>
          <w:szCs w:val="24"/>
        </w:rPr>
      </w:pPr>
      <w:r w:rsidRPr="006430C1">
        <w:rPr>
          <w:rFonts w:ascii="Times New Roman" w:hAnsi="Times New Roman" w:cs="Times New Roman"/>
          <w:bCs w:val="0"/>
          <w:sz w:val="24"/>
          <w:szCs w:val="24"/>
        </w:rPr>
        <w:t xml:space="preserve">The ITA may cover the costs of training and education-related expenses. </w:t>
      </w:r>
    </w:p>
    <w:p w14:paraId="19813B0A" w14:textId="77777777" w:rsidR="00A131A3" w:rsidRPr="006430C1" w:rsidRDefault="00A131A3" w:rsidP="00A131A3">
      <w:pPr>
        <w:pStyle w:val="Style11"/>
        <w:spacing w:before="0" w:after="0"/>
        <w:jc w:val="both"/>
        <w:rPr>
          <w:rFonts w:ascii="Times New Roman" w:hAnsi="Times New Roman" w:cs="Times New Roman"/>
          <w:bCs w:val="0"/>
          <w:sz w:val="24"/>
          <w:szCs w:val="24"/>
        </w:rPr>
      </w:pPr>
    </w:p>
    <w:p w14:paraId="0DC2AFC0" w14:textId="77777777" w:rsidR="00A131A3" w:rsidRPr="006430C1" w:rsidRDefault="00A131A3" w:rsidP="00A131A3">
      <w:pPr>
        <w:pStyle w:val="Style11"/>
        <w:spacing w:before="0" w:after="0"/>
        <w:jc w:val="both"/>
        <w:rPr>
          <w:rFonts w:ascii="Times New Roman" w:hAnsi="Times New Roman" w:cs="Times New Roman"/>
          <w:bCs w:val="0"/>
          <w:sz w:val="24"/>
          <w:szCs w:val="24"/>
        </w:rPr>
      </w:pPr>
      <w:r w:rsidRPr="006430C1">
        <w:rPr>
          <w:rFonts w:ascii="Times New Roman" w:hAnsi="Times New Roman" w:cs="Times New Roman"/>
          <w:bCs w:val="0"/>
          <w:sz w:val="24"/>
          <w:szCs w:val="24"/>
        </w:rPr>
        <w:t>Training expenses include tuition and fees. Pell grants and other grant sources, with the exception of the GI Bill of VA funding per TEGL 19-16, need to be applied first prior to the use of WIOA Title I funds.</w:t>
      </w:r>
    </w:p>
    <w:p w14:paraId="00DD0650" w14:textId="77777777" w:rsidR="00A131A3" w:rsidRPr="006430C1" w:rsidRDefault="00A131A3" w:rsidP="00A131A3">
      <w:pPr>
        <w:pStyle w:val="Style11"/>
        <w:spacing w:before="0" w:after="0"/>
        <w:jc w:val="both"/>
        <w:rPr>
          <w:rFonts w:ascii="Times New Roman" w:hAnsi="Times New Roman" w:cs="Times New Roman"/>
          <w:bCs w:val="0"/>
          <w:sz w:val="24"/>
          <w:szCs w:val="24"/>
        </w:rPr>
      </w:pPr>
    </w:p>
    <w:p w14:paraId="3A47C8F6" w14:textId="77777777" w:rsidR="00A131A3" w:rsidRPr="006430C1" w:rsidRDefault="00A131A3" w:rsidP="00A131A3">
      <w:pPr>
        <w:pStyle w:val="Style11"/>
        <w:spacing w:before="0" w:after="0"/>
        <w:jc w:val="both"/>
        <w:rPr>
          <w:rFonts w:ascii="Times New Roman" w:hAnsi="Times New Roman" w:cs="Times New Roman"/>
          <w:bCs w:val="0"/>
          <w:sz w:val="24"/>
          <w:szCs w:val="24"/>
        </w:rPr>
      </w:pPr>
      <w:r w:rsidRPr="006430C1">
        <w:rPr>
          <w:rFonts w:ascii="Times New Roman" w:hAnsi="Times New Roman" w:cs="Times New Roman"/>
          <w:bCs w:val="0"/>
          <w:sz w:val="24"/>
          <w:szCs w:val="24"/>
        </w:rPr>
        <w:t xml:space="preserve">Education-related expenses include books, supplies and other supportive services. There is no requirement to apply Pell or other funding sources first; WIOA can immediately pick up these costs within the parameters of the Supportive Service policy. </w:t>
      </w:r>
    </w:p>
    <w:p w14:paraId="6EF54B0D" w14:textId="77777777" w:rsidR="00A131A3" w:rsidRPr="006430C1" w:rsidRDefault="00A131A3" w:rsidP="00A131A3">
      <w:pPr>
        <w:spacing w:after="0" w:line="240" w:lineRule="auto"/>
        <w:rPr>
          <w:rFonts w:ascii="Times New Roman" w:eastAsia="Times New Roman" w:hAnsi="Times New Roman" w:cs="Times New Roman"/>
          <w:sz w:val="24"/>
          <w:szCs w:val="24"/>
        </w:rPr>
      </w:pPr>
    </w:p>
    <w:p w14:paraId="534D142D" w14:textId="77777777" w:rsidR="00A131A3" w:rsidRPr="006430C1" w:rsidRDefault="00A131A3" w:rsidP="00E81623">
      <w:pPr>
        <w:pStyle w:val="ListParagraph"/>
        <w:numPr>
          <w:ilvl w:val="1"/>
          <w:numId w:val="99"/>
        </w:numPr>
        <w:spacing w:after="0" w:line="240" w:lineRule="auto"/>
        <w:ind w:left="720"/>
        <w:rPr>
          <w:rFonts w:eastAsia="Times New Roman" w:cs="Times New Roman"/>
          <w:sz w:val="24"/>
          <w:szCs w:val="24"/>
        </w:rPr>
      </w:pPr>
      <w:r w:rsidRPr="006430C1">
        <w:rPr>
          <w:rFonts w:eastAsia="Times New Roman" w:cs="Times New Roman"/>
          <w:sz w:val="24"/>
          <w:szCs w:val="24"/>
        </w:rPr>
        <w:t xml:space="preserve">Career planners may take into account the full cost of participating in training services, including the cost of supportive services and other appropriate costs. </w:t>
      </w:r>
    </w:p>
    <w:p w14:paraId="4F0BF643" w14:textId="77777777" w:rsidR="00A131A3" w:rsidRPr="006430C1" w:rsidRDefault="00A131A3" w:rsidP="00E81623">
      <w:pPr>
        <w:pStyle w:val="ListParagraph"/>
        <w:numPr>
          <w:ilvl w:val="1"/>
          <w:numId w:val="99"/>
        </w:numPr>
        <w:spacing w:after="0" w:line="240" w:lineRule="auto"/>
        <w:ind w:left="720"/>
        <w:rPr>
          <w:rFonts w:eastAsia="Times New Roman" w:cs="Times New Roman"/>
          <w:sz w:val="24"/>
          <w:szCs w:val="24"/>
        </w:rPr>
      </w:pPr>
      <w:r w:rsidRPr="006430C1">
        <w:rPr>
          <w:rFonts w:eastAsia="Times New Roman" w:cs="Times New Roman"/>
          <w:sz w:val="24"/>
          <w:szCs w:val="24"/>
        </w:rPr>
        <w:t xml:space="preserve">Career planners must consider the availability of other sources or grants to pay for training costs such as TANF, state-funded training funds, and Federal Pell Grants, so that WIOA funds supplement other funding sources. </w:t>
      </w:r>
    </w:p>
    <w:p w14:paraId="18F3421B" w14:textId="77777777" w:rsidR="00A131A3" w:rsidRPr="006430C1" w:rsidRDefault="00A131A3" w:rsidP="00E81623">
      <w:pPr>
        <w:pStyle w:val="ListParagraph"/>
        <w:numPr>
          <w:ilvl w:val="1"/>
          <w:numId w:val="99"/>
        </w:numPr>
        <w:spacing w:after="0" w:line="240" w:lineRule="auto"/>
        <w:ind w:left="720"/>
        <w:rPr>
          <w:rFonts w:eastAsia="Times New Roman" w:cs="Times New Roman"/>
          <w:sz w:val="24"/>
          <w:szCs w:val="24"/>
        </w:rPr>
      </w:pPr>
      <w:r w:rsidRPr="006430C1">
        <w:rPr>
          <w:rFonts w:eastAsia="Times New Roman" w:cs="Times New Roman"/>
          <w:sz w:val="24"/>
          <w:szCs w:val="24"/>
        </w:rPr>
        <w:t xml:space="preserve">A WIOA participant may enroll in WIOA funded training while his/her application for a Pell Grant is pending.  The career planner must make arrangements with the training provider and WIOA participant regarding allocation of the Pell Grant, if it is subsequently awarded. In that case, the training provider must reimburse the one-stop center the WIOA funds used to underwrite the training for the amount the Pell Grant covers. Reimbursement is not required from the portion of Pell Grant disbursed to the WIOA participant for education-related expenses. </w:t>
      </w:r>
    </w:p>
    <w:p w14:paraId="473BD083" w14:textId="77777777" w:rsidR="00A131A3" w:rsidRPr="006430C1" w:rsidRDefault="00A131A3" w:rsidP="00A131A3">
      <w:pPr>
        <w:spacing w:after="0" w:line="240" w:lineRule="auto"/>
        <w:rPr>
          <w:rFonts w:ascii="Times New Roman" w:eastAsia="+mn-ea" w:hAnsi="Times New Roman" w:cs="Times New Roman"/>
          <w:bCs/>
          <w:color w:val="00607F"/>
          <w:kern w:val="24"/>
          <w:sz w:val="24"/>
          <w:szCs w:val="24"/>
        </w:rPr>
      </w:pPr>
    </w:p>
    <w:p w14:paraId="5CBB0F19" w14:textId="77777777" w:rsidR="00A131A3" w:rsidRPr="006430C1" w:rsidRDefault="00A131A3" w:rsidP="00A131A3">
      <w:pPr>
        <w:spacing w:after="0" w:line="240" w:lineRule="auto"/>
        <w:rPr>
          <w:rFonts w:ascii="Times New Roman" w:hAnsi="Times New Roman" w:cs="Times New Roman"/>
          <w:sz w:val="24"/>
          <w:szCs w:val="24"/>
        </w:rPr>
      </w:pPr>
      <w:r w:rsidRPr="006430C1">
        <w:rPr>
          <w:rFonts w:ascii="Times New Roman" w:hAnsi="Times New Roman" w:cs="Times New Roman"/>
          <w:sz w:val="24"/>
          <w:szCs w:val="24"/>
        </w:rPr>
        <w:t xml:space="preserve"> ITAs can be paid per semester, quarter or term or once for a short-term training.</w:t>
      </w:r>
    </w:p>
    <w:p w14:paraId="0F3F264D" w14:textId="77777777" w:rsidR="00A131A3" w:rsidRPr="006430C1" w:rsidRDefault="00A131A3" w:rsidP="00A131A3">
      <w:pPr>
        <w:spacing w:after="0" w:line="240" w:lineRule="auto"/>
        <w:jc w:val="both"/>
        <w:rPr>
          <w:rFonts w:ascii="Times New Roman" w:eastAsia="Times New Roman" w:hAnsi="Times New Roman" w:cs="Times New Roman"/>
          <w:sz w:val="24"/>
          <w:szCs w:val="24"/>
        </w:rPr>
      </w:pPr>
    </w:p>
    <w:p w14:paraId="04AD00E3" w14:textId="77777777" w:rsidR="00A131A3" w:rsidRPr="006430C1" w:rsidRDefault="00A131A3" w:rsidP="00A131A3">
      <w:pPr>
        <w:spacing w:after="0" w:line="240" w:lineRule="auto"/>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Disclaimer</w:t>
      </w:r>
    </w:p>
    <w:p w14:paraId="7C07BEAE" w14:textId="77777777" w:rsidR="00A131A3" w:rsidRPr="006430C1" w:rsidRDefault="00A131A3" w:rsidP="00A131A3">
      <w:pPr>
        <w:spacing w:after="0" w:line="240" w:lineRule="auto"/>
        <w:rPr>
          <w:rFonts w:ascii="Times New Roman" w:eastAsia="+mn-ea" w:hAnsi="Times New Roman" w:cs="Times New Roman"/>
          <w:b/>
          <w:bCs/>
          <w:color w:val="00607F"/>
          <w:kern w:val="24"/>
          <w:sz w:val="24"/>
          <w:szCs w:val="24"/>
          <w:u w:val="single"/>
        </w:rPr>
      </w:pPr>
    </w:p>
    <w:p w14:paraId="502B1E95" w14:textId="6BC3736C" w:rsidR="00A131A3" w:rsidRPr="006430C1" w:rsidRDefault="00A131A3" w:rsidP="00A131A3">
      <w:pPr>
        <w:spacing w:after="0" w:line="240" w:lineRule="auto"/>
        <w:jc w:val="both"/>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This policy is based on Greater Nebraska’s reading of the applicable statutes, regulations, rules and guidance released by the U.S. Government and the State of Nebraska.  This policy is subject to change as revised or additional statutes, regulations, rules</w:t>
      </w:r>
      <w:r w:rsidR="00943188">
        <w:rPr>
          <w:rFonts w:ascii="Times New Roman" w:eastAsia="Times New Roman" w:hAnsi="Times New Roman" w:cs="Times New Roman"/>
          <w:sz w:val="24"/>
          <w:szCs w:val="24"/>
        </w:rPr>
        <w:t>,</w:t>
      </w:r>
      <w:r w:rsidRPr="006430C1">
        <w:rPr>
          <w:rFonts w:ascii="Times New Roman" w:eastAsia="Times New Roman" w:hAnsi="Times New Roman" w:cs="Times New Roman"/>
          <w:sz w:val="24"/>
          <w:szCs w:val="24"/>
        </w:rPr>
        <w:t xml:space="preserve"> and guidance are issued.</w:t>
      </w:r>
    </w:p>
    <w:p w14:paraId="22AA8D66" w14:textId="77777777" w:rsidR="00AC0F83" w:rsidRDefault="00AC0F83" w:rsidP="00A131A3">
      <w:pPr>
        <w:rPr>
          <w:rFonts w:ascii="Times New Roman" w:hAnsi="Times New Roman" w:cs="Times New Roman"/>
          <w:sz w:val="24"/>
          <w:szCs w:val="24"/>
        </w:rPr>
        <w:sectPr w:rsidR="00AC0F83" w:rsidSect="00C9323F">
          <w:footerReference w:type="default" r:id="rId35"/>
          <w:pgSz w:w="12240" w:h="15840"/>
          <w:pgMar w:top="1440" w:right="1440" w:bottom="1440" w:left="1440" w:header="720" w:footer="720" w:gutter="0"/>
          <w:cols w:space="720"/>
          <w:docGrid w:linePitch="360"/>
        </w:sectPr>
      </w:pPr>
    </w:p>
    <w:p w14:paraId="66FA6335" w14:textId="03FF53E1" w:rsidR="000F5372" w:rsidRPr="006430C1" w:rsidRDefault="000F5372" w:rsidP="000F5372">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lastRenderedPageBreak/>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0F5372" w:rsidRPr="006430C1" w14:paraId="0235C973" w14:textId="77777777" w:rsidTr="00A902E4">
        <w:tc>
          <w:tcPr>
            <w:tcW w:w="4675" w:type="dxa"/>
            <w:vMerge w:val="restart"/>
          </w:tcPr>
          <w:p w14:paraId="2EBCCDEF" w14:textId="77777777" w:rsidR="000F5372" w:rsidRPr="006430C1" w:rsidRDefault="000F5372" w:rsidP="00A902E4">
            <w:r w:rsidRPr="006430C1">
              <w:t>Greater Nebraska Workforce Development Area</w:t>
            </w:r>
          </w:p>
          <w:p w14:paraId="1C350FF6" w14:textId="77777777" w:rsidR="000F5372" w:rsidRPr="006430C1" w:rsidRDefault="000F5372" w:rsidP="00A902E4">
            <w:r w:rsidRPr="006430C1">
              <w:t>Nebraska Department of Labor (NDOL)</w:t>
            </w:r>
          </w:p>
          <w:p w14:paraId="3AB20471" w14:textId="77777777" w:rsidR="000F5372" w:rsidRPr="006430C1" w:rsidRDefault="000F5372" w:rsidP="00A902E4">
            <w:r w:rsidRPr="006430C1">
              <w:t>Division of Reemployment Services</w:t>
            </w:r>
          </w:p>
          <w:p w14:paraId="5A61461B" w14:textId="77777777" w:rsidR="000F5372" w:rsidRPr="006430C1" w:rsidRDefault="000F5372" w:rsidP="00A902E4">
            <w:r w:rsidRPr="006430C1">
              <w:t>550 South 16</w:t>
            </w:r>
            <w:r w:rsidRPr="006430C1">
              <w:rPr>
                <w:vertAlign w:val="superscript"/>
              </w:rPr>
              <w:t>th</w:t>
            </w:r>
            <w:r w:rsidRPr="006430C1">
              <w:t xml:space="preserve"> St</w:t>
            </w:r>
          </w:p>
          <w:p w14:paraId="60CB5897" w14:textId="77777777" w:rsidR="000F5372" w:rsidRPr="006430C1" w:rsidRDefault="000F5372" w:rsidP="00A902E4">
            <w:r w:rsidRPr="006430C1">
              <w:t>Lincoln, NE 68508</w:t>
            </w:r>
          </w:p>
          <w:p w14:paraId="74129070" w14:textId="77777777" w:rsidR="000F5372" w:rsidRPr="006430C1" w:rsidRDefault="00094FEB" w:rsidP="00A902E4">
            <w:hyperlink r:id="rId36" w:history="1">
              <w:r w:rsidR="000F5372" w:rsidRPr="006430C1">
                <w:rPr>
                  <w:rStyle w:val="Hyperlink"/>
                  <w:rFonts w:eastAsiaTheme="majorEastAsia"/>
                </w:rPr>
                <w:t>ndol.greaternebraska@nebraska.gov</w:t>
              </w:r>
            </w:hyperlink>
          </w:p>
        </w:tc>
        <w:tc>
          <w:tcPr>
            <w:tcW w:w="4675" w:type="dxa"/>
          </w:tcPr>
          <w:p w14:paraId="073C14FF" w14:textId="77777777" w:rsidR="000F5372" w:rsidRPr="006430C1" w:rsidRDefault="000F5372" w:rsidP="00A902E4">
            <w:pPr>
              <w:jc w:val="right"/>
              <w:rPr>
                <w:b/>
                <w:bCs/>
                <w:color w:val="00607F"/>
              </w:rPr>
            </w:pPr>
            <w:r w:rsidRPr="006430C1">
              <w:rPr>
                <w:b/>
                <w:bCs/>
                <w:color w:val="00607F"/>
              </w:rPr>
              <w:t>Policy Category</w:t>
            </w:r>
          </w:p>
          <w:p w14:paraId="26FE3B4D" w14:textId="5F185238" w:rsidR="000F5372" w:rsidRPr="006430C1" w:rsidRDefault="00627B27" w:rsidP="00A902E4">
            <w:pPr>
              <w:jc w:val="right"/>
              <w:rPr>
                <w:color w:val="00607F"/>
              </w:rPr>
            </w:pPr>
            <w:r w:rsidRPr="006430C1">
              <w:t>Administrative</w:t>
            </w:r>
            <w:r w:rsidR="00F9720E" w:rsidRPr="006430C1">
              <w:t xml:space="preserve"> Guidelines</w:t>
            </w:r>
          </w:p>
        </w:tc>
      </w:tr>
      <w:tr w:rsidR="000F5372" w:rsidRPr="006430C1" w14:paraId="1F0069AF" w14:textId="77777777" w:rsidTr="00A902E4">
        <w:tc>
          <w:tcPr>
            <w:tcW w:w="4675" w:type="dxa"/>
            <w:vMerge/>
          </w:tcPr>
          <w:p w14:paraId="647DF766" w14:textId="77777777" w:rsidR="000F5372" w:rsidRPr="006430C1" w:rsidRDefault="000F5372" w:rsidP="00A902E4">
            <w:pPr>
              <w:rPr>
                <w:b/>
                <w:bCs/>
                <w:color w:val="00607F"/>
                <w:sz w:val="56"/>
                <w:szCs w:val="56"/>
              </w:rPr>
            </w:pPr>
          </w:p>
        </w:tc>
        <w:tc>
          <w:tcPr>
            <w:tcW w:w="4675" w:type="dxa"/>
          </w:tcPr>
          <w:p w14:paraId="4F88EDDB" w14:textId="77777777" w:rsidR="000F5372" w:rsidRPr="006430C1" w:rsidRDefault="000F5372" w:rsidP="00A902E4">
            <w:pPr>
              <w:jc w:val="right"/>
              <w:rPr>
                <w:b/>
                <w:bCs/>
                <w:color w:val="00607F"/>
              </w:rPr>
            </w:pPr>
            <w:r w:rsidRPr="006430C1">
              <w:rPr>
                <w:b/>
                <w:bCs/>
                <w:color w:val="00607F"/>
              </w:rPr>
              <w:t>Effective Date</w:t>
            </w:r>
          </w:p>
          <w:p w14:paraId="5319C752" w14:textId="6488A48C" w:rsidR="000F5372" w:rsidRPr="006430C1" w:rsidRDefault="00F9720E" w:rsidP="00A902E4">
            <w:pPr>
              <w:jc w:val="right"/>
              <w:rPr>
                <w:color w:val="00607F"/>
              </w:rPr>
            </w:pPr>
            <w:r w:rsidRPr="006430C1">
              <w:t>5/28/2020</w:t>
            </w:r>
          </w:p>
        </w:tc>
      </w:tr>
      <w:tr w:rsidR="000F5372" w:rsidRPr="006430C1" w14:paraId="28A37F70" w14:textId="77777777" w:rsidTr="00A902E4">
        <w:tc>
          <w:tcPr>
            <w:tcW w:w="4675" w:type="dxa"/>
            <w:vMerge/>
            <w:tcBorders>
              <w:bottom w:val="nil"/>
            </w:tcBorders>
          </w:tcPr>
          <w:p w14:paraId="6DE330B1" w14:textId="77777777" w:rsidR="000F5372" w:rsidRPr="006430C1" w:rsidRDefault="000F5372" w:rsidP="00A902E4">
            <w:pPr>
              <w:rPr>
                <w:b/>
                <w:bCs/>
                <w:color w:val="00607F"/>
                <w:sz w:val="56"/>
                <w:szCs w:val="56"/>
              </w:rPr>
            </w:pPr>
          </w:p>
        </w:tc>
        <w:tc>
          <w:tcPr>
            <w:tcW w:w="4675" w:type="dxa"/>
          </w:tcPr>
          <w:p w14:paraId="3FCFF980" w14:textId="77777777" w:rsidR="000F5372" w:rsidRPr="006430C1" w:rsidRDefault="000F5372" w:rsidP="00A902E4">
            <w:pPr>
              <w:jc w:val="right"/>
              <w:rPr>
                <w:b/>
                <w:bCs/>
                <w:color w:val="00607F"/>
              </w:rPr>
            </w:pPr>
            <w:r w:rsidRPr="006430C1">
              <w:rPr>
                <w:b/>
                <w:bCs/>
                <w:color w:val="00607F"/>
              </w:rPr>
              <w:t>Supersedes</w:t>
            </w:r>
          </w:p>
        </w:tc>
      </w:tr>
      <w:tr w:rsidR="000F5372" w:rsidRPr="006430C1" w14:paraId="4D33320E" w14:textId="77777777" w:rsidTr="00A902E4">
        <w:trPr>
          <w:trHeight w:val="368"/>
        </w:trPr>
        <w:tc>
          <w:tcPr>
            <w:tcW w:w="4675" w:type="dxa"/>
            <w:tcBorders>
              <w:top w:val="nil"/>
              <w:bottom w:val="single" w:sz="4" w:space="0" w:color="auto"/>
            </w:tcBorders>
          </w:tcPr>
          <w:p w14:paraId="235CC0A9" w14:textId="77777777" w:rsidR="000F5372" w:rsidRPr="006430C1" w:rsidRDefault="000F5372" w:rsidP="00A902E4">
            <w:pPr>
              <w:rPr>
                <w:b/>
                <w:bCs/>
                <w:color w:val="00607F"/>
              </w:rPr>
            </w:pPr>
          </w:p>
        </w:tc>
        <w:tc>
          <w:tcPr>
            <w:tcW w:w="4675" w:type="dxa"/>
          </w:tcPr>
          <w:p w14:paraId="3857C61F" w14:textId="2920960D" w:rsidR="000F5372" w:rsidRPr="006430C1" w:rsidRDefault="00627B27" w:rsidP="00A902E4">
            <w:pPr>
              <w:jc w:val="right"/>
              <w:rPr>
                <w:b/>
                <w:bCs/>
                <w:color w:val="00607F"/>
              </w:rPr>
            </w:pPr>
            <w:r w:rsidRPr="006430C1">
              <w:rPr>
                <w:b/>
                <w:bCs/>
                <w:color w:val="00607F"/>
              </w:rPr>
              <w:t>Review/Revision</w:t>
            </w:r>
            <w:r w:rsidR="000F5372" w:rsidRPr="006430C1">
              <w:rPr>
                <w:b/>
                <w:bCs/>
                <w:color w:val="00607F"/>
              </w:rPr>
              <w:t xml:space="preserve"> Date</w:t>
            </w:r>
          </w:p>
          <w:p w14:paraId="1A586BFB" w14:textId="4DF0CAD8" w:rsidR="000F5372" w:rsidRPr="006430C1" w:rsidRDefault="007D0686" w:rsidP="00A902E4">
            <w:pPr>
              <w:jc w:val="right"/>
              <w:rPr>
                <w:color w:val="00607F"/>
              </w:rPr>
            </w:pPr>
            <w:r>
              <w:t>3/16/2023</w:t>
            </w:r>
          </w:p>
        </w:tc>
      </w:tr>
    </w:tbl>
    <w:p w14:paraId="6218FA11" w14:textId="0E7F2323" w:rsidR="000F5372" w:rsidRPr="00AC0F83" w:rsidRDefault="000F5372" w:rsidP="00AC0F83">
      <w:pPr>
        <w:pStyle w:val="Heading1"/>
        <w:jc w:val="center"/>
        <w:rPr>
          <w:rFonts w:ascii="Times New Roman" w:hAnsi="Times New Roman" w:cs="Times New Roman"/>
          <w:color w:val="00607F"/>
          <w:sz w:val="24"/>
          <w:szCs w:val="24"/>
        </w:rPr>
      </w:pPr>
      <w:bookmarkStart w:id="17" w:name="_Toc128336213"/>
      <w:r w:rsidRPr="00AC0F83">
        <w:rPr>
          <w:rFonts w:ascii="Times New Roman" w:hAnsi="Times New Roman" w:cs="Times New Roman"/>
          <w:b/>
          <w:bCs/>
          <w:color w:val="00607F"/>
          <w:sz w:val="44"/>
          <w:szCs w:val="44"/>
        </w:rPr>
        <w:t>Monitoring</w:t>
      </w:r>
      <w:r w:rsidR="00AC0F83">
        <w:rPr>
          <w:rFonts w:ascii="Times New Roman" w:hAnsi="Times New Roman" w:cs="Times New Roman"/>
          <w:color w:val="00607F"/>
          <w:sz w:val="24"/>
          <w:szCs w:val="24"/>
        </w:rPr>
        <w:t xml:space="preserve"> (</w:t>
      </w:r>
      <w:r w:rsidR="007D0686">
        <w:rPr>
          <w:rFonts w:ascii="Times New Roman" w:hAnsi="Times New Roman" w:cs="Times New Roman"/>
          <w:color w:val="00607F"/>
          <w:sz w:val="24"/>
          <w:szCs w:val="24"/>
        </w:rPr>
        <w:t>3/16/2023</w:t>
      </w:r>
      <w:r w:rsidR="00AC0F83">
        <w:rPr>
          <w:rFonts w:ascii="Times New Roman" w:hAnsi="Times New Roman" w:cs="Times New Roman"/>
          <w:color w:val="00607F"/>
          <w:sz w:val="24"/>
          <w:szCs w:val="24"/>
        </w:rPr>
        <w:t>)</w:t>
      </w:r>
      <w:bookmarkEnd w:id="17"/>
    </w:p>
    <w:p w14:paraId="5C585F33" w14:textId="77777777" w:rsidR="00AC0F83" w:rsidRPr="00A537E1" w:rsidRDefault="00AC0F83" w:rsidP="000F5372">
      <w:pPr>
        <w:spacing w:after="0" w:line="240" w:lineRule="auto"/>
        <w:jc w:val="both"/>
        <w:rPr>
          <w:rFonts w:ascii="Times New Roman" w:eastAsia="+mn-ea" w:hAnsi="Times New Roman" w:cs="Times New Roman"/>
          <w:b/>
          <w:bCs/>
          <w:color w:val="00607F"/>
          <w:kern w:val="24"/>
          <w:sz w:val="16"/>
          <w:szCs w:val="16"/>
          <w:u w:val="single"/>
        </w:rPr>
      </w:pPr>
    </w:p>
    <w:p w14:paraId="733E3863" w14:textId="0BC9EB66" w:rsidR="000F5372" w:rsidRPr="00264214" w:rsidRDefault="000F5372" w:rsidP="00AC0F83">
      <w:pPr>
        <w:spacing w:line="240" w:lineRule="auto"/>
        <w:jc w:val="both"/>
        <w:rPr>
          <w:rFonts w:ascii="Times New Roman" w:eastAsia="Times New Roman" w:hAnsi="Times New Roman" w:cs="Times New Roman"/>
          <w:b/>
          <w:color w:val="00607F"/>
          <w:sz w:val="28"/>
          <w:szCs w:val="28"/>
          <w:u w:val="single"/>
        </w:rPr>
      </w:pPr>
      <w:r w:rsidRPr="00264214">
        <w:rPr>
          <w:rFonts w:ascii="Times New Roman" w:eastAsia="+mn-ea" w:hAnsi="Times New Roman" w:cs="Times New Roman"/>
          <w:b/>
          <w:bCs/>
          <w:color w:val="00607F"/>
          <w:kern w:val="24"/>
          <w:sz w:val="28"/>
          <w:szCs w:val="28"/>
          <w:u w:val="single"/>
        </w:rPr>
        <w:t>Reference</w:t>
      </w:r>
      <w:r w:rsidRPr="00264214">
        <w:rPr>
          <w:rFonts w:ascii="Times New Roman" w:eastAsia="Times New Roman" w:hAnsi="Times New Roman" w:cs="Times New Roman"/>
          <w:b/>
          <w:color w:val="00607F"/>
          <w:sz w:val="28"/>
          <w:szCs w:val="28"/>
          <w:u w:val="single"/>
        </w:rPr>
        <w:t xml:space="preserve"> </w:t>
      </w:r>
    </w:p>
    <w:p w14:paraId="3506227B" w14:textId="77777777" w:rsidR="000F5372" w:rsidRPr="00670C05" w:rsidRDefault="000F5372" w:rsidP="000F5372">
      <w:pPr>
        <w:spacing w:after="0" w:line="240" w:lineRule="auto"/>
        <w:jc w:val="both"/>
        <w:rPr>
          <w:rFonts w:ascii="Times New Roman" w:hAnsi="Times New Roman" w:cs="Times New Roman"/>
        </w:rPr>
      </w:pPr>
      <w:r w:rsidRPr="00670C05">
        <w:rPr>
          <w:rFonts w:ascii="Times New Roman" w:hAnsi="Times New Roman" w:cs="Times New Roman"/>
        </w:rPr>
        <w:t>WIOA Section 116, 121, 129, &amp; 134. 20 CFR 678.800 &amp; 679.370. TEGL 16-16. Nebraska Department of Labor’s One-stop Delivery System Assessment and One-stop Center Certification, Change 1.</w:t>
      </w:r>
    </w:p>
    <w:p w14:paraId="47658D8B" w14:textId="77777777" w:rsidR="000F5372" w:rsidRPr="00670C05" w:rsidRDefault="000F5372" w:rsidP="000F5372">
      <w:pPr>
        <w:spacing w:after="0" w:line="240" w:lineRule="auto"/>
        <w:jc w:val="both"/>
        <w:rPr>
          <w:rFonts w:ascii="Times New Roman" w:eastAsia="Times New Roman" w:hAnsi="Times New Roman" w:cs="Times New Roman"/>
        </w:rPr>
      </w:pPr>
    </w:p>
    <w:p w14:paraId="309444B3" w14:textId="06AC196F" w:rsidR="000F5372" w:rsidRPr="00264214" w:rsidRDefault="000F5372" w:rsidP="00264214">
      <w:pPr>
        <w:pBdr>
          <w:bottom w:val="single" w:sz="4" w:space="1" w:color="auto"/>
        </w:pBdr>
        <w:tabs>
          <w:tab w:val="left" w:pos="8595"/>
        </w:tabs>
        <w:spacing w:line="240" w:lineRule="auto"/>
        <w:jc w:val="both"/>
        <w:rPr>
          <w:rFonts w:ascii="Times New Roman" w:eastAsia="+mn-ea" w:hAnsi="Times New Roman" w:cs="Times New Roman"/>
          <w:b/>
          <w:bCs/>
          <w:color w:val="00607F"/>
          <w:kern w:val="24"/>
          <w:sz w:val="28"/>
          <w:szCs w:val="28"/>
        </w:rPr>
      </w:pPr>
      <w:r w:rsidRPr="00264214">
        <w:rPr>
          <w:rFonts w:ascii="Times New Roman" w:eastAsia="+mn-ea" w:hAnsi="Times New Roman" w:cs="Times New Roman"/>
          <w:b/>
          <w:bCs/>
          <w:color w:val="00607F"/>
          <w:kern w:val="24"/>
          <w:sz w:val="28"/>
          <w:szCs w:val="28"/>
        </w:rPr>
        <w:t xml:space="preserve">Policy </w:t>
      </w:r>
      <w:r w:rsidRPr="00264214">
        <w:rPr>
          <w:rFonts w:ascii="Times New Roman" w:eastAsia="+mn-ea" w:hAnsi="Times New Roman" w:cs="Times New Roman"/>
          <w:b/>
          <w:bCs/>
          <w:color w:val="00607F"/>
          <w:kern w:val="24"/>
          <w:sz w:val="28"/>
          <w:szCs w:val="28"/>
        </w:rPr>
        <w:tab/>
      </w:r>
    </w:p>
    <w:p w14:paraId="431C5F71" w14:textId="77777777" w:rsidR="000F5372" w:rsidRPr="00670C05" w:rsidRDefault="000F5372" w:rsidP="000F5372">
      <w:pPr>
        <w:spacing w:after="0" w:line="240" w:lineRule="auto"/>
        <w:jc w:val="both"/>
        <w:rPr>
          <w:rFonts w:ascii="Times New Roman" w:hAnsi="Times New Roman" w:cs="Times New Roman"/>
        </w:rPr>
      </w:pPr>
      <w:r w:rsidRPr="00670C05">
        <w:rPr>
          <w:rFonts w:ascii="Times New Roman" w:hAnsi="Times New Roman" w:cs="Times New Roman"/>
        </w:rPr>
        <w:t xml:space="preserve">Monitoring and technical assistance are integral parts of the Greater Nebraska Workforce Development Area’s (GNWDA) oversight responsibilities. Monitoring is an essential part of program and financial management to ensure compliance with applicable laws, regulations, regional and local plans, policies, and procedures. Monitoring identifies areas of strength and weakness in operations with the intent of developing program performance. Technical assistance improves program operation and management capabilities. </w:t>
      </w:r>
    </w:p>
    <w:p w14:paraId="328658C7" w14:textId="77777777" w:rsidR="000F5372" w:rsidRPr="00670C05" w:rsidRDefault="000F5372" w:rsidP="000F5372">
      <w:pPr>
        <w:spacing w:after="0" w:line="240" w:lineRule="auto"/>
        <w:jc w:val="both"/>
        <w:rPr>
          <w:rFonts w:ascii="Times New Roman" w:hAnsi="Times New Roman" w:cs="Times New Roman"/>
        </w:rPr>
      </w:pPr>
    </w:p>
    <w:p w14:paraId="6708A541" w14:textId="77777777" w:rsidR="000F5372" w:rsidRPr="00670C05" w:rsidRDefault="000F5372" w:rsidP="000F5372">
      <w:pPr>
        <w:spacing w:after="0" w:line="240" w:lineRule="auto"/>
        <w:jc w:val="both"/>
        <w:rPr>
          <w:rFonts w:ascii="Times New Roman" w:hAnsi="Times New Roman" w:cs="Times New Roman"/>
        </w:rPr>
      </w:pPr>
      <w:r w:rsidRPr="00670C05">
        <w:rPr>
          <w:rFonts w:ascii="Times New Roman" w:hAnsi="Times New Roman" w:cs="Times New Roman"/>
        </w:rPr>
        <w:t xml:space="preserve">The Greater Nebraska Workforce Development Board (GNWDB), also referred to as the “Board” in partnership with the Chief Elected Officials Board (CEOB) is required to conduct oversight of youth workforce investment activities, adult and dislocated worker employment and training activities, and the entire one-stop delivery system in the local area. The GNWDB must also ensure the appropriate use and management of funds provided for these activities. For workforce development activities, ensure the appropriate use, management, and investment of funds to maximize performance outcomes. </w:t>
      </w:r>
    </w:p>
    <w:p w14:paraId="51B89C15" w14:textId="77777777" w:rsidR="000F5372" w:rsidRPr="00670C05" w:rsidRDefault="000F5372" w:rsidP="000F5372">
      <w:pPr>
        <w:spacing w:after="0" w:line="240" w:lineRule="auto"/>
        <w:jc w:val="both"/>
        <w:rPr>
          <w:rFonts w:ascii="Times New Roman" w:hAnsi="Times New Roman" w:cs="Times New Roman"/>
        </w:rPr>
      </w:pPr>
    </w:p>
    <w:p w14:paraId="3248B9EE" w14:textId="65F68309" w:rsidR="000F5372" w:rsidRPr="00670C05" w:rsidRDefault="000F5372" w:rsidP="000F5372">
      <w:pPr>
        <w:spacing w:after="0" w:line="240" w:lineRule="auto"/>
        <w:jc w:val="both"/>
        <w:rPr>
          <w:rFonts w:ascii="Times New Roman" w:hAnsi="Times New Roman" w:cs="Times New Roman"/>
        </w:rPr>
      </w:pPr>
      <w:r w:rsidRPr="00670C05">
        <w:rPr>
          <w:rFonts w:ascii="Times New Roman" w:hAnsi="Times New Roman" w:cs="Times New Roman"/>
        </w:rPr>
        <w:t xml:space="preserve">All programs and activities in the GNWDA are subject to monitoring. The GNWDB and Administrative Entity may visit any facility, speak with any management, staff, or participants associated with WIOA services or operations within the local area. </w:t>
      </w:r>
    </w:p>
    <w:p w14:paraId="3D0DE2FC" w14:textId="58C9BAE8" w:rsidR="00A131A3" w:rsidRPr="00670C05" w:rsidRDefault="00A131A3" w:rsidP="000F5372">
      <w:pPr>
        <w:spacing w:after="0" w:line="240" w:lineRule="auto"/>
        <w:jc w:val="both"/>
        <w:rPr>
          <w:rFonts w:ascii="Times New Roman" w:hAnsi="Times New Roman" w:cs="Times New Roman"/>
        </w:rPr>
      </w:pPr>
    </w:p>
    <w:p w14:paraId="07FECC15" w14:textId="08627070" w:rsidR="000F5372" w:rsidRPr="00670C05" w:rsidRDefault="00555779" w:rsidP="00A537E1">
      <w:pPr>
        <w:spacing w:after="120" w:line="240" w:lineRule="auto"/>
        <w:jc w:val="both"/>
        <w:rPr>
          <w:rFonts w:ascii="Times New Roman" w:eastAsia="+mn-ea" w:hAnsi="Times New Roman" w:cs="Times New Roman"/>
          <w:b/>
          <w:bCs/>
          <w:color w:val="BB1F53"/>
          <w:kern w:val="24"/>
        </w:rPr>
      </w:pPr>
      <w:r w:rsidRPr="00670C05">
        <w:rPr>
          <w:rFonts w:ascii="Times New Roman" w:eastAsia="+mn-ea" w:hAnsi="Times New Roman" w:cs="Times New Roman"/>
          <w:b/>
          <w:bCs/>
          <w:color w:val="BB1F53"/>
          <w:kern w:val="24"/>
        </w:rPr>
        <w:t>One-Stop</w:t>
      </w:r>
      <w:r w:rsidR="000F5372" w:rsidRPr="00670C05">
        <w:rPr>
          <w:rFonts w:ascii="Times New Roman" w:eastAsia="+mn-ea" w:hAnsi="Times New Roman" w:cs="Times New Roman"/>
          <w:b/>
          <w:bCs/>
          <w:color w:val="BB1F53"/>
          <w:kern w:val="24"/>
        </w:rPr>
        <w:t xml:space="preserve"> Delivery System</w:t>
      </w:r>
    </w:p>
    <w:p w14:paraId="54E7F1E2" w14:textId="7A265E5B" w:rsidR="000F5372" w:rsidRPr="00EA4419" w:rsidRDefault="000F5372" w:rsidP="00E728DD">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Local boards must assess the effectiveness, physical and programmatic accessibility, and continuous improvement of its local one-stop delivery system at least once every three years.  The Board must also certify at least one comprehensive one-stop center at least once every three years</w:t>
      </w:r>
      <w:r w:rsidRPr="00EA4419">
        <w:rPr>
          <w:rFonts w:ascii="Times New Roman" w:eastAsia="+mn-ea" w:hAnsi="Times New Roman" w:cs="Times New Roman"/>
          <w:bCs/>
          <w:kern w:val="24"/>
        </w:rPr>
        <w:t>. If the Board has designated an affiliate site</w:t>
      </w:r>
      <w:r w:rsidR="00E728DD" w:rsidRPr="00EA4419">
        <w:rPr>
          <w:rFonts w:ascii="Times New Roman" w:eastAsia="+mn-ea" w:hAnsi="Times New Roman" w:cs="Times New Roman"/>
          <w:bCs/>
          <w:kern w:val="24"/>
        </w:rPr>
        <w:t xml:space="preserve"> or specialized center</w:t>
      </w:r>
      <w:r w:rsidRPr="00EA4419">
        <w:rPr>
          <w:rFonts w:ascii="Times New Roman" w:eastAsia="+mn-ea" w:hAnsi="Times New Roman" w:cs="Times New Roman"/>
          <w:bCs/>
          <w:kern w:val="24"/>
        </w:rPr>
        <w:t xml:space="preserve"> </w:t>
      </w:r>
      <w:r w:rsidR="00E728DD" w:rsidRPr="00EA4419">
        <w:rPr>
          <w:rFonts w:ascii="Times New Roman" w:eastAsia="+mn-ea" w:hAnsi="Times New Roman" w:cs="Times New Roman"/>
          <w:bCs/>
          <w:kern w:val="24"/>
        </w:rPr>
        <w:t>for inclusion in the local One-Stop delivery system, the local board must certify the sites and centers for those sites and centers to be eligible for infrastructure funding support from partner programs.</w:t>
      </w:r>
    </w:p>
    <w:p w14:paraId="6137440A" w14:textId="77777777" w:rsidR="000F5372" w:rsidRPr="00670C05" w:rsidRDefault="000F5372" w:rsidP="000F5372">
      <w:pPr>
        <w:spacing w:after="0" w:line="240" w:lineRule="auto"/>
        <w:jc w:val="both"/>
        <w:rPr>
          <w:rFonts w:ascii="Times New Roman" w:eastAsia="+mn-ea" w:hAnsi="Times New Roman" w:cs="Times New Roman"/>
          <w:bCs/>
          <w:kern w:val="24"/>
        </w:rPr>
      </w:pPr>
    </w:p>
    <w:p w14:paraId="71A1A468" w14:textId="461A0FFA" w:rsidR="000F5372" w:rsidRPr="00A537E1" w:rsidRDefault="000F5372" w:rsidP="00A537E1">
      <w:pPr>
        <w:spacing w:after="120" w:line="240" w:lineRule="auto"/>
        <w:jc w:val="both"/>
        <w:rPr>
          <w:rFonts w:ascii="Times New Roman" w:eastAsia="+mn-ea" w:hAnsi="Times New Roman" w:cs="Times New Roman"/>
          <w:bCs/>
          <w:color w:val="00607F"/>
          <w:kern w:val="24"/>
        </w:rPr>
      </w:pPr>
      <w:r w:rsidRPr="00670C05">
        <w:rPr>
          <w:rFonts w:ascii="Times New Roman" w:eastAsia="+mn-ea" w:hAnsi="Times New Roman" w:cs="Times New Roman"/>
          <w:bCs/>
          <w:color w:val="00607F"/>
          <w:kern w:val="24"/>
        </w:rPr>
        <w:t>Required Criteria</w:t>
      </w:r>
    </w:p>
    <w:p w14:paraId="612D19DF" w14:textId="77777777" w:rsidR="000F5372" w:rsidRPr="00670C05" w:rsidRDefault="000F5372" w:rsidP="000F5372">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The assessment of the effectiveness of the local one-stop delivery system and one-stop centers must include how well the system and centers:</w:t>
      </w:r>
    </w:p>
    <w:p w14:paraId="1A467607" w14:textId="77777777" w:rsidR="000F5372" w:rsidRPr="00670C05" w:rsidRDefault="000F5372" w:rsidP="000F5372">
      <w:pPr>
        <w:spacing w:after="0" w:line="240" w:lineRule="auto"/>
        <w:jc w:val="both"/>
        <w:rPr>
          <w:rFonts w:ascii="Times New Roman" w:eastAsia="+mn-ea" w:hAnsi="Times New Roman" w:cs="Times New Roman"/>
          <w:bCs/>
          <w:kern w:val="24"/>
        </w:rPr>
      </w:pPr>
    </w:p>
    <w:p w14:paraId="1C2AA13E" w14:textId="77777777" w:rsidR="000F5372" w:rsidRPr="00670C05" w:rsidRDefault="000F5372" w:rsidP="00A537E1">
      <w:pPr>
        <w:pStyle w:val="ListParagraph"/>
        <w:numPr>
          <w:ilvl w:val="0"/>
          <w:numId w:val="38"/>
        </w:numPr>
        <w:spacing w:after="0" w:line="240" w:lineRule="auto"/>
        <w:ind w:left="450"/>
        <w:jc w:val="both"/>
        <w:rPr>
          <w:rFonts w:eastAsia="+mn-ea" w:cs="Times New Roman"/>
          <w:bCs/>
          <w:kern w:val="24"/>
        </w:rPr>
      </w:pPr>
      <w:r w:rsidRPr="00670C05">
        <w:rPr>
          <w:rFonts w:eastAsia="+mn-ea" w:cs="Times New Roman"/>
          <w:bCs/>
          <w:kern w:val="24"/>
        </w:rPr>
        <w:lastRenderedPageBreak/>
        <w:t>Integrate available services for job seekers and employers;</w:t>
      </w:r>
    </w:p>
    <w:p w14:paraId="2A7891EE" w14:textId="77777777" w:rsidR="000F5372" w:rsidRPr="00670C05" w:rsidRDefault="000F5372" w:rsidP="00A537E1">
      <w:pPr>
        <w:pStyle w:val="ListParagraph"/>
        <w:numPr>
          <w:ilvl w:val="0"/>
          <w:numId w:val="38"/>
        </w:numPr>
        <w:spacing w:after="0" w:line="240" w:lineRule="auto"/>
        <w:ind w:left="450"/>
        <w:jc w:val="both"/>
        <w:rPr>
          <w:rFonts w:eastAsia="+mn-ea" w:cs="Times New Roman"/>
          <w:bCs/>
          <w:kern w:val="24"/>
        </w:rPr>
      </w:pPr>
      <w:r w:rsidRPr="00670C05">
        <w:rPr>
          <w:rFonts w:eastAsia="+mn-ea" w:cs="Times New Roman"/>
          <w:bCs/>
          <w:kern w:val="24"/>
        </w:rPr>
        <w:t>Meet the workforce development needs of job seekers and employment needs of local employers;</w:t>
      </w:r>
    </w:p>
    <w:p w14:paraId="6E831918" w14:textId="77777777" w:rsidR="000F5372" w:rsidRPr="00670C05" w:rsidRDefault="000F5372" w:rsidP="00A537E1">
      <w:pPr>
        <w:pStyle w:val="ListParagraph"/>
        <w:numPr>
          <w:ilvl w:val="0"/>
          <w:numId w:val="38"/>
        </w:numPr>
        <w:spacing w:after="0" w:line="240" w:lineRule="auto"/>
        <w:ind w:left="450"/>
        <w:jc w:val="both"/>
        <w:rPr>
          <w:rFonts w:eastAsia="+mn-ea" w:cs="Times New Roman"/>
          <w:bCs/>
          <w:kern w:val="24"/>
        </w:rPr>
      </w:pPr>
      <w:r w:rsidRPr="00670C05">
        <w:rPr>
          <w:rFonts w:eastAsia="+mn-ea" w:cs="Times New Roman"/>
          <w:bCs/>
          <w:kern w:val="24"/>
        </w:rPr>
        <w:t>Operate in a cost-efficient manner;</w:t>
      </w:r>
    </w:p>
    <w:p w14:paraId="3666B26B" w14:textId="77777777" w:rsidR="000F5372" w:rsidRPr="00670C05" w:rsidRDefault="000F5372" w:rsidP="00A537E1">
      <w:pPr>
        <w:pStyle w:val="ListParagraph"/>
        <w:numPr>
          <w:ilvl w:val="0"/>
          <w:numId w:val="38"/>
        </w:numPr>
        <w:spacing w:after="0" w:line="240" w:lineRule="auto"/>
        <w:ind w:left="450"/>
        <w:jc w:val="both"/>
        <w:rPr>
          <w:rFonts w:eastAsia="+mn-ea" w:cs="Times New Roman"/>
          <w:bCs/>
          <w:kern w:val="24"/>
        </w:rPr>
      </w:pPr>
      <w:r w:rsidRPr="00670C05">
        <w:rPr>
          <w:rFonts w:eastAsia="+mn-ea" w:cs="Times New Roman"/>
          <w:bCs/>
          <w:kern w:val="24"/>
        </w:rPr>
        <w:t>Coordinate services among the one-stop partner programs; and</w:t>
      </w:r>
    </w:p>
    <w:p w14:paraId="1CD780B9" w14:textId="77777777" w:rsidR="000F5372" w:rsidRPr="00670C05" w:rsidRDefault="000F5372" w:rsidP="00A537E1">
      <w:pPr>
        <w:pStyle w:val="ListParagraph"/>
        <w:numPr>
          <w:ilvl w:val="0"/>
          <w:numId w:val="38"/>
        </w:numPr>
        <w:spacing w:after="0" w:line="240" w:lineRule="auto"/>
        <w:ind w:left="450"/>
        <w:jc w:val="both"/>
        <w:rPr>
          <w:rFonts w:eastAsia="+mn-ea" w:cs="Times New Roman"/>
          <w:bCs/>
          <w:kern w:val="24"/>
        </w:rPr>
      </w:pPr>
      <w:r w:rsidRPr="00670C05">
        <w:rPr>
          <w:rFonts w:eastAsia="+mn-ea" w:cs="Times New Roman"/>
          <w:bCs/>
          <w:kern w:val="24"/>
        </w:rPr>
        <w:t xml:space="preserve">Provide access to one-stop partner program services to the maximum extent practicable, including providing services outside of regular business hours where there is a workforce need as identified by the Board. </w:t>
      </w:r>
    </w:p>
    <w:p w14:paraId="1272087C" w14:textId="77777777" w:rsidR="000F5372" w:rsidRPr="00670C05" w:rsidRDefault="000F5372" w:rsidP="000F5372">
      <w:pPr>
        <w:spacing w:after="0" w:line="240" w:lineRule="auto"/>
        <w:jc w:val="both"/>
        <w:rPr>
          <w:rFonts w:ascii="Times New Roman" w:eastAsia="+mn-ea" w:hAnsi="Times New Roman" w:cs="Times New Roman"/>
          <w:bCs/>
          <w:kern w:val="24"/>
        </w:rPr>
      </w:pPr>
    </w:p>
    <w:p w14:paraId="3BBC3744" w14:textId="77777777" w:rsidR="000F5372" w:rsidRPr="00670C05" w:rsidRDefault="000F5372" w:rsidP="000F5372">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 xml:space="preserve">In addition, the assessment must take into account feedback from one-stop customers. </w:t>
      </w:r>
    </w:p>
    <w:p w14:paraId="3EA10AB6" w14:textId="77777777" w:rsidR="000F5372" w:rsidRPr="00670C05" w:rsidRDefault="000F5372" w:rsidP="000F5372">
      <w:pPr>
        <w:spacing w:after="0" w:line="240" w:lineRule="auto"/>
        <w:jc w:val="both"/>
        <w:rPr>
          <w:rFonts w:ascii="Times New Roman" w:eastAsia="+mn-ea" w:hAnsi="Times New Roman" w:cs="Times New Roman"/>
          <w:bCs/>
          <w:kern w:val="24"/>
        </w:rPr>
      </w:pPr>
    </w:p>
    <w:p w14:paraId="76091077" w14:textId="24353461" w:rsidR="000F5372" w:rsidRPr="00670C05" w:rsidRDefault="000F5372" w:rsidP="00A537E1">
      <w:pPr>
        <w:spacing w:after="12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The assessment of the physical and programmatic accessibility of the local one-stop delivery system and one-stop centers must include how well the system and centers take action to comply with equal opportunity and non-discrimination requirements, including:</w:t>
      </w:r>
    </w:p>
    <w:p w14:paraId="54C98D4E" w14:textId="77777777" w:rsidR="000F5372" w:rsidRPr="00670C05" w:rsidRDefault="000F5372" w:rsidP="00A537E1">
      <w:pPr>
        <w:pStyle w:val="ListParagraph"/>
        <w:numPr>
          <w:ilvl w:val="0"/>
          <w:numId w:val="39"/>
        </w:numPr>
        <w:spacing w:after="0" w:line="240" w:lineRule="auto"/>
        <w:ind w:left="450"/>
        <w:jc w:val="both"/>
        <w:rPr>
          <w:rFonts w:eastAsia="+mn-ea" w:cs="Times New Roman"/>
          <w:bCs/>
          <w:kern w:val="24"/>
        </w:rPr>
      </w:pPr>
      <w:r w:rsidRPr="00670C05">
        <w:rPr>
          <w:rFonts w:eastAsia="+mn-ea" w:cs="Times New Roman"/>
          <w:bCs/>
          <w:kern w:val="24"/>
        </w:rPr>
        <w:t>Providing reasonable accommodations for persons with disabilities;</w:t>
      </w:r>
    </w:p>
    <w:p w14:paraId="533ECEB7" w14:textId="77777777" w:rsidR="000F5372" w:rsidRPr="00670C05" w:rsidRDefault="000F5372" w:rsidP="00A537E1">
      <w:pPr>
        <w:pStyle w:val="ListParagraph"/>
        <w:numPr>
          <w:ilvl w:val="0"/>
          <w:numId w:val="39"/>
        </w:numPr>
        <w:spacing w:after="0" w:line="240" w:lineRule="auto"/>
        <w:ind w:left="450"/>
        <w:jc w:val="both"/>
        <w:rPr>
          <w:rFonts w:eastAsia="+mn-ea" w:cs="Times New Roman"/>
          <w:bCs/>
          <w:kern w:val="24"/>
        </w:rPr>
      </w:pPr>
      <w:r w:rsidRPr="00670C05">
        <w:rPr>
          <w:rFonts w:eastAsia="+mn-ea" w:cs="Times New Roman"/>
          <w:bCs/>
          <w:kern w:val="24"/>
        </w:rPr>
        <w:t>Making reasonable modifications to policies, practices, and procedures where necessary to avoid discrimination against persons with disabilities;</w:t>
      </w:r>
    </w:p>
    <w:p w14:paraId="2B8D131B" w14:textId="77777777" w:rsidR="000F5372" w:rsidRPr="00670C05" w:rsidRDefault="000F5372" w:rsidP="00A537E1">
      <w:pPr>
        <w:pStyle w:val="ListParagraph"/>
        <w:numPr>
          <w:ilvl w:val="0"/>
          <w:numId w:val="39"/>
        </w:numPr>
        <w:spacing w:after="0" w:line="240" w:lineRule="auto"/>
        <w:ind w:left="450"/>
        <w:jc w:val="both"/>
        <w:rPr>
          <w:rFonts w:eastAsia="+mn-ea" w:cs="Times New Roman"/>
          <w:bCs/>
          <w:kern w:val="24"/>
        </w:rPr>
      </w:pPr>
      <w:r w:rsidRPr="00670C05">
        <w:rPr>
          <w:rFonts w:eastAsia="+mn-ea" w:cs="Times New Roman"/>
          <w:bCs/>
          <w:kern w:val="24"/>
        </w:rPr>
        <w:t>Administering programs in the most appropriate integrated setting;</w:t>
      </w:r>
    </w:p>
    <w:p w14:paraId="5E22B75E" w14:textId="77777777" w:rsidR="000F5372" w:rsidRPr="00670C05" w:rsidRDefault="000F5372" w:rsidP="00A537E1">
      <w:pPr>
        <w:pStyle w:val="ListParagraph"/>
        <w:numPr>
          <w:ilvl w:val="0"/>
          <w:numId w:val="39"/>
        </w:numPr>
        <w:spacing w:after="0" w:line="240" w:lineRule="auto"/>
        <w:ind w:left="450"/>
        <w:jc w:val="both"/>
        <w:rPr>
          <w:rFonts w:eastAsia="+mn-ea" w:cs="Times New Roman"/>
          <w:bCs/>
          <w:kern w:val="24"/>
        </w:rPr>
      </w:pPr>
      <w:r w:rsidRPr="00670C05">
        <w:rPr>
          <w:rFonts w:eastAsia="+mn-ea" w:cs="Times New Roman"/>
          <w:bCs/>
          <w:kern w:val="24"/>
        </w:rPr>
        <w:t>Communicating with person with disabilities as effectively as with others;</w:t>
      </w:r>
    </w:p>
    <w:p w14:paraId="74E172B4" w14:textId="77777777" w:rsidR="000F5372" w:rsidRPr="00670C05" w:rsidRDefault="000F5372" w:rsidP="00A537E1">
      <w:pPr>
        <w:pStyle w:val="ListParagraph"/>
        <w:numPr>
          <w:ilvl w:val="0"/>
          <w:numId w:val="39"/>
        </w:numPr>
        <w:spacing w:after="0" w:line="240" w:lineRule="auto"/>
        <w:ind w:left="450"/>
        <w:jc w:val="both"/>
        <w:rPr>
          <w:rFonts w:eastAsia="+mn-ea" w:cs="Times New Roman"/>
          <w:bCs/>
          <w:kern w:val="24"/>
        </w:rPr>
      </w:pPr>
      <w:r w:rsidRPr="00670C05">
        <w:rPr>
          <w:rFonts w:eastAsia="+mn-ea" w:cs="Times New Roman"/>
          <w:bCs/>
          <w:kern w:val="24"/>
        </w:rPr>
        <w:t>Providing appropriate auxiliary aids and services, including assistive technology  devices and services when necessary, to afford person with disabilities an equal opportunity to participate in and enjoy the benefits of the program or activity;</w:t>
      </w:r>
    </w:p>
    <w:p w14:paraId="07FA5044" w14:textId="77777777" w:rsidR="000F5372" w:rsidRPr="00670C05" w:rsidRDefault="000F5372" w:rsidP="00A537E1">
      <w:pPr>
        <w:pStyle w:val="ListParagraph"/>
        <w:numPr>
          <w:ilvl w:val="0"/>
          <w:numId w:val="39"/>
        </w:numPr>
        <w:spacing w:after="0" w:line="240" w:lineRule="auto"/>
        <w:ind w:left="450"/>
        <w:jc w:val="both"/>
        <w:rPr>
          <w:rFonts w:eastAsia="+mn-ea" w:cs="Times New Roman"/>
          <w:bCs/>
          <w:kern w:val="24"/>
        </w:rPr>
      </w:pPr>
      <w:r w:rsidRPr="00670C05">
        <w:rPr>
          <w:rFonts w:eastAsia="+mn-ea" w:cs="Times New Roman"/>
          <w:bCs/>
          <w:kern w:val="24"/>
        </w:rPr>
        <w:t>Providing physical accessibility for persons with disabilities; and</w:t>
      </w:r>
    </w:p>
    <w:p w14:paraId="28E5F155" w14:textId="77777777" w:rsidR="000F5372" w:rsidRPr="00670C05" w:rsidRDefault="000F5372" w:rsidP="00A537E1">
      <w:pPr>
        <w:pStyle w:val="ListParagraph"/>
        <w:numPr>
          <w:ilvl w:val="0"/>
          <w:numId w:val="39"/>
        </w:numPr>
        <w:spacing w:after="0" w:line="240" w:lineRule="auto"/>
        <w:ind w:left="450"/>
        <w:jc w:val="both"/>
        <w:rPr>
          <w:rFonts w:eastAsia="+mn-ea" w:cs="Times New Roman"/>
          <w:bCs/>
          <w:kern w:val="24"/>
        </w:rPr>
      </w:pPr>
      <w:r w:rsidRPr="00670C05">
        <w:rPr>
          <w:rFonts w:eastAsia="+mn-ea" w:cs="Times New Roman"/>
          <w:bCs/>
          <w:kern w:val="24"/>
        </w:rPr>
        <w:t>Utilizing the common identifier (American Job Center or a proud partner of the American Job Center Network) on all:</w:t>
      </w:r>
    </w:p>
    <w:p w14:paraId="18681F4D" w14:textId="77777777" w:rsidR="000F5372" w:rsidRPr="00670C05" w:rsidRDefault="000F5372" w:rsidP="00A537E1">
      <w:pPr>
        <w:pStyle w:val="ListParagraph"/>
        <w:numPr>
          <w:ilvl w:val="1"/>
          <w:numId w:val="39"/>
        </w:numPr>
        <w:spacing w:after="0" w:line="240" w:lineRule="auto"/>
        <w:ind w:left="810"/>
        <w:jc w:val="both"/>
        <w:rPr>
          <w:rFonts w:eastAsia="+mn-ea" w:cs="Times New Roman"/>
          <w:bCs/>
          <w:kern w:val="24"/>
        </w:rPr>
      </w:pPr>
      <w:r w:rsidRPr="00670C05">
        <w:rPr>
          <w:rFonts w:eastAsia="+mn-ea" w:cs="Times New Roman"/>
          <w:bCs/>
          <w:kern w:val="24"/>
        </w:rPr>
        <w:t>Products, programs, activities, services, electronic resources, facilities, and related property and new materials used in the one-stop delivery system; and</w:t>
      </w:r>
    </w:p>
    <w:p w14:paraId="0101AD64" w14:textId="77777777" w:rsidR="00EA4419" w:rsidRDefault="000F5372" w:rsidP="00EA4419">
      <w:pPr>
        <w:pStyle w:val="ListParagraph"/>
        <w:numPr>
          <w:ilvl w:val="1"/>
          <w:numId w:val="39"/>
        </w:numPr>
        <w:spacing w:after="0" w:line="240" w:lineRule="auto"/>
        <w:ind w:left="810"/>
        <w:jc w:val="both"/>
        <w:rPr>
          <w:rFonts w:eastAsia="+mn-ea" w:cs="Times New Roman"/>
          <w:bCs/>
          <w:kern w:val="24"/>
        </w:rPr>
      </w:pPr>
      <w:r w:rsidRPr="00EA4419">
        <w:rPr>
          <w:rFonts w:eastAsia="+mn-ea" w:cs="Times New Roman"/>
          <w:bCs/>
          <w:kern w:val="24"/>
        </w:rPr>
        <w:t>Exterior branding, including signage.</w:t>
      </w:r>
    </w:p>
    <w:p w14:paraId="300CC416" w14:textId="2C743428" w:rsidR="00E728DD" w:rsidRPr="00EA4419" w:rsidRDefault="00E728DD" w:rsidP="00EA4419">
      <w:pPr>
        <w:pStyle w:val="ListParagraph"/>
        <w:numPr>
          <w:ilvl w:val="0"/>
          <w:numId w:val="39"/>
        </w:numPr>
        <w:spacing w:after="0" w:line="240" w:lineRule="auto"/>
        <w:ind w:left="450"/>
        <w:jc w:val="both"/>
        <w:rPr>
          <w:rFonts w:eastAsia="+mn-ea" w:cs="Times New Roman"/>
          <w:bCs/>
          <w:kern w:val="24"/>
        </w:rPr>
      </w:pPr>
      <w:r w:rsidRPr="00EA4419">
        <w:rPr>
          <w:rFonts w:eastAsia="+mn-ea" w:cs="Times New Roman"/>
          <w:bCs/>
          <w:kern w:val="24"/>
        </w:rPr>
        <w:t>Ensure the physical security of system facilities and property</w:t>
      </w:r>
    </w:p>
    <w:p w14:paraId="360508CB" w14:textId="77777777" w:rsidR="000F5372" w:rsidRPr="00670C05" w:rsidRDefault="000F5372" w:rsidP="000F5372">
      <w:pPr>
        <w:spacing w:after="0" w:line="240" w:lineRule="auto"/>
        <w:jc w:val="both"/>
        <w:rPr>
          <w:rFonts w:ascii="Times New Roman" w:eastAsia="+mn-ea" w:hAnsi="Times New Roman" w:cs="Times New Roman"/>
          <w:bCs/>
          <w:kern w:val="24"/>
        </w:rPr>
      </w:pPr>
    </w:p>
    <w:p w14:paraId="7A2F3261" w14:textId="77777777" w:rsidR="000F5372" w:rsidRPr="00670C05" w:rsidRDefault="000F5372" w:rsidP="000F5372">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 xml:space="preserve">All one-stop centers, including affiliate sites and specialized centers, must comply with the physical and programmatic accessibility requirements. </w:t>
      </w:r>
    </w:p>
    <w:p w14:paraId="1EAB4545" w14:textId="77777777" w:rsidR="000F5372" w:rsidRPr="00B439DA" w:rsidRDefault="000F5372" w:rsidP="000F5372">
      <w:pPr>
        <w:spacing w:after="0" w:line="240" w:lineRule="auto"/>
        <w:jc w:val="both"/>
        <w:rPr>
          <w:rFonts w:ascii="Times New Roman" w:eastAsia="+mn-ea" w:hAnsi="Times New Roman" w:cs="Times New Roman"/>
          <w:bCs/>
          <w:kern w:val="24"/>
          <w:sz w:val="16"/>
          <w:szCs w:val="16"/>
        </w:rPr>
      </w:pPr>
    </w:p>
    <w:p w14:paraId="2B8D329F" w14:textId="77777777" w:rsidR="000F5372" w:rsidRPr="00670C05" w:rsidRDefault="000F5372" w:rsidP="000F5372">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 xml:space="preserve">Additional assessment criteria or higher standards of service coordination may be established by the board. If additional criteria are established, the board must review and update the criteria every two years as part of its regional and local plan development process. The GNWDB has not set any additional assessment criteria. </w:t>
      </w:r>
    </w:p>
    <w:p w14:paraId="265E34F9" w14:textId="77777777" w:rsidR="00E9093E" w:rsidRDefault="00E9093E" w:rsidP="00E9093E">
      <w:pPr>
        <w:spacing w:after="0" w:line="240" w:lineRule="auto"/>
        <w:jc w:val="both"/>
        <w:rPr>
          <w:rFonts w:ascii="Times New Roman" w:eastAsia="+mn-ea" w:hAnsi="Times New Roman" w:cs="Times New Roman"/>
          <w:bCs/>
          <w:color w:val="00607F"/>
          <w:kern w:val="24"/>
        </w:rPr>
      </w:pPr>
    </w:p>
    <w:p w14:paraId="1324FC17" w14:textId="7B5927F1" w:rsidR="00A537E1" w:rsidRDefault="000F5372" w:rsidP="00A537E1">
      <w:pPr>
        <w:spacing w:after="120" w:line="240" w:lineRule="auto"/>
        <w:jc w:val="both"/>
        <w:rPr>
          <w:rFonts w:ascii="Times New Roman" w:eastAsia="+mn-ea" w:hAnsi="Times New Roman" w:cs="Times New Roman"/>
          <w:bCs/>
          <w:color w:val="00607F"/>
          <w:kern w:val="24"/>
        </w:rPr>
      </w:pPr>
      <w:r w:rsidRPr="00670C05">
        <w:rPr>
          <w:rFonts w:ascii="Times New Roman" w:eastAsia="+mn-ea" w:hAnsi="Times New Roman" w:cs="Times New Roman"/>
          <w:bCs/>
          <w:color w:val="00607F"/>
          <w:kern w:val="24"/>
        </w:rPr>
        <w:t xml:space="preserve">Procedures </w:t>
      </w:r>
    </w:p>
    <w:p w14:paraId="2CFFD5D5" w14:textId="1F18BD5B" w:rsidR="000F5372" w:rsidRPr="00670C05" w:rsidRDefault="000F5372" w:rsidP="000F5372">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 xml:space="preserve">Greater Nebraska will use a checklist provided by the State that includes the required criteria listed above.  The Board will appoint a committee consisting of </w:t>
      </w:r>
      <w:r w:rsidR="00697053" w:rsidRPr="00670C05">
        <w:rPr>
          <w:rFonts w:ascii="Times New Roman" w:eastAsia="+mn-ea" w:hAnsi="Times New Roman" w:cs="Times New Roman"/>
          <w:bCs/>
          <w:kern w:val="24"/>
        </w:rPr>
        <w:t xml:space="preserve">at least </w:t>
      </w:r>
      <w:r w:rsidR="007D0686" w:rsidRPr="00670C05">
        <w:rPr>
          <w:rFonts w:ascii="Times New Roman" w:eastAsia="+mn-ea" w:hAnsi="Times New Roman" w:cs="Times New Roman"/>
          <w:bCs/>
          <w:kern w:val="24"/>
        </w:rPr>
        <w:t xml:space="preserve">five board members and partners </w:t>
      </w:r>
      <w:r w:rsidRPr="00670C05">
        <w:rPr>
          <w:rFonts w:ascii="Times New Roman" w:eastAsia="+mn-ea" w:hAnsi="Times New Roman" w:cs="Times New Roman"/>
          <w:bCs/>
          <w:kern w:val="24"/>
        </w:rPr>
        <w:t>to complete an on-site assessment. The results are compiled into a single report and provided to the board for review. The board reviews the outcomes of the assessments, provides any recommendations for improvement, and the final certification recommendation. Last</w:t>
      </w:r>
      <w:r w:rsidR="00697053" w:rsidRPr="00670C05">
        <w:rPr>
          <w:rFonts w:ascii="Times New Roman" w:eastAsia="+mn-ea" w:hAnsi="Times New Roman" w:cs="Times New Roman"/>
          <w:bCs/>
          <w:kern w:val="24"/>
        </w:rPr>
        <w:t>ly</w:t>
      </w:r>
      <w:r w:rsidRPr="00670C05">
        <w:rPr>
          <w:rFonts w:ascii="Times New Roman" w:eastAsia="+mn-ea" w:hAnsi="Times New Roman" w:cs="Times New Roman"/>
          <w:bCs/>
          <w:kern w:val="24"/>
        </w:rPr>
        <w:t xml:space="preserve">, the Board will provide the certification recommendation to the Nebraska Department of Labor by email no later than June 1 of the applicable year. </w:t>
      </w:r>
    </w:p>
    <w:p w14:paraId="57E47734" w14:textId="72BDEC2A" w:rsidR="009C48D1" w:rsidRPr="00670C05" w:rsidRDefault="009C48D1" w:rsidP="000F5372">
      <w:pPr>
        <w:spacing w:after="0" w:line="240" w:lineRule="auto"/>
        <w:jc w:val="both"/>
        <w:rPr>
          <w:rFonts w:ascii="Times New Roman" w:eastAsia="+mn-ea" w:hAnsi="Times New Roman" w:cs="Times New Roman"/>
          <w:bCs/>
          <w:kern w:val="24"/>
        </w:rPr>
      </w:pPr>
    </w:p>
    <w:p w14:paraId="796A0D38" w14:textId="77777777" w:rsidR="00E9093E" w:rsidRDefault="00E9093E" w:rsidP="00264214">
      <w:pPr>
        <w:spacing w:line="240" w:lineRule="auto"/>
        <w:jc w:val="both"/>
        <w:rPr>
          <w:rFonts w:ascii="Times New Roman" w:eastAsia="+mn-ea" w:hAnsi="Times New Roman" w:cs="Times New Roman"/>
          <w:b/>
          <w:bCs/>
          <w:color w:val="BB1F53"/>
          <w:kern w:val="24"/>
        </w:rPr>
      </w:pPr>
    </w:p>
    <w:p w14:paraId="721ACFEA" w14:textId="77777777" w:rsidR="00E9093E" w:rsidRDefault="00E9093E" w:rsidP="00264214">
      <w:pPr>
        <w:spacing w:line="240" w:lineRule="auto"/>
        <w:jc w:val="both"/>
        <w:rPr>
          <w:rFonts w:ascii="Times New Roman" w:eastAsia="+mn-ea" w:hAnsi="Times New Roman" w:cs="Times New Roman"/>
          <w:b/>
          <w:bCs/>
          <w:color w:val="BB1F53"/>
          <w:kern w:val="24"/>
        </w:rPr>
      </w:pPr>
    </w:p>
    <w:p w14:paraId="7DFB7484" w14:textId="748A20D7" w:rsidR="003550C3" w:rsidRPr="00670C05" w:rsidRDefault="003550C3" w:rsidP="00264214">
      <w:pPr>
        <w:spacing w:line="240" w:lineRule="auto"/>
        <w:jc w:val="both"/>
        <w:rPr>
          <w:rFonts w:ascii="Times New Roman" w:eastAsia="+mn-ea" w:hAnsi="Times New Roman" w:cs="Times New Roman"/>
          <w:b/>
          <w:bCs/>
          <w:color w:val="BB1F53"/>
          <w:kern w:val="24"/>
        </w:rPr>
      </w:pPr>
      <w:r w:rsidRPr="00670C05">
        <w:rPr>
          <w:rFonts w:ascii="Times New Roman" w:eastAsia="+mn-ea" w:hAnsi="Times New Roman" w:cs="Times New Roman"/>
          <w:b/>
          <w:bCs/>
          <w:color w:val="BB1F53"/>
          <w:kern w:val="24"/>
        </w:rPr>
        <w:lastRenderedPageBreak/>
        <w:t>Continuous Improvement</w:t>
      </w:r>
    </w:p>
    <w:p w14:paraId="44E74293" w14:textId="5CB742F5" w:rsidR="003550C3" w:rsidRPr="00EA4419" w:rsidRDefault="003550C3" w:rsidP="003550C3">
      <w:pPr>
        <w:spacing w:after="0" w:line="240" w:lineRule="auto"/>
        <w:rPr>
          <w:rStyle w:val="ui-provider"/>
          <w:rFonts w:ascii="Times New Roman" w:hAnsi="Times New Roman" w:cs="Times New Roman"/>
        </w:rPr>
      </w:pPr>
      <w:r w:rsidRPr="00EA4419">
        <w:rPr>
          <w:rStyle w:val="ui-provider"/>
          <w:rFonts w:ascii="Times New Roman" w:hAnsi="Times New Roman" w:cs="Times New Roman"/>
        </w:rPr>
        <w:t>The local board’s assessment of continuous improvement of the local One-Stop delivery system and One-Stop centers:</w:t>
      </w:r>
    </w:p>
    <w:p w14:paraId="56CACCDF" w14:textId="77777777" w:rsidR="003550C3" w:rsidRPr="00EA4419" w:rsidRDefault="003550C3" w:rsidP="00A537E1">
      <w:pPr>
        <w:pStyle w:val="ListParagraph"/>
        <w:numPr>
          <w:ilvl w:val="0"/>
          <w:numId w:val="149"/>
        </w:numPr>
        <w:spacing w:after="0" w:line="240" w:lineRule="auto"/>
        <w:ind w:left="450"/>
        <w:rPr>
          <w:rFonts w:eastAsia="+mn-ea" w:cs="Times New Roman"/>
          <w:b/>
          <w:bCs/>
          <w:kern w:val="24"/>
        </w:rPr>
      </w:pPr>
      <w:r w:rsidRPr="00EA4419">
        <w:rPr>
          <w:rStyle w:val="ui-provider"/>
          <w:rFonts w:cs="Times New Roman"/>
        </w:rPr>
        <w:t>must include how well the system and centers support the achievement of negotiated local levels of performance for the performance indicators described in WIOA Sec. 116(b)(2) and 20 CFR § 677.205; and</w:t>
      </w:r>
    </w:p>
    <w:p w14:paraId="359FB6B8" w14:textId="77777777" w:rsidR="003550C3" w:rsidRPr="00EA4419" w:rsidRDefault="003550C3" w:rsidP="00A537E1">
      <w:pPr>
        <w:pStyle w:val="ListParagraph"/>
        <w:numPr>
          <w:ilvl w:val="0"/>
          <w:numId w:val="149"/>
        </w:numPr>
        <w:spacing w:after="0" w:line="240" w:lineRule="auto"/>
        <w:ind w:left="450"/>
        <w:rPr>
          <w:rFonts w:eastAsia="+mn-ea" w:cs="Times New Roman"/>
          <w:b/>
          <w:bCs/>
          <w:kern w:val="24"/>
        </w:rPr>
      </w:pPr>
      <w:r w:rsidRPr="00EA4419">
        <w:rPr>
          <w:rStyle w:val="ui-provider"/>
          <w:rFonts w:cs="Times New Roman"/>
        </w:rPr>
        <w:t>may include other continuous improvement factors, such as:</w:t>
      </w:r>
    </w:p>
    <w:p w14:paraId="0A62EE9D" w14:textId="77777777" w:rsidR="003550C3" w:rsidRPr="00EA4419" w:rsidRDefault="003550C3" w:rsidP="00A537E1">
      <w:pPr>
        <w:pStyle w:val="ListParagraph"/>
        <w:numPr>
          <w:ilvl w:val="1"/>
          <w:numId w:val="149"/>
        </w:numPr>
        <w:spacing w:after="0" w:line="240" w:lineRule="auto"/>
        <w:ind w:left="900"/>
        <w:rPr>
          <w:rFonts w:eastAsia="+mn-ea" w:cs="Times New Roman"/>
          <w:b/>
          <w:bCs/>
          <w:kern w:val="24"/>
        </w:rPr>
      </w:pPr>
      <w:r w:rsidRPr="00EA4419">
        <w:rPr>
          <w:rStyle w:val="ui-provider"/>
          <w:rFonts w:cs="Times New Roman"/>
        </w:rPr>
        <w:t>regular processes for identifying and responding to technical assistance needs of</w:t>
      </w:r>
      <w:r w:rsidRPr="00EA4419">
        <w:rPr>
          <w:rFonts w:cs="Times New Roman"/>
        </w:rPr>
        <w:br/>
      </w:r>
      <w:r w:rsidRPr="00EA4419">
        <w:rPr>
          <w:rStyle w:val="ui-provider"/>
          <w:rFonts w:cs="Times New Roman"/>
        </w:rPr>
        <w:t>the system and centers;</w:t>
      </w:r>
    </w:p>
    <w:p w14:paraId="5D07ADB8" w14:textId="77777777" w:rsidR="003550C3" w:rsidRPr="00EA4419" w:rsidRDefault="003550C3" w:rsidP="00A537E1">
      <w:pPr>
        <w:pStyle w:val="ListParagraph"/>
        <w:numPr>
          <w:ilvl w:val="1"/>
          <w:numId w:val="149"/>
        </w:numPr>
        <w:spacing w:after="0" w:line="240" w:lineRule="auto"/>
        <w:ind w:left="900"/>
        <w:rPr>
          <w:rFonts w:eastAsia="+mn-ea" w:cs="Times New Roman"/>
          <w:b/>
          <w:bCs/>
          <w:kern w:val="24"/>
        </w:rPr>
      </w:pPr>
      <w:r w:rsidRPr="00EA4419">
        <w:rPr>
          <w:rStyle w:val="ui-provider"/>
          <w:rFonts w:cs="Times New Roman"/>
        </w:rPr>
        <w:t>regular systems of continuing professional staff development; and</w:t>
      </w:r>
    </w:p>
    <w:p w14:paraId="49242CE8" w14:textId="5DC80228" w:rsidR="003550C3" w:rsidRPr="00EA4419" w:rsidRDefault="003550C3" w:rsidP="00A537E1">
      <w:pPr>
        <w:pStyle w:val="ListParagraph"/>
        <w:numPr>
          <w:ilvl w:val="1"/>
          <w:numId w:val="149"/>
        </w:numPr>
        <w:spacing w:after="0" w:line="240" w:lineRule="auto"/>
        <w:ind w:left="900"/>
        <w:rPr>
          <w:rFonts w:eastAsia="+mn-ea" w:cs="Times New Roman"/>
          <w:b/>
          <w:bCs/>
          <w:kern w:val="24"/>
        </w:rPr>
      </w:pPr>
      <w:r w:rsidRPr="00EA4419">
        <w:rPr>
          <w:rStyle w:val="ui-provider"/>
          <w:rFonts w:cs="Times New Roman"/>
        </w:rPr>
        <w:t>systems for capturing and responding to specific customer feedback</w:t>
      </w:r>
    </w:p>
    <w:p w14:paraId="26E8AACB" w14:textId="77777777" w:rsidR="003550C3" w:rsidRPr="00670C05" w:rsidRDefault="003550C3" w:rsidP="000F5372">
      <w:pPr>
        <w:spacing w:after="0" w:line="240" w:lineRule="auto"/>
        <w:jc w:val="both"/>
        <w:rPr>
          <w:rFonts w:ascii="Times New Roman" w:eastAsia="+mn-ea" w:hAnsi="Times New Roman" w:cs="Times New Roman"/>
          <w:bCs/>
          <w:color w:val="00607F"/>
          <w:kern w:val="24"/>
        </w:rPr>
      </w:pPr>
    </w:p>
    <w:p w14:paraId="6DBB07DF" w14:textId="4D1BE623" w:rsidR="000F5372" w:rsidRPr="00A537E1" w:rsidRDefault="009C48D1" w:rsidP="00A537E1">
      <w:pPr>
        <w:spacing w:after="120" w:line="240" w:lineRule="auto"/>
        <w:jc w:val="both"/>
        <w:rPr>
          <w:rFonts w:ascii="Times New Roman" w:eastAsia="+mn-ea" w:hAnsi="Times New Roman" w:cs="Times New Roman"/>
          <w:bCs/>
          <w:color w:val="00607F"/>
          <w:kern w:val="24"/>
        </w:rPr>
      </w:pPr>
      <w:r w:rsidRPr="00670C05">
        <w:rPr>
          <w:rFonts w:ascii="Times New Roman" w:eastAsia="+mn-ea" w:hAnsi="Times New Roman" w:cs="Times New Roman"/>
          <w:bCs/>
          <w:color w:val="00607F"/>
          <w:kern w:val="24"/>
        </w:rPr>
        <w:t>Surveys</w:t>
      </w:r>
    </w:p>
    <w:p w14:paraId="3B29D865" w14:textId="2CA299F6" w:rsidR="000F5372" w:rsidRPr="00670C05" w:rsidRDefault="000F5372" w:rsidP="009C48D1">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Greater Nebraska distributes voluntary customer</w:t>
      </w:r>
      <w:r w:rsidR="009C48D1" w:rsidRPr="00670C05">
        <w:rPr>
          <w:rFonts w:ascii="Times New Roman" w:eastAsia="+mn-ea" w:hAnsi="Times New Roman" w:cs="Times New Roman"/>
          <w:bCs/>
          <w:kern w:val="24"/>
        </w:rPr>
        <w:t xml:space="preserve"> satisfaction and employer</w:t>
      </w:r>
      <w:r w:rsidRPr="00670C05">
        <w:rPr>
          <w:rFonts w:ascii="Times New Roman" w:eastAsia="+mn-ea" w:hAnsi="Times New Roman" w:cs="Times New Roman"/>
          <w:bCs/>
          <w:kern w:val="24"/>
        </w:rPr>
        <w:t xml:space="preserve"> surveys </w:t>
      </w:r>
      <w:r w:rsidR="009C48D1" w:rsidRPr="00670C05">
        <w:rPr>
          <w:rFonts w:ascii="Times New Roman" w:eastAsia="+mn-ea" w:hAnsi="Times New Roman" w:cs="Times New Roman"/>
          <w:bCs/>
          <w:kern w:val="24"/>
        </w:rPr>
        <w:t>on an ongoing basis</w:t>
      </w:r>
      <w:r w:rsidRPr="00670C05">
        <w:rPr>
          <w:rFonts w:ascii="Times New Roman" w:eastAsia="+mn-ea" w:hAnsi="Times New Roman" w:cs="Times New Roman"/>
          <w:bCs/>
          <w:kern w:val="24"/>
        </w:rPr>
        <w:t xml:space="preserve"> to extend </w:t>
      </w:r>
      <w:r w:rsidR="009C48D1" w:rsidRPr="00670C05">
        <w:rPr>
          <w:rFonts w:ascii="Times New Roman" w:eastAsia="+mn-ea" w:hAnsi="Times New Roman" w:cs="Times New Roman"/>
          <w:bCs/>
          <w:kern w:val="24"/>
        </w:rPr>
        <w:t xml:space="preserve">job seeker and business </w:t>
      </w:r>
      <w:r w:rsidRPr="00670C05">
        <w:rPr>
          <w:rFonts w:ascii="Times New Roman" w:eastAsia="+mn-ea" w:hAnsi="Times New Roman" w:cs="Times New Roman"/>
          <w:bCs/>
          <w:kern w:val="24"/>
        </w:rPr>
        <w:t xml:space="preserve">customers the opportunity to provide feedback. Surveys </w:t>
      </w:r>
      <w:r w:rsidR="009C48D1" w:rsidRPr="00670C05">
        <w:rPr>
          <w:rFonts w:ascii="Times New Roman" w:eastAsia="+mn-ea" w:hAnsi="Times New Roman" w:cs="Times New Roman"/>
          <w:bCs/>
          <w:kern w:val="24"/>
        </w:rPr>
        <w:t xml:space="preserve">are kept open on an ongoing basis and cards with QR codes to the survey are provided in the offices. The link to the survey is also emailed to job seekers and businesses after they have been provided a services. Additionally, a report is run and the survey link is sent via NEworks monthly for those who received a service the prior month. Results are pulled weekly and provided to the respective Manager, UI partner, and other relevant partners. </w:t>
      </w:r>
      <w:r w:rsidRPr="00670C05">
        <w:rPr>
          <w:rFonts w:ascii="Times New Roman" w:eastAsia="+mn-ea" w:hAnsi="Times New Roman" w:cs="Times New Roman"/>
          <w:bCs/>
          <w:kern w:val="24"/>
        </w:rPr>
        <w:t>The results are compiled into a single report to the Board for review</w:t>
      </w:r>
      <w:r w:rsidR="009C48D1" w:rsidRPr="00670C05">
        <w:rPr>
          <w:rFonts w:ascii="Times New Roman" w:eastAsia="+mn-ea" w:hAnsi="Times New Roman" w:cs="Times New Roman"/>
          <w:bCs/>
          <w:kern w:val="24"/>
        </w:rPr>
        <w:t xml:space="preserve"> during Board meetings</w:t>
      </w:r>
      <w:r w:rsidRPr="00670C05">
        <w:rPr>
          <w:rFonts w:ascii="Times New Roman" w:eastAsia="+mn-ea" w:hAnsi="Times New Roman" w:cs="Times New Roman"/>
          <w:bCs/>
          <w:kern w:val="24"/>
        </w:rPr>
        <w:t xml:space="preserve">. Any customers requesting further assistance are followed up with by the local office. </w:t>
      </w:r>
    </w:p>
    <w:p w14:paraId="74F9471C" w14:textId="1A29E7B9" w:rsidR="00BB38AA" w:rsidRPr="00B439DA" w:rsidRDefault="00BB38AA" w:rsidP="009C48D1">
      <w:pPr>
        <w:spacing w:after="0" w:line="240" w:lineRule="auto"/>
        <w:jc w:val="both"/>
        <w:rPr>
          <w:rFonts w:ascii="Times New Roman" w:eastAsia="+mn-ea" w:hAnsi="Times New Roman" w:cs="Times New Roman"/>
          <w:bCs/>
          <w:kern w:val="24"/>
          <w:sz w:val="16"/>
          <w:szCs w:val="16"/>
        </w:rPr>
      </w:pPr>
    </w:p>
    <w:p w14:paraId="0A1F6449" w14:textId="5D31897D" w:rsidR="00BB38AA" w:rsidRPr="00670C05" w:rsidRDefault="00BB38AA" w:rsidP="00BB38AA">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Greater Nebraska will distribute an annual survey of One-Stop partner program representatives to gauge their satisfaction with the implementation of:</w:t>
      </w:r>
    </w:p>
    <w:p w14:paraId="0001C82C" w14:textId="60EF23C5" w:rsidR="00BB38AA" w:rsidRPr="00670C05" w:rsidRDefault="00BB38AA" w:rsidP="00862486">
      <w:pPr>
        <w:pStyle w:val="ListParagraph"/>
        <w:numPr>
          <w:ilvl w:val="0"/>
          <w:numId w:val="150"/>
        </w:numPr>
        <w:spacing w:after="0" w:line="240" w:lineRule="auto"/>
        <w:jc w:val="both"/>
        <w:rPr>
          <w:rFonts w:eastAsia="+mn-ea" w:cs="Times New Roman"/>
          <w:bCs/>
          <w:kern w:val="24"/>
        </w:rPr>
      </w:pPr>
      <w:r w:rsidRPr="00670C05">
        <w:rPr>
          <w:rFonts w:eastAsia="+mn-ea" w:cs="Times New Roman"/>
          <w:bCs/>
          <w:kern w:val="24"/>
        </w:rPr>
        <w:t>local area service provision</w:t>
      </w:r>
    </w:p>
    <w:p w14:paraId="690111E5" w14:textId="71DB2AB1" w:rsidR="00BB38AA" w:rsidRPr="00670C05" w:rsidRDefault="00BB38AA" w:rsidP="00862486">
      <w:pPr>
        <w:pStyle w:val="ListParagraph"/>
        <w:numPr>
          <w:ilvl w:val="0"/>
          <w:numId w:val="150"/>
        </w:numPr>
        <w:spacing w:after="0" w:line="240" w:lineRule="auto"/>
        <w:jc w:val="both"/>
        <w:rPr>
          <w:rFonts w:eastAsia="+mn-ea" w:cs="Times New Roman"/>
          <w:bCs/>
          <w:kern w:val="24"/>
        </w:rPr>
      </w:pPr>
      <w:r w:rsidRPr="00670C05">
        <w:rPr>
          <w:rFonts w:eastAsia="+mn-ea" w:cs="Times New Roman"/>
          <w:bCs/>
          <w:kern w:val="24"/>
        </w:rPr>
        <w:t>security policies and procedures</w:t>
      </w:r>
    </w:p>
    <w:p w14:paraId="69186EA8" w14:textId="4065AA03" w:rsidR="00BB38AA" w:rsidRPr="00670C05" w:rsidRDefault="00BB38AA" w:rsidP="00862486">
      <w:pPr>
        <w:pStyle w:val="ListParagraph"/>
        <w:numPr>
          <w:ilvl w:val="0"/>
          <w:numId w:val="150"/>
        </w:numPr>
        <w:spacing w:after="0" w:line="240" w:lineRule="auto"/>
        <w:jc w:val="both"/>
        <w:rPr>
          <w:rFonts w:eastAsia="+mn-ea" w:cs="Times New Roman"/>
          <w:bCs/>
          <w:kern w:val="24"/>
        </w:rPr>
      </w:pPr>
      <w:r w:rsidRPr="00670C05">
        <w:rPr>
          <w:rFonts w:eastAsia="+mn-ea" w:cs="Times New Roman"/>
          <w:bCs/>
          <w:kern w:val="24"/>
        </w:rPr>
        <w:t xml:space="preserve">effectiveness of mandatory security training and other training offerings </w:t>
      </w:r>
    </w:p>
    <w:p w14:paraId="54AB6312" w14:textId="6FDE34BE" w:rsidR="00BB38AA" w:rsidRPr="00670C05" w:rsidRDefault="00BB38AA" w:rsidP="00BB38AA">
      <w:pPr>
        <w:spacing w:after="0" w:line="240" w:lineRule="auto"/>
        <w:jc w:val="both"/>
        <w:rPr>
          <w:rFonts w:ascii="Times New Roman" w:eastAsia="+mn-ea" w:hAnsi="Times New Roman" w:cs="Times New Roman"/>
          <w:bCs/>
          <w:kern w:val="24"/>
        </w:rPr>
      </w:pPr>
      <w:r w:rsidRPr="00670C05">
        <w:rPr>
          <w:rFonts w:ascii="Times New Roman" w:eastAsia="+mn-ea" w:hAnsi="Times New Roman" w:cs="Times New Roman"/>
          <w:bCs/>
          <w:kern w:val="24"/>
        </w:rPr>
        <w:t>This survey will also provide local area staff the opportunity to provide written input and suggestions to ensure continuous improvement.</w:t>
      </w:r>
    </w:p>
    <w:p w14:paraId="4F5F6133" w14:textId="77777777" w:rsidR="000F5372" w:rsidRPr="00670C05" w:rsidRDefault="000F5372" w:rsidP="000F5372">
      <w:pPr>
        <w:spacing w:after="0" w:line="240" w:lineRule="auto"/>
        <w:jc w:val="both"/>
        <w:rPr>
          <w:rFonts w:ascii="Times New Roman" w:eastAsia="+mn-ea" w:hAnsi="Times New Roman" w:cs="Times New Roman"/>
          <w:bCs/>
          <w:kern w:val="24"/>
        </w:rPr>
      </w:pPr>
    </w:p>
    <w:p w14:paraId="1750BBDE" w14:textId="5570C52D" w:rsidR="000F5372" w:rsidRPr="00670C05" w:rsidRDefault="000F5372" w:rsidP="00A537E1">
      <w:pPr>
        <w:spacing w:after="120" w:line="240" w:lineRule="auto"/>
        <w:jc w:val="both"/>
        <w:rPr>
          <w:rFonts w:ascii="Times New Roman" w:eastAsia="+mn-ea" w:hAnsi="Times New Roman" w:cs="Times New Roman"/>
          <w:b/>
          <w:bCs/>
          <w:color w:val="BB1F53"/>
          <w:kern w:val="24"/>
        </w:rPr>
      </w:pPr>
      <w:r w:rsidRPr="00670C05">
        <w:rPr>
          <w:rFonts w:ascii="Times New Roman" w:eastAsia="+mn-ea" w:hAnsi="Times New Roman" w:cs="Times New Roman"/>
          <w:b/>
          <w:bCs/>
          <w:color w:val="BB1F53"/>
          <w:kern w:val="24"/>
        </w:rPr>
        <w:t>Programmatic Monitoring</w:t>
      </w:r>
    </w:p>
    <w:p w14:paraId="0F43EDF2" w14:textId="0C094D80" w:rsidR="000F5372" w:rsidRPr="00670C05" w:rsidRDefault="000F5372" w:rsidP="000F5372">
      <w:pPr>
        <w:pStyle w:val="Style11"/>
        <w:spacing w:before="0" w:after="0"/>
        <w:jc w:val="both"/>
        <w:rPr>
          <w:rFonts w:ascii="Times New Roman" w:eastAsia="+mn-ea" w:hAnsi="Times New Roman" w:cs="Times New Roman"/>
          <w:kern w:val="24"/>
          <w:szCs w:val="22"/>
        </w:rPr>
      </w:pPr>
      <w:r w:rsidRPr="00670C05">
        <w:rPr>
          <w:rFonts w:ascii="Times New Roman" w:eastAsia="+mn-ea" w:hAnsi="Times New Roman" w:cs="Times New Roman"/>
          <w:kern w:val="24"/>
          <w:szCs w:val="22"/>
        </w:rPr>
        <w:t>The Administrative Entity will conduct programmatic monitoring through desk reviews</w:t>
      </w:r>
      <w:r w:rsidR="000E08B7" w:rsidRPr="00670C05">
        <w:rPr>
          <w:rFonts w:ascii="Times New Roman" w:eastAsia="+mn-ea" w:hAnsi="Times New Roman" w:cs="Times New Roman"/>
          <w:kern w:val="24"/>
          <w:szCs w:val="22"/>
        </w:rPr>
        <w:t xml:space="preserve"> and other monitoring techniques</w:t>
      </w:r>
      <w:r w:rsidRPr="00670C05">
        <w:rPr>
          <w:rFonts w:ascii="Times New Roman" w:eastAsia="+mn-ea" w:hAnsi="Times New Roman" w:cs="Times New Roman"/>
          <w:kern w:val="24"/>
          <w:szCs w:val="22"/>
        </w:rPr>
        <w:t xml:space="preserve">. </w:t>
      </w:r>
    </w:p>
    <w:p w14:paraId="3C0C1C87" w14:textId="77777777" w:rsidR="000F5372" w:rsidRPr="00B439DA" w:rsidRDefault="000F5372" w:rsidP="000F5372">
      <w:pPr>
        <w:pStyle w:val="Style11"/>
        <w:spacing w:before="0" w:after="0"/>
        <w:jc w:val="both"/>
        <w:rPr>
          <w:rFonts w:ascii="Times New Roman" w:eastAsia="+mn-ea" w:hAnsi="Times New Roman" w:cs="Times New Roman"/>
          <w:kern w:val="24"/>
          <w:sz w:val="16"/>
          <w:szCs w:val="16"/>
        </w:rPr>
      </w:pPr>
    </w:p>
    <w:p w14:paraId="63ECECD8" w14:textId="697A47A2" w:rsidR="000E08B7" w:rsidRPr="00670C05" w:rsidRDefault="000E08B7" w:rsidP="00B439DA">
      <w:pPr>
        <w:pStyle w:val="Style11"/>
        <w:spacing w:before="0" w:after="0"/>
        <w:jc w:val="both"/>
        <w:rPr>
          <w:rFonts w:ascii="Times New Roman" w:eastAsia="+mn-ea" w:hAnsi="Times New Roman" w:cs="Times New Roman"/>
          <w:kern w:val="24"/>
          <w:szCs w:val="22"/>
        </w:rPr>
      </w:pPr>
      <w:r w:rsidRPr="00670C05">
        <w:rPr>
          <w:rFonts w:ascii="Times New Roman" w:eastAsia="+mn-ea" w:hAnsi="Times New Roman" w:cs="Times New Roman"/>
          <w:kern w:val="24"/>
          <w:szCs w:val="22"/>
        </w:rPr>
        <w:t>Data Validation Monitoring (DVM) will be conducted on all new enrollments. Case Managers will use the DVM as their checklist for enrollment and Managers will review the DVM and file as part of the enrollment approval process. These DVMs will be sent to the Program Coordinator for final review. Quarterly Data Validation Monitoring will be conducted on a randomized selection of cases, with at least one active case included for each case manager</w:t>
      </w:r>
    </w:p>
    <w:p w14:paraId="06F49B4C" w14:textId="77777777" w:rsidR="000E08B7" w:rsidRPr="00B439DA" w:rsidRDefault="000E08B7" w:rsidP="000F5372">
      <w:pPr>
        <w:pStyle w:val="Style11"/>
        <w:spacing w:before="0" w:after="0"/>
        <w:jc w:val="both"/>
        <w:rPr>
          <w:rFonts w:ascii="Times New Roman" w:eastAsia="+mn-ea" w:hAnsi="Times New Roman" w:cs="Times New Roman"/>
          <w:kern w:val="24"/>
          <w:sz w:val="16"/>
          <w:szCs w:val="16"/>
        </w:rPr>
      </w:pPr>
    </w:p>
    <w:p w14:paraId="37AF490D" w14:textId="69B0760E" w:rsidR="000F5372" w:rsidRPr="00670C05" w:rsidRDefault="000E08B7" w:rsidP="00B439DA">
      <w:pPr>
        <w:pStyle w:val="Style11"/>
        <w:spacing w:before="0" w:after="0"/>
        <w:jc w:val="both"/>
        <w:rPr>
          <w:rFonts w:ascii="Times New Roman" w:eastAsia="+mn-ea" w:hAnsi="Times New Roman" w:cs="Times New Roman"/>
          <w:kern w:val="24"/>
          <w:szCs w:val="22"/>
        </w:rPr>
      </w:pPr>
      <w:r w:rsidRPr="00670C05">
        <w:rPr>
          <w:rFonts w:ascii="Times New Roman" w:eastAsia="+mn-ea" w:hAnsi="Times New Roman" w:cs="Times New Roman"/>
          <w:kern w:val="24"/>
          <w:szCs w:val="22"/>
        </w:rPr>
        <w:t xml:space="preserve">Quarterly Quality Assurance (QA) reviews will be conducted on a randomized selection of cases, with at least three active cases for each case manager. </w:t>
      </w:r>
      <w:r w:rsidR="000F5372" w:rsidRPr="00670C05">
        <w:rPr>
          <w:rFonts w:ascii="Times New Roman" w:eastAsia="+mn-ea" w:hAnsi="Times New Roman" w:cs="Times New Roman"/>
          <w:kern w:val="24"/>
          <w:szCs w:val="22"/>
        </w:rPr>
        <w:t xml:space="preserve">Each file review will include a comprehensive review of a participant’s file including the eligibility determination, Individual Employment Plan/Individual Service Strategy, proper documentation, and ongoing case management. A file review report will be provided to the Reemployment Services Coordinator and their Supervisor </w:t>
      </w:r>
      <w:r w:rsidR="00FB5DCA" w:rsidRPr="00670C05">
        <w:rPr>
          <w:rFonts w:ascii="Times New Roman" w:eastAsia="+mn-ea" w:hAnsi="Times New Roman" w:cs="Times New Roman"/>
          <w:kern w:val="24"/>
          <w:szCs w:val="22"/>
        </w:rPr>
        <w:t>with any findings and areas of concern noted</w:t>
      </w:r>
      <w:r w:rsidR="000F5372" w:rsidRPr="00670C05">
        <w:rPr>
          <w:rFonts w:ascii="Times New Roman" w:eastAsia="+mn-ea" w:hAnsi="Times New Roman" w:cs="Times New Roman"/>
          <w:kern w:val="24"/>
          <w:szCs w:val="22"/>
        </w:rPr>
        <w:t xml:space="preserve">. Any corrective actions must be completed by the Reemployment Services Coordinator and their Supervisor within two weeks of receiving the review. Once all corrective actions are completed, the Reemployment Services Coordinator will provide a response to the Administrative Entity. The Administrative Entity will </w:t>
      </w:r>
      <w:r w:rsidR="000F5372" w:rsidRPr="00670C05">
        <w:rPr>
          <w:rFonts w:ascii="Times New Roman" w:eastAsia="+mn-ea" w:hAnsi="Times New Roman" w:cs="Times New Roman"/>
          <w:kern w:val="24"/>
          <w:szCs w:val="22"/>
        </w:rPr>
        <w:lastRenderedPageBreak/>
        <w:t xml:space="preserve">provide a report to the System Coordination Committee on the status of monitoring activities, findings, requested corrective action, and resolution of findings at regularly scheduled committee meetings. </w:t>
      </w:r>
    </w:p>
    <w:p w14:paraId="5A9241AD" w14:textId="77777777" w:rsidR="000F5372" w:rsidRPr="00B439DA" w:rsidRDefault="000F5372" w:rsidP="000F5372">
      <w:pPr>
        <w:pStyle w:val="Style11"/>
        <w:spacing w:before="0" w:after="0"/>
        <w:jc w:val="both"/>
        <w:rPr>
          <w:rFonts w:ascii="Times New Roman" w:eastAsia="+mn-ea" w:hAnsi="Times New Roman" w:cs="Times New Roman"/>
          <w:kern w:val="24"/>
          <w:sz w:val="16"/>
          <w:szCs w:val="16"/>
        </w:rPr>
      </w:pPr>
    </w:p>
    <w:p w14:paraId="7244AD2D" w14:textId="77777777" w:rsidR="003233B0" w:rsidRPr="00670C05" w:rsidRDefault="003233B0" w:rsidP="003233B0">
      <w:pPr>
        <w:pStyle w:val="Style11"/>
        <w:spacing w:before="0" w:after="0"/>
        <w:jc w:val="both"/>
        <w:rPr>
          <w:rFonts w:ascii="Times New Roman" w:eastAsia="+mn-ea" w:hAnsi="Times New Roman" w:cs="Times New Roman"/>
          <w:kern w:val="24"/>
          <w:szCs w:val="22"/>
        </w:rPr>
      </w:pPr>
      <w:r w:rsidRPr="00670C05">
        <w:rPr>
          <w:rFonts w:ascii="Times New Roman" w:eastAsia="+mn-ea" w:hAnsi="Times New Roman" w:cs="Times New Roman"/>
          <w:kern w:val="24"/>
          <w:szCs w:val="22"/>
        </w:rPr>
        <w:t>Technical assistance will be provided by the Administrative Entity to field staff on any areas of concern. Mandatory training will be provided for all case managers and office Managers for any QA/DVM that receives a score of less than 80%.</w:t>
      </w:r>
    </w:p>
    <w:p w14:paraId="5E7A2A24" w14:textId="77777777" w:rsidR="003233B0" w:rsidRPr="00B439DA" w:rsidRDefault="003233B0" w:rsidP="000F5372">
      <w:pPr>
        <w:pStyle w:val="Style11"/>
        <w:spacing w:before="0" w:after="0"/>
        <w:jc w:val="both"/>
        <w:rPr>
          <w:rFonts w:ascii="Times New Roman" w:eastAsia="+mn-ea" w:hAnsi="Times New Roman" w:cs="Times New Roman"/>
          <w:kern w:val="24"/>
          <w:sz w:val="16"/>
          <w:szCs w:val="16"/>
        </w:rPr>
      </w:pPr>
    </w:p>
    <w:p w14:paraId="37EE6E67" w14:textId="4FB499B9" w:rsidR="000F5372" w:rsidRPr="00670C05" w:rsidRDefault="000F5372" w:rsidP="000F5372">
      <w:pPr>
        <w:pStyle w:val="Style11"/>
        <w:spacing w:before="0" w:after="0"/>
        <w:jc w:val="both"/>
        <w:rPr>
          <w:rFonts w:ascii="Times New Roman" w:eastAsia="+mn-ea" w:hAnsi="Times New Roman" w:cs="Times New Roman"/>
          <w:kern w:val="24"/>
          <w:szCs w:val="22"/>
        </w:rPr>
      </w:pPr>
      <w:r w:rsidRPr="00670C05">
        <w:rPr>
          <w:rFonts w:ascii="Times New Roman" w:eastAsia="+mn-ea" w:hAnsi="Times New Roman" w:cs="Times New Roman"/>
          <w:kern w:val="24"/>
          <w:szCs w:val="22"/>
        </w:rPr>
        <w:t xml:space="preserve">Quarterly reports (January, April, July, and October) will be completed to ensure priority of service guidelines are followed. The Administrative Entity will provide a report to the System Coordination Committee on the status. </w:t>
      </w:r>
    </w:p>
    <w:p w14:paraId="510E361D" w14:textId="77777777" w:rsidR="000F5372" w:rsidRPr="00B439DA" w:rsidRDefault="000F5372" w:rsidP="000F5372">
      <w:pPr>
        <w:pStyle w:val="Style11"/>
        <w:spacing w:before="0" w:after="0"/>
        <w:jc w:val="both"/>
        <w:rPr>
          <w:rFonts w:ascii="Times New Roman" w:eastAsia="+mn-ea" w:hAnsi="Times New Roman" w:cs="Times New Roman"/>
          <w:kern w:val="24"/>
          <w:sz w:val="16"/>
          <w:szCs w:val="16"/>
        </w:rPr>
      </w:pPr>
    </w:p>
    <w:p w14:paraId="3034AD3B" w14:textId="77777777" w:rsidR="003233B0" w:rsidRPr="00670C05" w:rsidRDefault="003233B0" w:rsidP="003233B0">
      <w:pPr>
        <w:pStyle w:val="Style11"/>
        <w:spacing w:after="0"/>
        <w:jc w:val="both"/>
        <w:rPr>
          <w:rFonts w:ascii="Times New Roman" w:eastAsia="+mn-ea" w:hAnsi="Times New Roman" w:cs="Times New Roman"/>
          <w:kern w:val="24"/>
          <w:szCs w:val="22"/>
        </w:rPr>
      </w:pPr>
      <w:r w:rsidRPr="00670C05">
        <w:rPr>
          <w:rFonts w:ascii="Times New Roman" w:eastAsia="+mn-ea" w:hAnsi="Times New Roman" w:cs="Times New Roman"/>
          <w:kern w:val="24"/>
          <w:szCs w:val="22"/>
        </w:rPr>
        <w:t>The Program Coordinator will review and issue final approval of all expenditures prior to submission to Finance; followed by review and recording of all expenditures paid out by Finance.</w:t>
      </w:r>
    </w:p>
    <w:p w14:paraId="76907C6C" w14:textId="77777777" w:rsidR="003233B0" w:rsidRPr="00B439DA" w:rsidRDefault="003233B0" w:rsidP="000F5372">
      <w:pPr>
        <w:pStyle w:val="Style11"/>
        <w:spacing w:before="0" w:after="0"/>
        <w:jc w:val="both"/>
        <w:rPr>
          <w:rFonts w:ascii="Times New Roman" w:eastAsia="+mn-ea" w:hAnsi="Times New Roman" w:cs="Times New Roman"/>
          <w:kern w:val="24"/>
          <w:sz w:val="16"/>
          <w:szCs w:val="16"/>
        </w:rPr>
      </w:pPr>
    </w:p>
    <w:p w14:paraId="1902DEB7" w14:textId="354E53BE" w:rsidR="000F5372" w:rsidRPr="00670C05" w:rsidRDefault="000F5372" w:rsidP="00BB38AA">
      <w:pPr>
        <w:pStyle w:val="Style11"/>
        <w:spacing w:before="0" w:after="0"/>
        <w:jc w:val="both"/>
        <w:rPr>
          <w:rFonts w:ascii="Times New Roman" w:eastAsia="+mn-ea" w:hAnsi="Times New Roman" w:cs="Times New Roman"/>
          <w:kern w:val="24"/>
          <w:szCs w:val="22"/>
        </w:rPr>
      </w:pPr>
      <w:r w:rsidRPr="00670C05">
        <w:rPr>
          <w:rFonts w:ascii="Times New Roman" w:eastAsia="+mn-ea" w:hAnsi="Times New Roman" w:cs="Times New Roman"/>
          <w:kern w:val="24"/>
          <w:szCs w:val="22"/>
        </w:rPr>
        <w:t xml:space="preserve">At each regularly scheduled board meeting, the GNWDB will review the budget, including current obligations and expenditures, enrollment numbers, and the most recent quarterly performance report. </w:t>
      </w:r>
    </w:p>
    <w:p w14:paraId="6F719F74" w14:textId="77777777" w:rsidR="00FB5DCA" w:rsidRPr="00670C05" w:rsidRDefault="00FB5DCA" w:rsidP="000F5372">
      <w:pPr>
        <w:spacing w:after="0" w:line="240" w:lineRule="auto"/>
        <w:rPr>
          <w:rFonts w:ascii="Times New Roman" w:eastAsia="+mn-ea" w:hAnsi="Times New Roman" w:cs="Times New Roman"/>
          <w:bCs/>
          <w:kern w:val="24"/>
        </w:rPr>
      </w:pPr>
    </w:p>
    <w:p w14:paraId="1E26DA44" w14:textId="5E049917" w:rsidR="000F5372" w:rsidRPr="00670C05" w:rsidRDefault="000F5372" w:rsidP="00264214">
      <w:pPr>
        <w:spacing w:line="240" w:lineRule="auto"/>
        <w:jc w:val="both"/>
        <w:rPr>
          <w:rFonts w:ascii="Times New Roman" w:eastAsia="+mn-ea" w:hAnsi="Times New Roman" w:cs="Times New Roman"/>
          <w:b/>
          <w:bCs/>
          <w:color w:val="BB1F53"/>
          <w:kern w:val="24"/>
        </w:rPr>
      </w:pPr>
      <w:r w:rsidRPr="00670C05">
        <w:rPr>
          <w:rFonts w:ascii="Times New Roman" w:eastAsia="+mn-ea" w:hAnsi="Times New Roman" w:cs="Times New Roman"/>
          <w:b/>
          <w:bCs/>
          <w:color w:val="BB1F53"/>
          <w:kern w:val="24"/>
        </w:rPr>
        <w:t>Annual Physical</w:t>
      </w:r>
      <w:r w:rsidR="002F2DDB" w:rsidRPr="00670C05">
        <w:rPr>
          <w:rFonts w:ascii="Times New Roman" w:eastAsia="+mn-ea" w:hAnsi="Times New Roman" w:cs="Times New Roman"/>
          <w:b/>
          <w:bCs/>
          <w:color w:val="BB1F53"/>
          <w:kern w:val="24"/>
        </w:rPr>
        <w:t xml:space="preserve"> &amp;</w:t>
      </w:r>
      <w:r w:rsidRPr="00670C05">
        <w:rPr>
          <w:rFonts w:ascii="Times New Roman" w:eastAsia="+mn-ea" w:hAnsi="Times New Roman" w:cs="Times New Roman"/>
          <w:b/>
          <w:bCs/>
          <w:color w:val="BB1F53"/>
          <w:kern w:val="24"/>
        </w:rPr>
        <w:t xml:space="preserve"> Programmatic</w:t>
      </w:r>
      <w:r w:rsidR="002F2DDB" w:rsidRPr="00670C05">
        <w:rPr>
          <w:rFonts w:ascii="Times New Roman" w:eastAsia="+mn-ea" w:hAnsi="Times New Roman" w:cs="Times New Roman"/>
          <w:b/>
          <w:bCs/>
          <w:color w:val="BB1F53"/>
          <w:kern w:val="24"/>
        </w:rPr>
        <w:t xml:space="preserve"> Accessibility and Safety and Security</w:t>
      </w:r>
      <w:r w:rsidRPr="00670C05">
        <w:rPr>
          <w:rFonts w:ascii="Times New Roman" w:eastAsia="+mn-ea" w:hAnsi="Times New Roman" w:cs="Times New Roman"/>
          <w:b/>
          <w:bCs/>
          <w:color w:val="BB1F53"/>
          <w:kern w:val="24"/>
        </w:rPr>
        <w:t xml:space="preserve"> Assessment</w:t>
      </w:r>
    </w:p>
    <w:p w14:paraId="539016A1" w14:textId="6BD7EA40" w:rsidR="000F5372" w:rsidRPr="00EA4419" w:rsidRDefault="000F5372" w:rsidP="000F5372">
      <w:pPr>
        <w:spacing w:after="0" w:line="240" w:lineRule="auto"/>
        <w:jc w:val="both"/>
        <w:rPr>
          <w:rFonts w:ascii="Times New Roman" w:eastAsia="+mn-ea" w:hAnsi="Times New Roman" w:cs="Times New Roman"/>
          <w:bCs/>
          <w:kern w:val="24"/>
        </w:rPr>
      </w:pPr>
      <w:r w:rsidRPr="00EA4419">
        <w:rPr>
          <w:rFonts w:ascii="Times New Roman" w:eastAsia="+mn-ea" w:hAnsi="Times New Roman" w:cs="Times New Roman"/>
          <w:bCs/>
          <w:kern w:val="24"/>
        </w:rPr>
        <w:t>An annual assessment of the physical and programmatic accessibility is required.</w:t>
      </w:r>
      <w:r w:rsidR="002F2DDB" w:rsidRPr="00EA4419">
        <w:rPr>
          <w:rFonts w:ascii="Times New Roman" w:eastAsia="+mn-ea" w:hAnsi="Times New Roman" w:cs="Times New Roman"/>
          <w:bCs/>
          <w:kern w:val="24"/>
        </w:rPr>
        <w:t xml:space="preserve"> Additionally, the One-Stop Center Risk Assessment Tool</w:t>
      </w:r>
      <w:r w:rsidRPr="00EA4419">
        <w:rPr>
          <w:rFonts w:ascii="Times New Roman" w:eastAsia="+mn-ea" w:hAnsi="Times New Roman" w:cs="Times New Roman"/>
          <w:bCs/>
          <w:kern w:val="24"/>
        </w:rPr>
        <w:t xml:space="preserve"> </w:t>
      </w:r>
      <w:r w:rsidR="002F2DDB" w:rsidRPr="00EA4419">
        <w:rPr>
          <w:rFonts w:ascii="Times New Roman" w:eastAsia="+mn-ea" w:hAnsi="Times New Roman" w:cs="Times New Roman"/>
          <w:bCs/>
          <w:kern w:val="24"/>
        </w:rPr>
        <w:t xml:space="preserve">must be completed and will be done concurrently. </w:t>
      </w:r>
      <w:r w:rsidRPr="00EA4419">
        <w:rPr>
          <w:rFonts w:ascii="Times New Roman" w:eastAsia="+mn-ea" w:hAnsi="Times New Roman" w:cs="Times New Roman"/>
          <w:bCs/>
          <w:kern w:val="24"/>
        </w:rPr>
        <w:t>The assessment</w:t>
      </w:r>
      <w:r w:rsidR="002F2DDB" w:rsidRPr="00EA4419">
        <w:rPr>
          <w:rFonts w:ascii="Times New Roman" w:eastAsia="+mn-ea" w:hAnsi="Times New Roman" w:cs="Times New Roman"/>
          <w:bCs/>
          <w:kern w:val="24"/>
        </w:rPr>
        <w:t>s</w:t>
      </w:r>
      <w:r w:rsidRPr="00EA4419">
        <w:rPr>
          <w:rFonts w:ascii="Times New Roman" w:eastAsia="+mn-ea" w:hAnsi="Times New Roman" w:cs="Times New Roman"/>
          <w:bCs/>
          <w:kern w:val="24"/>
        </w:rPr>
        <w:t xml:space="preserve"> will be conducted by the Administrative Entity and/or One-stop Operator annually </w:t>
      </w:r>
      <w:r w:rsidR="003550C3" w:rsidRPr="00EA4419">
        <w:rPr>
          <w:rFonts w:ascii="Times New Roman" w:eastAsia="+mn-ea" w:hAnsi="Times New Roman" w:cs="Times New Roman"/>
          <w:bCs/>
          <w:kern w:val="24"/>
        </w:rPr>
        <w:t>no later than</w:t>
      </w:r>
      <w:r w:rsidRPr="00EA4419">
        <w:rPr>
          <w:rFonts w:ascii="Times New Roman" w:eastAsia="+mn-ea" w:hAnsi="Times New Roman" w:cs="Times New Roman"/>
          <w:bCs/>
          <w:kern w:val="24"/>
        </w:rPr>
        <w:t xml:space="preserve"> Ma</w:t>
      </w:r>
      <w:r w:rsidR="007D0686" w:rsidRPr="00EA4419">
        <w:rPr>
          <w:rFonts w:ascii="Times New Roman" w:eastAsia="+mn-ea" w:hAnsi="Times New Roman" w:cs="Times New Roman"/>
          <w:bCs/>
          <w:kern w:val="24"/>
        </w:rPr>
        <w:t>rch of each year</w:t>
      </w:r>
      <w:r w:rsidRPr="00EA4419">
        <w:rPr>
          <w:rFonts w:ascii="Times New Roman" w:eastAsia="+mn-ea" w:hAnsi="Times New Roman" w:cs="Times New Roman"/>
          <w:bCs/>
          <w:kern w:val="24"/>
        </w:rPr>
        <w:t xml:space="preserve">. The Administrative Entity will provide a report to the System Coordination Committee and any corrective action necessary to meet requirements will be issued by the Board. </w:t>
      </w:r>
    </w:p>
    <w:p w14:paraId="59C0F39B" w14:textId="77777777" w:rsidR="000F5372" w:rsidRPr="00670C05" w:rsidRDefault="000F5372" w:rsidP="000F5372">
      <w:pPr>
        <w:spacing w:after="0" w:line="240" w:lineRule="auto"/>
        <w:jc w:val="both"/>
        <w:rPr>
          <w:rFonts w:ascii="Times New Roman" w:eastAsia="+mn-ea" w:hAnsi="Times New Roman" w:cs="Times New Roman"/>
          <w:bCs/>
          <w:kern w:val="24"/>
        </w:rPr>
      </w:pPr>
    </w:p>
    <w:p w14:paraId="5A4E6855" w14:textId="77777777" w:rsidR="000F5372" w:rsidRPr="00670C05" w:rsidRDefault="000F5372" w:rsidP="00264214">
      <w:pPr>
        <w:spacing w:line="240" w:lineRule="auto"/>
        <w:rPr>
          <w:rFonts w:ascii="Times New Roman" w:eastAsia="+mn-ea" w:hAnsi="Times New Roman" w:cs="Times New Roman"/>
          <w:b/>
          <w:bCs/>
          <w:color w:val="BB1F53"/>
          <w:kern w:val="24"/>
        </w:rPr>
      </w:pPr>
      <w:r w:rsidRPr="00670C05">
        <w:rPr>
          <w:rFonts w:ascii="Times New Roman" w:eastAsia="+mn-ea" w:hAnsi="Times New Roman" w:cs="Times New Roman"/>
          <w:b/>
          <w:bCs/>
          <w:color w:val="BB1F53"/>
          <w:kern w:val="24"/>
        </w:rPr>
        <w:t>Disclaimer</w:t>
      </w:r>
    </w:p>
    <w:p w14:paraId="21B14D7E" w14:textId="6E22FA38" w:rsidR="00466D53" w:rsidRDefault="000F5372" w:rsidP="00264214">
      <w:pPr>
        <w:spacing w:after="0" w:line="240" w:lineRule="auto"/>
        <w:jc w:val="both"/>
        <w:rPr>
          <w:rFonts w:ascii="Times New Roman" w:hAnsi="Times New Roman" w:cs="Times New Roman"/>
        </w:rPr>
      </w:pPr>
      <w:r w:rsidRPr="00670C05">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w:t>
      </w:r>
      <w:r w:rsidR="00264214">
        <w:rPr>
          <w:rFonts w:ascii="Times New Roman" w:eastAsia="Times New Roman" w:hAnsi="Times New Roman" w:cs="Times New Roman"/>
        </w:rPr>
        <w:t>,</w:t>
      </w:r>
      <w:r w:rsidRPr="00670C05">
        <w:rPr>
          <w:rFonts w:ascii="Times New Roman" w:eastAsia="Times New Roman" w:hAnsi="Times New Roman" w:cs="Times New Roman"/>
        </w:rPr>
        <w:t xml:space="preserve"> and guidance are issued.</w:t>
      </w:r>
    </w:p>
    <w:p w14:paraId="1B0BD00F" w14:textId="2F398121" w:rsidR="00BB38AA" w:rsidRDefault="00BB38AA" w:rsidP="000F5372">
      <w:pPr>
        <w:rPr>
          <w:rFonts w:ascii="Times New Roman" w:hAnsi="Times New Roman" w:cs="Times New Roman"/>
        </w:rPr>
      </w:pPr>
    </w:p>
    <w:p w14:paraId="4C1BA9E0" w14:textId="5C50DCE0" w:rsidR="00BB38AA" w:rsidRDefault="00BB38AA" w:rsidP="000F5372">
      <w:pPr>
        <w:rPr>
          <w:rFonts w:ascii="Times New Roman" w:hAnsi="Times New Roman" w:cs="Times New Roman"/>
        </w:rPr>
      </w:pPr>
    </w:p>
    <w:p w14:paraId="253669CC" w14:textId="33858A95" w:rsidR="00BB38AA" w:rsidRDefault="00BB38AA" w:rsidP="000F5372">
      <w:pPr>
        <w:rPr>
          <w:rFonts w:ascii="Times New Roman" w:hAnsi="Times New Roman" w:cs="Times New Roman"/>
        </w:rPr>
      </w:pPr>
    </w:p>
    <w:p w14:paraId="0678129F" w14:textId="77777777" w:rsidR="00AC0F83" w:rsidRDefault="00AC0F83" w:rsidP="000F5372">
      <w:pPr>
        <w:rPr>
          <w:rFonts w:ascii="Times New Roman" w:hAnsi="Times New Roman" w:cs="Times New Roman"/>
        </w:rPr>
        <w:sectPr w:rsidR="00AC0F83" w:rsidSect="00C9323F">
          <w:footerReference w:type="default" r:id="rId37"/>
          <w:pgSz w:w="12240" w:h="15840"/>
          <w:pgMar w:top="1440" w:right="1440" w:bottom="1440" w:left="1440" w:header="720" w:footer="720" w:gutter="0"/>
          <w:cols w:space="720"/>
          <w:docGrid w:linePitch="360"/>
        </w:sectPr>
      </w:pPr>
    </w:p>
    <w:p w14:paraId="7797F106" w14:textId="22D7FE76" w:rsidR="008C1659" w:rsidRPr="006430C1" w:rsidRDefault="008C1659" w:rsidP="00E94049">
      <w:pPr>
        <w:spacing w:after="0"/>
        <w:rPr>
          <w:rFonts w:ascii="Times New Roman" w:hAnsi="Times New Roman" w:cs="Times New Roman"/>
        </w:rPr>
      </w:pPr>
    </w:p>
    <w:p w14:paraId="7050855F" w14:textId="77777777" w:rsidR="008C1659" w:rsidRPr="006430C1" w:rsidRDefault="008C1659" w:rsidP="008C1659">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8C1659" w:rsidRPr="006430C1" w14:paraId="5871BF40" w14:textId="77777777" w:rsidTr="00A902E4">
        <w:tc>
          <w:tcPr>
            <w:tcW w:w="4675" w:type="dxa"/>
            <w:vMerge w:val="restart"/>
          </w:tcPr>
          <w:p w14:paraId="5C1988FE" w14:textId="77777777" w:rsidR="008C1659" w:rsidRPr="006430C1" w:rsidRDefault="008C1659" w:rsidP="00A902E4">
            <w:r w:rsidRPr="006430C1">
              <w:t>Greater Nebraska Workforce Development Area</w:t>
            </w:r>
          </w:p>
          <w:p w14:paraId="5AA95F4C" w14:textId="77777777" w:rsidR="008C1659" w:rsidRPr="006430C1" w:rsidRDefault="008C1659" w:rsidP="00A902E4">
            <w:r w:rsidRPr="006430C1">
              <w:t>Nebraska Department of Labor (NDOL)</w:t>
            </w:r>
          </w:p>
          <w:p w14:paraId="2EB9DD72" w14:textId="77777777" w:rsidR="008C1659" w:rsidRPr="006430C1" w:rsidRDefault="008C1659" w:rsidP="00A902E4">
            <w:r w:rsidRPr="006430C1">
              <w:t>Division of Reemployment Services</w:t>
            </w:r>
          </w:p>
          <w:p w14:paraId="2B713B67" w14:textId="77777777" w:rsidR="008C1659" w:rsidRPr="006430C1" w:rsidRDefault="008C1659" w:rsidP="00A902E4">
            <w:r w:rsidRPr="006430C1">
              <w:t>550 South 16</w:t>
            </w:r>
            <w:r w:rsidRPr="006430C1">
              <w:rPr>
                <w:vertAlign w:val="superscript"/>
              </w:rPr>
              <w:t>th</w:t>
            </w:r>
            <w:r w:rsidRPr="006430C1">
              <w:t xml:space="preserve"> St</w:t>
            </w:r>
          </w:p>
          <w:p w14:paraId="3200A1DB" w14:textId="77777777" w:rsidR="008C1659" w:rsidRPr="006430C1" w:rsidRDefault="008C1659" w:rsidP="00A902E4">
            <w:r w:rsidRPr="006430C1">
              <w:t>Lincoln, NE 68508</w:t>
            </w:r>
          </w:p>
          <w:p w14:paraId="5D4E1451" w14:textId="77777777" w:rsidR="008C1659" w:rsidRPr="006430C1" w:rsidRDefault="00094FEB" w:rsidP="00A902E4">
            <w:hyperlink r:id="rId38" w:history="1">
              <w:r w:rsidR="008C1659" w:rsidRPr="006430C1">
                <w:rPr>
                  <w:rStyle w:val="Hyperlink"/>
                  <w:rFonts w:eastAsiaTheme="majorEastAsia"/>
                </w:rPr>
                <w:t>ndol.greaternebraska@nebraska.gov</w:t>
              </w:r>
            </w:hyperlink>
          </w:p>
        </w:tc>
        <w:tc>
          <w:tcPr>
            <w:tcW w:w="4675" w:type="dxa"/>
          </w:tcPr>
          <w:p w14:paraId="176E4563" w14:textId="77777777" w:rsidR="008C1659" w:rsidRPr="006430C1" w:rsidRDefault="008C1659" w:rsidP="00A902E4">
            <w:pPr>
              <w:jc w:val="right"/>
              <w:rPr>
                <w:b/>
                <w:bCs/>
                <w:color w:val="00607F"/>
              </w:rPr>
            </w:pPr>
            <w:r w:rsidRPr="006430C1">
              <w:rPr>
                <w:b/>
                <w:bCs/>
                <w:color w:val="00607F"/>
              </w:rPr>
              <w:t>Policy Category</w:t>
            </w:r>
          </w:p>
          <w:p w14:paraId="7C68B842" w14:textId="77777777" w:rsidR="008C1659" w:rsidRPr="006430C1" w:rsidRDefault="008C1659" w:rsidP="00A902E4">
            <w:pPr>
              <w:jc w:val="right"/>
              <w:rPr>
                <w:color w:val="00607F"/>
              </w:rPr>
            </w:pPr>
            <w:r w:rsidRPr="006430C1">
              <w:t>Program Guidelines</w:t>
            </w:r>
          </w:p>
        </w:tc>
      </w:tr>
      <w:tr w:rsidR="008C1659" w:rsidRPr="006430C1" w14:paraId="1467F062" w14:textId="77777777" w:rsidTr="00A902E4">
        <w:tc>
          <w:tcPr>
            <w:tcW w:w="4675" w:type="dxa"/>
            <w:vMerge/>
          </w:tcPr>
          <w:p w14:paraId="1EC2DD15" w14:textId="77777777" w:rsidR="008C1659" w:rsidRPr="006430C1" w:rsidRDefault="008C1659" w:rsidP="00A902E4">
            <w:pPr>
              <w:rPr>
                <w:b/>
                <w:bCs/>
                <w:color w:val="00607F"/>
                <w:sz w:val="56"/>
                <w:szCs w:val="56"/>
              </w:rPr>
            </w:pPr>
          </w:p>
        </w:tc>
        <w:tc>
          <w:tcPr>
            <w:tcW w:w="4675" w:type="dxa"/>
          </w:tcPr>
          <w:p w14:paraId="34A83882" w14:textId="77777777" w:rsidR="008C1659" w:rsidRPr="006430C1" w:rsidRDefault="008C1659" w:rsidP="00A902E4">
            <w:pPr>
              <w:jc w:val="right"/>
              <w:rPr>
                <w:b/>
                <w:bCs/>
                <w:color w:val="00607F"/>
              </w:rPr>
            </w:pPr>
            <w:r w:rsidRPr="006430C1">
              <w:rPr>
                <w:b/>
                <w:bCs/>
                <w:color w:val="00607F"/>
              </w:rPr>
              <w:t>Effective Date</w:t>
            </w:r>
          </w:p>
          <w:p w14:paraId="348CB0D0" w14:textId="2A1B8726" w:rsidR="008C1659" w:rsidRPr="006430C1" w:rsidRDefault="008C1659" w:rsidP="00A902E4">
            <w:pPr>
              <w:jc w:val="right"/>
              <w:rPr>
                <w:color w:val="00607F"/>
              </w:rPr>
            </w:pPr>
            <w:r w:rsidRPr="006430C1">
              <w:t>5/30/2019 &amp; 5/28/2020</w:t>
            </w:r>
          </w:p>
        </w:tc>
      </w:tr>
      <w:tr w:rsidR="008C1659" w:rsidRPr="006430C1" w14:paraId="2ED9812E" w14:textId="77777777" w:rsidTr="00A902E4">
        <w:tc>
          <w:tcPr>
            <w:tcW w:w="4675" w:type="dxa"/>
            <w:vMerge/>
            <w:tcBorders>
              <w:bottom w:val="nil"/>
            </w:tcBorders>
          </w:tcPr>
          <w:p w14:paraId="727DAAC0" w14:textId="77777777" w:rsidR="008C1659" w:rsidRPr="006430C1" w:rsidRDefault="008C1659" w:rsidP="00A902E4">
            <w:pPr>
              <w:rPr>
                <w:b/>
                <w:bCs/>
                <w:color w:val="00607F"/>
                <w:sz w:val="56"/>
                <w:szCs w:val="56"/>
              </w:rPr>
            </w:pPr>
          </w:p>
        </w:tc>
        <w:tc>
          <w:tcPr>
            <w:tcW w:w="4675" w:type="dxa"/>
          </w:tcPr>
          <w:p w14:paraId="5A0C8F12" w14:textId="77777777" w:rsidR="008C1659" w:rsidRPr="006430C1" w:rsidRDefault="008C1659" w:rsidP="00A902E4">
            <w:pPr>
              <w:jc w:val="right"/>
              <w:rPr>
                <w:b/>
                <w:bCs/>
                <w:color w:val="00607F"/>
              </w:rPr>
            </w:pPr>
            <w:r w:rsidRPr="006430C1">
              <w:rPr>
                <w:b/>
                <w:bCs/>
                <w:color w:val="00607F"/>
              </w:rPr>
              <w:t>Supersedes</w:t>
            </w:r>
          </w:p>
        </w:tc>
      </w:tr>
      <w:tr w:rsidR="008C1659" w:rsidRPr="006430C1" w14:paraId="35D984BF" w14:textId="77777777" w:rsidTr="00A902E4">
        <w:trPr>
          <w:trHeight w:val="368"/>
        </w:trPr>
        <w:tc>
          <w:tcPr>
            <w:tcW w:w="4675" w:type="dxa"/>
            <w:tcBorders>
              <w:top w:val="nil"/>
              <w:bottom w:val="single" w:sz="4" w:space="0" w:color="auto"/>
            </w:tcBorders>
          </w:tcPr>
          <w:p w14:paraId="693D7ACE" w14:textId="77777777" w:rsidR="008C1659" w:rsidRPr="006430C1" w:rsidRDefault="008C1659" w:rsidP="00A902E4">
            <w:pPr>
              <w:rPr>
                <w:b/>
                <w:bCs/>
                <w:color w:val="00607F"/>
              </w:rPr>
            </w:pPr>
          </w:p>
        </w:tc>
        <w:tc>
          <w:tcPr>
            <w:tcW w:w="4675" w:type="dxa"/>
          </w:tcPr>
          <w:p w14:paraId="769D1A68" w14:textId="64ED6A2E" w:rsidR="008C1659" w:rsidRPr="006430C1" w:rsidRDefault="00627B27" w:rsidP="00A902E4">
            <w:pPr>
              <w:jc w:val="right"/>
              <w:rPr>
                <w:b/>
                <w:bCs/>
                <w:color w:val="00607F"/>
              </w:rPr>
            </w:pPr>
            <w:r w:rsidRPr="006430C1">
              <w:rPr>
                <w:b/>
                <w:bCs/>
                <w:color w:val="00607F"/>
              </w:rPr>
              <w:t>Review/Revision</w:t>
            </w:r>
            <w:r w:rsidR="008C1659" w:rsidRPr="006430C1">
              <w:rPr>
                <w:b/>
                <w:bCs/>
                <w:color w:val="00607F"/>
              </w:rPr>
              <w:t xml:space="preserve"> Date</w:t>
            </w:r>
          </w:p>
          <w:p w14:paraId="040B055D" w14:textId="0F6225A7" w:rsidR="008C1659" w:rsidRPr="006430C1" w:rsidRDefault="00AA31D2" w:rsidP="00A902E4">
            <w:pPr>
              <w:jc w:val="right"/>
              <w:rPr>
                <w:color w:val="00607F"/>
              </w:rPr>
            </w:pPr>
            <w:r>
              <w:t>3/16/2023</w:t>
            </w:r>
          </w:p>
        </w:tc>
      </w:tr>
    </w:tbl>
    <w:p w14:paraId="5349BA1A" w14:textId="549EE404" w:rsidR="008C1659" w:rsidRPr="006430C1" w:rsidRDefault="008C1659" w:rsidP="008C1659">
      <w:pPr>
        <w:rPr>
          <w:rFonts w:ascii="Times New Roman" w:hAnsi="Times New Roman" w:cs="Times New Roman"/>
        </w:rPr>
      </w:pPr>
    </w:p>
    <w:p w14:paraId="128A6949" w14:textId="5F8C7BB3" w:rsidR="008C1659" w:rsidRPr="00E94049" w:rsidRDefault="008C1659" w:rsidP="00E94049">
      <w:pPr>
        <w:pStyle w:val="Heading1"/>
        <w:jc w:val="center"/>
        <w:rPr>
          <w:rFonts w:ascii="Times New Roman" w:hAnsi="Times New Roman" w:cs="Times New Roman"/>
          <w:color w:val="00607F"/>
          <w:sz w:val="24"/>
          <w:szCs w:val="24"/>
        </w:rPr>
      </w:pPr>
      <w:bookmarkStart w:id="18" w:name="_Toc128336214"/>
      <w:r w:rsidRPr="00E94049">
        <w:rPr>
          <w:rFonts w:ascii="Times New Roman" w:hAnsi="Times New Roman" w:cs="Times New Roman"/>
          <w:b/>
          <w:bCs/>
          <w:color w:val="00607F"/>
          <w:sz w:val="44"/>
          <w:szCs w:val="44"/>
        </w:rPr>
        <w:t>Work Based Learning/On the Job Training</w:t>
      </w:r>
      <w:r w:rsidR="00E94049">
        <w:rPr>
          <w:rFonts w:ascii="Times New Roman" w:hAnsi="Times New Roman" w:cs="Times New Roman"/>
          <w:color w:val="00607F"/>
          <w:sz w:val="24"/>
          <w:szCs w:val="24"/>
        </w:rPr>
        <w:t xml:space="preserve"> (</w:t>
      </w:r>
      <w:r w:rsidR="00AA31D2">
        <w:rPr>
          <w:rFonts w:ascii="Times New Roman" w:hAnsi="Times New Roman" w:cs="Times New Roman"/>
          <w:color w:val="00607F"/>
          <w:sz w:val="24"/>
          <w:szCs w:val="24"/>
        </w:rPr>
        <w:t>3/16/2023</w:t>
      </w:r>
      <w:r w:rsidR="00E94049">
        <w:rPr>
          <w:rFonts w:ascii="Times New Roman" w:hAnsi="Times New Roman" w:cs="Times New Roman"/>
          <w:color w:val="00607F"/>
          <w:sz w:val="24"/>
          <w:szCs w:val="24"/>
        </w:rPr>
        <w:t>)</w:t>
      </w:r>
      <w:bookmarkEnd w:id="18"/>
    </w:p>
    <w:p w14:paraId="62F5C9BE" w14:textId="77777777" w:rsidR="008C1659" w:rsidRPr="006430C1" w:rsidRDefault="008C1659" w:rsidP="008C1659">
      <w:pPr>
        <w:spacing w:after="0" w:line="240" w:lineRule="auto"/>
        <w:rPr>
          <w:rFonts w:ascii="Times New Roman" w:eastAsia="Times New Roman" w:hAnsi="Times New Roman" w:cs="Times New Roman"/>
          <w:b/>
          <w:u w:val="single"/>
        </w:rPr>
      </w:pPr>
    </w:p>
    <w:p w14:paraId="0A496F05" w14:textId="77777777" w:rsidR="008C1659" w:rsidRPr="00AA31D2" w:rsidRDefault="008C1659" w:rsidP="00AA31D2">
      <w:pPr>
        <w:spacing w:line="240" w:lineRule="auto"/>
        <w:jc w:val="both"/>
        <w:rPr>
          <w:rFonts w:ascii="Times New Roman" w:eastAsia="Times New Roman" w:hAnsi="Times New Roman" w:cs="Times New Roman"/>
          <w:b/>
          <w:color w:val="00607F"/>
          <w:u w:val="single"/>
        </w:rPr>
      </w:pPr>
      <w:r w:rsidRPr="00AA31D2">
        <w:rPr>
          <w:rFonts w:ascii="Times New Roman" w:eastAsia="+mn-ea" w:hAnsi="Times New Roman" w:cs="Times New Roman"/>
          <w:b/>
          <w:bCs/>
          <w:color w:val="00607F"/>
          <w:kern w:val="24"/>
          <w:u w:val="single"/>
        </w:rPr>
        <w:t>Reference</w:t>
      </w:r>
      <w:r w:rsidRPr="00AA31D2">
        <w:rPr>
          <w:rFonts w:ascii="Times New Roman" w:eastAsia="Times New Roman" w:hAnsi="Times New Roman" w:cs="Times New Roman"/>
          <w:b/>
          <w:color w:val="00607F"/>
          <w:u w:val="single"/>
        </w:rPr>
        <w:t xml:space="preserve"> </w:t>
      </w:r>
    </w:p>
    <w:p w14:paraId="3E34C2FF" w14:textId="77777777" w:rsidR="008C1659" w:rsidRPr="00AA31D2" w:rsidRDefault="008C1659" w:rsidP="008C1659">
      <w:pPr>
        <w:spacing w:after="0" w:line="240" w:lineRule="auto"/>
        <w:jc w:val="both"/>
        <w:rPr>
          <w:rFonts w:ascii="Times New Roman" w:hAnsi="Times New Roman" w:cs="Times New Roman"/>
        </w:rPr>
      </w:pPr>
      <w:r w:rsidRPr="00AA31D2">
        <w:rPr>
          <w:rFonts w:ascii="Times New Roman" w:hAnsi="Times New Roman" w:cs="Times New Roman"/>
        </w:rPr>
        <w:t xml:space="preserve">Workforce Innovation and Opportunity Act (WIOA) 134, 181, 194; 20 CFR §§ 680.180-680.195, 680.320, 680.530, 680.710-680.840, 683.410, 683.600; TEGL 19-16; 84 FR 1167;  Nebraska Department of Labor (NDOL) Work-based Training Policy. </w:t>
      </w:r>
    </w:p>
    <w:p w14:paraId="0929829D" w14:textId="77777777" w:rsidR="008C1659" w:rsidRPr="00AA31D2" w:rsidRDefault="008C1659" w:rsidP="008C1659">
      <w:pPr>
        <w:spacing w:after="0" w:line="240" w:lineRule="auto"/>
        <w:jc w:val="both"/>
        <w:rPr>
          <w:rFonts w:ascii="Times New Roman" w:eastAsia="Times New Roman" w:hAnsi="Times New Roman" w:cs="Times New Roman"/>
        </w:rPr>
      </w:pPr>
    </w:p>
    <w:p w14:paraId="2AD2EA25" w14:textId="14BCEFBE" w:rsidR="008C1659" w:rsidRPr="00AA31D2" w:rsidRDefault="008C1659" w:rsidP="00AA31D2">
      <w:pPr>
        <w:pBdr>
          <w:bottom w:val="single" w:sz="4" w:space="1" w:color="auto"/>
        </w:pBdr>
        <w:tabs>
          <w:tab w:val="left" w:pos="8595"/>
        </w:tabs>
        <w:spacing w:line="240" w:lineRule="auto"/>
        <w:jc w:val="both"/>
        <w:rPr>
          <w:rFonts w:ascii="Times New Roman" w:hAnsi="Times New Roman" w:cs="Times New Roman"/>
          <w:b/>
          <w:color w:val="BB1F53"/>
        </w:rPr>
      </w:pPr>
      <w:r w:rsidRPr="00AA31D2">
        <w:rPr>
          <w:rFonts w:ascii="Times New Roman" w:eastAsia="+mn-ea" w:hAnsi="Times New Roman" w:cs="Times New Roman"/>
          <w:b/>
          <w:bCs/>
          <w:color w:val="00607F"/>
          <w:kern w:val="24"/>
        </w:rPr>
        <w:t xml:space="preserve">Policy </w:t>
      </w:r>
      <w:r w:rsidRPr="00AA31D2">
        <w:rPr>
          <w:rFonts w:ascii="Times New Roman" w:hAnsi="Times New Roman" w:cs="Times New Roman"/>
          <w:b/>
          <w:color w:val="BB1F53"/>
        </w:rPr>
        <w:tab/>
        <w:t xml:space="preserve"> </w:t>
      </w:r>
    </w:p>
    <w:p w14:paraId="786D5AB0" w14:textId="77777777" w:rsidR="008C1659" w:rsidRPr="00AA31D2" w:rsidRDefault="008C1659" w:rsidP="008C1659">
      <w:pPr>
        <w:spacing w:after="0" w:line="240" w:lineRule="auto"/>
        <w:jc w:val="both"/>
        <w:rPr>
          <w:rFonts w:ascii="Times New Roman" w:hAnsi="Times New Roman" w:cs="Times New Roman"/>
          <w:b/>
          <w:color w:val="BB1F53"/>
        </w:rPr>
      </w:pPr>
      <w:r w:rsidRPr="00AA31D2">
        <w:rPr>
          <w:rFonts w:ascii="Times New Roman" w:hAnsi="Times New Roman" w:cs="Times New Roman"/>
          <w:b/>
          <w:color w:val="BB1F53"/>
        </w:rPr>
        <w:t>Background</w:t>
      </w:r>
    </w:p>
    <w:p w14:paraId="163D1C8F" w14:textId="439747E1" w:rsidR="008C1659" w:rsidRPr="00AA31D2" w:rsidRDefault="008C1659" w:rsidP="008C1659">
      <w:pPr>
        <w:spacing w:after="0" w:line="240" w:lineRule="auto"/>
        <w:jc w:val="both"/>
        <w:rPr>
          <w:rFonts w:ascii="Times New Roman" w:hAnsi="Times New Roman" w:cs="Times New Roman"/>
        </w:rPr>
      </w:pPr>
      <w:r w:rsidRPr="00AA31D2">
        <w:rPr>
          <w:rFonts w:ascii="Times New Roman" w:hAnsi="Times New Roman" w:cs="Times New Roman"/>
        </w:rPr>
        <w:t>Work-based training can be an effective training strategy that provides additional opportunities for adult</w:t>
      </w:r>
      <w:r w:rsidR="006C3272" w:rsidRPr="00AA31D2">
        <w:rPr>
          <w:rFonts w:ascii="Times New Roman" w:hAnsi="Times New Roman" w:cs="Times New Roman"/>
        </w:rPr>
        <w:t>,</w:t>
      </w:r>
      <w:r w:rsidRPr="00AA31D2">
        <w:rPr>
          <w:rFonts w:ascii="Times New Roman" w:hAnsi="Times New Roman" w:cs="Times New Roman"/>
        </w:rPr>
        <w:t xml:space="preserve"> dislocated worker</w:t>
      </w:r>
      <w:r w:rsidR="006C3272" w:rsidRPr="00AA31D2">
        <w:rPr>
          <w:rFonts w:ascii="Times New Roman" w:hAnsi="Times New Roman" w:cs="Times New Roman"/>
        </w:rPr>
        <w:t>, and youth</w:t>
      </w:r>
      <w:r w:rsidRPr="00AA31D2">
        <w:rPr>
          <w:rFonts w:ascii="Times New Roman" w:hAnsi="Times New Roman" w:cs="Times New Roman"/>
        </w:rPr>
        <w:t xml:space="preserve"> program participants. Work-based training presents a great opportunity for fostering increased employer engagement, implementing sector strategies, and encouraging industry partnerships, as these types of training allow employers to train their employees while continuing to be productive members of the workforce. </w:t>
      </w:r>
    </w:p>
    <w:p w14:paraId="417D4EEC" w14:textId="77777777" w:rsidR="008C1659" w:rsidRPr="00AA31D2" w:rsidRDefault="008C1659" w:rsidP="008C1659">
      <w:pPr>
        <w:spacing w:after="0" w:line="240" w:lineRule="auto"/>
        <w:jc w:val="both"/>
        <w:rPr>
          <w:rFonts w:ascii="Times New Roman" w:hAnsi="Times New Roman" w:cs="Times New Roman"/>
          <w:b/>
          <w:color w:val="BB1F53"/>
        </w:rPr>
      </w:pPr>
    </w:p>
    <w:p w14:paraId="7F499DAE" w14:textId="77777777" w:rsidR="008C1659" w:rsidRPr="00AA31D2" w:rsidRDefault="008C1659" w:rsidP="008C1659">
      <w:pPr>
        <w:spacing w:after="0" w:line="240" w:lineRule="auto"/>
        <w:jc w:val="both"/>
        <w:rPr>
          <w:rFonts w:ascii="Times New Roman" w:hAnsi="Times New Roman" w:cs="Times New Roman"/>
          <w:b/>
          <w:color w:val="BB1F53"/>
        </w:rPr>
      </w:pPr>
      <w:r w:rsidRPr="00AA31D2">
        <w:rPr>
          <w:rFonts w:ascii="Times New Roman" w:hAnsi="Times New Roman" w:cs="Times New Roman"/>
          <w:b/>
          <w:color w:val="BB1F53"/>
        </w:rPr>
        <w:t>Internships and Work Experience</w:t>
      </w:r>
    </w:p>
    <w:p w14:paraId="46331645" w14:textId="77777777" w:rsidR="008C1659" w:rsidRPr="00AA31D2" w:rsidRDefault="008C1659" w:rsidP="008C1659">
      <w:pPr>
        <w:spacing w:after="0" w:line="240" w:lineRule="auto"/>
        <w:jc w:val="both"/>
        <w:rPr>
          <w:rFonts w:ascii="Times New Roman" w:hAnsi="Times New Roman" w:cs="Times New Roman"/>
        </w:rPr>
      </w:pPr>
      <w:r w:rsidRPr="00AA31D2">
        <w:rPr>
          <w:rFonts w:ascii="Times New Roman" w:hAnsi="Times New Roman" w:cs="Times New Roman"/>
        </w:rPr>
        <w:t xml:space="preserve">An internship or work experience: </w:t>
      </w:r>
    </w:p>
    <w:p w14:paraId="30EA2ADC" w14:textId="77777777" w:rsidR="008C1659" w:rsidRPr="00AA31D2" w:rsidRDefault="008C1659" w:rsidP="008C1659">
      <w:pPr>
        <w:pStyle w:val="ListParagraph"/>
        <w:numPr>
          <w:ilvl w:val="0"/>
          <w:numId w:val="51"/>
        </w:numPr>
        <w:spacing w:after="0" w:line="240" w:lineRule="auto"/>
        <w:jc w:val="both"/>
        <w:rPr>
          <w:rFonts w:cs="Times New Roman"/>
        </w:rPr>
      </w:pPr>
      <w:r w:rsidRPr="00AA31D2">
        <w:rPr>
          <w:rFonts w:cs="Times New Roman"/>
        </w:rPr>
        <w:t xml:space="preserve">is a planned, structured learning experience that takes place in a workplace for a limited period of time; </w:t>
      </w:r>
    </w:p>
    <w:p w14:paraId="227B12F0" w14:textId="267F1ED8" w:rsidR="008C1659" w:rsidRPr="00AA31D2" w:rsidRDefault="008C1659" w:rsidP="008C1659">
      <w:pPr>
        <w:pStyle w:val="ListParagraph"/>
        <w:numPr>
          <w:ilvl w:val="0"/>
          <w:numId w:val="51"/>
        </w:numPr>
        <w:spacing w:after="0" w:line="240" w:lineRule="auto"/>
        <w:jc w:val="both"/>
        <w:rPr>
          <w:rFonts w:cs="Times New Roman"/>
        </w:rPr>
      </w:pPr>
      <w:r w:rsidRPr="00AA31D2">
        <w:rPr>
          <w:rFonts w:cs="Times New Roman"/>
        </w:rPr>
        <w:t>may be paid or unpaid, as appropriate</w:t>
      </w:r>
      <w:r w:rsidR="001653A1" w:rsidRPr="00AA31D2">
        <w:rPr>
          <w:rFonts w:cs="Times New Roman"/>
        </w:rPr>
        <w:t>,</w:t>
      </w:r>
      <w:r w:rsidRPr="00AA31D2">
        <w:rPr>
          <w:rFonts w:cs="Times New Roman"/>
        </w:rPr>
        <w:t xml:space="preserve"> and consistent with laws such as the Fair Labor Standards Act (FLSA); and</w:t>
      </w:r>
    </w:p>
    <w:p w14:paraId="669252EF" w14:textId="77777777" w:rsidR="008C1659" w:rsidRPr="00AA31D2" w:rsidRDefault="008C1659" w:rsidP="008C1659">
      <w:pPr>
        <w:pStyle w:val="ListParagraph"/>
        <w:numPr>
          <w:ilvl w:val="0"/>
          <w:numId w:val="51"/>
        </w:numPr>
        <w:spacing w:after="0" w:line="240" w:lineRule="auto"/>
        <w:jc w:val="both"/>
        <w:rPr>
          <w:rFonts w:cs="Times New Roman"/>
        </w:rPr>
      </w:pPr>
      <w:r w:rsidRPr="00AA31D2">
        <w:rPr>
          <w:rFonts w:cs="Times New Roman"/>
        </w:rPr>
        <w:t xml:space="preserve">may be arranged within the public, private or non-profit sectors. </w:t>
      </w:r>
    </w:p>
    <w:p w14:paraId="16847B2F" w14:textId="77777777" w:rsidR="008C1659" w:rsidRPr="00AA31D2" w:rsidRDefault="008C1659" w:rsidP="008C1659">
      <w:pPr>
        <w:spacing w:after="0" w:line="240" w:lineRule="auto"/>
        <w:jc w:val="both"/>
        <w:rPr>
          <w:rFonts w:ascii="Times New Roman" w:hAnsi="Times New Roman" w:cs="Times New Roman"/>
        </w:rPr>
      </w:pPr>
    </w:p>
    <w:p w14:paraId="7376842D" w14:textId="77777777" w:rsidR="008C1659" w:rsidRPr="00AA31D2" w:rsidRDefault="008C1659" w:rsidP="008C1659">
      <w:pPr>
        <w:spacing w:after="0" w:line="240" w:lineRule="auto"/>
        <w:jc w:val="both"/>
        <w:rPr>
          <w:rFonts w:ascii="Times New Roman" w:hAnsi="Times New Roman" w:cs="Times New Roman"/>
        </w:rPr>
      </w:pPr>
      <w:r w:rsidRPr="00AA31D2">
        <w:rPr>
          <w:rFonts w:ascii="Times New Roman" w:hAnsi="Times New Roman" w:cs="Times New Roman"/>
        </w:rPr>
        <w:t xml:space="preserve">Labor standards apply in any work experience setting where an employee-employer relationship exists as defined by FLSA. </w:t>
      </w:r>
    </w:p>
    <w:p w14:paraId="24B9A4D7" w14:textId="77777777" w:rsidR="008C1659" w:rsidRPr="00AA31D2" w:rsidRDefault="008C1659" w:rsidP="008C1659">
      <w:pPr>
        <w:spacing w:after="0" w:line="240" w:lineRule="auto"/>
        <w:jc w:val="both"/>
        <w:rPr>
          <w:rFonts w:ascii="Times New Roman" w:hAnsi="Times New Roman" w:cs="Times New Roman"/>
        </w:rPr>
      </w:pPr>
    </w:p>
    <w:p w14:paraId="00F59491"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Participant Eligibility</w:t>
      </w:r>
    </w:p>
    <w:p w14:paraId="68512496" w14:textId="77777777" w:rsidR="008C1659" w:rsidRPr="00AA31D2" w:rsidRDefault="008C1659" w:rsidP="008C1659">
      <w:pPr>
        <w:spacing w:after="0" w:line="240" w:lineRule="auto"/>
        <w:jc w:val="both"/>
        <w:rPr>
          <w:rFonts w:ascii="Times New Roman" w:eastAsia="+mn-ea" w:hAnsi="Times New Roman" w:cs="Times New Roman"/>
          <w:bCs/>
          <w:kern w:val="24"/>
        </w:rPr>
      </w:pPr>
      <w:r w:rsidRPr="00AA31D2">
        <w:rPr>
          <w:rFonts w:ascii="Times New Roman" w:eastAsia="+mn-ea" w:hAnsi="Times New Roman" w:cs="Times New Roman"/>
          <w:bCs/>
          <w:kern w:val="24"/>
        </w:rPr>
        <w:t xml:space="preserve">Internships and Work Experience are available to participants in the Adult, Dislocated Worker, and Youth programs.  </w:t>
      </w:r>
    </w:p>
    <w:p w14:paraId="0BF58B41" w14:textId="77777777" w:rsidR="008C1659" w:rsidRPr="00AA31D2" w:rsidRDefault="008C1659" w:rsidP="008C1659">
      <w:pPr>
        <w:spacing w:after="0" w:line="240" w:lineRule="auto"/>
        <w:jc w:val="both"/>
        <w:rPr>
          <w:rFonts w:ascii="Times New Roman" w:eastAsia="+mn-ea" w:hAnsi="Times New Roman" w:cs="Times New Roman"/>
          <w:bCs/>
          <w:kern w:val="24"/>
        </w:rPr>
      </w:pPr>
    </w:p>
    <w:p w14:paraId="65EBE5BF" w14:textId="7553372B"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 xml:space="preserve">Eligible </w:t>
      </w:r>
      <w:r w:rsidR="00BD3D26" w:rsidRPr="00AA31D2">
        <w:rPr>
          <w:rFonts w:ascii="Times New Roman" w:eastAsia="+mn-ea" w:hAnsi="Times New Roman" w:cs="Times New Roman"/>
          <w:b/>
          <w:bCs/>
          <w:color w:val="00607F"/>
          <w:kern w:val="24"/>
        </w:rPr>
        <w:t>Host Agencies and Businesses</w:t>
      </w:r>
    </w:p>
    <w:p w14:paraId="25D9C5E0" w14:textId="22DA70E2"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Eligible </w:t>
      </w:r>
      <w:r w:rsidR="00BD3D26" w:rsidRPr="00AA31D2">
        <w:rPr>
          <w:rFonts w:ascii="Times New Roman" w:eastAsia="+mn-ea" w:hAnsi="Times New Roman" w:cs="Times New Roman"/>
          <w:bCs/>
          <w:kern w:val="24"/>
        </w:rPr>
        <w:t>host agencies and businesses</w:t>
      </w:r>
      <w:r w:rsidRPr="00AA31D2">
        <w:rPr>
          <w:rFonts w:ascii="Times New Roman" w:eastAsia="+mn-ea" w:hAnsi="Times New Roman" w:cs="Times New Roman"/>
          <w:bCs/>
          <w:kern w:val="24"/>
        </w:rPr>
        <w:t xml:space="preserve"> can be from the public, private, or non-profit sectors. As internships and work experience are structured to help participants achieve success in the workplace and develop skills needed to obtain and retain unsubsidized employment, the </w:t>
      </w:r>
      <w:r w:rsidR="00BD3D26" w:rsidRPr="00AA31D2">
        <w:rPr>
          <w:rFonts w:ascii="Times New Roman" w:eastAsia="+mn-ea" w:hAnsi="Times New Roman" w:cs="Times New Roman"/>
          <w:bCs/>
          <w:kern w:val="24"/>
        </w:rPr>
        <w:t xml:space="preserve">host agency or business </w:t>
      </w:r>
      <w:r w:rsidRPr="00AA31D2">
        <w:rPr>
          <w:rFonts w:ascii="Times New Roman" w:eastAsia="+mn-ea" w:hAnsi="Times New Roman" w:cs="Times New Roman"/>
          <w:bCs/>
          <w:kern w:val="24"/>
        </w:rPr>
        <w:t xml:space="preserve">must be able to </w:t>
      </w:r>
      <w:r w:rsidRPr="00AA31D2">
        <w:rPr>
          <w:rFonts w:ascii="Times New Roman" w:eastAsia="+mn-ea" w:hAnsi="Times New Roman" w:cs="Times New Roman"/>
          <w:bCs/>
          <w:kern w:val="24"/>
        </w:rPr>
        <w:lastRenderedPageBreak/>
        <w:t xml:space="preserve">provide supervision and appropriate feedback to the participant at regular intervals during the course of the activity and be willing to participate in the required monthly monitoring conducted by the Career Planner. </w:t>
      </w:r>
    </w:p>
    <w:p w14:paraId="2E88F506" w14:textId="77777777" w:rsidR="008C1659" w:rsidRPr="00AA31D2" w:rsidRDefault="008C1659" w:rsidP="008C1659">
      <w:pPr>
        <w:spacing w:after="0" w:line="240" w:lineRule="auto"/>
        <w:rPr>
          <w:rFonts w:ascii="Times New Roman" w:eastAsia="+mn-ea" w:hAnsi="Times New Roman" w:cs="Times New Roman"/>
          <w:bCs/>
          <w:kern w:val="24"/>
        </w:rPr>
      </w:pPr>
    </w:p>
    <w:p w14:paraId="572CA811" w14:textId="0B2BBDD3"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A</w:t>
      </w:r>
      <w:r w:rsidR="00BD3D26" w:rsidRPr="00AA31D2">
        <w:rPr>
          <w:rFonts w:ascii="Times New Roman" w:eastAsia="+mn-ea" w:hAnsi="Times New Roman" w:cs="Times New Roman"/>
          <w:bCs/>
          <w:kern w:val="24"/>
        </w:rPr>
        <w:t xml:space="preserve"> host agency or business</w:t>
      </w:r>
      <w:r w:rsidRPr="00AA31D2">
        <w:rPr>
          <w:rFonts w:ascii="Times New Roman" w:eastAsia="+mn-ea" w:hAnsi="Times New Roman" w:cs="Times New Roman"/>
          <w:bCs/>
          <w:kern w:val="24"/>
        </w:rPr>
        <w:t xml:space="preserve"> will be ineligible if they meet one or more of the following:</w:t>
      </w:r>
    </w:p>
    <w:p w14:paraId="6738798D" w14:textId="77777777" w:rsidR="008C1659" w:rsidRPr="00AA31D2" w:rsidRDefault="008C1659" w:rsidP="008C1659">
      <w:pPr>
        <w:spacing w:after="0" w:line="240" w:lineRule="auto"/>
        <w:rPr>
          <w:rFonts w:ascii="Times New Roman" w:eastAsia="+mn-ea" w:hAnsi="Times New Roman" w:cs="Times New Roman"/>
          <w:bCs/>
          <w:kern w:val="24"/>
        </w:rPr>
      </w:pPr>
    </w:p>
    <w:p w14:paraId="7C9C0D35" w14:textId="60437F64" w:rsidR="008C1659" w:rsidRPr="00AA31D2" w:rsidRDefault="008C1659" w:rsidP="008C1659">
      <w:pPr>
        <w:pStyle w:val="ListParagraph"/>
        <w:numPr>
          <w:ilvl w:val="0"/>
          <w:numId w:val="49"/>
        </w:numPr>
        <w:spacing w:after="0" w:line="240" w:lineRule="auto"/>
        <w:rPr>
          <w:rFonts w:eastAsia="+mn-ea" w:cs="Times New Roman"/>
          <w:bCs/>
          <w:kern w:val="24"/>
        </w:rPr>
      </w:pPr>
      <w:r w:rsidRPr="00AA31D2">
        <w:rPr>
          <w:rFonts w:eastAsia="+mn-ea" w:cs="Times New Roman"/>
          <w:bCs/>
          <w:kern w:val="24"/>
        </w:rPr>
        <w:t xml:space="preserve">The </w:t>
      </w:r>
      <w:r w:rsidR="00BD3D26" w:rsidRPr="00AA31D2">
        <w:rPr>
          <w:rFonts w:eastAsia="+mn-ea" w:cs="Times New Roman"/>
          <w:bCs/>
          <w:kern w:val="24"/>
        </w:rPr>
        <w:t>host agency or business</w:t>
      </w:r>
      <w:r w:rsidRPr="00AA31D2">
        <w:rPr>
          <w:rFonts w:eastAsia="+mn-ea" w:cs="Times New Roman"/>
          <w:bCs/>
          <w:kern w:val="24"/>
        </w:rPr>
        <w:t xml:space="preserve"> has recently laid off an individual of the same or equivalent position. </w:t>
      </w:r>
    </w:p>
    <w:p w14:paraId="09B3952E" w14:textId="77777777" w:rsidR="008C1659" w:rsidRPr="00AA31D2" w:rsidRDefault="008C1659" w:rsidP="008C1659">
      <w:pPr>
        <w:pStyle w:val="ListParagraph"/>
        <w:numPr>
          <w:ilvl w:val="0"/>
          <w:numId w:val="49"/>
        </w:numPr>
        <w:spacing w:after="0" w:line="240" w:lineRule="auto"/>
        <w:rPr>
          <w:rFonts w:eastAsia="+mn-ea" w:cs="Times New Roman"/>
          <w:bCs/>
          <w:kern w:val="24"/>
        </w:rPr>
      </w:pPr>
      <w:r w:rsidRPr="00AA31D2">
        <w:rPr>
          <w:rFonts w:eastAsia="+mn-ea" w:cs="Times New Roman"/>
          <w:bCs/>
          <w:kern w:val="24"/>
        </w:rPr>
        <w:t xml:space="preserve">The internship or work experience placement would infringe upon the promotion of or displacement of any currently employed worker or lead to a reduction in their hours. </w:t>
      </w:r>
    </w:p>
    <w:p w14:paraId="496EC0FB" w14:textId="66E13866" w:rsidR="008C1659" w:rsidRPr="00AA31D2" w:rsidRDefault="008C1659" w:rsidP="008C1659">
      <w:pPr>
        <w:pStyle w:val="ListParagraph"/>
        <w:numPr>
          <w:ilvl w:val="0"/>
          <w:numId w:val="49"/>
        </w:numPr>
        <w:spacing w:after="0" w:line="240" w:lineRule="auto"/>
        <w:rPr>
          <w:rFonts w:eastAsia="+mn-ea" w:cs="Times New Roman"/>
          <w:bCs/>
          <w:kern w:val="24"/>
        </w:rPr>
      </w:pPr>
      <w:r w:rsidRPr="00AA31D2">
        <w:rPr>
          <w:rFonts w:eastAsia="+mn-ea" w:cs="Times New Roman"/>
          <w:bCs/>
          <w:kern w:val="24"/>
        </w:rPr>
        <w:t xml:space="preserve">The </w:t>
      </w:r>
      <w:r w:rsidR="00BD3D26" w:rsidRPr="00AA31D2">
        <w:rPr>
          <w:rFonts w:eastAsia="+mn-ea" w:cs="Times New Roman"/>
          <w:bCs/>
          <w:kern w:val="24"/>
        </w:rPr>
        <w:t>business</w:t>
      </w:r>
      <w:r w:rsidRPr="00AA31D2">
        <w:rPr>
          <w:rFonts w:eastAsia="+mn-ea" w:cs="Times New Roman"/>
          <w:bCs/>
          <w:kern w:val="24"/>
        </w:rPr>
        <w:t xml:space="preserve"> is a private for-profit employment agency including but not limited to temporary employment agencies, employee leasing firms, or staffing agencies.</w:t>
      </w:r>
    </w:p>
    <w:p w14:paraId="38EE2AA9" w14:textId="77777777" w:rsidR="008C1659" w:rsidRPr="00AA31D2" w:rsidRDefault="008C1659" w:rsidP="008C1659">
      <w:pPr>
        <w:spacing w:after="0" w:line="240" w:lineRule="auto"/>
        <w:rPr>
          <w:rFonts w:ascii="Times New Roman" w:eastAsia="+mn-ea" w:hAnsi="Times New Roman" w:cs="Times New Roman"/>
          <w:bCs/>
          <w:kern w:val="24"/>
        </w:rPr>
      </w:pPr>
    </w:p>
    <w:p w14:paraId="23E76831"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Future internship/work experience requests from employers will be denied if the requirements set forth in previous worksite agreements were not honored.</w:t>
      </w:r>
    </w:p>
    <w:p w14:paraId="7F94EE9F" w14:textId="01216109" w:rsidR="008C1659" w:rsidRPr="00AA31D2" w:rsidRDefault="008C1659" w:rsidP="008C1659">
      <w:pPr>
        <w:spacing w:after="0" w:line="240" w:lineRule="auto"/>
        <w:jc w:val="both"/>
        <w:rPr>
          <w:rFonts w:ascii="Times New Roman" w:hAnsi="Times New Roman" w:cs="Times New Roman"/>
        </w:rPr>
      </w:pPr>
    </w:p>
    <w:p w14:paraId="6923757C" w14:textId="77777777" w:rsidR="006D47AB" w:rsidRPr="00AA31D2" w:rsidRDefault="006D47AB" w:rsidP="006D47AB">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 xml:space="preserve">Documentation/ Monitoring </w:t>
      </w:r>
    </w:p>
    <w:p w14:paraId="34660B05" w14:textId="77777777"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A signed worksite agreement between the service provider and a qualified employer is required in the participant file prior to the start of work. Work experience, internships, and transitional jobs are exempt from the WIOA Eligible Training Provider and Individual Training Account requirements. </w:t>
      </w:r>
    </w:p>
    <w:p w14:paraId="49C18BFE" w14:textId="77777777" w:rsidR="006D47AB" w:rsidRPr="00943188" w:rsidRDefault="006D47AB" w:rsidP="006D47AB">
      <w:pPr>
        <w:spacing w:after="0" w:line="240" w:lineRule="auto"/>
        <w:rPr>
          <w:rFonts w:ascii="Times New Roman" w:eastAsia="+mn-ea" w:hAnsi="Times New Roman" w:cs="Times New Roman"/>
          <w:bCs/>
          <w:kern w:val="24"/>
        </w:rPr>
      </w:pPr>
    </w:p>
    <w:p w14:paraId="21246C90" w14:textId="77777777"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An NEworks activity must be opened for the appropriate work experience, internship, or transitional job. Start and end dates must match the first and last day worked. </w:t>
      </w:r>
    </w:p>
    <w:p w14:paraId="0D658943" w14:textId="77777777" w:rsidR="006D47AB" w:rsidRPr="00943188" w:rsidRDefault="006D47AB" w:rsidP="006D47AB">
      <w:pPr>
        <w:spacing w:after="0" w:line="240" w:lineRule="auto"/>
        <w:rPr>
          <w:rFonts w:ascii="Times New Roman" w:eastAsia="+mn-ea" w:hAnsi="Times New Roman" w:cs="Times New Roman"/>
          <w:bCs/>
          <w:kern w:val="24"/>
        </w:rPr>
      </w:pPr>
    </w:p>
    <w:p w14:paraId="0B4F849E" w14:textId="53FED812"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Monitoring </w:t>
      </w:r>
      <w:r w:rsidR="00AA31D2" w:rsidRPr="00943188">
        <w:rPr>
          <w:rFonts w:ascii="Times New Roman" w:eastAsia="+mn-ea" w:hAnsi="Times New Roman" w:cs="Times New Roman"/>
          <w:bCs/>
          <w:kern w:val="24"/>
        </w:rPr>
        <w:t xml:space="preserve">of the placement </w:t>
      </w:r>
      <w:r w:rsidRPr="00943188">
        <w:rPr>
          <w:rFonts w:ascii="Times New Roman" w:eastAsia="+mn-ea" w:hAnsi="Times New Roman" w:cs="Times New Roman"/>
          <w:bCs/>
          <w:kern w:val="24"/>
        </w:rPr>
        <w:t xml:space="preserve">will be completed at least once a month, in person, via phone, or through email, and must be documented in a case note and IEP. The monitoring should include an evaluation of soft skills and occupational skills. </w:t>
      </w:r>
    </w:p>
    <w:p w14:paraId="78943789" w14:textId="77777777" w:rsidR="006D47AB" w:rsidRPr="00AA31D2" w:rsidRDefault="006D47AB" w:rsidP="008C1659">
      <w:pPr>
        <w:spacing w:after="0" w:line="240" w:lineRule="auto"/>
        <w:jc w:val="both"/>
        <w:rPr>
          <w:rFonts w:ascii="Times New Roman" w:hAnsi="Times New Roman" w:cs="Times New Roman"/>
        </w:rPr>
      </w:pPr>
    </w:p>
    <w:p w14:paraId="0F934D44" w14:textId="77777777" w:rsidR="008C1659" w:rsidRPr="00AA31D2" w:rsidRDefault="008C1659" w:rsidP="008C1659">
      <w:pPr>
        <w:spacing w:after="0" w:line="240" w:lineRule="auto"/>
        <w:jc w:val="both"/>
        <w:rPr>
          <w:rFonts w:ascii="Times New Roman" w:hAnsi="Times New Roman" w:cs="Times New Roman"/>
          <w:b/>
          <w:color w:val="BB1F53"/>
        </w:rPr>
      </w:pPr>
      <w:r w:rsidRPr="00AA31D2">
        <w:rPr>
          <w:rFonts w:ascii="Times New Roman" w:hAnsi="Times New Roman" w:cs="Times New Roman"/>
          <w:b/>
          <w:color w:val="BB1F53"/>
        </w:rPr>
        <w:t>Transitional Jobs</w:t>
      </w:r>
    </w:p>
    <w:p w14:paraId="2107D4CA" w14:textId="77777777" w:rsidR="008C1659" w:rsidRPr="00AA31D2" w:rsidRDefault="008C1659" w:rsidP="008C1659">
      <w:pPr>
        <w:spacing w:after="0" w:line="240" w:lineRule="auto"/>
        <w:jc w:val="both"/>
        <w:rPr>
          <w:rFonts w:ascii="Times New Roman" w:hAnsi="Times New Roman" w:cs="Times New Roman"/>
        </w:rPr>
      </w:pPr>
      <w:r w:rsidRPr="00AA31D2">
        <w:rPr>
          <w:rFonts w:ascii="Times New Roman" w:hAnsi="Times New Roman" w:cs="Times New Roman"/>
        </w:rPr>
        <w:t xml:space="preserve">The Workforce Innovation and Opportunity Act (WIOA) allows local boards to provide transitional jobs, defined as time-limited work experiences that are wage-paid and subsidized, and are in the public, private, or non-profit sectors for those individuals with barriers to employment who are chronically unemployed or have inconsistent work history, as determined by the board. </w:t>
      </w:r>
    </w:p>
    <w:p w14:paraId="447B0DDE" w14:textId="77777777" w:rsidR="008C1659" w:rsidRPr="00AA31D2" w:rsidRDefault="008C1659" w:rsidP="008C1659">
      <w:pPr>
        <w:pStyle w:val="Style11"/>
        <w:spacing w:before="0" w:after="0"/>
        <w:jc w:val="both"/>
        <w:rPr>
          <w:rFonts w:ascii="Times New Roman" w:eastAsia="+mn-ea" w:hAnsi="Times New Roman" w:cs="Times New Roman"/>
          <w:b/>
          <w:color w:val="BB1F53"/>
          <w:kern w:val="24"/>
          <w:szCs w:val="22"/>
        </w:rPr>
      </w:pPr>
    </w:p>
    <w:p w14:paraId="3FCFD83D" w14:textId="77777777" w:rsidR="008C1659" w:rsidRPr="00AA31D2" w:rsidRDefault="008C1659" w:rsidP="008C1659">
      <w:pPr>
        <w:pStyle w:val="Style11"/>
        <w:spacing w:before="0" w:after="0"/>
        <w:jc w:val="both"/>
        <w:rPr>
          <w:rFonts w:ascii="Times New Roman" w:eastAsia="+mn-ea" w:hAnsi="Times New Roman" w:cs="Times New Roman"/>
          <w:kern w:val="24"/>
          <w:szCs w:val="22"/>
        </w:rPr>
      </w:pPr>
      <w:r w:rsidRPr="00AA31D2">
        <w:rPr>
          <w:rFonts w:ascii="Times New Roman" w:eastAsia="+mn-ea" w:hAnsi="Times New Roman" w:cs="Times New Roman"/>
          <w:kern w:val="24"/>
          <w:szCs w:val="22"/>
        </w:rPr>
        <w:t xml:space="preserve">Transitional jobs must be combined with comprehensive career services and supportive services. </w:t>
      </w:r>
      <w:r w:rsidRPr="00AA31D2">
        <w:rPr>
          <w:rFonts w:ascii="Times New Roman" w:hAnsi="Times New Roman" w:cs="Times New Roman"/>
          <w:szCs w:val="22"/>
        </w:rPr>
        <w:t>These jobs are designed to enable an individual to establish a work history, demonstrate work success in an employee-employer relationship, and develop the skills that lead to unsubsidized employment.</w:t>
      </w:r>
    </w:p>
    <w:p w14:paraId="23A766CA" w14:textId="77777777" w:rsidR="008C1659" w:rsidRPr="00AA31D2" w:rsidRDefault="008C1659" w:rsidP="008C1659">
      <w:pPr>
        <w:pStyle w:val="Style11"/>
        <w:spacing w:before="0" w:after="0"/>
        <w:jc w:val="both"/>
        <w:rPr>
          <w:rFonts w:ascii="Times New Roman" w:eastAsia="+mn-ea" w:hAnsi="Times New Roman" w:cs="Times New Roman"/>
          <w:kern w:val="24"/>
          <w:szCs w:val="22"/>
        </w:rPr>
      </w:pPr>
    </w:p>
    <w:p w14:paraId="681F29EC" w14:textId="77777777" w:rsidR="008C1659" w:rsidRPr="00AA31D2" w:rsidRDefault="008C1659" w:rsidP="008C1659">
      <w:pPr>
        <w:pStyle w:val="Style11"/>
        <w:spacing w:before="0" w:after="0"/>
        <w:jc w:val="both"/>
        <w:rPr>
          <w:rFonts w:ascii="Times New Roman" w:eastAsia="+mn-ea" w:hAnsi="Times New Roman" w:cs="Times New Roman"/>
          <w:kern w:val="24"/>
          <w:szCs w:val="22"/>
        </w:rPr>
      </w:pPr>
      <w:r w:rsidRPr="00AA31D2">
        <w:rPr>
          <w:rFonts w:ascii="Times New Roman" w:eastAsia="+mn-ea" w:hAnsi="Times New Roman" w:cs="Times New Roman"/>
          <w:kern w:val="24"/>
          <w:szCs w:val="22"/>
        </w:rPr>
        <w:t>There is no requirement that the employer retain the individual upon completion of the transitional job; however, retention is preferred for the benefit of the worker and employer when appropriate.</w:t>
      </w:r>
    </w:p>
    <w:p w14:paraId="7048F04B" w14:textId="77777777" w:rsidR="00264214" w:rsidRDefault="00264214" w:rsidP="008C1659">
      <w:pPr>
        <w:pStyle w:val="Style11"/>
        <w:spacing w:before="0" w:after="0"/>
        <w:jc w:val="both"/>
        <w:rPr>
          <w:rFonts w:ascii="Times New Roman" w:eastAsia="+mn-ea" w:hAnsi="Times New Roman" w:cs="Times New Roman"/>
          <w:b/>
          <w:color w:val="00607F"/>
          <w:kern w:val="24"/>
          <w:szCs w:val="22"/>
        </w:rPr>
      </w:pPr>
    </w:p>
    <w:p w14:paraId="011EF071" w14:textId="4EE63340" w:rsidR="008C1659" w:rsidRPr="00AA31D2" w:rsidRDefault="008C1659" w:rsidP="008C1659">
      <w:pPr>
        <w:pStyle w:val="Style11"/>
        <w:spacing w:before="0" w:after="0"/>
        <w:jc w:val="both"/>
        <w:rPr>
          <w:rFonts w:ascii="Times New Roman" w:eastAsia="+mn-ea" w:hAnsi="Times New Roman" w:cs="Times New Roman"/>
          <w:b/>
          <w:color w:val="00607F"/>
          <w:kern w:val="24"/>
          <w:szCs w:val="22"/>
        </w:rPr>
      </w:pPr>
      <w:r w:rsidRPr="00AA31D2">
        <w:rPr>
          <w:rFonts w:ascii="Times New Roman" w:eastAsia="+mn-ea" w:hAnsi="Times New Roman" w:cs="Times New Roman"/>
          <w:b/>
          <w:color w:val="00607F"/>
          <w:kern w:val="24"/>
          <w:szCs w:val="22"/>
        </w:rPr>
        <w:t>Funds</w:t>
      </w:r>
    </w:p>
    <w:p w14:paraId="1AFADCCB"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The local area may use up to 10 percent of their combined total of adult and dislocated worker allocations. </w:t>
      </w:r>
    </w:p>
    <w:p w14:paraId="24F52500" w14:textId="77777777" w:rsidR="008C1659" w:rsidRPr="00AA31D2" w:rsidRDefault="008C1659" w:rsidP="008C1659">
      <w:pPr>
        <w:spacing w:after="0" w:line="240" w:lineRule="auto"/>
        <w:rPr>
          <w:rFonts w:ascii="Times New Roman" w:eastAsia="+mn-ea" w:hAnsi="Times New Roman" w:cs="Times New Roman"/>
          <w:bCs/>
          <w:kern w:val="24"/>
        </w:rPr>
      </w:pPr>
    </w:p>
    <w:p w14:paraId="6B993A64"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Example: If a local area receives $1.5 million in adult funds and $1.0 million in dislocated worker funds, the local board may use up to $250,000 for transitional jobs.</w:t>
      </w:r>
    </w:p>
    <w:p w14:paraId="7061F829" w14:textId="77777777" w:rsidR="008C1659" w:rsidRPr="00AA31D2" w:rsidRDefault="008C1659" w:rsidP="008C1659">
      <w:pPr>
        <w:spacing w:after="0" w:line="240" w:lineRule="auto"/>
        <w:rPr>
          <w:rFonts w:ascii="Times New Roman" w:eastAsia="+mn-ea" w:hAnsi="Times New Roman" w:cs="Times New Roman"/>
          <w:b/>
          <w:bCs/>
          <w:color w:val="BB1F53"/>
          <w:kern w:val="24"/>
        </w:rPr>
      </w:pPr>
    </w:p>
    <w:p w14:paraId="1DD64D75" w14:textId="77777777" w:rsidR="00264214" w:rsidRDefault="00264214" w:rsidP="008C1659">
      <w:pPr>
        <w:spacing w:after="0" w:line="240" w:lineRule="auto"/>
        <w:rPr>
          <w:rFonts w:ascii="Times New Roman" w:eastAsia="+mn-ea" w:hAnsi="Times New Roman" w:cs="Times New Roman"/>
          <w:b/>
          <w:bCs/>
          <w:color w:val="00607F"/>
          <w:kern w:val="24"/>
        </w:rPr>
      </w:pPr>
    </w:p>
    <w:p w14:paraId="094D6FE2" w14:textId="77777777" w:rsidR="00264214" w:rsidRDefault="00264214" w:rsidP="008C1659">
      <w:pPr>
        <w:spacing w:after="0" w:line="240" w:lineRule="auto"/>
        <w:rPr>
          <w:rFonts w:ascii="Times New Roman" w:eastAsia="+mn-ea" w:hAnsi="Times New Roman" w:cs="Times New Roman"/>
          <w:b/>
          <w:bCs/>
          <w:color w:val="00607F"/>
          <w:kern w:val="24"/>
        </w:rPr>
      </w:pPr>
    </w:p>
    <w:p w14:paraId="797A3FCB" w14:textId="416636B4"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lastRenderedPageBreak/>
        <w:t>Participant Eligibility</w:t>
      </w:r>
    </w:p>
    <w:p w14:paraId="61EE352C"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Transitional Jobs are only available to individuals enrolled in the Adult and/or Dislocated Worker programs. In addition to meeting general eligibility requirements for the WIOA program and being unemployed at the date of application to the WIOA program, the participant must also have one or more barriers to employment and be chronically unemployed or have an inconsistent work history. These eligibility requirements must be documented in the participant file. </w:t>
      </w:r>
    </w:p>
    <w:p w14:paraId="0A7ABE84" w14:textId="77777777" w:rsidR="008C1659" w:rsidRPr="00AA31D2" w:rsidRDefault="008C1659" w:rsidP="008C1659">
      <w:pPr>
        <w:spacing w:after="0" w:line="240" w:lineRule="auto"/>
        <w:rPr>
          <w:rFonts w:ascii="Times New Roman" w:eastAsia="+mn-ea" w:hAnsi="Times New Roman" w:cs="Times New Roman"/>
          <w:bCs/>
          <w:kern w:val="24"/>
        </w:rPr>
      </w:pPr>
    </w:p>
    <w:p w14:paraId="21EB8627" w14:textId="77777777" w:rsidR="008C1659" w:rsidRPr="00AA31D2" w:rsidRDefault="008C1659" w:rsidP="008C1659">
      <w:pPr>
        <w:spacing w:after="0" w:line="240" w:lineRule="auto"/>
        <w:rPr>
          <w:rFonts w:ascii="Times New Roman" w:eastAsia="+mn-ea" w:hAnsi="Times New Roman" w:cs="Times New Roman"/>
          <w:b/>
          <w:bCs/>
          <w:kern w:val="24"/>
        </w:rPr>
      </w:pPr>
      <w:r w:rsidRPr="00AA31D2">
        <w:rPr>
          <w:rFonts w:ascii="Times New Roman" w:eastAsia="+mn-ea" w:hAnsi="Times New Roman" w:cs="Times New Roman"/>
          <w:b/>
          <w:bCs/>
          <w:kern w:val="24"/>
        </w:rPr>
        <w:t>Barriers to Employment</w:t>
      </w:r>
    </w:p>
    <w:p w14:paraId="6386427C"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For participant eligibility for transitional job activities, participants must meet one or more of the following barriers:</w:t>
      </w:r>
    </w:p>
    <w:p w14:paraId="30B1715B" w14:textId="77777777" w:rsidR="008C1659" w:rsidRPr="00AA31D2" w:rsidRDefault="008C1659" w:rsidP="008C1659">
      <w:pPr>
        <w:spacing w:after="0" w:line="240" w:lineRule="auto"/>
        <w:rPr>
          <w:rFonts w:ascii="Times New Roman" w:eastAsia="+mn-ea" w:hAnsi="Times New Roman" w:cs="Times New Roman"/>
          <w:bCs/>
          <w:kern w:val="24"/>
        </w:rPr>
      </w:pPr>
    </w:p>
    <w:p w14:paraId="22566F86"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Justice Involved</w:t>
      </w:r>
    </w:p>
    <w:p w14:paraId="69013BBF"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 xml:space="preserve">Homeless individual </w:t>
      </w:r>
    </w:p>
    <w:p w14:paraId="6F5E06F2"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English language learner</w:t>
      </w:r>
    </w:p>
    <w:p w14:paraId="053D55B9"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Displaced homemaker</w:t>
      </w:r>
    </w:p>
    <w:p w14:paraId="1D0E4B96"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Disclosed history of substance abuse</w:t>
      </w:r>
    </w:p>
    <w:p w14:paraId="487687DE"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Individuals 55 and Older</w:t>
      </w:r>
    </w:p>
    <w:p w14:paraId="06472957"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Individual with Mental or Physical Impairment</w:t>
      </w:r>
    </w:p>
    <w:p w14:paraId="7309B256" w14:textId="77777777" w:rsidR="008C1659" w:rsidRPr="00AA31D2" w:rsidRDefault="008C1659" w:rsidP="008C1659">
      <w:pPr>
        <w:pStyle w:val="ListParagraph"/>
        <w:numPr>
          <w:ilvl w:val="0"/>
          <w:numId w:val="50"/>
        </w:numPr>
        <w:spacing w:after="0" w:line="240" w:lineRule="auto"/>
        <w:rPr>
          <w:rFonts w:eastAsia="+mn-ea" w:cs="Times New Roman"/>
          <w:bCs/>
          <w:kern w:val="24"/>
        </w:rPr>
      </w:pPr>
      <w:r w:rsidRPr="00AA31D2">
        <w:rPr>
          <w:rFonts w:eastAsia="+mn-ea" w:cs="Times New Roman"/>
          <w:bCs/>
          <w:kern w:val="24"/>
        </w:rPr>
        <w:t>Displaced Homemaker</w:t>
      </w:r>
    </w:p>
    <w:p w14:paraId="560B953C" w14:textId="77777777" w:rsidR="008C1659" w:rsidRPr="00AA31D2" w:rsidRDefault="008C1659" w:rsidP="008C1659">
      <w:pPr>
        <w:spacing w:after="0" w:line="240" w:lineRule="auto"/>
        <w:ind w:left="360"/>
        <w:rPr>
          <w:rFonts w:ascii="Times New Roman" w:eastAsia="+mn-ea" w:hAnsi="Times New Roman" w:cs="Times New Roman"/>
          <w:bCs/>
          <w:kern w:val="24"/>
        </w:rPr>
      </w:pPr>
    </w:p>
    <w:p w14:paraId="156912B7" w14:textId="77777777" w:rsidR="008C1659" w:rsidRPr="00AA31D2" w:rsidRDefault="008C1659" w:rsidP="008C1659">
      <w:pPr>
        <w:spacing w:after="0" w:line="240" w:lineRule="auto"/>
        <w:rPr>
          <w:rFonts w:ascii="Times New Roman" w:eastAsia="+mn-ea" w:hAnsi="Times New Roman" w:cs="Times New Roman"/>
          <w:b/>
          <w:bCs/>
          <w:kern w:val="24"/>
        </w:rPr>
      </w:pPr>
      <w:r w:rsidRPr="00AA31D2">
        <w:rPr>
          <w:rFonts w:ascii="Times New Roman" w:eastAsia="+mn-ea" w:hAnsi="Times New Roman" w:cs="Times New Roman"/>
          <w:b/>
          <w:bCs/>
          <w:kern w:val="24"/>
        </w:rPr>
        <w:t>Chronically Unemployed / Inconsistent Work History</w:t>
      </w:r>
    </w:p>
    <w:p w14:paraId="7AFFA9E1"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Individuals with chronic unemployment or an inconsistent work history are those who:</w:t>
      </w:r>
    </w:p>
    <w:p w14:paraId="3D250DCE" w14:textId="77777777" w:rsidR="008C1659" w:rsidRPr="00AA31D2" w:rsidRDefault="008C1659" w:rsidP="008C1659">
      <w:pPr>
        <w:spacing w:after="0" w:line="240" w:lineRule="auto"/>
        <w:rPr>
          <w:rFonts w:ascii="Times New Roman" w:eastAsia="+mn-ea" w:hAnsi="Times New Roman" w:cs="Times New Roman"/>
          <w:bCs/>
          <w:kern w:val="24"/>
        </w:rPr>
      </w:pPr>
    </w:p>
    <w:p w14:paraId="518F756C" w14:textId="77777777" w:rsidR="008C1659" w:rsidRPr="00AA31D2" w:rsidRDefault="008C1659" w:rsidP="008C1659">
      <w:pPr>
        <w:pStyle w:val="ListParagraph"/>
        <w:numPr>
          <w:ilvl w:val="0"/>
          <w:numId w:val="48"/>
        </w:numPr>
        <w:spacing w:after="0" w:line="240" w:lineRule="auto"/>
        <w:rPr>
          <w:rFonts w:eastAsia="+mn-ea" w:cs="Times New Roman"/>
          <w:bCs/>
          <w:kern w:val="24"/>
        </w:rPr>
      </w:pPr>
      <w:r w:rsidRPr="00AA31D2">
        <w:rPr>
          <w:rFonts w:eastAsia="+mn-ea" w:cs="Times New Roman"/>
          <w:bCs/>
          <w:kern w:val="24"/>
        </w:rPr>
        <w:t>Have been unemployed for 24 weeks or longer prior to application;</w:t>
      </w:r>
    </w:p>
    <w:p w14:paraId="0798850F" w14:textId="77777777" w:rsidR="008C1659" w:rsidRPr="00AA31D2" w:rsidRDefault="008C1659" w:rsidP="008C1659">
      <w:pPr>
        <w:pStyle w:val="ListParagraph"/>
        <w:numPr>
          <w:ilvl w:val="0"/>
          <w:numId w:val="48"/>
        </w:numPr>
        <w:spacing w:after="0" w:line="240" w:lineRule="auto"/>
        <w:rPr>
          <w:rFonts w:eastAsia="+mn-ea" w:cs="Times New Roman"/>
          <w:bCs/>
          <w:kern w:val="24"/>
        </w:rPr>
      </w:pPr>
      <w:r w:rsidRPr="00AA31D2">
        <w:rPr>
          <w:rFonts w:eastAsia="+mn-ea" w:cs="Times New Roman"/>
          <w:bCs/>
          <w:kern w:val="24"/>
        </w:rPr>
        <w:t>Were unemployed at least 26 of the 52 weeks prior to application;</w:t>
      </w:r>
    </w:p>
    <w:p w14:paraId="0135353E" w14:textId="77777777" w:rsidR="008C1659" w:rsidRPr="00AA31D2" w:rsidRDefault="008C1659" w:rsidP="008C1659">
      <w:pPr>
        <w:pStyle w:val="ListParagraph"/>
        <w:numPr>
          <w:ilvl w:val="0"/>
          <w:numId w:val="48"/>
        </w:numPr>
        <w:spacing w:after="0" w:line="240" w:lineRule="auto"/>
        <w:rPr>
          <w:rFonts w:eastAsia="+mn-ea" w:cs="Times New Roman"/>
          <w:bCs/>
          <w:kern w:val="24"/>
        </w:rPr>
      </w:pPr>
      <w:r w:rsidRPr="00AA31D2">
        <w:rPr>
          <w:rFonts w:eastAsia="+mn-ea" w:cs="Times New Roman"/>
          <w:bCs/>
          <w:kern w:val="24"/>
        </w:rPr>
        <w:t xml:space="preserve">Have held four or more jobs in the 12 months prior to application and are currently unemployed; </w:t>
      </w:r>
    </w:p>
    <w:p w14:paraId="7148461D" w14:textId="77777777" w:rsidR="008C1659" w:rsidRPr="00AA31D2" w:rsidRDefault="008C1659" w:rsidP="008C1659">
      <w:pPr>
        <w:pStyle w:val="ListParagraph"/>
        <w:numPr>
          <w:ilvl w:val="0"/>
          <w:numId w:val="48"/>
        </w:numPr>
        <w:spacing w:after="0" w:line="240" w:lineRule="auto"/>
        <w:rPr>
          <w:rFonts w:eastAsia="+mn-ea" w:cs="Times New Roman"/>
          <w:bCs/>
          <w:kern w:val="24"/>
        </w:rPr>
      </w:pPr>
      <w:r w:rsidRPr="00AA31D2">
        <w:rPr>
          <w:rFonts w:eastAsia="+mn-ea" w:cs="Times New Roman"/>
          <w:bCs/>
          <w:kern w:val="24"/>
        </w:rPr>
        <w:t>Are on parole or probation, or have been released from prison/jail within the 12 months prior to application; or</w:t>
      </w:r>
    </w:p>
    <w:p w14:paraId="7CB6C862" w14:textId="77777777" w:rsidR="008C1659" w:rsidRPr="00AA31D2" w:rsidRDefault="008C1659" w:rsidP="008C1659">
      <w:pPr>
        <w:pStyle w:val="ListParagraph"/>
        <w:numPr>
          <w:ilvl w:val="0"/>
          <w:numId w:val="48"/>
        </w:numPr>
        <w:spacing w:after="0" w:line="240" w:lineRule="auto"/>
        <w:rPr>
          <w:rFonts w:eastAsia="+mn-ea" w:cs="Times New Roman"/>
          <w:bCs/>
          <w:kern w:val="24"/>
        </w:rPr>
      </w:pPr>
      <w:r w:rsidRPr="00AA31D2">
        <w:rPr>
          <w:rFonts w:eastAsia="+mn-ea" w:cs="Times New Roman"/>
          <w:bCs/>
          <w:kern w:val="24"/>
        </w:rPr>
        <w:t>Have been released from a substance abuse rehab facility within the 12 months prior to application.</w:t>
      </w:r>
    </w:p>
    <w:p w14:paraId="0B325B1B" w14:textId="77777777" w:rsidR="008C1659" w:rsidRPr="00AA31D2" w:rsidRDefault="008C1659" w:rsidP="008C1659">
      <w:pPr>
        <w:pStyle w:val="ListParagraph"/>
        <w:spacing w:after="0" w:line="240" w:lineRule="auto"/>
        <w:rPr>
          <w:rFonts w:eastAsia="+mn-ea" w:cs="Times New Roman"/>
          <w:bCs/>
          <w:kern w:val="24"/>
        </w:rPr>
      </w:pPr>
    </w:p>
    <w:p w14:paraId="25DDC5E5"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Eligible Employers</w:t>
      </w:r>
    </w:p>
    <w:p w14:paraId="47FDA6AD"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Eligible employers can be from the public, private, or non-profit sectors. As transitional jobs are structured to help participants achieve success in the workplace and develop skills needed to obtain and retain unsubsidized employment, the employer must be able to provide supervision and appropriate feedback to the participant at regular intervals during the course of the activity and be willing to participate in the required monthly monitoring conducted by the Career Planner. </w:t>
      </w:r>
    </w:p>
    <w:p w14:paraId="68F0156F" w14:textId="77777777" w:rsidR="008C1659" w:rsidRPr="00AA31D2" w:rsidRDefault="008C1659" w:rsidP="008C1659">
      <w:pPr>
        <w:spacing w:after="0" w:line="240" w:lineRule="auto"/>
        <w:rPr>
          <w:rFonts w:ascii="Times New Roman" w:eastAsia="+mn-ea" w:hAnsi="Times New Roman" w:cs="Times New Roman"/>
          <w:bCs/>
          <w:kern w:val="24"/>
        </w:rPr>
      </w:pPr>
    </w:p>
    <w:p w14:paraId="5D733451"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An employer will be ineligible if they meet one or more of the following:</w:t>
      </w:r>
    </w:p>
    <w:p w14:paraId="27AADDF8" w14:textId="77777777" w:rsidR="008C1659" w:rsidRPr="00AA31D2" w:rsidRDefault="008C1659" w:rsidP="008C1659">
      <w:pPr>
        <w:spacing w:after="0" w:line="240" w:lineRule="auto"/>
        <w:rPr>
          <w:rFonts w:ascii="Times New Roman" w:eastAsia="+mn-ea" w:hAnsi="Times New Roman" w:cs="Times New Roman"/>
          <w:bCs/>
          <w:kern w:val="24"/>
        </w:rPr>
      </w:pPr>
    </w:p>
    <w:p w14:paraId="61124510" w14:textId="77777777" w:rsidR="008C1659" w:rsidRPr="00AA31D2" w:rsidRDefault="008C1659" w:rsidP="008C1659">
      <w:pPr>
        <w:pStyle w:val="ListParagraph"/>
        <w:numPr>
          <w:ilvl w:val="0"/>
          <w:numId w:val="49"/>
        </w:numPr>
        <w:spacing w:after="0" w:line="240" w:lineRule="auto"/>
        <w:rPr>
          <w:rFonts w:eastAsia="+mn-ea" w:cs="Times New Roman"/>
          <w:bCs/>
          <w:kern w:val="24"/>
        </w:rPr>
      </w:pPr>
      <w:r w:rsidRPr="00AA31D2">
        <w:rPr>
          <w:rFonts w:eastAsia="+mn-ea" w:cs="Times New Roman"/>
          <w:bCs/>
          <w:kern w:val="24"/>
        </w:rPr>
        <w:t xml:space="preserve">The employer has recently laid off an individual of the same or equivalent position. </w:t>
      </w:r>
    </w:p>
    <w:p w14:paraId="14F06C14" w14:textId="77777777" w:rsidR="008C1659" w:rsidRPr="00AA31D2" w:rsidRDefault="008C1659" w:rsidP="008C1659">
      <w:pPr>
        <w:pStyle w:val="ListParagraph"/>
        <w:numPr>
          <w:ilvl w:val="0"/>
          <w:numId w:val="49"/>
        </w:numPr>
        <w:spacing w:after="0" w:line="240" w:lineRule="auto"/>
        <w:rPr>
          <w:rFonts w:eastAsia="+mn-ea" w:cs="Times New Roman"/>
          <w:bCs/>
          <w:kern w:val="24"/>
        </w:rPr>
      </w:pPr>
      <w:r w:rsidRPr="00AA31D2">
        <w:rPr>
          <w:rFonts w:eastAsia="+mn-ea" w:cs="Times New Roman"/>
          <w:bCs/>
          <w:kern w:val="24"/>
        </w:rPr>
        <w:t xml:space="preserve">The transitional job placement would infringe upon the promotion of or displacement of any currently employed worker or lead to a reduction in their hours. </w:t>
      </w:r>
    </w:p>
    <w:p w14:paraId="666EF901" w14:textId="77777777" w:rsidR="008C1659" w:rsidRPr="00AA31D2" w:rsidRDefault="008C1659" w:rsidP="008C1659">
      <w:pPr>
        <w:pStyle w:val="ListParagraph"/>
        <w:numPr>
          <w:ilvl w:val="0"/>
          <w:numId w:val="49"/>
        </w:numPr>
        <w:spacing w:after="0" w:line="240" w:lineRule="auto"/>
        <w:rPr>
          <w:rFonts w:eastAsia="+mn-ea" w:cs="Times New Roman"/>
          <w:bCs/>
          <w:kern w:val="24"/>
        </w:rPr>
      </w:pPr>
      <w:r w:rsidRPr="00AA31D2">
        <w:rPr>
          <w:rFonts w:eastAsia="+mn-ea" w:cs="Times New Roman"/>
          <w:bCs/>
          <w:kern w:val="24"/>
        </w:rPr>
        <w:t>The employer is a private for-profit employment agency including but not limited to temporary employment agencies, employee leasing firms, or staffing agencies.</w:t>
      </w:r>
    </w:p>
    <w:p w14:paraId="4A538EFA" w14:textId="77777777" w:rsidR="008C1659" w:rsidRPr="00AA31D2" w:rsidRDefault="008C1659" w:rsidP="008C1659">
      <w:pPr>
        <w:spacing w:after="0" w:line="240" w:lineRule="auto"/>
        <w:rPr>
          <w:rFonts w:ascii="Times New Roman" w:eastAsia="+mn-ea" w:hAnsi="Times New Roman" w:cs="Times New Roman"/>
          <w:bCs/>
          <w:kern w:val="24"/>
        </w:rPr>
      </w:pPr>
    </w:p>
    <w:p w14:paraId="02A0F114"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Future transitional job requests from employers will be denied if the requirements set forth in previous worksite agreements were not honored.</w:t>
      </w:r>
    </w:p>
    <w:p w14:paraId="734D4116" w14:textId="77777777" w:rsidR="008C1659" w:rsidRPr="00AA31D2" w:rsidRDefault="008C1659" w:rsidP="008C1659">
      <w:pPr>
        <w:spacing w:after="0" w:line="240" w:lineRule="auto"/>
        <w:rPr>
          <w:rFonts w:ascii="Times New Roman" w:eastAsia="+mn-ea" w:hAnsi="Times New Roman" w:cs="Times New Roman"/>
          <w:bCs/>
          <w:kern w:val="24"/>
        </w:rPr>
      </w:pPr>
    </w:p>
    <w:p w14:paraId="75C6EB5E"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lastRenderedPageBreak/>
        <w:t>Transitional Job Components</w:t>
      </w:r>
    </w:p>
    <w:p w14:paraId="6B406829"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Transitional jobs at a minimum must include the following components:</w:t>
      </w:r>
    </w:p>
    <w:p w14:paraId="20E8E635" w14:textId="77777777" w:rsidR="008C1659" w:rsidRPr="00AA31D2" w:rsidRDefault="008C1659" w:rsidP="008C1659">
      <w:pPr>
        <w:spacing w:after="0" w:line="240" w:lineRule="auto"/>
        <w:rPr>
          <w:rFonts w:ascii="Times New Roman" w:eastAsia="+mn-ea" w:hAnsi="Times New Roman" w:cs="Times New Roman"/>
          <w:bCs/>
          <w:kern w:val="24"/>
        </w:rPr>
      </w:pPr>
    </w:p>
    <w:p w14:paraId="21D435BB" w14:textId="77777777" w:rsidR="008C1659" w:rsidRPr="00AA31D2" w:rsidRDefault="008C1659" w:rsidP="008C1659">
      <w:pPr>
        <w:pStyle w:val="ListParagraph"/>
        <w:numPr>
          <w:ilvl w:val="0"/>
          <w:numId w:val="47"/>
        </w:numPr>
        <w:spacing w:after="0" w:line="240" w:lineRule="auto"/>
        <w:rPr>
          <w:rFonts w:eastAsia="+mn-ea" w:cs="Times New Roman"/>
          <w:bCs/>
          <w:kern w:val="24"/>
        </w:rPr>
      </w:pPr>
      <w:r w:rsidRPr="00AA31D2">
        <w:rPr>
          <w:rFonts w:eastAsia="+mn-ea" w:cs="Times New Roman"/>
          <w:bCs/>
          <w:kern w:val="24"/>
        </w:rPr>
        <w:t>Paid work experience of a fixed duration</w:t>
      </w:r>
    </w:p>
    <w:p w14:paraId="651DFC6E" w14:textId="77777777" w:rsidR="008C1659" w:rsidRPr="00AA31D2" w:rsidRDefault="008C1659" w:rsidP="008C1659">
      <w:pPr>
        <w:pStyle w:val="ListParagraph"/>
        <w:numPr>
          <w:ilvl w:val="0"/>
          <w:numId w:val="47"/>
        </w:numPr>
        <w:spacing w:after="0" w:line="240" w:lineRule="auto"/>
        <w:rPr>
          <w:rFonts w:eastAsia="+mn-ea" w:cs="Times New Roman"/>
          <w:bCs/>
          <w:kern w:val="24"/>
        </w:rPr>
      </w:pPr>
      <w:r w:rsidRPr="00AA31D2">
        <w:rPr>
          <w:rFonts w:eastAsia="+mn-ea" w:cs="Times New Roman"/>
          <w:bCs/>
          <w:kern w:val="24"/>
        </w:rPr>
        <w:t xml:space="preserve">Individualized career services </w:t>
      </w:r>
    </w:p>
    <w:p w14:paraId="4A69FC53" w14:textId="77777777" w:rsidR="008C1659" w:rsidRPr="00AA31D2" w:rsidRDefault="008C1659" w:rsidP="008C1659">
      <w:pPr>
        <w:pStyle w:val="ListParagraph"/>
        <w:numPr>
          <w:ilvl w:val="1"/>
          <w:numId w:val="47"/>
        </w:numPr>
        <w:spacing w:after="0" w:line="240" w:lineRule="auto"/>
        <w:rPr>
          <w:rFonts w:eastAsia="+mn-ea" w:cs="Times New Roman"/>
          <w:bCs/>
          <w:kern w:val="24"/>
        </w:rPr>
      </w:pPr>
      <w:r w:rsidRPr="00AA31D2">
        <w:rPr>
          <w:rFonts w:eastAsia="+mn-ea" w:cs="Times New Roman"/>
          <w:bCs/>
          <w:kern w:val="24"/>
        </w:rPr>
        <w:t xml:space="preserve">At least one must be provided prior to or during the transitional job. (Examples include, but are not limited to: group and/or individual counseling, short-term prevocational services including soft skills training, workforce preparation activities, financial literacy activities, English language acquisition, etc.) </w:t>
      </w:r>
    </w:p>
    <w:p w14:paraId="5F01D95D" w14:textId="77777777" w:rsidR="008C1659" w:rsidRPr="00AA31D2" w:rsidRDefault="008C1659" w:rsidP="008C1659">
      <w:pPr>
        <w:pStyle w:val="ListParagraph"/>
        <w:numPr>
          <w:ilvl w:val="0"/>
          <w:numId w:val="47"/>
        </w:numPr>
        <w:spacing w:after="0" w:line="240" w:lineRule="auto"/>
        <w:rPr>
          <w:rFonts w:eastAsia="+mn-ea" w:cs="Times New Roman"/>
          <w:bCs/>
          <w:kern w:val="24"/>
        </w:rPr>
      </w:pPr>
      <w:r w:rsidRPr="00AA31D2">
        <w:rPr>
          <w:rFonts w:eastAsia="+mn-ea" w:cs="Times New Roman"/>
          <w:bCs/>
          <w:kern w:val="24"/>
        </w:rPr>
        <w:t xml:space="preserve">Supportive services </w:t>
      </w:r>
    </w:p>
    <w:p w14:paraId="64FC9D20" w14:textId="77777777" w:rsidR="008C1659" w:rsidRPr="00AA31D2" w:rsidRDefault="008C1659" w:rsidP="008C1659">
      <w:pPr>
        <w:pStyle w:val="ListParagraph"/>
        <w:numPr>
          <w:ilvl w:val="1"/>
          <w:numId w:val="47"/>
        </w:numPr>
        <w:spacing w:after="0" w:line="240" w:lineRule="auto"/>
        <w:rPr>
          <w:rFonts w:eastAsia="+mn-ea" w:cs="Times New Roman"/>
          <w:bCs/>
          <w:kern w:val="24"/>
        </w:rPr>
      </w:pPr>
      <w:r w:rsidRPr="00AA31D2">
        <w:rPr>
          <w:rFonts w:eastAsia="+mn-ea" w:cs="Times New Roman"/>
          <w:bCs/>
          <w:kern w:val="24"/>
        </w:rPr>
        <w:t xml:space="preserve">At least one must be provided during the transitional job. (Examples include, but are not limited to: linkages to community services, assistance with child care, housing or transportation, assistance with education testing, referrals to health care). See Supportive Services policy for an all-inclusive list. </w:t>
      </w:r>
    </w:p>
    <w:p w14:paraId="4A24B462" w14:textId="77777777" w:rsidR="008C1659" w:rsidRPr="00AA31D2" w:rsidRDefault="008C1659" w:rsidP="008C1659">
      <w:pPr>
        <w:pStyle w:val="ListParagraph"/>
        <w:spacing w:after="0" w:line="240" w:lineRule="auto"/>
        <w:rPr>
          <w:rFonts w:eastAsia="+mn-ea" w:cs="Times New Roman"/>
          <w:bCs/>
          <w:color w:val="00607F"/>
          <w:kern w:val="24"/>
        </w:rPr>
      </w:pPr>
    </w:p>
    <w:p w14:paraId="7D28F2AF" w14:textId="77777777" w:rsidR="008C1659" w:rsidRPr="00AA31D2" w:rsidRDefault="008C1659" w:rsidP="008C1659">
      <w:pPr>
        <w:spacing w:after="0" w:line="240" w:lineRule="auto"/>
        <w:rPr>
          <w:rFonts w:ascii="Times New Roman" w:eastAsia="+mn-ea" w:hAnsi="Times New Roman" w:cs="Times New Roman"/>
          <w:b/>
          <w:bCs/>
          <w:color w:val="BB1F53"/>
          <w:kern w:val="24"/>
        </w:rPr>
      </w:pPr>
      <w:r w:rsidRPr="00AA31D2">
        <w:rPr>
          <w:rFonts w:ascii="Times New Roman" w:eastAsia="+mn-ea" w:hAnsi="Times New Roman" w:cs="Times New Roman"/>
          <w:b/>
          <w:bCs/>
          <w:color w:val="00607F"/>
          <w:kern w:val="24"/>
        </w:rPr>
        <w:t>Length &amp; Wage Limits</w:t>
      </w:r>
    </w:p>
    <w:p w14:paraId="26F310AC"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Transitional jobs are time limited to no more than 500 hours. Participants can work up to 40 hours or less a week. The participant may be placed with more than one employer during the transitional job activity, but the total number of hours for all worksites may not exceed 500 hours or 26 weeks, whichever comes first.</w:t>
      </w:r>
    </w:p>
    <w:p w14:paraId="55D35BF1" w14:textId="77777777" w:rsidR="008C1659" w:rsidRPr="00AA31D2" w:rsidRDefault="008C1659" w:rsidP="008C1659">
      <w:pPr>
        <w:spacing w:after="0" w:line="240" w:lineRule="auto"/>
        <w:rPr>
          <w:rFonts w:ascii="Times New Roman" w:eastAsia="+mn-ea" w:hAnsi="Times New Roman" w:cs="Times New Roman"/>
          <w:bCs/>
          <w:kern w:val="24"/>
        </w:rPr>
      </w:pPr>
    </w:p>
    <w:p w14:paraId="287B1501"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GN WIOA will pay 100% of the participant’s wages.  Wages are set at the prevailing wage for the temporary position, up to $12/hour.</w:t>
      </w:r>
    </w:p>
    <w:p w14:paraId="14E182C9" w14:textId="77777777" w:rsidR="008C1659" w:rsidRPr="00AA31D2" w:rsidRDefault="008C1659" w:rsidP="008C1659">
      <w:pPr>
        <w:spacing w:after="0" w:line="240" w:lineRule="auto"/>
        <w:rPr>
          <w:rFonts w:ascii="Times New Roman" w:eastAsia="+mn-ea" w:hAnsi="Times New Roman" w:cs="Times New Roman"/>
          <w:bCs/>
          <w:kern w:val="24"/>
        </w:rPr>
      </w:pPr>
    </w:p>
    <w:p w14:paraId="2FBE450F" w14:textId="126D3A46"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The maximum cost to be paid per participant for the work experience component of the transitional job is $6,000. The supportive service maximum will follow the current supportive service policy and must be based off of participant need. </w:t>
      </w:r>
    </w:p>
    <w:p w14:paraId="03615C76" w14:textId="4924C3DA" w:rsidR="006D47AB" w:rsidRPr="00AA31D2" w:rsidRDefault="006D47AB" w:rsidP="008C1659">
      <w:pPr>
        <w:spacing w:after="0" w:line="240" w:lineRule="auto"/>
        <w:rPr>
          <w:rFonts w:ascii="Times New Roman" w:eastAsia="+mn-ea" w:hAnsi="Times New Roman" w:cs="Times New Roman"/>
          <w:bCs/>
          <w:kern w:val="24"/>
        </w:rPr>
      </w:pPr>
    </w:p>
    <w:p w14:paraId="4D379F46" w14:textId="77777777" w:rsidR="006D47AB" w:rsidRPr="00AA31D2" w:rsidRDefault="006D47AB" w:rsidP="006D47AB">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 xml:space="preserve">Documentation/ Monitoring </w:t>
      </w:r>
    </w:p>
    <w:p w14:paraId="69E626EE" w14:textId="77777777"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The participant need, eligibility, and all three components of the transitional job must be documented in a case note and the IEP. A signed Eligibility Summary for Transitional Jobs Activities is required in the participant file prior to opening the activity. </w:t>
      </w:r>
    </w:p>
    <w:p w14:paraId="3D7064E2" w14:textId="77777777" w:rsidR="006D47AB" w:rsidRPr="00943188" w:rsidRDefault="006D47AB" w:rsidP="006D47AB">
      <w:pPr>
        <w:spacing w:after="0" w:line="240" w:lineRule="auto"/>
        <w:rPr>
          <w:rFonts w:ascii="Times New Roman" w:eastAsia="+mn-ea" w:hAnsi="Times New Roman" w:cs="Times New Roman"/>
          <w:bCs/>
          <w:kern w:val="24"/>
        </w:rPr>
      </w:pPr>
    </w:p>
    <w:p w14:paraId="1BDB0593" w14:textId="77777777"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A signed worksite agreement between the service provider and a qualified employer is required in the participant file prior to the start of work. Work experience, internships, and transitional jobs are exempt from the WIOA Eligible Training Provider and Individual Training Account requirements. </w:t>
      </w:r>
    </w:p>
    <w:p w14:paraId="3C719937" w14:textId="77777777" w:rsidR="006D47AB" w:rsidRPr="00943188" w:rsidRDefault="006D47AB" w:rsidP="006D47AB">
      <w:pPr>
        <w:spacing w:after="0" w:line="240" w:lineRule="auto"/>
        <w:rPr>
          <w:rFonts w:ascii="Times New Roman" w:eastAsia="+mn-ea" w:hAnsi="Times New Roman" w:cs="Times New Roman"/>
          <w:bCs/>
          <w:kern w:val="24"/>
        </w:rPr>
      </w:pPr>
    </w:p>
    <w:p w14:paraId="6D0FB163" w14:textId="77777777"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An NEworks activity must be opened for the appropriate work experience, internship, or transitional job. Start and end dates must match the first and last day worked. </w:t>
      </w:r>
    </w:p>
    <w:p w14:paraId="0E151E13" w14:textId="77777777" w:rsidR="006D47AB" w:rsidRPr="00943188" w:rsidRDefault="006D47AB" w:rsidP="006D47AB">
      <w:pPr>
        <w:spacing w:after="0" w:line="240" w:lineRule="auto"/>
        <w:rPr>
          <w:rFonts w:ascii="Times New Roman" w:eastAsia="+mn-ea" w:hAnsi="Times New Roman" w:cs="Times New Roman"/>
          <w:bCs/>
          <w:kern w:val="24"/>
        </w:rPr>
      </w:pPr>
    </w:p>
    <w:p w14:paraId="5B2F8329" w14:textId="04B9B7E2"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Monitoring </w:t>
      </w:r>
      <w:r w:rsidR="00AA31D2" w:rsidRPr="00943188">
        <w:rPr>
          <w:rFonts w:ascii="Times New Roman" w:eastAsia="+mn-ea" w:hAnsi="Times New Roman" w:cs="Times New Roman"/>
          <w:bCs/>
          <w:kern w:val="24"/>
        </w:rPr>
        <w:t xml:space="preserve">of the placement </w:t>
      </w:r>
      <w:r w:rsidRPr="00943188">
        <w:rPr>
          <w:rFonts w:ascii="Times New Roman" w:eastAsia="+mn-ea" w:hAnsi="Times New Roman" w:cs="Times New Roman"/>
          <w:bCs/>
          <w:kern w:val="24"/>
        </w:rPr>
        <w:t xml:space="preserve">will be completed at least once a month, in person, via phone, or through email, and must be documented in a case note and IEP. The monitoring should include an evaluation of soft skills and occupational skills. </w:t>
      </w:r>
    </w:p>
    <w:p w14:paraId="2196C9DA" w14:textId="77777777" w:rsidR="00042C66" w:rsidRPr="00AA31D2" w:rsidRDefault="00042C66" w:rsidP="008C1659">
      <w:pPr>
        <w:spacing w:after="0" w:line="240" w:lineRule="auto"/>
        <w:jc w:val="both"/>
        <w:rPr>
          <w:rFonts w:ascii="Times New Roman" w:hAnsi="Times New Roman" w:cs="Times New Roman"/>
          <w:b/>
          <w:color w:val="BB1F53"/>
        </w:rPr>
      </w:pPr>
    </w:p>
    <w:p w14:paraId="316C0A5F" w14:textId="110901CD" w:rsidR="008C1659" w:rsidRPr="00AA31D2" w:rsidRDefault="008C1659" w:rsidP="008C1659">
      <w:pPr>
        <w:spacing w:after="0" w:line="240" w:lineRule="auto"/>
        <w:jc w:val="both"/>
        <w:rPr>
          <w:rFonts w:ascii="Times New Roman" w:hAnsi="Times New Roman" w:cs="Times New Roman"/>
          <w:b/>
          <w:color w:val="BB1F53"/>
        </w:rPr>
      </w:pPr>
      <w:r w:rsidRPr="00AA31D2">
        <w:rPr>
          <w:rFonts w:ascii="Times New Roman" w:hAnsi="Times New Roman" w:cs="Times New Roman"/>
          <w:b/>
          <w:color w:val="BB1F53"/>
        </w:rPr>
        <w:t>On-the-Job Training</w:t>
      </w:r>
    </w:p>
    <w:p w14:paraId="18D6A1A6" w14:textId="77777777"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An On-the-Job Training (OJT) is training by an employer that is provided to a paid participant engaged in productive work to develop specific occupational skills or obtain specialized skills required by an employer that the participant does not already possess. </w:t>
      </w:r>
    </w:p>
    <w:p w14:paraId="7D042D8D" w14:textId="77777777" w:rsidR="008C1659" w:rsidRPr="00AA31D2" w:rsidRDefault="008C1659" w:rsidP="008C1659">
      <w:pPr>
        <w:spacing w:after="0" w:line="240" w:lineRule="auto"/>
        <w:rPr>
          <w:rFonts w:ascii="Times New Roman" w:hAnsi="Times New Roman" w:cs="Times New Roman"/>
        </w:rPr>
      </w:pPr>
    </w:p>
    <w:p w14:paraId="5F25B2D3" w14:textId="77777777" w:rsidR="00F342D8" w:rsidRDefault="00F342D8" w:rsidP="008C1659">
      <w:pPr>
        <w:pStyle w:val="Style11"/>
        <w:spacing w:before="0" w:after="0"/>
        <w:jc w:val="both"/>
        <w:rPr>
          <w:rFonts w:ascii="Times New Roman" w:eastAsia="+mn-ea" w:hAnsi="Times New Roman" w:cs="Times New Roman"/>
          <w:b/>
          <w:color w:val="00607F"/>
          <w:kern w:val="24"/>
          <w:szCs w:val="22"/>
        </w:rPr>
      </w:pPr>
    </w:p>
    <w:p w14:paraId="245468AB" w14:textId="6AC6E1E8" w:rsidR="008C1659" w:rsidRPr="00AA31D2" w:rsidRDefault="008C1659" w:rsidP="008C1659">
      <w:pPr>
        <w:pStyle w:val="Style11"/>
        <w:spacing w:before="0" w:after="0"/>
        <w:jc w:val="both"/>
        <w:rPr>
          <w:rFonts w:ascii="Times New Roman" w:eastAsia="+mn-ea" w:hAnsi="Times New Roman" w:cs="Times New Roman"/>
          <w:b/>
          <w:color w:val="00607F"/>
          <w:kern w:val="24"/>
          <w:szCs w:val="22"/>
        </w:rPr>
      </w:pPr>
      <w:r w:rsidRPr="00AA31D2">
        <w:rPr>
          <w:rFonts w:ascii="Times New Roman" w:eastAsia="+mn-ea" w:hAnsi="Times New Roman" w:cs="Times New Roman"/>
          <w:b/>
          <w:color w:val="00607F"/>
          <w:kern w:val="24"/>
          <w:szCs w:val="22"/>
        </w:rPr>
        <w:t>Youth Priority</w:t>
      </w:r>
    </w:p>
    <w:p w14:paraId="55403812" w14:textId="77777777"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Twenty percent of a state’s total WIOA Youth allotment after subtracting the administrative costs must be spent on work experiences for In-School and Out-of-School Youth. OJTs are considered a type of a Youth Work Experience. </w:t>
      </w:r>
    </w:p>
    <w:p w14:paraId="1BB3DD1D" w14:textId="77777777" w:rsidR="008C1659" w:rsidRPr="00AA31D2" w:rsidRDefault="008C1659" w:rsidP="008C1659">
      <w:pPr>
        <w:spacing w:after="0" w:line="240" w:lineRule="auto"/>
        <w:rPr>
          <w:rFonts w:ascii="Times New Roman" w:eastAsia="+mn-ea" w:hAnsi="Times New Roman" w:cs="Times New Roman"/>
          <w:b/>
          <w:bCs/>
          <w:color w:val="BB1F53"/>
          <w:kern w:val="24"/>
        </w:rPr>
      </w:pPr>
    </w:p>
    <w:p w14:paraId="5E365B74"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Participant Eligibility</w:t>
      </w:r>
    </w:p>
    <w:p w14:paraId="665F5AA3" w14:textId="77777777" w:rsidR="008C1659" w:rsidRPr="00AA31D2" w:rsidRDefault="008C1659" w:rsidP="008C1659">
      <w:pPr>
        <w:autoSpaceDE w:val="0"/>
        <w:autoSpaceDN w:val="0"/>
        <w:adjustRightInd w:val="0"/>
        <w:spacing w:after="0" w:line="240" w:lineRule="auto"/>
        <w:rPr>
          <w:rFonts w:ascii="Times New Roman" w:hAnsi="Times New Roman" w:cs="Times New Roman"/>
          <w:color w:val="000000"/>
        </w:rPr>
      </w:pPr>
      <w:r w:rsidRPr="00AA31D2">
        <w:rPr>
          <w:rFonts w:ascii="Times New Roman" w:hAnsi="Times New Roman" w:cs="Times New Roman"/>
          <w:color w:val="000000"/>
        </w:rPr>
        <w:t xml:space="preserve">To be eligible for OJT services, the trainee must: </w:t>
      </w:r>
    </w:p>
    <w:p w14:paraId="732515D3" w14:textId="77777777" w:rsidR="008C1659" w:rsidRPr="00AA31D2" w:rsidRDefault="008C1659" w:rsidP="008C1659">
      <w:pPr>
        <w:autoSpaceDE w:val="0"/>
        <w:autoSpaceDN w:val="0"/>
        <w:adjustRightInd w:val="0"/>
        <w:spacing w:after="0" w:line="240" w:lineRule="auto"/>
        <w:rPr>
          <w:rFonts w:ascii="Times New Roman" w:hAnsi="Times New Roman" w:cs="Times New Roman"/>
          <w:color w:val="000000"/>
        </w:rPr>
      </w:pPr>
    </w:p>
    <w:p w14:paraId="70C32E18" w14:textId="066229CD" w:rsidR="008C1659" w:rsidRPr="00AA31D2" w:rsidRDefault="008C1659" w:rsidP="008C1659">
      <w:pPr>
        <w:pStyle w:val="ListParagraph"/>
        <w:numPr>
          <w:ilvl w:val="0"/>
          <w:numId w:val="59"/>
        </w:numPr>
        <w:autoSpaceDE w:val="0"/>
        <w:autoSpaceDN w:val="0"/>
        <w:adjustRightInd w:val="0"/>
        <w:spacing w:after="0" w:line="240" w:lineRule="auto"/>
        <w:rPr>
          <w:rFonts w:cs="Times New Roman"/>
          <w:color w:val="000000"/>
        </w:rPr>
      </w:pPr>
      <w:r w:rsidRPr="00AA31D2">
        <w:rPr>
          <w:rFonts w:cs="Times New Roman"/>
          <w:color w:val="000000"/>
        </w:rPr>
        <w:t xml:space="preserve">Be enrolled in the WIOA program; </w:t>
      </w:r>
    </w:p>
    <w:p w14:paraId="0ACC4509" w14:textId="3F0D7394" w:rsidR="008C1659" w:rsidRPr="00AA31D2" w:rsidRDefault="008C1659" w:rsidP="008C1659">
      <w:pPr>
        <w:pStyle w:val="ListParagraph"/>
        <w:numPr>
          <w:ilvl w:val="0"/>
          <w:numId w:val="59"/>
        </w:numPr>
        <w:autoSpaceDE w:val="0"/>
        <w:autoSpaceDN w:val="0"/>
        <w:adjustRightInd w:val="0"/>
        <w:spacing w:after="0" w:line="240" w:lineRule="auto"/>
        <w:rPr>
          <w:rFonts w:cs="Times New Roman"/>
          <w:color w:val="000000"/>
        </w:rPr>
      </w:pPr>
      <w:r w:rsidRPr="00AA31D2">
        <w:rPr>
          <w:rFonts w:cs="Times New Roman"/>
          <w:color w:val="000000"/>
        </w:rPr>
        <w:t xml:space="preserve">Have participated in assessment activities; </w:t>
      </w:r>
    </w:p>
    <w:p w14:paraId="5981168D" w14:textId="77777777" w:rsidR="008C1659" w:rsidRPr="00AA31D2" w:rsidRDefault="008C1659" w:rsidP="008C1659">
      <w:pPr>
        <w:pStyle w:val="ListParagraph"/>
        <w:numPr>
          <w:ilvl w:val="0"/>
          <w:numId w:val="59"/>
        </w:numPr>
        <w:autoSpaceDE w:val="0"/>
        <w:autoSpaceDN w:val="0"/>
        <w:adjustRightInd w:val="0"/>
        <w:spacing w:after="0" w:line="240" w:lineRule="auto"/>
        <w:rPr>
          <w:rFonts w:cs="Times New Roman"/>
          <w:color w:val="000000"/>
        </w:rPr>
      </w:pPr>
      <w:r w:rsidRPr="00AA31D2">
        <w:rPr>
          <w:rFonts w:cs="Times New Roman"/>
          <w:color w:val="000000"/>
        </w:rPr>
        <w:t>Have a completed ISS/ IEP; and</w:t>
      </w:r>
    </w:p>
    <w:p w14:paraId="484B0679" w14:textId="77777777" w:rsidR="008C1659" w:rsidRPr="00AA31D2" w:rsidRDefault="008C1659" w:rsidP="008C1659">
      <w:pPr>
        <w:pStyle w:val="ListParagraph"/>
        <w:numPr>
          <w:ilvl w:val="0"/>
          <w:numId w:val="59"/>
        </w:numPr>
        <w:autoSpaceDE w:val="0"/>
        <w:autoSpaceDN w:val="0"/>
        <w:adjustRightInd w:val="0"/>
        <w:spacing w:after="0" w:line="240" w:lineRule="auto"/>
        <w:rPr>
          <w:rFonts w:cs="Times New Roman"/>
          <w:color w:val="000000"/>
        </w:rPr>
      </w:pPr>
      <w:r w:rsidRPr="00AA31D2">
        <w:rPr>
          <w:rFonts w:cs="Times New Roman"/>
          <w:color w:val="000000"/>
        </w:rPr>
        <w:t>Be unemployed or underemployed.</w:t>
      </w:r>
    </w:p>
    <w:p w14:paraId="01443557" w14:textId="77777777" w:rsidR="008C1659" w:rsidRPr="00AA31D2" w:rsidRDefault="008C1659" w:rsidP="008C1659">
      <w:pPr>
        <w:autoSpaceDE w:val="0"/>
        <w:autoSpaceDN w:val="0"/>
        <w:adjustRightInd w:val="0"/>
        <w:spacing w:after="0" w:line="240" w:lineRule="auto"/>
        <w:rPr>
          <w:rFonts w:ascii="Times New Roman" w:hAnsi="Times New Roman" w:cs="Times New Roman"/>
          <w:b/>
          <w:bCs/>
          <w:iCs/>
          <w:color w:val="BB1F53"/>
        </w:rPr>
      </w:pPr>
    </w:p>
    <w:p w14:paraId="30BEF4DE" w14:textId="77777777" w:rsidR="008C1659" w:rsidRPr="00AA31D2" w:rsidRDefault="008C1659" w:rsidP="008C1659">
      <w:pPr>
        <w:autoSpaceDE w:val="0"/>
        <w:autoSpaceDN w:val="0"/>
        <w:adjustRightInd w:val="0"/>
        <w:spacing w:after="0" w:line="240" w:lineRule="auto"/>
        <w:rPr>
          <w:rFonts w:ascii="Times New Roman" w:hAnsi="Times New Roman" w:cs="Times New Roman"/>
          <w:color w:val="00607F"/>
        </w:rPr>
      </w:pPr>
      <w:r w:rsidRPr="00AA31D2">
        <w:rPr>
          <w:rFonts w:ascii="Times New Roman" w:hAnsi="Times New Roman" w:cs="Times New Roman"/>
          <w:b/>
          <w:bCs/>
          <w:iCs/>
          <w:color w:val="00607F"/>
        </w:rPr>
        <w:t xml:space="preserve">Employed Worker OJT Eligibility </w:t>
      </w:r>
    </w:p>
    <w:p w14:paraId="28C4AD36" w14:textId="77777777" w:rsidR="008C1659" w:rsidRPr="00AA31D2" w:rsidRDefault="008C1659" w:rsidP="008C1659">
      <w:pPr>
        <w:autoSpaceDE w:val="0"/>
        <w:autoSpaceDN w:val="0"/>
        <w:adjustRightInd w:val="0"/>
        <w:spacing w:after="0" w:line="240" w:lineRule="auto"/>
        <w:rPr>
          <w:rFonts w:ascii="Times New Roman" w:hAnsi="Times New Roman" w:cs="Times New Roman"/>
          <w:color w:val="000000"/>
        </w:rPr>
      </w:pPr>
      <w:r w:rsidRPr="00AA31D2">
        <w:rPr>
          <w:rFonts w:ascii="Times New Roman" w:hAnsi="Times New Roman" w:cs="Times New Roman"/>
          <w:color w:val="000000"/>
        </w:rPr>
        <w:t xml:space="preserve">OJTs may be entered into with employed workers when the following additional criteria are met: </w:t>
      </w:r>
    </w:p>
    <w:p w14:paraId="1C35B751" w14:textId="77777777" w:rsidR="008C1659" w:rsidRPr="00AA31D2" w:rsidRDefault="008C1659" w:rsidP="008C1659">
      <w:pPr>
        <w:autoSpaceDE w:val="0"/>
        <w:autoSpaceDN w:val="0"/>
        <w:adjustRightInd w:val="0"/>
        <w:spacing w:after="0" w:line="240" w:lineRule="auto"/>
        <w:rPr>
          <w:rFonts w:ascii="Times New Roman" w:hAnsi="Times New Roman" w:cs="Times New Roman"/>
          <w:color w:val="000000"/>
        </w:rPr>
      </w:pPr>
    </w:p>
    <w:p w14:paraId="53C64D38" w14:textId="77777777" w:rsidR="008C1659" w:rsidRPr="00AA31D2" w:rsidRDefault="008C1659" w:rsidP="008C1659">
      <w:pPr>
        <w:pStyle w:val="ListParagraph"/>
        <w:numPr>
          <w:ilvl w:val="0"/>
          <w:numId w:val="56"/>
        </w:numPr>
        <w:autoSpaceDE w:val="0"/>
        <w:autoSpaceDN w:val="0"/>
        <w:adjustRightInd w:val="0"/>
        <w:spacing w:after="0" w:line="240" w:lineRule="auto"/>
        <w:rPr>
          <w:rFonts w:cs="Times New Roman"/>
          <w:color w:val="000000"/>
        </w:rPr>
      </w:pPr>
      <w:r w:rsidRPr="00AA31D2">
        <w:rPr>
          <w:rFonts w:cs="Times New Roman"/>
          <w:color w:val="000000"/>
        </w:rPr>
        <w:t xml:space="preserve">The employee is not earning a self-sufficient wage or wages comparable to or higher than wages from previous employment,; and  </w:t>
      </w:r>
    </w:p>
    <w:p w14:paraId="798D34AB" w14:textId="77777777" w:rsidR="008C1659" w:rsidRPr="00AA31D2" w:rsidRDefault="008C1659" w:rsidP="008C1659">
      <w:pPr>
        <w:pStyle w:val="ListParagraph"/>
        <w:numPr>
          <w:ilvl w:val="0"/>
          <w:numId w:val="56"/>
        </w:numPr>
        <w:autoSpaceDE w:val="0"/>
        <w:autoSpaceDN w:val="0"/>
        <w:adjustRightInd w:val="0"/>
        <w:spacing w:after="0" w:line="240" w:lineRule="auto"/>
        <w:rPr>
          <w:rFonts w:cs="Times New Roman"/>
          <w:color w:val="000000"/>
        </w:rPr>
      </w:pPr>
      <w:r w:rsidRPr="00AA31D2">
        <w:rPr>
          <w:rFonts w:cs="Times New Roman"/>
          <w:color w:val="000000"/>
        </w:rPr>
        <w:t xml:space="preserve">The OJT relates to the introduction of new technologies, introduction to new production or service procedures, upgrading to new jobs that require additional skills, or workplace literacy. </w:t>
      </w:r>
    </w:p>
    <w:p w14:paraId="392A8C0B" w14:textId="77777777" w:rsidR="008C1659" w:rsidRPr="00943188" w:rsidRDefault="008C1659" w:rsidP="008C1659">
      <w:pPr>
        <w:autoSpaceDE w:val="0"/>
        <w:autoSpaceDN w:val="0"/>
        <w:adjustRightInd w:val="0"/>
        <w:spacing w:after="0" w:line="240" w:lineRule="auto"/>
        <w:rPr>
          <w:rFonts w:ascii="Times New Roman" w:hAnsi="Times New Roman" w:cs="Times New Roman"/>
        </w:rPr>
      </w:pPr>
    </w:p>
    <w:p w14:paraId="304B48A8" w14:textId="62FF88C7" w:rsidR="008C1659" w:rsidRPr="00943188" w:rsidRDefault="008C1659" w:rsidP="008C1659">
      <w:pPr>
        <w:autoSpaceDE w:val="0"/>
        <w:autoSpaceDN w:val="0"/>
        <w:adjustRightInd w:val="0"/>
        <w:spacing w:after="0" w:line="240" w:lineRule="auto"/>
        <w:rPr>
          <w:rFonts w:ascii="Times New Roman" w:hAnsi="Times New Roman" w:cs="Times New Roman"/>
        </w:rPr>
      </w:pPr>
      <w:r w:rsidRPr="00943188">
        <w:rPr>
          <w:rFonts w:ascii="Times New Roman" w:hAnsi="Times New Roman" w:cs="Times New Roman"/>
        </w:rPr>
        <w:t>The local board has set the criteria for a self-sufficient wage at 2</w:t>
      </w:r>
      <w:r w:rsidR="007A460C" w:rsidRPr="00943188">
        <w:rPr>
          <w:rFonts w:ascii="Times New Roman" w:hAnsi="Times New Roman" w:cs="Times New Roman"/>
        </w:rPr>
        <w:t>5</w:t>
      </w:r>
      <w:r w:rsidRPr="00943188">
        <w:rPr>
          <w:rFonts w:ascii="Times New Roman" w:hAnsi="Times New Roman" w:cs="Times New Roman"/>
        </w:rPr>
        <w:t>0% of Federal Poverty Guidelines. An individual in the Greater Nebraska Workforce Development area is considered to not be earning a self-sufficient wage when:</w:t>
      </w:r>
    </w:p>
    <w:p w14:paraId="532F1385" w14:textId="77777777" w:rsidR="008C1659" w:rsidRPr="00943188" w:rsidRDefault="008C1659" w:rsidP="008C1659">
      <w:pPr>
        <w:autoSpaceDE w:val="0"/>
        <w:autoSpaceDN w:val="0"/>
        <w:adjustRightInd w:val="0"/>
        <w:spacing w:after="0" w:line="240" w:lineRule="auto"/>
        <w:rPr>
          <w:rFonts w:ascii="Times New Roman" w:hAnsi="Times New Roman" w:cs="Times New Roman"/>
        </w:rPr>
      </w:pPr>
    </w:p>
    <w:p w14:paraId="500CC1E3" w14:textId="3B439601" w:rsidR="008C1659" w:rsidRPr="00943188" w:rsidRDefault="008C1659" w:rsidP="008C1659">
      <w:pPr>
        <w:pStyle w:val="ListParagraph"/>
        <w:numPr>
          <w:ilvl w:val="0"/>
          <w:numId w:val="60"/>
        </w:numPr>
        <w:autoSpaceDE w:val="0"/>
        <w:autoSpaceDN w:val="0"/>
        <w:adjustRightInd w:val="0"/>
        <w:spacing w:after="0" w:line="240" w:lineRule="auto"/>
        <w:rPr>
          <w:rFonts w:cs="Times New Roman"/>
        </w:rPr>
      </w:pPr>
      <w:r w:rsidRPr="00943188">
        <w:rPr>
          <w:rFonts w:cs="Times New Roman"/>
        </w:rPr>
        <w:t>The individual’s gross earned income is not above 2</w:t>
      </w:r>
      <w:r w:rsidR="00E53078" w:rsidRPr="00943188">
        <w:rPr>
          <w:rFonts w:cs="Times New Roman"/>
        </w:rPr>
        <w:t>5</w:t>
      </w:r>
      <w:r w:rsidRPr="00943188">
        <w:rPr>
          <w:rFonts w:cs="Times New Roman"/>
        </w:rPr>
        <w:t>0% of the federal poverty guidelines; or</w:t>
      </w:r>
    </w:p>
    <w:p w14:paraId="147702E0" w14:textId="316EE72A" w:rsidR="008C1659" w:rsidRPr="00943188" w:rsidRDefault="008C1659" w:rsidP="008C1659">
      <w:pPr>
        <w:pStyle w:val="ListParagraph"/>
        <w:numPr>
          <w:ilvl w:val="0"/>
          <w:numId w:val="60"/>
        </w:numPr>
        <w:autoSpaceDE w:val="0"/>
        <w:autoSpaceDN w:val="0"/>
        <w:adjustRightInd w:val="0"/>
        <w:spacing w:after="0" w:line="240" w:lineRule="auto"/>
        <w:rPr>
          <w:rFonts w:cs="Times New Roman"/>
        </w:rPr>
      </w:pPr>
      <w:r w:rsidRPr="00943188">
        <w:rPr>
          <w:rFonts w:cs="Times New Roman"/>
        </w:rPr>
        <w:t>The individual is a member of a family whose combined gross earned income is not 2</w:t>
      </w:r>
      <w:r w:rsidR="00E53078" w:rsidRPr="00943188">
        <w:rPr>
          <w:rFonts w:cs="Times New Roman"/>
        </w:rPr>
        <w:t>5</w:t>
      </w:r>
      <w:r w:rsidRPr="00943188">
        <w:rPr>
          <w:rFonts w:cs="Times New Roman"/>
        </w:rPr>
        <w:t xml:space="preserve">0% of the federal poverty guidelines for its actual family size. </w:t>
      </w:r>
    </w:p>
    <w:p w14:paraId="2F6B3953" w14:textId="77777777" w:rsidR="006D47AB" w:rsidRPr="00AA31D2" w:rsidRDefault="006D47AB" w:rsidP="008C1659">
      <w:pPr>
        <w:spacing w:after="0" w:line="240" w:lineRule="auto"/>
        <w:rPr>
          <w:rFonts w:ascii="Times New Roman" w:eastAsia="+mn-ea" w:hAnsi="Times New Roman" w:cs="Times New Roman"/>
          <w:b/>
          <w:bCs/>
          <w:color w:val="00607F"/>
          <w:kern w:val="24"/>
        </w:rPr>
      </w:pPr>
    </w:p>
    <w:p w14:paraId="32C8D3A6" w14:textId="57749B00"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Eligible Employers</w:t>
      </w:r>
    </w:p>
    <w:p w14:paraId="5D6C49C4" w14:textId="4ABBDDF1" w:rsidR="008C1659" w:rsidRPr="00AA31D2" w:rsidRDefault="008C1659" w:rsidP="008C1659">
      <w:pPr>
        <w:pStyle w:val="Default"/>
        <w:rPr>
          <w:rFonts w:ascii="Times New Roman" w:hAnsi="Times New Roman" w:cs="Times New Roman"/>
          <w:color w:val="4472C4" w:themeColor="accent1"/>
          <w:sz w:val="22"/>
          <w:szCs w:val="22"/>
        </w:rPr>
      </w:pPr>
      <w:r w:rsidRPr="00AA31D2">
        <w:rPr>
          <w:rFonts w:ascii="Times New Roman" w:hAnsi="Times New Roman" w:cs="Times New Roman"/>
          <w:sz w:val="22"/>
          <w:szCs w:val="22"/>
        </w:rPr>
        <w:t xml:space="preserve">OJT contracts may be entered into with private-for-profit businesses, private non-profit organizations, and public sector employers prior to a participant starting the new job. Employers receiving OJTs are exempt from the Eligible Training Provider List requirements. With successful completion, it is expected the employer will retain the participant after the training period. </w:t>
      </w:r>
    </w:p>
    <w:p w14:paraId="1E56C277" w14:textId="77777777" w:rsidR="008C1659" w:rsidRPr="00AA31D2" w:rsidRDefault="008C1659" w:rsidP="008C1659">
      <w:pPr>
        <w:pStyle w:val="Default"/>
        <w:rPr>
          <w:rFonts w:ascii="Times New Roman" w:hAnsi="Times New Roman" w:cs="Times New Roman"/>
          <w:sz w:val="22"/>
          <w:szCs w:val="22"/>
        </w:rPr>
      </w:pPr>
    </w:p>
    <w:p w14:paraId="016F160B"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Ineligible Employers</w:t>
      </w:r>
    </w:p>
    <w:p w14:paraId="1DAD4A10" w14:textId="70FDE5A3"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OJTs must not be entered into with an employer who has received payments </w:t>
      </w:r>
      <w:r w:rsidR="00907BAA" w:rsidRPr="00AA31D2">
        <w:rPr>
          <w:rFonts w:ascii="Times New Roman" w:hAnsi="Times New Roman" w:cs="Times New Roman"/>
          <w:sz w:val="22"/>
          <w:szCs w:val="22"/>
        </w:rPr>
        <w:t>and</w:t>
      </w:r>
      <w:r w:rsidRPr="00AA31D2">
        <w:rPr>
          <w:rFonts w:ascii="Times New Roman" w:hAnsi="Times New Roman" w:cs="Times New Roman"/>
          <w:sz w:val="22"/>
          <w:szCs w:val="22"/>
        </w:rPr>
        <w:t xml:space="preserve"> has previously exhibited a pattern of failing to provide participants with continued long-term employment as regular employees with wages, benefits (including health benef</w:t>
      </w:r>
      <w:r w:rsidRPr="00943188">
        <w:rPr>
          <w:rFonts w:ascii="Times New Roman" w:hAnsi="Times New Roman" w:cs="Times New Roman"/>
          <w:color w:val="auto"/>
          <w:sz w:val="22"/>
          <w:szCs w:val="22"/>
        </w:rPr>
        <w:t xml:space="preserve">its), and working conditions at the same level and to the same extent as similarly situation employees. </w:t>
      </w:r>
      <w:r w:rsidR="00907BAA" w:rsidRPr="00943188">
        <w:rPr>
          <w:rFonts w:ascii="Times New Roman" w:hAnsi="Times New Roman" w:cs="Times New Roman"/>
          <w:color w:val="auto"/>
          <w:sz w:val="22"/>
          <w:szCs w:val="22"/>
        </w:rPr>
        <w:t>Employers with a history of repeatedly terminating employment after the OJT ends will be notified in writing that they are no longer eligible to receive OJT wage reimbursements and given the opportunity to appeal through the administrative entity.</w:t>
      </w:r>
    </w:p>
    <w:p w14:paraId="1BFF05C8" w14:textId="77777777" w:rsidR="008C1659" w:rsidRPr="00AA31D2" w:rsidRDefault="008C1659" w:rsidP="008C1659">
      <w:pPr>
        <w:pStyle w:val="Default"/>
        <w:rPr>
          <w:rFonts w:ascii="Times New Roman" w:hAnsi="Times New Roman" w:cs="Times New Roman"/>
          <w:sz w:val="22"/>
          <w:szCs w:val="22"/>
        </w:rPr>
      </w:pPr>
    </w:p>
    <w:p w14:paraId="218D90F4" w14:textId="63149B51"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OJTs may not be written with an employer whose </w:t>
      </w:r>
      <w:r w:rsidR="00907BAA" w:rsidRPr="00AA31D2">
        <w:rPr>
          <w:rFonts w:ascii="Times New Roman" w:hAnsi="Times New Roman" w:cs="Times New Roman"/>
          <w:sz w:val="22"/>
          <w:szCs w:val="22"/>
        </w:rPr>
        <w:t>business,</w:t>
      </w:r>
      <w:r w:rsidRPr="00AA31D2">
        <w:rPr>
          <w:rFonts w:ascii="Times New Roman" w:hAnsi="Times New Roman" w:cs="Times New Roman"/>
          <w:sz w:val="22"/>
          <w:szCs w:val="22"/>
        </w:rPr>
        <w:t xml:space="preserve"> or any part of its business</w:t>
      </w:r>
      <w:r w:rsidR="00907BAA" w:rsidRPr="00AA31D2">
        <w:rPr>
          <w:rFonts w:ascii="Times New Roman" w:hAnsi="Times New Roman" w:cs="Times New Roman"/>
          <w:sz w:val="22"/>
          <w:szCs w:val="22"/>
        </w:rPr>
        <w:t>,</w:t>
      </w:r>
      <w:r w:rsidRPr="00AA31D2">
        <w:rPr>
          <w:rFonts w:ascii="Times New Roman" w:hAnsi="Times New Roman" w:cs="Times New Roman"/>
          <w:sz w:val="22"/>
          <w:szCs w:val="22"/>
        </w:rPr>
        <w:t xml:space="preserve"> has relocated and </w:t>
      </w:r>
      <w:r w:rsidR="00907BAA" w:rsidRPr="00AA31D2">
        <w:rPr>
          <w:rFonts w:ascii="Times New Roman" w:hAnsi="Times New Roman" w:cs="Times New Roman"/>
          <w:sz w:val="22"/>
          <w:szCs w:val="22"/>
        </w:rPr>
        <w:t xml:space="preserve">had </w:t>
      </w:r>
      <w:r w:rsidRPr="00AA31D2">
        <w:rPr>
          <w:rFonts w:ascii="Times New Roman" w:hAnsi="Times New Roman" w:cs="Times New Roman"/>
          <w:sz w:val="22"/>
          <w:szCs w:val="22"/>
        </w:rPr>
        <w:t xml:space="preserve">employees </w:t>
      </w:r>
      <w:r w:rsidR="00907BAA" w:rsidRPr="00AA31D2">
        <w:rPr>
          <w:rFonts w:ascii="Times New Roman" w:hAnsi="Times New Roman" w:cs="Times New Roman"/>
          <w:sz w:val="22"/>
          <w:szCs w:val="22"/>
        </w:rPr>
        <w:t>who</w:t>
      </w:r>
      <w:r w:rsidRPr="00AA31D2">
        <w:rPr>
          <w:rFonts w:ascii="Times New Roman" w:hAnsi="Times New Roman" w:cs="Times New Roman"/>
          <w:sz w:val="22"/>
          <w:szCs w:val="22"/>
        </w:rPr>
        <w:t xml:space="preserve"> were laid off as a result of the relocation until the employer has been in operation at its current location at least 120 calendar days. </w:t>
      </w:r>
    </w:p>
    <w:p w14:paraId="4EFEA0D1" w14:textId="77777777" w:rsidR="008C1659" w:rsidRPr="00AA31D2" w:rsidRDefault="008C1659" w:rsidP="008C1659">
      <w:pPr>
        <w:pStyle w:val="Default"/>
        <w:rPr>
          <w:rFonts w:ascii="Times New Roman" w:hAnsi="Times New Roman" w:cs="Times New Roman"/>
          <w:sz w:val="22"/>
          <w:szCs w:val="22"/>
        </w:rPr>
      </w:pPr>
    </w:p>
    <w:p w14:paraId="196C4EA7" w14:textId="5FE4BAE2"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lastRenderedPageBreak/>
        <w:t>OJTs may not be written with temporary staffing agencies or employee-leasing firms for positions that will be “hired out” to other employers for probationary seasonal, temporary</w:t>
      </w:r>
      <w:r w:rsidR="000827A7" w:rsidRPr="00AA31D2">
        <w:rPr>
          <w:rFonts w:ascii="Times New Roman" w:hAnsi="Times New Roman" w:cs="Times New Roman"/>
          <w:sz w:val="22"/>
          <w:szCs w:val="22"/>
        </w:rPr>
        <w:t>,</w:t>
      </w:r>
      <w:r w:rsidRPr="00AA31D2">
        <w:rPr>
          <w:rFonts w:ascii="Times New Roman" w:hAnsi="Times New Roman" w:cs="Times New Roman"/>
          <w:sz w:val="22"/>
          <w:szCs w:val="22"/>
        </w:rPr>
        <w:t xml:space="preserve"> or intermittent employment. The only exception is when the OJT position is with the staffing agency itself and not a position that will be “hired out.”</w:t>
      </w:r>
    </w:p>
    <w:p w14:paraId="309D3A9F" w14:textId="77777777" w:rsidR="008C1659" w:rsidRPr="00AA31D2" w:rsidRDefault="008C1659" w:rsidP="008C1659">
      <w:pPr>
        <w:pStyle w:val="Default"/>
        <w:rPr>
          <w:rFonts w:ascii="Times New Roman" w:hAnsi="Times New Roman" w:cs="Times New Roman"/>
          <w:sz w:val="22"/>
          <w:szCs w:val="22"/>
        </w:rPr>
      </w:pPr>
    </w:p>
    <w:p w14:paraId="1ADEB15E" w14:textId="77777777" w:rsidR="008C1659" w:rsidRPr="00AA31D2" w:rsidRDefault="008C1659" w:rsidP="008C1659">
      <w:pPr>
        <w:pStyle w:val="Default"/>
        <w:rPr>
          <w:rFonts w:ascii="Times New Roman" w:hAnsi="Times New Roman" w:cs="Times New Roman"/>
          <w:color w:val="00607F"/>
          <w:sz w:val="22"/>
          <w:szCs w:val="22"/>
        </w:rPr>
      </w:pPr>
      <w:r w:rsidRPr="00AA31D2">
        <w:rPr>
          <w:rFonts w:ascii="Times New Roman" w:hAnsi="Times New Roman" w:cs="Times New Roman"/>
          <w:b/>
          <w:bCs/>
          <w:iCs/>
          <w:color w:val="00607F"/>
          <w:sz w:val="22"/>
          <w:szCs w:val="22"/>
        </w:rPr>
        <w:t xml:space="preserve">Registered Apprenticeships </w:t>
      </w:r>
    </w:p>
    <w:p w14:paraId="6C472130" w14:textId="77777777" w:rsidR="008C1659" w:rsidRPr="00AA31D2" w:rsidRDefault="008C1659" w:rsidP="008C1659">
      <w:pPr>
        <w:spacing w:after="0" w:line="240" w:lineRule="auto"/>
        <w:rPr>
          <w:rFonts w:ascii="Times New Roman" w:hAnsi="Times New Roman" w:cs="Times New Roman"/>
        </w:rPr>
      </w:pPr>
      <w:r w:rsidRPr="00AA31D2">
        <w:rPr>
          <w:rFonts w:ascii="Times New Roman" w:hAnsi="Times New Roman" w:cs="Times New Roman"/>
        </w:rPr>
        <w:t xml:space="preserve">OJT agreements may be entered into with Registered Apprenticeship (RA) program sponsors or participating employers in Registered Apprenticeship programs for the OJT portion of the registered apprenticeship program. </w:t>
      </w:r>
    </w:p>
    <w:p w14:paraId="7FD1178F" w14:textId="77777777" w:rsidR="008C1659" w:rsidRPr="00AA31D2" w:rsidRDefault="008C1659" w:rsidP="008C1659">
      <w:pPr>
        <w:spacing w:after="0" w:line="240" w:lineRule="auto"/>
        <w:rPr>
          <w:rFonts w:ascii="Times New Roman" w:hAnsi="Times New Roman" w:cs="Times New Roman"/>
        </w:rPr>
      </w:pPr>
    </w:p>
    <w:p w14:paraId="1381C329"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hAnsi="Times New Roman" w:cs="Times New Roman"/>
        </w:rPr>
        <w:t xml:space="preserve">Depending on the length of the RA, these funds may cover some or all of the RA training. </w:t>
      </w:r>
    </w:p>
    <w:p w14:paraId="7428B942" w14:textId="77777777" w:rsidR="008C1659" w:rsidRPr="00AA31D2" w:rsidRDefault="008C1659" w:rsidP="008C1659">
      <w:pPr>
        <w:spacing w:after="0" w:line="240" w:lineRule="auto"/>
        <w:rPr>
          <w:rFonts w:ascii="Times New Roman" w:eastAsia="+mn-ea" w:hAnsi="Times New Roman" w:cs="Times New Roman"/>
          <w:b/>
          <w:bCs/>
          <w:color w:val="BB1F53"/>
          <w:kern w:val="24"/>
        </w:rPr>
      </w:pPr>
    </w:p>
    <w:p w14:paraId="5958101D"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Training Requirements</w:t>
      </w:r>
    </w:p>
    <w:p w14:paraId="226EFB2F"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OJTs must be directly linked:</w:t>
      </w:r>
    </w:p>
    <w:p w14:paraId="16A6FAF7" w14:textId="77777777" w:rsidR="008C1659" w:rsidRPr="00AA31D2" w:rsidRDefault="008C1659" w:rsidP="008C1659">
      <w:pPr>
        <w:pStyle w:val="ListParagraph"/>
        <w:numPr>
          <w:ilvl w:val="0"/>
          <w:numId w:val="61"/>
        </w:numPr>
        <w:spacing w:after="0" w:line="240" w:lineRule="auto"/>
        <w:rPr>
          <w:rFonts w:eastAsia="+mn-ea" w:cs="Times New Roman"/>
          <w:bCs/>
          <w:kern w:val="24"/>
        </w:rPr>
      </w:pPr>
      <w:r w:rsidRPr="00AA31D2">
        <w:rPr>
          <w:rFonts w:eastAsia="+mn-ea" w:cs="Times New Roman"/>
          <w:bCs/>
          <w:kern w:val="24"/>
        </w:rPr>
        <w:t>to an in-demand industry sector or occupation in the local area or planning region, or in another area to which the participant is willing to relocate; or</w:t>
      </w:r>
    </w:p>
    <w:p w14:paraId="1EF694BF" w14:textId="77777777" w:rsidR="008C1659" w:rsidRPr="00AA31D2" w:rsidRDefault="008C1659" w:rsidP="008C1659">
      <w:pPr>
        <w:pStyle w:val="ListParagraph"/>
        <w:numPr>
          <w:ilvl w:val="0"/>
          <w:numId w:val="61"/>
        </w:numPr>
        <w:spacing w:after="0" w:line="240" w:lineRule="auto"/>
        <w:rPr>
          <w:rFonts w:eastAsia="+mn-ea" w:cs="Times New Roman"/>
          <w:bCs/>
          <w:kern w:val="24"/>
        </w:rPr>
      </w:pPr>
      <w:r w:rsidRPr="00AA31D2">
        <w:rPr>
          <w:rFonts w:eastAsia="+mn-ea" w:cs="Times New Roman"/>
          <w:bCs/>
          <w:kern w:val="24"/>
        </w:rPr>
        <w:t>upon approval of the local board, to an occupation determined by the local board to be a sector of the economy that has a high potential for sustained demand or growth in the local area.</w:t>
      </w:r>
    </w:p>
    <w:p w14:paraId="74B53402" w14:textId="77777777" w:rsidR="008C1659" w:rsidRPr="00AA31D2" w:rsidRDefault="008C1659" w:rsidP="008C1659">
      <w:pPr>
        <w:spacing w:after="0" w:line="240" w:lineRule="auto"/>
        <w:rPr>
          <w:rFonts w:ascii="Times New Roman" w:eastAsia="+mn-ea" w:hAnsi="Times New Roman" w:cs="Times New Roman"/>
          <w:bCs/>
          <w:kern w:val="24"/>
        </w:rPr>
      </w:pPr>
    </w:p>
    <w:p w14:paraId="66991BA6"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 xml:space="preserve">OJT Payment and Training Length </w:t>
      </w:r>
    </w:p>
    <w:p w14:paraId="1AC690F0" w14:textId="77777777" w:rsidR="008C1659" w:rsidRPr="00AA31D2" w:rsidRDefault="008C1659" w:rsidP="008C1659">
      <w:pPr>
        <w:spacing w:after="0" w:line="240" w:lineRule="auto"/>
        <w:rPr>
          <w:rFonts w:ascii="Times New Roman" w:hAnsi="Times New Roman" w:cs="Times New Roman"/>
        </w:rPr>
      </w:pPr>
      <w:r w:rsidRPr="00AA31D2">
        <w:rPr>
          <w:rFonts w:ascii="Times New Roman" w:hAnsi="Times New Roman" w:cs="Times New Roman"/>
        </w:rPr>
        <w:t xml:space="preserve">OJT payments to employers are deemed to be compensation for the extraordinary costs associated with training participants and the costs associated with the lower productivity of such participants. </w:t>
      </w:r>
    </w:p>
    <w:p w14:paraId="4EB314AA" w14:textId="77777777" w:rsidR="008C1659" w:rsidRPr="00AA31D2" w:rsidRDefault="008C1659" w:rsidP="008C1659">
      <w:pPr>
        <w:spacing w:after="0" w:line="240" w:lineRule="auto"/>
        <w:rPr>
          <w:rFonts w:ascii="Times New Roman" w:hAnsi="Times New Roman" w:cs="Times New Roman"/>
        </w:rPr>
      </w:pPr>
    </w:p>
    <w:p w14:paraId="472C908E" w14:textId="77777777" w:rsidR="008C1659" w:rsidRPr="00AA31D2" w:rsidRDefault="008C1659" w:rsidP="008C1659">
      <w:pPr>
        <w:spacing w:after="0" w:line="240" w:lineRule="auto"/>
        <w:rPr>
          <w:rFonts w:ascii="Times New Roman" w:hAnsi="Times New Roman" w:cs="Times New Roman"/>
        </w:rPr>
      </w:pPr>
      <w:r w:rsidRPr="00AA31D2">
        <w:rPr>
          <w:rFonts w:ascii="Times New Roman" w:hAnsi="Times New Roman" w:cs="Times New Roman"/>
        </w:rPr>
        <w:t xml:space="preserve">An OJT contract must be limited to the period of time required for a participant to become proficient in the occupation for which the training is being provided. In determining the appropriate length of the contract, consideration should be given to the skill requirements of the occupation, the academic and occupational skill level of the participant, prior work experience, and the participant’s individual employment plan. Actual training hours will be determined by the OJT Length Determination Form. </w:t>
      </w:r>
    </w:p>
    <w:p w14:paraId="13B2666A" w14:textId="77777777" w:rsidR="008C1659" w:rsidRPr="00AA31D2" w:rsidRDefault="008C1659" w:rsidP="008C1659">
      <w:pPr>
        <w:spacing w:after="0" w:line="240" w:lineRule="auto"/>
        <w:rPr>
          <w:rFonts w:ascii="Times New Roman" w:hAnsi="Times New Roman" w:cs="Times New Roman"/>
        </w:rPr>
      </w:pPr>
    </w:p>
    <w:p w14:paraId="3E0FA748" w14:textId="77777777" w:rsidR="008C1659" w:rsidRPr="00AA31D2" w:rsidRDefault="008C1659" w:rsidP="008C1659">
      <w:pPr>
        <w:pStyle w:val="Default"/>
        <w:rPr>
          <w:rFonts w:ascii="Times New Roman" w:hAnsi="Times New Roman" w:cs="Times New Roman"/>
          <w:b/>
          <w:iCs/>
          <w:color w:val="00607F"/>
          <w:sz w:val="22"/>
          <w:szCs w:val="22"/>
        </w:rPr>
      </w:pPr>
      <w:r w:rsidRPr="00AA31D2">
        <w:rPr>
          <w:rFonts w:ascii="Times New Roman" w:hAnsi="Times New Roman" w:cs="Times New Roman"/>
          <w:b/>
          <w:iCs/>
          <w:color w:val="00607F"/>
          <w:sz w:val="22"/>
          <w:szCs w:val="22"/>
        </w:rPr>
        <w:t>Payment rate and rate considerations</w:t>
      </w:r>
    </w:p>
    <w:p w14:paraId="79914686" w14:textId="77777777"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The appropriate payment by WIOA Title I is 50 percent of the wages paid by the employer to the participant during the period of the training agreement. </w:t>
      </w:r>
    </w:p>
    <w:p w14:paraId="554B8CEC" w14:textId="77777777" w:rsidR="008C1659" w:rsidRPr="00AA31D2" w:rsidRDefault="008C1659" w:rsidP="008C1659">
      <w:pPr>
        <w:pStyle w:val="Default"/>
        <w:rPr>
          <w:rFonts w:ascii="Times New Roman" w:eastAsia="+mn-ea" w:hAnsi="Times New Roman" w:cs="Times New Roman"/>
          <w:b/>
          <w:bCs/>
          <w:color w:val="BB1F53"/>
          <w:kern w:val="24"/>
          <w:sz w:val="22"/>
          <w:szCs w:val="22"/>
        </w:rPr>
      </w:pPr>
    </w:p>
    <w:p w14:paraId="4E6A1885" w14:textId="77777777" w:rsidR="008C1659" w:rsidRPr="00AA31D2" w:rsidRDefault="008C1659" w:rsidP="008C1659">
      <w:pPr>
        <w:pStyle w:val="Default"/>
        <w:rPr>
          <w:rFonts w:ascii="Times New Roman" w:hAnsi="Times New Roman" w:cs="Times New Roman"/>
          <w:sz w:val="22"/>
          <w:szCs w:val="22"/>
        </w:rPr>
      </w:pPr>
      <w:r w:rsidRPr="00AA31D2">
        <w:rPr>
          <w:rFonts w:ascii="Times New Roman" w:eastAsia="+mn-ea" w:hAnsi="Times New Roman" w:cs="Times New Roman"/>
          <w:b/>
          <w:bCs/>
          <w:color w:val="00607F"/>
          <w:kern w:val="24"/>
          <w:sz w:val="22"/>
          <w:szCs w:val="22"/>
        </w:rPr>
        <w:t>Wages and Benefits</w:t>
      </w:r>
      <w:r w:rsidRPr="00AA31D2">
        <w:rPr>
          <w:rFonts w:ascii="Times New Roman" w:hAnsi="Times New Roman" w:cs="Times New Roman"/>
          <w:color w:val="00607F"/>
          <w:sz w:val="22"/>
          <w:szCs w:val="22"/>
        </w:rPr>
        <w:t xml:space="preserve"> </w:t>
      </w:r>
    </w:p>
    <w:p w14:paraId="573B778A" w14:textId="77777777"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Since an OJT is employment, state and federal regulations governing employment situations apply. The OJT trainee is an employee of the approved OJT employer. The employer is responsible for payment of wages and benefits to the trainee.</w:t>
      </w:r>
    </w:p>
    <w:p w14:paraId="1F65BF14" w14:textId="77777777" w:rsidR="008C1659" w:rsidRPr="00AA31D2" w:rsidRDefault="008C1659" w:rsidP="008C1659">
      <w:pPr>
        <w:pStyle w:val="Default"/>
        <w:rPr>
          <w:rFonts w:ascii="Times New Roman" w:hAnsi="Times New Roman" w:cs="Times New Roman"/>
          <w:sz w:val="22"/>
          <w:szCs w:val="22"/>
        </w:rPr>
      </w:pPr>
    </w:p>
    <w:p w14:paraId="1D6022DB" w14:textId="77777777"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Participants in an OJT must be: </w:t>
      </w:r>
    </w:p>
    <w:p w14:paraId="0C25F511" w14:textId="77777777" w:rsidR="008C1659" w:rsidRPr="00AA31D2" w:rsidRDefault="008C1659" w:rsidP="008C1659">
      <w:pPr>
        <w:pStyle w:val="Default"/>
        <w:rPr>
          <w:rFonts w:ascii="Times New Roman" w:hAnsi="Times New Roman" w:cs="Times New Roman"/>
          <w:sz w:val="22"/>
          <w:szCs w:val="22"/>
        </w:rPr>
      </w:pPr>
    </w:p>
    <w:p w14:paraId="273747EC" w14:textId="77777777" w:rsidR="008C1659" w:rsidRPr="00AA31D2" w:rsidRDefault="008C1659" w:rsidP="008C1659">
      <w:pPr>
        <w:pStyle w:val="Default"/>
        <w:numPr>
          <w:ilvl w:val="0"/>
          <w:numId w:val="58"/>
        </w:numPr>
        <w:rPr>
          <w:rFonts w:ascii="Times New Roman" w:hAnsi="Times New Roman" w:cs="Times New Roman"/>
          <w:sz w:val="22"/>
          <w:szCs w:val="22"/>
        </w:rPr>
      </w:pPr>
      <w:r w:rsidRPr="00AA31D2">
        <w:rPr>
          <w:rFonts w:ascii="Times New Roman" w:hAnsi="Times New Roman" w:cs="Times New Roman"/>
          <w:sz w:val="22"/>
          <w:szCs w:val="22"/>
        </w:rPr>
        <w:t>compensated at the same rates, including periodic increases, as trainees or employees who are situated in similar occupations by the same employer and have similar training, experience, and skills; and</w:t>
      </w:r>
    </w:p>
    <w:p w14:paraId="0ECEEBCC" w14:textId="77777777" w:rsidR="008C1659" w:rsidRPr="00AA31D2" w:rsidRDefault="008C1659" w:rsidP="008C1659">
      <w:pPr>
        <w:pStyle w:val="Default"/>
        <w:numPr>
          <w:ilvl w:val="0"/>
          <w:numId w:val="58"/>
        </w:numPr>
        <w:rPr>
          <w:rFonts w:ascii="Times New Roman" w:hAnsi="Times New Roman" w:cs="Times New Roman"/>
          <w:sz w:val="22"/>
          <w:szCs w:val="22"/>
        </w:rPr>
      </w:pPr>
      <w:r w:rsidRPr="00AA31D2">
        <w:rPr>
          <w:rFonts w:ascii="Times New Roman" w:hAnsi="Times New Roman" w:cs="Times New Roman"/>
          <w:sz w:val="22"/>
          <w:szCs w:val="22"/>
        </w:rPr>
        <w:t xml:space="preserve">Provided benefits and working conditions at the same level and to the same extent as other trainees or employees working a similar length of time and doing the same type of job. </w:t>
      </w:r>
    </w:p>
    <w:p w14:paraId="3338BA64" w14:textId="77777777" w:rsidR="008C1659" w:rsidRPr="00AA31D2" w:rsidRDefault="008C1659" w:rsidP="008C1659">
      <w:pPr>
        <w:pStyle w:val="Default"/>
        <w:ind w:left="720"/>
        <w:rPr>
          <w:rFonts w:ascii="Times New Roman" w:hAnsi="Times New Roman" w:cs="Times New Roman"/>
          <w:sz w:val="22"/>
          <w:szCs w:val="22"/>
        </w:rPr>
      </w:pPr>
    </w:p>
    <w:p w14:paraId="22535A88" w14:textId="0A965F66" w:rsidR="008C1659"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t>WIOA funds are not to be utilized for holidays, sick leave, vacation</w:t>
      </w:r>
      <w:r w:rsidR="00A16850" w:rsidRPr="00AA31D2">
        <w:rPr>
          <w:rFonts w:ascii="Times New Roman" w:hAnsi="Times New Roman" w:cs="Times New Roman"/>
          <w:sz w:val="22"/>
          <w:szCs w:val="22"/>
        </w:rPr>
        <w:t>,</w:t>
      </w:r>
      <w:r w:rsidRPr="00AA31D2">
        <w:rPr>
          <w:rFonts w:ascii="Times New Roman" w:hAnsi="Times New Roman" w:cs="Times New Roman"/>
          <w:sz w:val="22"/>
          <w:szCs w:val="22"/>
        </w:rPr>
        <w:t xml:space="preserve"> or overtime hours. Employers will be expected to compensate the trainee for such hours equal to other similarly situated employees and in accordance to state and federal labor law for any overtime hours worked. </w:t>
      </w:r>
    </w:p>
    <w:p w14:paraId="12DFD1BC" w14:textId="77777777" w:rsidR="008C1659" w:rsidRPr="00AA31D2" w:rsidRDefault="008C1659" w:rsidP="008C1659">
      <w:pPr>
        <w:spacing w:after="0" w:line="240" w:lineRule="auto"/>
        <w:rPr>
          <w:rFonts w:ascii="Times New Roman" w:hAnsi="Times New Roman" w:cs="Times New Roman"/>
        </w:rPr>
      </w:pPr>
    </w:p>
    <w:p w14:paraId="2F7DD88A" w14:textId="77777777" w:rsidR="008C1659" w:rsidRPr="00AA31D2" w:rsidRDefault="008C1659" w:rsidP="008C1659">
      <w:pPr>
        <w:autoSpaceDE w:val="0"/>
        <w:autoSpaceDN w:val="0"/>
        <w:adjustRightInd w:val="0"/>
        <w:spacing w:after="0" w:line="240" w:lineRule="auto"/>
        <w:rPr>
          <w:rFonts w:ascii="Times New Roman" w:hAnsi="Times New Roman" w:cs="Times New Roman"/>
          <w:color w:val="00607F"/>
        </w:rPr>
      </w:pPr>
      <w:r w:rsidRPr="00AA31D2">
        <w:rPr>
          <w:rFonts w:ascii="Times New Roman" w:hAnsi="Times New Roman" w:cs="Times New Roman"/>
          <w:color w:val="00607F"/>
        </w:rPr>
        <w:t>Wage Rate Calculations:</w:t>
      </w:r>
    </w:p>
    <w:p w14:paraId="09E8E54D" w14:textId="77777777" w:rsidR="008C1659" w:rsidRPr="00AA31D2" w:rsidRDefault="008C1659" w:rsidP="008C1659">
      <w:pPr>
        <w:autoSpaceDE w:val="0"/>
        <w:autoSpaceDN w:val="0"/>
        <w:adjustRightInd w:val="0"/>
        <w:spacing w:after="0" w:line="240" w:lineRule="auto"/>
        <w:rPr>
          <w:rFonts w:ascii="Times New Roman" w:hAnsi="Times New Roman" w:cs="Times New Roman"/>
          <w:color w:val="000000"/>
        </w:rPr>
      </w:pPr>
    </w:p>
    <w:p w14:paraId="46B1732B" w14:textId="77777777" w:rsidR="008C1659" w:rsidRPr="00AA31D2" w:rsidRDefault="008C1659" w:rsidP="008C1659">
      <w:pPr>
        <w:pStyle w:val="ListParagraph"/>
        <w:numPr>
          <w:ilvl w:val="0"/>
          <w:numId w:val="57"/>
        </w:numPr>
        <w:autoSpaceDE w:val="0"/>
        <w:autoSpaceDN w:val="0"/>
        <w:adjustRightInd w:val="0"/>
        <w:spacing w:after="0" w:line="240" w:lineRule="auto"/>
        <w:rPr>
          <w:rFonts w:cs="Times New Roman"/>
          <w:color w:val="000000"/>
        </w:rPr>
      </w:pPr>
      <w:r w:rsidRPr="00AA31D2">
        <w:rPr>
          <w:rFonts w:cs="Times New Roman"/>
          <w:color w:val="000000"/>
        </w:rPr>
        <w:t xml:space="preserve">In cases where the OJT is for a salaried position, an hourly rate of pay should be calculated for reimbursement purposes by calculating the gross annual salary and then dividing by 2080 hours (e.g. $2,600 monthly x 12 months = $31,200/2080 hours = $15). </w:t>
      </w:r>
    </w:p>
    <w:p w14:paraId="209C1B4E" w14:textId="77777777" w:rsidR="008C1659" w:rsidRPr="00AA31D2" w:rsidRDefault="008C1659" w:rsidP="008C1659">
      <w:pPr>
        <w:pStyle w:val="ListParagraph"/>
        <w:numPr>
          <w:ilvl w:val="1"/>
          <w:numId w:val="57"/>
        </w:numPr>
        <w:autoSpaceDE w:val="0"/>
        <w:autoSpaceDN w:val="0"/>
        <w:adjustRightInd w:val="0"/>
        <w:spacing w:after="0" w:line="240" w:lineRule="auto"/>
        <w:rPr>
          <w:rFonts w:cs="Times New Roman"/>
          <w:color w:val="000000"/>
        </w:rPr>
      </w:pPr>
      <w:r w:rsidRPr="00AA31D2">
        <w:rPr>
          <w:rFonts w:cs="Times New Roman"/>
          <w:b/>
          <w:bCs/>
          <w:i/>
          <w:iCs/>
          <w:color w:val="000000"/>
        </w:rPr>
        <w:t xml:space="preserve">NOTE: </w:t>
      </w:r>
      <w:r w:rsidRPr="00AA31D2">
        <w:rPr>
          <w:rFonts w:cs="Times New Roman"/>
          <w:iCs/>
          <w:color w:val="000000"/>
        </w:rPr>
        <w:t>With salaried positions, be sure that paid time off (i.e. vacation, sick, holiday, PTO) is not reimbursed</w:t>
      </w:r>
      <w:r w:rsidRPr="00AA31D2">
        <w:rPr>
          <w:rFonts w:cs="Times New Roman"/>
          <w:i/>
          <w:iCs/>
          <w:color w:val="000000"/>
        </w:rPr>
        <w:t xml:space="preserve">. </w:t>
      </w:r>
    </w:p>
    <w:p w14:paraId="1FD03B48" w14:textId="191A9A37" w:rsidR="008C1659" w:rsidRPr="00AA31D2" w:rsidRDefault="008C1659" w:rsidP="008C1659">
      <w:pPr>
        <w:pStyle w:val="ListParagraph"/>
        <w:numPr>
          <w:ilvl w:val="0"/>
          <w:numId w:val="57"/>
        </w:numPr>
        <w:autoSpaceDE w:val="0"/>
        <w:autoSpaceDN w:val="0"/>
        <w:adjustRightInd w:val="0"/>
        <w:spacing w:after="0" w:line="240" w:lineRule="auto"/>
        <w:rPr>
          <w:rFonts w:cs="Times New Roman"/>
          <w:color w:val="000000"/>
        </w:rPr>
      </w:pPr>
      <w:r w:rsidRPr="00AA31D2">
        <w:rPr>
          <w:rFonts w:cs="Times New Roman"/>
          <w:color w:val="000000"/>
        </w:rPr>
        <w:t xml:space="preserve">In cases where the trainee may receive two different rates of pay (e.g. regular rate and shift differential for evening/weekend hours), use the higher wage rate for the total duration to calculate the amount. Extra funds will be de-obligated at the end of the OJT. </w:t>
      </w:r>
    </w:p>
    <w:p w14:paraId="2C9AE3C2" w14:textId="33DE4F4A" w:rsidR="00A16850" w:rsidRPr="00AA31D2" w:rsidRDefault="00A16850" w:rsidP="00A16850">
      <w:pPr>
        <w:autoSpaceDE w:val="0"/>
        <w:autoSpaceDN w:val="0"/>
        <w:adjustRightInd w:val="0"/>
        <w:spacing w:after="0" w:line="240" w:lineRule="auto"/>
        <w:rPr>
          <w:rFonts w:ascii="Times New Roman" w:hAnsi="Times New Roman" w:cs="Times New Roman"/>
          <w:color w:val="000000"/>
        </w:rPr>
      </w:pPr>
    </w:p>
    <w:p w14:paraId="7294A4B1" w14:textId="64E50BD7" w:rsidR="00A16850" w:rsidRPr="00943188" w:rsidRDefault="00A16850" w:rsidP="00A16850">
      <w:pPr>
        <w:autoSpaceDE w:val="0"/>
        <w:autoSpaceDN w:val="0"/>
        <w:adjustRightInd w:val="0"/>
        <w:spacing w:after="0" w:line="240" w:lineRule="auto"/>
        <w:rPr>
          <w:rFonts w:ascii="Times New Roman" w:hAnsi="Times New Roman" w:cs="Times New Roman"/>
        </w:rPr>
      </w:pPr>
      <w:r w:rsidRPr="00943188">
        <w:rPr>
          <w:rFonts w:ascii="Times New Roman" w:hAnsi="Times New Roman" w:cs="Times New Roman"/>
        </w:rPr>
        <w:t>Should the participant receive a wage increase in the middle of the contract period, the employer will continue to receive reimbursement at the rate originally established in the signed training plan.</w:t>
      </w:r>
    </w:p>
    <w:p w14:paraId="25954231" w14:textId="1E0A58A1" w:rsidR="00F15547" w:rsidRPr="00AA31D2" w:rsidRDefault="00F15547" w:rsidP="008C1659">
      <w:pPr>
        <w:spacing w:after="0" w:line="240" w:lineRule="auto"/>
        <w:rPr>
          <w:rFonts w:ascii="Times New Roman" w:hAnsi="Times New Roman" w:cs="Times New Roman"/>
        </w:rPr>
      </w:pPr>
    </w:p>
    <w:p w14:paraId="2C14BFD5" w14:textId="77777777" w:rsidR="008C1659" w:rsidRPr="00AA31D2" w:rsidRDefault="008C1659" w:rsidP="008C1659">
      <w:pPr>
        <w:pStyle w:val="Default"/>
        <w:rPr>
          <w:rFonts w:ascii="Times New Roman" w:eastAsia="+mn-ea" w:hAnsi="Times New Roman" w:cs="Times New Roman"/>
          <w:b/>
          <w:bCs/>
          <w:color w:val="00607F"/>
          <w:kern w:val="24"/>
          <w:sz w:val="22"/>
          <w:szCs w:val="22"/>
        </w:rPr>
      </w:pPr>
      <w:r w:rsidRPr="00AA31D2">
        <w:rPr>
          <w:rFonts w:ascii="Times New Roman" w:eastAsia="+mn-ea" w:hAnsi="Times New Roman" w:cs="Times New Roman"/>
          <w:b/>
          <w:bCs/>
          <w:color w:val="00607F"/>
          <w:kern w:val="24"/>
          <w:sz w:val="22"/>
          <w:szCs w:val="22"/>
        </w:rPr>
        <w:t>OJT Pre-award</w:t>
      </w:r>
    </w:p>
    <w:p w14:paraId="33102094" w14:textId="704459D6" w:rsidR="008C1659" w:rsidRPr="00AA31D2" w:rsidRDefault="008C1659" w:rsidP="008C1659">
      <w:pPr>
        <w:pStyle w:val="Default"/>
        <w:rPr>
          <w:rFonts w:ascii="Times New Roman" w:eastAsia="+mn-ea" w:hAnsi="Times New Roman" w:cs="Times New Roman"/>
          <w:bCs/>
          <w:color w:val="4472C4" w:themeColor="accent1"/>
          <w:kern w:val="24"/>
          <w:sz w:val="22"/>
          <w:szCs w:val="22"/>
        </w:rPr>
      </w:pPr>
      <w:r w:rsidRPr="00AA31D2">
        <w:rPr>
          <w:rFonts w:ascii="Times New Roman" w:eastAsia="+mn-ea" w:hAnsi="Times New Roman" w:cs="Times New Roman"/>
          <w:bCs/>
          <w:color w:val="auto"/>
          <w:kern w:val="24"/>
          <w:sz w:val="22"/>
          <w:szCs w:val="22"/>
        </w:rPr>
        <w:t>Prior to entering into an OJT contract with an employer, a pre-award must be completed by the employer and reviewed and signed off by the Career Planner and Regional Manager.</w:t>
      </w:r>
      <w:r w:rsidR="00A16850" w:rsidRPr="00AA31D2">
        <w:rPr>
          <w:rFonts w:ascii="Times New Roman" w:eastAsia="+mn-ea" w:hAnsi="Times New Roman" w:cs="Times New Roman"/>
          <w:bCs/>
          <w:color w:val="auto"/>
          <w:kern w:val="24"/>
          <w:sz w:val="22"/>
          <w:szCs w:val="22"/>
        </w:rPr>
        <w:t xml:space="preserve"> </w:t>
      </w:r>
      <w:r w:rsidR="00A16850" w:rsidRPr="00943188">
        <w:rPr>
          <w:rFonts w:ascii="Times New Roman" w:eastAsia="+mn-ea" w:hAnsi="Times New Roman" w:cs="Times New Roman"/>
          <w:bCs/>
          <w:color w:val="auto"/>
          <w:kern w:val="24"/>
          <w:sz w:val="22"/>
          <w:szCs w:val="22"/>
        </w:rPr>
        <w:t>Pre-awards must be updated annually.</w:t>
      </w:r>
    </w:p>
    <w:p w14:paraId="0CBE8B36" w14:textId="77777777" w:rsidR="008C1659" w:rsidRPr="00AA31D2" w:rsidRDefault="008C1659" w:rsidP="008C1659">
      <w:pPr>
        <w:spacing w:after="0" w:line="240" w:lineRule="auto"/>
        <w:rPr>
          <w:rFonts w:ascii="Times New Roman" w:hAnsi="Times New Roman" w:cs="Times New Roman"/>
        </w:rPr>
      </w:pPr>
    </w:p>
    <w:p w14:paraId="758D8954" w14:textId="77777777" w:rsidR="00A87445" w:rsidRPr="00AA31D2" w:rsidRDefault="008C1659" w:rsidP="008C1659">
      <w:pPr>
        <w:pStyle w:val="Default"/>
        <w:rPr>
          <w:rFonts w:ascii="Times New Roman" w:eastAsia="+mn-ea" w:hAnsi="Times New Roman" w:cs="Times New Roman"/>
          <w:b/>
          <w:bCs/>
          <w:color w:val="00607F"/>
          <w:kern w:val="24"/>
          <w:sz w:val="22"/>
          <w:szCs w:val="22"/>
        </w:rPr>
      </w:pPr>
      <w:r w:rsidRPr="00AA31D2">
        <w:rPr>
          <w:rFonts w:ascii="Times New Roman" w:eastAsia="+mn-ea" w:hAnsi="Times New Roman" w:cs="Times New Roman"/>
          <w:b/>
          <w:bCs/>
          <w:color w:val="00607F"/>
          <w:kern w:val="24"/>
          <w:sz w:val="22"/>
          <w:szCs w:val="22"/>
        </w:rPr>
        <w:t>OJT Contract</w:t>
      </w:r>
      <w:r w:rsidR="00A87445" w:rsidRPr="00AA31D2">
        <w:rPr>
          <w:rFonts w:ascii="Times New Roman" w:eastAsia="+mn-ea" w:hAnsi="Times New Roman" w:cs="Times New Roman"/>
          <w:b/>
          <w:bCs/>
          <w:color w:val="00607F"/>
          <w:kern w:val="24"/>
          <w:sz w:val="22"/>
          <w:szCs w:val="22"/>
        </w:rPr>
        <w:t xml:space="preserve"> and Assurances</w:t>
      </w:r>
    </w:p>
    <w:p w14:paraId="18ABD2D3" w14:textId="36A3CA07" w:rsidR="00A87445" w:rsidRPr="00943188" w:rsidRDefault="00A87445" w:rsidP="00A87445">
      <w:pPr>
        <w:pStyle w:val="Default"/>
        <w:rPr>
          <w:rFonts w:ascii="Times New Roman" w:eastAsia="+mn-ea" w:hAnsi="Times New Roman" w:cs="Times New Roman"/>
          <w:bCs/>
          <w:color w:val="auto"/>
          <w:kern w:val="24"/>
          <w:sz w:val="22"/>
          <w:szCs w:val="22"/>
        </w:rPr>
      </w:pPr>
      <w:r w:rsidRPr="00943188">
        <w:rPr>
          <w:rFonts w:ascii="Times New Roman" w:eastAsia="+mn-ea" w:hAnsi="Times New Roman" w:cs="Times New Roman"/>
          <w:bCs/>
          <w:color w:val="auto"/>
          <w:kern w:val="24"/>
          <w:sz w:val="22"/>
          <w:szCs w:val="22"/>
        </w:rPr>
        <w:t>Prior to developing an OJT training plan with an employer, a contract must be completed with the employer and reviewed and signed off by the employer, Regional Manager, and collective bargaining unit (if applicable). Contracts must be updated annually.</w:t>
      </w:r>
    </w:p>
    <w:p w14:paraId="3CE442DF" w14:textId="77777777" w:rsidR="00A87445" w:rsidRPr="00AA31D2" w:rsidRDefault="00A87445" w:rsidP="008C1659">
      <w:pPr>
        <w:pStyle w:val="Default"/>
        <w:rPr>
          <w:rFonts w:ascii="Times New Roman" w:eastAsia="+mn-ea" w:hAnsi="Times New Roman" w:cs="Times New Roman"/>
          <w:b/>
          <w:bCs/>
          <w:color w:val="00607F"/>
          <w:kern w:val="24"/>
          <w:sz w:val="22"/>
          <w:szCs w:val="22"/>
        </w:rPr>
      </w:pPr>
    </w:p>
    <w:p w14:paraId="04EF4800" w14:textId="6262483C" w:rsidR="008C1659" w:rsidRPr="00AA31D2" w:rsidRDefault="00A87445" w:rsidP="008C1659">
      <w:pPr>
        <w:pStyle w:val="Default"/>
        <w:rPr>
          <w:rFonts w:ascii="Times New Roman" w:hAnsi="Times New Roman" w:cs="Times New Roman"/>
          <w:color w:val="00607F"/>
          <w:sz w:val="22"/>
          <w:szCs w:val="22"/>
        </w:rPr>
      </w:pPr>
      <w:r w:rsidRPr="00AA31D2">
        <w:rPr>
          <w:rFonts w:ascii="Times New Roman" w:eastAsia="+mn-ea" w:hAnsi="Times New Roman" w:cs="Times New Roman"/>
          <w:b/>
          <w:bCs/>
          <w:color w:val="00607F"/>
          <w:kern w:val="24"/>
          <w:sz w:val="22"/>
          <w:szCs w:val="22"/>
        </w:rPr>
        <w:t>OJT Training Plan</w:t>
      </w:r>
    </w:p>
    <w:p w14:paraId="6AA9D002" w14:textId="6B72FDFA" w:rsidR="008C1659" w:rsidRPr="00AA31D2" w:rsidRDefault="008C1659" w:rsidP="008C1659">
      <w:pPr>
        <w:spacing w:after="0" w:line="240" w:lineRule="auto"/>
        <w:rPr>
          <w:rFonts w:ascii="Times New Roman" w:hAnsi="Times New Roman" w:cs="Times New Roman"/>
        </w:rPr>
      </w:pPr>
      <w:r w:rsidRPr="00AA31D2">
        <w:rPr>
          <w:rFonts w:ascii="Times New Roman" w:hAnsi="Times New Roman" w:cs="Times New Roman"/>
        </w:rPr>
        <w:t xml:space="preserve">An OJT </w:t>
      </w:r>
      <w:r w:rsidR="00A87445" w:rsidRPr="00AA31D2">
        <w:rPr>
          <w:rFonts w:ascii="Times New Roman" w:hAnsi="Times New Roman" w:cs="Times New Roman"/>
        </w:rPr>
        <w:t xml:space="preserve">training plan </w:t>
      </w:r>
      <w:r w:rsidRPr="00AA31D2">
        <w:rPr>
          <w:rFonts w:ascii="Times New Roman" w:hAnsi="Times New Roman" w:cs="Times New Roman"/>
        </w:rPr>
        <w:t>with an employer can be written for a maximum of 1040 hours</w:t>
      </w:r>
      <w:r w:rsidR="004F45C0" w:rsidRPr="00AA31D2">
        <w:rPr>
          <w:rFonts w:ascii="Times New Roman" w:eastAsia="+mn-ea" w:hAnsi="Times New Roman" w:cs="Times New Roman"/>
          <w:bCs/>
          <w:kern w:val="24"/>
        </w:rPr>
        <w:t xml:space="preserve"> and based on the skills to be acquired during the OJT. Each training plan must be unique and tailored to the specific training needs of the participant.</w:t>
      </w:r>
      <w:r w:rsidRPr="00AA31D2">
        <w:rPr>
          <w:rFonts w:ascii="Times New Roman" w:hAnsi="Times New Roman" w:cs="Times New Roman"/>
        </w:rPr>
        <w:t xml:space="preserve"> Under no circumstances can an OJT contract be written for a participant if the hours of training required for the position in which the participant is to be trained is determined to be less than 160 hours.</w:t>
      </w:r>
    </w:p>
    <w:p w14:paraId="0F9DDCC8" w14:textId="77777777" w:rsidR="008C1659" w:rsidRPr="00AA31D2" w:rsidRDefault="008C1659" w:rsidP="008C1659">
      <w:pPr>
        <w:spacing w:after="0" w:line="240" w:lineRule="auto"/>
        <w:rPr>
          <w:rFonts w:ascii="Times New Roman" w:eastAsia="+mn-ea" w:hAnsi="Times New Roman" w:cs="Times New Roman"/>
          <w:bCs/>
          <w:kern w:val="24"/>
        </w:rPr>
      </w:pPr>
    </w:p>
    <w:p w14:paraId="362BA864" w14:textId="77777777" w:rsidR="008C1659" w:rsidRPr="00AA31D2" w:rsidRDefault="008C1659" w:rsidP="008C1659">
      <w:pPr>
        <w:spacing w:after="0" w:line="240" w:lineRule="auto"/>
        <w:rPr>
          <w:rFonts w:ascii="Times New Roman" w:hAnsi="Times New Roman" w:cs="Times New Roman"/>
        </w:rPr>
      </w:pPr>
      <w:r w:rsidRPr="00AA31D2">
        <w:rPr>
          <w:rFonts w:ascii="Times New Roman" w:hAnsi="Times New Roman" w:cs="Times New Roman"/>
        </w:rPr>
        <w:t>The number of OJT training hours for a participant must be determined using the following Specific vocational Preparation (SVP) chart. The hours specified must be considered as a starting point for determining actual training hours. If the total number of training hours needed to successfully train a participant for the OJT position cannot be provided during the maximum contract length allowable, as many training hours as possible must be provided.</w:t>
      </w:r>
    </w:p>
    <w:p w14:paraId="43E7E5F6" w14:textId="77777777" w:rsidR="008C1659" w:rsidRPr="00AA31D2" w:rsidRDefault="008C1659" w:rsidP="008C1659">
      <w:pPr>
        <w:spacing w:after="0" w:line="240" w:lineRule="auto"/>
        <w:rPr>
          <w:rFonts w:ascii="Times New Roman" w:hAnsi="Times New Roman" w:cs="Times New Roman"/>
        </w:rPr>
      </w:pPr>
    </w:p>
    <w:p w14:paraId="326DDBD8" w14:textId="77777777" w:rsidR="008C1659" w:rsidRPr="00AA31D2" w:rsidRDefault="008C1659" w:rsidP="008C1659">
      <w:pPr>
        <w:spacing w:after="0" w:line="240" w:lineRule="auto"/>
        <w:rPr>
          <w:rFonts w:ascii="Times New Roman" w:hAnsi="Times New Roman" w:cs="Times New Roman"/>
        </w:rPr>
      </w:pPr>
      <w:r w:rsidRPr="00AA31D2">
        <w:rPr>
          <w:rFonts w:ascii="Times New Roman" w:hAnsi="Times New Roman" w:cs="Times New Roman"/>
        </w:rPr>
        <w:t xml:space="preserve">Occupation specific SVP codes can be found at onetonline.org. </w:t>
      </w:r>
    </w:p>
    <w:p w14:paraId="3B97C044" w14:textId="77777777" w:rsidR="008C1659" w:rsidRPr="00AA31D2" w:rsidRDefault="008C1659" w:rsidP="008C1659">
      <w:pPr>
        <w:spacing w:after="0" w:line="240" w:lineRule="auto"/>
        <w:rPr>
          <w:rFonts w:ascii="Times New Roman" w:eastAsia="+mn-ea" w:hAnsi="Times New Roman" w:cs="Times New Roman"/>
          <w:b/>
          <w:bCs/>
          <w:color w:val="BB1F53"/>
          <w:kern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530"/>
        <w:gridCol w:w="1378"/>
      </w:tblGrid>
      <w:tr w:rsidR="008C1659" w:rsidRPr="00AA31D2" w14:paraId="57F16515" w14:textId="77777777" w:rsidTr="00102F0D">
        <w:trPr>
          <w:trHeight w:val="270"/>
        </w:trPr>
        <w:tc>
          <w:tcPr>
            <w:tcW w:w="1530" w:type="dxa"/>
            <w:shd w:val="clear" w:color="auto" w:fill="FFFFFF" w:themeFill="background1"/>
          </w:tcPr>
          <w:p w14:paraId="47B7BF87" w14:textId="77777777" w:rsidR="008C1659" w:rsidRPr="00AA31D2" w:rsidRDefault="008C1659" w:rsidP="00A902E4">
            <w:pPr>
              <w:pStyle w:val="Default"/>
              <w:rPr>
                <w:rFonts w:ascii="Times New Roman" w:hAnsi="Times New Roman" w:cs="Times New Roman"/>
                <w:b/>
                <w:sz w:val="22"/>
                <w:szCs w:val="22"/>
              </w:rPr>
            </w:pPr>
            <w:r w:rsidRPr="00AA31D2">
              <w:rPr>
                <w:rFonts w:ascii="Times New Roman" w:hAnsi="Times New Roman" w:cs="Times New Roman"/>
                <w:b/>
                <w:sz w:val="22"/>
                <w:szCs w:val="22"/>
              </w:rPr>
              <w:t xml:space="preserve">SVP*LEVEL </w:t>
            </w:r>
          </w:p>
        </w:tc>
        <w:tc>
          <w:tcPr>
            <w:tcW w:w="1378" w:type="dxa"/>
            <w:shd w:val="clear" w:color="auto" w:fill="FFFFFF" w:themeFill="background1"/>
          </w:tcPr>
          <w:p w14:paraId="6F3B7B2D" w14:textId="77777777" w:rsidR="008C1659" w:rsidRPr="00AA31D2" w:rsidRDefault="008C1659" w:rsidP="00A902E4">
            <w:pPr>
              <w:pStyle w:val="Default"/>
              <w:rPr>
                <w:rFonts w:ascii="Times New Roman" w:hAnsi="Times New Roman" w:cs="Times New Roman"/>
                <w:b/>
                <w:sz w:val="22"/>
                <w:szCs w:val="22"/>
              </w:rPr>
            </w:pPr>
            <w:r w:rsidRPr="00AA31D2">
              <w:rPr>
                <w:rFonts w:ascii="Times New Roman" w:hAnsi="Times New Roman" w:cs="Times New Roman"/>
                <w:b/>
                <w:sz w:val="22"/>
                <w:szCs w:val="22"/>
              </w:rPr>
              <w:t xml:space="preserve">HOURS </w:t>
            </w:r>
          </w:p>
        </w:tc>
      </w:tr>
      <w:tr w:rsidR="008C1659" w:rsidRPr="00AA31D2" w14:paraId="7A8EF438" w14:textId="77777777" w:rsidTr="00102F0D">
        <w:trPr>
          <w:trHeight w:val="162"/>
        </w:trPr>
        <w:tc>
          <w:tcPr>
            <w:tcW w:w="1530" w:type="dxa"/>
            <w:shd w:val="clear" w:color="auto" w:fill="FFFFFF" w:themeFill="background1"/>
          </w:tcPr>
          <w:p w14:paraId="62BFBAA8"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b/>
                <w:bCs/>
                <w:sz w:val="22"/>
                <w:szCs w:val="22"/>
              </w:rPr>
              <w:t xml:space="preserve">1 </w:t>
            </w:r>
          </w:p>
        </w:tc>
        <w:tc>
          <w:tcPr>
            <w:tcW w:w="1378" w:type="dxa"/>
            <w:shd w:val="clear" w:color="auto" w:fill="FFFFFF" w:themeFill="background1"/>
          </w:tcPr>
          <w:p w14:paraId="7068ABAD"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80 </w:t>
            </w:r>
          </w:p>
        </w:tc>
      </w:tr>
      <w:tr w:rsidR="008C1659" w:rsidRPr="00AA31D2" w14:paraId="5C974922" w14:textId="77777777" w:rsidTr="00102F0D">
        <w:trPr>
          <w:trHeight w:val="162"/>
        </w:trPr>
        <w:tc>
          <w:tcPr>
            <w:tcW w:w="1530" w:type="dxa"/>
            <w:shd w:val="clear" w:color="auto" w:fill="FFFFFF" w:themeFill="background1"/>
          </w:tcPr>
          <w:p w14:paraId="593C0998"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b/>
                <w:bCs/>
                <w:sz w:val="22"/>
                <w:szCs w:val="22"/>
              </w:rPr>
              <w:t xml:space="preserve">2 </w:t>
            </w:r>
          </w:p>
        </w:tc>
        <w:tc>
          <w:tcPr>
            <w:tcW w:w="1378" w:type="dxa"/>
            <w:shd w:val="clear" w:color="auto" w:fill="FFFFFF" w:themeFill="background1"/>
          </w:tcPr>
          <w:p w14:paraId="6F48F2CB"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160 </w:t>
            </w:r>
          </w:p>
        </w:tc>
      </w:tr>
      <w:tr w:rsidR="008C1659" w:rsidRPr="00AA31D2" w14:paraId="67972EAC" w14:textId="77777777" w:rsidTr="00102F0D">
        <w:trPr>
          <w:trHeight w:val="162"/>
        </w:trPr>
        <w:tc>
          <w:tcPr>
            <w:tcW w:w="1530" w:type="dxa"/>
            <w:shd w:val="clear" w:color="auto" w:fill="FFFFFF" w:themeFill="background1"/>
          </w:tcPr>
          <w:p w14:paraId="32DD9311"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b/>
                <w:bCs/>
                <w:sz w:val="22"/>
                <w:szCs w:val="22"/>
              </w:rPr>
              <w:t xml:space="preserve">3 </w:t>
            </w:r>
          </w:p>
        </w:tc>
        <w:tc>
          <w:tcPr>
            <w:tcW w:w="1378" w:type="dxa"/>
            <w:shd w:val="clear" w:color="auto" w:fill="FFFFFF" w:themeFill="background1"/>
          </w:tcPr>
          <w:p w14:paraId="795FB45C"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sz w:val="22"/>
                <w:szCs w:val="22"/>
              </w:rPr>
              <w:t>480</w:t>
            </w:r>
          </w:p>
        </w:tc>
      </w:tr>
      <w:tr w:rsidR="008C1659" w:rsidRPr="00AA31D2" w14:paraId="2F18EC75" w14:textId="77777777" w:rsidTr="00102F0D">
        <w:trPr>
          <w:trHeight w:val="162"/>
        </w:trPr>
        <w:tc>
          <w:tcPr>
            <w:tcW w:w="1530" w:type="dxa"/>
            <w:shd w:val="clear" w:color="auto" w:fill="FFFFFF" w:themeFill="background1"/>
          </w:tcPr>
          <w:p w14:paraId="2DE66310"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b/>
                <w:bCs/>
                <w:sz w:val="22"/>
                <w:szCs w:val="22"/>
              </w:rPr>
              <w:t xml:space="preserve">4 </w:t>
            </w:r>
          </w:p>
        </w:tc>
        <w:tc>
          <w:tcPr>
            <w:tcW w:w="1378" w:type="dxa"/>
            <w:shd w:val="clear" w:color="auto" w:fill="FFFFFF" w:themeFill="background1"/>
          </w:tcPr>
          <w:p w14:paraId="7A7329D6"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640 </w:t>
            </w:r>
          </w:p>
        </w:tc>
      </w:tr>
      <w:tr w:rsidR="008C1659" w:rsidRPr="00AA31D2" w14:paraId="4497ABD5" w14:textId="77777777" w:rsidTr="00102F0D">
        <w:trPr>
          <w:trHeight w:val="162"/>
        </w:trPr>
        <w:tc>
          <w:tcPr>
            <w:tcW w:w="1530" w:type="dxa"/>
            <w:shd w:val="clear" w:color="auto" w:fill="FFFFFF" w:themeFill="background1"/>
          </w:tcPr>
          <w:p w14:paraId="6A3405C4"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b/>
                <w:bCs/>
                <w:sz w:val="22"/>
                <w:szCs w:val="22"/>
              </w:rPr>
              <w:t xml:space="preserve">5 </w:t>
            </w:r>
          </w:p>
        </w:tc>
        <w:tc>
          <w:tcPr>
            <w:tcW w:w="1378" w:type="dxa"/>
            <w:shd w:val="clear" w:color="auto" w:fill="FFFFFF" w:themeFill="background1"/>
          </w:tcPr>
          <w:p w14:paraId="68CE120F"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sz w:val="22"/>
                <w:szCs w:val="22"/>
              </w:rPr>
              <w:t>800</w:t>
            </w:r>
          </w:p>
        </w:tc>
      </w:tr>
      <w:tr w:rsidR="008C1659" w:rsidRPr="00AA31D2" w14:paraId="2AAEF32A" w14:textId="77777777" w:rsidTr="00102F0D">
        <w:trPr>
          <w:trHeight w:val="162"/>
        </w:trPr>
        <w:tc>
          <w:tcPr>
            <w:tcW w:w="1530" w:type="dxa"/>
            <w:shd w:val="clear" w:color="auto" w:fill="FFFFFF" w:themeFill="background1"/>
          </w:tcPr>
          <w:p w14:paraId="09A7D0D1" w14:textId="4F8FD740"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b/>
                <w:bCs/>
                <w:sz w:val="22"/>
                <w:szCs w:val="22"/>
              </w:rPr>
              <w:t>6</w:t>
            </w:r>
          </w:p>
        </w:tc>
        <w:tc>
          <w:tcPr>
            <w:tcW w:w="1378" w:type="dxa"/>
            <w:shd w:val="clear" w:color="auto" w:fill="FFFFFF" w:themeFill="background1"/>
          </w:tcPr>
          <w:p w14:paraId="06028B84" w14:textId="77777777" w:rsidR="008C1659" w:rsidRPr="00AA31D2" w:rsidRDefault="008C1659" w:rsidP="00A902E4">
            <w:pPr>
              <w:pStyle w:val="Default"/>
              <w:rPr>
                <w:rFonts w:ascii="Times New Roman" w:hAnsi="Times New Roman" w:cs="Times New Roman"/>
                <w:sz w:val="22"/>
                <w:szCs w:val="22"/>
              </w:rPr>
            </w:pPr>
            <w:r w:rsidRPr="00AA31D2">
              <w:rPr>
                <w:rFonts w:ascii="Times New Roman" w:hAnsi="Times New Roman" w:cs="Times New Roman"/>
                <w:sz w:val="22"/>
                <w:szCs w:val="22"/>
              </w:rPr>
              <w:t>960</w:t>
            </w:r>
          </w:p>
        </w:tc>
      </w:tr>
      <w:tr w:rsidR="00A87445" w:rsidRPr="00AA31D2" w14:paraId="2618F3A1" w14:textId="77777777" w:rsidTr="00102F0D">
        <w:trPr>
          <w:trHeight w:val="162"/>
        </w:trPr>
        <w:tc>
          <w:tcPr>
            <w:tcW w:w="1530" w:type="dxa"/>
            <w:shd w:val="clear" w:color="auto" w:fill="FFFFFF" w:themeFill="background1"/>
          </w:tcPr>
          <w:p w14:paraId="5BF01A2A" w14:textId="2647290D" w:rsidR="00A16850" w:rsidRPr="00AA31D2" w:rsidRDefault="00A16850" w:rsidP="00A902E4">
            <w:pPr>
              <w:pStyle w:val="Default"/>
              <w:rPr>
                <w:rFonts w:ascii="Times New Roman" w:hAnsi="Times New Roman" w:cs="Times New Roman"/>
                <w:b/>
                <w:bCs/>
                <w:color w:val="4472C4" w:themeColor="accent1"/>
                <w:sz w:val="22"/>
                <w:szCs w:val="22"/>
              </w:rPr>
            </w:pPr>
            <w:r w:rsidRPr="00AA31D2">
              <w:rPr>
                <w:rFonts w:ascii="Times New Roman" w:hAnsi="Times New Roman" w:cs="Times New Roman"/>
                <w:b/>
                <w:bCs/>
                <w:color w:val="4472C4" w:themeColor="accent1"/>
                <w:sz w:val="22"/>
                <w:szCs w:val="22"/>
              </w:rPr>
              <w:t>7</w:t>
            </w:r>
          </w:p>
        </w:tc>
        <w:tc>
          <w:tcPr>
            <w:tcW w:w="1378" w:type="dxa"/>
            <w:shd w:val="clear" w:color="auto" w:fill="FFFFFF" w:themeFill="background1"/>
          </w:tcPr>
          <w:p w14:paraId="2528B79E" w14:textId="683D7767" w:rsidR="00A16850" w:rsidRPr="00AA31D2" w:rsidRDefault="00A16850" w:rsidP="00A902E4">
            <w:pPr>
              <w:pStyle w:val="Default"/>
              <w:rPr>
                <w:rFonts w:ascii="Times New Roman" w:hAnsi="Times New Roman" w:cs="Times New Roman"/>
                <w:color w:val="4472C4" w:themeColor="accent1"/>
                <w:sz w:val="22"/>
                <w:szCs w:val="22"/>
              </w:rPr>
            </w:pPr>
            <w:r w:rsidRPr="00AA31D2">
              <w:rPr>
                <w:rFonts w:ascii="Times New Roman" w:hAnsi="Times New Roman" w:cs="Times New Roman"/>
                <w:color w:val="4472C4" w:themeColor="accent1"/>
                <w:sz w:val="22"/>
                <w:szCs w:val="22"/>
              </w:rPr>
              <w:t>1040</w:t>
            </w:r>
          </w:p>
        </w:tc>
      </w:tr>
    </w:tbl>
    <w:p w14:paraId="14B34C2E" w14:textId="77777777" w:rsidR="008C1659" w:rsidRPr="00AA31D2" w:rsidRDefault="008C1659" w:rsidP="008C1659">
      <w:pPr>
        <w:pStyle w:val="Default"/>
        <w:rPr>
          <w:rFonts w:ascii="Times New Roman" w:hAnsi="Times New Roman" w:cs="Times New Roman"/>
          <w:sz w:val="22"/>
          <w:szCs w:val="22"/>
        </w:rPr>
      </w:pPr>
    </w:p>
    <w:p w14:paraId="6B5C6E22" w14:textId="60992A13" w:rsidR="006D47AB" w:rsidRPr="00AA31D2" w:rsidRDefault="008C1659" w:rsidP="008C1659">
      <w:pPr>
        <w:pStyle w:val="Default"/>
        <w:rPr>
          <w:rFonts w:ascii="Times New Roman" w:hAnsi="Times New Roman" w:cs="Times New Roman"/>
          <w:sz w:val="22"/>
          <w:szCs w:val="22"/>
        </w:rPr>
      </w:pPr>
      <w:r w:rsidRPr="00AA31D2">
        <w:rPr>
          <w:rFonts w:ascii="Times New Roman" w:hAnsi="Times New Roman" w:cs="Times New Roman"/>
          <w:sz w:val="22"/>
          <w:szCs w:val="22"/>
        </w:rPr>
        <w:lastRenderedPageBreak/>
        <w:t xml:space="preserve">OJTs are designed to be limited in duration as appropriate to the occupation for which the participant is being trained, taking into account the content of the training, prior work experience of the participant, and the IEP/ISS of the participant. The OJT training hours for a participant must be reduced if a participant has prior-related employment or training in the same or similar occupation. Previous training or experience, which occurred so long ago that skills gained from that experience are obsolete, may be disregarded to the extent that those skills need to be relearned or re-acquired. </w:t>
      </w:r>
    </w:p>
    <w:p w14:paraId="3DA224E4" w14:textId="77777777" w:rsidR="008C1659" w:rsidRPr="00AA31D2" w:rsidRDefault="008C1659" w:rsidP="008C1659">
      <w:pPr>
        <w:pStyle w:val="Default"/>
        <w:rPr>
          <w:rFonts w:ascii="Times New Roman" w:hAnsi="Times New Roman" w:cs="Times New Roman"/>
          <w:color w:val="auto"/>
          <w:sz w:val="22"/>
          <w:szCs w:val="22"/>
        </w:rPr>
      </w:pPr>
    </w:p>
    <w:p w14:paraId="106E0138" w14:textId="77777777" w:rsidR="008C1659" w:rsidRPr="00AA31D2" w:rsidRDefault="008C1659" w:rsidP="008C1659">
      <w:pPr>
        <w:pStyle w:val="Default"/>
        <w:rPr>
          <w:rFonts w:ascii="Times New Roman" w:eastAsia="+mn-ea" w:hAnsi="Times New Roman" w:cs="Times New Roman"/>
          <w:b/>
          <w:bCs/>
          <w:color w:val="00607F"/>
          <w:kern w:val="24"/>
          <w:sz w:val="22"/>
          <w:szCs w:val="22"/>
        </w:rPr>
      </w:pPr>
      <w:r w:rsidRPr="00AA31D2">
        <w:rPr>
          <w:rFonts w:ascii="Times New Roman" w:eastAsia="+mn-ea" w:hAnsi="Times New Roman" w:cs="Times New Roman"/>
          <w:b/>
          <w:bCs/>
          <w:color w:val="00607F"/>
          <w:kern w:val="24"/>
          <w:sz w:val="22"/>
          <w:szCs w:val="22"/>
        </w:rPr>
        <w:t>Records Retention</w:t>
      </w:r>
    </w:p>
    <w:p w14:paraId="67317245" w14:textId="6EF01003" w:rsidR="008C1659" w:rsidRPr="00AA31D2" w:rsidRDefault="008C1659" w:rsidP="008C1659">
      <w:pPr>
        <w:pStyle w:val="Default"/>
        <w:rPr>
          <w:rFonts w:ascii="Times New Roman" w:eastAsia="+mn-ea" w:hAnsi="Times New Roman" w:cs="Times New Roman"/>
          <w:bCs/>
          <w:color w:val="auto"/>
          <w:kern w:val="24"/>
          <w:sz w:val="22"/>
          <w:szCs w:val="22"/>
        </w:rPr>
      </w:pPr>
      <w:r w:rsidRPr="00AA31D2">
        <w:rPr>
          <w:rFonts w:ascii="Times New Roman" w:eastAsia="+mn-ea" w:hAnsi="Times New Roman" w:cs="Times New Roman"/>
          <w:bCs/>
          <w:color w:val="auto"/>
          <w:kern w:val="24"/>
          <w:sz w:val="22"/>
          <w:szCs w:val="22"/>
        </w:rPr>
        <w:t xml:space="preserve">Each employer providing OJT must maintain records relating to the participant and the OJT for a period of no less than three years from the close of the applicable program year, or longer if any litigation or audit has begun or any claim is instituted which involves these records. In that case, the employer must retain the records for a period of no less than three years from the conclusion or resolution of the litigation, audit findings, or claim. The employer must allow access to those records for authorized entities, including local area staff performing the oversight and monitoring activities. </w:t>
      </w:r>
    </w:p>
    <w:p w14:paraId="0AA33FA0" w14:textId="33CC8C68" w:rsidR="006D47AB" w:rsidRPr="00AA31D2" w:rsidRDefault="006D47AB" w:rsidP="008C1659">
      <w:pPr>
        <w:pStyle w:val="Default"/>
        <w:rPr>
          <w:rFonts w:ascii="Times New Roman" w:eastAsia="+mn-ea" w:hAnsi="Times New Roman" w:cs="Times New Roman"/>
          <w:bCs/>
          <w:color w:val="auto"/>
          <w:kern w:val="24"/>
          <w:sz w:val="22"/>
          <w:szCs w:val="22"/>
        </w:rPr>
      </w:pPr>
    </w:p>
    <w:p w14:paraId="4DB29DE9" w14:textId="77777777" w:rsidR="006D47AB" w:rsidRPr="00AA31D2" w:rsidRDefault="006D47AB" w:rsidP="006D47AB">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 xml:space="preserve">Documentation/ Monitoring </w:t>
      </w:r>
    </w:p>
    <w:p w14:paraId="5860D340" w14:textId="2F2928B9"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The participant need and eligibility must be documented in a case note and the ISS/IEP. An NEworks activity must also be opened with the start and end date matching the first day of employment and last day of wage reimbursement. A measurable skill gain must be recorded once the person reaches 50% of their training hours. Documentation must be obtained from the employer and retained in the file to verify skills gained. </w:t>
      </w:r>
    </w:p>
    <w:p w14:paraId="159535C3" w14:textId="77777777" w:rsidR="006D47AB" w:rsidRPr="00943188" w:rsidRDefault="006D47AB" w:rsidP="006D47AB">
      <w:pPr>
        <w:spacing w:after="0" w:line="240" w:lineRule="auto"/>
        <w:rPr>
          <w:rFonts w:ascii="Times New Roman" w:eastAsia="+mn-ea" w:hAnsi="Times New Roman" w:cs="Times New Roman"/>
          <w:bCs/>
          <w:kern w:val="24"/>
        </w:rPr>
      </w:pPr>
    </w:p>
    <w:p w14:paraId="4CA6E38C" w14:textId="39745B36"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A signed pre-award, contract, training plan, and length of determination is required in the participant file prior to the start of work.</w:t>
      </w:r>
    </w:p>
    <w:p w14:paraId="5BC23EA2" w14:textId="77777777" w:rsidR="006D47AB" w:rsidRPr="00943188" w:rsidRDefault="006D47AB" w:rsidP="006D47AB">
      <w:pPr>
        <w:spacing w:after="0" w:line="240" w:lineRule="auto"/>
        <w:rPr>
          <w:rFonts w:ascii="Times New Roman" w:eastAsia="+mn-ea" w:hAnsi="Times New Roman" w:cs="Times New Roman"/>
          <w:bCs/>
          <w:kern w:val="24"/>
        </w:rPr>
      </w:pPr>
    </w:p>
    <w:p w14:paraId="45E9BC58" w14:textId="5B4A8FD0"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Monitoring will be completed at least once a month, in person, via phone, or through email, and must be documented in a case note and ISS/IEP. Monitoring must include participant progress, working conditions, compensation made and benefits provided to the participant, invoicing by and reimbursement to the employer, and recordkeeping and record retention by the employer, including records describing wages, benefits, time and attendance records, and other personnel records generated and maintained by the employer for other trainees or employees. </w:t>
      </w:r>
    </w:p>
    <w:p w14:paraId="3000D739" w14:textId="77777777" w:rsidR="006D47AB" w:rsidRPr="00AA31D2" w:rsidRDefault="006D47AB" w:rsidP="008C1659">
      <w:pPr>
        <w:pStyle w:val="Default"/>
        <w:rPr>
          <w:rFonts w:ascii="Times New Roman" w:eastAsia="+mn-ea" w:hAnsi="Times New Roman" w:cs="Times New Roman"/>
          <w:bCs/>
          <w:color w:val="auto"/>
          <w:kern w:val="24"/>
          <w:sz w:val="22"/>
          <w:szCs w:val="22"/>
        </w:rPr>
      </w:pPr>
    </w:p>
    <w:p w14:paraId="5370EA1C" w14:textId="77777777" w:rsidR="008C1659" w:rsidRPr="00AA31D2" w:rsidRDefault="008C1659" w:rsidP="008C1659">
      <w:pPr>
        <w:spacing w:after="0" w:line="240" w:lineRule="auto"/>
        <w:rPr>
          <w:rFonts w:ascii="Times New Roman" w:eastAsia="+mn-ea" w:hAnsi="Times New Roman" w:cs="Times New Roman"/>
          <w:b/>
          <w:bCs/>
          <w:color w:val="BB1F53"/>
          <w:kern w:val="24"/>
        </w:rPr>
      </w:pPr>
      <w:r w:rsidRPr="00AA31D2">
        <w:rPr>
          <w:rFonts w:ascii="Times New Roman" w:eastAsia="+mn-ea" w:hAnsi="Times New Roman" w:cs="Times New Roman"/>
          <w:b/>
          <w:bCs/>
          <w:color w:val="BB1F53"/>
          <w:kern w:val="24"/>
        </w:rPr>
        <w:t>Customized Training</w:t>
      </w:r>
    </w:p>
    <w:p w14:paraId="2DD225D7"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Customized training (CT) is training designed to meet the special needs of an employer or group of employers by allowing them to tailor and design work-based training. CT is conducted with a commitment by the employer or employers to employ an individual or group of individuals upon successful completion of the training. CT should be considered when available training programs and/or curriculum do not meet the specific training requirements of an employer(s). </w:t>
      </w:r>
    </w:p>
    <w:p w14:paraId="720271A2" w14:textId="77777777" w:rsidR="008C1659" w:rsidRPr="00AA31D2" w:rsidRDefault="008C1659" w:rsidP="008C1659">
      <w:pPr>
        <w:pStyle w:val="ListParagraph"/>
        <w:spacing w:after="0" w:line="240" w:lineRule="auto"/>
        <w:rPr>
          <w:rFonts w:eastAsia="+mn-ea" w:cs="Times New Roman"/>
          <w:bCs/>
          <w:kern w:val="24"/>
        </w:rPr>
      </w:pPr>
    </w:p>
    <w:p w14:paraId="62CE4D75"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Participant Eligibility</w:t>
      </w:r>
    </w:p>
    <w:p w14:paraId="1F7E7A37"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CT participants must meet general WIOA eligibility requirements. </w:t>
      </w:r>
    </w:p>
    <w:p w14:paraId="52235B5C" w14:textId="77777777" w:rsidR="008C1659" w:rsidRPr="00AA31D2" w:rsidRDefault="008C1659" w:rsidP="008C1659">
      <w:pPr>
        <w:spacing w:after="0" w:line="240" w:lineRule="auto"/>
        <w:rPr>
          <w:rFonts w:ascii="Times New Roman" w:eastAsia="+mn-ea" w:hAnsi="Times New Roman" w:cs="Times New Roman"/>
          <w:bCs/>
          <w:kern w:val="24"/>
        </w:rPr>
      </w:pPr>
    </w:p>
    <w:p w14:paraId="3174A7EC" w14:textId="61757F0E"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CT is generally used for hiring new employees and not for retraining existing employees. For individuals who are employed at program entry, the career planner must determine that the individual:</w:t>
      </w:r>
    </w:p>
    <w:p w14:paraId="635AD7DB" w14:textId="77777777" w:rsidR="008C1659" w:rsidRPr="00AA31D2" w:rsidRDefault="008C1659" w:rsidP="008C1659">
      <w:pPr>
        <w:spacing w:after="0" w:line="240" w:lineRule="auto"/>
        <w:rPr>
          <w:rFonts w:ascii="Times New Roman" w:eastAsia="+mn-ea" w:hAnsi="Times New Roman" w:cs="Times New Roman"/>
          <w:bCs/>
          <w:kern w:val="24"/>
        </w:rPr>
      </w:pPr>
    </w:p>
    <w:p w14:paraId="2F17E592" w14:textId="77777777" w:rsidR="008C1659" w:rsidRPr="00AA31D2" w:rsidRDefault="008C1659" w:rsidP="008C1659">
      <w:pPr>
        <w:pStyle w:val="ListParagraph"/>
        <w:numPr>
          <w:ilvl w:val="0"/>
          <w:numId w:val="54"/>
        </w:numPr>
        <w:spacing w:after="0" w:line="240" w:lineRule="auto"/>
        <w:rPr>
          <w:rFonts w:eastAsia="+mn-ea" w:cs="Times New Roman"/>
          <w:bCs/>
          <w:kern w:val="24"/>
        </w:rPr>
      </w:pPr>
      <w:r w:rsidRPr="00AA31D2">
        <w:rPr>
          <w:rFonts w:eastAsia="+mn-ea" w:cs="Times New Roman"/>
          <w:bCs/>
          <w:kern w:val="24"/>
        </w:rPr>
        <w:t>Is not earning a self-sufficient wage or wages comparable to or higher than wages from previous employment; and</w:t>
      </w:r>
    </w:p>
    <w:p w14:paraId="42CED2ED" w14:textId="77777777" w:rsidR="008C1659" w:rsidRPr="00AA31D2" w:rsidRDefault="008C1659" w:rsidP="008C1659">
      <w:pPr>
        <w:pStyle w:val="ListParagraph"/>
        <w:numPr>
          <w:ilvl w:val="0"/>
          <w:numId w:val="54"/>
        </w:numPr>
        <w:spacing w:after="0" w:line="240" w:lineRule="auto"/>
        <w:rPr>
          <w:rFonts w:eastAsia="+mn-ea" w:cs="Times New Roman"/>
          <w:bCs/>
          <w:kern w:val="24"/>
        </w:rPr>
      </w:pPr>
      <w:r w:rsidRPr="00AA31D2">
        <w:rPr>
          <w:rFonts w:eastAsia="+mn-ea" w:cs="Times New Roman"/>
          <w:bCs/>
          <w:kern w:val="24"/>
        </w:rPr>
        <w:lastRenderedPageBreak/>
        <w:t xml:space="preserve">The CT relates to the introduction of new technologies, introduction to new production or service procedures, upgrading to new jobs that require additional skills or workplace literacy, or other appropriate purposes identified by the board. </w:t>
      </w:r>
    </w:p>
    <w:p w14:paraId="137EB37B" w14:textId="77777777" w:rsidR="008C1659" w:rsidRPr="00AA31D2" w:rsidRDefault="008C1659" w:rsidP="008C1659">
      <w:pPr>
        <w:spacing w:after="0" w:line="240" w:lineRule="auto"/>
        <w:rPr>
          <w:rFonts w:ascii="Times New Roman" w:eastAsia="+mn-ea" w:hAnsi="Times New Roman" w:cs="Times New Roman"/>
          <w:bCs/>
          <w:kern w:val="24"/>
        </w:rPr>
      </w:pPr>
    </w:p>
    <w:p w14:paraId="7EB81FF1"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General Guidelines</w:t>
      </w:r>
    </w:p>
    <w:p w14:paraId="78AE4B78"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CT providers are not required to be eligible providers on the State’s ETPL, as CT is provided through a contract, not an ITA.</w:t>
      </w:r>
    </w:p>
    <w:p w14:paraId="51924296" w14:textId="77777777" w:rsidR="008C1659" w:rsidRPr="00AA31D2" w:rsidRDefault="008C1659" w:rsidP="008C1659">
      <w:pPr>
        <w:spacing w:after="0" w:line="240" w:lineRule="auto"/>
        <w:rPr>
          <w:rFonts w:ascii="Times New Roman" w:eastAsia="+mn-ea" w:hAnsi="Times New Roman" w:cs="Times New Roman"/>
          <w:bCs/>
          <w:kern w:val="24"/>
        </w:rPr>
      </w:pPr>
    </w:p>
    <w:p w14:paraId="73116867"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CT training methods include, but are not limited to:</w:t>
      </w:r>
    </w:p>
    <w:p w14:paraId="7DDF378B" w14:textId="77777777" w:rsidR="008C1659" w:rsidRPr="00AA31D2" w:rsidRDefault="008C1659" w:rsidP="008C1659">
      <w:pPr>
        <w:spacing w:after="0" w:line="240" w:lineRule="auto"/>
        <w:rPr>
          <w:rFonts w:ascii="Times New Roman" w:eastAsia="+mn-ea" w:hAnsi="Times New Roman" w:cs="Times New Roman"/>
          <w:bCs/>
          <w:kern w:val="24"/>
        </w:rPr>
      </w:pPr>
    </w:p>
    <w:p w14:paraId="7762C0B6" w14:textId="77777777" w:rsidR="008C1659" w:rsidRPr="00AA31D2" w:rsidRDefault="008C1659" w:rsidP="008C1659">
      <w:pPr>
        <w:pStyle w:val="ListParagraph"/>
        <w:numPr>
          <w:ilvl w:val="0"/>
          <w:numId w:val="55"/>
        </w:numPr>
        <w:spacing w:after="0" w:line="240" w:lineRule="auto"/>
        <w:rPr>
          <w:rFonts w:eastAsia="+mn-ea" w:cs="Times New Roman"/>
          <w:bCs/>
          <w:kern w:val="24"/>
        </w:rPr>
      </w:pPr>
      <w:r w:rsidRPr="00AA31D2">
        <w:rPr>
          <w:rFonts w:eastAsia="+mn-ea" w:cs="Times New Roman"/>
          <w:bCs/>
          <w:kern w:val="24"/>
        </w:rPr>
        <w:t>Classroom training through a traditional classroom setting with a group of trainees and a qualified instructor;</w:t>
      </w:r>
    </w:p>
    <w:p w14:paraId="2287F1A4" w14:textId="77777777" w:rsidR="008C1659" w:rsidRPr="00AA31D2" w:rsidRDefault="008C1659" w:rsidP="008C1659">
      <w:pPr>
        <w:pStyle w:val="ListParagraph"/>
        <w:numPr>
          <w:ilvl w:val="0"/>
          <w:numId w:val="55"/>
        </w:numPr>
        <w:spacing w:after="0" w:line="240" w:lineRule="auto"/>
        <w:rPr>
          <w:rFonts w:eastAsia="+mn-ea" w:cs="Times New Roman"/>
          <w:bCs/>
          <w:kern w:val="24"/>
        </w:rPr>
      </w:pPr>
      <w:r w:rsidRPr="00AA31D2">
        <w:rPr>
          <w:rFonts w:eastAsia="+mn-ea" w:cs="Times New Roman"/>
          <w:bCs/>
          <w:kern w:val="24"/>
        </w:rPr>
        <w:t xml:space="preserve">Laboratory training with hands-on instruction or skill acquisition under direct guidance of a qualified trainer; </w:t>
      </w:r>
    </w:p>
    <w:p w14:paraId="544DED3B" w14:textId="77777777" w:rsidR="008C1659" w:rsidRPr="00AA31D2" w:rsidRDefault="008C1659" w:rsidP="008C1659">
      <w:pPr>
        <w:pStyle w:val="ListParagraph"/>
        <w:numPr>
          <w:ilvl w:val="0"/>
          <w:numId w:val="55"/>
        </w:numPr>
        <w:spacing w:after="0" w:line="240" w:lineRule="auto"/>
        <w:rPr>
          <w:rFonts w:eastAsia="+mn-ea" w:cs="Times New Roman"/>
          <w:bCs/>
          <w:kern w:val="24"/>
        </w:rPr>
      </w:pPr>
      <w:r w:rsidRPr="00AA31D2">
        <w:rPr>
          <w:rFonts w:eastAsia="+mn-ea" w:cs="Times New Roman"/>
          <w:bCs/>
          <w:kern w:val="24"/>
        </w:rPr>
        <w:t>Electronic or computer-based training delivered through a computer program at a pace set by the trainee or through video conferences that are live, interactive instruction with a trainer; or</w:t>
      </w:r>
    </w:p>
    <w:p w14:paraId="4C92C34E" w14:textId="77777777" w:rsidR="008C1659" w:rsidRPr="00AA31D2" w:rsidRDefault="008C1659" w:rsidP="008C1659">
      <w:pPr>
        <w:pStyle w:val="ListParagraph"/>
        <w:numPr>
          <w:ilvl w:val="0"/>
          <w:numId w:val="55"/>
        </w:numPr>
        <w:spacing w:after="0" w:line="240" w:lineRule="auto"/>
        <w:rPr>
          <w:rFonts w:eastAsia="+mn-ea" w:cs="Times New Roman"/>
          <w:bCs/>
          <w:kern w:val="24"/>
        </w:rPr>
      </w:pPr>
      <w:r w:rsidRPr="00AA31D2">
        <w:rPr>
          <w:rFonts w:eastAsia="+mn-ea" w:cs="Times New Roman"/>
          <w:bCs/>
          <w:kern w:val="24"/>
        </w:rPr>
        <w:t>Other training that is customized to the employer’s specific training needs.</w:t>
      </w:r>
    </w:p>
    <w:p w14:paraId="355B5D21" w14:textId="77777777" w:rsidR="008C1659" w:rsidRPr="00AA31D2" w:rsidRDefault="008C1659" w:rsidP="008C1659">
      <w:pPr>
        <w:spacing w:after="0" w:line="240" w:lineRule="auto"/>
        <w:rPr>
          <w:rFonts w:ascii="Times New Roman" w:eastAsia="+mn-ea" w:hAnsi="Times New Roman" w:cs="Times New Roman"/>
          <w:bCs/>
          <w:kern w:val="24"/>
        </w:rPr>
      </w:pPr>
    </w:p>
    <w:p w14:paraId="0D109402"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The employer or group of employers develop the training plan and measurable goals and determines the method by which the training is provided.</w:t>
      </w:r>
    </w:p>
    <w:p w14:paraId="500ABC1C" w14:textId="77777777" w:rsidR="008C1659" w:rsidRPr="00AA31D2" w:rsidRDefault="008C1659" w:rsidP="008C1659">
      <w:pPr>
        <w:spacing w:after="0" w:line="240" w:lineRule="auto"/>
        <w:rPr>
          <w:rFonts w:ascii="Times New Roman" w:eastAsia="+mn-ea" w:hAnsi="Times New Roman" w:cs="Times New Roman"/>
          <w:bCs/>
          <w:kern w:val="24"/>
        </w:rPr>
      </w:pPr>
    </w:p>
    <w:p w14:paraId="46DF5E88"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Customized Training Contract</w:t>
      </w:r>
    </w:p>
    <w:p w14:paraId="023A5184"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Customized training must be provided through a contract with an employer or group of employers, which may include partnerships with other entities to deliver the training. Contracts are required for every employer participating in the CT program and must be signed by the employer and Regional Manager prior to the start of training. </w:t>
      </w:r>
    </w:p>
    <w:p w14:paraId="750F0954" w14:textId="77777777" w:rsidR="004537FB" w:rsidRPr="00AA31D2" w:rsidRDefault="004537FB" w:rsidP="008C1659">
      <w:pPr>
        <w:pStyle w:val="Default"/>
        <w:rPr>
          <w:rFonts w:ascii="Times New Roman" w:eastAsia="+mn-ea" w:hAnsi="Times New Roman" w:cs="Times New Roman"/>
          <w:b/>
          <w:bCs/>
          <w:color w:val="00607F"/>
          <w:kern w:val="24"/>
          <w:sz w:val="22"/>
          <w:szCs w:val="22"/>
        </w:rPr>
      </w:pPr>
    </w:p>
    <w:p w14:paraId="02B48D4E" w14:textId="4A7E9460" w:rsidR="008C1659" w:rsidRPr="00AA31D2" w:rsidRDefault="008C1659" w:rsidP="008C1659">
      <w:pPr>
        <w:pStyle w:val="Default"/>
        <w:rPr>
          <w:rFonts w:ascii="Times New Roman" w:eastAsia="+mn-ea" w:hAnsi="Times New Roman" w:cs="Times New Roman"/>
          <w:b/>
          <w:bCs/>
          <w:color w:val="00607F"/>
          <w:kern w:val="24"/>
          <w:sz w:val="22"/>
          <w:szCs w:val="22"/>
        </w:rPr>
      </w:pPr>
      <w:r w:rsidRPr="00AA31D2">
        <w:rPr>
          <w:rFonts w:ascii="Times New Roman" w:eastAsia="+mn-ea" w:hAnsi="Times New Roman" w:cs="Times New Roman"/>
          <w:b/>
          <w:bCs/>
          <w:color w:val="00607F"/>
          <w:kern w:val="24"/>
          <w:sz w:val="22"/>
          <w:szCs w:val="22"/>
        </w:rPr>
        <w:t>Customized Training Plan/ Reimbursement Invoice</w:t>
      </w:r>
    </w:p>
    <w:p w14:paraId="639DA640" w14:textId="77777777" w:rsidR="008C1659" w:rsidRPr="00AA31D2" w:rsidRDefault="008C1659" w:rsidP="008C1659">
      <w:pPr>
        <w:pStyle w:val="Default"/>
        <w:rPr>
          <w:rFonts w:ascii="Times New Roman" w:eastAsia="+mn-ea" w:hAnsi="Times New Roman" w:cs="Times New Roman"/>
          <w:bCs/>
          <w:color w:val="auto"/>
          <w:kern w:val="24"/>
          <w:sz w:val="22"/>
          <w:szCs w:val="22"/>
        </w:rPr>
      </w:pPr>
      <w:r w:rsidRPr="00AA31D2">
        <w:rPr>
          <w:rFonts w:ascii="Times New Roman" w:eastAsia="+mn-ea" w:hAnsi="Times New Roman" w:cs="Times New Roman"/>
          <w:bCs/>
          <w:color w:val="auto"/>
          <w:kern w:val="24"/>
          <w:sz w:val="22"/>
          <w:szCs w:val="22"/>
        </w:rPr>
        <w:t xml:space="preserve">A CT training plan must be established for each CT contract outlining the skills to be obtained. </w:t>
      </w:r>
    </w:p>
    <w:p w14:paraId="31FFD8F1" w14:textId="77777777" w:rsidR="008C1659" w:rsidRPr="00AA31D2" w:rsidRDefault="008C1659" w:rsidP="008C1659">
      <w:pPr>
        <w:spacing w:after="0" w:line="240" w:lineRule="auto"/>
        <w:rPr>
          <w:rFonts w:ascii="Times New Roman" w:eastAsia="+mn-ea" w:hAnsi="Times New Roman" w:cs="Times New Roman"/>
          <w:bCs/>
          <w:kern w:val="24"/>
        </w:rPr>
      </w:pPr>
    </w:p>
    <w:p w14:paraId="3F32716A" w14:textId="77777777" w:rsidR="008C1659" w:rsidRPr="00AA31D2" w:rsidRDefault="008C1659" w:rsidP="008C1659">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Funds</w:t>
      </w:r>
    </w:p>
    <w:p w14:paraId="0D35BD83"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The employer or group of employers must pay a significant portion of the training costs. The employer share is based on the size of the employer as follows:</w:t>
      </w:r>
    </w:p>
    <w:p w14:paraId="61B40170" w14:textId="77777777" w:rsidR="008C1659" w:rsidRPr="00AA31D2" w:rsidRDefault="008C1659" w:rsidP="008C1659">
      <w:pPr>
        <w:spacing w:after="0" w:line="240" w:lineRule="auto"/>
        <w:rPr>
          <w:rFonts w:ascii="Times New Roman" w:eastAsia="+mn-ea" w:hAnsi="Times New Roman" w:cs="Times New Roman"/>
          <w:bCs/>
          <w:kern w:val="24"/>
        </w:rPr>
      </w:pPr>
    </w:p>
    <w:p w14:paraId="51A7FE07" w14:textId="77777777" w:rsidR="008C1659" w:rsidRPr="00AA31D2" w:rsidRDefault="008C1659" w:rsidP="00F342D8">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At least </w:t>
      </w:r>
      <w:r w:rsidRPr="00AA31D2">
        <w:rPr>
          <w:rFonts w:ascii="Times New Roman" w:hAnsi="Times New Roman" w:cs="Times New Roman"/>
          <w:b/>
          <w:sz w:val="22"/>
          <w:szCs w:val="22"/>
        </w:rPr>
        <w:t>10 percent</w:t>
      </w:r>
      <w:r w:rsidRPr="00AA31D2">
        <w:rPr>
          <w:rFonts w:ascii="Times New Roman" w:hAnsi="Times New Roman" w:cs="Times New Roman"/>
          <w:sz w:val="22"/>
          <w:szCs w:val="22"/>
        </w:rPr>
        <w:t xml:space="preserve"> of the cost for employers with 10 or fewer employees;</w:t>
      </w:r>
    </w:p>
    <w:p w14:paraId="34C9324D" w14:textId="77777777" w:rsidR="008C1659" w:rsidRPr="00AA31D2" w:rsidRDefault="008C1659" w:rsidP="00F342D8">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At least </w:t>
      </w:r>
      <w:r w:rsidRPr="00AA31D2">
        <w:rPr>
          <w:rFonts w:ascii="Times New Roman" w:hAnsi="Times New Roman" w:cs="Times New Roman"/>
          <w:b/>
          <w:bCs/>
          <w:iCs/>
          <w:sz w:val="22"/>
          <w:szCs w:val="22"/>
        </w:rPr>
        <w:t xml:space="preserve">25 percent </w:t>
      </w:r>
      <w:r w:rsidRPr="00AA31D2">
        <w:rPr>
          <w:rFonts w:ascii="Times New Roman" w:hAnsi="Times New Roman" w:cs="Times New Roman"/>
          <w:sz w:val="22"/>
          <w:szCs w:val="22"/>
        </w:rPr>
        <w:t xml:space="preserve">of the cost for employers with 11-50 employees; </w:t>
      </w:r>
    </w:p>
    <w:p w14:paraId="259B930F" w14:textId="77777777" w:rsidR="008C1659" w:rsidRPr="00AA31D2" w:rsidRDefault="008C1659" w:rsidP="00F342D8">
      <w:pPr>
        <w:pStyle w:val="Default"/>
        <w:rPr>
          <w:rFonts w:ascii="Times New Roman" w:hAnsi="Times New Roman" w:cs="Times New Roman"/>
          <w:sz w:val="22"/>
          <w:szCs w:val="22"/>
        </w:rPr>
      </w:pPr>
      <w:r w:rsidRPr="00AA31D2">
        <w:rPr>
          <w:rFonts w:ascii="Times New Roman" w:hAnsi="Times New Roman" w:cs="Times New Roman"/>
          <w:sz w:val="22"/>
          <w:szCs w:val="22"/>
        </w:rPr>
        <w:t xml:space="preserve">At least </w:t>
      </w:r>
      <w:r w:rsidRPr="00AA31D2">
        <w:rPr>
          <w:rFonts w:ascii="Times New Roman" w:hAnsi="Times New Roman" w:cs="Times New Roman"/>
          <w:b/>
          <w:sz w:val="22"/>
          <w:szCs w:val="22"/>
        </w:rPr>
        <w:t>35 percent</w:t>
      </w:r>
      <w:r w:rsidRPr="00AA31D2">
        <w:rPr>
          <w:rFonts w:ascii="Times New Roman" w:hAnsi="Times New Roman" w:cs="Times New Roman"/>
          <w:sz w:val="22"/>
          <w:szCs w:val="22"/>
        </w:rPr>
        <w:t xml:space="preserve"> of the cost for employers with 51-75 employees; or</w:t>
      </w:r>
    </w:p>
    <w:p w14:paraId="5C656D2E" w14:textId="77777777" w:rsidR="008C1659" w:rsidRPr="00AA31D2" w:rsidRDefault="008C1659" w:rsidP="008C1659">
      <w:pPr>
        <w:pStyle w:val="Default"/>
        <w:spacing w:after="200"/>
        <w:rPr>
          <w:rFonts w:ascii="Times New Roman" w:hAnsi="Times New Roman" w:cs="Times New Roman"/>
          <w:sz w:val="22"/>
          <w:szCs w:val="22"/>
        </w:rPr>
      </w:pPr>
      <w:r w:rsidRPr="00AA31D2">
        <w:rPr>
          <w:rFonts w:ascii="Times New Roman" w:hAnsi="Times New Roman" w:cs="Times New Roman"/>
          <w:sz w:val="22"/>
          <w:szCs w:val="22"/>
        </w:rPr>
        <w:t xml:space="preserve">At least </w:t>
      </w:r>
      <w:r w:rsidRPr="00AA31D2">
        <w:rPr>
          <w:rFonts w:ascii="Times New Roman" w:hAnsi="Times New Roman" w:cs="Times New Roman"/>
          <w:b/>
          <w:bCs/>
          <w:iCs/>
          <w:sz w:val="22"/>
          <w:szCs w:val="22"/>
        </w:rPr>
        <w:t xml:space="preserve">50 percent </w:t>
      </w:r>
      <w:r w:rsidRPr="00AA31D2">
        <w:rPr>
          <w:rFonts w:ascii="Times New Roman" w:hAnsi="Times New Roman" w:cs="Times New Roman"/>
          <w:sz w:val="22"/>
          <w:szCs w:val="22"/>
        </w:rPr>
        <w:t xml:space="preserve">of the cost for employers with more than 76 employees or more. </w:t>
      </w:r>
    </w:p>
    <w:p w14:paraId="3A1A6989" w14:textId="774DC90E"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Maximum CT reimbursement per participant is $5,000. Each employer can receive a maximum total reimbursement of $25,000 for the </w:t>
      </w:r>
      <w:r w:rsidR="004537FB" w:rsidRPr="00AA31D2">
        <w:rPr>
          <w:rFonts w:ascii="Times New Roman" w:eastAsia="+mn-ea" w:hAnsi="Times New Roman" w:cs="Times New Roman"/>
          <w:bCs/>
          <w:kern w:val="24"/>
        </w:rPr>
        <w:t>twelve-month</w:t>
      </w:r>
      <w:r w:rsidRPr="00AA31D2">
        <w:rPr>
          <w:rFonts w:ascii="Times New Roman" w:eastAsia="+mn-ea" w:hAnsi="Times New Roman" w:cs="Times New Roman"/>
          <w:bCs/>
          <w:kern w:val="24"/>
        </w:rPr>
        <w:t xml:space="preserve"> period following the effective date of the contract.</w:t>
      </w:r>
    </w:p>
    <w:p w14:paraId="224F6EDC" w14:textId="77777777" w:rsidR="008C1659" w:rsidRPr="00AA31D2" w:rsidRDefault="008C1659" w:rsidP="008C1659">
      <w:pPr>
        <w:spacing w:after="0" w:line="240" w:lineRule="auto"/>
        <w:rPr>
          <w:rFonts w:ascii="Times New Roman" w:eastAsia="+mn-ea" w:hAnsi="Times New Roman" w:cs="Times New Roman"/>
          <w:bCs/>
          <w:kern w:val="24"/>
        </w:rPr>
      </w:pPr>
    </w:p>
    <w:p w14:paraId="5C5CA957"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In the case of an employer or group of employers located in multiple local areas in the state, the employer or group of employers receiving work-based training services must pay a significant portion of the cost of the training as determined by Nebraska Department of Labor (NDOL), taking into account the size of the employer or group of employers and other factors NDOL determines appropriate. </w:t>
      </w:r>
    </w:p>
    <w:p w14:paraId="69D94A04" w14:textId="77777777" w:rsidR="008C1659" w:rsidRPr="00AA31D2" w:rsidRDefault="008C1659" w:rsidP="008C1659">
      <w:pPr>
        <w:spacing w:after="0" w:line="240" w:lineRule="auto"/>
        <w:rPr>
          <w:rFonts w:ascii="Times New Roman" w:eastAsia="+mn-ea" w:hAnsi="Times New Roman" w:cs="Times New Roman"/>
          <w:bCs/>
          <w:kern w:val="24"/>
        </w:rPr>
      </w:pPr>
    </w:p>
    <w:p w14:paraId="4FF96C5F"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Allowable costs must be directly related to the training. CT funds may only be used to alleviate a portion of training expenses. Examples include instructor’s training related wages, curriculum development, </w:t>
      </w:r>
      <w:r w:rsidRPr="00AA31D2">
        <w:rPr>
          <w:rFonts w:ascii="Times New Roman" w:eastAsia="+mn-ea" w:hAnsi="Times New Roman" w:cs="Times New Roman"/>
          <w:bCs/>
          <w:kern w:val="24"/>
        </w:rPr>
        <w:lastRenderedPageBreak/>
        <w:t xml:space="preserve">training curriculum and registration fees, textbooks, instructional materials and supplies, and certification exams. </w:t>
      </w:r>
    </w:p>
    <w:p w14:paraId="2EBF4816" w14:textId="77777777" w:rsidR="008C1659" w:rsidRPr="00AA31D2" w:rsidRDefault="008C1659" w:rsidP="008C1659">
      <w:pPr>
        <w:spacing w:after="0" w:line="240" w:lineRule="auto"/>
        <w:rPr>
          <w:rFonts w:ascii="Times New Roman" w:eastAsia="+mn-ea" w:hAnsi="Times New Roman" w:cs="Times New Roman"/>
          <w:bCs/>
          <w:kern w:val="24"/>
        </w:rPr>
      </w:pPr>
    </w:p>
    <w:p w14:paraId="7B3D4A15" w14:textId="4F9AB02E"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Unallowable costs are costs not directly tied to the training. Examples include trainee’s wages and fringe benefits, travel, food, lodging, training equipment, and any costs incurred prior to the approval date of the contact.</w:t>
      </w:r>
    </w:p>
    <w:p w14:paraId="7C65A960" w14:textId="631FD1D1" w:rsidR="006D47AB" w:rsidRPr="00AA31D2" w:rsidRDefault="006D47AB" w:rsidP="008C1659">
      <w:pPr>
        <w:spacing w:after="0" w:line="240" w:lineRule="auto"/>
        <w:rPr>
          <w:rFonts w:ascii="Times New Roman" w:eastAsia="+mn-ea" w:hAnsi="Times New Roman" w:cs="Times New Roman"/>
          <w:bCs/>
          <w:kern w:val="24"/>
        </w:rPr>
      </w:pPr>
    </w:p>
    <w:p w14:paraId="4B300E3C" w14:textId="77777777" w:rsidR="006D47AB" w:rsidRPr="00AA31D2" w:rsidRDefault="006D47AB" w:rsidP="006D47AB">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t xml:space="preserve">Documentation/ Monitoring </w:t>
      </w:r>
    </w:p>
    <w:p w14:paraId="0D9EE83F" w14:textId="46419E80"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The participant need and eligibility must be documented in a case note and the ISS/IEP. A</w:t>
      </w:r>
      <w:r w:rsidR="00466D53" w:rsidRPr="00943188">
        <w:rPr>
          <w:rFonts w:ascii="Times New Roman" w:eastAsia="+mn-ea" w:hAnsi="Times New Roman" w:cs="Times New Roman"/>
          <w:bCs/>
          <w:kern w:val="24"/>
        </w:rPr>
        <w:t>n</w:t>
      </w:r>
      <w:r w:rsidRPr="00943188">
        <w:rPr>
          <w:rFonts w:ascii="Times New Roman" w:eastAsia="+mn-ea" w:hAnsi="Times New Roman" w:cs="Times New Roman"/>
          <w:bCs/>
          <w:kern w:val="24"/>
        </w:rPr>
        <w:t xml:space="preserve"> NEworks activity must also be opened with the start and end date matching the first day of employment and last day of </w:t>
      </w:r>
      <w:r w:rsidR="00466D53" w:rsidRPr="00943188">
        <w:rPr>
          <w:rFonts w:ascii="Times New Roman" w:eastAsia="+mn-ea" w:hAnsi="Times New Roman" w:cs="Times New Roman"/>
          <w:bCs/>
          <w:kern w:val="24"/>
        </w:rPr>
        <w:t>the contract</w:t>
      </w:r>
      <w:r w:rsidRPr="00943188">
        <w:rPr>
          <w:rFonts w:ascii="Times New Roman" w:eastAsia="+mn-ea" w:hAnsi="Times New Roman" w:cs="Times New Roman"/>
          <w:bCs/>
          <w:kern w:val="24"/>
        </w:rPr>
        <w:t xml:space="preserve">. A measurable skill gain must be recorded once the person reaches 50% of their training hours. Documentation must be obtained from the employer and retained in the file to verify skills gained. </w:t>
      </w:r>
    </w:p>
    <w:p w14:paraId="24406133" w14:textId="77777777" w:rsidR="006D47AB" w:rsidRPr="00943188" w:rsidRDefault="006D47AB" w:rsidP="006D47AB">
      <w:pPr>
        <w:spacing w:after="0" w:line="240" w:lineRule="auto"/>
        <w:rPr>
          <w:rFonts w:ascii="Times New Roman" w:eastAsia="+mn-ea" w:hAnsi="Times New Roman" w:cs="Times New Roman"/>
          <w:bCs/>
          <w:kern w:val="24"/>
        </w:rPr>
      </w:pPr>
    </w:p>
    <w:p w14:paraId="54DDB0BA" w14:textId="77777777"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A signed pre-award, contract, training plan, and length of determination is required in the participant file prior to the start of work.</w:t>
      </w:r>
    </w:p>
    <w:p w14:paraId="57D1A92F" w14:textId="77777777" w:rsidR="006D47AB" w:rsidRPr="00943188" w:rsidRDefault="006D47AB" w:rsidP="006D47AB">
      <w:pPr>
        <w:spacing w:after="0" w:line="240" w:lineRule="auto"/>
        <w:rPr>
          <w:rFonts w:ascii="Times New Roman" w:eastAsia="+mn-ea" w:hAnsi="Times New Roman" w:cs="Times New Roman"/>
          <w:bCs/>
          <w:kern w:val="24"/>
        </w:rPr>
      </w:pPr>
    </w:p>
    <w:p w14:paraId="21545335" w14:textId="77777777" w:rsidR="006D47AB" w:rsidRPr="00943188" w:rsidRDefault="006D47AB" w:rsidP="006D47AB">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Monitoring will be completed at least once a month, in person, via phone, or through email, and must be documented in a case note and ISS/IEP. Monitoring must include participant progress, working conditions, compensation made and benefits provided to the participant, invoicing by and reimbursement to the employer, and recordkeeping and record retention by the employer, including records describing wages, benefits, time and attendance records, and other personnel records generated and maintained by the employer for other trainees or employees. </w:t>
      </w:r>
    </w:p>
    <w:p w14:paraId="794FFC84" w14:textId="77777777" w:rsidR="008C1659" w:rsidRPr="00AA31D2" w:rsidRDefault="008C1659" w:rsidP="008C1659">
      <w:pPr>
        <w:spacing w:after="0" w:line="240" w:lineRule="auto"/>
        <w:rPr>
          <w:rFonts w:ascii="Times New Roman" w:eastAsia="+mn-ea" w:hAnsi="Times New Roman" w:cs="Times New Roman"/>
          <w:bCs/>
          <w:kern w:val="24"/>
        </w:rPr>
      </w:pPr>
    </w:p>
    <w:p w14:paraId="0C973B95" w14:textId="77777777" w:rsidR="008C1659" w:rsidRPr="00AA31D2" w:rsidRDefault="008C1659" w:rsidP="008C1659">
      <w:pPr>
        <w:spacing w:after="0" w:line="240" w:lineRule="auto"/>
        <w:rPr>
          <w:rFonts w:ascii="Times New Roman" w:eastAsia="+mn-ea" w:hAnsi="Times New Roman" w:cs="Times New Roman"/>
          <w:b/>
          <w:bCs/>
          <w:color w:val="BB1F53"/>
          <w:kern w:val="24"/>
        </w:rPr>
      </w:pPr>
      <w:r w:rsidRPr="00AA31D2">
        <w:rPr>
          <w:rFonts w:ascii="Times New Roman" w:eastAsia="+mn-ea" w:hAnsi="Times New Roman" w:cs="Times New Roman"/>
          <w:b/>
          <w:bCs/>
          <w:color w:val="BB1F53"/>
          <w:kern w:val="24"/>
        </w:rPr>
        <w:t>Incumbent Worker Training</w:t>
      </w:r>
    </w:p>
    <w:p w14:paraId="20D57EB3" w14:textId="7ED5E803"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Incumbent worker training (IWT) is training designed to meet the special requirements of an employer or group of employers. IWT must not be used to provide occupational training for new hires. IWT services may be provided to help avert potential layoffs of employees </w:t>
      </w:r>
      <w:r w:rsidR="004537FB" w:rsidRPr="00AA31D2">
        <w:rPr>
          <w:rFonts w:ascii="Times New Roman" w:eastAsia="+mn-ea" w:hAnsi="Times New Roman" w:cs="Times New Roman"/>
          <w:bCs/>
          <w:kern w:val="24"/>
        </w:rPr>
        <w:t>and</w:t>
      </w:r>
      <w:r w:rsidRPr="00AA31D2">
        <w:rPr>
          <w:rFonts w:ascii="Times New Roman" w:eastAsia="+mn-ea" w:hAnsi="Times New Roman" w:cs="Times New Roman"/>
          <w:bCs/>
          <w:kern w:val="24"/>
        </w:rPr>
        <w:t xml:space="preserve"> assist employees in obtaining the skills necessary to retain employment, such as increasing skill level so they can be promoted within the company</w:t>
      </w:r>
      <w:r w:rsidR="004537FB" w:rsidRPr="00AA31D2">
        <w:rPr>
          <w:rFonts w:ascii="Times New Roman" w:eastAsia="+mn-ea" w:hAnsi="Times New Roman" w:cs="Times New Roman"/>
          <w:bCs/>
          <w:kern w:val="24"/>
        </w:rPr>
        <w:t>.</w:t>
      </w:r>
    </w:p>
    <w:p w14:paraId="396A5C04" w14:textId="77777777" w:rsidR="008C1659" w:rsidRPr="00AA31D2" w:rsidRDefault="008C1659" w:rsidP="008C1659">
      <w:pPr>
        <w:spacing w:after="0" w:line="240" w:lineRule="auto"/>
        <w:rPr>
          <w:rFonts w:ascii="Times New Roman" w:eastAsia="+mn-ea" w:hAnsi="Times New Roman" w:cs="Times New Roman"/>
          <w:bCs/>
          <w:kern w:val="24"/>
        </w:rPr>
      </w:pPr>
    </w:p>
    <w:p w14:paraId="4058C7C4" w14:textId="7E271E5C"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IWT services must be conducted with a commitment by the employer to retain or avert the layoffs of the workers training. </w:t>
      </w:r>
    </w:p>
    <w:p w14:paraId="28F47A87" w14:textId="77777777" w:rsidR="008C1659" w:rsidRPr="00AA31D2" w:rsidRDefault="008C1659" w:rsidP="008C1659">
      <w:pPr>
        <w:spacing w:after="0" w:line="240" w:lineRule="auto"/>
        <w:rPr>
          <w:rFonts w:ascii="Times New Roman" w:eastAsia="+mn-ea" w:hAnsi="Times New Roman" w:cs="Times New Roman"/>
          <w:bCs/>
          <w:kern w:val="24"/>
        </w:rPr>
      </w:pPr>
    </w:p>
    <w:p w14:paraId="460D5C18" w14:textId="77777777" w:rsidR="008C1659" w:rsidRPr="00AA31D2" w:rsidRDefault="008C1659" w:rsidP="008C1659">
      <w:pPr>
        <w:pStyle w:val="Style11"/>
        <w:spacing w:before="0" w:after="0"/>
        <w:jc w:val="both"/>
        <w:rPr>
          <w:rFonts w:ascii="Times New Roman" w:eastAsia="+mn-ea" w:hAnsi="Times New Roman" w:cs="Times New Roman"/>
          <w:b/>
          <w:color w:val="00607F"/>
          <w:kern w:val="24"/>
          <w:szCs w:val="22"/>
        </w:rPr>
      </w:pPr>
      <w:r w:rsidRPr="00AA31D2">
        <w:rPr>
          <w:rFonts w:ascii="Times New Roman" w:eastAsia="+mn-ea" w:hAnsi="Times New Roman" w:cs="Times New Roman"/>
          <w:b/>
          <w:color w:val="00607F"/>
          <w:kern w:val="24"/>
          <w:szCs w:val="22"/>
        </w:rPr>
        <w:t>Funds</w:t>
      </w:r>
    </w:p>
    <w:p w14:paraId="0992D066"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The local area may reserve up to 20 percent of their combined total of adult and dislocated worker allocations for a program year for IWT services. This 20 percent may be used for programmatic IWT activities. IWT administrative activities must be paid out of administrative funds. </w:t>
      </w:r>
    </w:p>
    <w:p w14:paraId="60519E10" w14:textId="77777777" w:rsidR="008C1659" w:rsidRPr="00AA31D2" w:rsidRDefault="008C1659" w:rsidP="008C1659">
      <w:pPr>
        <w:spacing w:after="0" w:line="240" w:lineRule="auto"/>
        <w:rPr>
          <w:rFonts w:ascii="Times New Roman" w:eastAsia="+mn-ea" w:hAnsi="Times New Roman" w:cs="Times New Roman"/>
          <w:bCs/>
          <w:kern w:val="24"/>
        </w:rPr>
      </w:pPr>
    </w:p>
    <w:p w14:paraId="3629B0D1"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Employers participating in IWT must pay the non-Federal share of the cost of providing training to their incumbent workers. The minimum amount of the employer’s non-Federal share depends on the size of the employer and must not be less than:</w:t>
      </w:r>
    </w:p>
    <w:p w14:paraId="78711611" w14:textId="77777777" w:rsidR="008C1659" w:rsidRPr="00AA31D2" w:rsidRDefault="008C1659" w:rsidP="008C1659">
      <w:pPr>
        <w:spacing w:after="0" w:line="240" w:lineRule="auto"/>
        <w:rPr>
          <w:rFonts w:ascii="Times New Roman" w:eastAsia="+mn-ea" w:hAnsi="Times New Roman" w:cs="Times New Roman"/>
          <w:bCs/>
          <w:kern w:val="24"/>
        </w:rPr>
      </w:pPr>
    </w:p>
    <w:p w14:paraId="256889B5" w14:textId="77777777" w:rsidR="008C1659" w:rsidRPr="00AA31D2" w:rsidRDefault="008C1659" w:rsidP="008C1659">
      <w:pPr>
        <w:pStyle w:val="ListParagraph"/>
        <w:numPr>
          <w:ilvl w:val="0"/>
          <w:numId w:val="52"/>
        </w:numPr>
        <w:spacing w:after="0" w:line="240" w:lineRule="auto"/>
        <w:rPr>
          <w:rFonts w:eastAsia="+mn-ea" w:cs="Times New Roman"/>
          <w:bCs/>
          <w:kern w:val="24"/>
        </w:rPr>
      </w:pPr>
      <w:r w:rsidRPr="00AA31D2">
        <w:rPr>
          <w:rFonts w:eastAsia="+mn-ea" w:cs="Times New Roman"/>
          <w:bCs/>
          <w:kern w:val="24"/>
        </w:rPr>
        <w:t xml:space="preserve">10 percent of the costs, for employers with 50 or fewer workers; </w:t>
      </w:r>
    </w:p>
    <w:p w14:paraId="36779E3A" w14:textId="77777777" w:rsidR="008C1659" w:rsidRPr="00AA31D2" w:rsidRDefault="008C1659" w:rsidP="008C1659">
      <w:pPr>
        <w:pStyle w:val="ListParagraph"/>
        <w:numPr>
          <w:ilvl w:val="0"/>
          <w:numId w:val="52"/>
        </w:numPr>
        <w:spacing w:after="0" w:line="240" w:lineRule="auto"/>
        <w:rPr>
          <w:rFonts w:eastAsia="+mn-ea" w:cs="Times New Roman"/>
          <w:bCs/>
          <w:kern w:val="24"/>
        </w:rPr>
      </w:pPr>
      <w:r w:rsidRPr="00AA31D2">
        <w:rPr>
          <w:rFonts w:eastAsia="+mn-ea" w:cs="Times New Roman"/>
          <w:bCs/>
          <w:kern w:val="24"/>
        </w:rPr>
        <w:t>25 percent of the costs, for employers with 51 to 100 workers; and</w:t>
      </w:r>
    </w:p>
    <w:p w14:paraId="25FDD6C3" w14:textId="77777777" w:rsidR="008C1659" w:rsidRPr="00AA31D2" w:rsidRDefault="008C1659" w:rsidP="008C1659">
      <w:pPr>
        <w:pStyle w:val="ListParagraph"/>
        <w:numPr>
          <w:ilvl w:val="0"/>
          <w:numId w:val="52"/>
        </w:numPr>
        <w:spacing w:after="0" w:line="240" w:lineRule="auto"/>
        <w:rPr>
          <w:rFonts w:eastAsia="+mn-ea" w:cs="Times New Roman"/>
          <w:bCs/>
          <w:kern w:val="24"/>
        </w:rPr>
      </w:pPr>
      <w:r w:rsidRPr="00AA31D2">
        <w:rPr>
          <w:rFonts w:eastAsia="+mn-ea" w:cs="Times New Roman"/>
          <w:bCs/>
          <w:kern w:val="24"/>
        </w:rPr>
        <w:t xml:space="preserve">50 percent of the costs, for employers with more than 100 workers. </w:t>
      </w:r>
    </w:p>
    <w:p w14:paraId="1624B974" w14:textId="77777777" w:rsidR="008C1659" w:rsidRPr="00AA31D2" w:rsidRDefault="008C1659" w:rsidP="008C1659">
      <w:pPr>
        <w:spacing w:after="0" w:line="240" w:lineRule="auto"/>
        <w:rPr>
          <w:rFonts w:ascii="Times New Roman" w:eastAsia="+mn-ea" w:hAnsi="Times New Roman" w:cs="Times New Roman"/>
          <w:bCs/>
          <w:kern w:val="24"/>
        </w:rPr>
      </w:pPr>
    </w:p>
    <w:p w14:paraId="19EB5CFA" w14:textId="58B0BC1D"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The employer share must be reported by the local board as program income in its quarterly financial reports. </w:t>
      </w:r>
    </w:p>
    <w:p w14:paraId="0F2D97DA" w14:textId="63274E93" w:rsidR="00466D53" w:rsidRPr="00AA31D2" w:rsidRDefault="00466D53" w:rsidP="008C1659">
      <w:pPr>
        <w:spacing w:after="0" w:line="240" w:lineRule="auto"/>
        <w:rPr>
          <w:rFonts w:ascii="Times New Roman" w:eastAsia="+mn-ea" w:hAnsi="Times New Roman" w:cs="Times New Roman"/>
          <w:bCs/>
          <w:kern w:val="24"/>
        </w:rPr>
      </w:pPr>
    </w:p>
    <w:p w14:paraId="3746386B" w14:textId="77777777" w:rsidR="00466D53" w:rsidRPr="00AA31D2" w:rsidRDefault="00466D53" w:rsidP="00466D53">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lastRenderedPageBreak/>
        <w:t xml:space="preserve">Documentation/ Monitoring </w:t>
      </w:r>
    </w:p>
    <w:p w14:paraId="1BEF2489" w14:textId="77777777" w:rsidR="00466D53" w:rsidRPr="00943188" w:rsidRDefault="00466D53" w:rsidP="00466D53">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The participant need and eligibility must be documented in a case note and the ISS/IEP. An NEworks activity must also be opened with the start and end date matching the first day of employment and last day of the contract. A measurable skill gain must be recorded once the person reaches 50% of their training hours. Documentation must be obtained from the employer and retained in the file to verify skills gained. </w:t>
      </w:r>
    </w:p>
    <w:p w14:paraId="40595012" w14:textId="77777777" w:rsidR="00466D53" w:rsidRPr="00943188" w:rsidRDefault="00466D53" w:rsidP="00466D53">
      <w:pPr>
        <w:spacing w:after="0" w:line="240" w:lineRule="auto"/>
        <w:rPr>
          <w:rFonts w:ascii="Times New Roman" w:eastAsia="+mn-ea" w:hAnsi="Times New Roman" w:cs="Times New Roman"/>
          <w:bCs/>
          <w:kern w:val="24"/>
        </w:rPr>
      </w:pPr>
    </w:p>
    <w:p w14:paraId="3D619423" w14:textId="77777777" w:rsidR="00466D53" w:rsidRPr="00943188" w:rsidRDefault="00466D53" w:rsidP="00466D53">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A signed pre-award, contract, training plan, and length of determination is required in the participant file prior to the start of work.</w:t>
      </w:r>
    </w:p>
    <w:p w14:paraId="637CD522" w14:textId="77777777" w:rsidR="00466D53" w:rsidRPr="00943188" w:rsidRDefault="00466D53" w:rsidP="00466D53">
      <w:pPr>
        <w:spacing w:after="0" w:line="240" w:lineRule="auto"/>
        <w:rPr>
          <w:rFonts w:ascii="Times New Roman" w:eastAsia="+mn-ea" w:hAnsi="Times New Roman" w:cs="Times New Roman"/>
          <w:bCs/>
          <w:kern w:val="24"/>
        </w:rPr>
      </w:pPr>
    </w:p>
    <w:p w14:paraId="47097210" w14:textId="77777777" w:rsidR="00466D53" w:rsidRPr="00943188" w:rsidRDefault="00466D53" w:rsidP="00466D53">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Monitoring will be completed at least once a month, in person, via phone, or through email, and must be documented in a case note and ISS/IEP. Monitoring must include participant progress, working conditions, compensation made and benefits provided to the participant, invoicing by and reimbursement to the employer, and recordkeeping and record retention by the employer, including records describing wages, benefits, time and attendance records, and other personnel records generated and maintained by the employer for other trainees or employees. </w:t>
      </w:r>
    </w:p>
    <w:p w14:paraId="755AA162" w14:textId="77777777" w:rsidR="008C1659" w:rsidRPr="00AA31D2" w:rsidRDefault="008C1659" w:rsidP="008C1659">
      <w:pPr>
        <w:spacing w:after="0" w:line="240" w:lineRule="auto"/>
        <w:rPr>
          <w:rFonts w:ascii="Times New Roman" w:eastAsia="+mn-ea" w:hAnsi="Times New Roman" w:cs="Times New Roman"/>
          <w:bCs/>
          <w:kern w:val="24"/>
        </w:rPr>
      </w:pPr>
    </w:p>
    <w:p w14:paraId="30EE2024" w14:textId="77777777" w:rsidR="008C1659" w:rsidRPr="00AA31D2" w:rsidRDefault="008C1659" w:rsidP="008C1659">
      <w:pPr>
        <w:spacing w:after="0" w:line="240" w:lineRule="auto"/>
        <w:rPr>
          <w:rFonts w:ascii="Times New Roman" w:eastAsia="+mn-ea" w:hAnsi="Times New Roman" w:cs="Times New Roman"/>
          <w:b/>
          <w:bCs/>
          <w:color w:val="BB1F53"/>
          <w:kern w:val="24"/>
        </w:rPr>
      </w:pPr>
      <w:r w:rsidRPr="00AA31D2">
        <w:rPr>
          <w:rFonts w:ascii="Times New Roman" w:eastAsia="+mn-ea" w:hAnsi="Times New Roman" w:cs="Times New Roman"/>
          <w:b/>
          <w:bCs/>
          <w:color w:val="BB1F53"/>
          <w:kern w:val="24"/>
        </w:rPr>
        <w:t>Registered Apprenticeship Programs</w:t>
      </w:r>
    </w:p>
    <w:p w14:paraId="3A53E284"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Registered Apprenticeships (RA) offer job seekers immediate employment opportunities that pay sustainable wages and offer advancement along a career pathway. Graduates of RA programs receive nationally-recognized, portable credentials, and their training may be applied toward further postsecondary education. WIOA funds may be used to support RA program through the following services: </w:t>
      </w:r>
    </w:p>
    <w:p w14:paraId="3F25A8D6" w14:textId="77777777" w:rsidR="008C1659" w:rsidRPr="00AA31D2" w:rsidRDefault="008C1659" w:rsidP="008C1659">
      <w:pPr>
        <w:spacing w:after="0" w:line="240" w:lineRule="auto"/>
        <w:rPr>
          <w:rFonts w:ascii="Times New Roman" w:eastAsia="+mn-ea" w:hAnsi="Times New Roman" w:cs="Times New Roman"/>
          <w:bCs/>
          <w:kern w:val="24"/>
        </w:rPr>
      </w:pPr>
    </w:p>
    <w:p w14:paraId="22CAED24" w14:textId="77777777" w:rsidR="008C1659" w:rsidRPr="00AA31D2" w:rsidRDefault="008C1659" w:rsidP="008C1659">
      <w:pPr>
        <w:pStyle w:val="ListParagraph"/>
        <w:numPr>
          <w:ilvl w:val="0"/>
          <w:numId w:val="53"/>
        </w:numPr>
        <w:spacing w:after="0" w:line="240" w:lineRule="auto"/>
        <w:rPr>
          <w:rFonts w:eastAsia="+mn-ea" w:cs="Times New Roman"/>
          <w:bCs/>
          <w:kern w:val="24"/>
        </w:rPr>
      </w:pPr>
      <w:r w:rsidRPr="00AA31D2">
        <w:rPr>
          <w:rFonts w:eastAsia="+mn-ea" w:cs="Times New Roman"/>
          <w:b/>
          <w:bCs/>
          <w:kern w:val="24"/>
        </w:rPr>
        <w:t>Youth Occupational Skills Training (OST):</w:t>
      </w:r>
      <w:r w:rsidRPr="00AA31D2">
        <w:rPr>
          <w:rFonts w:eastAsia="+mn-ea" w:cs="Times New Roman"/>
          <w:bCs/>
          <w:kern w:val="24"/>
        </w:rPr>
        <w:t xml:space="preserve"> Youth program funds may be used for RA as an OST option for youth ages 16-24.</w:t>
      </w:r>
    </w:p>
    <w:p w14:paraId="5DF837EC" w14:textId="77777777" w:rsidR="008C1659" w:rsidRPr="00AA31D2" w:rsidRDefault="008C1659" w:rsidP="008C1659">
      <w:pPr>
        <w:pStyle w:val="ListParagraph"/>
        <w:numPr>
          <w:ilvl w:val="0"/>
          <w:numId w:val="53"/>
        </w:numPr>
        <w:spacing w:after="0" w:line="240" w:lineRule="auto"/>
        <w:rPr>
          <w:rFonts w:eastAsia="+mn-ea" w:cs="Times New Roman"/>
          <w:bCs/>
          <w:kern w:val="24"/>
        </w:rPr>
      </w:pPr>
      <w:r w:rsidRPr="00AA31D2">
        <w:rPr>
          <w:rFonts w:eastAsia="+mn-ea" w:cs="Times New Roman"/>
          <w:b/>
          <w:bCs/>
          <w:kern w:val="24"/>
        </w:rPr>
        <w:t>Individual Training Accounts (ITAs):</w:t>
      </w:r>
      <w:r w:rsidRPr="00AA31D2">
        <w:rPr>
          <w:rFonts w:eastAsia="+mn-ea" w:cs="Times New Roman"/>
          <w:bCs/>
          <w:kern w:val="24"/>
        </w:rPr>
        <w:t xml:space="preserve"> ITAs can be used to support the educational portion of the RA for eligible apprentices, provided the RA program is included on the ETPL and pre-apprenticeship training in preparation for formal RA, provided the pre-apprenticeship program is on the ETPL. </w:t>
      </w:r>
    </w:p>
    <w:p w14:paraId="16863B45" w14:textId="77777777" w:rsidR="008C1659" w:rsidRPr="00AA31D2" w:rsidRDefault="008C1659" w:rsidP="008C1659">
      <w:pPr>
        <w:pStyle w:val="ListParagraph"/>
        <w:numPr>
          <w:ilvl w:val="0"/>
          <w:numId w:val="53"/>
        </w:numPr>
        <w:spacing w:after="0" w:line="240" w:lineRule="auto"/>
        <w:rPr>
          <w:rFonts w:eastAsia="+mn-ea" w:cs="Times New Roman"/>
          <w:bCs/>
          <w:kern w:val="24"/>
        </w:rPr>
      </w:pPr>
      <w:r w:rsidRPr="00AA31D2">
        <w:rPr>
          <w:rFonts w:eastAsia="+mn-ea" w:cs="Times New Roman"/>
          <w:b/>
          <w:bCs/>
          <w:kern w:val="24"/>
        </w:rPr>
        <w:t>On-the-Job Training (OJT):</w:t>
      </w:r>
      <w:r w:rsidRPr="00AA31D2">
        <w:rPr>
          <w:rFonts w:eastAsia="+mn-ea" w:cs="Times New Roman"/>
          <w:bCs/>
          <w:kern w:val="24"/>
        </w:rPr>
        <w:t xml:space="preserve"> OJT contracts may be entered into with RA program sponsors, or employers participating in RA programs, for the OJT portion of the program. Depending on the length of the program and the requirements of State and local OJT policies, WIOA funds may cover some or all of the OJT. If WIOA-funded, the OJT portion of the RA must be conducted according to the requirements of 20 CFR 680.700-680.710 and State and local OJT policies. </w:t>
      </w:r>
    </w:p>
    <w:p w14:paraId="369C7413" w14:textId="77777777" w:rsidR="008C1659" w:rsidRPr="00AA31D2" w:rsidRDefault="008C1659" w:rsidP="008C1659">
      <w:pPr>
        <w:pStyle w:val="ListParagraph"/>
        <w:numPr>
          <w:ilvl w:val="0"/>
          <w:numId w:val="53"/>
        </w:numPr>
        <w:spacing w:after="0" w:line="240" w:lineRule="auto"/>
        <w:rPr>
          <w:rFonts w:eastAsia="+mn-ea" w:cs="Times New Roman"/>
          <w:bCs/>
          <w:kern w:val="24"/>
        </w:rPr>
      </w:pPr>
      <w:r w:rsidRPr="00AA31D2">
        <w:rPr>
          <w:rFonts w:eastAsia="+mn-ea" w:cs="Times New Roman"/>
          <w:b/>
          <w:bCs/>
          <w:kern w:val="24"/>
        </w:rPr>
        <w:t>Supportive Services:</w:t>
      </w:r>
      <w:r w:rsidRPr="00AA31D2">
        <w:rPr>
          <w:rFonts w:eastAsia="+mn-ea" w:cs="Times New Roman"/>
          <w:bCs/>
          <w:kern w:val="24"/>
        </w:rPr>
        <w:t xml:space="preserve"> WIOA funds may support a variety of supportive services for apprentices, including books, supplies, childcare, transportation, tools, and uniforms. </w:t>
      </w:r>
    </w:p>
    <w:p w14:paraId="2B1DC49C" w14:textId="77777777" w:rsidR="008C1659" w:rsidRPr="00AA31D2" w:rsidRDefault="008C1659" w:rsidP="008C1659">
      <w:pPr>
        <w:pStyle w:val="ListParagraph"/>
        <w:numPr>
          <w:ilvl w:val="0"/>
          <w:numId w:val="53"/>
        </w:numPr>
        <w:spacing w:after="0" w:line="240" w:lineRule="auto"/>
        <w:rPr>
          <w:rFonts w:eastAsia="+mn-ea" w:cs="Times New Roman"/>
          <w:bCs/>
          <w:kern w:val="24"/>
        </w:rPr>
      </w:pPr>
      <w:r w:rsidRPr="00AA31D2">
        <w:rPr>
          <w:rFonts w:eastAsia="+mn-ea" w:cs="Times New Roman"/>
          <w:b/>
          <w:bCs/>
          <w:kern w:val="24"/>
        </w:rPr>
        <w:t>Contracted Classes for Training Cohorts for Related Instruction:</w:t>
      </w:r>
      <w:r w:rsidRPr="00AA31D2">
        <w:rPr>
          <w:rFonts w:eastAsia="+mn-ea" w:cs="Times New Roman"/>
          <w:bCs/>
          <w:kern w:val="24"/>
        </w:rPr>
        <w:t xml:space="preserve"> In certain cases, a local board may contract with an ETP to train a cohort of potential apprentices in in-demand industry sectors or occupations, provided the apprentices meet the youth, adult, or dislocated worker eligibility requirements for training services. Such a contract must adhere to the procurement standards found in the Uniform Guidance and the requirements of the State’s adult and dislocated worker program policy. </w:t>
      </w:r>
    </w:p>
    <w:p w14:paraId="300C67FE" w14:textId="77777777" w:rsidR="008C1659" w:rsidRPr="00AA31D2" w:rsidRDefault="008C1659" w:rsidP="008C1659">
      <w:pPr>
        <w:pStyle w:val="ListParagraph"/>
        <w:numPr>
          <w:ilvl w:val="0"/>
          <w:numId w:val="53"/>
        </w:numPr>
        <w:spacing w:after="0" w:line="240" w:lineRule="auto"/>
        <w:rPr>
          <w:rFonts w:eastAsia="+mn-ea" w:cs="Times New Roman"/>
          <w:bCs/>
          <w:kern w:val="24"/>
        </w:rPr>
      </w:pPr>
      <w:r w:rsidRPr="00AA31D2">
        <w:rPr>
          <w:rFonts w:eastAsia="+mn-ea" w:cs="Times New Roman"/>
          <w:b/>
          <w:bCs/>
          <w:kern w:val="24"/>
        </w:rPr>
        <w:t>Customized Training:</w:t>
      </w:r>
      <w:r w:rsidRPr="00AA31D2">
        <w:rPr>
          <w:rFonts w:eastAsia="+mn-ea" w:cs="Times New Roman"/>
          <w:bCs/>
          <w:kern w:val="24"/>
        </w:rPr>
        <w:t xml:space="preserve"> A local board can support RA program sponsors and apprentices through customized training agreements. </w:t>
      </w:r>
    </w:p>
    <w:p w14:paraId="66FE5483" w14:textId="475CC9C6" w:rsidR="008C1659" w:rsidRPr="00AA31D2" w:rsidRDefault="008C1659" w:rsidP="008C1659">
      <w:pPr>
        <w:pStyle w:val="ListParagraph"/>
        <w:numPr>
          <w:ilvl w:val="0"/>
          <w:numId w:val="53"/>
        </w:numPr>
        <w:spacing w:after="0" w:line="240" w:lineRule="auto"/>
        <w:rPr>
          <w:rFonts w:eastAsia="+mn-ea" w:cs="Times New Roman"/>
          <w:bCs/>
          <w:kern w:val="24"/>
        </w:rPr>
      </w:pPr>
      <w:r w:rsidRPr="00AA31D2">
        <w:rPr>
          <w:rFonts w:eastAsia="+mn-ea" w:cs="Times New Roman"/>
          <w:b/>
          <w:bCs/>
          <w:kern w:val="24"/>
        </w:rPr>
        <w:t>Incumbent Worker Training:</w:t>
      </w:r>
      <w:r w:rsidRPr="00AA31D2">
        <w:rPr>
          <w:rFonts w:eastAsia="+mn-ea" w:cs="Times New Roman"/>
          <w:bCs/>
          <w:kern w:val="24"/>
        </w:rPr>
        <w:t xml:space="preserve"> A local board may use up to 20 percent of the local allocations for adult and dislocated worker programs to pay the Federal share of the cost of incumbent worker training, enabling current workers to remain on the job while in training provided through an RA program. </w:t>
      </w:r>
    </w:p>
    <w:p w14:paraId="4DB59A5A" w14:textId="5885A57B" w:rsidR="007A460C" w:rsidRPr="00AA31D2" w:rsidRDefault="007A460C" w:rsidP="007A460C">
      <w:pPr>
        <w:spacing w:after="0" w:line="240" w:lineRule="auto"/>
        <w:rPr>
          <w:rFonts w:ascii="Times New Roman" w:eastAsia="+mn-ea" w:hAnsi="Times New Roman" w:cs="Times New Roman"/>
          <w:bCs/>
          <w:kern w:val="24"/>
        </w:rPr>
      </w:pPr>
    </w:p>
    <w:p w14:paraId="20A73310" w14:textId="77777777" w:rsidR="00466D53" w:rsidRPr="00AA31D2" w:rsidRDefault="00466D53" w:rsidP="00466D53">
      <w:pPr>
        <w:spacing w:after="0" w:line="240" w:lineRule="auto"/>
        <w:rPr>
          <w:rFonts w:ascii="Times New Roman" w:eastAsia="+mn-ea" w:hAnsi="Times New Roman" w:cs="Times New Roman"/>
          <w:b/>
          <w:bCs/>
          <w:color w:val="00607F"/>
          <w:kern w:val="24"/>
        </w:rPr>
      </w:pPr>
      <w:r w:rsidRPr="00AA31D2">
        <w:rPr>
          <w:rFonts w:ascii="Times New Roman" w:eastAsia="+mn-ea" w:hAnsi="Times New Roman" w:cs="Times New Roman"/>
          <w:b/>
          <w:bCs/>
          <w:color w:val="00607F"/>
          <w:kern w:val="24"/>
        </w:rPr>
        <w:lastRenderedPageBreak/>
        <w:t xml:space="preserve">Documentation/ Monitoring </w:t>
      </w:r>
    </w:p>
    <w:p w14:paraId="495EB618" w14:textId="77777777" w:rsidR="00466D53" w:rsidRPr="00943188" w:rsidRDefault="00466D53" w:rsidP="00466D53">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The participant need and eligibility must be documented in a case note and the ISS/IEP. An NEworks activity must also be opened with the start and end date matching the first day of employment and last day of the contract. A measurable skill gain must be recorded once the person reaches 50% of their training hours. Documentation must be obtained from the employer and retained in the file to verify skills gained. </w:t>
      </w:r>
    </w:p>
    <w:p w14:paraId="517C82EC" w14:textId="77777777" w:rsidR="00466D53" w:rsidRPr="00943188" w:rsidRDefault="00466D53" w:rsidP="00466D53">
      <w:pPr>
        <w:spacing w:after="0" w:line="240" w:lineRule="auto"/>
        <w:rPr>
          <w:rFonts w:ascii="Times New Roman" w:eastAsia="+mn-ea" w:hAnsi="Times New Roman" w:cs="Times New Roman"/>
          <w:bCs/>
          <w:kern w:val="24"/>
        </w:rPr>
      </w:pPr>
    </w:p>
    <w:p w14:paraId="30B76729" w14:textId="77777777" w:rsidR="00466D53" w:rsidRPr="00943188" w:rsidRDefault="00466D53" w:rsidP="00466D53">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A signed pre-award, contract, training plan, and length of determination is required in the participant file prior to the start of work.</w:t>
      </w:r>
    </w:p>
    <w:p w14:paraId="06FD580E" w14:textId="77777777" w:rsidR="00466D53" w:rsidRPr="00943188" w:rsidRDefault="00466D53" w:rsidP="00466D53">
      <w:pPr>
        <w:spacing w:after="0" w:line="240" w:lineRule="auto"/>
        <w:rPr>
          <w:rFonts w:ascii="Times New Roman" w:eastAsia="+mn-ea" w:hAnsi="Times New Roman" w:cs="Times New Roman"/>
          <w:bCs/>
          <w:kern w:val="24"/>
        </w:rPr>
      </w:pPr>
    </w:p>
    <w:p w14:paraId="4027C17D" w14:textId="77777777" w:rsidR="00466D53" w:rsidRPr="00943188" w:rsidRDefault="00466D53" w:rsidP="00466D53">
      <w:pPr>
        <w:spacing w:after="0" w:line="240" w:lineRule="auto"/>
        <w:rPr>
          <w:rFonts w:ascii="Times New Roman" w:eastAsia="+mn-ea" w:hAnsi="Times New Roman" w:cs="Times New Roman"/>
          <w:bCs/>
          <w:kern w:val="24"/>
        </w:rPr>
      </w:pPr>
      <w:r w:rsidRPr="00943188">
        <w:rPr>
          <w:rFonts w:ascii="Times New Roman" w:eastAsia="+mn-ea" w:hAnsi="Times New Roman" w:cs="Times New Roman"/>
          <w:bCs/>
          <w:kern w:val="24"/>
        </w:rPr>
        <w:t xml:space="preserve">Monitoring will be completed at least once a month, in person, via phone, or through email, and must be documented in a case note and ISS/IEP. Monitoring must include participant progress, working conditions, compensation made and benefits provided to the participant, invoicing by and reimbursement to the employer, and recordkeeping and record retention by the employer, including records describing wages, benefits, time and attendance records, and other personnel records generated and maintained by the employer for other trainees or employees. </w:t>
      </w:r>
    </w:p>
    <w:p w14:paraId="45FD0C3E" w14:textId="77777777" w:rsidR="008C1659" w:rsidRPr="00AA31D2" w:rsidRDefault="008C1659" w:rsidP="008C1659">
      <w:pPr>
        <w:spacing w:after="0" w:line="240" w:lineRule="auto"/>
        <w:rPr>
          <w:rFonts w:ascii="Times New Roman" w:eastAsia="+mn-ea" w:hAnsi="Times New Roman" w:cs="Times New Roman"/>
          <w:bCs/>
          <w:kern w:val="24"/>
        </w:rPr>
      </w:pPr>
    </w:p>
    <w:p w14:paraId="17CB7A85" w14:textId="77777777" w:rsidR="008C1659" w:rsidRPr="00AA31D2" w:rsidRDefault="008C1659" w:rsidP="008C1659">
      <w:pPr>
        <w:spacing w:after="0" w:line="240" w:lineRule="auto"/>
        <w:rPr>
          <w:rFonts w:ascii="Times New Roman" w:eastAsia="+mn-ea" w:hAnsi="Times New Roman" w:cs="Times New Roman"/>
          <w:b/>
          <w:bCs/>
          <w:color w:val="BB1F53"/>
          <w:kern w:val="24"/>
        </w:rPr>
      </w:pPr>
      <w:r w:rsidRPr="00AA31D2">
        <w:rPr>
          <w:rFonts w:ascii="Times New Roman" w:eastAsia="+mn-ea" w:hAnsi="Times New Roman" w:cs="Times New Roman"/>
          <w:b/>
          <w:bCs/>
          <w:color w:val="BB1F53"/>
          <w:kern w:val="24"/>
        </w:rPr>
        <w:t xml:space="preserve">Prohibited Activities </w:t>
      </w:r>
    </w:p>
    <w:p w14:paraId="74280B8B" w14:textId="77777777" w:rsidR="008C1659" w:rsidRPr="00AA31D2" w:rsidRDefault="008C1659" w:rsidP="008C1659">
      <w:pPr>
        <w:spacing w:after="0" w:line="240" w:lineRule="auto"/>
        <w:rPr>
          <w:rFonts w:ascii="Times New Roman" w:eastAsia="+mn-ea" w:hAnsi="Times New Roman" w:cs="Times New Roman"/>
          <w:bCs/>
          <w:kern w:val="24"/>
        </w:rPr>
      </w:pPr>
      <w:r w:rsidRPr="00AA31D2">
        <w:rPr>
          <w:rFonts w:ascii="Times New Roman" w:eastAsia="+mn-ea" w:hAnsi="Times New Roman" w:cs="Times New Roman"/>
          <w:bCs/>
          <w:kern w:val="24"/>
        </w:rPr>
        <w:t xml:space="preserve">Funds provided to employers for work-based training must not be used to directly or indirectly assist, promote, or deter union organizing or aid in the filling of a job opening which is vacant because the former occupant is on strike, is being locked out in the course of a labor dispute, or the filling of which is otherwise an issue in a labor dispute involving a work stoppage. </w:t>
      </w:r>
    </w:p>
    <w:p w14:paraId="3F4FBB6C" w14:textId="77777777" w:rsidR="008C1659" w:rsidRPr="00AA31D2" w:rsidRDefault="008C1659" w:rsidP="008C1659">
      <w:pPr>
        <w:spacing w:after="0" w:line="240" w:lineRule="auto"/>
        <w:rPr>
          <w:rFonts w:ascii="Times New Roman" w:eastAsia="+mn-ea" w:hAnsi="Times New Roman" w:cs="Times New Roman"/>
          <w:b/>
          <w:bCs/>
          <w:color w:val="BB1F53"/>
          <w:kern w:val="24"/>
        </w:rPr>
      </w:pPr>
    </w:p>
    <w:p w14:paraId="70D5F5AC" w14:textId="77777777" w:rsidR="008C1659" w:rsidRPr="00AA31D2" w:rsidRDefault="008C1659" w:rsidP="008C1659">
      <w:pPr>
        <w:spacing w:after="0" w:line="240" w:lineRule="auto"/>
        <w:rPr>
          <w:rFonts w:ascii="Times New Roman" w:eastAsia="+mn-ea" w:hAnsi="Times New Roman" w:cs="Times New Roman"/>
          <w:b/>
          <w:bCs/>
          <w:color w:val="BB1F53"/>
          <w:kern w:val="24"/>
        </w:rPr>
      </w:pPr>
      <w:r w:rsidRPr="00AA31D2">
        <w:rPr>
          <w:rFonts w:ascii="Times New Roman" w:eastAsia="+mn-ea" w:hAnsi="Times New Roman" w:cs="Times New Roman"/>
          <w:b/>
          <w:bCs/>
          <w:color w:val="BB1F53"/>
          <w:kern w:val="24"/>
        </w:rPr>
        <w:t>Disclaimer</w:t>
      </w:r>
    </w:p>
    <w:p w14:paraId="5B3EC6B6" w14:textId="77777777" w:rsidR="008C1659" w:rsidRPr="00AA31D2" w:rsidRDefault="008C1659" w:rsidP="008C1659">
      <w:pPr>
        <w:spacing w:after="0" w:line="240" w:lineRule="auto"/>
        <w:jc w:val="both"/>
        <w:rPr>
          <w:rFonts w:ascii="Times New Roman" w:eastAsia="Times New Roman" w:hAnsi="Times New Roman" w:cs="Times New Roman"/>
        </w:rPr>
      </w:pPr>
      <w:r w:rsidRPr="00AA31D2">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 and guidance are issued.</w:t>
      </w:r>
    </w:p>
    <w:p w14:paraId="125A1E72" w14:textId="77777777" w:rsidR="008C1659" w:rsidRPr="006430C1" w:rsidRDefault="008C1659" w:rsidP="008C1659">
      <w:pPr>
        <w:spacing w:after="0" w:line="240" w:lineRule="auto"/>
        <w:jc w:val="both"/>
        <w:rPr>
          <w:rFonts w:ascii="Times New Roman" w:eastAsia="Times New Roman" w:hAnsi="Times New Roman" w:cs="Times New Roman"/>
          <w:sz w:val="24"/>
          <w:szCs w:val="24"/>
        </w:rPr>
      </w:pPr>
    </w:p>
    <w:p w14:paraId="264EA53A" w14:textId="77777777" w:rsidR="008C1659" w:rsidRPr="006430C1" w:rsidRDefault="008C1659" w:rsidP="008C1659">
      <w:pPr>
        <w:spacing w:after="0" w:line="240" w:lineRule="auto"/>
        <w:jc w:val="both"/>
        <w:rPr>
          <w:rFonts w:ascii="Times New Roman" w:eastAsia="Times New Roman" w:hAnsi="Times New Roman" w:cs="Times New Roman"/>
          <w:sz w:val="24"/>
          <w:szCs w:val="24"/>
        </w:rPr>
      </w:pPr>
    </w:p>
    <w:p w14:paraId="3225632F" w14:textId="77777777" w:rsidR="008C1659" w:rsidRPr="006430C1" w:rsidRDefault="008C1659" w:rsidP="008C1659">
      <w:pPr>
        <w:spacing w:after="0" w:line="240" w:lineRule="auto"/>
        <w:jc w:val="both"/>
        <w:rPr>
          <w:rFonts w:ascii="Times New Roman" w:eastAsia="Times New Roman" w:hAnsi="Times New Roman" w:cs="Times New Roman"/>
          <w:sz w:val="24"/>
          <w:szCs w:val="24"/>
        </w:rPr>
      </w:pPr>
    </w:p>
    <w:p w14:paraId="5F5AD5FE" w14:textId="633365F0" w:rsidR="008C1659" w:rsidRPr="006430C1" w:rsidRDefault="008C1659" w:rsidP="008C1659">
      <w:pPr>
        <w:spacing w:after="0" w:line="240" w:lineRule="auto"/>
        <w:jc w:val="both"/>
        <w:rPr>
          <w:rFonts w:ascii="Times New Roman" w:eastAsia="Times New Roman" w:hAnsi="Times New Roman" w:cs="Times New Roman"/>
          <w:sz w:val="24"/>
          <w:szCs w:val="24"/>
        </w:rPr>
      </w:pPr>
    </w:p>
    <w:p w14:paraId="45DA9821" w14:textId="35BCA98E" w:rsidR="00A131A3" w:rsidRPr="006430C1" w:rsidRDefault="00A131A3" w:rsidP="008C1659">
      <w:pPr>
        <w:spacing w:after="0" w:line="240" w:lineRule="auto"/>
        <w:jc w:val="both"/>
        <w:rPr>
          <w:rFonts w:ascii="Times New Roman" w:eastAsia="Times New Roman" w:hAnsi="Times New Roman" w:cs="Times New Roman"/>
          <w:sz w:val="24"/>
          <w:szCs w:val="24"/>
        </w:rPr>
      </w:pPr>
    </w:p>
    <w:p w14:paraId="21C17545" w14:textId="15BC92E3" w:rsidR="00A131A3" w:rsidRPr="006430C1" w:rsidRDefault="00A131A3" w:rsidP="008C1659">
      <w:pPr>
        <w:spacing w:after="0" w:line="240" w:lineRule="auto"/>
        <w:jc w:val="both"/>
        <w:rPr>
          <w:rFonts w:ascii="Times New Roman" w:eastAsia="Times New Roman" w:hAnsi="Times New Roman" w:cs="Times New Roman"/>
          <w:sz w:val="24"/>
          <w:szCs w:val="24"/>
        </w:rPr>
      </w:pPr>
    </w:p>
    <w:p w14:paraId="7E5BD87E" w14:textId="248D454C" w:rsidR="00A131A3" w:rsidRPr="006430C1" w:rsidRDefault="00A131A3" w:rsidP="008C1659">
      <w:pPr>
        <w:spacing w:after="0" w:line="240" w:lineRule="auto"/>
        <w:jc w:val="both"/>
        <w:rPr>
          <w:rFonts w:ascii="Times New Roman" w:eastAsia="Times New Roman" w:hAnsi="Times New Roman" w:cs="Times New Roman"/>
          <w:sz w:val="24"/>
          <w:szCs w:val="24"/>
        </w:rPr>
      </w:pPr>
    </w:p>
    <w:p w14:paraId="5AA84142" w14:textId="03DC7A37" w:rsidR="00A131A3" w:rsidRPr="006430C1" w:rsidRDefault="00A131A3" w:rsidP="008C1659">
      <w:pPr>
        <w:spacing w:after="0" w:line="240" w:lineRule="auto"/>
        <w:jc w:val="both"/>
        <w:rPr>
          <w:rFonts w:ascii="Times New Roman" w:eastAsia="Times New Roman" w:hAnsi="Times New Roman" w:cs="Times New Roman"/>
          <w:sz w:val="24"/>
          <w:szCs w:val="24"/>
        </w:rPr>
      </w:pPr>
    </w:p>
    <w:p w14:paraId="3C493F69" w14:textId="61127828" w:rsidR="00A131A3" w:rsidRPr="006430C1" w:rsidRDefault="00A131A3" w:rsidP="008C1659">
      <w:pPr>
        <w:spacing w:after="0" w:line="240" w:lineRule="auto"/>
        <w:jc w:val="both"/>
        <w:rPr>
          <w:rFonts w:ascii="Times New Roman" w:eastAsia="Times New Roman" w:hAnsi="Times New Roman" w:cs="Times New Roman"/>
          <w:sz w:val="24"/>
          <w:szCs w:val="24"/>
        </w:rPr>
      </w:pPr>
    </w:p>
    <w:p w14:paraId="1C988EA5" w14:textId="23A509F0" w:rsidR="00A131A3" w:rsidRPr="006430C1" w:rsidRDefault="00A131A3" w:rsidP="008C1659">
      <w:pPr>
        <w:spacing w:after="0" w:line="240" w:lineRule="auto"/>
        <w:jc w:val="both"/>
        <w:rPr>
          <w:rFonts w:ascii="Times New Roman" w:eastAsia="Times New Roman" w:hAnsi="Times New Roman" w:cs="Times New Roman"/>
          <w:sz w:val="24"/>
          <w:szCs w:val="24"/>
        </w:rPr>
      </w:pPr>
    </w:p>
    <w:p w14:paraId="0D7B064C" w14:textId="43AD3760" w:rsidR="00A131A3" w:rsidRPr="006430C1" w:rsidRDefault="00A131A3" w:rsidP="008C1659">
      <w:pPr>
        <w:spacing w:after="0" w:line="240" w:lineRule="auto"/>
        <w:jc w:val="both"/>
        <w:rPr>
          <w:rFonts w:ascii="Times New Roman" w:eastAsia="Times New Roman" w:hAnsi="Times New Roman" w:cs="Times New Roman"/>
          <w:sz w:val="24"/>
          <w:szCs w:val="24"/>
        </w:rPr>
      </w:pPr>
    </w:p>
    <w:p w14:paraId="67322654" w14:textId="09F55729" w:rsidR="00A131A3" w:rsidRPr="006430C1" w:rsidRDefault="00A131A3" w:rsidP="008C1659">
      <w:pPr>
        <w:spacing w:after="0" w:line="240" w:lineRule="auto"/>
        <w:jc w:val="both"/>
        <w:rPr>
          <w:rFonts w:ascii="Times New Roman" w:eastAsia="Times New Roman" w:hAnsi="Times New Roman" w:cs="Times New Roman"/>
          <w:sz w:val="24"/>
          <w:szCs w:val="24"/>
        </w:rPr>
      </w:pPr>
    </w:p>
    <w:p w14:paraId="241D6FED" w14:textId="185B9B23" w:rsidR="00A131A3" w:rsidRPr="006430C1" w:rsidRDefault="00A131A3" w:rsidP="008C1659">
      <w:pPr>
        <w:spacing w:after="0" w:line="240" w:lineRule="auto"/>
        <w:jc w:val="both"/>
        <w:rPr>
          <w:rFonts w:ascii="Times New Roman" w:eastAsia="Times New Roman" w:hAnsi="Times New Roman" w:cs="Times New Roman"/>
          <w:sz w:val="24"/>
          <w:szCs w:val="24"/>
        </w:rPr>
      </w:pPr>
    </w:p>
    <w:p w14:paraId="0D5B3E7F" w14:textId="00794B22" w:rsidR="00A131A3" w:rsidRPr="006430C1" w:rsidRDefault="00A131A3" w:rsidP="008C1659">
      <w:pPr>
        <w:spacing w:after="0" w:line="240" w:lineRule="auto"/>
        <w:jc w:val="both"/>
        <w:rPr>
          <w:rFonts w:ascii="Times New Roman" w:eastAsia="Times New Roman" w:hAnsi="Times New Roman" w:cs="Times New Roman"/>
          <w:sz w:val="24"/>
          <w:szCs w:val="24"/>
        </w:rPr>
      </w:pPr>
    </w:p>
    <w:p w14:paraId="48440548" w14:textId="748B8242" w:rsidR="00A131A3" w:rsidRPr="006430C1" w:rsidRDefault="00A131A3" w:rsidP="008C1659">
      <w:pPr>
        <w:spacing w:after="0" w:line="240" w:lineRule="auto"/>
        <w:jc w:val="both"/>
        <w:rPr>
          <w:rFonts w:ascii="Times New Roman" w:eastAsia="Times New Roman" w:hAnsi="Times New Roman" w:cs="Times New Roman"/>
          <w:sz w:val="24"/>
          <w:szCs w:val="24"/>
        </w:rPr>
      </w:pPr>
    </w:p>
    <w:p w14:paraId="271100E2" w14:textId="525BAEF3" w:rsidR="00A131A3" w:rsidRPr="006430C1" w:rsidRDefault="00A131A3" w:rsidP="008C1659">
      <w:pPr>
        <w:spacing w:after="0" w:line="240" w:lineRule="auto"/>
        <w:jc w:val="both"/>
        <w:rPr>
          <w:rFonts w:ascii="Times New Roman" w:eastAsia="Times New Roman" w:hAnsi="Times New Roman" w:cs="Times New Roman"/>
          <w:sz w:val="24"/>
          <w:szCs w:val="24"/>
        </w:rPr>
      </w:pPr>
    </w:p>
    <w:p w14:paraId="225379BE" w14:textId="77724337" w:rsidR="00A131A3" w:rsidRPr="006430C1" w:rsidRDefault="00A131A3" w:rsidP="008C1659">
      <w:pPr>
        <w:spacing w:after="0" w:line="240" w:lineRule="auto"/>
        <w:jc w:val="both"/>
        <w:rPr>
          <w:rFonts w:ascii="Times New Roman" w:eastAsia="Times New Roman" w:hAnsi="Times New Roman" w:cs="Times New Roman"/>
          <w:sz w:val="24"/>
          <w:szCs w:val="24"/>
        </w:rPr>
      </w:pPr>
    </w:p>
    <w:p w14:paraId="758982F9" w14:textId="37727D2C" w:rsidR="00A131A3" w:rsidRPr="006430C1" w:rsidRDefault="00A131A3" w:rsidP="008C1659">
      <w:pPr>
        <w:spacing w:after="0" w:line="240" w:lineRule="auto"/>
        <w:jc w:val="both"/>
        <w:rPr>
          <w:rFonts w:ascii="Times New Roman" w:eastAsia="Times New Roman" w:hAnsi="Times New Roman" w:cs="Times New Roman"/>
          <w:sz w:val="24"/>
          <w:szCs w:val="24"/>
        </w:rPr>
      </w:pPr>
    </w:p>
    <w:p w14:paraId="77D200C3" w14:textId="77777777" w:rsidR="00F342D8" w:rsidRDefault="00F342D8" w:rsidP="008C1659">
      <w:pPr>
        <w:spacing w:after="0" w:line="240" w:lineRule="auto"/>
        <w:jc w:val="both"/>
        <w:rPr>
          <w:rFonts w:ascii="Times New Roman" w:eastAsia="Times New Roman" w:hAnsi="Times New Roman" w:cs="Times New Roman"/>
          <w:sz w:val="24"/>
          <w:szCs w:val="24"/>
        </w:rPr>
        <w:sectPr w:rsidR="00F342D8" w:rsidSect="00C9323F">
          <w:footerReference w:type="default" r:id="rId39"/>
          <w:pgSz w:w="12240" w:h="15840"/>
          <w:pgMar w:top="1440" w:right="1440" w:bottom="1440" w:left="1440" w:header="720" w:footer="720" w:gutter="0"/>
          <w:cols w:space="720"/>
          <w:docGrid w:linePitch="360"/>
        </w:sectPr>
      </w:pPr>
    </w:p>
    <w:p w14:paraId="58AEDE44" w14:textId="4791AA06" w:rsidR="00A131A3" w:rsidRPr="006430C1" w:rsidRDefault="00A131A3" w:rsidP="008C1659">
      <w:pPr>
        <w:spacing w:after="0" w:line="240" w:lineRule="auto"/>
        <w:jc w:val="both"/>
        <w:rPr>
          <w:rFonts w:ascii="Times New Roman" w:eastAsia="Times New Roman" w:hAnsi="Times New Roman" w:cs="Times New Roman"/>
          <w:sz w:val="24"/>
          <w:szCs w:val="24"/>
        </w:rPr>
      </w:pPr>
    </w:p>
    <w:p w14:paraId="56B2CEF7" w14:textId="77777777" w:rsidR="000F1095" w:rsidRPr="006430C1" w:rsidRDefault="000F1095" w:rsidP="000F1095">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0F1095" w:rsidRPr="006430C1" w14:paraId="56C9C4D0" w14:textId="77777777" w:rsidTr="00381EBD">
        <w:tc>
          <w:tcPr>
            <w:tcW w:w="4675" w:type="dxa"/>
            <w:vMerge w:val="restart"/>
          </w:tcPr>
          <w:p w14:paraId="24BAADCD" w14:textId="77777777" w:rsidR="000F1095" w:rsidRPr="006430C1" w:rsidRDefault="000F1095" w:rsidP="00381EBD">
            <w:r w:rsidRPr="006430C1">
              <w:t>Greater Nebraska Workforce Development Area</w:t>
            </w:r>
          </w:p>
          <w:p w14:paraId="28AA63AC" w14:textId="77777777" w:rsidR="000F1095" w:rsidRPr="006430C1" w:rsidRDefault="000F1095" w:rsidP="00381EBD">
            <w:r w:rsidRPr="006430C1">
              <w:t>Nebraska Department of Labor (NDOL)</w:t>
            </w:r>
          </w:p>
          <w:p w14:paraId="2BBE7AED" w14:textId="77777777" w:rsidR="000F1095" w:rsidRPr="006430C1" w:rsidRDefault="000F1095" w:rsidP="00381EBD">
            <w:r w:rsidRPr="006430C1">
              <w:t>Division of Reemployment Services</w:t>
            </w:r>
          </w:p>
          <w:p w14:paraId="457EADD7" w14:textId="77777777" w:rsidR="000F1095" w:rsidRPr="006430C1" w:rsidRDefault="000F1095" w:rsidP="00381EBD">
            <w:r w:rsidRPr="006430C1">
              <w:t>550 South 16</w:t>
            </w:r>
            <w:r w:rsidRPr="006430C1">
              <w:rPr>
                <w:vertAlign w:val="superscript"/>
              </w:rPr>
              <w:t>th</w:t>
            </w:r>
            <w:r w:rsidRPr="006430C1">
              <w:t xml:space="preserve"> St</w:t>
            </w:r>
          </w:p>
          <w:p w14:paraId="27DFDF7B" w14:textId="77777777" w:rsidR="000F1095" w:rsidRPr="006430C1" w:rsidRDefault="000F1095" w:rsidP="00381EBD">
            <w:r w:rsidRPr="006430C1">
              <w:t>Lincoln, NE 68508</w:t>
            </w:r>
          </w:p>
          <w:p w14:paraId="528D4B5F" w14:textId="77777777" w:rsidR="000F1095" w:rsidRPr="006430C1" w:rsidRDefault="00094FEB" w:rsidP="00381EBD">
            <w:hyperlink r:id="rId40" w:history="1">
              <w:r w:rsidR="000F1095" w:rsidRPr="006430C1">
                <w:rPr>
                  <w:rStyle w:val="Hyperlink"/>
                  <w:rFonts w:eastAsiaTheme="majorEastAsia"/>
                </w:rPr>
                <w:t>ndol.greaternebraska@nebraska.gov</w:t>
              </w:r>
            </w:hyperlink>
          </w:p>
        </w:tc>
        <w:tc>
          <w:tcPr>
            <w:tcW w:w="4675" w:type="dxa"/>
          </w:tcPr>
          <w:p w14:paraId="1191659D" w14:textId="77777777" w:rsidR="000F1095" w:rsidRPr="006430C1" w:rsidRDefault="000F1095" w:rsidP="00381EBD">
            <w:pPr>
              <w:jc w:val="right"/>
              <w:rPr>
                <w:b/>
                <w:bCs/>
                <w:color w:val="00607F"/>
              </w:rPr>
            </w:pPr>
            <w:r w:rsidRPr="006430C1">
              <w:rPr>
                <w:b/>
                <w:bCs/>
                <w:color w:val="00607F"/>
              </w:rPr>
              <w:t>Policy Category</w:t>
            </w:r>
          </w:p>
          <w:p w14:paraId="11F3F34E" w14:textId="799644DA" w:rsidR="000F1095" w:rsidRPr="006430C1" w:rsidRDefault="00627B27" w:rsidP="00381EBD">
            <w:pPr>
              <w:jc w:val="right"/>
            </w:pPr>
            <w:r w:rsidRPr="006430C1">
              <w:t>Program Guidelines</w:t>
            </w:r>
          </w:p>
        </w:tc>
      </w:tr>
      <w:tr w:rsidR="000F1095" w:rsidRPr="006430C1" w14:paraId="5CB65F8D" w14:textId="77777777" w:rsidTr="00381EBD">
        <w:tc>
          <w:tcPr>
            <w:tcW w:w="4675" w:type="dxa"/>
            <w:vMerge/>
          </w:tcPr>
          <w:p w14:paraId="1590325C" w14:textId="77777777" w:rsidR="000F1095" w:rsidRPr="006430C1" w:rsidRDefault="000F1095" w:rsidP="00381EBD">
            <w:pPr>
              <w:rPr>
                <w:b/>
                <w:bCs/>
                <w:color w:val="00607F"/>
                <w:sz w:val="56"/>
                <w:szCs w:val="56"/>
              </w:rPr>
            </w:pPr>
          </w:p>
        </w:tc>
        <w:tc>
          <w:tcPr>
            <w:tcW w:w="4675" w:type="dxa"/>
          </w:tcPr>
          <w:p w14:paraId="57E8C23F" w14:textId="77777777" w:rsidR="000F1095" w:rsidRPr="006430C1" w:rsidRDefault="000F1095" w:rsidP="00381EBD">
            <w:pPr>
              <w:jc w:val="right"/>
              <w:rPr>
                <w:b/>
                <w:bCs/>
                <w:color w:val="00607F"/>
              </w:rPr>
            </w:pPr>
            <w:r w:rsidRPr="006430C1">
              <w:rPr>
                <w:b/>
                <w:bCs/>
                <w:color w:val="00607F"/>
              </w:rPr>
              <w:t>Effective Date</w:t>
            </w:r>
          </w:p>
          <w:p w14:paraId="1770C806" w14:textId="77777777" w:rsidR="000F1095" w:rsidRPr="006430C1" w:rsidRDefault="000F1095" w:rsidP="00381EBD">
            <w:pPr>
              <w:jc w:val="right"/>
            </w:pPr>
            <w:r w:rsidRPr="006430C1">
              <w:t>5/23/2019</w:t>
            </w:r>
          </w:p>
        </w:tc>
      </w:tr>
      <w:tr w:rsidR="000F1095" w:rsidRPr="006430C1" w14:paraId="2A70C4C9" w14:textId="77777777" w:rsidTr="00381EBD">
        <w:tc>
          <w:tcPr>
            <w:tcW w:w="4675" w:type="dxa"/>
            <w:vMerge/>
            <w:tcBorders>
              <w:bottom w:val="nil"/>
            </w:tcBorders>
          </w:tcPr>
          <w:p w14:paraId="5B7C881A" w14:textId="77777777" w:rsidR="000F1095" w:rsidRPr="006430C1" w:rsidRDefault="000F1095" w:rsidP="00381EBD">
            <w:pPr>
              <w:rPr>
                <w:b/>
                <w:bCs/>
                <w:color w:val="00607F"/>
                <w:sz w:val="56"/>
                <w:szCs w:val="56"/>
              </w:rPr>
            </w:pPr>
          </w:p>
        </w:tc>
        <w:tc>
          <w:tcPr>
            <w:tcW w:w="4675" w:type="dxa"/>
          </w:tcPr>
          <w:p w14:paraId="537E2C27" w14:textId="77777777" w:rsidR="000F1095" w:rsidRPr="006430C1" w:rsidRDefault="000F1095" w:rsidP="00381EBD">
            <w:pPr>
              <w:jc w:val="right"/>
              <w:rPr>
                <w:b/>
                <w:bCs/>
                <w:color w:val="00607F"/>
              </w:rPr>
            </w:pPr>
            <w:r w:rsidRPr="006430C1">
              <w:rPr>
                <w:b/>
                <w:bCs/>
                <w:color w:val="00607F"/>
              </w:rPr>
              <w:t>Supersedes</w:t>
            </w:r>
          </w:p>
        </w:tc>
      </w:tr>
      <w:tr w:rsidR="000F1095" w:rsidRPr="006430C1" w14:paraId="6C94EC81" w14:textId="77777777" w:rsidTr="00381EBD">
        <w:trPr>
          <w:trHeight w:val="368"/>
        </w:trPr>
        <w:tc>
          <w:tcPr>
            <w:tcW w:w="4675" w:type="dxa"/>
            <w:tcBorders>
              <w:top w:val="nil"/>
              <w:bottom w:val="single" w:sz="4" w:space="0" w:color="auto"/>
            </w:tcBorders>
          </w:tcPr>
          <w:p w14:paraId="433A2D15" w14:textId="77777777" w:rsidR="000F1095" w:rsidRPr="006430C1" w:rsidRDefault="000F1095" w:rsidP="00381EBD">
            <w:pPr>
              <w:rPr>
                <w:b/>
                <w:bCs/>
                <w:color w:val="00607F"/>
              </w:rPr>
            </w:pPr>
          </w:p>
        </w:tc>
        <w:tc>
          <w:tcPr>
            <w:tcW w:w="4675" w:type="dxa"/>
          </w:tcPr>
          <w:p w14:paraId="29E06535" w14:textId="7FDADCF6" w:rsidR="000F1095" w:rsidRPr="006430C1" w:rsidRDefault="00627B27" w:rsidP="00381EBD">
            <w:pPr>
              <w:jc w:val="right"/>
              <w:rPr>
                <w:b/>
                <w:bCs/>
                <w:color w:val="00607F"/>
              </w:rPr>
            </w:pPr>
            <w:r w:rsidRPr="006430C1">
              <w:rPr>
                <w:b/>
                <w:bCs/>
                <w:color w:val="00607F"/>
              </w:rPr>
              <w:t>Review/Revision</w:t>
            </w:r>
            <w:r w:rsidR="000F1095" w:rsidRPr="006430C1">
              <w:rPr>
                <w:b/>
                <w:bCs/>
                <w:color w:val="00607F"/>
              </w:rPr>
              <w:t xml:space="preserve"> Date</w:t>
            </w:r>
          </w:p>
          <w:p w14:paraId="20976F48" w14:textId="77777777" w:rsidR="000F1095" w:rsidRPr="006430C1" w:rsidRDefault="000F1095" w:rsidP="00381EBD">
            <w:pPr>
              <w:jc w:val="right"/>
              <w:rPr>
                <w:b/>
                <w:bCs/>
                <w:color w:val="00607F"/>
              </w:rPr>
            </w:pPr>
          </w:p>
        </w:tc>
      </w:tr>
    </w:tbl>
    <w:p w14:paraId="2841F86A" w14:textId="77777777" w:rsidR="000F1095" w:rsidRPr="006430C1" w:rsidRDefault="000F1095" w:rsidP="000F1095">
      <w:pPr>
        <w:jc w:val="center"/>
        <w:rPr>
          <w:rFonts w:ascii="Times New Roman" w:hAnsi="Times New Roman" w:cs="Times New Roman"/>
          <w:b/>
          <w:bCs/>
          <w:color w:val="00607F"/>
          <w:sz w:val="28"/>
          <w:szCs w:val="28"/>
        </w:rPr>
      </w:pPr>
    </w:p>
    <w:p w14:paraId="05E3D58D" w14:textId="08D277A3" w:rsidR="000F1095" w:rsidRPr="00F342D8" w:rsidRDefault="000F1095" w:rsidP="00F342D8">
      <w:pPr>
        <w:pStyle w:val="Heading1"/>
        <w:jc w:val="center"/>
        <w:rPr>
          <w:rFonts w:ascii="Times New Roman" w:hAnsi="Times New Roman" w:cs="Times New Roman"/>
          <w:color w:val="00607F"/>
          <w:sz w:val="24"/>
          <w:szCs w:val="24"/>
        </w:rPr>
      </w:pPr>
      <w:bookmarkStart w:id="19" w:name="_Toc128336215"/>
      <w:r w:rsidRPr="00F342D8">
        <w:rPr>
          <w:rFonts w:ascii="Times New Roman" w:hAnsi="Times New Roman" w:cs="Times New Roman"/>
          <w:b/>
          <w:bCs/>
          <w:color w:val="00607F"/>
          <w:sz w:val="44"/>
          <w:szCs w:val="44"/>
        </w:rPr>
        <w:t>Personally Identifiable Information</w:t>
      </w:r>
      <w:r w:rsidR="00F342D8">
        <w:rPr>
          <w:rFonts w:ascii="Times New Roman" w:hAnsi="Times New Roman" w:cs="Times New Roman"/>
          <w:color w:val="00607F"/>
          <w:sz w:val="24"/>
          <w:szCs w:val="24"/>
        </w:rPr>
        <w:t xml:space="preserve"> (5/23/2019)</w:t>
      </w:r>
      <w:bookmarkEnd w:id="19"/>
    </w:p>
    <w:p w14:paraId="092C46AE" w14:textId="77777777" w:rsidR="00F342D8" w:rsidRDefault="00F342D8" w:rsidP="000F1095">
      <w:pPr>
        <w:spacing w:after="0" w:line="240" w:lineRule="auto"/>
        <w:jc w:val="both"/>
        <w:rPr>
          <w:rFonts w:ascii="Times New Roman" w:eastAsia="+mn-ea" w:hAnsi="Times New Roman" w:cs="Times New Roman"/>
          <w:b/>
          <w:bCs/>
          <w:color w:val="00607F"/>
          <w:kern w:val="24"/>
          <w:sz w:val="28"/>
          <w:szCs w:val="28"/>
          <w:u w:val="single"/>
        </w:rPr>
      </w:pPr>
    </w:p>
    <w:p w14:paraId="108429F0" w14:textId="04E61124" w:rsidR="000F1095" w:rsidRPr="006430C1" w:rsidRDefault="000F1095" w:rsidP="00F342D8">
      <w:pPr>
        <w:spacing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39499A01" w14:textId="77777777" w:rsidR="000F1095" w:rsidRPr="006430C1" w:rsidRDefault="000F1095" w:rsidP="000F1095">
      <w:pPr>
        <w:spacing w:after="0" w:line="240" w:lineRule="auto"/>
        <w:jc w:val="both"/>
        <w:rPr>
          <w:rFonts w:ascii="Times New Roman" w:hAnsi="Times New Roman" w:cs="Times New Roman"/>
        </w:rPr>
      </w:pPr>
      <w:r w:rsidRPr="006430C1">
        <w:rPr>
          <w:rFonts w:ascii="Times New Roman" w:hAnsi="Times New Roman" w:cs="Times New Roman"/>
        </w:rPr>
        <w:t>TEGL 39-11.</w:t>
      </w:r>
    </w:p>
    <w:p w14:paraId="57A5EC95" w14:textId="77777777" w:rsidR="000F1095" w:rsidRPr="006430C1" w:rsidRDefault="000F1095" w:rsidP="000F1095">
      <w:pPr>
        <w:spacing w:after="0"/>
        <w:jc w:val="both"/>
        <w:rPr>
          <w:rFonts w:ascii="Times New Roman" w:eastAsia="Times New Roman" w:hAnsi="Times New Roman" w:cs="Times New Roman"/>
        </w:rPr>
      </w:pPr>
    </w:p>
    <w:p w14:paraId="151B15E8" w14:textId="0D444B6F" w:rsidR="000F1095" w:rsidRPr="006430C1" w:rsidRDefault="000F1095" w:rsidP="00F342D8">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Policy </w:t>
      </w:r>
    </w:p>
    <w:p w14:paraId="4B241768" w14:textId="77777777" w:rsidR="000F1095" w:rsidRPr="006430C1" w:rsidRDefault="000F1095" w:rsidP="000F1095">
      <w:pPr>
        <w:pStyle w:val="Style11"/>
        <w:spacing w:before="0" w:after="0"/>
        <w:jc w:val="both"/>
        <w:rPr>
          <w:rFonts w:ascii="Times New Roman" w:eastAsia="+mn-ea" w:hAnsi="Times New Roman" w:cs="Times New Roman"/>
          <w:b/>
          <w:color w:val="00607F"/>
          <w:kern w:val="24"/>
          <w:sz w:val="24"/>
          <w:szCs w:val="24"/>
        </w:rPr>
      </w:pPr>
      <w:r w:rsidRPr="006430C1">
        <w:rPr>
          <w:rFonts w:ascii="Times New Roman" w:eastAsia="+mn-ea" w:hAnsi="Times New Roman" w:cs="Times New Roman"/>
          <w:b/>
          <w:color w:val="00607F"/>
          <w:kern w:val="24"/>
          <w:sz w:val="24"/>
          <w:szCs w:val="24"/>
        </w:rPr>
        <w:t>Personally Identifiable Information</w:t>
      </w:r>
    </w:p>
    <w:p w14:paraId="42A2DE7A" w14:textId="77777777" w:rsidR="000F1095" w:rsidRPr="006430C1" w:rsidRDefault="000F1095" w:rsidP="000F1095">
      <w:pPr>
        <w:spacing w:after="0" w:line="240" w:lineRule="auto"/>
        <w:jc w:val="both"/>
        <w:rPr>
          <w:rFonts w:ascii="Times New Roman" w:hAnsi="Times New Roman" w:cs="Times New Roman"/>
          <w:sz w:val="24"/>
          <w:szCs w:val="24"/>
        </w:rPr>
      </w:pPr>
    </w:p>
    <w:p w14:paraId="7D3DC529" w14:textId="77777777" w:rsidR="000F1095" w:rsidRPr="006430C1" w:rsidRDefault="000F1095" w:rsidP="000F1095">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 xml:space="preserve">The Workforce Innovation Opportunity Act (WIOA) requires that recipients of WIOA Title 1 funds provide personally identifiable information (PII) to access WIOA services. PII and other sensitive information must be protected consistent with applicable Federal, State, and local privacy and confidentiality laws. This policy addresses the security of sensitive and non-sensitive PII, for services offered through WIOA Title I. </w:t>
      </w:r>
    </w:p>
    <w:p w14:paraId="45C1A3BD" w14:textId="77777777" w:rsidR="000F1095" w:rsidRPr="006430C1" w:rsidRDefault="000F1095" w:rsidP="000F1095">
      <w:pPr>
        <w:spacing w:after="0" w:line="240" w:lineRule="auto"/>
        <w:jc w:val="both"/>
        <w:rPr>
          <w:rFonts w:ascii="Times New Roman" w:hAnsi="Times New Roman" w:cs="Times New Roman"/>
          <w:sz w:val="24"/>
          <w:szCs w:val="24"/>
        </w:rPr>
      </w:pPr>
    </w:p>
    <w:p w14:paraId="30B36E97" w14:textId="77777777" w:rsidR="000F1095" w:rsidRPr="006430C1" w:rsidRDefault="000F1095" w:rsidP="000F1095">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The Department of Labor has defined two types of PII, protected PII and Non-sensitive PII. The differences between the two are primarily based on an analysis regarding the risk of harm that could result from the release of the PII.</w:t>
      </w:r>
    </w:p>
    <w:p w14:paraId="6EA66407" w14:textId="77777777" w:rsidR="000F1095" w:rsidRPr="006430C1" w:rsidRDefault="000F1095" w:rsidP="000F1095">
      <w:pPr>
        <w:spacing w:after="0" w:line="240" w:lineRule="auto"/>
        <w:jc w:val="both"/>
        <w:rPr>
          <w:rFonts w:ascii="Times New Roman" w:hAnsi="Times New Roman" w:cs="Times New Roman"/>
          <w:sz w:val="24"/>
          <w:szCs w:val="24"/>
        </w:rPr>
      </w:pPr>
    </w:p>
    <w:p w14:paraId="00586432" w14:textId="77777777" w:rsidR="000F1095" w:rsidRPr="006430C1" w:rsidRDefault="000F1095" w:rsidP="000F1095">
      <w:pPr>
        <w:spacing w:after="0" w:line="240" w:lineRule="auto"/>
        <w:jc w:val="both"/>
        <w:rPr>
          <w:rFonts w:ascii="Times New Roman" w:hAnsi="Times New Roman" w:cs="Times New Roman"/>
          <w:b/>
          <w:color w:val="BB1F53"/>
          <w:sz w:val="24"/>
          <w:szCs w:val="24"/>
        </w:rPr>
      </w:pPr>
      <w:r w:rsidRPr="006430C1">
        <w:rPr>
          <w:rFonts w:ascii="Times New Roman" w:hAnsi="Times New Roman" w:cs="Times New Roman"/>
          <w:b/>
          <w:color w:val="BB1F53"/>
          <w:sz w:val="24"/>
          <w:szCs w:val="24"/>
        </w:rPr>
        <w:t>Protected PII</w:t>
      </w:r>
    </w:p>
    <w:p w14:paraId="5A088B2F" w14:textId="77777777" w:rsidR="000F1095" w:rsidRPr="006430C1" w:rsidRDefault="000F1095" w:rsidP="000F1095">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 xml:space="preserve">Protected PII is information that if disclosed could result in harm to the individual whose name or identity is linked to that information. </w:t>
      </w:r>
    </w:p>
    <w:p w14:paraId="14D06CAF" w14:textId="77777777" w:rsidR="000F1095" w:rsidRPr="006430C1" w:rsidRDefault="000F1095" w:rsidP="000F1095">
      <w:pPr>
        <w:spacing w:after="0" w:line="240" w:lineRule="auto"/>
        <w:jc w:val="both"/>
        <w:rPr>
          <w:rFonts w:ascii="Times New Roman" w:hAnsi="Times New Roman" w:cs="Times New Roman"/>
          <w:sz w:val="24"/>
          <w:szCs w:val="24"/>
        </w:rPr>
      </w:pPr>
    </w:p>
    <w:p w14:paraId="1AE638F0" w14:textId="2C943481" w:rsidR="000F1095" w:rsidRPr="006430C1" w:rsidRDefault="000F1095" w:rsidP="000F1095">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 xml:space="preserve">Examples include, but are not limited to, social security numbers, credit card numbers, bank account numbers, home telephone numbers, ages, birthdates, marital status, spouse names, educational history, biometric identifiers, medical history, financial information and computer passwords. </w:t>
      </w:r>
    </w:p>
    <w:p w14:paraId="0D230DFB" w14:textId="77777777" w:rsidR="000F1095" w:rsidRPr="006430C1" w:rsidRDefault="000F1095" w:rsidP="000F1095">
      <w:pPr>
        <w:spacing w:after="0" w:line="240" w:lineRule="auto"/>
        <w:jc w:val="both"/>
        <w:rPr>
          <w:rFonts w:ascii="Times New Roman" w:hAnsi="Times New Roman" w:cs="Times New Roman"/>
          <w:color w:val="BB1F53"/>
          <w:sz w:val="24"/>
          <w:szCs w:val="24"/>
          <w:u w:val="single"/>
        </w:rPr>
      </w:pPr>
    </w:p>
    <w:p w14:paraId="14DC11E8" w14:textId="77777777" w:rsidR="000F1095" w:rsidRPr="006430C1" w:rsidRDefault="000F1095" w:rsidP="000F1095">
      <w:pPr>
        <w:spacing w:after="0" w:line="240" w:lineRule="auto"/>
        <w:jc w:val="both"/>
        <w:rPr>
          <w:rFonts w:ascii="Times New Roman" w:hAnsi="Times New Roman" w:cs="Times New Roman"/>
          <w:b/>
          <w:color w:val="BB1F53"/>
          <w:sz w:val="24"/>
          <w:szCs w:val="24"/>
        </w:rPr>
      </w:pPr>
      <w:r w:rsidRPr="006430C1">
        <w:rPr>
          <w:rFonts w:ascii="Times New Roman" w:hAnsi="Times New Roman" w:cs="Times New Roman"/>
          <w:b/>
          <w:color w:val="BB1F53"/>
          <w:sz w:val="24"/>
          <w:szCs w:val="24"/>
        </w:rPr>
        <w:t xml:space="preserve">Non-sensitive PII </w:t>
      </w:r>
    </w:p>
    <w:p w14:paraId="59A79BD7" w14:textId="77777777" w:rsidR="000F1095" w:rsidRPr="006430C1" w:rsidRDefault="000F1095" w:rsidP="000F1095">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 xml:space="preserve">Non-sensitive PII is information that if disclosed, by itself, could not reasonable be expected to result in personal harm. Essentially, it is stand-alone information that is not linked or closely </w:t>
      </w:r>
      <w:r w:rsidRPr="006430C1">
        <w:rPr>
          <w:rFonts w:ascii="Times New Roman" w:hAnsi="Times New Roman" w:cs="Times New Roman"/>
          <w:sz w:val="24"/>
          <w:szCs w:val="24"/>
        </w:rPr>
        <w:lastRenderedPageBreak/>
        <w:t xml:space="preserve">associated with any protected or unprotected PII. However, depending on the circumstances, a combination of these items could potentially be categorized as protected or sensitive PII. </w:t>
      </w:r>
    </w:p>
    <w:p w14:paraId="0E12678B" w14:textId="77777777" w:rsidR="000F1095" w:rsidRPr="006430C1" w:rsidRDefault="000F1095" w:rsidP="000F1095">
      <w:pPr>
        <w:spacing w:after="0" w:line="240" w:lineRule="auto"/>
        <w:jc w:val="both"/>
        <w:rPr>
          <w:rFonts w:ascii="Times New Roman" w:hAnsi="Times New Roman" w:cs="Times New Roman"/>
          <w:sz w:val="24"/>
          <w:szCs w:val="24"/>
        </w:rPr>
      </w:pPr>
    </w:p>
    <w:p w14:paraId="731AEA34" w14:textId="77777777" w:rsidR="000F1095" w:rsidRPr="006430C1" w:rsidRDefault="000F1095" w:rsidP="000F1095">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 xml:space="preserve">Examples include, but are not limited to, first and last names, e-mail addresses, business addresses, business telephone numbers, general education credentials, gender, or race. </w:t>
      </w:r>
    </w:p>
    <w:p w14:paraId="6A97BB42" w14:textId="77777777" w:rsidR="000F1095" w:rsidRPr="006430C1" w:rsidRDefault="000F1095" w:rsidP="000F1095">
      <w:pPr>
        <w:spacing w:after="0" w:line="240" w:lineRule="auto"/>
        <w:jc w:val="both"/>
        <w:rPr>
          <w:rFonts w:ascii="Times New Roman" w:eastAsia="+mn-ea" w:hAnsi="Times New Roman" w:cs="Times New Roman"/>
          <w:bCs/>
          <w:kern w:val="24"/>
          <w:sz w:val="24"/>
          <w:szCs w:val="24"/>
        </w:rPr>
      </w:pPr>
    </w:p>
    <w:p w14:paraId="59F7C23E" w14:textId="77777777" w:rsidR="000F1095" w:rsidRPr="006430C1" w:rsidRDefault="000F1095" w:rsidP="000F1095">
      <w:pPr>
        <w:spacing w:after="0" w:line="240" w:lineRule="auto"/>
        <w:jc w:val="both"/>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 xml:space="preserve">Data Protection </w:t>
      </w:r>
    </w:p>
    <w:p w14:paraId="10E3BA9D" w14:textId="77777777" w:rsidR="000F1095" w:rsidRPr="006430C1" w:rsidRDefault="000F1095" w:rsidP="000F1095">
      <w:pPr>
        <w:pStyle w:val="ListParagraph"/>
        <w:numPr>
          <w:ilvl w:val="0"/>
          <w:numId w:val="102"/>
        </w:numPr>
        <w:spacing w:after="0" w:line="240" w:lineRule="auto"/>
        <w:jc w:val="both"/>
        <w:rPr>
          <w:rFonts w:eastAsia="+mn-ea" w:cs="Times New Roman"/>
          <w:bCs/>
          <w:kern w:val="24"/>
          <w:sz w:val="24"/>
          <w:szCs w:val="24"/>
        </w:rPr>
      </w:pPr>
      <w:r w:rsidRPr="006430C1">
        <w:rPr>
          <w:rFonts w:eastAsia="+mn-ea" w:cs="Times New Roman"/>
          <w:bCs/>
          <w:kern w:val="24"/>
          <w:sz w:val="24"/>
          <w:szCs w:val="24"/>
        </w:rPr>
        <w:t xml:space="preserve">Data may not be obtained or used for any purpose other than those required by the programs. Access to data is restricted to only those individuals who need it in their official capacity to perform duties in connection with the scope of work.  </w:t>
      </w:r>
    </w:p>
    <w:p w14:paraId="0B7AD6B4" w14:textId="77777777" w:rsidR="000F1095" w:rsidRPr="006430C1" w:rsidRDefault="000F1095" w:rsidP="000F1095">
      <w:pPr>
        <w:pStyle w:val="ListParagraph"/>
        <w:numPr>
          <w:ilvl w:val="0"/>
          <w:numId w:val="102"/>
        </w:numPr>
        <w:spacing w:after="0" w:line="240" w:lineRule="auto"/>
        <w:jc w:val="both"/>
        <w:rPr>
          <w:rFonts w:eastAsia="+mn-ea" w:cs="Times New Roman"/>
          <w:bCs/>
          <w:kern w:val="24"/>
          <w:sz w:val="24"/>
          <w:szCs w:val="24"/>
        </w:rPr>
      </w:pPr>
      <w:r w:rsidRPr="006430C1">
        <w:rPr>
          <w:rFonts w:eastAsia="+mn-ea" w:cs="Times New Roman"/>
          <w:bCs/>
          <w:kern w:val="24"/>
          <w:sz w:val="24"/>
          <w:szCs w:val="24"/>
        </w:rPr>
        <w:t xml:space="preserve">Staff and other personnel who have access to PII are advised of the confidential nature of the information, the safeguards to protect the information and the civil and criminal sanctions for noncompliance with such safeguards. Personnel acknowledge their understanding of these compliance requirements and their liability for improper disclosure during their new-hire orientation. </w:t>
      </w:r>
    </w:p>
    <w:p w14:paraId="028B7DAD" w14:textId="77777777" w:rsidR="000F1095" w:rsidRPr="006430C1" w:rsidRDefault="000F1095" w:rsidP="000F1095">
      <w:pPr>
        <w:pStyle w:val="ListParagraph"/>
        <w:numPr>
          <w:ilvl w:val="0"/>
          <w:numId w:val="102"/>
        </w:numPr>
        <w:spacing w:after="0" w:line="240" w:lineRule="auto"/>
        <w:jc w:val="both"/>
        <w:rPr>
          <w:rFonts w:eastAsia="+mn-ea" w:cs="Times New Roman"/>
          <w:bCs/>
          <w:kern w:val="24"/>
          <w:sz w:val="24"/>
          <w:szCs w:val="24"/>
        </w:rPr>
      </w:pPr>
      <w:r w:rsidRPr="006430C1">
        <w:rPr>
          <w:rFonts w:eastAsia="+mn-ea" w:cs="Times New Roman"/>
          <w:bCs/>
          <w:kern w:val="24"/>
          <w:sz w:val="24"/>
          <w:szCs w:val="24"/>
        </w:rPr>
        <w:t xml:space="preserve">PII will be stored in a secure location that is safe from access by unauthorized persons. Accessing, processing and storing participant data on personally owned equipment at off-site locations is prohibited. </w:t>
      </w:r>
    </w:p>
    <w:p w14:paraId="3C6117DC" w14:textId="77777777" w:rsidR="000F1095" w:rsidRPr="006430C1" w:rsidRDefault="000F1095" w:rsidP="000F1095">
      <w:pPr>
        <w:pStyle w:val="ListParagraph"/>
        <w:numPr>
          <w:ilvl w:val="0"/>
          <w:numId w:val="102"/>
        </w:numPr>
        <w:spacing w:after="0" w:line="240" w:lineRule="auto"/>
        <w:jc w:val="both"/>
        <w:rPr>
          <w:rFonts w:eastAsia="+mn-ea" w:cs="Times New Roman"/>
          <w:bCs/>
          <w:kern w:val="24"/>
          <w:sz w:val="24"/>
          <w:szCs w:val="24"/>
        </w:rPr>
      </w:pPr>
      <w:r w:rsidRPr="006430C1">
        <w:rPr>
          <w:rFonts w:eastAsia="+mn-ea" w:cs="Times New Roman"/>
          <w:bCs/>
          <w:kern w:val="24"/>
          <w:sz w:val="24"/>
          <w:szCs w:val="24"/>
        </w:rPr>
        <w:t xml:space="preserve">Staff must ensure privacy of all PII obtained from participants and/or other individuals and protect such information from unauthorized disclosure. Participants will be required to sign a release of information to listed parties before any PII is shared with another person/agency. </w:t>
      </w:r>
    </w:p>
    <w:p w14:paraId="73DD2DBC" w14:textId="77777777" w:rsidR="000F1095" w:rsidRPr="006430C1" w:rsidRDefault="000F1095" w:rsidP="000F1095">
      <w:pPr>
        <w:pStyle w:val="ListParagraph"/>
        <w:numPr>
          <w:ilvl w:val="0"/>
          <w:numId w:val="102"/>
        </w:numPr>
        <w:spacing w:after="0" w:line="240" w:lineRule="auto"/>
        <w:rPr>
          <w:rFonts w:eastAsia="+mn-ea" w:cs="Times New Roman"/>
          <w:bCs/>
          <w:kern w:val="24"/>
          <w:sz w:val="24"/>
          <w:szCs w:val="24"/>
        </w:rPr>
      </w:pPr>
      <w:r w:rsidRPr="006430C1">
        <w:rPr>
          <w:rFonts w:eastAsia="+mn-ea" w:cs="Times New Roman"/>
          <w:bCs/>
          <w:kern w:val="24"/>
          <w:sz w:val="24"/>
          <w:szCs w:val="24"/>
        </w:rPr>
        <w:t xml:space="preserve">Data must be processed in a manner to protect the confidentiality of the records/documents and is designed to prevent unauthorized persons from retrieving such records. </w:t>
      </w:r>
    </w:p>
    <w:p w14:paraId="07307BD6" w14:textId="77777777" w:rsidR="000F1095" w:rsidRPr="006430C1" w:rsidRDefault="000F1095" w:rsidP="000F1095">
      <w:pPr>
        <w:pStyle w:val="ListParagraph"/>
        <w:numPr>
          <w:ilvl w:val="0"/>
          <w:numId w:val="102"/>
        </w:numPr>
        <w:spacing w:after="0" w:line="240" w:lineRule="auto"/>
        <w:rPr>
          <w:rFonts w:eastAsia="+mn-ea" w:cs="Times New Roman"/>
          <w:bCs/>
          <w:kern w:val="24"/>
          <w:sz w:val="24"/>
          <w:szCs w:val="24"/>
        </w:rPr>
      </w:pPr>
      <w:r w:rsidRPr="006430C1">
        <w:rPr>
          <w:rFonts w:eastAsia="+mn-ea" w:cs="Times New Roman"/>
          <w:bCs/>
          <w:kern w:val="24"/>
          <w:sz w:val="24"/>
          <w:szCs w:val="24"/>
        </w:rPr>
        <w:t xml:space="preserve">All data transmitted electronically must be encrypted using a Federal Information Processing Standards (FIPS) 140-2 compliant and National Institute of Standards and Technology (NIST) validated cryptographic module. Unencrypted sensitive PII must not be emailed. </w:t>
      </w:r>
    </w:p>
    <w:p w14:paraId="6A0B8201" w14:textId="77777777" w:rsidR="000F1095" w:rsidRPr="006430C1" w:rsidRDefault="000F1095" w:rsidP="000F1095">
      <w:pPr>
        <w:spacing w:after="0" w:line="240" w:lineRule="auto"/>
        <w:jc w:val="both"/>
        <w:rPr>
          <w:rFonts w:ascii="Times New Roman" w:eastAsia="+mn-ea" w:hAnsi="Times New Roman" w:cs="Times New Roman"/>
          <w:bCs/>
          <w:kern w:val="24"/>
          <w:sz w:val="24"/>
          <w:szCs w:val="24"/>
        </w:rPr>
      </w:pPr>
    </w:p>
    <w:p w14:paraId="56874238" w14:textId="77777777" w:rsidR="000F1095" w:rsidRPr="006430C1" w:rsidRDefault="000F1095" w:rsidP="000F1095">
      <w:pPr>
        <w:spacing w:after="0" w:line="240" w:lineRule="auto"/>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Data Breach</w:t>
      </w:r>
    </w:p>
    <w:p w14:paraId="1E0440BA" w14:textId="77777777" w:rsidR="000F1095" w:rsidRPr="006430C1" w:rsidRDefault="000F1095" w:rsidP="000F1095">
      <w:pPr>
        <w:spacing w:after="0" w:line="240" w:lineRule="auto"/>
        <w:rPr>
          <w:rFonts w:ascii="Times New Roman" w:eastAsia="+mn-ea" w:hAnsi="Times New Roman" w:cs="Times New Roman"/>
          <w:bCs/>
          <w:kern w:val="24"/>
          <w:sz w:val="24"/>
          <w:szCs w:val="24"/>
        </w:rPr>
      </w:pPr>
      <w:r w:rsidRPr="006430C1">
        <w:rPr>
          <w:rFonts w:ascii="Times New Roman" w:eastAsia="+mn-ea" w:hAnsi="Times New Roman" w:cs="Times New Roman"/>
          <w:bCs/>
          <w:kern w:val="24"/>
          <w:sz w:val="24"/>
          <w:szCs w:val="24"/>
        </w:rPr>
        <w:t>Any breach of data must be reported in writing to the administrative entity immediately upon occurrence, not to exceed 24 hours after the breach is identified.</w:t>
      </w:r>
    </w:p>
    <w:p w14:paraId="2433E601" w14:textId="77777777" w:rsidR="000F1095" w:rsidRPr="006430C1" w:rsidRDefault="000F1095" w:rsidP="000F1095">
      <w:pPr>
        <w:spacing w:after="0" w:line="240" w:lineRule="auto"/>
        <w:rPr>
          <w:rFonts w:ascii="Times New Roman" w:eastAsia="+mn-ea" w:hAnsi="Times New Roman" w:cs="Times New Roman"/>
          <w:bCs/>
          <w:kern w:val="24"/>
          <w:sz w:val="24"/>
          <w:szCs w:val="24"/>
        </w:rPr>
      </w:pPr>
    </w:p>
    <w:p w14:paraId="760B844F" w14:textId="77777777" w:rsidR="000F1095" w:rsidRPr="006430C1" w:rsidRDefault="000F1095" w:rsidP="000F1095">
      <w:pPr>
        <w:spacing w:after="0" w:line="240" w:lineRule="auto"/>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Data Retention</w:t>
      </w:r>
    </w:p>
    <w:p w14:paraId="32DFC3A2" w14:textId="77777777" w:rsidR="000F1095" w:rsidRPr="006430C1" w:rsidRDefault="000F1095" w:rsidP="000F1095">
      <w:pPr>
        <w:spacing w:after="0" w:line="240" w:lineRule="auto"/>
        <w:rPr>
          <w:rFonts w:ascii="Times New Roman" w:eastAsia="+mn-ea" w:hAnsi="Times New Roman" w:cs="Times New Roman"/>
          <w:bCs/>
          <w:kern w:val="24"/>
          <w:sz w:val="24"/>
          <w:szCs w:val="24"/>
        </w:rPr>
      </w:pPr>
      <w:r w:rsidRPr="006430C1">
        <w:rPr>
          <w:rFonts w:ascii="Times New Roman" w:eastAsia="+mn-ea" w:hAnsi="Times New Roman" w:cs="Times New Roman"/>
          <w:bCs/>
          <w:kern w:val="24"/>
          <w:sz w:val="24"/>
          <w:szCs w:val="24"/>
        </w:rPr>
        <w:t xml:space="preserve">Data will be retained for the required three years, then destroyed. </w:t>
      </w:r>
    </w:p>
    <w:p w14:paraId="4D60FE49" w14:textId="77777777" w:rsidR="000F1095" w:rsidRPr="006430C1" w:rsidRDefault="000F1095" w:rsidP="000F1095">
      <w:pPr>
        <w:pStyle w:val="Style11"/>
        <w:spacing w:before="0" w:after="0"/>
        <w:jc w:val="both"/>
        <w:rPr>
          <w:rFonts w:ascii="Times New Roman" w:eastAsia="+mn-ea" w:hAnsi="Times New Roman" w:cs="Times New Roman"/>
          <w:kern w:val="24"/>
          <w:sz w:val="24"/>
          <w:szCs w:val="24"/>
        </w:rPr>
      </w:pPr>
    </w:p>
    <w:p w14:paraId="1D080798" w14:textId="77777777" w:rsidR="000F1095" w:rsidRPr="006430C1" w:rsidRDefault="000F1095" w:rsidP="000F1095">
      <w:pPr>
        <w:spacing w:after="0" w:line="240" w:lineRule="auto"/>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Disclaimer</w:t>
      </w:r>
    </w:p>
    <w:p w14:paraId="58181A39" w14:textId="155CD783" w:rsidR="000F1095" w:rsidRDefault="000F1095" w:rsidP="000F1095">
      <w:pPr>
        <w:spacing w:after="0" w:line="240" w:lineRule="auto"/>
        <w:jc w:val="both"/>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This policy is based on Greater Nebraska’s reading of the applicable statutes, regulations, rules and guidance released by the U.S. Government and the State of Nebraska.  This policy is subject to change as revised or additional statutes, regulations, rules and guidance are issued.</w:t>
      </w:r>
    </w:p>
    <w:p w14:paraId="25C4814D" w14:textId="7EA13019" w:rsidR="008841CB" w:rsidRDefault="008841CB" w:rsidP="000F1095">
      <w:pPr>
        <w:spacing w:after="0" w:line="240" w:lineRule="auto"/>
        <w:jc w:val="both"/>
        <w:rPr>
          <w:rFonts w:ascii="Times New Roman" w:eastAsia="Times New Roman" w:hAnsi="Times New Roman" w:cs="Times New Roman"/>
          <w:sz w:val="24"/>
          <w:szCs w:val="24"/>
        </w:rPr>
      </w:pPr>
    </w:p>
    <w:p w14:paraId="77FADEEF" w14:textId="77777777" w:rsidR="00F342D8" w:rsidRDefault="00F342D8" w:rsidP="000F1095">
      <w:pPr>
        <w:spacing w:after="0" w:line="240" w:lineRule="auto"/>
        <w:jc w:val="both"/>
        <w:rPr>
          <w:rFonts w:ascii="Times New Roman" w:eastAsia="Times New Roman" w:hAnsi="Times New Roman" w:cs="Times New Roman"/>
          <w:sz w:val="24"/>
          <w:szCs w:val="24"/>
        </w:rPr>
        <w:sectPr w:rsidR="00F342D8" w:rsidSect="00C9323F">
          <w:footerReference w:type="default" r:id="rId41"/>
          <w:pgSz w:w="12240" w:h="15840"/>
          <w:pgMar w:top="1440" w:right="1440" w:bottom="1440" w:left="1440" w:header="720" w:footer="720" w:gutter="0"/>
          <w:cols w:space="720"/>
          <w:docGrid w:linePitch="360"/>
        </w:sectPr>
      </w:pPr>
    </w:p>
    <w:p w14:paraId="647A31EB" w14:textId="77777777" w:rsidR="00733BEB" w:rsidRPr="006430C1" w:rsidRDefault="00733BEB" w:rsidP="00733BEB">
      <w:pPr>
        <w:rPr>
          <w:rFonts w:ascii="Times New Roman" w:hAnsi="Times New Roman" w:cs="Times New Roman"/>
        </w:rPr>
      </w:pPr>
    </w:p>
    <w:p w14:paraId="2C5DE08D" w14:textId="77777777" w:rsidR="00733BEB" w:rsidRPr="006430C1" w:rsidRDefault="00733BEB" w:rsidP="00733BEB">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733BEB" w:rsidRPr="006430C1" w14:paraId="02667568" w14:textId="77777777" w:rsidTr="00381EBD">
        <w:tc>
          <w:tcPr>
            <w:tcW w:w="4675" w:type="dxa"/>
            <w:vMerge w:val="restart"/>
          </w:tcPr>
          <w:p w14:paraId="287C5991" w14:textId="77777777" w:rsidR="00733BEB" w:rsidRPr="006430C1" w:rsidRDefault="00733BEB" w:rsidP="00381EBD">
            <w:r w:rsidRPr="006430C1">
              <w:t>Greater Nebraska Workforce Development Area</w:t>
            </w:r>
          </w:p>
          <w:p w14:paraId="4584C912" w14:textId="77777777" w:rsidR="00733BEB" w:rsidRPr="006430C1" w:rsidRDefault="00733BEB" w:rsidP="00381EBD">
            <w:r w:rsidRPr="006430C1">
              <w:t>Nebraska Department of Labor (NDOL)</w:t>
            </w:r>
          </w:p>
          <w:p w14:paraId="122296A0" w14:textId="77777777" w:rsidR="00733BEB" w:rsidRPr="006430C1" w:rsidRDefault="00733BEB" w:rsidP="00381EBD">
            <w:r w:rsidRPr="006430C1">
              <w:t>Division of Reemployment Services</w:t>
            </w:r>
          </w:p>
          <w:p w14:paraId="53F93EDB" w14:textId="77777777" w:rsidR="00733BEB" w:rsidRPr="006430C1" w:rsidRDefault="00733BEB" w:rsidP="00381EBD">
            <w:r w:rsidRPr="006430C1">
              <w:t>550 South 16</w:t>
            </w:r>
            <w:r w:rsidRPr="006430C1">
              <w:rPr>
                <w:vertAlign w:val="superscript"/>
              </w:rPr>
              <w:t>th</w:t>
            </w:r>
            <w:r w:rsidRPr="006430C1">
              <w:t xml:space="preserve"> St</w:t>
            </w:r>
          </w:p>
          <w:p w14:paraId="1BED4362" w14:textId="77777777" w:rsidR="00733BEB" w:rsidRPr="006430C1" w:rsidRDefault="00733BEB" w:rsidP="00381EBD">
            <w:r w:rsidRPr="006430C1">
              <w:t>Lincoln, NE 68508</w:t>
            </w:r>
          </w:p>
          <w:p w14:paraId="783EC8AF" w14:textId="77777777" w:rsidR="00733BEB" w:rsidRPr="006430C1" w:rsidRDefault="00094FEB" w:rsidP="00381EBD">
            <w:hyperlink r:id="rId42" w:history="1">
              <w:r w:rsidR="00733BEB" w:rsidRPr="006430C1">
                <w:rPr>
                  <w:rStyle w:val="Hyperlink"/>
                  <w:rFonts w:eastAsiaTheme="majorEastAsia"/>
                </w:rPr>
                <w:t>ndol.greaternebraska@nebraska.gov</w:t>
              </w:r>
            </w:hyperlink>
          </w:p>
        </w:tc>
        <w:tc>
          <w:tcPr>
            <w:tcW w:w="4675" w:type="dxa"/>
          </w:tcPr>
          <w:p w14:paraId="1BA5E9B9" w14:textId="77777777" w:rsidR="00733BEB" w:rsidRPr="006430C1" w:rsidRDefault="00733BEB" w:rsidP="00381EBD">
            <w:pPr>
              <w:jc w:val="right"/>
              <w:rPr>
                <w:b/>
                <w:bCs/>
                <w:color w:val="00607F"/>
              </w:rPr>
            </w:pPr>
            <w:r w:rsidRPr="006430C1">
              <w:rPr>
                <w:b/>
                <w:bCs/>
                <w:color w:val="00607F"/>
              </w:rPr>
              <w:t>Policy Category</w:t>
            </w:r>
          </w:p>
          <w:p w14:paraId="47041355" w14:textId="2C964EC2" w:rsidR="00733BEB" w:rsidRPr="006430C1" w:rsidRDefault="00627B27" w:rsidP="00381EBD">
            <w:pPr>
              <w:jc w:val="right"/>
            </w:pPr>
            <w:r w:rsidRPr="006430C1">
              <w:t>Program Guidelines</w:t>
            </w:r>
          </w:p>
        </w:tc>
      </w:tr>
      <w:tr w:rsidR="00733BEB" w:rsidRPr="006430C1" w14:paraId="494B1041" w14:textId="77777777" w:rsidTr="00381EBD">
        <w:tc>
          <w:tcPr>
            <w:tcW w:w="4675" w:type="dxa"/>
            <w:vMerge/>
          </w:tcPr>
          <w:p w14:paraId="2FB2BBDF" w14:textId="77777777" w:rsidR="00733BEB" w:rsidRPr="006430C1" w:rsidRDefault="00733BEB" w:rsidP="00381EBD">
            <w:pPr>
              <w:rPr>
                <w:b/>
                <w:bCs/>
                <w:color w:val="00607F"/>
                <w:sz w:val="56"/>
                <w:szCs w:val="56"/>
              </w:rPr>
            </w:pPr>
          </w:p>
        </w:tc>
        <w:tc>
          <w:tcPr>
            <w:tcW w:w="4675" w:type="dxa"/>
          </w:tcPr>
          <w:p w14:paraId="76DE307A" w14:textId="77777777" w:rsidR="00733BEB" w:rsidRPr="006430C1" w:rsidRDefault="00733BEB" w:rsidP="00381EBD">
            <w:pPr>
              <w:jc w:val="right"/>
              <w:rPr>
                <w:b/>
                <w:bCs/>
                <w:color w:val="00607F"/>
              </w:rPr>
            </w:pPr>
            <w:r w:rsidRPr="006430C1">
              <w:rPr>
                <w:b/>
                <w:bCs/>
                <w:color w:val="00607F"/>
              </w:rPr>
              <w:t>Effective Date</w:t>
            </w:r>
          </w:p>
          <w:p w14:paraId="44F6C0B1" w14:textId="77777777" w:rsidR="00733BEB" w:rsidRPr="006430C1" w:rsidRDefault="00733BEB" w:rsidP="00381EBD">
            <w:pPr>
              <w:jc w:val="right"/>
              <w:rPr>
                <w:color w:val="00607F"/>
              </w:rPr>
            </w:pPr>
            <w:r w:rsidRPr="006430C1">
              <w:t>10/24/2019</w:t>
            </w:r>
          </w:p>
        </w:tc>
      </w:tr>
      <w:tr w:rsidR="00733BEB" w:rsidRPr="006430C1" w14:paraId="683A9151" w14:textId="77777777" w:rsidTr="00381EBD">
        <w:tc>
          <w:tcPr>
            <w:tcW w:w="4675" w:type="dxa"/>
            <w:vMerge/>
            <w:tcBorders>
              <w:bottom w:val="nil"/>
            </w:tcBorders>
          </w:tcPr>
          <w:p w14:paraId="5FBB722A" w14:textId="77777777" w:rsidR="00733BEB" w:rsidRPr="006430C1" w:rsidRDefault="00733BEB" w:rsidP="00381EBD">
            <w:pPr>
              <w:rPr>
                <w:b/>
                <w:bCs/>
                <w:color w:val="00607F"/>
                <w:sz w:val="56"/>
                <w:szCs w:val="56"/>
              </w:rPr>
            </w:pPr>
          </w:p>
        </w:tc>
        <w:tc>
          <w:tcPr>
            <w:tcW w:w="4675" w:type="dxa"/>
          </w:tcPr>
          <w:p w14:paraId="3517AC52" w14:textId="77777777" w:rsidR="00733BEB" w:rsidRPr="006430C1" w:rsidRDefault="00733BEB" w:rsidP="00381EBD">
            <w:pPr>
              <w:jc w:val="right"/>
              <w:rPr>
                <w:b/>
                <w:bCs/>
                <w:color w:val="00607F"/>
              </w:rPr>
            </w:pPr>
            <w:r w:rsidRPr="006430C1">
              <w:rPr>
                <w:b/>
                <w:bCs/>
                <w:color w:val="00607F"/>
              </w:rPr>
              <w:t>Supersedes</w:t>
            </w:r>
          </w:p>
        </w:tc>
      </w:tr>
      <w:tr w:rsidR="00733BEB" w:rsidRPr="006430C1" w14:paraId="3909B8BD" w14:textId="77777777" w:rsidTr="00381EBD">
        <w:trPr>
          <w:trHeight w:val="368"/>
        </w:trPr>
        <w:tc>
          <w:tcPr>
            <w:tcW w:w="4675" w:type="dxa"/>
            <w:tcBorders>
              <w:top w:val="nil"/>
              <w:bottom w:val="single" w:sz="4" w:space="0" w:color="auto"/>
            </w:tcBorders>
          </w:tcPr>
          <w:p w14:paraId="29E5ADDD" w14:textId="77777777" w:rsidR="00733BEB" w:rsidRPr="006430C1" w:rsidRDefault="00733BEB" w:rsidP="00381EBD">
            <w:pPr>
              <w:rPr>
                <w:b/>
                <w:bCs/>
                <w:color w:val="00607F"/>
              </w:rPr>
            </w:pPr>
          </w:p>
        </w:tc>
        <w:tc>
          <w:tcPr>
            <w:tcW w:w="4675" w:type="dxa"/>
          </w:tcPr>
          <w:p w14:paraId="6B4BBE2A" w14:textId="7F6D61FB" w:rsidR="00733BEB" w:rsidRPr="006430C1" w:rsidRDefault="00627B27" w:rsidP="00381EBD">
            <w:pPr>
              <w:jc w:val="right"/>
              <w:rPr>
                <w:b/>
                <w:bCs/>
                <w:color w:val="00607F"/>
              </w:rPr>
            </w:pPr>
            <w:r w:rsidRPr="006430C1">
              <w:rPr>
                <w:b/>
                <w:bCs/>
                <w:color w:val="00607F"/>
              </w:rPr>
              <w:t>Review/Revision</w:t>
            </w:r>
            <w:r w:rsidR="00733BEB" w:rsidRPr="006430C1">
              <w:rPr>
                <w:b/>
                <w:bCs/>
                <w:color w:val="00607F"/>
              </w:rPr>
              <w:t xml:space="preserve"> Date</w:t>
            </w:r>
          </w:p>
          <w:p w14:paraId="53CB4B04" w14:textId="77777777" w:rsidR="00733BEB" w:rsidRPr="006430C1" w:rsidRDefault="00733BEB" w:rsidP="00381EBD">
            <w:pPr>
              <w:jc w:val="right"/>
              <w:rPr>
                <w:b/>
                <w:bCs/>
                <w:color w:val="00607F"/>
              </w:rPr>
            </w:pPr>
          </w:p>
        </w:tc>
      </w:tr>
    </w:tbl>
    <w:p w14:paraId="4500EDCC" w14:textId="77777777" w:rsidR="00733BEB" w:rsidRPr="006430C1" w:rsidRDefault="00733BEB" w:rsidP="00733BEB">
      <w:pPr>
        <w:jc w:val="center"/>
        <w:rPr>
          <w:rFonts w:ascii="Times New Roman" w:hAnsi="Times New Roman" w:cs="Times New Roman"/>
          <w:b/>
          <w:bCs/>
          <w:color w:val="00607F"/>
          <w:sz w:val="28"/>
          <w:szCs w:val="28"/>
        </w:rPr>
      </w:pPr>
    </w:p>
    <w:p w14:paraId="4FAF7B5B" w14:textId="5DC29EA9" w:rsidR="00733BEB" w:rsidRPr="00F342D8" w:rsidRDefault="00733BEB" w:rsidP="00F342D8">
      <w:pPr>
        <w:pStyle w:val="Heading1"/>
        <w:jc w:val="center"/>
        <w:rPr>
          <w:rFonts w:ascii="Times New Roman" w:hAnsi="Times New Roman" w:cs="Times New Roman"/>
          <w:color w:val="00607F"/>
          <w:sz w:val="24"/>
          <w:szCs w:val="24"/>
        </w:rPr>
      </w:pPr>
      <w:bookmarkStart w:id="20" w:name="_Toc128336216"/>
      <w:r w:rsidRPr="00F342D8">
        <w:rPr>
          <w:rFonts w:ascii="Times New Roman" w:hAnsi="Times New Roman" w:cs="Times New Roman"/>
          <w:b/>
          <w:bCs/>
          <w:color w:val="00607F"/>
          <w:sz w:val="44"/>
          <w:szCs w:val="44"/>
        </w:rPr>
        <w:t>Priority of Service</w:t>
      </w:r>
      <w:r w:rsidR="00F342D8" w:rsidRPr="00F342D8">
        <w:rPr>
          <w:rFonts w:ascii="Times New Roman" w:hAnsi="Times New Roman" w:cs="Times New Roman"/>
          <w:b/>
          <w:bCs/>
          <w:color w:val="00607F"/>
          <w:sz w:val="44"/>
          <w:szCs w:val="44"/>
        </w:rPr>
        <w:t xml:space="preserve"> </w:t>
      </w:r>
      <w:r w:rsidR="00F342D8" w:rsidRPr="00F342D8">
        <w:rPr>
          <w:rFonts w:ascii="Times New Roman" w:hAnsi="Times New Roman" w:cs="Times New Roman"/>
          <w:color w:val="00607F"/>
          <w:sz w:val="24"/>
          <w:szCs w:val="24"/>
        </w:rPr>
        <w:t>(10/24/2019)</w:t>
      </w:r>
      <w:bookmarkEnd w:id="20"/>
    </w:p>
    <w:p w14:paraId="55EA29E9" w14:textId="77777777"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1A1C4081" w14:textId="4D5BCD92" w:rsidR="00733BEB" w:rsidRPr="00F342D8" w:rsidRDefault="00733BEB" w:rsidP="00F342D8">
      <w:pPr>
        <w:spacing w:line="240" w:lineRule="auto"/>
        <w:jc w:val="both"/>
        <w:rPr>
          <w:rFonts w:ascii="Times New Roman" w:eastAsia="Times New Roman" w:hAnsi="Times New Roman" w:cs="Times New Roman"/>
          <w:b/>
          <w:color w:val="00607F"/>
          <w:u w:val="single"/>
        </w:rPr>
      </w:pPr>
      <w:r w:rsidRPr="00F342D8">
        <w:rPr>
          <w:rFonts w:ascii="Times New Roman" w:eastAsia="+mn-ea" w:hAnsi="Times New Roman" w:cs="Times New Roman"/>
          <w:b/>
          <w:bCs/>
          <w:color w:val="00607F"/>
          <w:kern w:val="24"/>
          <w:u w:val="single"/>
        </w:rPr>
        <w:t>Reference</w:t>
      </w:r>
      <w:r w:rsidRPr="00F342D8">
        <w:rPr>
          <w:rFonts w:ascii="Times New Roman" w:eastAsia="Times New Roman" w:hAnsi="Times New Roman" w:cs="Times New Roman"/>
          <w:b/>
          <w:color w:val="00607F"/>
          <w:u w:val="single"/>
        </w:rPr>
        <w:t xml:space="preserve"> </w:t>
      </w:r>
    </w:p>
    <w:p w14:paraId="48E364A9" w14:textId="77777777" w:rsidR="00733BEB" w:rsidRPr="00F342D8" w:rsidRDefault="00733BEB" w:rsidP="00264214">
      <w:pPr>
        <w:jc w:val="both"/>
        <w:rPr>
          <w:rFonts w:ascii="Times New Roman" w:eastAsia="Calibri" w:hAnsi="Times New Roman" w:cs="Times New Roman"/>
        </w:rPr>
      </w:pPr>
      <w:r w:rsidRPr="00F342D8">
        <w:rPr>
          <w:rFonts w:ascii="Times New Roman" w:eastAsia="Calibri" w:hAnsi="Times New Roman" w:cs="Times New Roman"/>
        </w:rPr>
        <w:t xml:space="preserve">Workforce Innovation and Opportunity Act (WIOA) 134; 20 CFR §§ 680.650, 681.250, 681.410; Ibid; TEGL 03-15, TEGL 08-15, TEGL 10-09, TEGL 22-04; VPL 07-09; Nebraska Department of Labor (NDOL) Priority Populations and Priority of Service policy. </w:t>
      </w:r>
    </w:p>
    <w:p w14:paraId="56999264" w14:textId="77777777" w:rsidR="00733BEB" w:rsidRPr="00F342D8" w:rsidRDefault="00733BEB" w:rsidP="00264214">
      <w:pPr>
        <w:spacing w:line="240" w:lineRule="auto"/>
        <w:jc w:val="both"/>
        <w:rPr>
          <w:rFonts w:ascii="Times New Roman" w:eastAsia="+mn-ea" w:hAnsi="Times New Roman" w:cs="Times New Roman"/>
          <w:b/>
          <w:bCs/>
          <w:color w:val="00607F"/>
          <w:kern w:val="24"/>
          <w:u w:val="single"/>
        </w:rPr>
      </w:pPr>
      <w:r w:rsidRPr="00F342D8">
        <w:rPr>
          <w:rFonts w:ascii="Times New Roman" w:eastAsia="+mn-ea" w:hAnsi="Times New Roman" w:cs="Times New Roman"/>
          <w:b/>
          <w:bCs/>
          <w:color w:val="00607F"/>
          <w:kern w:val="24"/>
          <w:u w:val="single"/>
        </w:rPr>
        <w:t xml:space="preserve">Policy </w:t>
      </w:r>
    </w:p>
    <w:p w14:paraId="5C91EEDA" w14:textId="77777777" w:rsidR="00733BEB" w:rsidRPr="00F342D8" w:rsidRDefault="00733BEB" w:rsidP="00264214">
      <w:pPr>
        <w:jc w:val="both"/>
        <w:rPr>
          <w:rFonts w:ascii="Times New Roman" w:hAnsi="Times New Roman" w:cs="Times New Roman"/>
        </w:rPr>
      </w:pPr>
      <w:r w:rsidRPr="00F342D8">
        <w:rPr>
          <w:rFonts w:ascii="Times New Roman" w:eastAsia="Times New Roman" w:hAnsi="Times New Roman" w:cs="Times New Roman"/>
          <w:bCs/>
        </w:rPr>
        <w:t>Priority of service means the right to take precedence over a person with lower priority in obtaining employment and training services. The person with priority receives access to a service earlier in time than a person with lower priority or, if the resource is limited, receives access to the service instead of the person with lower priority.</w:t>
      </w:r>
      <w:r w:rsidRPr="00F342D8">
        <w:rPr>
          <w:rFonts w:ascii="Times New Roman" w:hAnsi="Times New Roman" w:cs="Times New Roman"/>
        </w:rPr>
        <w:t xml:space="preserve"> </w:t>
      </w:r>
    </w:p>
    <w:p w14:paraId="658509F1"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Cs/>
        </w:rPr>
        <w:t>Priority is not part of the eligibility determination for any program; rather, it is meant to emphasize access to individualized career and training services for these higher-need populations. Priority of service must be assessed at the time of the eligibility determination, and participants must be informed if they are to receive priority.</w:t>
      </w:r>
    </w:p>
    <w:p w14:paraId="3BDB6035" w14:textId="77777777" w:rsidR="00733BEB" w:rsidRPr="00F342D8" w:rsidRDefault="00733BEB" w:rsidP="00264214">
      <w:pPr>
        <w:jc w:val="both"/>
        <w:rPr>
          <w:rFonts w:ascii="Times New Roman" w:eastAsia="Times New Roman" w:hAnsi="Times New Roman" w:cs="Times New Roman"/>
          <w:bCs/>
          <w:lang w:val="en"/>
        </w:rPr>
      </w:pPr>
      <w:r w:rsidRPr="00F342D8">
        <w:rPr>
          <w:rFonts w:ascii="Times New Roman" w:eastAsia="Times New Roman" w:hAnsi="Times New Roman" w:cs="Times New Roman"/>
          <w:bCs/>
          <w:lang w:val="en"/>
        </w:rPr>
        <w:t xml:space="preserve">Veterans and eligible spouses of veterans receive priority of service in </w:t>
      </w:r>
      <w:r w:rsidRPr="00F342D8">
        <w:rPr>
          <w:rFonts w:ascii="Times New Roman" w:eastAsia="Times New Roman" w:hAnsi="Times New Roman" w:cs="Times New Roman"/>
          <w:b/>
          <w:bCs/>
          <w:lang w:val="en"/>
        </w:rPr>
        <w:t>all</w:t>
      </w:r>
      <w:r w:rsidRPr="00F342D8">
        <w:rPr>
          <w:rFonts w:ascii="Times New Roman" w:eastAsia="Times New Roman" w:hAnsi="Times New Roman" w:cs="Times New Roman"/>
          <w:bCs/>
          <w:lang w:val="en"/>
        </w:rPr>
        <w:t xml:space="preserve"> WIOA Title I programs. The process for identifying covered persons at the point of entry includes:</w:t>
      </w:r>
    </w:p>
    <w:p w14:paraId="6A069C2E" w14:textId="77777777" w:rsidR="00733BEB" w:rsidRPr="00F342D8" w:rsidRDefault="00733BEB" w:rsidP="00264214">
      <w:pPr>
        <w:pStyle w:val="ListParagraph"/>
        <w:numPr>
          <w:ilvl w:val="0"/>
          <w:numId w:val="105"/>
        </w:numPr>
        <w:spacing w:after="0" w:line="240" w:lineRule="auto"/>
        <w:jc w:val="both"/>
        <w:rPr>
          <w:rFonts w:eastAsia="Times New Roman" w:cs="Times New Roman"/>
          <w:bCs/>
          <w:lang w:val="en"/>
        </w:rPr>
      </w:pPr>
      <w:r w:rsidRPr="00F342D8">
        <w:rPr>
          <w:rFonts w:eastAsia="Times New Roman" w:cs="Times New Roman"/>
          <w:bCs/>
          <w:lang w:val="en"/>
        </w:rPr>
        <w:t>Signage prominently posted at the point of entry indicating the individual’s right to priority; and</w:t>
      </w:r>
    </w:p>
    <w:p w14:paraId="1AA28321" w14:textId="77777777" w:rsidR="00733BEB" w:rsidRPr="00F342D8" w:rsidRDefault="00733BEB" w:rsidP="00264214">
      <w:pPr>
        <w:pStyle w:val="ListParagraph"/>
        <w:numPr>
          <w:ilvl w:val="0"/>
          <w:numId w:val="105"/>
        </w:numPr>
        <w:spacing w:after="0" w:line="240" w:lineRule="auto"/>
        <w:jc w:val="both"/>
        <w:rPr>
          <w:rFonts w:eastAsia="Times New Roman" w:cs="Times New Roman"/>
          <w:bCs/>
          <w:lang w:val="en"/>
        </w:rPr>
      </w:pPr>
      <w:r w:rsidRPr="00F342D8">
        <w:rPr>
          <w:rFonts w:eastAsia="Times New Roman" w:cs="Times New Roman"/>
          <w:bCs/>
          <w:lang w:val="en"/>
        </w:rPr>
        <w:t xml:space="preserve">NEworks data collection for covered persons during registration. </w:t>
      </w:r>
    </w:p>
    <w:p w14:paraId="0785466E" w14:textId="77777777" w:rsidR="00F342D8" w:rsidRDefault="00F342D8" w:rsidP="00264214">
      <w:pPr>
        <w:spacing w:after="0"/>
        <w:jc w:val="both"/>
        <w:rPr>
          <w:rFonts w:ascii="Times New Roman" w:eastAsia="Times New Roman" w:hAnsi="Times New Roman" w:cs="Times New Roman"/>
          <w:bCs/>
          <w:lang w:val="en"/>
        </w:rPr>
      </w:pPr>
    </w:p>
    <w:p w14:paraId="678D4A79" w14:textId="71954BAE" w:rsidR="00733BEB" w:rsidRPr="00F342D8" w:rsidRDefault="00733BEB" w:rsidP="00264214">
      <w:pPr>
        <w:jc w:val="both"/>
        <w:rPr>
          <w:rFonts w:ascii="Times New Roman" w:eastAsia="Times New Roman" w:hAnsi="Times New Roman" w:cs="Times New Roman"/>
          <w:bCs/>
          <w:lang w:val="en"/>
        </w:rPr>
      </w:pPr>
      <w:r w:rsidRPr="00F342D8">
        <w:rPr>
          <w:rFonts w:ascii="Times New Roman" w:eastAsia="Times New Roman" w:hAnsi="Times New Roman" w:cs="Times New Roman"/>
          <w:bCs/>
          <w:lang w:val="en"/>
        </w:rPr>
        <w:t>As soon as career center staff identify the covered persons status they inform the individual of their entitlement to priority of service, explain services available to them under priority of service, and WIOA Adult, Dislocated Worker, and Youth program eligibility requirements.</w:t>
      </w:r>
    </w:p>
    <w:p w14:paraId="326EFAB8" w14:textId="77777777" w:rsidR="00733BEB" w:rsidRPr="00F342D8" w:rsidRDefault="00733BEB" w:rsidP="00264214">
      <w:pPr>
        <w:jc w:val="both"/>
        <w:rPr>
          <w:rFonts w:ascii="Times New Roman" w:eastAsia="Times New Roman" w:hAnsi="Times New Roman" w:cs="Times New Roman"/>
          <w:b/>
          <w:bCs/>
          <w:color w:val="BB1F53"/>
        </w:rPr>
      </w:pPr>
      <w:r w:rsidRPr="00F342D8">
        <w:rPr>
          <w:rFonts w:ascii="Times New Roman" w:eastAsia="Times New Roman" w:hAnsi="Times New Roman" w:cs="Times New Roman"/>
          <w:b/>
          <w:bCs/>
          <w:color w:val="BB1F53"/>
        </w:rPr>
        <w:t>Outreach to Priority Populations</w:t>
      </w:r>
    </w:p>
    <w:p w14:paraId="66953ADC" w14:textId="115F701E"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Cs/>
        </w:rPr>
        <w:t>Recruitment is a collaborative effort between the career planner, regional managers, one-stop operator, and other local area staff. Recruitment methods include but are not limited to: presentations at interagency and community group meetings, partner referrals, presentations to local high school and college classes, local chambers and economic development agencies, and referrals from walk-in traffic at the job centers.</w:t>
      </w:r>
    </w:p>
    <w:p w14:paraId="05FFF7D8"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Cs/>
        </w:rPr>
        <w:lastRenderedPageBreak/>
        <w:t xml:space="preserve">Career planners prioritize outreach to partner programs that work with priority populations groups to ensure they are aware of the services and entitlement to priority of service available to their clients. </w:t>
      </w:r>
    </w:p>
    <w:p w14:paraId="47D3DEDA" w14:textId="77777777" w:rsidR="00733BEB" w:rsidRPr="00F342D8" w:rsidRDefault="00733BEB" w:rsidP="00264214">
      <w:pPr>
        <w:rPr>
          <w:rFonts w:ascii="Times New Roman" w:eastAsia="Times New Roman" w:hAnsi="Times New Roman" w:cs="Times New Roman"/>
          <w:b/>
          <w:bCs/>
          <w:color w:val="BB1F53"/>
        </w:rPr>
      </w:pPr>
      <w:r w:rsidRPr="00F342D8">
        <w:rPr>
          <w:rFonts w:ascii="Times New Roman" w:eastAsia="Times New Roman" w:hAnsi="Times New Roman" w:cs="Times New Roman"/>
          <w:b/>
          <w:bCs/>
          <w:color w:val="BB1F53"/>
        </w:rPr>
        <w:t>Adult Program Priority Requirements</w:t>
      </w:r>
      <w:r w:rsidRPr="00F342D8">
        <w:rPr>
          <w:rFonts w:ascii="Times New Roman" w:eastAsia="Times New Roman" w:hAnsi="Times New Roman" w:cs="Times New Roman"/>
          <w:b/>
          <w:bCs/>
          <w:color w:val="BB1F53"/>
        </w:rPr>
        <w:br/>
      </w:r>
      <w:r w:rsidRPr="00F342D8">
        <w:rPr>
          <w:rFonts w:ascii="Times New Roman" w:hAnsi="Times New Roman" w:cs="Times New Roman"/>
          <w:color w:val="000000"/>
        </w:rPr>
        <w:t xml:space="preserve">Services to eligible Adult Program participants must be provided in the following order: </w:t>
      </w:r>
    </w:p>
    <w:p w14:paraId="261932AE" w14:textId="77777777" w:rsidR="00733BEB" w:rsidRPr="00F342D8" w:rsidRDefault="00733BEB" w:rsidP="00264214">
      <w:pPr>
        <w:autoSpaceDE w:val="0"/>
        <w:autoSpaceDN w:val="0"/>
        <w:adjustRightInd w:val="0"/>
        <w:jc w:val="both"/>
        <w:rPr>
          <w:rFonts w:ascii="Times New Roman" w:hAnsi="Times New Roman" w:cs="Times New Roman"/>
          <w:color w:val="000000"/>
        </w:rPr>
      </w:pPr>
      <w:r w:rsidRPr="00F342D8">
        <w:rPr>
          <w:rFonts w:ascii="Times New Roman" w:hAnsi="Times New Roman" w:cs="Times New Roman"/>
          <w:b/>
          <w:bCs/>
          <w:color w:val="000000"/>
        </w:rPr>
        <w:t xml:space="preserve">1. First, to Veterans and eligible spouses of Veterans who are: </w:t>
      </w:r>
    </w:p>
    <w:p w14:paraId="2FB9FCC0" w14:textId="77777777" w:rsidR="00733BEB" w:rsidRPr="00F342D8" w:rsidRDefault="00733BEB" w:rsidP="00264214">
      <w:pPr>
        <w:autoSpaceDE w:val="0"/>
        <w:autoSpaceDN w:val="0"/>
        <w:adjustRightInd w:val="0"/>
        <w:spacing w:after="75"/>
        <w:ind w:left="720"/>
        <w:jc w:val="both"/>
        <w:rPr>
          <w:rFonts w:ascii="Times New Roman" w:hAnsi="Times New Roman" w:cs="Times New Roman"/>
          <w:color w:val="000000"/>
        </w:rPr>
      </w:pPr>
      <w:r w:rsidRPr="00F342D8">
        <w:rPr>
          <w:rFonts w:ascii="Times New Roman" w:hAnsi="Times New Roman" w:cs="Times New Roman"/>
          <w:color w:val="000000"/>
        </w:rPr>
        <w:t xml:space="preserve">a. recipients of public assistance; </w:t>
      </w:r>
    </w:p>
    <w:p w14:paraId="0D222CCB" w14:textId="77777777" w:rsidR="00733BEB" w:rsidRPr="00F342D8" w:rsidRDefault="00733BEB" w:rsidP="00264214">
      <w:pPr>
        <w:autoSpaceDE w:val="0"/>
        <w:autoSpaceDN w:val="0"/>
        <w:adjustRightInd w:val="0"/>
        <w:spacing w:after="75"/>
        <w:ind w:left="720"/>
        <w:jc w:val="both"/>
        <w:rPr>
          <w:rFonts w:ascii="Times New Roman" w:hAnsi="Times New Roman" w:cs="Times New Roman"/>
          <w:color w:val="000000"/>
        </w:rPr>
      </w:pPr>
      <w:r w:rsidRPr="00F342D8">
        <w:rPr>
          <w:rFonts w:ascii="Times New Roman" w:hAnsi="Times New Roman" w:cs="Times New Roman"/>
          <w:color w:val="000000"/>
        </w:rPr>
        <w:t xml:space="preserve">b. low-income; or </w:t>
      </w:r>
    </w:p>
    <w:p w14:paraId="731D0F75" w14:textId="77777777" w:rsidR="00733BEB" w:rsidRPr="00F342D8" w:rsidRDefault="00733BEB" w:rsidP="00264214">
      <w:pPr>
        <w:autoSpaceDE w:val="0"/>
        <w:autoSpaceDN w:val="0"/>
        <w:adjustRightInd w:val="0"/>
        <w:ind w:left="720"/>
        <w:jc w:val="both"/>
        <w:rPr>
          <w:rFonts w:ascii="Times New Roman" w:hAnsi="Times New Roman" w:cs="Times New Roman"/>
          <w:color w:val="000000"/>
        </w:rPr>
      </w:pPr>
      <w:r w:rsidRPr="00F342D8">
        <w:rPr>
          <w:rFonts w:ascii="Times New Roman" w:hAnsi="Times New Roman" w:cs="Times New Roman"/>
          <w:color w:val="000000"/>
        </w:rPr>
        <w:t xml:space="preserve">c. basic skills deficient; </w:t>
      </w:r>
    </w:p>
    <w:p w14:paraId="3CE6DFAF" w14:textId="77777777" w:rsidR="00733BEB" w:rsidRPr="00F342D8" w:rsidRDefault="00733BEB" w:rsidP="00264214">
      <w:pPr>
        <w:autoSpaceDE w:val="0"/>
        <w:autoSpaceDN w:val="0"/>
        <w:adjustRightInd w:val="0"/>
        <w:jc w:val="both"/>
        <w:rPr>
          <w:rFonts w:ascii="Times New Roman" w:hAnsi="Times New Roman" w:cs="Times New Roman"/>
          <w:color w:val="000000"/>
        </w:rPr>
      </w:pPr>
      <w:r w:rsidRPr="00F342D8">
        <w:rPr>
          <w:rFonts w:ascii="Times New Roman" w:hAnsi="Times New Roman" w:cs="Times New Roman"/>
          <w:b/>
          <w:bCs/>
          <w:color w:val="000000"/>
        </w:rPr>
        <w:t xml:space="preserve">2. Second, to individuals who are not Veterans and eligible spouses of Veterans but are: </w:t>
      </w:r>
    </w:p>
    <w:p w14:paraId="002010DF" w14:textId="77777777" w:rsidR="00733BEB" w:rsidRPr="00F342D8" w:rsidRDefault="00733BEB" w:rsidP="00264214">
      <w:pPr>
        <w:autoSpaceDE w:val="0"/>
        <w:autoSpaceDN w:val="0"/>
        <w:adjustRightInd w:val="0"/>
        <w:spacing w:after="74"/>
        <w:ind w:left="720"/>
        <w:jc w:val="both"/>
        <w:rPr>
          <w:rFonts w:ascii="Times New Roman" w:hAnsi="Times New Roman" w:cs="Times New Roman"/>
          <w:color w:val="000000"/>
        </w:rPr>
      </w:pPr>
      <w:r w:rsidRPr="00F342D8">
        <w:rPr>
          <w:rFonts w:ascii="Times New Roman" w:hAnsi="Times New Roman" w:cs="Times New Roman"/>
          <w:color w:val="000000"/>
        </w:rPr>
        <w:t xml:space="preserve">a. recipients of public assistance; </w:t>
      </w:r>
    </w:p>
    <w:p w14:paraId="6933FBBF" w14:textId="77777777" w:rsidR="00733BEB" w:rsidRPr="00F342D8" w:rsidRDefault="00733BEB" w:rsidP="00264214">
      <w:pPr>
        <w:autoSpaceDE w:val="0"/>
        <w:autoSpaceDN w:val="0"/>
        <w:adjustRightInd w:val="0"/>
        <w:spacing w:after="74"/>
        <w:ind w:left="720"/>
        <w:jc w:val="both"/>
        <w:rPr>
          <w:rFonts w:ascii="Times New Roman" w:hAnsi="Times New Roman" w:cs="Times New Roman"/>
          <w:color w:val="000000"/>
        </w:rPr>
      </w:pPr>
      <w:r w:rsidRPr="00F342D8">
        <w:rPr>
          <w:rFonts w:ascii="Times New Roman" w:hAnsi="Times New Roman" w:cs="Times New Roman"/>
          <w:color w:val="000000"/>
        </w:rPr>
        <w:t xml:space="preserve">b. low- income; or </w:t>
      </w:r>
    </w:p>
    <w:p w14:paraId="0A4DCC32" w14:textId="77777777" w:rsidR="00733BEB" w:rsidRPr="00F342D8" w:rsidRDefault="00733BEB" w:rsidP="00264214">
      <w:pPr>
        <w:autoSpaceDE w:val="0"/>
        <w:autoSpaceDN w:val="0"/>
        <w:adjustRightInd w:val="0"/>
        <w:ind w:left="720"/>
        <w:jc w:val="both"/>
        <w:rPr>
          <w:rFonts w:ascii="Times New Roman" w:hAnsi="Times New Roman" w:cs="Times New Roman"/>
          <w:color w:val="000000"/>
        </w:rPr>
      </w:pPr>
      <w:r w:rsidRPr="00F342D8">
        <w:rPr>
          <w:rFonts w:ascii="Times New Roman" w:hAnsi="Times New Roman" w:cs="Times New Roman"/>
          <w:color w:val="000000"/>
        </w:rPr>
        <w:t xml:space="preserve">c. basic skills deficient; </w:t>
      </w:r>
    </w:p>
    <w:p w14:paraId="659F5B0D" w14:textId="77777777" w:rsidR="00733BEB" w:rsidRPr="00F342D8" w:rsidRDefault="00733BEB" w:rsidP="00264214">
      <w:pPr>
        <w:autoSpaceDE w:val="0"/>
        <w:autoSpaceDN w:val="0"/>
        <w:adjustRightInd w:val="0"/>
        <w:jc w:val="both"/>
        <w:rPr>
          <w:rFonts w:ascii="Times New Roman" w:hAnsi="Times New Roman" w:cs="Times New Roman"/>
          <w:color w:val="000000"/>
        </w:rPr>
      </w:pPr>
      <w:r w:rsidRPr="00F342D8">
        <w:rPr>
          <w:rFonts w:ascii="Times New Roman" w:hAnsi="Times New Roman" w:cs="Times New Roman"/>
          <w:b/>
          <w:bCs/>
          <w:color w:val="000000"/>
        </w:rPr>
        <w:t xml:space="preserve">3. Third, to Veterans and eligible spouses of Veterans who are not: </w:t>
      </w:r>
    </w:p>
    <w:p w14:paraId="2D74E71A" w14:textId="77777777" w:rsidR="00733BEB" w:rsidRPr="00F342D8" w:rsidRDefault="00733BEB" w:rsidP="00264214">
      <w:pPr>
        <w:autoSpaceDE w:val="0"/>
        <w:autoSpaceDN w:val="0"/>
        <w:adjustRightInd w:val="0"/>
        <w:spacing w:after="74"/>
        <w:ind w:left="720"/>
        <w:jc w:val="both"/>
        <w:rPr>
          <w:rFonts w:ascii="Times New Roman" w:hAnsi="Times New Roman" w:cs="Times New Roman"/>
          <w:color w:val="000000"/>
        </w:rPr>
      </w:pPr>
      <w:r w:rsidRPr="00F342D8">
        <w:rPr>
          <w:rFonts w:ascii="Times New Roman" w:hAnsi="Times New Roman" w:cs="Times New Roman"/>
          <w:color w:val="000000"/>
        </w:rPr>
        <w:t xml:space="preserve">a. recipients of public assistance; </w:t>
      </w:r>
    </w:p>
    <w:p w14:paraId="78D2A111" w14:textId="77777777" w:rsidR="00733BEB" w:rsidRPr="00F342D8" w:rsidRDefault="00733BEB" w:rsidP="00264214">
      <w:pPr>
        <w:autoSpaceDE w:val="0"/>
        <w:autoSpaceDN w:val="0"/>
        <w:adjustRightInd w:val="0"/>
        <w:spacing w:after="74"/>
        <w:ind w:left="720"/>
        <w:jc w:val="both"/>
        <w:rPr>
          <w:rFonts w:ascii="Times New Roman" w:hAnsi="Times New Roman" w:cs="Times New Roman"/>
          <w:color w:val="000000"/>
        </w:rPr>
      </w:pPr>
      <w:r w:rsidRPr="00F342D8">
        <w:rPr>
          <w:rFonts w:ascii="Times New Roman" w:hAnsi="Times New Roman" w:cs="Times New Roman"/>
          <w:color w:val="000000"/>
        </w:rPr>
        <w:t xml:space="preserve">b. low- income; or </w:t>
      </w:r>
    </w:p>
    <w:p w14:paraId="4379F419" w14:textId="77777777" w:rsidR="00733BEB" w:rsidRPr="00F342D8" w:rsidRDefault="00733BEB" w:rsidP="00264214">
      <w:pPr>
        <w:autoSpaceDE w:val="0"/>
        <w:autoSpaceDN w:val="0"/>
        <w:adjustRightInd w:val="0"/>
        <w:ind w:left="720"/>
        <w:jc w:val="both"/>
        <w:rPr>
          <w:rFonts w:ascii="Times New Roman" w:hAnsi="Times New Roman" w:cs="Times New Roman"/>
          <w:color w:val="000000"/>
        </w:rPr>
      </w:pPr>
      <w:r w:rsidRPr="00F342D8">
        <w:rPr>
          <w:rFonts w:ascii="Times New Roman" w:hAnsi="Times New Roman" w:cs="Times New Roman"/>
          <w:color w:val="000000"/>
        </w:rPr>
        <w:t xml:space="preserve">c. basic skills deficient </w:t>
      </w:r>
    </w:p>
    <w:p w14:paraId="389644B7" w14:textId="77777777" w:rsidR="00733BEB" w:rsidRPr="00F342D8" w:rsidRDefault="00733BEB" w:rsidP="00264214">
      <w:pPr>
        <w:autoSpaceDE w:val="0"/>
        <w:autoSpaceDN w:val="0"/>
        <w:adjustRightInd w:val="0"/>
        <w:jc w:val="both"/>
        <w:rPr>
          <w:rFonts w:ascii="Times New Roman" w:hAnsi="Times New Roman" w:cs="Times New Roman"/>
          <w:color w:val="000000"/>
        </w:rPr>
      </w:pPr>
      <w:r w:rsidRPr="00F342D8">
        <w:rPr>
          <w:rFonts w:ascii="Times New Roman" w:hAnsi="Times New Roman" w:cs="Times New Roman"/>
          <w:b/>
          <w:bCs/>
          <w:color w:val="000000"/>
        </w:rPr>
        <w:t xml:space="preserve">4. Last, to persons who are not: </w:t>
      </w:r>
    </w:p>
    <w:p w14:paraId="77D6EDF4" w14:textId="77777777" w:rsidR="00733BEB" w:rsidRPr="00F342D8" w:rsidRDefault="00733BEB" w:rsidP="00264214">
      <w:pPr>
        <w:autoSpaceDE w:val="0"/>
        <w:autoSpaceDN w:val="0"/>
        <w:adjustRightInd w:val="0"/>
        <w:spacing w:after="77"/>
        <w:ind w:left="720"/>
        <w:jc w:val="both"/>
        <w:rPr>
          <w:rFonts w:ascii="Times New Roman" w:hAnsi="Times New Roman" w:cs="Times New Roman"/>
          <w:color w:val="000000"/>
        </w:rPr>
      </w:pPr>
      <w:r w:rsidRPr="00F342D8">
        <w:rPr>
          <w:rFonts w:ascii="Times New Roman" w:hAnsi="Times New Roman" w:cs="Times New Roman"/>
          <w:color w:val="000000"/>
        </w:rPr>
        <w:t xml:space="preserve">a. recipients of public assistance; </w:t>
      </w:r>
    </w:p>
    <w:p w14:paraId="0B73A2CE" w14:textId="77777777" w:rsidR="00733BEB" w:rsidRPr="00F342D8" w:rsidRDefault="00733BEB" w:rsidP="00264214">
      <w:pPr>
        <w:autoSpaceDE w:val="0"/>
        <w:autoSpaceDN w:val="0"/>
        <w:adjustRightInd w:val="0"/>
        <w:spacing w:after="77"/>
        <w:ind w:left="720"/>
        <w:jc w:val="both"/>
        <w:rPr>
          <w:rFonts w:ascii="Times New Roman" w:hAnsi="Times New Roman" w:cs="Times New Roman"/>
          <w:color w:val="000000"/>
        </w:rPr>
      </w:pPr>
      <w:r w:rsidRPr="00F342D8">
        <w:rPr>
          <w:rFonts w:ascii="Times New Roman" w:hAnsi="Times New Roman" w:cs="Times New Roman"/>
          <w:color w:val="000000"/>
        </w:rPr>
        <w:t xml:space="preserve">b. low- income; or </w:t>
      </w:r>
    </w:p>
    <w:p w14:paraId="6E39615F" w14:textId="77777777" w:rsidR="00733BEB" w:rsidRPr="00F342D8" w:rsidRDefault="00733BEB" w:rsidP="00264214">
      <w:pPr>
        <w:autoSpaceDE w:val="0"/>
        <w:autoSpaceDN w:val="0"/>
        <w:adjustRightInd w:val="0"/>
        <w:ind w:left="720"/>
        <w:jc w:val="both"/>
        <w:rPr>
          <w:rFonts w:ascii="Times New Roman" w:hAnsi="Times New Roman" w:cs="Times New Roman"/>
          <w:color w:val="000000"/>
        </w:rPr>
      </w:pPr>
      <w:r w:rsidRPr="00F342D8">
        <w:rPr>
          <w:rFonts w:ascii="Times New Roman" w:hAnsi="Times New Roman" w:cs="Times New Roman"/>
          <w:color w:val="000000"/>
        </w:rPr>
        <w:t xml:space="preserve">c. basic skills deficient. </w:t>
      </w:r>
    </w:p>
    <w:p w14:paraId="2A595D9E" w14:textId="77777777" w:rsidR="00733BEB" w:rsidRPr="00F342D8" w:rsidRDefault="00733BEB" w:rsidP="00264214">
      <w:pPr>
        <w:autoSpaceDE w:val="0"/>
        <w:autoSpaceDN w:val="0"/>
        <w:adjustRightInd w:val="0"/>
        <w:jc w:val="both"/>
        <w:rPr>
          <w:rFonts w:ascii="Times New Roman" w:hAnsi="Times New Roman" w:cs="Times New Roman"/>
          <w:color w:val="000000"/>
        </w:rPr>
      </w:pPr>
      <w:r w:rsidRPr="00F342D8">
        <w:rPr>
          <w:rFonts w:ascii="Times New Roman" w:hAnsi="Times New Roman" w:cs="Times New Roman"/>
          <w:color w:val="000000"/>
        </w:rPr>
        <w:t xml:space="preserve">A recipient of public assistance, low-income, or basic skills deficient veteran or eligible spouse takes precedence, with all other qualifying requirements being equal, over a recipient of public assistance, low-income, or basic skills deficient, non-covered person in obtaining individualized career services and training services. This does not allow for “bumping” of non-covered persons who had previously been accepted into a program prior to the covered person applying within the same program. Priority of service applies up to the point that the participant receives approval to begin an individualized career or training service. At that point, the participant should continue to receive services as needed, even if participants with higher priority must wait to receive services because funds are limited. However, if there is a waiting list, the veterans or eligible spouse receive access to the service instead of or before the non-covered person on the waiting list. Veterans and eligible spouses receive priority of service in all WIOA Title I programs. </w:t>
      </w:r>
    </w:p>
    <w:p w14:paraId="220F1824" w14:textId="77777777" w:rsidR="00733BEB" w:rsidRPr="00F342D8" w:rsidRDefault="00733BEB" w:rsidP="00264214">
      <w:pPr>
        <w:autoSpaceDE w:val="0"/>
        <w:autoSpaceDN w:val="0"/>
        <w:adjustRightInd w:val="0"/>
        <w:jc w:val="both"/>
        <w:rPr>
          <w:rFonts w:ascii="Times New Roman" w:hAnsi="Times New Roman" w:cs="Times New Roman"/>
          <w:color w:val="00607F"/>
        </w:rPr>
      </w:pPr>
      <w:r w:rsidRPr="00F342D8">
        <w:rPr>
          <w:rFonts w:ascii="Times New Roman" w:hAnsi="Times New Roman" w:cs="Times New Roman"/>
          <w:bCs/>
          <w:color w:val="00607F"/>
        </w:rPr>
        <w:t xml:space="preserve">Recipients of Public Assistance, Low-income, or Basic Skills Deficient Exception </w:t>
      </w:r>
    </w:p>
    <w:p w14:paraId="381DD2CD" w14:textId="77777777" w:rsidR="00733BEB" w:rsidRPr="00F342D8" w:rsidRDefault="00733BEB" w:rsidP="00264214">
      <w:pPr>
        <w:autoSpaceDE w:val="0"/>
        <w:autoSpaceDN w:val="0"/>
        <w:adjustRightInd w:val="0"/>
        <w:jc w:val="both"/>
        <w:rPr>
          <w:rFonts w:ascii="Times New Roman" w:hAnsi="Times New Roman" w:cs="Times New Roman"/>
          <w:color w:val="000000"/>
        </w:rPr>
      </w:pPr>
      <w:r w:rsidRPr="00F342D8">
        <w:rPr>
          <w:rFonts w:ascii="Times New Roman" w:hAnsi="Times New Roman" w:cs="Times New Roman"/>
          <w:color w:val="000000"/>
        </w:rPr>
        <w:t xml:space="preserve">Greater Nebraska requires at least 90% of Adult enrollments meet category one or two eligibility. Administrative approval is required to enroll an individual under priority category three or four. </w:t>
      </w:r>
    </w:p>
    <w:p w14:paraId="6B2CE560" w14:textId="77777777" w:rsidR="00733BEB" w:rsidRPr="00F342D8" w:rsidRDefault="00733BEB" w:rsidP="00264214">
      <w:pPr>
        <w:autoSpaceDE w:val="0"/>
        <w:autoSpaceDN w:val="0"/>
        <w:adjustRightInd w:val="0"/>
        <w:jc w:val="both"/>
        <w:rPr>
          <w:rFonts w:ascii="Times New Roman" w:hAnsi="Times New Roman" w:cs="Times New Roman"/>
          <w:color w:val="000000"/>
        </w:rPr>
      </w:pPr>
      <w:r w:rsidRPr="00F342D8">
        <w:rPr>
          <w:rFonts w:ascii="Times New Roman" w:hAnsi="Times New Roman" w:cs="Times New Roman"/>
          <w:color w:val="000000"/>
        </w:rPr>
        <w:t xml:space="preserve">Prior to enrollment, career planners must determine what level an Adult participant must receive priority of service: </w:t>
      </w:r>
    </w:p>
    <w:p w14:paraId="34688B16" w14:textId="77777777" w:rsidR="00733BEB" w:rsidRPr="00F342D8" w:rsidRDefault="00733BEB" w:rsidP="00264214">
      <w:pPr>
        <w:pStyle w:val="ListParagraph"/>
        <w:numPr>
          <w:ilvl w:val="0"/>
          <w:numId w:val="104"/>
        </w:numPr>
        <w:autoSpaceDE w:val="0"/>
        <w:autoSpaceDN w:val="0"/>
        <w:adjustRightInd w:val="0"/>
        <w:spacing w:after="0" w:line="240" w:lineRule="auto"/>
        <w:jc w:val="both"/>
        <w:rPr>
          <w:rFonts w:cs="Times New Roman"/>
          <w:color w:val="000000"/>
        </w:rPr>
      </w:pPr>
      <w:r w:rsidRPr="00F342D8">
        <w:rPr>
          <w:rFonts w:cs="Times New Roman"/>
          <w:color w:val="000000"/>
        </w:rPr>
        <w:lastRenderedPageBreak/>
        <w:t xml:space="preserve">Determine if the individual is a veteran or eligible spouse. </w:t>
      </w:r>
    </w:p>
    <w:p w14:paraId="29ACA488" w14:textId="77777777" w:rsidR="00733BEB" w:rsidRPr="00F342D8" w:rsidRDefault="00733BEB" w:rsidP="00264214">
      <w:pPr>
        <w:pStyle w:val="ListParagraph"/>
        <w:numPr>
          <w:ilvl w:val="0"/>
          <w:numId w:val="104"/>
        </w:numPr>
        <w:autoSpaceDE w:val="0"/>
        <w:autoSpaceDN w:val="0"/>
        <w:adjustRightInd w:val="0"/>
        <w:spacing w:after="0" w:line="240" w:lineRule="auto"/>
        <w:jc w:val="both"/>
        <w:rPr>
          <w:rFonts w:cs="Times New Roman"/>
          <w:color w:val="000000"/>
        </w:rPr>
      </w:pPr>
      <w:r w:rsidRPr="00F342D8">
        <w:rPr>
          <w:rFonts w:cs="Times New Roman"/>
          <w:color w:val="000000"/>
        </w:rPr>
        <w:t xml:space="preserve">Determine if the individual is low-income or a recipient of public assistance. </w:t>
      </w:r>
    </w:p>
    <w:p w14:paraId="5F30D191" w14:textId="77777777" w:rsidR="00733BEB" w:rsidRPr="00F342D8" w:rsidRDefault="00733BEB" w:rsidP="00264214">
      <w:pPr>
        <w:pStyle w:val="ListParagraph"/>
        <w:numPr>
          <w:ilvl w:val="0"/>
          <w:numId w:val="104"/>
        </w:numPr>
        <w:autoSpaceDE w:val="0"/>
        <w:autoSpaceDN w:val="0"/>
        <w:adjustRightInd w:val="0"/>
        <w:spacing w:after="0" w:line="240" w:lineRule="auto"/>
        <w:jc w:val="both"/>
        <w:rPr>
          <w:rFonts w:cs="Times New Roman"/>
          <w:color w:val="000000"/>
        </w:rPr>
      </w:pPr>
      <w:r w:rsidRPr="00F342D8">
        <w:rPr>
          <w:rFonts w:cs="Times New Roman"/>
          <w:color w:val="000000"/>
        </w:rPr>
        <w:t xml:space="preserve">If the individual is not low-income, they must complete the Basic Skills Screening Tool. If the individual answers no to any of the questions on the screening tool or is unable to complete the form without assistance, they are considered basic skills deficient. </w:t>
      </w:r>
    </w:p>
    <w:p w14:paraId="6EE4918C" w14:textId="77777777" w:rsidR="00733BEB" w:rsidRPr="00F342D8" w:rsidRDefault="00733BEB" w:rsidP="00264214">
      <w:pPr>
        <w:pStyle w:val="ListParagraph"/>
        <w:numPr>
          <w:ilvl w:val="0"/>
          <w:numId w:val="104"/>
        </w:numPr>
        <w:autoSpaceDE w:val="0"/>
        <w:autoSpaceDN w:val="0"/>
        <w:adjustRightInd w:val="0"/>
        <w:spacing w:after="0" w:line="240" w:lineRule="auto"/>
        <w:jc w:val="both"/>
        <w:rPr>
          <w:rFonts w:cs="Times New Roman"/>
          <w:color w:val="000000"/>
        </w:rPr>
      </w:pPr>
      <w:r w:rsidRPr="00F342D8">
        <w:rPr>
          <w:rFonts w:cs="Times New Roman"/>
          <w:color w:val="000000"/>
        </w:rPr>
        <w:t xml:space="preserve">Case note order of priority. </w:t>
      </w:r>
    </w:p>
    <w:p w14:paraId="51B09AF3" w14:textId="77777777" w:rsidR="00733BEB" w:rsidRPr="00F342D8" w:rsidRDefault="00733BEB" w:rsidP="00264214">
      <w:pPr>
        <w:pStyle w:val="ListParagraph"/>
        <w:autoSpaceDE w:val="0"/>
        <w:autoSpaceDN w:val="0"/>
        <w:adjustRightInd w:val="0"/>
        <w:spacing w:after="0" w:line="240" w:lineRule="auto"/>
        <w:jc w:val="both"/>
        <w:rPr>
          <w:rFonts w:cs="Times New Roman"/>
          <w:color w:val="000000"/>
        </w:rPr>
      </w:pPr>
    </w:p>
    <w:p w14:paraId="2164D234" w14:textId="77777777" w:rsidR="00264214" w:rsidRDefault="00733BEB" w:rsidP="00264214">
      <w:pPr>
        <w:rPr>
          <w:rFonts w:ascii="Times New Roman" w:eastAsia="Times New Roman" w:hAnsi="Times New Roman" w:cs="Times New Roman"/>
          <w:b/>
          <w:bCs/>
          <w:color w:val="BB1F53"/>
        </w:rPr>
      </w:pPr>
      <w:r w:rsidRPr="00F342D8">
        <w:rPr>
          <w:rFonts w:ascii="Times New Roman" w:eastAsia="Times New Roman" w:hAnsi="Times New Roman" w:cs="Times New Roman"/>
          <w:b/>
          <w:bCs/>
          <w:color w:val="BB1F53"/>
        </w:rPr>
        <w:t>Dislocated Worker Program Priority Requirements</w:t>
      </w:r>
    </w:p>
    <w:p w14:paraId="7F35361D" w14:textId="33E0D46E" w:rsidR="00733BEB" w:rsidRPr="00F342D8" w:rsidRDefault="00733BEB" w:rsidP="00264214">
      <w:pPr>
        <w:jc w:val="both"/>
        <w:rPr>
          <w:rFonts w:ascii="Times New Roman" w:eastAsia="Times New Roman" w:hAnsi="Times New Roman" w:cs="Times New Roman"/>
          <w:b/>
          <w:bCs/>
          <w:color w:val="BB1F53"/>
        </w:rPr>
      </w:pPr>
      <w:r w:rsidRPr="00F342D8">
        <w:rPr>
          <w:rFonts w:ascii="Times New Roman" w:eastAsia="Times New Roman" w:hAnsi="Times New Roman" w:cs="Times New Roman"/>
          <w:bCs/>
        </w:rPr>
        <w:t xml:space="preserve">Services to eligible Dislocated Worker Program participants must be provided in the following order: </w:t>
      </w:r>
    </w:p>
    <w:p w14:paraId="3769EE92"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
          <w:bCs/>
        </w:rPr>
        <w:t xml:space="preserve">1. First, the individual must meet the eligibility criteria described in WIOA Section 3(15) </w:t>
      </w:r>
      <w:r w:rsidRPr="00F342D8">
        <w:rPr>
          <w:rFonts w:ascii="Times New Roman" w:eastAsia="Times New Roman" w:hAnsi="Times New Roman" w:cs="Times New Roman"/>
          <w:bCs/>
        </w:rPr>
        <w:t xml:space="preserve">(see the current Greater Nebraska Adult, DLW, &amp; Youth Eligibility policy on dislocated worker eligibility); and </w:t>
      </w:r>
    </w:p>
    <w:p w14:paraId="75F23093"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
          <w:bCs/>
        </w:rPr>
        <w:t xml:space="preserve">2. Second, if the individual meets the dislocated worker eligibility criteria </w:t>
      </w:r>
      <w:r w:rsidRPr="00F342D8">
        <w:rPr>
          <w:rFonts w:ascii="Times New Roman" w:eastAsia="Times New Roman" w:hAnsi="Times New Roman" w:cs="Times New Roman"/>
          <w:b/>
          <w:bCs/>
          <w:i/>
          <w:iCs/>
        </w:rPr>
        <w:t xml:space="preserve">and </w:t>
      </w:r>
      <w:r w:rsidRPr="00F342D8">
        <w:rPr>
          <w:rFonts w:ascii="Times New Roman" w:eastAsia="Times New Roman" w:hAnsi="Times New Roman" w:cs="Times New Roman"/>
          <w:b/>
          <w:bCs/>
        </w:rPr>
        <w:t>is a Veteran or eligible spouse of a Veteran, the individual must be given priority over dislocated workers who are non-Veterans.</w:t>
      </w:r>
      <w:r w:rsidRPr="00F342D8">
        <w:rPr>
          <w:rFonts w:ascii="Times New Roman" w:eastAsia="Times New Roman" w:hAnsi="Times New Roman" w:cs="Times New Roman"/>
          <w:bCs/>
        </w:rPr>
        <w:t xml:space="preserve"> </w:t>
      </w:r>
    </w:p>
    <w:p w14:paraId="673E79ED" w14:textId="77777777" w:rsidR="00733BEB" w:rsidRPr="00F342D8" w:rsidRDefault="00733BEB" w:rsidP="00264214">
      <w:pPr>
        <w:rPr>
          <w:rFonts w:ascii="Times New Roman" w:eastAsia="Times New Roman" w:hAnsi="Times New Roman" w:cs="Times New Roman"/>
          <w:bCs/>
          <w:color w:val="00607F"/>
        </w:rPr>
      </w:pPr>
      <w:r w:rsidRPr="00F342D8">
        <w:rPr>
          <w:rFonts w:ascii="Times New Roman" w:eastAsia="Times New Roman" w:hAnsi="Times New Roman" w:cs="Times New Roman"/>
          <w:bCs/>
          <w:color w:val="00607F"/>
        </w:rPr>
        <w:t>Serving Separating Services Members and Military Spouses</w:t>
      </w:r>
      <w:r w:rsidRPr="00F342D8">
        <w:rPr>
          <w:rFonts w:ascii="Times New Roman" w:eastAsia="Times New Roman" w:hAnsi="Times New Roman" w:cs="Times New Roman"/>
          <w:bCs/>
          <w:color w:val="00607F"/>
        </w:rPr>
        <w:br/>
      </w:r>
      <w:r w:rsidRPr="00F342D8">
        <w:rPr>
          <w:rFonts w:ascii="Times New Roman" w:eastAsia="Times New Roman" w:hAnsi="Times New Roman" w:cs="Times New Roman"/>
          <w:bCs/>
        </w:rPr>
        <w:t>Service members exiting the military, including recipients of Unemployment Compensation for Ex-Military members (UCX), generally qualify as dislocated workers. Military spouses of service members exiting the military may also qualify as dislocated workers.</w:t>
      </w:r>
    </w:p>
    <w:p w14:paraId="33A9DD14" w14:textId="16930616" w:rsidR="00264214" w:rsidRDefault="00733BEB" w:rsidP="00264214">
      <w:pPr>
        <w:rPr>
          <w:rFonts w:ascii="Times New Roman" w:eastAsia="Times New Roman" w:hAnsi="Times New Roman" w:cs="Times New Roman"/>
          <w:bCs/>
        </w:rPr>
      </w:pPr>
      <w:r w:rsidRPr="00F342D8">
        <w:rPr>
          <w:rFonts w:ascii="Times New Roman" w:eastAsia="Times New Roman" w:hAnsi="Times New Roman" w:cs="Times New Roman"/>
          <w:b/>
          <w:bCs/>
          <w:color w:val="BB1F53"/>
        </w:rPr>
        <w:t>Youth Program Priority Requirements</w:t>
      </w:r>
    </w:p>
    <w:p w14:paraId="62D8631F" w14:textId="53425AFF" w:rsidR="00733BEB" w:rsidRPr="00F342D8" w:rsidRDefault="00733BEB" w:rsidP="00264214">
      <w:pPr>
        <w:jc w:val="both"/>
        <w:rPr>
          <w:rFonts w:ascii="Times New Roman" w:eastAsia="Times New Roman" w:hAnsi="Times New Roman" w:cs="Times New Roman"/>
          <w:b/>
          <w:bCs/>
          <w:color w:val="BB1F53"/>
        </w:rPr>
      </w:pPr>
      <w:r w:rsidRPr="00F342D8">
        <w:rPr>
          <w:rFonts w:ascii="Times New Roman" w:eastAsia="Times New Roman" w:hAnsi="Times New Roman" w:cs="Times New Roman"/>
          <w:bCs/>
        </w:rPr>
        <w:t>WIOA prioritizes expenditures and enrollment of individuals in the Youth Program:</w:t>
      </w:r>
    </w:p>
    <w:p w14:paraId="225F76ED" w14:textId="77777777" w:rsidR="00733BEB" w:rsidRPr="00F342D8" w:rsidRDefault="00733BEB" w:rsidP="00264214">
      <w:pPr>
        <w:pStyle w:val="ListParagraph"/>
        <w:numPr>
          <w:ilvl w:val="0"/>
          <w:numId w:val="103"/>
        </w:numPr>
        <w:jc w:val="both"/>
        <w:rPr>
          <w:rFonts w:eastAsia="Times New Roman" w:cs="Times New Roman"/>
          <w:bCs/>
        </w:rPr>
      </w:pPr>
      <w:r w:rsidRPr="00F342D8">
        <w:rPr>
          <w:rFonts w:eastAsia="Times New Roman" w:cs="Times New Roman"/>
          <w:bCs/>
        </w:rPr>
        <w:t xml:space="preserve">At least seventy-five (75) percent of Youth program funds must be spent to provide services to OSY; and </w:t>
      </w:r>
    </w:p>
    <w:p w14:paraId="436233B2" w14:textId="77777777" w:rsidR="00733BEB" w:rsidRPr="00F342D8" w:rsidRDefault="00733BEB" w:rsidP="00264214">
      <w:pPr>
        <w:pStyle w:val="ListParagraph"/>
        <w:numPr>
          <w:ilvl w:val="0"/>
          <w:numId w:val="103"/>
        </w:numPr>
        <w:jc w:val="both"/>
        <w:rPr>
          <w:rFonts w:eastAsia="Times New Roman" w:cs="Times New Roman"/>
          <w:bCs/>
        </w:rPr>
      </w:pPr>
      <w:r w:rsidRPr="00F342D8">
        <w:rPr>
          <w:rFonts w:eastAsia="Times New Roman" w:cs="Times New Roman"/>
          <w:bCs/>
        </w:rPr>
        <w:t>All ISY must be low-income individuals, except as described below under section, Low-income Eligibility Exception for Youth.</w:t>
      </w:r>
    </w:p>
    <w:p w14:paraId="29660616" w14:textId="77777777" w:rsidR="00733BEB" w:rsidRPr="00F342D8" w:rsidRDefault="00733BEB" w:rsidP="00264214">
      <w:pPr>
        <w:jc w:val="both"/>
        <w:rPr>
          <w:rFonts w:ascii="Times New Roman" w:eastAsia="Times New Roman" w:hAnsi="Times New Roman" w:cs="Times New Roman"/>
          <w:bCs/>
          <w:color w:val="00607F"/>
        </w:rPr>
      </w:pPr>
      <w:r w:rsidRPr="00F342D8">
        <w:rPr>
          <w:rFonts w:ascii="Times New Roman" w:eastAsia="Times New Roman" w:hAnsi="Times New Roman" w:cs="Times New Roman"/>
          <w:bCs/>
          <w:color w:val="00607F"/>
        </w:rPr>
        <w:t>Low-income Eligibility Exception for Youth</w:t>
      </w:r>
    </w:p>
    <w:p w14:paraId="4A044C57"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Cs/>
        </w:rPr>
        <w:t>Up to five (5) percent of all youth (ISY and OSY) enrolled during a given program year do not need to meet the low-income requirement for eligibility.</w:t>
      </w:r>
    </w:p>
    <w:p w14:paraId="21F170FC"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
          <w:bCs/>
        </w:rPr>
        <w:t>EXAMPLE:</w:t>
      </w:r>
      <w:r w:rsidRPr="00F342D8">
        <w:rPr>
          <w:rFonts w:ascii="Times New Roman" w:eastAsia="Times New Roman" w:hAnsi="Times New Roman" w:cs="Times New Roman"/>
          <w:bCs/>
        </w:rPr>
        <w:t xml:space="preserve"> A local area enrolled 200 youth and 100 of those youth were OSY who were not required to meet the low-income criteria, 50 were OSY who were required to meet the low-income criteria, and 50 were ISY.</w:t>
      </w:r>
    </w:p>
    <w:p w14:paraId="4688430C"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Cs/>
        </w:rPr>
        <w:t>In this example, the 50 OSY required to be low income and the 50 ISY are the only youth factored into the 5 percent low-income exception calculation.</w:t>
      </w:r>
    </w:p>
    <w:p w14:paraId="7480F27B" w14:textId="77777777" w:rsidR="00733BEB" w:rsidRPr="00F342D8" w:rsidRDefault="00733BEB" w:rsidP="00264214">
      <w:pPr>
        <w:jc w:val="both"/>
        <w:rPr>
          <w:rFonts w:ascii="Times New Roman" w:eastAsia="Times New Roman" w:hAnsi="Times New Roman" w:cs="Times New Roman"/>
          <w:bCs/>
        </w:rPr>
      </w:pPr>
      <w:r w:rsidRPr="00F342D8">
        <w:rPr>
          <w:rFonts w:ascii="Times New Roman" w:eastAsia="Times New Roman" w:hAnsi="Times New Roman" w:cs="Times New Roman"/>
          <w:bCs/>
        </w:rPr>
        <w:t>Therefore, in this example 5 of the 100 youth who ordinarily would be required to be low-income do not have to meet the low-income criteria based on the low-income exception.</w:t>
      </w:r>
    </w:p>
    <w:p w14:paraId="11E351B2" w14:textId="77777777" w:rsidR="00733BEB" w:rsidRPr="00F342D8" w:rsidRDefault="00733BEB" w:rsidP="00264214">
      <w:pPr>
        <w:jc w:val="both"/>
        <w:rPr>
          <w:rFonts w:ascii="Times New Roman" w:eastAsia="Times New Roman" w:hAnsi="Times New Roman" w:cs="Times New Roman"/>
        </w:rPr>
      </w:pPr>
      <w:r w:rsidRPr="00F342D8">
        <w:rPr>
          <w:rFonts w:ascii="Times New Roman" w:eastAsia="Times New Roman" w:hAnsi="Times New Roman" w:cs="Times New Roman"/>
          <w:b/>
        </w:rPr>
        <w:t>Note:</w:t>
      </w:r>
      <w:r w:rsidRPr="00F342D8">
        <w:rPr>
          <w:rFonts w:ascii="Times New Roman" w:eastAsia="Times New Roman" w:hAnsi="Times New Roman" w:cs="Times New Roman"/>
        </w:rPr>
        <w:t xml:space="preserve"> Definitions of key terms are provided in State Policy: Priority Populations and Priority of Service </w:t>
      </w:r>
    </w:p>
    <w:p w14:paraId="0DCE8FF8" w14:textId="77777777" w:rsidR="00264214" w:rsidRDefault="00264214" w:rsidP="00264214">
      <w:pPr>
        <w:jc w:val="both"/>
        <w:rPr>
          <w:rFonts w:ascii="Times New Roman" w:hAnsi="Times New Roman" w:cs="Times New Roman"/>
          <w:b/>
          <w:bCs/>
          <w:color w:val="BB1F53"/>
        </w:rPr>
      </w:pPr>
    </w:p>
    <w:p w14:paraId="6B115FBC" w14:textId="77777777" w:rsidR="00264214" w:rsidRDefault="00264214" w:rsidP="00264214">
      <w:pPr>
        <w:jc w:val="both"/>
        <w:rPr>
          <w:rFonts w:ascii="Times New Roman" w:hAnsi="Times New Roman" w:cs="Times New Roman"/>
          <w:b/>
          <w:bCs/>
          <w:color w:val="BB1F53"/>
        </w:rPr>
      </w:pPr>
    </w:p>
    <w:p w14:paraId="58C1DAA0" w14:textId="4875D24B" w:rsidR="00733BEB" w:rsidRPr="00F342D8" w:rsidRDefault="00733BEB" w:rsidP="00264214">
      <w:pPr>
        <w:jc w:val="both"/>
        <w:rPr>
          <w:rFonts w:ascii="Times New Roman" w:hAnsi="Times New Roman" w:cs="Times New Roman"/>
          <w:b/>
          <w:bCs/>
          <w:color w:val="BB1F53"/>
        </w:rPr>
      </w:pPr>
      <w:r w:rsidRPr="00F342D8">
        <w:rPr>
          <w:rFonts w:ascii="Times New Roman" w:hAnsi="Times New Roman" w:cs="Times New Roman"/>
          <w:b/>
          <w:bCs/>
          <w:color w:val="BB1F53"/>
        </w:rPr>
        <w:lastRenderedPageBreak/>
        <w:t xml:space="preserve">Compliance and Monitoring </w:t>
      </w:r>
    </w:p>
    <w:p w14:paraId="1FED1879" w14:textId="77777777" w:rsidR="00733BEB" w:rsidRPr="00F342D8" w:rsidRDefault="00733BEB" w:rsidP="00264214">
      <w:pPr>
        <w:jc w:val="both"/>
        <w:rPr>
          <w:rFonts w:ascii="Times New Roman" w:eastAsia="Times New Roman" w:hAnsi="Times New Roman" w:cs="Times New Roman"/>
          <w:bCs/>
        </w:rPr>
      </w:pPr>
      <w:r w:rsidRPr="00F342D8">
        <w:rPr>
          <w:rFonts w:ascii="Times New Roman" w:hAnsi="Times New Roman" w:cs="Times New Roman"/>
          <w:color w:val="000000"/>
        </w:rPr>
        <w:t>Internal monitoring will be completed quarterly (January, April, July, and October) to ensure priority guidelines are followed. The Administrative Entity will provide a report to the System Coordination Committee on the status. Technical assistance will be provided by the administrative entity if discrepancies are found.</w:t>
      </w:r>
    </w:p>
    <w:p w14:paraId="65D0A675" w14:textId="77777777" w:rsidR="00733BEB" w:rsidRPr="00F342D8" w:rsidRDefault="00733BEB" w:rsidP="00733BEB">
      <w:pPr>
        <w:rPr>
          <w:rFonts w:ascii="Times New Roman" w:eastAsia="Times New Roman" w:hAnsi="Times New Roman" w:cs="Times New Roman"/>
          <w:highlight w:val="yellow"/>
        </w:rPr>
      </w:pPr>
      <w:r w:rsidRPr="00F342D8">
        <w:rPr>
          <w:rFonts w:ascii="Times New Roman" w:eastAsia="Times New Roman" w:hAnsi="Times New Roman" w:cs="Times New Roman"/>
        </w:rPr>
        <w:t>Local area compliance is also reviewed as part of routine program monitoring conducted by the NDOL State Monitor.</w:t>
      </w:r>
    </w:p>
    <w:p w14:paraId="108EC1CE" w14:textId="77777777" w:rsidR="00733BEB" w:rsidRPr="00F342D8" w:rsidRDefault="00733BEB" w:rsidP="00733BEB">
      <w:pPr>
        <w:rPr>
          <w:rFonts w:ascii="Times New Roman" w:eastAsia="+mn-ea" w:hAnsi="Times New Roman" w:cs="Times New Roman"/>
          <w:b/>
          <w:bCs/>
          <w:color w:val="BB1F53"/>
          <w:kern w:val="24"/>
        </w:rPr>
      </w:pPr>
      <w:r w:rsidRPr="00F342D8">
        <w:rPr>
          <w:rFonts w:ascii="Times New Roman" w:eastAsia="+mn-ea" w:hAnsi="Times New Roman" w:cs="Times New Roman"/>
          <w:b/>
          <w:bCs/>
          <w:color w:val="BB1F53"/>
          <w:kern w:val="24"/>
        </w:rPr>
        <w:t>Disclaimer</w:t>
      </w:r>
    </w:p>
    <w:p w14:paraId="4FADB382" w14:textId="77777777" w:rsidR="00733BEB" w:rsidRPr="00F342D8" w:rsidRDefault="00733BEB" w:rsidP="00733BEB">
      <w:pPr>
        <w:rPr>
          <w:rFonts w:ascii="Times New Roman" w:eastAsia="Times New Roman" w:hAnsi="Times New Roman" w:cs="Times New Roman"/>
        </w:rPr>
      </w:pPr>
      <w:r w:rsidRPr="00F342D8">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 and guidance are issued.</w:t>
      </w:r>
    </w:p>
    <w:p w14:paraId="55CC5A7E" w14:textId="77777777" w:rsidR="00733BEB" w:rsidRPr="006430C1" w:rsidRDefault="00733BEB" w:rsidP="00733BEB">
      <w:pPr>
        <w:autoSpaceDE w:val="0"/>
        <w:autoSpaceDN w:val="0"/>
        <w:adjustRightInd w:val="0"/>
        <w:rPr>
          <w:rFonts w:ascii="Times New Roman" w:hAnsi="Times New Roman" w:cs="Times New Roman"/>
          <w:color w:val="000000"/>
          <w:sz w:val="24"/>
          <w:szCs w:val="24"/>
        </w:rPr>
      </w:pPr>
    </w:p>
    <w:p w14:paraId="1BB86C91" w14:textId="77777777" w:rsidR="00733BEB" w:rsidRPr="006430C1" w:rsidRDefault="00733BEB" w:rsidP="00733BEB">
      <w:pPr>
        <w:rPr>
          <w:rFonts w:ascii="Times New Roman" w:eastAsia="Times New Roman" w:hAnsi="Times New Roman" w:cs="Times New Roman"/>
        </w:rPr>
      </w:pPr>
    </w:p>
    <w:p w14:paraId="0D29B385" w14:textId="3ED9E21B"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47C40890" w14:textId="435E9F16" w:rsidR="00733BEB"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2009F3EC" w14:textId="38DF71E9"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6F21D4ED" w14:textId="7FF28DC4"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17359A35" w14:textId="7E699C6C"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34A2CBC7" w14:textId="64706489"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46CDD467" w14:textId="615A5E30"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62DC516B" w14:textId="392C6AFC"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78111BB6" w14:textId="436110F9"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7DD50409" w14:textId="7008B677" w:rsidR="00F342D8"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194CF456" w14:textId="77777777" w:rsidR="00F342D8" w:rsidRPr="006430C1" w:rsidRDefault="00F342D8" w:rsidP="00733BEB">
      <w:pPr>
        <w:spacing w:after="0" w:line="240" w:lineRule="auto"/>
        <w:jc w:val="both"/>
        <w:rPr>
          <w:rFonts w:ascii="Times New Roman" w:eastAsia="+mn-ea" w:hAnsi="Times New Roman" w:cs="Times New Roman"/>
          <w:b/>
          <w:bCs/>
          <w:color w:val="00607F"/>
          <w:kern w:val="24"/>
          <w:sz w:val="28"/>
          <w:szCs w:val="28"/>
          <w:u w:val="single"/>
        </w:rPr>
      </w:pPr>
    </w:p>
    <w:p w14:paraId="200B0D33" w14:textId="630631F8"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7FB7EC21" w14:textId="4DEAA38D"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3D9131EA" w14:textId="0634A1BF"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2C2DD7A8" w14:textId="75B71581"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0BC0EF07" w14:textId="039E8815"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73D74B5E" w14:textId="257348C4"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52BB452B" w14:textId="77777777" w:rsidR="00733BEB" w:rsidRPr="006430C1" w:rsidRDefault="00733BEB" w:rsidP="00733BEB">
      <w:pPr>
        <w:spacing w:after="0" w:line="240" w:lineRule="auto"/>
        <w:jc w:val="both"/>
        <w:rPr>
          <w:rFonts w:ascii="Times New Roman" w:eastAsia="+mn-ea" w:hAnsi="Times New Roman" w:cs="Times New Roman"/>
          <w:b/>
          <w:bCs/>
          <w:color w:val="00607F"/>
          <w:kern w:val="24"/>
          <w:sz w:val="28"/>
          <w:szCs w:val="28"/>
          <w:u w:val="single"/>
        </w:rPr>
      </w:pPr>
    </w:p>
    <w:p w14:paraId="5C3FB0E2" w14:textId="77777777" w:rsidR="00F342D8" w:rsidRDefault="00F342D8" w:rsidP="00733BEB">
      <w:pPr>
        <w:spacing w:after="0" w:line="240" w:lineRule="auto"/>
        <w:jc w:val="both"/>
        <w:rPr>
          <w:rFonts w:ascii="Times New Roman" w:eastAsia="Times New Roman" w:hAnsi="Times New Roman" w:cs="Times New Roman"/>
          <w:sz w:val="24"/>
          <w:szCs w:val="24"/>
        </w:rPr>
        <w:sectPr w:rsidR="00F342D8" w:rsidSect="00C9323F">
          <w:footerReference w:type="default" r:id="rId43"/>
          <w:pgSz w:w="12240" w:h="15840"/>
          <w:pgMar w:top="1440" w:right="1440" w:bottom="1440" w:left="1440" w:header="720" w:footer="720" w:gutter="0"/>
          <w:cols w:space="720"/>
          <w:docGrid w:linePitch="360"/>
        </w:sectPr>
      </w:pPr>
    </w:p>
    <w:p w14:paraId="1935171B" w14:textId="77777777" w:rsidR="00D31C83" w:rsidRPr="006430C1" w:rsidRDefault="00D31C83" w:rsidP="00D31C83">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lastRenderedPageBreak/>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D31C83" w:rsidRPr="006430C1" w14:paraId="5252CF72" w14:textId="77777777" w:rsidTr="00381EBD">
        <w:tc>
          <w:tcPr>
            <w:tcW w:w="4675" w:type="dxa"/>
            <w:vMerge w:val="restart"/>
          </w:tcPr>
          <w:p w14:paraId="24C42081" w14:textId="77777777" w:rsidR="00D31C83" w:rsidRPr="006430C1" w:rsidRDefault="00D31C83" w:rsidP="00381EBD">
            <w:r w:rsidRPr="006430C1">
              <w:t>Greater Nebraska Workforce Development Area</w:t>
            </w:r>
          </w:p>
          <w:p w14:paraId="131FC976" w14:textId="77777777" w:rsidR="00D31C83" w:rsidRPr="006430C1" w:rsidRDefault="00D31C83" w:rsidP="00381EBD">
            <w:r w:rsidRPr="006430C1">
              <w:t>Nebraska Department of Labor (NDOL)</w:t>
            </w:r>
          </w:p>
          <w:p w14:paraId="45806A1E" w14:textId="77777777" w:rsidR="00D31C83" w:rsidRPr="006430C1" w:rsidRDefault="00D31C83" w:rsidP="00381EBD">
            <w:r w:rsidRPr="006430C1">
              <w:t>Division of Reemployment Services</w:t>
            </w:r>
          </w:p>
          <w:p w14:paraId="6A73C7DA" w14:textId="77777777" w:rsidR="00D31C83" w:rsidRPr="006430C1" w:rsidRDefault="00D31C83" w:rsidP="00381EBD">
            <w:r w:rsidRPr="006430C1">
              <w:t>550 South 16</w:t>
            </w:r>
            <w:r w:rsidRPr="006430C1">
              <w:rPr>
                <w:vertAlign w:val="superscript"/>
              </w:rPr>
              <w:t>th</w:t>
            </w:r>
            <w:r w:rsidRPr="006430C1">
              <w:t xml:space="preserve"> St</w:t>
            </w:r>
          </w:p>
          <w:p w14:paraId="76C6F6EB" w14:textId="77777777" w:rsidR="00D31C83" w:rsidRPr="006430C1" w:rsidRDefault="00D31C83" w:rsidP="00381EBD">
            <w:r w:rsidRPr="006430C1">
              <w:t>Lincoln, NE 68508</w:t>
            </w:r>
          </w:p>
          <w:p w14:paraId="49FB97D2" w14:textId="77777777" w:rsidR="00D31C83" w:rsidRPr="006430C1" w:rsidRDefault="00094FEB" w:rsidP="00381EBD">
            <w:hyperlink r:id="rId44" w:history="1">
              <w:r w:rsidR="00D31C83" w:rsidRPr="006430C1">
                <w:rPr>
                  <w:rStyle w:val="Hyperlink"/>
                </w:rPr>
                <w:t>ndol.greaternebraska@nebraska.gov</w:t>
              </w:r>
            </w:hyperlink>
          </w:p>
        </w:tc>
        <w:tc>
          <w:tcPr>
            <w:tcW w:w="4675" w:type="dxa"/>
          </w:tcPr>
          <w:p w14:paraId="53FC3645" w14:textId="77777777" w:rsidR="00D31C83" w:rsidRPr="006430C1" w:rsidRDefault="00D31C83" w:rsidP="00381EBD">
            <w:pPr>
              <w:jc w:val="right"/>
              <w:rPr>
                <w:b/>
                <w:bCs/>
                <w:color w:val="00607F"/>
              </w:rPr>
            </w:pPr>
            <w:r w:rsidRPr="006430C1">
              <w:rPr>
                <w:b/>
                <w:bCs/>
                <w:color w:val="00607F"/>
              </w:rPr>
              <w:t>Policy Category</w:t>
            </w:r>
          </w:p>
          <w:p w14:paraId="0DBACCE3" w14:textId="34763FF9" w:rsidR="00D31C83" w:rsidRPr="006430C1" w:rsidRDefault="00627B27" w:rsidP="00381EBD">
            <w:pPr>
              <w:jc w:val="right"/>
            </w:pPr>
            <w:r w:rsidRPr="006430C1">
              <w:t>Administrative Guidelines</w:t>
            </w:r>
          </w:p>
        </w:tc>
      </w:tr>
      <w:tr w:rsidR="00D31C83" w:rsidRPr="006430C1" w14:paraId="2A26D350" w14:textId="77777777" w:rsidTr="00381EBD">
        <w:tc>
          <w:tcPr>
            <w:tcW w:w="4675" w:type="dxa"/>
            <w:vMerge/>
          </w:tcPr>
          <w:p w14:paraId="4DED1DFB" w14:textId="77777777" w:rsidR="00D31C83" w:rsidRPr="006430C1" w:rsidRDefault="00D31C83" w:rsidP="00381EBD">
            <w:pPr>
              <w:rPr>
                <w:b/>
                <w:bCs/>
                <w:color w:val="00607F"/>
                <w:sz w:val="56"/>
                <w:szCs w:val="56"/>
              </w:rPr>
            </w:pPr>
          </w:p>
        </w:tc>
        <w:tc>
          <w:tcPr>
            <w:tcW w:w="4675" w:type="dxa"/>
          </w:tcPr>
          <w:p w14:paraId="1CA410A9" w14:textId="77777777" w:rsidR="00D31C83" w:rsidRPr="006430C1" w:rsidRDefault="00D31C83" w:rsidP="00381EBD">
            <w:pPr>
              <w:jc w:val="right"/>
              <w:rPr>
                <w:b/>
                <w:bCs/>
                <w:color w:val="00607F"/>
              </w:rPr>
            </w:pPr>
            <w:r w:rsidRPr="006430C1">
              <w:rPr>
                <w:b/>
                <w:bCs/>
                <w:color w:val="00607F"/>
              </w:rPr>
              <w:t>Effective Date</w:t>
            </w:r>
          </w:p>
          <w:p w14:paraId="5D1FDB24" w14:textId="77777777" w:rsidR="00D31C83" w:rsidRPr="006430C1" w:rsidRDefault="00D31C83" w:rsidP="00381EBD">
            <w:pPr>
              <w:jc w:val="right"/>
              <w:rPr>
                <w:color w:val="00607F"/>
              </w:rPr>
            </w:pPr>
            <w:r w:rsidRPr="006430C1">
              <w:t>7/1/2017</w:t>
            </w:r>
          </w:p>
        </w:tc>
      </w:tr>
      <w:tr w:rsidR="00D31C83" w:rsidRPr="006430C1" w14:paraId="23F667CB" w14:textId="77777777" w:rsidTr="00381EBD">
        <w:tc>
          <w:tcPr>
            <w:tcW w:w="4675" w:type="dxa"/>
            <w:vMerge/>
            <w:tcBorders>
              <w:bottom w:val="nil"/>
            </w:tcBorders>
          </w:tcPr>
          <w:p w14:paraId="2E8578BC" w14:textId="77777777" w:rsidR="00D31C83" w:rsidRPr="006430C1" w:rsidRDefault="00D31C83" w:rsidP="00381EBD">
            <w:pPr>
              <w:rPr>
                <w:b/>
                <w:bCs/>
                <w:color w:val="00607F"/>
                <w:sz w:val="56"/>
                <w:szCs w:val="56"/>
              </w:rPr>
            </w:pPr>
          </w:p>
        </w:tc>
        <w:tc>
          <w:tcPr>
            <w:tcW w:w="4675" w:type="dxa"/>
          </w:tcPr>
          <w:p w14:paraId="51758183" w14:textId="77777777" w:rsidR="00D31C83" w:rsidRPr="006430C1" w:rsidRDefault="00D31C83" w:rsidP="00381EBD">
            <w:pPr>
              <w:jc w:val="right"/>
              <w:rPr>
                <w:b/>
                <w:bCs/>
                <w:color w:val="00607F"/>
              </w:rPr>
            </w:pPr>
            <w:r w:rsidRPr="006430C1">
              <w:rPr>
                <w:b/>
                <w:bCs/>
                <w:color w:val="00607F"/>
              </w:rPr>
              <w:t>Supersedes</w:t>
            </w:r>
          </w:p>
        </w:tc>
      </w:tr>
      <w:tr w:rsidR="00D31C83" w:rsidRPr="006430C1" w14:paraId="7D933925" w14:textId="77777777" w:rsidTr="00381EBD">
        <w:trPr>
          <w:trHeight w:val="368"/>
        </w:trPr>
        <w:tc>
          <w:tcPr>
            <w:tcW w:w="4675" w:type="dxa"/>
            <w:tcBorders>
              <w:top w:val="nil"/>
              <w:bottom w:val="single" w:sz="4" w:space="0" w:color="auto"/>
            </w:tcBorders>
          </w:tcPr>
          <w:p w14:paraId="3EF88B1F" w14:textId="77777777" w:rsidR="00D31C83" w:rsidRPr="006430C1" w:rsidRDefault="00D31C83" w:rsidP="00381EBD">
            <w:pPr>
              <w:rPr>
                <w:b/>
                <w:bCs/>
                <w:color w:val="00607F"/>
              </w:rPr>
            </w:pPr>
          </w:p>
        </w:tc>
        <w:tc>
          <w:tcPr>
            <w:tcW w:w="4675" w:type="dxa"/>
          </w:tcPr>
          <w:p w14:paraId="5FFDFCD3" w14:textId="2E02A5DA" w:rsidR="00D31C83" w:rsidRPr="006430C1" w:rsidRDefault="00627B27" w:rsidP="00381EBD">
            <w:pPr>
              <w:jc w:val="right"/>
              <w:rPr>
                <w:b/>
                <w:bCs/>
                <w:color w:val="00607F"/>
              </w:rPr>
            </w:pPr>
            <w:r w:rsidRPr="006430C1">
              <w:rPr>
                <w:b/>
                <w:bCs/>
                <w:color w:val="00607F"/>
              </w:rPr>
              <w:t>Review/Revision</w:t>
            </w:r>
            <w:r w:rsidR="00D31C83" w:rsidRPr="006430C1">
              <w:rPr>
                <w:b/>
                <w:bCs/>
                <w:color w:val="00607F"/>
              </w:rPr>
              <w:t xml:space="preserve"> Date</w:t>
            </w:r>
          </w:p>
          <w:p w14:paraId="2DD91F51" w14:textId="0D1AF30C" w:rsidR="00D31C83" w:rsidRPr="006430C1" w:rsidRDefault="00D65FE6" w:rsidP="00381EBD">
            <w:pPr>
              <w:jc w:val="right"/>
              <w:rPr>
                <w:color w:val="00607F"/>
              </w:rPr>
            </w:pPr>
            <w:r w:rsidRPr="006430C1">
              <w:t>10/21/2021</w:t>
            </w:r>
          </w:p>
        </w:tc>
      </w:tr>
    </w:tbl>
    <w:p w14:paraId="1BA8C01C" w14:textId="77777777" w:rsidR="006C67F4" w:rsidRPr="00943188" w:rsidRDefault="006C67F4" w:rsidP="006C67F4">
      <w:pPr>
        <w:pStyle w:val="Heading2"/>
        <w:rPr>
          <w:rFonts w:ascii="Times New Roman" w:hAnsi="Times New Roman" w:cs="Times New Roman"/>
          <w:b/>
          <w:bCs/>
          <w:color w:val="00607F"/>
          <w:sz w:val="12"/>
          <w:szCs w:val="12"/>
        </w:rPr>
      </w:pPr>
    </w:p>
    <w:p w14:paraId="7F7EEAB9" w14:textId="6FE4128E" w:rsidR="00D31C83" w:rsidRPr="00F342D8" w:rsidRDefault="00D31C83" w:rsidP="00943188">
      <w:pPr>
        <w:pStyle w:val="Heading2"/>
        <w:spacing w:before="0"/>
        <w:jc w:val="center"/>
        <w:rPr>
          <w:rFonts w:ascii="Times New Roman" w:hAnsi="Times New Roman" w:cs="Times New Roman"/>
          <w:color w:val="00607F"/>
          <w:sz w:val="24"/>
          <w:szCs w:val="24"/>
        </w:rPr>
      </w:pPr>
      <w:bookmarkStart w:id="21" w:name="_Toc128336217"/>
      <w:r w:rsidRPr="00F342D8">
        <w:rPr>
          <w:rFonts w:ascii="Times New Roman" w:hAnsi="Times New Roman" w:cs="Times New Roman"/>
          <w:b/>
          <w:bCs/>
          <w:color w:val="00607F"/>
          <w:sz w:val="44"/>
          <w:szCs w:val="44"/>
        </w:rPr>
        <w:t>Procurement Standards and Procedures</w:t>
      </w:r>
      <w:r w:rsidR="00F342D8">
        <w:rPr>
          <w:rFonts w:ascii="Times New Roman" w:hAnsi="Times New Roman" w:cs="Times New Roman"/>
          <w:color w:val="00607F"/>
          <w:sz w:val="24"/>
          <w:szCs w:val="24"/>
        </w:rPr>
        <w:t xml:space="preserve"> (10/21/2021)</w:t>
      </w:r>
      <w:bookmarkEnd w:id="21"/>
    </w:p>
    <w:p w14:paraId="6AEDF76F" w14:textId="77777777" w:rsidR="00F342D8" w:rsidRPr="00943188" w:rsidRDefault="00F342D8" w:rsidP="00D31C83">
      <w:pPr>
        <w:spacing w:after="0" w:line="240" w:lineRule="auto"/>
        <w:jc w:val="both"/>
        <w:rPr>
          <w:rFonts w:ascii="Times New Roman" w:eastAsia="+mn-ea" w:hAnsi="Times New Roman" w:cs="Times New Roman"/>
          <w:b/>
          <w:bCs/>
          <w:color w:val="00607F"/>
          <w:kern w:val="24"/>
          <w:sz w:val="12"/>
          <w:szCs w:val="12"/>
          <w:u w:val="single"/>
        </w:rPr>
      </w:pPr>
    </w:p>
    <w:p w14:paraId="42FFB989" w14:textId="26A6E00C" w:rsidR="00D31C83" w:rsidRPr="0023473E" w:rsidRDefault="00D31C83" w:rsidP="00943188">
      <w:pPr>
        <w:spacing w:after="80" w:line="240" w:lineRule="auto"/>
        <w:jc w:val="both"/>
        <w:rPr>
          <w:rFonts w:ascii="Times New Roman" w:eastAsia="+mn-ea" w:hAnsi="Times New Roman" w:cs="Times New Roman"/>
          <w:b/>
          <w:bCs/>
          <w:color w:val="00607F"/>
          <w:kern w:val="24"/>
          <w:u w:val="single"/>
        </w:rPr>
      </w:pPr>
      <w:r w:rsidRPr="0023473E">
        <w:rPr>
          <w:rFonts w:ascii="Times New Roman" w:eastAsia="+mn-ea" w:hAnsi="Times New Roman" w:cs="Times New Roman"/>
          <w:b/>
          <w:bCs/>
          <w:color w:val="00607F"/>
          <w:kern w:val="24"/>
          <w:u w:val="single"/>
        </w:rPr>
        <w:t>Purpose</w:t>
      </w:r>
    </w:p>
    <w:p w14:paraId="677DA033" w14:textId="77777777" w:rsidR="00D31C83" w:rsidRPr="0023473E" w:rsidRDefault="00D31C83" w:rsidP="00264214">
      <w:pPr>
        <w:autoSpaceDE w:val="0"/>
        <w:autoSpaceDN w:val="0"/>
        <w:adjustRightInd w:val="0"/>
        <w:spacing w:line="240" w:lineRule="auto"/>
        <w:jc w:val="both"/>
        <w:rPr>
          <w:rFonts w:ascii="Times New Roman" w:hAnsi="Times New Roman" w:cs="Times New Roman"/>
        </w:rPr>
      </w:pPr>
      <w:r w:rsidRPr="0023473E">
        <w:rPr>
          <w:rFonts w:ascii="Times New Roman" w:hAnsi="Times New Roman" w:cs="Times New Roman"/>
        </w:rPr>
        <w:t xml:space="preserve">To establish guidelines regarding the acquisition of Goods and Services needed to carry out the responsibilities of the Nebraska Department of Labor (NDOL). To provide overall direction for agency-wide procurement policies, regulations, and procedures and to promote economy, efficiency, and effectiveness in the acquisition processes. To ensure NDOL’s compliance with the Department of Administrative Services (DAS) and Payroll &amp; Financial Center procedures and guidelines. This policy is for administrative purchases and does not apply to program supportive services. </w:t>
      </w:r>
    </w:p>
    <w:p w14:paraId="59779FCA" w14:textId="77777777" w:rsidR="00D31C83" w:rsidRPr="0023473E" w:rsidRDefault="00D31C83" w:rsidP="00943188">
      <w:pPr>
        <w:spacing w:after="80" w:line="240" w:lineRule="auto"/>
        <w:jc w:val="both"/>
        <w:rPr>
          <w:rFonts w:ascii="Times New Roman" w:eastAsia="+mn-ea" w:hAnsi="Times New Roman" w:cs="Times New Roman"/>
          <w:b/>
          <w:bCs/>
          <w:color w:val="00607F"/>
          <w:kern w:val="24"/>
          <w:u w:val="single"/>
        </w:rPr>
      </w:pPr>
      <w:r w:rsidRPr="0023473E">
        <w:rPr>
          <w:rFonts w:ascii="Times New Roman" w:eastAsia="+mn-ea" w:hAnsi="Times New Roman" w:cs="Times New Roman"/>
          <w:b/>
          <w:bCs/>
          <w:color w:val="00607F"/>
          <w:kern w:val="24"/>
          <w:u w:val="single"/>
        </w:rPr>
        <w:t xml:space="preserve">Policy </w:t>
      </w:r>
    </w:p>
    <w:p w14:paraId="1207269B" w14:textId="77777777" w:rsidR="00D31C83" w:rsidRPr="0023473E" w:rsidRDefault="00D31C83" w:rsidP="00943188">
      <w:pPr>
        <w:autoSpaceDE w:val="0"/>
        <w:autoSpaceDN w:val="0"/>
        <w:adjustRightInd w:val="0"/>
        <w:spacing w:after="80" w:line="240" w:lineRule="auto"/>
        <w:rPr>
          <w:rFonts w:ascii="Times New Roman" w:hAnsi="Times New Roman" w:cs="Times New Roman"/>
          <w:b/>
          <w:bCs/>
          <w:color w:val="00607F"/>
        </w:rPr>
      </w:pPr>
      <w:r w:rsidRPr="0023473E">
        <w:rPr>
          <w:rFonts w:ascii="Times New Roman" w:hAnsi="Times New Roman" w:cs="Times New Roman"/>
          <w:b/>
          <w:bCs/>
          <w:color w:val="00607F"/>
        </w:rPr>
        <w:t xml:space="preserve">Definitions </w:t>
      </w:r>
    </w:p>
    <w:p w14:paraId="3760B74A" w14:textId="77777777" w:rsidR="00D31C83" w:rsidRPr="0023473E" w:rsidRDefault="00D31C83" w:rsidP="00990162">
      <w:pPr>
        <w:pStyle w:val="ListParagraph"/>
        <w:numPr>
          <w:ilvl w:val="0"/>
          <w:numId w:val="106"/>
        </w:numPr>
        <w:autoSpaceDE w:val="0"/>
        <w:autoSpaceDN w:val="0"/>
        <w:adjustRightInd w:val="0"/>
        <w:spacing w:line="240" w:lineRule="auto"/>
        <w:ind w:left="450"/>
        <w:rPr>
          <w:rFonts w:cs="Times New Roman"/>
        </w:rPr>
      </w:pPr>
      <w:r w:rsidRPr="0023473E">
        <w:rPr>
          <w:rFonts w:cs="Times New Roman"/>
        </w:rPr>
        <w:t xml:space="preserve">Approver: An individual who has the authority to purchase goods and services on behalf of NDOL. </w:t>
      </w:r>
    </w:p>
    <w:p w14:paraId="14646774" w14:textId="77777777" w:rsidR="00D31C83" w:rsidRPr="0023473E" w:rsidRDefault="00D31C83" w:rsidP="00990162">
      <w:pPr>
        <w:pStyle w:val="ListParagraph"/>
        <w:numPr>
          <w:ilvl w:val="0"/>
          <w:numId w:val="106"/>
        </w:numPr>
        <w:autoSpaceDE w:val="0"/>
        <w:autoSpaceDN w:val="0"/>
        <w:adjustRightInd w:val="0"/>
        <w:spacing w:line="240" w:lineRule="auto"/>
        <w:ind w:left="450"/>
        <w:rPr>
          <w:rFonts w:cs="Times New Roman"/>
        </w:rPr>
      </w:pPr>
      <w:r w:rsidRPr="0023473E">
        <w:rPr>
          <w:rFonts w:cs="Times New Roman"/>
        </w:rPr>
        <w:t xml:space="preserve">Commodity: A marketable item produced to satisfy wants or needs. Economic commodities comprise goods and services. </w:t>
      </w:r>
    </w:p>
    <w:p w14:paraId="6AE19140" w14:textId="77777777" w:rsidR="00D31C83" w:rsidRPr="0023473E" w:rsidRDefault="00D31C83" w:rsidP="00990162">
      <w:pPr>
        <w:pStyle w:val="ListParagraph"/>
        <w:numPr>
          <w:ilvl w:val="0"/>
          <w:numId w:val="106"/>
        </w:numPr>
        <w:autoSpaceDE w:val="0"/>
        <w:autoSpaceDN w:val="0"/>
        <w:adjustRightInd w:val="0"/>
        <w:spacing w:line="240" w:lineRule="auto"/>
        <w:ind w:left="450"/>
        <w:rPr>
          <w:rFonts w:cs="Times New Roman"/>
        </w:rPr>
      </w:pPr>
      <w:r w:rsidRPr="0023473E">
        <w:rPr>
          <w:rFonts w:cs="Times New Roman"/>
        </w:rPr>
        <w:t xml:space="preserve">Goods: A commodity you can see; a physical, tangible item. </w:t>
      </w:r>
    </w:p>
    <w:p w14:paraId="6A8E225C" w14:textId="77777777" w:rsidR="00D31C83" w:rsidRPr="0023473E" w:rsidRDefault="00D31C83" w:rsidP="00990162">
      <w:pPr>
        <w:pStyle w:val="ListParagraph"/>
        <w:numPr>
          <w:ilvl w:val="0"/>
          <w:numId w:val="106"/>
        </w:numPr>
        <w:autoSpaceDE w:val="0"/>
        <w:autoSpaceDN w:val="0"/>
        <w:adjustRightInd w:val="0"/>
        <w:spacing w:line="240" w:lineRule="auto"/>
        <w:ind w:left="450"/>
        <w:rPr>
          <w:rFonts w:cs="Times New Roman"/>
        </w:rPr>
      </w:pPr>
      <w:r w:rsidRPr="0023473E">
        <w:rPr>
          <w:rFonts w:cs="Times New Roman"/>
        </w:rPr>
        <w:t xml:space="preserve">Request for Proposal (RFP): A document utilized for soliciting competitive proposals. </w:t>
      </w:r>
    </w:p>
    <w:p w14:paraId="69C902A7" w14:textId="77777777" w:rsidR="00D31C83" w:rsidRPr="0023473E" w:rsidRDefault="00D31C83" w:rsidP="00990162">
      <w:pPr>
        <w:pStyle w:val="ListParagraph"/>
        <w:numPr>
          <w:ilvl w:val="0"/>
          <w:numId w:val="106"/>
        </w:numPr>
        <w:autoSpaceDE w:val="0"/>
        <w:autoSpaceDN w:val="0"/>
        <w:adjustRightInd w:val="0"/>
        <w:spacing w:line="240" w:lineRule="auto"/>
        <w:ind w:left="450"/>
        <w:rPr>
          <w:rFonts w:cs="Times New Roman"/>
        </w:rPr>
      </w:pPr>
      <w:r w:rsidRPr="0023473E">
        <w:rPr>
          <w:rFonts w:cs="Times New Roman"/>
        </w:rPr>
        <w:t xml:space="preserve">Services: A commodity usually provided by another person; a non-physical, intangible item. For example, services provided to maintain, repair, or perform a function. </w:t>
      </w:r>
    </w:p>
    <w:p w14:paraId="5F77BBB3" w14:textId="4D972112" w:rsidR="00D31C83" w:rsidRPr="0023473E" w:rsidRDefault="00D31C83" w:rsidP="00990162">
      <w:pPr>
        <w:pStyle w:val="ListParagraph"/>
        <w:numPr>
          <w:ilvl w:val="0"/>
          <w:numId w:val="106"/>
        </w:numPr>
        <w:autoSpaceDE w:val="0"/>
        <w:autoSpaceDN w:val="0"/>
        <w:adjustRightInd w:val="0"/>
        <w:spacing w:line="240" w:lineRule="auto"/>
        <w:ind w:left="450"/>
        <w:rPr>
          <w:rFonts w:cs="Times New Roman"/>
        </w:rPr>
      </w:pPr>
      <w:r w:rsidRPr="0023473E">
        <w:rPr>
          <w:rFonts w:cs="Times New Roman"/>
        </w:rPr>
        <w:t xml:space="preserve">Sole Source – Services or Goods: A service or good of such a unique nature that the contractor selected is clearly and justifiably the only practicable source to provide the service or good. Determination that the contractor selected is justifiably the sole source is based on either the uniqueness of the service or good and sole availability at the location required. </w:t>
      </w:r>
    </w:p>
    <w:p w14:paraId="0F68A59C" w14:textId="77777777" w:rsidR="00D31C83" w:rsidRPr="0023473E" w:rsidRDefault="00D31C83" w:rsidP="00943188">
      <w:pPr>
        <w:spacing w:after="80"/>
        <w:rPr>
          <w:rFonts w:ascii="Times New Roman" w:hAnsi="Times New Roman" w:cs="Times New Roman"/>
          <w:b/>
          <w:bCs/>
          <w:color w:val="00607F"/>
        </w:rPr>
      </w:pPr>
      <w:r w:rsidRPr="0023473E">
        <w:rPr>
          <w:rFonts w:ascii="Times New Roman" w:hAnsi="Times New Roman" w:cs="Times New Roman"/>
          <w:b/>
          <w:bCs/>
          <w:color w:val="00607F"/>
        </w:rPr>
        <w:t>Goods</w:t>
      </w:r>
    </w:p>
    <w:p w14:paraId="3CA61482" w14:textId="77777777" w:rsidR="00D31C83" w:rsidRPr="0023473E" w:rsidRDefault="00D31C83" w:rsidP="00943188">
      <w:pPr>
        <w:autoSpaceDE w:val="0"/>
        <w:autoSpaceDN w:val="0"/>
        <w:adjustRightInd w:val="0"/>
        <w:spacing w:after="80" w:line="240" w:lineRule="auto"/>
        <w:ind w:firstLine="86"/>
        <w:rPr>
          <w:rFonts w:ascii="Times New Roman" w:hAnsi="Times New Roman" w:cs="Times New Roman"/>
        </w:rPr>
      </w:pPr>
      <w:r w:rsidRPr="0023473E">
        <w:rPr>
          <w:rFonts w:ascii="Times New Roman" w:hAnsi="Times New Roman" w:cs="Times New Roman"/>
        </w:rPr>
        <w:t xml:space="preserve">(a) </w:t>
      </w:r>
      <w:r w:rsidRPr="0023473E">
        <w:rPr>
          <w:rFonts w:ascii="Times New Roman" w:hAnsi="Times New Roman" w:cs="Times New Roman"/>
          <w:b/>
          <w:bCs/>
        </w:rPr>
        <w:t xml:space="preserve">State Contracts </w:t>
      </w:r>
    </w:p>
    <w:p w14:paraId="4E054704" w14:textId="7F2A12CB" w:rsidR="00264214" w:rsidRPr="0023473E" w:rsidRDefault="00D31C83" w:rsidP="00943188">
      <w:pPr>
        <w:ind w:left="360"/>
        <w:jc w:val="both"/>
        <w:rPr>
          <w:rFonts w:ascii="Times New Roman" w:hAnsi="Times New Roman" w:cs="Times New Roman"/>
        </w:rPr>
      </w:pPr>
      <w:r w:rsidRPr="0023473E">
        <w:rPr>
          <w:rFonts w:ascii="Times New Roman" w:hAnsi="Times New Roman" w:cs="Times New Roman"/>
        </w:rPr>
        <w:t>DAS Purchasing has entered into Contracts for Goods with specific vendors in order to provide efficiencies in procurement across state government. NDOL is required to use vendors under these agreements.</w:t>
      </w:r>
    </w:p>
    <w:p w14:paraId="6E8A417E" w14:textId="3B824A0E" w:rsidR="00990162" w:rsidRPr="00264214" w:rsidRDefault="00D31C83" w:rsidP="00943188">
      <w:pPr>
        <w:autoSpaceDE w:val="0"/>
        <w:autoSpaceDN w:val="0"/>
        <w:adjustRightInd w:val="0"/>
        <w:spacing w:after="80" w:line="240" w:lineRule="auto"/>
        <w:ind w:firstLine="86"/>
        <w:rPr>
          <w:rFonts w:ascii="Times New Roman" w:hAnsi="Times New Roman" w:cs="Times New Roman"/>
          <w:b/>
          <w:bCs/>
        </w:rPr>
      </w:pPr>
      <w:r w:rsidRPr="0023473E">
        <w:rPr>
          <w:rFonts w:ascii="Times New Roman" w:hAnsi="Times New Roman" w:cs="Times New Roman"/>
        </w:rPr>
        <w:t xml:space="preserve">(b) </w:t>
      </w:r>
      <w:r w:rsidRPr="0023473E">
        <w:rPr>
          <w:rFonts w:ascii="Times New Roman" w:hAnsi="Times New Roman" w:cs="Times New Roman"/>
          <w:b/>
          <w:bCs/>
        </w:rPr>
        <w:t xml:space="preserve">Procurement Guidelines for Goods: </w:t>
      </w:r>
    </w:p>
    <w:tbl>
      <w:tblPr>
        <w:tblStyle w:val="TableGrid"/>
        <w:tblW w:w="0" w:type="auto"/>
        <w:tblLook w:val="04A0" w:firstRow="1" w:lastRow="0" w:firstColumn="1" w:lastColumn="0" w:noHBand="0" w:noVBand="1"/>
      </w:tblPr>
      <w:tblGrid>
        <w:gridCol w:w="1435"/>
        <w:gridCol w:w="7915"/>
      </w:tblGrid>
      <w:tr w:rsidR="00D31C83" w:rsidRPr="0023473E" w14:paraId="0E8E3502" w14:textId="77777777" w:rsidTr="00990162">
        <w:tc>
          <w:tcPr>
            <w:tcW w:w="1435" w:type="dxa"/>
          </w:tcPr>
          <w:p w14:paraId="63DF3EE8"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&lt;$2000</w:t>
            </w:r>
          </w:p>
        </w:tc>
        <w:tc>
          <w:tcPr>
            <w:tcW w:w="7915" w:type="dxa"/>
          </w:tcPr>
          <w:p w14:paraId="067D435F"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Agency Level Decision (only 1 quote is required)</w:t>
            </w:r>
          </w:p>
        </w:tc>
      </w:tr>
      <w:tr w:rsidR="00D31C83" w:rsidRPr="0023473E" w14:paraId="0D6615E2" w14:textId="77777777" w:rsidTr="00990162">
        <w:tc>
          <w:tcPr>
            <w:tcW w:w="1435" w:type="dxa"/>
          </w:tcPr>
          <w:p w14:paraId="009448A0" w14:textId="77777777" w:rsidR="00D31C83" w:rsidRPr="0023473E" w:rsidRDefault="00D31C83" w:rsidP="00990162">
            <w:pPr>
              <w:rPr>
                <w:rFonts w:eastAsia="+mn-ea"/>
                <w:bCs/>
                <w:kern w:val="24"/>
                <w:sz w:val="22"/>
                <w:szCs w:val="22"/>
              </w:rPr>
            </w:pPr>
            <w:r w:rsidRPr="0023473E">
              <w:rPr>
                <w:rFonts w:eastAsia="+mn-ea"/>
                <w:bCs/>
                <w:kern w:val="24"/>
                <w:sz w:val="22"/>
                <w:szCs w:val="22"/>
              </w:rPr>
              <w:t>$2,000 thru $9,999</w:t>
            </w:r>
          </w:p>
        </w:tc>
        <w:tc>
          <w:tcPr>
            <w:tcW w:w="7915" w:type="dxa"/>
          </w:tcPr>
          <w:p w14:paraId="53B2CCC2"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Agency Level Decision (3 quotes required) if not a State Contract item</w:t>
            </w:r>
          </w:p>
        </w:tc>
      </w:tr>
      <w:tr w:rsidR="00D31C83" w:rsidRPr="0023473E" w14:paraId="3974962C" w14:textId="77777777" w:rsidTr="00990162">
        <w:tc>
          <w:tcPr>
            <w:tcW w:w="1435" w:type="dxa"/>
          </w:tcPr>
          <w:p w14:paraId="20623128" w14:textId="77777777" w:rsidR="00D31C83" w:rsidRPr="0023473E" w:rsidRDefault="00D31C83" w:rsidP="00381EBD">
            <w:pPr>
              <w:autoSpaceDE w:val="0"/>
              <w:autoSpaceDN w:val="0"/>
              <w:adjustRightInd w:val="0"/>
              <w:rPr>
                <w:sz w:val="22"/>
                <w:szCs w:val="22"/>
              </w:rPr>
            </w:pPr>
            <w:r w:rsidRPr="0023473E">
              <w:rPr>
                <w:sz w:val="22"/>
                <w:szCs w:val="22"/>
              </w:rPr>
              <w:t>$10,000 thru</w:t>
            </w:r>
          </w:p>
          <w:p w14:paraId="116EE942" w14:textId="42543126" w:rsidR="00D31C83" w:rsidRPr="00990162" w:rsidRDefault="00D31C83" w:rsidP="00990162">
            <w:pPr>
              <w:autoSpaceDE w:val="0"/>
              <w:autoSpaceDN w:val="0"/>
              <w:adjustRightInd w:val="0"/>
              <w:rPr>
                <w:sz w:val="22"/>
                <w:szCs w:val="22"/>
              </w:rPr>
            </w:pPr>
            <w:r w:rsidRPr="0023473E">
              <w:rPr>
                <w:sz w:val="22"/>
                <w:szCs w:val="22"/>
              </w:rPr>
              <w:t>$24,999</w:t>
            </w:r>
          </w:p>
        </w:tc>
        <w:tc>
          <w:tcPr>
            <w:tcW w:w="7915" w:type="dxa"/>
          </w:tcPr>
          <w:p w14:paraId="66F75494"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Obtain 3 quotes if not a State Contract item. Order will route to DAS Purchasing for an informal bid if not on a State contract. DAS may not need to bid out informally if we provide the three (3) comparable quotes.</w:t>
            </w:r>
          </w:p>
        </w:tc>
      </w:tr>
      <w:tr w:rsidR="00D31C83" w:rsidRPr="0023473E" w14:paraId="284E3A38" w14:textId="77777777" w:rsidTr="00990162">
        <w:tc>
          <w:tcPr>
            <w:tcW w:w="1435" w:type="dxa"/>
          </w:tcPr>
          <w:p w14:paraId="48B1D8BF"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&gt;$24,999</w:t>
            </w:r>
          </w:p>
        </w:tc>
        <w:tc>
          <w:tcPr>
            <w:tcW w:w="7915" w:type="dxa"/>
          </w:tcPr>
          <w:p w14:paraId="69D4EB28"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Order will route to DAS Purchasing for a formal bid if item is not on a State Contract</w:t>
            </w:r>
          </w:p>
        </w:tc>
      </w:tr>
    </w:tbl>
    <w:p w14:paraId="3068B7A8" w14:textId="77777777" w:rsidR="00943188" w:rsidRDefault="00943188" w:rsidP="00990162">
      <w:pPr>
        <w:autoSpaceDE w:val="0"/>
        <w:autoSpaceDN w:val="0"/>
        <w:adjustRightInd w:val="0"/>
        <w:spacing w:line="240" w:lineRule="auto"/>
        <w:rPr>
          <w:rFonts w:ascii="Times New Roman" w:hAnsi="Times New Roman" w:cs="Times New Roman"/>
          <w:color w:val="000000"/>
        </w:rPr>
      </w:pPr>
    </w:p>
    <w:p w14:paraId="4373E14F" w14:textId="1E6C00D5" w:rsidR="00D31C83" w:rsidRPr="0023473E" w:rsidRDefault="00D31C83" w:rsidP="00990162">
      <w:pPr>
        <w:autoSpaceDE w:val="0"/>
        <w:autoSpaceDN w:val="0"/>
        <w:adjustRightInd w:val="0"/>
        <w:spacing w:line="240" w:lineRule="auto"/>
        <w:rPr>
          <w:rFonts w:ascii="Times New Roman" w:hAnsi="Times New Roman" w:cs="Times New Roman"/>
          <w:color w:val="000000"/>
        </w:rPr>
      </w:pPr>
      <w:r w:rsidRPr="0023473E">
        <w:rPr>
          <w:rFonts w:ascii="Times New Roman" w:hAnsi="Times New Roman" w:cs="Times New Roman"/>
          <w:color w:val="000000"/>
        </w:rPr>
        <w:t xml:space="preserve">(c) </w:t>
      </w:r>
      <w:r w:rsidRPr="0023473E">
        <w:rPr>
          <w:rFonts w:ascii="Times New Roman" w:hAnsi="Times New Roman" w:cs="Times New Roman"/>
          <w:b/>
          <w:bCs/>
          <w:color w:val="000000"/>
        </w:rPr>
        <w:t xml:space="preserve">Quotes </w:t>
      </w:r>
    </w:p>
    <w:p w14:paraId="4F977029" w14:textId="77777777" w:rsidR="00D31C83" w:rsidRPr="0023473E" w:rsidRDefault="00D31C83" w:rsidP="00264214">
      <w:pPr>
        <w:autoSpaceDE w:val="0"/>
        <w:autoSpaceDN w:val="0"/>
        <w:adjustRightInd w:val="0"/>
        <w:spacing w:line="240" w:lineRule="auto"/>
        <w:jc w:val="both"/>
        <w:rPr>
          <w:rFonts w:ascii="Times New Roman" w:hAnsi="Times New Roman" w:cs="Times New Roman"/>
          <w:color w:val="000000"/>
        </w:rPr>
      </w:pPr>
      <w:r w:rsidRPr="0023473E">
        <w:rPr>
          <w:rFonts w:ascii="Times New Roman" w:hAnsi="Times New Roman" w:cs="Times New Roman"/>
          <w:color w:val="000000"/>
        </w:rPr>
        <w:t xml:space="preserve">Per state statute (LB 371), “it should be the policy of this state that, whenever possible, quotes should be obtained from Nebraska vendors. Taxpayer dollars should be reinvested with its individual and employer taxpayers in order to foster job retention and growth and to ensure a broad and healthy tax base for future investments vital to the state’s infrastructure.” </w:t>
      </w:r>
    </w:p>
    <w:p w14:paraId="7FB6B446" w14:textId="77777777" w:rsidR="00D31C83" w:rsidRPr="0023473E" w:rsidRDefault="00D31C83" w:rsidP="00990162">
      <w:pPr>
        <w:autoSpaceDE w:val="0"/>
        <w:autoSpaceDN w:val="0"/>
        <w:adjustRightInd w:val="0"/>
        <w:spacing w:line="240" w:lineRule="auto"/>
        <w:rPr>
          <w:rFonts w:ascii="Times New Roman" w:hAnsi="Times New Roman" w:cs="Times New Roman"/>
          <w:b/>
          <w:bCs/>
          <w:color w:val="000000"/>
        </w:rPr>
      </w:pPr>
      <w:r w:rsidRPr="0023473E">
        <w:rPr>
          <w:rFonts w:ascii="Times New Roman" w:hAnsi="Times New Roman" w:cs="Times New Roman"/>
          <w:color w:val="000000"/>
        </w:rPr>
        <w:t xml:space="preserve">(d) </w:t>
      </w:r>
      <w:r w:rsidRPr="0023473E">
        <w:rPr>
          <w:rFonts w:ascii="Times New Roman" w:hAnsi="Times New Roman" w:cs="Times New Roman"/>
          <w:b/>
          <w:bCs/>
          <w:color w:val="000000"/>
        </w:rPr>
        <w:t xml:space="preserve">Procurement Procedures </w:t>
      </w:r>
    </w:p>
    <w:p w14:paraId="1F2EEA67" w14:textId="36A164E0" w:rsidR="00D31C83" w:rsidRPr="0023473E" w:rsidRDefault="00D31C83" w:rsidP="00264214">
      <w:pPr>
        <w:autoSpaceDE w:val="0"/>
        <w:autoSpaceDN w:val="0"/>
        <w:adjustRightInd w:val="0"/>
        <w:spacing w:line="240" w:lineRule="auto"/>
        <w:jc w:val="both"/>
        <w:rPr>
          <w:rFonts w:ascii="Times New Roman" w:hAnsi="Times New Roman" w:cs="Times New Roman"/>
          <w:color w:val="000000"/>
        </w:rPr>
      </w:pPr>
      <w:r w:rsidRPr="0023473E">
        <w:rPr>
          <w:rFonts w:ascii="Times New Roman" w:hAnsi="Times New Roman" w:cs="Times New Roman"/>
          <w:color w:val="000000"/>
        </w:rPr>
        <w:t>Individuals who have purchasing authority (Supervisor and/or Man</w:t>
      </w:r>
      <w:r w:rsidR="00627B27" w:rsidRPr="0023473E">
        <w:rPr>
          <w:rFonts w:ascii="Times New Roman" w:hAnsi="Times New Roman" w:cs="Times New Roman"/>
          <w:color w:val="000000"/>
        </w:rPr>
        <w:t>a</w:t>
      </w:r>
      <w:r w:rsidRPr="0023473E">
        <w:rPr>
          <w:rFonts w:ascii="Times New Roman" w:hAnsi="Times New Roman" w:cs="Times New Roman"/>
          <w:color w:val="000000"/>
        </w:rPr>
        <w:t xml:space="preserve">ger, Administrator, Director, or Commissioner) shall </w:t>
      </w:r>
      <w:r w:rsidRPr="0023473E">
        <w:rPr>
          <w:rFonts w:ascii="Times New Roman" w:hAnsi="Times New Roman" w:cs="Times New Roman"/>
        </w:rPr>
        <w:t xml:space="preserve">submit an approved </w:t>
      </w:r>
      <w:r w:rsidRPr="0023473E">
        <w:rPr>
          <w:rFonts w:ascii="Times New Roman" w:hAnsi="Times New Roman" w:cs="Times New Roman"/>
          <w:color w:val="0000FF"/>
        </w:rPr>
        <w:t xml:space="preserve">Purchase Request Form </w:t>
      </w:r>
      <w:r w:rsidRPr="0023473E">
        <w:rPr>
          <w:rFonts w:ascii="Times New Roman" w:hAnsi="Times New Roman" w:cs="Times New Roman"/>
          <w:color w:val="000000"/>
        </w:rPr>
        <w:t>for any goods (with the exception of general office supplies and toner for leased copiers) and submit it to the Office of Administrative Services/Procurement (Purchasing) after appropriate approval signatures have been completed.</w:t>
      </w:r>
    </w:p>
    <w:p w14:paraId="65E32664" w14:textId="4938C598" w:rsidR="00D31C83" w:rsidRPr="00264214" w:rsidRDefault="00D31C83" w:rsidP="00264214">
      <w:pPr>
        <w:pStyle w:val="ListParagraph"/>
        <w:numPr>
          <w:ilvl w:val="3"/>
          <w:numId w:val="95"/>
        </w:numPr>
        <w:autoSpaceDE w:val="0"/>
        <w:autoSpaceDN w:val="0"/>
        <w:adjustRightInd w:val="0"/>
        <w:spacing w:after="0" w:line="240" w:lineRule="auto"/>
        <w:ind w:left="720" w:hanging="360"/>
        <w:rPr>
          <w:rFonts w:cs="Times New Roman"/>
          <w:color w:val="000000"/>
        </w:rPr>
      </w:pPr>
      <w:r w:rsidRPr="00264214">
        <w:rPr>
          <w:rFonts w:cs="Times New Roman"/>
          <w:color w:val="000000"/>
        </w:rPr>
        <w:t xml:space="preserve">Submit orders for Goods on an approved Purchase Request form to Purchasing. </w:t>
      </w:r>
    </w:p>
    <w:p w14:paraId="5644B447" w14:textId="77777777" w:rsidR="00D31C83" w:rsidRPr="0023473E" w:rsidRDefault="00D31C83" w:rsidP="00990162">
      <w:pPr>
        <w:autoSpaceDE w:val="0"/>
        <w:autoSpaceDN w:val="0"/>
        <w:adjustRightInd w:val="0"/>
        <w:spacing w:after="0" w:line="240" w:lineRule="auto"/>
        <w:ind w:left="360"/>
        <w:rPr>
          <w:rFonts w:ascii="Times New Roman" w:hAnsi="Times New Roman" w:cs="Times New Roman"/>
          <w:color w:val="000000"/>
        </w:rPr>
      </w:pPr>
      <w:r w:rsidRPr="0023473E">
        <w:rPr>
          <w:rFonts w:ascii="Times New Roman" w:hAnsi="Times New Roman" w:cs="Times New Roman"/>
          <w:color w:val="000000"/>
        </w:rPr>
        <w:t xml:space="preserve">(ii) Purchasing will process the order in accordance with DAS procedures &amp; guidelines. </w:t>
      </w:r>
    </w:p>
    <w:p w14:paraId="24C4DB7D" w14:textId="77777777" w:rsidR="00D31C83" w:rsidRPr="0023473E" w:rsidRDefault="00D31C83" w:rsidP="00990162">
      <w:pPr>
        <w:autoSpaceDE w:val="0"/>
        <w:autoSpaceDN w:val="0"/>
        <w:adjustRightInd w:val="0"/>
        <w:spacing w:after="0" w:line="240" w:lineRule="auto"/>
        <w:ind w:left="360"/>
        <w:rPr>
          <w:rFonts w:ascii="Times New Roman" w:hAnsi="Times New Roman" w:cs="Times New Roman"/>
          <w:color w:val="000000"/>
        </w:rPr>
      </w:pPr>
      <w:r w:rsidRPr="0023473E">
        <w:rPr>
          <w:rFonts w:ascii="Times New Roman" w:hAnsi="Times New Roman" w:cs="Times New Roman"/>
          <w:color w:val="000000"/>
        </w:rPr>
        <w:t xml:space="preserve">(iii) Exceptions are made when there is a State contract with a vendor (i.e. Dell, EnPointe, etc.). </w:t>
      </w:r>
    </w:p>
    <w:p w14:paraId="2F252021" w14:textId="77777777" w:rsidR="00D31C83" w:rsidRPr="0023473E" w:rsidRDefault="00D31C83" w:rsidP="00264214">
      <w:pPr>
        <w:autoSpaceDE w:val="0"/>
        <w:autoSpaceDN w:val="0"/>
        <w:adjustRightInd w:val="0"/>
        <w:spacing w:after="0" w:line="240" w:lineRule="auto"/>
        <w:ind w:left="720" w:hanging="360"/>
        <w:rPr>
          <w:rFonts w:ascii="Times New Roman" w:hAnsi="Times New Roman" w:cs="Times New Roman"/>
          <w:color w:val="000000"/>
        </w:rPr>
      </w:pPr>
      <w:r w:rsidRPr="0023473E">
        <w:rPr>
          <w:rFonts w:ascii="Times New Roman" w:hAnsi="Times New Roman" w:cs="Times New Roman"/>
          <w:color w:val="000000"/>
        </w:rPr>
        <w:t xml:space="preserve">(iv) Emergency or unique requests will be processed on a case by case basis. This may require additional documentation and guidance from DAS Purchasing. </w:t>
      </w:r>
    </w:p>
    <w:p w14:paraId="3E4E6409" w14:textId="77777777" w:rsidR="00D31C83" w:rsidRPr="0023473E" w:rsidRDefault="00D31C83" w:rsidP="00264214">
      <w:pPr>
        <w:autoSpaceDE w:val="0"/>
        <w:autoSpaceDN w:val="0"/>
        <w:adjustRightInd w:val="0"/>
        <w:spacing w:after="0" w:line="240" w:lineRule="auto"/>
        <w:ind w:left="720" w:hanging="360"/>
        <w:rPr>
          <w:rFonts w:ascii="Times New Roman" w:hAnsi="Times New Roman" w:cs="Times New Roman"/>
          <w:color w:val="000000"/>
        </w:rPr>
      </w:pPr>
      <w:r w:rsidRPr="0023473E">
        <w:rPr>
          <w:rFonts w:ascii="Times New Roman" w:hAnsi="Times New Roman" w:cs="Times New Roman"/>
          <w:color w:val="000000"/>
        </w:rPr>
        <w:t xml:space="preserve">(v) Any questions about orders should be directed to Purchasing. Purchasing is the liaison with DAS and individuals may not contact DAS Purchasing directly. </w:t>
      </w:r>
    </w:p>
    <w:p w14:paraId="60608323" w14:textId="77777777" w:rsidR="00D31C83" w:rsidRPr="0023473E" w:rsidRDefault="00D31C83" w:rsidP="00990162">
      <w:pPr>
        <w:autoSpaceDE w:val="0"/>
        <w:autoSpaceDN w:val="0"/>
        <w:adjustRightInd w:val="0"/>
        <w:spacing w:line="240" w:lineRule="auto"/>
        <w:ind w:left="360"/>
        <w:rPr>
          <w:rFonts w:ascii="Times New Roman" w:hAnsi="Times New Roman" w:cs="Times New Roman"/>
          <w:color w:val="000000"/>
        </w:rPr>
      </w:pPr>
      <w:r w:rsidRPr="0023473E">
        <w:rPr>
          <w:rFonts w:ascii="Times New Roman" w:hAnsi="Times New Roman" w:cs="Times New Roman"/>
          <w:color w:val="000000"/>
        </w:rPr>
        <w:t xml:space="preserve">(vi) Requests to Purchasing by unauthorized individuals will be returned for proper authorization. </w:t>
      </w:r>
    </w:p>
    <w:p w14:paraId="7193B5B2" w14:textId="77777777" w:rsidR="00D31C83" w:rsidRPr="0023473E" w:rsidRDefault="00D31C83" w:rsidP="00D31C83">
      <w:pPr>
        <w:autoSpaceDE w:val="0"/>
        <w:autoSpaceDN w:val="0"/>
        <w:adjustRightInd w:val="0"/>
        <w:spacing w:line="240" w:lineRule="auto"/>
        <w:rPr>
          <w:rFonts w:ascii="Times New Roman" w:hAnsi="Times New Roman" w:cs="Times New Roman"/>
          <w:color w:val="000000"/>
        </w:rPr>
      </w:pPr>
      <w:r w:rsidRPr="0023473E">
        <w:rPr>
          <w:rFonts w:ascii="Times New Roman" w:hAnsi="Times New Roman" w:cs="Times New Roman"/>
          <w:b/>
          <w:bCs/>
          <w:color w:val="000000"/>
        </w:rPr>
        <w:t>Technology-related purchases</w:t>
      </w:r>
      <w:r w:rsidRPr="0023473E">
        <w:rPr>
          <w:rFonts w:ascii="Times New Roman" w:hAnsi="Times New Roman" w:cs="Times New Roman"/>
          <w:color w:val="000000"/>
        </w:rPr>
        <w:t xml:space="preserve">: </w:t>
      </w:r>
    </w:p>
    <w:p w14:paraId="4AAE61A7" w14:textId="77777777" w:rsidR="00D31C83" w:rsidRPr="0023473E" w:rsidRDefault="00D31C83" w:rsidP="00990162">
      <w:pPr>
        <w:pStyle w:val="ListParagraph"/>
        <w:numPr>
          <w:ilvl w:val="0"/>
          <w:numId w:val="107"/>
        </w:numPr>
        <w:autoSpaceDE w:val="0"/>
        <w:autoSpaceDN w:val="0"/>
        <w:adjustRightInd w:val="0"/>
        <w:spacing w:line="240" w:lineRule="auto"/>
        <w:ind w:left="360"/>
        <w:rPr>
          <w:rFonts w:cs="Times New Roman"/>
          <w:color w:val="000000"/>
        </w:rPr>
      </w:pPr>
      <w:r w:rsidRPr="0023473E">
        <w:rPr>
          <w:rFonts w:cs="Times New Roman"/>
          <w:color w:val="000000"/>
        </w:rPr>
        <w:t xml:space="preserve">Includes electronic equipment and upgrades to equipment, regardless of whether or not they will/will not connect to the NDOL network directly/indirectly. </w:t>
      </w:r>
    </w:p>
    <w:p w14:paraId="1EE52467" w14:textId="77777777" w:rsidR="00D31C83" w:rsidRPr="0023473E" w:rsidRDefault="00D31C83" w:rsidP="00990162">
      <w:pPr>
        <w:pStyle w:val="ListParagraph"/>
        <w:numPr>
          <w:ilvl w:val="0"/>
          <w:numId w:val="107"/>
        </w:numPr>
        <w:autoSpaceDE w:val="0"/>
        <w:autoSpaceDN w:val="0"/>
        <w:adjustRightInd w:val="0"/>
        <w:spacing w:line="240" w:lineRule="auto"/>
        <w:ind w:left="360"/>
        <w:rPr>
          <w:rFonts w:cs="Times New Roman"/>
          <w:color w:val="000000"/>
        </w:rPr>
      </w:pPr>
      <w:r w:rsidRPr="0023473E">
        <w:rPr>
          <w:rFonts w:cs="Times New Roman"/>
          <w:color w:val="000000"/>
        </w:rPr>
        <w:t xml:space="preserve">Include, but are not limited to, computer hardware/software, USB/flash/thumb/pen drives, computer peripherals, cell phones, land-line phones, PDA’s, tablets. </w:t>
      </w:r>
    </w:p>
    <w:p w14:paraId="57B24A00" w14:textId="77777777" w:rsidR="00D31C83" w:rsidRPr="0023473E" w:rsidRDefault="00D31C83" w:rsidP="00990162">
      <w:pPr>
        <w:pStyle w:val="ListParagraph"/>
        <w:numPr>
          <w:ilvl w:val="0"/>
          <w:numId w:val="107"/>
        </w:numPr>
        <w:autoSpaceDE w:val="0"/>
        <w:autoSpaceDN w:val="0"/>
        <w:adjustRightInd w:val="0"/>
        <w:spacing w:line="240" w:lineRule="auto"/>
        <w:ind w:left="360"/>
        <w:rPr>
          <w:rFonts w:cs="Times New Roman"/>
          <w:color w:val="000000"/>
        </w:rPr>
      </w:pPr>
      <w:r w:rsidRPr="0023473E">
        <w:rPr>
          <w:rFonts w:cs="Times New Roman"/>
          <w:color w:val="000000"/>
        </w:rPr>
        <w:t xml:space="preserve">All electronic equipment is considered an Office of Administrative Services/Information Technology (IT) purchase. </w:t>
      </w:r>
    </w:p>
    <w:p w14:paraId="6DCDBFE2" w14:textId="77777777" w:rsidR="00D31C83" w:rsidRPr="0023473E" w:rsidRDefault="00D31C83" w:rsidP="00990162">
      <w:pPr>
        <w:pStyle w:val="ListParagraph"/>
        <w:numPr>
          <w:ilvl w:val="0"/>
          <w:numId w:val="107"/>
        </w:numPr>
        <w:autoSpaceDE w:val="0"/>
        <w:autoSpaceDN w:val="0"/>
        <w:adjustRightInd w:val="0"/>
        <w:spacing w:line="240" w:lineRule="auto"/>
        <w:ind w:left="360"/>
        <w:rPr>
          <w:rFonts w:cs="Times New Roman"/>
          <w:color w:val="000000"/>
        </w:rPr>
      </w:pPr>
      <w:r w:rsidRPr="0023473E">
        <w:rPr>
          <w:rFonts w:cs="Times New Roman"/>
          <w:color w:val="000000"/>
        </w:rPr>
        <w:t>Hardware/software purchases require contacting the IT Help Desk to obtain quotes (</w:t>
      </w:r>
      <w:r w:rsidRPr="0023473E">
        <w:rPr>
          <w:rFonts w:cs="Times New Roman"/>
          <w:color w:val="0000FF"/>
        </w:rPr>
        <w:t>NDOL.IThelpdesk@nebraska.gov</w:t>
      </w:r>
      <w:r w:rsidRPr="0023473E">
        <w:rPr>
          <w:rFonts w:cs="Times New Roman"/>
          <w:color w:val="000000"/>
        </w:rPr>
        <w:t xml:space="preserve">). If the item is on a State Contract only one (1) quote needs to be attached (IT will know this contract information when obtaining your quote(s). If not on State Contract, attach all three (3) quotes to the Purchase Request form. </w:t>
      </w:r>
    </w:p>
    <w:p w14:paraId="094731CC" w14:textId="77777777" w:rsidR="00D31C83" w:rsidRPr="0023473E" w:rsidRDefault="00D31C83" w:rsidP="00990162">
      <w:pPr>
        <w:autoSpaceDE w:val="0"/>
        <w:autoSpaceDN w:val="0"/>
        <w:adjustRightInd w:val="0"/>
        <w:spacing w:after="0" w:line="240" w:lineRule="auto"/>
        <w:ind w:left="360"/>
        <w:rPr>
          <w:rFonts w:ascii="Times New Roman" w:hAnsi="Times New Roman" w:cs="Times New Roman"/>
          <w:color w:val="000000"/>
        </w:rPr>
      </w:pPr>
      <w:r w:rsidRPr="0023473E">
        <w:rPr>
          <w:rFonts w:ascii="Times New Roman" w:hAnsi="Times New Roman" w:cs="Times New Roman"/>
          <w:color w:val="000000"/>
        </w:rPr>
        <w:t xml:space="preserve">1) User contacts IT to discuss technology requirement via email or the telephone. </w:t>
      </w:r>
    </w:p>
    <w:p w14:paraId="0B4E19C8" w14:textId="77777777" w:rsidR="00D31C83" w:rsidRPr="0023473E" w:rsidRDefault="00D31C83" w:rsidP="00264214">
      <w:pPr>
        <w:autoSpaceDE w:val="0"/>
        <w:autoSpaceDN w:val="0"/>
        <w:adjustRightInd w:val="0"/>
        <w:spacing w:after="0" w:line="240" w:lineRule="auto"/>
        <w:ind w:left="630" w:hanging="270"/>
        <w:rPr>
          <w:rFonts w:ascii="Times New Roman" w:hAnsi="Times New Roman" w:cs="Times New Roman"/>
          <w:color w:val="000000"/>
        </w:rPr>
      </w:pPr>
      <w:r w:rsidRPr="0023473E">
        <w:rPr>
          <w:rFonts w:ascii="Times New Roman" w:hAnsi="Times New Roman" w:cs="Times New Roman"/>
          <w:color w:val="000000"/>
        </w:rPr>
        <w:t xml:space="preserve">2) IT researches the technology solution and options, obtains price quotes, and makes recommendations to the user via email. </w:t>
      </w:r>
    </w:p>
    <w:p w14:paraId="4E3FC9C0" w14:textId="77777777" w:rsidR="00D31C83" w:rsidRPr="0023473E" w:rsidRDefault="00D31C83" w:rsidP="00264214">
      <w:pPr>
        <w:autoSpaceDE w:val="0"/>
        <w:autoSpaceDN w:val="0"/>
        <w:adjustRightInd w:val="0"/>
        <w:spacing w:after="0" w:line="240" w:lineRule="auto"/>
        <w:ind w:left="630" w:hanging="270"/>
        <w:rPr>
          <w:rFonts w:ascii="Times New Roman" w:hAnsi="Times New Roman" w:cs="Times New Roman"/>
          <w:color w:val="000000"/>
        </w:rPr>
      </w:pPr>
      <w:r w:rsidRPr="0023473E">
        <w:rPr>
          <w:rFonts w:ascii="Times New Roman" w:hAnsi="Times New Roman" w:cs="Times New Roman"/>
          <w:color w:val="000000"/>
        </w:rPr>
        <w:t xml:space="preserve">3) User chooses the recommendation that best fits the need, completes the Purchase Request form, and submits it to Approver. </w:t>
      </w:r>
    </w:p>
    <w:p w14:paraId="002B9828" w14:textId="77777777" w:rsidR="00D31C83" w:rsidRPr="0023473E" w:rsidRDefault="00D31C83" w:rsidP="00990162">
      <w:pPr>
        <w:autoSpaceDE w:val="0"/>
        <w:autoSpaceDN w:val="0"/>
        <w:adjustRightInd w:val="0"/>
        <w:spacing w:after="0" w:line="240" w:lineRule="auto"/>
        <w:ind w:left="360"/>
        <w:rPr>
          <w:rFonts w:ascii="Times New Roman" w:hAnsi="Times New Roman" w:cs="Times New Roman"/>
          <w:color w:val="000000"/>
        </w:rPr>
      </w:pPr>
      <w:r w:rsidRPr="0023473E">
        <w:rPr>
          <w:rFonts w:ascii="Times New Roman" w:hAnsi="Times New Roman" w:cs="Times New Roman"/>
          <w:color w:val="000000"/>
        </w:rPr>
        <w:t xml:space="preserve">4) The approved Purchase Request form is submitted to IT. </w:t>
      </w:r>
    </w:p>
    <w:p w14:paraId="2378DBFF" w14:textId="77777777" w:rsidR="00D31C83" w:rsidRPr="0023473E" w:rsidRDefault="00D31C83" w:rsidP="00264214">
      <w:pPr>
        <w:autoSpaceDE w:val="0"/>
        <w:autoSpaceDN w:val="0"/>
        <w:adjustRightInd w:val="0"/>
        <w:spacing w:line="240" w:lineRule="auto"/>
        <w:ind w:left="630" w:hanging="270"/>
        <w:rPr>
          <w:rFonts w:ascii="Times New Roman" w:hAnsi="Times New Roman" w:cs="Times New Roman"/>
          <w:color w:val="000000"/>
        </w:rPr>
      </w:pPr>
      <w:r w:rsidRPr="0023473E">
        <w:rPr>
          <w:rFonts w:ascii="Times New Roman" w:hAnsi="Times New Roman" w:cs="Times New Roman"/>
          <w:color w:val="000000"/>
        </w:rPr>
        <w:t xml:space="preserve">5) IT logs the Purchase Request, obtains appropriate IT approval signatures, and forwards it to Purchasing for processing the Purchase Order. </w:t>
      </w:r>
    </w:p>
    <w:p w14:paraId="6E9C9895" w14:textId="7E11ADF7" w:rsidR="00D31C83" w:rsidRPr="0023473E" w:rsidRDefault="00D31C83" w:rsidP="00D31C83">
      <w:pPr>
        <w:autoSpaceDE w:val="0"/>
        <w:autoSpaceDN w:val="0"/>
        <w:adjustRightInd w:val="0"/>
        <w:spacing w:line="240" w:lineRule="auto"/>
        <w:rPr>
          <w:rFonts w:ascii="Times New Roman" w:hAnsi="Times New Roman" w:cs="Times New Roman"/>
          <w:color w:val="000000"/>
        </w:rPr>
      </w:pPr>
      <w:r w:rsidRPr="0023473E">
        <w:rPr>
          <w:rFonts w:ascii="Times New Roman" w:hAnsi="Times New Roman" w:cs="Times New Roman"/>
          <w:b/>
          <w:bCs/>
          <w:color w:val="000000"/>
        </w:rPr>
        <w:t xml:space="preserve">Phone Equipment purchases (cell, land-line &amp; phone accessories): </w:t>
      </w:r>
    </w:p>
    <w:p w14:paraId="08967748" w14:textId="77777777" w:rsidR="00D31C83" w:rsidRPr="0023473E" w:rsidRDefault="00D31C83" w:rsidP="00D31C83">
      <w:pPr>
        <w:autoSpaceDE w:val="0"/>
        <w:autoSpaceDN w:val="0"/>
        <w:adjustRightInd w:val="0"/>
        <w:spacing w:line="240" w:lineRule="auto"/>
        <w:rPr>
          <w:rFonts w:ascii="Times New Roman" w:hAnsi="Times New Roman" w:cs="Times New Roman"/>
          <w:color w:val="000000"/>
        </w:rPr>
      </w:pPr>
      <w:r w:rsidRPr="0023473E">
        <w:rPr>
          <w:rFonts w:ascii="Times New Roman" w:hAnsi="Times New Roman" w:cs="Times New Roman"/>
          <w:color w:val="000000"/>
        </w:rPr>
        <w:t xml:space="preserve">Contact the agency Communications Coordinator in IT for assistance with ordering phones, headsets and all phone accessories. </w:t>
      </w:r>
    </w:p>
    <w:p w14:paraId="22C30270" w14:textId="77777777" w:rsidR="00943188" w:rsidRDefault="00943188" w:rsidP="00D31C83">
      <w:pPr>
        <w:autoSpaceDE w:val="0"/>
        <w:autoSpaceDN w:val="0"/>
        <w:adjustRightInd w:val="0"/>
        <w:spacing w:line="240" w:lineRule="auto"/>
        <w:rPr>
          <w:rFonts w:ascii="Times New Roman" w:hAnsi="Times New Roman" w:cs="Times New Roman"/>
          <w:b/>
          <w:bCs/>
          <w:color w:val="000000"/>
        </w:rPr>
      </w:pPr>
    </w:p>
    <w:p w14:paraId="0F6AAF0B" w14:textId="2E414CCB" w:rsidR="00D31C83" w:rsidRPr="0023473E" w:rsidRDefault="00D31C83" w:rsidP="00D31C83">
      <w:pPr>
        <w:autoSpaceDE w:val="0"/>
        <w:autoSpaceDN w:val="0"/>
        <w:adjustRightInd w:val="0"/>
        <w:spacing w:line="240" w:lineRule="auto"/>
        <w:rPr>
          <w:rFonts w:ascii="Times New Roman" w:hAnsi="Times New Roman" w:cs="Times New Roman"/>
          <w:color w:val="000000"/>
        </w:rPr>
      </w:pPr>
      <w:r w:rsidRPr="0023473E">
        <w:rPr>
          <w:rFonts w:ascii="Times New Roman" w:hAnsi="Times New Roman" w:cs="Times New Roman"/>
          <w:b/>
          <w:bCs/>
          <w:color w:val="000000"/>
        </w:rPr>
        <w:lastRenderedPageBreak/>
        <w:t xml:space="preserve">General office supply purchases: </w:t>
      </w:r>
    </w:p>
    <w:p w14:paraId="0ACA0115" w14:textId="77777777" w:rsidR="00D31C83" w:rsidRPr="0023473E" w:rsidRDefault="00D31C83" w:rsidP="00D31C83">
      <w:pPr>
        <w:autoSpaceDE w:val="0"/>
        <w:autoSpaceDN w:val="0"/>
        <w:adjustRightInd w:val="0"/>
        <w:spacing w:line="240" w:lineRule="auto"/>
        <w:rPr>
          <w:rFonts w:ascii="Times New Roman" w:hAnsi="Times New Roman" w:cs="Times New Roman"/>
          <w:color w:val="000000"/>
        </w:rPr>
      </w:pPr>
      <w:r w:rsidRPr="0023473E">
        <w:rPr>
          <w:rFonts w:ascii="Times New Roman" w:hAnsi="Times New Roman" w:cs="Times New Roman"/>
          <w:color w:val="000000"/>
        </w:rPr>
        <w:t xml:space="preserve">General office supplies may be requested on an approved </w:t>
      </w:r>
      <w:r w:rsidRPr="0023473E">
        <w:rPr>
          <w:rFonts w:ascii="Times New Roman" w:hAnsi="Times New Roman" w:cs="Times New Roman"/>
          <w:color w:val="0A0AB5"/>
        </w:rPr>
        <w:t xml:space="preserve">Office Supply Order Form </w:t>
      </w:r>
      <w:r w:rsidRPr="0023473E">
        <w:rPr>
          <w:rFonts w:ascii="Times New Roman" w:hAnsi="Times New Roman" w:cs="Times New Roman"/>
          <w:color w:val="000000"/>
        </w:rPr>
        <w:t xml:space="preserve">and submitted to Purchasing to be ordered from Office Depot’s State Contract. </w:t>
      </w:r>
      <w:r w:rsidRPr="0023473E">
        <w:rPr>
          <w:rFonts w:ascii="Times New Roman" w:hAnsi="Times New Roman" w:cs="Times New Roman"/>
          <w:b/>
          <w:bCs/>
          <w:color w:val="000000"/>
        </w:rPr>
        <w:t xml:space="preserve">Please note that items found on the Office Depot website may not be available and you should use the catalog for your selections. </w:t>
      </w:r>
      <w:r w:rsidRPr="0023473E">
        <w:rPr>
          <w:rFonts w:ascii="Times New Roman" w:hAnsi="Times New Roman" w:cs="Times New Roman"/>
          <w:color w:val="000000"/>
        </w:rPr>
        <w:t xml:space="preserve">Each office should have an Office Depot catalog to select items from. </w:t>
      </w:r>
    </w:p>
    <w:p w14:paraId="02982C11" w14:textId="3894D4D3" w:rsidR="00D31C83" w:rsidRPr="0023473E" w:rsidRDefault="00D31C83" w:rsidP="00D31C83">
      <w:pPr>
        <w:autoSpaceDE w:val="0"/>
        <w:autoSpaceDN w:val="0"/>
        <w:adjustRightInd w:val="0"/>
        <w:spacing w:line="240" w:lineRule="auto"/>
        <w:rPr>
          <w:rFonts w:ascii="Times New Roman" w:hAnsi="Times New Roman" w:cs="Times New Roman"/>
          <w:color w:val="000000"/>
        </w:rPr>
      </w:pPr>
      <w:r w:rsidRPr="0023473E">
        <w:rPr>
          <w:rFonts w:ascii="Times New Roman" w:hAnsi="Times New Roman" w:cs="Times New Roman"/>
          <w:b/>
          <w:bCs/>
          <w:color w:val="000000"/>
        </w:rPr>
        <w:t xml:space="preserve">Copier Toner purchases: </w:t>
      </w:r>
    </w:p>
    <w:p w14:paraId="22DF4CD0" w14:textId="77777777" w:rsidR="00D31C83" w:rsidRPr="0023473E" w:rsidRDefault="00D31C83" w:rsidP="00D31C83">
      <w:pPr>
        <w:spacing w:line="240" w:lineRule="auto"/>
        <w:jc w:val="both"/>
        <w:rPr>
          <w:rFonts w:ascii="Times New Roman" w:eastAsia="+mn-ea" w:hAnsi="Times New Roman" w:cs="Times New Roman"/>
          <w:bCs/>
          <w:color w:val="00607F"/>
          <w:kern w:val="24"/>
        </w:rPr>
      </w:pPr>
      <w:r w:rsidRPr="0023473E">
        <w:rPr>
          <w:rFonts w:ascii="Times New Roman" w:hAnsi="Times New Roman" w:cs="Times New Roman"/>
          <w:color w:val="000000"/>
        </w:rPr>
        <w:t>Toner for copiers is at no charge through the lease &amp; can be ordered direct by calling</w:t>
      </w:r>
    </w:p>
    <w:p w14:paraId="6B9289B9" w14:textId="77777777" w:rsidR="00D31C83" w:rsidRPr="0023473E" w:rsidRDefault="00D31C83" w:rsidP="00D31C83">
      <w:pPr>
        <w:rPr>
          <w:rFonts w:ascii="Times New Roman" w:hAnsi="Times New Roman" w:cs="Times New Roman"/>
        </w:rPr>
      </w:pPr>
      <w:r w:rsidRPr="0023473E">
        <w:rPr>
          <w:rFonts w:ascii="Times New Roman" w:hAnsi="Times New Roman" w:cs="Times New Roman"/>
        </w:rPr>
        <w:t xml:space="preserve">Copy State Policy </w:t>
      </w:r>
    </w:p>
    <w:p w14:paraId="6FBA7DF5"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Capital Business Systems at </w:t>
      </w:r>
      <w:r w:rsidRPr="0023473E">
        <w:rPr>
          <w:rFonts w:ascii="Times New Roman" w:hAnsi="Times New Roman" w:cs="Times New Roman"/>
          <w:b/>
          <w:bCs/>
        </w:rPr>
        <w:t>800-221-0604</w:t>
      </w:r>
      <w:r w:rsidRPr="0023473E">
        <w:rPr>
          <w:rFonts w:ascii="Times New Roman" w:hAnsi="Times New Roman" w:cs="Times New Roman"/>
        </w:rPr>
        <w:t xml:space="preserve">. The 500 &amp; 550 building staff should also send an email to the Mailroom to notify them of these toner deliveries. </w:t>
      </w:r>
    </w:p>
    <w:p w14:paraId="607F14AA" w14:textId="77777777" w:rsidR="00D31C83" w:rsidRPr="0023473E" w:rsidRDefault="00D31C83" w:rsidP="00990162">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(e) </w:t>
      </w:r>
      <w:r w:rsidRPr="0023473E">
        <w:rPr>
          <w:rFonts w:ascii="Times New Roman" w:hAnsi="Times New Roman" w:cs="Times New Roman"/>
          <w:b/>
          <w:bCs/>
        </w:rPr>
        <w:t xml:space="preserve">Shipping/Receipt of Order </w:t>
      </w:r>
    </w:p>
    <w:p w14:paraId="0648B6EC" w14:textId="77777777" w:rsidR="00D31C83" w:rsidRPr="0023473E" w:rsidRDefault="00D31C83" w:rsidP="00990162">
      <w:pPr>
        <w:autoSpaceDE w:val="0"/>
        <w:autoSpaceDN w:val="0"/>
        <w:adjustRightInd w:val="0"/>
        <w:spacing w:after="0" w:line="240" w:lineRule="auto"/>
        <w:ind w:left="270"/>
        <w:rPr>
          <w:rFonts w:ascii="Times New Roman" w:hAnsi="Times New Roman" w:cs="Times New Roman"/>
        </w:rPr>
      </w:pPr>
      <w:r w:rsidRPr="0023473E">
        <w:rPr>
          <w:rFonts w:ascii="Times New Roman" w:hAnsi="Times New Roman" w:cs="Times New Roman"/>
        </w:rPr>
        <w:t xml:space="preserve">(i) Item(s) will be shipped directly to the requested shipping address. </w:t>
      </w:r>
    </w:p>
    <w:p w14:paraId="2E9E2432" w14:textId="77777777" w:rsidR="00D31C83" w:rsidRPr="0023473E" w:rsidRDefault="00D31C83" w:rsidP="00264214">
      <w:pPr>
        <w:autoSpaceDE w:val="0"/>
        <w:autoSpaceDN w:val="0"/>
        <w:adjustRightInd w:val="0"/>
        <w:spacing w:after="0" w:line="240" w:lineRule="auto"/>
        <w:ind w:left="630" w:hanging="360"/>
        <w:rPr>
          <w:rFonts w:ascii="Times New Roman" w:hAnsi="Times New Roman" w:cs="Times New Roman"/>
        </w:rPr>
      </w:pPr>
      <w:r w:rsidRPr="0023473E">
        <w:rPr>
          <w:rFonts w:ascii="Times New Roman" w:hAnsi="Times New Roman" w:cs="Times New Roman"/>
        </w:rPr>
        <w:t xml:space="preserve">(ii) If the Goods are to be received at the Administrative Office, the Mailroom will call the designated person to pick up the order and send the packing slips to Purchasing. </w:t>
      </w:r>
    </w:p>
    <w:p w14:paraId="03DF6F4E" w14:textId="77777777" w:rsidR="00D31C83" w:rsidRPr="0023473E" w:rsidRDefault="00D31C83" w:rsidP="00264214">
      <w:pPr>
        <w:autoSpaceDE w:val="0"/>
        <w:autoSpaceDN w:val="0"/>
        <w:adjustRightInd w:val="0"/>
        <w:spacing w:after="0" w:line="240" w:lineRule="auto"/>
        <w:ind w:left="630" w:hanging="360"/>
        <w:rPr>
          <w:rFonts w:ascii="Times New Roman" w:hAnsi="Times New Roman" w:cs="Times New Roman"/>
        </w:rPr>
      </w:pPr>
      <w:r w:rsidRPr="0023473E">
        <w:rPr>
          <w:rFonts w:ascii="Times New Roman" w:hAnsi="Times New Roman" w:cs="Times New Roman"/>
        </w:rPr>
        <w:t xml:space="preserve">(iii) All CPUs, laptops, and network printers will be shipped to IT to be configured before they are delivered. </w:t>
      </w:r>
    </w:p>
    <w:p w14:paraId="2DBDAE59" w14:textId="77777777" w:rsidR="00D31C83" w:rsidRPr="0023473E" w:rsidRDefault="00D31C83" w:rsidP="00264214">
      <w:pPr>
        <w:autoSpaceDE w:val="0"/>
        <w:autoSpaceDN w:val="0"/>
        <w:adjustRightInd w:val="0"/>
        <w:spacing w:after="0" w:line="240" w:lineRule="auto"/>
        <w:ind w:left="630" w:hanging="360"/>
        <w:rPr>
          <w:rFonts w:ascii="Times New Roman" w:hAnsi="Times New Roman" w:cs="Times New Roman"/>
        </w:rPr>
      </w:pPr>
      <w:r w:rsidRPr="0023473E">
        <w:rPr>
          <w:rFonts w:ascii="Times New Roman" w:hAnsi="Times New Roman" w:cs="Times New Roman"/>
        </w:rPr>
        <w:t xml:space="preserve">(iv) If the Goods are shipped directly to the local office, the local office manager/ designee shall verify the shipment. </w:t>
      </w:r>
    </w:p>
    <w:p w14:paraId="60D649D9" w14:textId="77777777" w:rsidR="00D31C83" w:rsidRPr="0023473E" w:rsidRDefault="00D31C83" w:rsidP="00990162">
      <w:pPr>
        <w:autoSpaceDE w:val="0"/>
        <w:autoSpaceDN w:val="0"/>
        <w:adjustRightInd w:val="0"/>
        <w:spacing w:after="0" w:line="240" w:lineRule="auto"/>
        <w:ind w:left="270"/>
        <w:rPr>
          <w:rFonts w:ascii="Times New Roman" w:hAnsi="Times New Roman" w:cs="Times New Roman"/>
        </w:rPr>
      </w:pPr>
      <w:r w:rsidRPr="0023473E">
        <w:rPr>
          <w:rFonts w:ascii="Times New Roman" w:hAnsi="Times New Roman" w:cs="Times New Roman"/>
        </w:rPr>
        <w:t xml:space="preserve">(v) The local office will be sent a copy of the order with a Goods Received Stamp. </w:t>
      </w:r>
    </w:p>
    <w:p w14:paraId="17DBE88B" w14:textId="77777777" w:rsidR="00D31C83" w:rsidRPr="0023473E" w:rsidRDefault="00D31C83" w:rsidP="00264214">
      <w:pPr>
        <w:autoSpaceDE w:val="0"/>
        <w:autoSpaceDN w:val="0"/>
        <w:adjustRightInd w:val="0"/>
        <w:spacing w:after="0" w:line="240" w:lineRule="auto"/>
        <w:ind w:left="630" w:hanging="360"/>
        <w:rPr>
          <w:rFonts w:ascii="Times New Roman" w:hAnsi="Times New Roman" w:cs="Times New Roman"/>
        </w:rPr>
      </w:pPr>
      <w:r w:rsidRPr="0023473E">
        <w:rPr>
          <w:rFonts w:ascii="Times New Roman" w:hAnsi="Times New Roman" w:cs="Times New Roman"/>
        </w:rPr>
        <w:t xml:space="preserve">(vi) The manager/designee </w:t>
      </w:r>
      <w:r w:rsidRPr="0023473E">
        <w:rPr>
          <w:rFonts w:ascii="Times New Roman" w:hAnsi="Times New Roman" w:cs="Times New Roman"/>
          <w:b/>
          <w:bCs/>
        </w:rPr>
        <w:t xml:space="preserve">must sign </w:t>
      </w:r>
      <w:r w:rsidRPr="0023473E">
        <w:rPr>
          <w:rFonts w:ascii="Times New Roman" w:hAnsi="Times New Roman" w:cs="Times New Roman"/>
        </w:rPr>
        <w:t xml:space="preserve">the designated area of the Goods Received Stamp and send the original to Purchasing along with the packing slip. </w:t>
      </w:r>
      <w:r w:rsidRPr="0023473E">
        <w:rPr>
          <w:rFonts w:ascii="Times New Roman" w:hAnsi="Times New Roman" w:cs="Times New Roman"/>
          <w:b/>
          <w:bCs/>
        </w:rPr>
        <w:t xml:space="preserve">The office manager/designee must verify Goods have been received to ensure proper payment of the invoice and inventory tagging. </w:t>
      </w:r>
    </w:p>
    <w:p w14:paraId="6A74E6BF" w14:textId="77777777" w:rsidR="00D31C83" w:rsidRPr="0023473E" w:rsidRDefault="00D31C83" w:rsidP="00990162">
      <w:pPr>
        <w:autoSpaceDE w:val="0"/>
        <w:autoSpaceDN w:val="0"/>
        <w:adjustRightInd w:val="0"/>
        <w:spacing w:line="240" w:lineRule="auto"/>
        <w:ind w:left="270"/>
        <w:rPr>
          <w:rFonts w:ascii="Times New Roman" w:hAnsi="Times New Roman" w:cs="Times New Roman"/>
        </w:rPr>
      </w:pPr>
      <w:r w:rsidRPr="0023473E">
        <w:rPr>
          <w:rFonts w:ascii="Times New Roman" w:hAnsi="Times New Roman" w:cs="Times New Roman"/>
        </w:rPr>
        <w:t xml:space="preserve">(vii) An example of the Goods Received Stamp is below. </w:t>
      </w:r>
    </w:p>
    <w:p w14:paraId="21C52DD1" w14:textId="77777777" w:rsidR="00D31C83" w:rsidRPr="0023473E" w:rsidRDefault="00D31C83" w:rsidP="00990162">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(f) </w:t>
      </w:r>
      <w:r w:rsidRPr="0023473E">
        <w:rPr>
          <w:rFonts w:ascii="Times New Roman" w:hAnsi="Times New Roman" w:cs="Times New Roman"/>
          <w:b/>
          <w:bCs/>
        </w:rPr>
        <w:t xml:space="preserve">Vendor Invoices/Billings </w:t>
      </w:r>
    </w:p>
    <w:p w14:paraId="247B6B24" w14:textId="77777777" w:rsidR="00D31C83" w:rsidRPr="0023473E" w:rsidRDefault="00D31C83" w:rsidP="00264214">
      <w:pPr>
        <w:autoSpaceDE w:val="0"/>
        <w:autoSpaceDN w:val="0"/>
        <w:adjustRightInd w:val="0"/>
        <w:spacing w:after="0" w:line="240" w:lineRule="auto"/>
        <w:ind w:left="540" w:hanging="270"/>
        <w:rPr>
          <w:rFonts w:ascii="Times New Roman" w:hAnsi="Times New Roman" w:cs="Times New Roman"/>
        </w:rPr>
      </w:pPr>
      <w:r w:rsidRPr="0023473E">
        <w:rPr>
          <w:rFonts w:ascii="Times New Roman" w:hAnsi="Times New Roman" w:cs="Times New Roman"/>
        </w:rPr>
        <w:t xml:space="preserve">(i) All vendor invoices/billings must be sent to Purchasing. When all paperwork is received and verified, the Office of Finance will process payment to the vendor. </w:t>
      </w:r>
    </w:p>
    <w:p w14:paraId="2DCA111B" w14:textId="77777777" w:rsidR="00D31C83" w:rsidRPr="0023473E" w:rsidRDefault="00D31C83" w:rsidP="00264214">
      <w:pPr>
        <w:autoSpaceDE w:val="0"/>
        <w:autoSpaceDN w:val="0"/>
        <w:adjustRightInd w:val="0"/>
        <w:spacing w:after="0" w:line="240" w:lineRule="auto"/>
        <w:ind w:left="540" w:hanging="270"/>
        <w:rPr>
          <w:rFonts w:ascii="Times New Roman" w:hAnsi="Times New Roman" w:cs="Times New Roman"/>
        </w:rPr>
      </w:pPr>
      <w:r w:rsidRPr="0023473E">
        <w:rPr>
          <w:rFonts w:ascii="Times New Roman" w:hAnsi="Times New Roman" w:cs="Times New Roman"/>
        </w:rPr>
        <w:t xml:space="preserve">(ii) If the proper receiving information is not on file, Purchasing will contact the appropriate office designee to determine if the items have been received and verified. </w:t>
      </w:r>
    </w:p>
    <w:p w14:paraId="3BFF0829" w14:textId="77777777" w:rsidR="00D31C83" w:rsidRPr="0023473E" w:rsidRDefault="00D31C83" w:rsidP="00264214">
      <w:pPr>
        <w:autoSpaceDE w:val="0"/>
        <w:autoSpaceDN w:val="0"/>
        <w:adjustRightInd w:val="0"/>
        <w:spacing w:line="240" w:lineRule="auto"/>
        <w:ind w:left="630" w:hanging="360"/>
        <w:rPr>
          <w:rFonts w:ascii="Times New Roman" w:hAnsi="Times New Roman" w:cs="Times New Roman"/>
        </w:rPr>
      </w:pPr>
      <w:r w:rsidRPr="0023473E">
        <w:rPr>
          <w:rFonts w:ascii="Times New Roman" w:hAnsi="Times New Roman" w:cs="Times New Roman"/>
        </w:rPr>
        <w:t xml:space="preserve">(iii) Purchasing does not process payments from vendor statements. Original invoices/billings are required. </w:t>
      </w:r>
    </w:p>
    <w:p w14:paraId="41E8CE15" w14:textId="77777777" w:rsidR="00D31C83" w:rsidRPr="0023473E" w:rsidRDefault="00D31C83" w:rsidP="00D31C83">
      <w:pPr>
        <w:rPr>
          <w:rFonts w:ascii="Times New Roman" w:hAnsi="Times New Roman" w:cs="Times New Roman"/>
          <w:b/>
          <w:bCs/>
          <w:color w:val="00607F"/>
        </w:rPr>
      </w:pPr>
      <w:r w:rsidRPr="0023473E">
        <w:rPr>
          <w:rFonts w:ascii="Times New Roman" w:hAnsi="Times New Roman" w:cs="Times New Roman"/>
          <w:b/>
          <w:bCs/>
          <w:color w:val="00607F"/>
        </w:rPr>
        <w:t xml:space="preserve">Services </w:t>
      </w:r>
    </w:p>
    <w:p w14:paraId="1B36D685"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(a) </w:t>
      </w:r>
      <w:r w:rsidRPr="0023473E">
        <w:rPr>
          <w:rFonts w:ascii="Times New Roman" w:hAnsi="Times New Roman" w:cs="Times New Roman"/>
          <w:b/>
          <w:bCs/>
        </w:rPr>
        <w:t xml:space="preserve">State Contracts </w:t>
      </w:r>
    </w:p>
    <w:p w14:paraId="21D06C75"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Contact Purchasing to confirm if the Service you need is available through an existing State Contract. DAS Purchasing has entered into Contracts for Services with specific vendors in order to provide efficiencies in procurement across state government. NDOL is required to use these vendors under these agreements. </w:t>
      </w:r>
    </w:p>
    <w:p w14:paraId="53DD8A90"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(b) </w:t>
      </w:r>
      <w:r w:rsidRPr="0023473E">
        <w:rPr>
          <w:rFonts w:ascii="Times New Roman" w:hAnsi="Times New Roman" w:cs="Times New Roman"/>
          <w:b/>
          <w:bCs/>
        </w:rPr>
        <w:t xml:space="preserve">Procurement Guidelines for Services: </w:t>
      </w:r>
    </w:p>
    <w:p w14:paraId="751989C8" w14:textId="77777777" w:rsidR="00D31C83" w:rsidRPr="0023473E" w:rsidRDefault="00D31C83" w:rsidP="00D31C83">
      <w:pPr>
        <w:rPr>
          <w:rFonts w:ascii="Times New Roman" w:hAnsi="Times New Roman" w:cs="Times New Roman"/>
        </w:rPr>
      </w:pPr>
      <w:r w:rsidRPr="0023473E">
        <w:rPr>
          <w:rFonts w:ascii="Times New Roman" w:hAnsi="Times New Roman" w:cs="Times New Roman"/>
        </w:rPr>
        <w:t>Contracts for the acquisition of services must contain IRS Publication 1075 Exhibit 7 language, as appropriate.</w:t>
      </w:r>
    </w:p>
    <w:tbl>
      <w:tblPr>
        <w:tblStyle w:val="TableGrid"/>
        <w:tblW w:w="0" w:type="auto"/>
        <w:tblLook w:val="04A0" w:firstRow="1" w:lastRow="0" w:firstColumn="1" w:lastColumn="0" w:noHBand="0" w:noVBand="1"/>
      </w:tblPr>
      <w:tblGrid>
        <w:gridCol w:w="1284"/>
        <w:gridCol w:w="8066"/>
      </w:tblGrid>
      <w:tr w:rsidR="00D31C83" w:rsidRPr="0023473E" w14:paraId="241CC313" w14:textId="77777777" w:rsidTr="00381EBD">
        <w:tc>
          <w:tcPr>
            <w:tcW w:w="1284" w:type="dxa"/>
          </w:tcPr>
          <w:p w14:paraId="6FC7A4D4"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lastRenderedPageBreak/>
              <w:t>&lt;$2000</w:t>
            </w:r>
          </w:p>
        </w:tc>
        <w:tc>
          <w:tcPr>
            <w:tcW w:w="8066" w:type="dxa"/>
          </w:tcPr>
          <w:p w14:paraId="590B5DDD"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Agency Level Decision (only 1 quote is required)</w:t>
            </w:r>
          </w:p>
        </w:tc>
      </w:tr>
      <w:tr w:rsidR="00D31C83" w:rsidRPr="0023473E" w14:paraId="04BE2693" w14:textId="77777777" w:rsidTr="00381EBD">
        <w:tc>
          <w:tcPr>
            <w:tcW w:w="1284" w:type="dxa"/>
          </w:tcPr>
          <w:p w14:paraId="7E7476EE"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$2,000 thru $49,999</w:t>
            </w:r>
          </w:p>
        </w:tc>
        <w:tc>
          <w:tcPr>
            <w:tcW w:w="8066" w:type="dxa"/>
          </w:tcPr>
          <w:p w14:paraId="55039028"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Agency Level Decision (3 quotes required). These purchases may be completed by the Agency with authorized approvals and three documented vender quotes.</w:t>
            </w:r>
          </w:p>
        </w:tc>
      </w:tr>
      <w:tr w:rsidR="00D31C83" w:rsidRPr="0023473E" w14:paraId="469B25D1" w14:textId="77777777" w:rsidTr="00381EBD">
        <w:tc>
          <w:tcPr>
            <w:tcW w:w="1284" w:type="dxa"/>
          </w:tcPr>
          <w:p w14:paraId="0DDA994A" w14:textId="77777777" w:rsidR="00D31C83" w:rsidRPr="0023473E" w:rsidRDefault="00D31C83" w:rsidP="00381EBD">
            <w:pPr>
              <w:autoSpaceDE w:val="0"/>
              <w:autoSpaceDN w:val="0"/>
              <w:adjustRightInd w:val="0"/>
              <w:rPr>
                <w:sz w:val="22"/>
                <w:szCs w:val="22"/>
              </w:rPr>
            </w:pPr>
            <w:r w:rsidRPr="0023473E">
              <w:rPr>
                <w:sz w:val="22"/>
                <w:szCs w:val="22"/>
              </w:rPr>
              <w:t>&gt;$49,999</w:t>
            </w:r>
          </w:p>
          <w:p w14:paraId="061D4C68" w14:textId="77777777" w:rsidR="00D31C83" w:rsidRPr="0023473E" w:rsidRDefault="00D31C83" w:rsidP="00381EBD">
            <w:pPr>
              <w:jc w:val="both"/>
              <w:rPr>
                <w:rFonts w:eastAsia="+mn-ea"/>
                <w:bCs/>
                <w:kern w:val="24"/>
                <w:sz w:val="22"/>
                <w:szCs w:val="22"/>
              </w:rPr>
            </w:pPr>
          </w:p>
        </w:tc>
        <w:tc>
          <w:tcPr>
            <w:tcW w:w="8066" w:type="dxa"/>
          </w:tcPr>
          <w:p w14:paraId="2D08D333"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Service procurements greater than $50,000 shall be bid through the Request For Proposal (RFP) process. Allow a minimum of 5-6 months for this process. Contact Purchasing for the form.</w:t>
            </w:r>
          </w:p>
        </w:tc>
      </w:tr>
      <w:tr w:rsidR="00D31C83" w:rsidRPr="0023473E" w14:paraId="038BAEA8" w14:textId="77777777" w:rsidTr="00381EBD">
        <w:tc>
          <w:tcPr>
            <w:tcW w:w="1284" w:type="dxa"/>
          </w:tcPr>
          <w:p w14:paraId="4906980B" w14:textId="77777777" w:rsidR="00D31C83" w:rsidRPr="0023473E" w:rsidRDefault="00D31C83" w:rsidP="00381EBD">
            <w:pPr>
              <w:autoSpaceDE w:val="0"/>
              <w:autoSpaceDN w:val="0"/>
              <w:adjustRightInd w:val="0"/>
              <w:rPr>
                <w:sz w:val="22"/>
                <w:szCs w:val="22"/>
              </w:rPr>
            </w:pPr>
            <w:r w:rsidRPr="0023473E">
              <w:rPr>
                <w:sz w:val="22"/>
                <w:szCs w:val="22"/>
              </w:rPr>
              <w:t>&gt;$49,999</w:t>
            </w:r>
          </w:p>
          <w:p w14:paraId="1D03C506"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and Sole Source</w:t>
            </w:r>
          </w:p>
        </w:tc>
        <w:tc>
          <w:tcPr>
            <w:tcW w:w="8066" w:type="dxa"/>
          </w:tcPr>
          <w:p w14:paraId="34AA47A7" w14:textId="77777777" w:rsidR="00D31C83" w:rsidRPr="0023473E" w:rsidRDefault="00D31C83" w:rsidP="00381EBD">
            <w:pPr>
              <w:jc w:val="both"/>
              <w:rPr>
                <w:rFonts w:eastAsia="+mn-ea"/>
                <w:bCs/>
                <w:kern w:val="24"/>
                <w:sz w:val="22"/>
                <w:szCs w:val="22"/>
              </w:rPr>
            </w:pPr>
            <w:r w:rsidRPr="0023473E">
              <w:rPr>
                <w:rFonts w:eastAsia="+mn-ea"/>
                <w:bCs/>
                <w:kern w:val="24"/>
                <w:sz w:val="22"/>
                <w:szCs w:val="22"/>
              </w:rPr>
              <w:t>Sole Source – Service procurements $50,000 &amp; over must be submitted on a Sole Source – Deviation form attached to the Purchase Request form, and include all necessary justification and meet the requirements. The Sole Source request must be signed by the Commissioner prior to submission and review by DAS Purchasing.</w:t>
            </w:r>
          </w:p>
        </w:tc>
      </w:tr>
    </w:tbl>
    <w:p w14:paraId="20B82678" w14:textId="77777777" w:rsidR="00D31C83" w:rsidRPr="0023473E" w:rsidRDefault="00D31C83" w:rsidP="00990162">
      <w:pPr>
        <w:spacing w:after="0"/>
        <w:rPr>
          <w:rFonts w:ascii="Times New Roman" w:hAnsi="Times New Roman" w:cs="Times New Roman"/>
        </w:rPr>
      </w:pPr>
    </w:p>
    <w:p w14:paraId="53A88F5A"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 (c) </w:t>
      </w:r>
      <w:r w:rsidRPr="0023473E">
        <w:rPr>
          <w:rFonts w:ascii="Times New Roman" w:hAnsi="Times New Roman" w:cs="Times New Roman"/>
          <w:b/>
          <w:bCs/>
        </w:rPr>
        <w:t xml:space="preserve">Quotes </w:t>
      </w:r>
    </w:p>
    <w:p w14:paraId="04904DA9"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Per state statute (LB 371), “it should be the policy of this state that, whenever possible, quotes should be obtained from Nebraska vendors. Taxpayer dollars should be reinvested with its individual and employer taxpayers in order to foster job retention and growth and to ensure a broad and healthy tax base for future investments vital to the state’s infrastructure.” </w:t>
      </w:r>
    </w:p>
    <w:p w14:paraId="2EFFF754"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(d) </w:t>
      </w:r>
      <w:r w:rsidRPr="0023473E">
        <w:rPr>
          <w:rFonts w:ascii="Times New Roman" w:hAnsi="Times New Roman" w:cs="Times New Roman"/>
          <w:b/>
          <w:bCs/>
        </w:rPr>
        <w:t xml:space="preserve">Procurement Procedures </w:t>
      </w:r>
    </w:p>
    <w:p w14:paraId="2CC02E6E"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Individuals who have purchasing authority (Supervisor and/or Manager, Administrator, Director, or Commissioner) shall submit requests for the procurement of Service to the Office of Administrative Services/Procurement (Purchasing) by using the Purchase Request form. </w:t>
      </w:r>
    </w:p>
    <w:p w14:paraId="63C1EE6D" w14:textId="77777777" w:rsidR="00D31C83" w:rsidRPr="0023473E" w:rsidRDefault="00D31C83" w:rsidP="00D31C83">
      <w:pPr>
        <w:autoSpaceDE w:val="0"/>
        <w:autoSpaceDN w:val="0"/>
        <w:adjustRightInd w:val="0"/>
        <w:spacing w:line="240" w:lineRule="auto"/>
        <w:rPr>
          <w:rFonts w:ascii="Times New Roman" w:hAnsi="Times New Roman" w:cs="Times New Roman"/>
        </w:rPr>
      </w:pPr>
      <w:r w:rsidRPr="0023473E">
        <w:rPr>
          <w:rFonts w:ascii="Times New Roman" w:hAnsi="Times New Roman" w:cs="Times New Roman"/>
        </w:rPr>
        <w:t xml:space="preserve">Be sure to think about the full scope of your Service project so you can include any and all potential work or future enhancement possibilities up front. Determine if ongoing maintenance is something you also need to include in your quotes. Even if your program does not have the funds now, it is recommended to include the option for any possible enhancements you may need later in case dollars become available. Enhancements can always be included in a contract extension and if dollars aren’t available at that time, then we are not committed to contracting those services. This will save going back through the approval processes in the future and causing a contract to be over $50,000, which would necessitate DAS approvals. </w:t>
      </w:r>
    </w:p>
    <w:p w14:paraId="21E4BBD8" w14:textId="77777777" w:rsidR="00D31C83" w:rsidRPr="0023473E" w:rsidRDefault="00D31C83" w:rsidP="00990162">
      <w:pPr>
        <w:autoSpaceDE w:val="0"/>
        <w:autoSpaceDN w:val="0"/>
        <w:adjustRightInd w:val="0"/>
        <w:spacing w:line="240" w:lineRule="auto"/>
        <w:ind w:left="360" w:hanging="360"/>
        <w:rPr>
          <w:rFonts w:ascii="Times New Roman" w:hAnsi="Times New Roman" w:cs="Times New Roman"/>
        </w:rPr>
      </w:pPr>
      <w:r w:rsidRPr="0023473E">
        <w:rPr>
          <w:rFonts w:ascii="Times New Roman" w:hAnsi="Times New Roman" w:cs="Times New Roman"/>
        </w:rPr>
        <w:t xml:space="preserve">(i) </w:t>
      </w:r>
      <w:r w:rsidRPr="0023473E">
        <w:rPr>
          <w:rFonts w:ascii="Times New Roman" w:hAnsi="Times New Roman" w:cs="Times New Roman"/>
          <w:b/>
          <w:bCs/>
        </w:rPr>
        <w:t xml:space="preserve">Services &lt; $2,000 </w:t>
      </w:r>
    </w:p>
    <w:p w14:paraId="5F0704B0" w14:textId="77777777" w:rsidR="00D31C83" w:rsidRPr="0023473E" w:rsidRDefault="00D31C83" w:rsidP="00990162">
      <w:pPr>
        <w:pStyle w:val="ListParagraph"/>
        <w:numPr>
          <w:ilvl w:val="0"/>
          <w:numId w:val="108"/>
        </w:numPr>
        <w:autoSpaceDE w:val="0"/>
        <w:autoSpaceDN w:val="0"/>
        <w:adjustRightInd w:val="0"/>
        <w:spacing w:line="240" w:lineRule="auto"/>
        <w:ind w:left="360"/>
        <w:rPr>
          <w:rFonts w:cs="Times New Roman"/>
        </w:rPr>
      </w:pPr>
      <w:r w:rsidRPr="0023473E">
        <w:rPr>
          <w:rFonts w:cs="Times New Roman"/>
        </w:rPr>
        <w:t xml:space="preserve">Check with Purchasing to see if the service you need maybe on a State Contract. If not on a Contract, contact a vendor who can provide the service and obtain one (1) quote. </w:t>
      </w:r>
    </w:p>
    <w:p w14:paraId="2B4BCF1F" w14:textId="77777777" w:rsidR="00D31C83" w:rsidRPr="0023473E" w:rsidRDefault="00D31C83" w:rsidP="00990162">
      <w:pPr>
        <w:pStyle w:val="ListParagraph"/>
        <w:numPr>
          <w:ilvl w:val="0"/>
          <w:numId w:val="108"/>
        </w:numPr>
        <w:autoSpaceDE w:val="0"/>
        <w:autoSpaceDN w:val="0"/>
        <w:adjustRightInd w:val="0"/>
        <w:spacing w:line="240" w:lineRule="auto"/>
        <w:ind w:left="360"/>
        <w:rPr>
          <w:rFonts w:cs="Times New Roman"/>
        </w:rPr>
      </w:pPr>
      <w:r w:rsidRPr="0023473E">
        <w:rPr>
          <w:rFonts w:cs="Times New Roman"/>
        </w:rPr>
        <w:t xml:space="preserve">Prepare and submit to Purchasing a Purchase Request form, including all Approver signatures and attach the quote. </w:t>
      </w:r>
    </w:p>
    <w:p w14:paraId="1655A36B" w14:textId="77777777" w:rsidR="00D31C83" w:rsidRPr="0023473E" w:rsidRDefault="00D31C83" w:rsidP="00990162">
      <w:pPr>
        <w:autoSpaceDE w:val="0"/>
        <w:autoSpaceDN w:val="0"/>
        <w:adjustRightInd w:val="0"/>
        <w:spacing w:line="240" w:lineRule="auto"/>
        <w:ind w:left="360" w:hanging="360"/>
        <w:rPr>
          <w:rFonts w:ascii="Times New Roman" w:hAnsi="Times New Roman" w:cs="Times New Roman"/>
        </w:rPr>
      </w:pPr>
      <w:r w:rsidRPr="0023473E">
        <w:rPr>
          <w:rFonts w:ascii="Times New Roman" w:hAnsi="Times New Roman" w:cs="Times New Roman"/>
        </w:rPr>
        <w:t xml:space="preserve">(ii) </w:t>
      </w:r>
      <w:r w:rsidRPr="0023473E">
        <w:rPr>
          <w:rFonts w:ascii="Times New Roman" w:hAnsi="Times New Roman" w:cs="Times New Roman"/>
          <w:b/>
          <w:bCs/>
        </w:rPr>
        <w:t xml:space="preserve">Services $2,000 thru $49,999 </w:t>
      </w:r>
    </w:p>
    <w:p w14:paraId="6E6AFA76" w14:textId="77777777" w:rsidR="00D31C83" w:rsidRPr="0023473E" w:rsidRDefault="00D31C83" w:rsidP="00990162">
      <w:pPr>
        <w:pStyle w:val="ListParagraph"/>
        <w:numPr>
          <w:ilvl w:val="2"/>
          <w:numId w:val="109"/>
        </w:numPr>
        <w:autoSpaceDE w:val="0"/>
        <w:autoSpaceDN w:val="0"/>
        <w:adjustRightInd w:val="0"/>
        <w:spacing w:line="240" w:lineRule="auto"/>
        <w:ind w:left="360"/>
        <w:rPr>
          <w:rFonts w:cs="Times New Roman"/>
        </w:rPr>
      </w:pPr>
      <w:r w:rsidRPr="0023473E">
        <w:rPr>
          <w:rFonts w:cs="Times New Roman"/>
        </w:rPr>
        <w:t xml:space="preserve">Contact the IT Director/Manager prior to submitting a request for IT-related services. </w:t>
      </w:r>
    </w:p>
    <w:p w14:paraId="191782B8" w14:textId="77777777" w:rsidR="00D31C83" w:rsidRPr="0023473E" w:rsidRDefault="00D31C83" w:rsidP="00990162">
      <w:pPr>
        <w:pStyle w:val="ListParagraph"/>
        <w:numPr>
          <w:ilvl w:val="2"/>
          <w:numId w:val="109"/>
        </w:numPr>
        <w:autoSpaceDE w:val="0"/>
        <w:autoSpaceDN w:val="0"/>
        <w:adjustRightInd w:val="0"/>
        <w:spacing w:line="240" w:lineRule="auto"/>
        <w:ind w:left="360"/>
        <w:rPr>
          <w:rFonts w:cs="Times New Roman"/>
        </w:rPr>
      </w:pPr>
      <w:r w:rsidRPr="0023473E">
        <w:rPr>
          <w:rFonts w:cs="Times New Roman"/>
        </w:rPr>
        <w:t xml:space="preserve">Check with Purchasing to see if the service you need may be on a State Contract. </w:t>
      </w:r>
    </w:p>
    <w:p w14:paraId="35FE9E71" w14:textId="77777777" w:rsidR="00D31C83" w:rsidRPr="0023473E" w:rsidRDefault="00D31C83" w:rsidP="00990162">
      <w:pPr>
        <w:pStyle w:val="ListParagraph"/>
        <w:numPr>
          <w:ilvl w:val="2"/>
          <w:numId w:val="109"/>
        </w:numPr>
        <w:autoSpaceDE w:val="0"/>
        <w:autoSpaceDN w:val="0"/>
        <w:adjustRightInd w:val="0"/>
        <w:spacing w:line="240" w:lineRule="auto"/>
        <w:ind w:left="360"/>
        <w:rPr>
          <w:rFonts w:cs="Times New Roman"/>
        </w:rPr>
      </w:pPr>
      <w:r w:rsidRPr="0023473E">
        <w:rPr>
          <w:rFonts w:cs="Times New Roman"/>
        </w:rPr>
        <w:t xml:space="preserve">If not on a Contract, prepare your specifications &amp; contact potential vendors to obtain three (3) quotes. </w:t>
      </w:r>
    </w:p>
    <w:p w14:paraId="0411277A" w14:textId="77777777" w:rsidR="00D31C83" w:rsidRPr="0023473E" w:rsidRDefault="00D31C83" w:rsidP="00990162">
      <w:pPr>
        <w:pStyle w:val="ListParagraph"/>
        <w:numPr>
          <w:ilvl w:val="2"/>
          <w:numId w:val="109"/>
        </w:numPr>
        <w:autoSpaceDE w:val="0"/>
        <w:autoSpaceDN w:val="0"/>
        <w:adjustRightInd w:val="0"/>
        <w:spacing w:line="240" w:lineRule="auto"/>
        <w:ind w:left="360"/>
        <w:rPr>
          <w:rFonts w:cs="Times New Roman"/>
        </w:rPr>
      </w:pPr>
      <w:r w:rsidRPr="0023473E">
        <w:rPr>
          <w:rFonts w:cs="Times New Roman"/>
        </w:rPr>
        <w:t xml:space="preserve">Prepare and submit to Purchasing a Purchase Request form, including all Approver signatures, attach your specifications and the three quotes, indicating the lowest responsible bidder desired. </w:t>
      </w:r>
    </w:p>
    <w:p w14:paraId="21241F4E"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color w:val="000000"/>
        </w:rPr>
      </w:pPr>
      <w:r w:rsidRPr="0023473E">
        <w:rPr>
          <w:rFonts w:cs="Times New Roman"/>
        </w:rPr>
        <w:t xml:space="preserve">If you are requesting a Sole Source – Service </w:t>
      </w:r>
      <w:r w:rsidRPr="0023473E">
        <w:rPr>
          <w:rFonts w:cs="Times New Roman"/>
          <w:b/>
          <w:bCs/>
        </w:rPr>
        <w:t>in lieu of other quotes</w:t>
      </w:r>
      <w:r w:rsidRPr="0023473E">
        <w:rPr>
          <w:rFonts w:cs="Times New Roman"/>
        </w:rPr>
        <w:t xml:space="preserve">, complete the Sole Source form Sole Source-Deviation form, </w:t>
      </w:r>
      <w:r w:rsidRPr="0023473E">
        <w:rPr>
          <w:rFonts w:cs="Times New Roman"/>
          <w:color w:val="000000"/>
        </w:rPr>
        <w:t xml:space="preserve">which requires the justification. Have Purchasing review the Sole Source before sending the final version with the approved Purchase Request form. The justification </w:t>
      </w:r>
      <w:r w:rsidRPr="0023473E">
        <w:rPr>
          <w:rFonts w:cs="Times New Roman"/>
          <w:color w:val="000000"/>
        </w:rPr>
        <w:lastRenderedPageBreak/>
        <w:t xml:space="preserve">must include why the service is of such a unique nature that the contractor selected is clearly and justifiably the only practicable source to provide the service. </w:t>
      </w:r>
    </w:p>
    <w:p w14:paraId="01D1BEB8"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color w:val="000000"/>
        </w:rPr>
      </w:pPr>
      <w:r w:rsidRPr="0023473E">
        <w:rPr>
          <w:rFonts w:cs="Times New Roman"/>
          <w:color w:val="000000"/>
        </w:rPr>
        <w:t xml:space="preserve">Purchasing will then direct you to contact the Office of General Counsel with all supporting documentation to prepare your contract with the selected bidder. </w:t>
      </w:r>
    </w:p>
    <w:p w14:paraId="668E41FA"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color w:val="000000"/>
        </w:rPr>
      </w:pPr>
      <w:r w:rsidRPr="0023473E">
        <w:rPr>
          <w:rFonts w:cs="Times New Roman"/>
          <w:color w:val="000000"/>
        </w:rPr>
        <w:t xml:space="preserve">The Office of General Counsel will prepare the contract, route a draft internally for review &amp; when approved will send to the vendor &amp; copy appropriate staff. </w:t>
      </w:r>
    </w:p>
    <w:p w14:paraId="7A86094F"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color w:val="000000"/>
        </w:rPr>
      </w:pPr>
      <w:r w:rsidRPr="0023473E">
        <w:rPr>
          <w:rFonts w:cs="Times New Roman"/>
          <w:color w:val="000000"/>
        </w:rPr>
        <w:t xml:space="preserve">Inform Purchasing of Acceptance of Deliverables and provide invoices for payment.. </w:t>
      </w:r>
    </w:p>
    <w:p w14:paraId="0320055A" w14:textId="77777777" w:rsidR="00D31C83" w:rsidRPr="0023473E" w:rsidRDefault="00D31C83" w:rsidP="00990162">
      <w:pPr>
        <w:autoSpaceDE w:val="0"/>
        <w:autoSpaceDN w:val="0"/>
        <w:adjustRightInd w:val="0"/>
        <w:spacing w:line="240" w:lineRule="auto"/>
        <w:ind w:left="360" w:hanging="360"/>
        <w:rPr>
          <w:rFonts w:ascii="Times New Roman" w:hAnsi="Times New Roman" w:cs="Times New Roman"/>
          <w:color w:val="000000"/>
        </w:rPr>
      </w:pPr>
      <w:r w:rsidRPr="0023473E">
        <w:rPr>
          <w:rFonts w:ascii="Times New Roman" w:hAnsi="Times New Roman" w:cs="Times New Roman"/>
          <w:color w:val="000000"/>
        </w:rPr>
        <w:t xml:space="preserve">(iii) </w:t>
      </w:r>
      <w:r w:rsidRPr="0023473E">
        <w:rPr>
          <w:rFonts w:ascii="Times New Roman" w:hAnsi="Times New Roman" w:cs="Times New Roman"/>
          <w:b/>
          <w:bCs/>
          <w:color w:val="000000"/>
        </w:rPr>
        <w:t xml:space="preserve">Services &gt; $49,999 </w:t>
      </w:r>
    </w:p>
    <w:p w14:paraId="7E7A05AA"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color w:val="000000"/>
        </w:rPr>
      </w:pPr>
      <w:r w:rsidRPr="0023473E">
        <w:rPr>
          <w:rFonts w:cs="Times New Roman"/>
          <w:color w:val="000000"/>
        </w:rPr>
        <w:t xml:space="preserve">Contact the IT Director/Manager prior to submitting a request for IT-related services. </w:t>
      </w:r>
    </w:p>
    <w:p w14:paraId="2A383EE7"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color w:val="000000"/>
        </w:rPr>
      </w:pPr>
      <w:r w:rsidRPr="0023473E">
        <w:rPr>
          <w:rFonts w:cs="Times New Roman"/>
          <w:color w:val="000000"/>
        </w:rPr>
        <w:t xml:space="preserve">IT-related RFP procurements must be submitted to the Office of the Chief Information Officer (OCIO) for review. </w:t>
      </w:r>
    </w:p>
    <w:p w14:paraId="4AD1DCF0"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rPr>
      </w:pPr>
      <w:r w:rsidRPr="0023473E">
        <w:rPr>
          <w:rFonts w:cs="Times New Roman"/>
        </w:rPr>
        <w:t xml:space="preserve">Check with Purchasing to see if the service you need may be on a State Contract. </w:t>
      </w:r>
    </w:p>
    <w:p w14:paraId="7015C5CA"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rPr>
      </w:pPr>
      <w:r w:rsidRPr="0023473E">
        <w:rPr>
          <w:rFonts w:cs="Times New Roman"/>
        </w:rPr>
        <w:t xml:space="preserve">If the service is $50,000 or higher, </w:t>
      </w:r>
      <w:r w:rsidRPr="0023473E">
        <w:rPr>
          <w:rFonts w:cs="Times New Roman"/>
          <w:b/>
          <w:bCs/>
        </w:rPr>
        <w:t>and does not qualify for a sole source</w:t>
      </w:r>
      <w:r w:rsidRPr="0023473E">
        <w:rPr>
          <w:rFonts w:cs="Times New Roman"/>
        </w:rPr>
        <w:t xml:space="preserve">, prepare specifications using the RFP boilerplate form. Contact Purchasing for the correct and current version of the RFP boilerplate form. </w:t>
      </w:r>
    </w:p>
    <w:p w14:paraId="0E51D816"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rPr>
      </w:pPr>
      <w:r w:rsidRPr="0023473E">
        <w:rPr>
          <w:rFonts w:cs="Times New Roman"/>
        </w:rPr>
        <w:t xml:space="preserve">Submit the RFP boiler plate form and an approved Purchase Request form to Purchasing. Purchasing staff will work directly with Office designees through the entire RFP process. </w:t>
      </w:r>
    </w:p>
    <w:p w14:paraId="74DB87A6"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rPr>
      </w:pPr>
      <w:r w:rsidRPr="0023473E">
        <w:rPr>
          <w:rFonts w:cs="Times New Roman"/>
          <w:b/>
          <w:bCs/>
        </w:rPr>
        <w:t xml:space="preserve">Plan at least 5-6 months for the RFP process. </w:t>
      </w:r>
      <w:r w:rsidRPr="0023473E">
        <w:rPr>
          <w:rFonts w:cs="Times New Roman"/>
        </w:rPr>
        <w:t xml:space="preserve">Purchasing staff will keep the Office designee informed of RFP progress, receipt of proposals, and contract award. </w:t>
      </w:r>
    </w:p>
    <w:p w14:paraId="24EFEC55"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rPr>
      </w:pPr>
      <w:r w:rsidRPr="0023473E">
        <w:rPr>
          <w:rFonts w:cs="Times New Roman"/>
        </w:rPr>
        <w:t xml:space="preserve">Purchasing will then direct you to contact the Office of General Counsel with all supporting documentation to prepare a contract with the selected bidder. </w:t>
      </w:r>
    </w:p>
    <w:p w14:paraId="234A4AA1"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rPr>
      </w:pPr>
      <w:r w:rsidRPr="0023473E">
        <w:rPr>
          <w:rFonts w:cs="Times New Roman"/>
        </w:rPr>
        <w:t xml:space="preserve">The Office of General Counsel will prepare the contract, route a draft internally for review &amp; when approved will send to the vendor &amp; copy appropriate staff. </w:t>
      </w:r>
    </w:p>
    <w:p w14:paraId="741DBC7B" w14:textId="77777777" w:rsidR="00D31C83" w:rsidRPr="0023473E" w:rsidRDefault="00D31C83" w:rsidP="00990162">
      <w:pPr>
        <w:pStyle w:val="ListParagraph"/>
        <w:numPr>
          <w:ilvl w:val="2"/>
          <w:numId w:val="110"/>
        </w:numPr>
        <w:autoSpaceDE w:val="0"/>
        <w:autoSpaceDN w:val="0"/>
        <w:adjustRightInd w:val="0"/>
        <w:spacing w:line="240" w:lineRule="auto"/>
        <w:ind w:left="360"/>
        <w:rPr>
          <w:rFonts w:cs="Times New Roman"/>
        </w:rPr>
      </w:pPr>
      <w:r w:rsidRPr="0023473E">
        <w:rPr>
          <w:rFonts w:cs="Times New Roman"/>
        </w:rPr>
        <w:t xml:space="preserve">Inform Purchasing of Acceptance of Deliverables and provide invoices for payment. </w:t>
      </w:r>
    </w:p>
    <w:p w14:paraId="33D4AB27" w14:textId="77777777" w:rsidR="00D31C83" w:rsidRPr="0023473E" w:rsidRDefault="00D31C83" w:rsidP="00990162">
      <w:pPr>
        <w:autoSpaceDE w:val="0"/>
        <w:autoSpaceDN w:val="0"/>
        <w:adjustRightInd w:val="0"/>
        <w:spacing w:line="240" w:lineRule="auto"/>
        <w:ind w:left="360" w:hanging="360"/>
        <w:rPr>
          <w:rFonts w:ascii="Times New Roman" w:hAnsi="Times New Roman" w:cs="Times New Roman"/>
        </w:rPr>
      </w:pPr>
      <w:r w:rsidRPr="0023473E">
        <w:rPr>
          <w:rFonts w:ascii="Times New Roman" w:hAnsi="Times New Roman" w:cs="Times New Roman"/>
        </w:rPr>
        <w:t xml:space="preserve">(iv) </w:t>
      </w:r>
      <w:r w:rsidRPr="0023473E">
        <w:rPr>
          <w:rFonts w:ascii="Times New Roman" w:hAnsi="Times New Roman" w:cs="Times New Roman"/>
          <w:b/>
          <w:bCs/>
        </w:rPr>
        <w:t xml:space="preserve">Services &gt; $49,999 AND Sole Source </w:t>
      </w:r>
    </w:p>
    <w:p w14:paraId="00B6C360"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rPr>
      </w:pPr>
      <w:r w:rsidRPr="0023473E">
        <w:rPr>
          <w:rFonts w:cs="Times New Roman"/>
        </w:rPr>
        <w:t xml:space="preserve">Contact the IT Director/Manager prior to submitting a request for IT-related services. </w:t>
      </w:r>
    </w:p>
    <w:p w14:paraId="7E71E2EF"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rPr>
      </w:pPr>
      <w:r w:rsidRPr="0023473E">
        <w:rPr>
          <w:rFonts w:cs="Times New Roman"/>
        </w:rPr>
        <w:t xml:space="preserve">Check with Purchasing to see if the service you need may be on a State Contract. </w:t>
      </w:r>
    </w:p>
    <w:p w14:paraId="721BD958"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rPr>
      </w:pPr>
      <w:r w:rsidRPr="0023473E">
        <w:rPr>
          <w:rFonts w:cs="Times New Roman"/>
        </w:rPr>
        <w:t xml:space="preserve">Obtain a quote from the vendor for the desired service. Contact other vendors to determine if they can provide the same desired service. If the service is unique, it may qualify as a Sole Source service. A Sole Source service is of such a unique nature that the contractor selected is clearly and justifiably the only practical source to provide the service based on either the uniqueness of the service or sole availability at the location required. </w:t>
      </w:r>
    </w:p>
    <w:p w14:paraId="316DE75A"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rPr>
      </w:pPr>
      <w:r w:rsidRPr="0023473E">
        <w:rPr>
          <w:rFonts w:cs="Times New Roman"/>
        </w:rPr>
        <w:t xml:space="preserve">Contact Purchasing to review your documentation that supports this is the only vendor able to provide this service, and to determine if the request may qualify as a Sole Source service. </w:t>
      </w:r>
    </w:p>
    <w:p w14:paraId="60512E34"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color w:val="000000"/>
        </w:rPr>
      </w:pPr>
      <w:r w:rsidRPr="0023473E">
        <w:rPr>
          <w:rFonts w:cs="Times New Roman"/>
        </w:rPr>
        <w:t xml:space="preserve">If your request qualifies as a Sole Source service, submit the Sole Source-Deviation form and </w:t>
      </w:r>
      <w:r w:rsidRPr="0023473E">
        <w:rPr>
          <w:rFonts w:cs="Times New Roman"/>
          <w:color w:val="000000"/>
        </w:rPr>
        <w:t xml:space="preserve">justification with the approved Purchase Request form to Purchasing. </w:t>
      </w:r>
    </w:p>
    <w:p w14:paraId="256657CF"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color w:val="000000"/>
        </w:rPr>
      </w:pPr>
      <w:r w:rsidRPr="0023473E">
        <w:rPr>
          <w:rFonts w:cs="Times New Roman"/>
          <w:color w:val="000000"/>
        </w:rPr>
        <w:t xml:space="preserve">Purchasing will obtain required Commissioner’s signature on the Sole Source-Deviation form. </w:t>
      </w:r>
    </w:p>
    <w:p w14:paraId="62436EA6"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color w:val="000000"/>
        </w:rPr>
      </w:pPr>
      <w:r w:rsidRPr="0023473E">
        <w:rPr>
          <w:rFonts w:cs="Times New Roman"/>
          <w:color w:val="000000"/>
        </w:rPr>
        <w:t xml:space="preserve">Once approved, Purchasing will then direct you to contact the Office of General Counsel with all supporting documentation to prepare a DRAFT contract with the selected bidder. </w:t>
      </w:r>
    </w:p>
    <w:p w14:paraId="4FF8B6F6"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color w:val="000000"/>
        </w:rPr>
      </w:pPr>
      <w:r w:rsidRPr="0023473E">
        <w:rPr>
          <w:rFonts w:cs="Times New Roman"/>
          <w:color w:val="000000"/>
        </w:rPr>
        <w:t xml:space="preserve">The Office of General Counsel will prepare the DRAFT contract. </w:t>
      </w:r>
    </w:p>
    <w:p w14:paraId="138FE159"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color w:val="000000"/>
        </w:rPr>
      </w:pPr>
      <w:r w:rsidRPr="0023473E">
        <w:rPr>
          <w:rFonts w:cs="Times New Roman"/>
          <w:color w:val="000000"/>
        </w:rPr>
        <w:t xml:space="preserve">Purchasing submits the DRAFT contract &amp; Sole Source-Deviation form to DAS Purchasing for their review and approval. </w:t>
      </w:r>
      <w:r w:rsidRPr="0023473E">
        <w:rPr>
          <w:rFonts w:cs="Times New Roman"/>
          <w:b/>
          <w:bCs/>
          <w:color w:val="000000"/>
        </w:rPr>
        <w:t xml:space="preserve">Plan for this review/approval process to take several weeks. </w:t>
      </w:r>
    </w:p>
    <w:p w14:paraId="11C4CEFA"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color w:val="000000"/>
        </w:rPr>
      </w:pPr>
      <w:r w:rsidRPr="0023473E">
        <w:rPr>
          <w:rFonts w:cs="Times New Roman"/>
          <w:color w:val="000000"/>
        </w:rPr>
        <w:t xml:space="preserve">Once approved, Purchasing notifies Office of General Counsel to proceed with a FINAL service contract. </w:t>
      </w:r>
    </w:p>
    <w:p w14:paraId="464516C6" w14:textId="77777777" w:rsidR="00D31C83" w:rsidRPr="0023473E" w:rsidRDefault="00D31C83" w:rsidP="00990162">
      <w:pPr>
        <w:pStyle w:val="ListParagraph"/>
        <w:numPr>
          <w:ilvl w:val="2"/>
          <w:numId w:val="111"/>
        </w:numPr>
        <w:autoSpaceDE w:val="0"/>
        <w:autoSpaceDN w:val="0"/>
        <w:adjustRightInd w:val="0"/>
        <w:spacing w:line="240" w:lineRule="auto"/>
        <w:ind w:left="360"/>
        <w:rPr>
          <w:rFonts w:cs="Times New Roman"/>
          <w:color w:val="000000"/>
        </w:rPr>
      </w:pPr>
      <w:r w:rsidRPr="0023473E">
        <w:rPr>
          <w:rFonts w:cs="Times New Roman"/>
          <w:color w:val="000000"/>
        </w:rPr>
        <w:t xml:space="preserve">Requestor informs Purchasing of Acceptance of Deliverables and provides invoices for payment. </w:t>
      </w:r>
    </w:p>
    <w:p w14:paraId="056CDD4B" w14:textId="056899B3" w:rsidR="00F9720E" w:rsidRPr="006430C1" w:rsidRDefault="00F9720E" w:rsidP="00F9720E">
      <w:pPr>
        <w:rPr>
          <w:rFonts w:ascii="Times New Roman" w:hAnsi="Times New Roman" w:cs="Times New Roman"/>
        </w:rPr>
      </w:pPr>
    </w:p>
    <w:p w14:paraId="28FF8377" w14:textId="77777777" w:rsidR="00F9720E" w:rsidRPr="006430C1" w:rsidRDefault="00F9720E" w:rsidP="00F9720E">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lastRenderedPageBreak/>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F9720E" w:rsidRPr="006430C1" w14:paraId="280DECD1" w14:textId="77777777" w:rsidTr="00A902E4">
        <w:tc>
          <w:tcPr>
            <w:tcW w:w="4675" w:type="dxa"/>
            <w:vMerge w:val="restart"/>
          </w:tcPr>
          <w:p w14:paraId="6D63283F" w14:textId="77777777" w:rsidR="00F9720E" w:rsidRPr="006430C1" w:rsidRDefault="00F9720E" w:rsidP="00A902E4">
            <w:r w:rsidRPr="006430C1">
              <w:t>Greater Nebraska Workforce Development Area</w:t>
            </w:r>
          </w:p>
          <w:p w14:paraId="100BE5B0" w14:textId="77777777" w:rsidR="00F9720E" w:rsidRPr="006430C1" w:rsidRDefault="00F9720E" w:rsidP="00A902E4">
            <w:r w:rsidRPr="006430C1">
              <w:t>Nebraska Department of Labor (NDOL)</w:t>
            </w:r>
          </w:p>
          <w:p w14:paraId="33773A86" w14:textId="77777777" w:rsidR="00F9720E" w:rsidRPr="006430C1" w:rsidRDefault="00F9720E" w:rsidP="00A902E4">
            <w:r w:rsidRPr="006430C1">
              <w:t>Division of Reemployment Services</w:t>
            </w:r>
          </w:p>
          <w:p w14:paraId="000CF941" w14:textId="77777777" w:rsidR="00F9720E" w:rsidRPr="006430C1" w:rsidRDefault="00F9720E" w:rsidP="00A902E4">
            <w:r w:rsidRPr="006430C1">
              <w:t>550 South 16</w:t>
            </w:r>
            <w:r w:rsidRPr="006430C1">
              <w:rPr>
                <w:vertAlign w:val="superscript"/>
              </w:rPr>
              <w:t>th</w:t>
            </w:r>
            <w:r w:rsidRPr="006430C1">
              <w:t xml:space="preserve"> St</w:t>
            </w:r>
          </w:p>
          <w:p w14:paraId="0CC2EC89" w14:textId="77777777" w:rsidR="00F9720E" w:rsidRPr="006430C1" w:rsidRDefault="00F9720E" w:rsidP="00A902E4">
            <w:r w:rsidRPr="006430C1">
              <w:t>Lincoln, NE 68508</w:t>
            </w:r>
          </w:p>
          <w:p w14:paraId="2CF906E8" w14:textId="77777777" w:rsidR="00F9720E" w:rsidRPr="006430C1" w:rsidRDefault="00094FEB" w:rsidP="00A902E4">
            <w:hyperlink r:id="rId45" w:history="1">
              <w:r w:rsidR="00F9720E" w:rsidRPr="006430C1">
                <w:rPr>
                  <w:rStyle w:val="Hyperlink"/>
                  <w:rFonts w:eastAsiaTheme="majorEastAsia"/>
                </w:rPr>
                <w:t>ndol.greaternebraska@nebraska.gov</w:t>
              </w:r>
            </w:hyperlink>
          </w:p>
        </w:tc>
        <w:tc>
          <w:tcPr>
            <w:tcW w:w="4675" w:type="dxa"/>
          </w:tcPr>
          <w:p w14:paraId="688AD02F" w14:textId="77777777" w:rsidR="00F9720E" w:rsidRPr="006430C1" w:rsidRDefault="00F9720E" w:rsidP="00A902E4">
            <w:pPr>
              <w:jc w:val="right"/>
              <w:rPr>
                <w:b/>
                <w:bCs/>
                <w:color w:val="00607F"/>
              </w:rPr>
            </w:pPr>
            <w:r w:rsidRPr="006430C1">
              <w:rPr>
                <w:b/>
                <w:bCs/>
                <w:color w:val="00607F"/>
              </w:rPr>
              <w:t>Policy Category</w:t>
            </w:r>
          </w:p>
          <w:p w14:paraId="306183E6" w14:textId="4248E986" w:rsidR="00F9720E" w:rsidRPr="006430C1" w:rsidRDefault="00F648FA" w:rsidP="00A902E4">
            <w:pPr>
              <w:jc w:val="right"/>
              <w:rPr>
                <w:color w:val="00607F"/>
              </w:rPr>
            </w:pPr>
            <w:r w:rsidRPr="006430C1">
              <w:t>Program Guidelines</w:t>
            </w:r>
          </w:p>
        </w:tc>
      </w:tr>
      <w:tr w:rsidR="00F9720E" w:rsidRPr="006430C1" w14:paraId="2A614EED" w14:textId="77777777" w:rsidTr="00A902E4">
        <w:tc>
          <w:tcPr>
            <w:tcW w:w="4675" w:type="dxa"/>
            <w:vMerge/>
          </w:tcPr>
          <w:p w14:paraId="3942D4BC" w14:textId="77777777" w:rsidR="00F9720E" w:rsidRPr="006430C1" w:rsidRDefault="00F9720E" w:rsidP="00A902E4">
            <w:pPr>
              <w:rPr>
                <w:b/>
                <w:bCs/>
                <w:color w:val="00607F"/>
                <w:sz w:val="56"/>
                <w:szCs w:val="56"/>
              </w:rPr>
            </w:pPr>
          </w:p>
        </w:tc>
        <w:tc>
          <w:tcPr>
            <w:tcW w:w="4675" w:type="dxa"/>
          </w:tcPr>
          <w:p w14:paraId="53E7FCB9" w14:textId="77777777" w:rsidR="00F9720E" w:rsidRPr="006430C1" w:rsidRDefault="00F9720E" w:rsidP="00A902E4">
            <w:pPr>
              <w:jc w:val="right"/>
              <w:rPr>
                <w:b/>
                <w:bCs/>
                <w:color w:val="00607F"/>
              </w:rPr>
            </w:pPr>
            <w:r w:rsidRPr="006430C1">
              <w:rPr>
                <w:b/>
                <w:bCs/>
                <w:color w:val="00607F"/>
              </w:rPr>
              <w:t>Effective Date</w:t>
            </w:r>
          </w:p>
          <w:p w14:paraId="05D7298A" w14:textId="1C21F2B3" w:rsidR="00F9720E" w:rsidRPr="006430C1" w:rsidRDefault="00F9720E" w:rsidP="00A902E4">
            <w:pPr>
              <w:jc w:val="right"/>
              <w:rPr>
                <w:color w:val="00607F"/>
              </w:rPr>
            </w:pPr>
            <w:r w:rsidRPr="006430C1">
              <w:t>5/2</w:t>
            </w:r>
            <w:r w:rsidR="00F648FA" w:rsidRPr="006430C1">
              <w:t>3</w:t>
            </w:r>
            <w:r w:rsidRPr="006430C1">
              <w:t>/20</w:t>
            </w:r>
            <w:r w:rsidR="00F648FA" w:rsidRPr="006430C1">
              <w:t>19</w:t>
            </w:r>
          </w:p>
        </w:tc>
      </w:tr>
      <w:tr w:rsidR="00F9720E" w:rsidRPr="006430C1" w14:paraId="19E84328" w14:textId="77777777" w:rsidTr="00A902E4">
        <w:tc>
          <w:tcPr>
            <w:tcW w:w="4675" w:type="dxa"/>
            <w:vMerge/>
            <w:tcBorders>
              <w:bottom w:val="nil"/>
            </w:tcBorders>
          </w:tcPr>
          <w:p w14:paraId="721DB1FC" w14:textId="77777777" w:rsidR="00F9720E" w:rsidRPr="006430C1" w:rsidRDefault="00F9720E" w:rsidP="00A902E4">
            <w:pPr>
              <w:rPr>
                <w:b/>
                <w:bCs/>
                <w:color w:val="00607F"/>
                <w:sz w:val="56"/>
                <w:szCs w:val="56"/>
              </w:rPr>
            </w:pPr>
          </w:p>
        </w:tc>
        <w:tc>
          <w:tcPr>
            <w:tcW w:w="4675" w:type="dxa"/>
          </w:tcPr>
          <w:p w14:paraId="78421338" w14:textId="77777777" w:rsidR="00F9720E" w:rsidRPr="006430C1" w:rsidRDefault="00F9720E" w:rsidP="00A902E4">
            <w:pPr>
              <w:jc w:val="right"/>
              <w:rPr>
                <w:b/>
                <w:bCs/>
                <w:color w:val="00607F"/>
              </w:rPr>
            </w:pPr>
            <w:r w:rsidRPr="006430C1">
              <w:rPr>
                <w:b/>
                <w:bCs/>
                <w:color w:val="00607F"/>
              </w:rPr>
              <w:t>Supersedes</w:t>
            </w:r>
          </w:p>
        </w:tc>
      </w:tr>
      <w:tr w:rsidR="00F9720E" w:rsidRPr="006430C1" w14:paraId="31D3269D" w14:textId="77777777" w:rsidTr="00A902E4">
        <w:trPr>
          <w:trHeight w:val="368"/>
        </w:trPr>
        <w:tc>
          <w:tcPr>
            <w:tcW w:w="4675" w:type="dxa"/>
            <w:tcBorders>
              <w:top w:val="nil"/>
              <w:bottom w:val="single" w:sz="4" w:space="0" w:color="auto"/>
            </w:tcBorders>
          </w:tcPr>
          <w:p w14:paraId="7E651A16" w14:textId="77777777" w:rsidR="00F9720E" w:rsidRPr="006430C1" w:rsidRDefault="00F9720E" w:rsidP="00A902E4">
            <w:pPr>
              <w:rPr>
                <w:b/>
                <w:bCs/>
                <w:color w:val="00607F"/>
              </w:rPr>
            </w:pPr>
          </w:p>
        </w:tc>
        <w:tc>
          <w:tcPr>
            <w:tcW w:w="4675" w:type="dxa"/>
          </w:tcPr>
          <w:p w14:paraId="07A6C5EA" w14:textId="6999645E" w:rsidR="00F9720E" w:rsidRPr="006430C1" w:rsidRDefault="00627B27" w:rsidP="00A902E4">
            <w:pPr>
              <w:jc w:val="right"/>
              <w:rPr>
                <w:b/>
                <w:bCs/>
                <w:color w:val="00607F"/>
              </w:rPr>
            </w:pPr>
            <w:r w:rsidRPr="006430C1">
              <w:rPr>
                <w:b/>
                <w:bCs/>
                <w:color w:val="00607F"/>
              </w:rPr>
              <w:t>Review/Revision</w:t>
            </w:r>
            <w:r w:rsidR="00F9720E" w:rsidRPr="006430C1">
              <w:rPr>
                <w:b/>
                <w:bCs/>
                <w:color w:val="00607F"/>
              </w:rPr>
              <w:t xml:space="preserve"> Date</w:t>
            </w:r>
          </w:p>
          <w:p w14:paraId="240368AB" w14:textId="36D07C29" w:rsidR="00F9720E" w:rsidRPr="006430C1" w:rsidRDefault="00F648FA" w:rsidP="00A902E4">
            <w:pPr>
              <w:jc w:val="right"/>
              <w:rPr>
                <w:color w:val="00607F"/>
              </w:rPr>
            </w:pPr>
            <w:r w:rsidRPr="006430C1">
              <w:t>5/26/2022</w:t>
            </w:r>
          </w:p>
        </w:tc>
      </w:tr>
    </w:tbl>
    <w:p w14:paraId="0C7D1B3F" w14:textId="77777777" w:rsidR="00F9720E" w:rsidRPr="006430C1" w:rsidRDefault="00F9720E" w:rsidP="00F9720E">
      <w:pPr>
        <w:jc w:val="center"/>
        <w:rPr>
          <w:rFonts w:ascii="Times New Roman" w:hAnsi="Times New Roman" w:cs="Times New Roman"/>
          <w:b/>
          <w:bCs/>
          <w:color w:val="00607F"/>
          <w:sz w:val="28"/>
          <w:szCs w:val="28"/>
        </w:rPr>
      </w:pPr>
    </w:p>
    <w:p w14:paraId="368AFAEE" w14:textId="64CE2F2B" w:rsidR="00F9720E" w:rsidRPr="009F2B83" w:rsidRDefault="00F9720E" w:rsidP="0083497D">
      <w:pPr>
        <w:pStyle w:val="Heading1"/>
        <w:jc w:val="center"/>
        <w:rPr>
          <w:rFonts w:ascii="Times New Roman" w:hAnsi="Times New Roman" w:cs="Times New Roman"/>
          <w:color w:val="00607F"/>
          <w:sz w:val="24"/>
          <w:szCs w:val="24"/>
        </w:rPr>
      </w:pPr>
      <w:bookmarkStart w:id="22" w:name="_Toc128336218"/>
      <w:bookmarkStart w:id="23" w:name="_Hlk101253919"/>
      <w:r w:rsidRPr="0083497D">
        <w:rPr>
          <w:rFonts w:ascii="Times New Roman" w:hAnsi="Times New Roman" w:cs="Times New Roman"/>
          <w:b/>
          <w:bCs/>
          <w:color w:val="00607F"/>
          <w:sz w:val="44"/>
          <w:szCs w:val="44"/>
        </w:rPr>
        <w:t>Supportive Services</w:t>
      </w:r>
      <w:r w:rsidR="009F2B83">
        <w:rPr>
          <w:rFonts w:ascii="Times New Roman" w:hAnsi="Times New Roman" w:cs="Times New Roman"/>
          <w:color w:val="00607F"/>
          <w:sz w:val="24"/>
          <w:szCs w:val="24"/>
        </w:rPr>
        <w:t xml:space="preserve"> (5/26/2022)</w:t>
      </w:r>
      <w:bookmarkEnd w:id="22"/>
    </w:p>
    <w:p w14:paraId="27A24BC4" w14:textId="77777777" w:rsidR="0083497D" w:rsidRDefault="0083497D" w:rsidP="00F9720E">
      <w:pPr>
        <w:spacing w:after="0" w:line="240" w:lineRule="auto"/>
        <w:jc w:val="both"/>
        <w:rPr>
          <w:rFonts w:ascii="Times New Roman" w:eastAsia="+mn-ea" w:hAnsi="Times New Roman" w:cs="Times New Roman"/>
          <w:b/>
          <w:bCs/>
          <w:color w:val="00607F"/>
          <w:kern w:val="24"/>
          <w:sz w:val="28"/>
          <w:szCs w:val="28"/>
          <w:u w:val="single"/>
        </w:rPr>
      </w:pPr>
    </w:p>
    <w:p w14:paraId="0CC95B66" w14:textId="3255FB9C" w:rsidR="00F9720E" w:rsidRPr="006430C1" w:rsidRDefault="00F9720E" w:rsidP="0083497D">
      <w:pPr>
        <w:spacing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23C410DA" w14:textId="77777777" w:rsidR="00F9720E" w:rsidRPr="006430C1" w:rsidRDefault="00F9720E" w:rsidP="00F9720E">
      <w:pPr>
        <w:spacing w:after="0" w:line="240" w:lineRule="auto"/>
        <w:jc w:val="both"/>
        <w:rPr>
          <w:rFonts w:ascii="Times New Roman" w:hAnsi="Times New Roman" w:cs="Times New Roman"/>
        </w:rPr>
      </w:pPr>
      <w:r w:rsidRPr="006430C1">
        <w:rPr>
          <w:rFonts w:ascii="Times New Roman" w:hAnsi="Times New Roman" w:cs="Times New Roman"/>
        </w:rPr>
        <w:t xml:space="preserve">Workforce Innovation and Opportunity Act (WIOA) 134; 20 CFR §§ 680.900-680.970; TEGL 19-16, Nebraska Department of Labor (NDOL) Adult and Dislocated Worker Programs Policy. </w:t>
      </w:r>
    </w:p>
    <w:p w14:paraId="33C748E6" w14:textId="77777777" w:rsidR="00F9720E" w:rsidRPr="006430C1" w:rsidRDefault="00F9720E" w:rsidP="00F9720E">
      <w:pPr>
        <w:spacing w:after="0" w:line="240" w:lineRule="auto"/>
        <w:jc w:val="both"/>
        <w:rPr>
          <w:rFonts w:ascii="Times New Roman" w:eastAsia="Times New Roman" w:hAnsi="Times New Roman" w:cs="Times New Roman"/>
        </w:rPr>
      </w:pPr>
    </w:p>
    <w:p w14:paraId="7F4460E3" w14:textId="77777777" w:rsidR="00F9720E" w:rsidRPr="0083497D" w:rsidRDefault="00F9720E" w:rsidP="0083497D">
      <w:pPr>
        <w:pBdr>
          <w:bottom w:val="single" w:sz="4" w:space="1" w:color="auto"/>
        </w:pBdr>
        <w:tabs>
          <w:tab w:val="left" w:pos="8595"/>
        </w:tabs>
        <w:spacing w:line="240" w:lineRule="auto"/>
        <w:jc w:val="both"/>
        <w:rPr>
          <w:rFonts w:ascii="Times New Roman" w:eastAsia="+mn-ea" w:hAnsi="Times New Roman" w:cs="Times New Roman"/>
          <w:b/>
          <w:bCs/>
          <w:color w:val="00607F"/>
          <w:kern w:val="24"/>
          <w:sz w:val="28"/>
          <w:szCs w:val="28"/>
        </w:rPr>
      </w:pPr>
      <w:r w:rsidRPr="0083497D">
        <w:rPr>
          <w:rFonts w:ascii="Times New Roman" w:eastAsia="+mn-ea" w:hAnsi="Times New Roman" w:cs="Times New Roman"/>
          <w:b/>
          <w:bCs/>
          <w:color w:val="00607F"/>
          <w:kern w:val="24"/>
          <w:sz w:val="28"/>
          <w:szCs w:val="28"/>
        </w:rPr>
        <w:t xml:space="preserve">Policy </w:t>
      </w:r>
      <w:r w:rsidRPr="0083497D">
        <w:rPr>
          <w:rFonts w:ascii="Times New Roman" w:eastAsia="+mn-ea" w:hAnsi="Times New Roman" w:cs="Times New Roman"/>
          <w:b/>
          <w:bCs/>
          <w:color w:val="00607F"/>
          <w:kern w:val="24"/>
          <w:sz w:val="28"/>
          <w:szCs w:val="28"/>
        </w:rPr>
        <w:tab/>
      </w:r>
    </w:p>
    <w:p w14:paraId="7FA12C00" w14:textId="37E6A390" w:rsidR="00F9720E" w:rsidRPr="006430C1" w:rsidRDefault="00F9720E" w:rsidP="00F9720E">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Supportive services are available for WIOA Title 1 Adult, Dislocated Worker</w:t>
      </w:r>
      <w:r w:rsidR="0064418E">
        <w:rPr>
          <w:rFonts w:ascii="Times New Roman" w:hAnsi="Times New Roman" w:cs="Times New Roman"/>
          <w:sz w:val="24"/>
          <w:szCs w:val="24"/>
        </w:rPr>
        <w:t>,</w:t>
      </w:r>
      <w:r w:rsidRPr="006430C1">
        <w:rPr>
          <w:rFonts w:ascii="Times New Roman" w:hAnsi="Times New Roman" w:cs="Times New Roman"/>
          <w:sz w:val="24"/>
          <w:szCs w:val="24"/>
        </w:rPr>
        <w:t xml:space="preserve"> and Youth programs. Supportive services are one of the 14 youth elements that must be made available to participants. </w:t>
      </w:r>
    </w:p>
    <w:p w14:paraId="6521F036" w14:textId="77777777" w:rsidR="00F9720E" w:rsidRPr="006430C1" w:rsidRDefault="00F9720E" w:rsidP="00F9720E">
      <w:pPr>
        <w:spacing w:after="0" w:line="240" w:lineRule="auto"/>
        <w:jc w:val="both"/>
        <w:rPr>
          <w:rFonts w:ascii="Times New Roman" w:hAnsi="Times New Roman" w:cs="Times New Roman"/>
          <w:sz w:val="24"/>
          <w:szCs w:val="24"/>
        </w:rPr>
      </w:pPr>
    </w:p>
    <w:p w14:paraId="62093D54" w14:textId="77777777" w:rsidR="00F9720E" w:rsidRPr="006430C1" w:rsidRDefault="00F9720E" w:rsidP="00F9720E">
      <w:pPr>
        <w:spacing w:after="0" w:line="240" w:lineRule="auto"/>
        <w:jc w:val="both"/>
        <w:rPr>
          <w:rFonts w:ascii="Times New Roman" w:hAnsi="Times New Roman" w:cs="Times New Roman"/>
          <w:sz w:val="24"/>
          <w:szCs w:val="24"/>
        </w:rPr>
      </w:pPr>
      <w:r w:rsidRPr="006430C1">
        <w:rPr>
          <w:rFonts w:ascii="Times New Roman" w:hAnsi="Times New Roman" w:cs="Times New Roman"/>
          <w:sz w:val="24"/>
          <w:szCs w:val="24"/>
        </w:rPr>
        <w:t xml:space="preserve">Supportive services are services that are reasonable and necessary to enable a participant to take part in career services, training services, or youth employment and training activities. Supportive services should not duplicate funds provided by another source.  Participants in need of supportive services should be referred to other community resources before WIOA Title 1 funds the service. It may be applicable to cost share with other service providers. </w:t>
      </w:r>
    </w:p>
    <w:p w14:paraId="1782A712" w14:textId="77777777" w:rsidR="00F9720E" w:rsidRPr="006430C1" w:rsidRDefault="00F9720E" w:rsidP="00F9720E">
      <w:pPr>
        <w:spacing w:after="0" w:line="240" w:lineRule="auto"/>
        <w:jc w:val="both"/>
        <w:rPr>
          <w:rFonts w:ascii="Times New Roman" w:eastAsia="+mn-ea" w:hAnsi="Times New Roman" w:cs="Times New Roman"/>
          <w:bCs/>
          <w:color w:val="BB1F53"/>
          <w:kern w:val="24"/>
          <w:sz w:val="24"/>
          <w:szCs w:val="24"/>
        </w:rPr>
      </w:pPr>
    </w:p>
    <w:p w14:paraId="0A501211" w14:textId="77777777" w:rsidR="00F9720E" w:rsidRPr="006430C1" w:rsidRDefault="00F9720E" w:rsidP="00F9720E">
      <w:pPr>
        <w:spacing w:after="0" w:line="240" w:lineRule="auto"/>
        <w:jc w:val="both"/>
        <w:rPr>
          <w:rFonts w:ascii="Times New Roman" w:eastAsia="+mn-ea" w:hAnsi="Times New Roman" w:cs="Times New Roman"/>
          <w:bCs/>
          <w:kern w:val="24"/>
          <w:sz w:val="24"/>
          <w:szCs w:val="24"/>
        </w:rPr>
      </w:pPr>
      <w:r w:rsidRPr="006430C1">
        <w:rPr>
          <w:rFonts w:ascii="Times New Roman" w:eastAsia="+mn-ea" w:hAnsi="Times New Roman" w:cs="Times New Roman"/>
          <w:bCs/>
          <w:kern w:val="24"/>
          <w:sz w:val="24"/>
          <w:szCs w:val="24"/>
        </w:rPr>
        <w:t xml:space="preserve">The frequency and utilization of supportive services is determined on an individual basis based on the participant’s Individual Employment Plan (IEP) or Individual Service Strategy (ISS). Supportive service dollars are not guaranteed as they are based on availability of program funds. </w:t>
      </w:r>
    </w:p>
    <w:p w14:paraId="3CD1D651" w14:textId="77777777" w:rsidR="00F9720E" w:rsidRPr="006430C1" w:rsidRDefault="00F9720E" w:rsidP="00F9720E">
      <w:pPr>
        <w:spacing w:after="0" w:line="240" w:lineRule="auto"/>
        <w:jc w:val="both"/>
        <w:rPr>
          <w:rFonts w:ascii="Times New Roman" w:hAnsi="Times New Roman" w:cs="Times New Roman"/>
          <w:sz w:val="24"/>
          <w:szCs w:val="24"/>
        </w:rPr>
      </w:pPr>
    </w:p>
    <w:p w14:paraId="5917A77C" w14:textId="77777777" w:rsidR="00F9720E" w:rsidRPr="006430C1" w:rsidRDefault="00F9720E" w:rsidP="00F9720E">
      <w:pPr>
        <w:spacing w:after="0" w:line="240" w:lineRule="auto"/>
        <w:jc w:val="both"/>
        <w:rPr>
          <w:rFonts w:ascii="Times New Roman" w:eastAsia="+mn-ea" w:hAnsi="Times New Roman" w:cs="Times New Roman"/>
          <w:bCs/>
          <w:kern w:val="24"/>
          <w:sz w:val="24"/>
          <w:szCs w:val="24"/>
        </w:rPr>
      </w:pPr>
      <w:r w:rsidRPr="006430C1">
        <w:rPr>
          <w:rFonts w:ascii="Times New Roman" w:eastAsia="+mn-ea" w:hAnsi="Times New Roman" w:cs="Times New Roman"/>
          <w:bCs/>
          <w:kern w:val="24"/>
          <w:sz w:val="24"/>
          <w:szCs w:val="24"/>
        </w:rPr>
        <w:t xml:space="preserve">Supportive services are not intended to meet every need of the participant. Rather, they provide temporary assistance. For this reason, staff should assist the participant in developing a plan to cover the supported cost once WIOA Title 1 funds are no longer appropriate for the individual. </w:t>
      </w:r>
    </w:p>
    <w:p w14:paraId="7B811384" w14:textId="77777777" w:rsidR="00F9720E" w:rsidRPr="006430C1" w:rsidRDefault="00F9720E" w:rsidP="00F9720E">
      <w:pPr>
        <w:spacing w:after="0" w:line="240" w:lineRule="auto"/>
        <w:jc w:val="both"/>
        <w:rPr>
          <w:rFonts w:ascii="Times New Roman" w:eastAsia="+mn-ea" w:hAnsi="Times New Roman" w:cs="Times New Roman"/>
          <w:bCs/>
          <w:kern w:val="24"/>
          <w:sz w:val="24"/>
          <w:szCs w:val="24"/>
        </w:rPr>
      </w:pPr>
    </w:p>
    <w:p w14:paraId="21D69622" w14:textId="77777777" w:rsidR="00F9720E" w:rsidRPr="006430C1" w:rsidRDefault="00F9720E" w:rsidP="00F9720E">
      <w:pPr>
        <w:spacing w:after="0" w:line="240" w:lineRule="auto"/>
        <w:jc w:val="both"/>
        <w:rPr>
          <w:rFonts w:ascii="Times New Roman" w:eastAsia="+mn-ea" w:hAnsi="Times New Roman" w:cs="Times New Roman"/>
          <w:b/>
          <w:bCs/>
          <w:kern w:val="24"/>
          <w:sz w:val="24"/>
          <w:szCs w:val="24"/>
        </w:rPr>
      </w:pPr>
      <w:r w:rsidRPr="006430C1">
        <w:rPr>
          <w:rFonts w:ascii="Times New Roman" w:eastAsia="+mn-ea" w:hAnsi="Times New Roman" w:cs="Times New Roman"/>
          <w:b/>
          <w:bCs/>
          <w:kern w:val="24"/>
          <w:sz w:val="24"/>
          <w:szCs w:val="24"/>
        </w:rPr>
        <w:t xml:space="preserve">Payments are not allowed for: </w:t>
      </w:r>
    </w:p>
    <w:p w14:paraId="404A4E79" w14:textId="77777777" w:rsidR="00F9720E" w:rsidRPr="006430C1" w:rsidRDefault="00F9720E" w:rsidP="00F9720E">
      <w:pPr>
        <w:pStyle w:val="ListParagraph"/>
        <w:numPr>
          <w:ilvl w:val="0"/>
          <w:numId w:val="41"/>
        </w:numPr>
        <w:spacing w:after="0" w:line="240" w:lineRule="auto"/>
        <w:jc w:val="both"/>
        <w:rPr>
          <w:rFonts w:eastAsia="+mn-ea" w:cs="Times New Roman"/>
          <w:bCs/>
          <w:kern w:val="24"/>
          <w:sz w:val="24"/>
          <w:szCs w:val="24"/>
        </w:rPr>
      </w:pPr>
      <w:r w:rsidRPr="006430C1">
        <w:rPr>
          <w:rFonts w:eastAsia="+mn-ea" w:cs="Times New Roman"/>
          <w:bCs/>
          <w:kern w:val="24"/>
          <w:sz w:val="24"/>
          <w:szCs w:val="24"/>
        </w:rPr>
        <w:t xml:space="preserve">Expenses incurred prior to enrollment in a WIOA program. </w:t>
      </w:r>
    </w:p>
    <w:p w14:paraId="7DB153AA" w14:textId="77777777" w:rsidR="00F9720E" w:rsidRPr="006430C1" w:rsidRDefault="00F9720E" w:rsidP="00F9720E">
      <w:pPr>
        <w:pStyle w:val="ListParagraph"/>
        <w:numPr>
          <w:ilvl w:val="0"/>
          <w:numId w:val="41"/>
        </w:numPr>
        <w:spacing w:after="0" w:line="240" w:lineRule="auto"/>
        <w:jc w:val="both"/>
        <w:rPr>
          <w:rFonts w:eastAsia="+mn-ea" w:cs="Times New Roman"/>
          <w:bCs/>
          <w:kern w:val="24"/>
          <w:sz w:val="24"/>
          <w:szCs w:val="24"/>
        </w:rPr>
      </w:pPr>
      <w:r w:rsidRPr="006430C1">
        <w:rPr>
          <w:rFonts w:eastAsia="+mn-ea" w:cs="Times New Roman"/>
          <w:bCs/>
          <w:kern w:val="24"/>
          <w:sz w:val="24"/>
          <w:szCs w:val="24"/>
        </w:rPr>
        <w:t xml:space="preserve">Business start-up costs. </w:t>
      </w:r>
    </w:p>
    <w:p w14:paraId="16E3AD8D" w14:textId="77777777" w:rsidR="00F9720E" w:rsidRPr="006430C1" w:rsidRDefault="00F9720E" w:rsidP="00F9720E">
      <w:pPr>
        <w:pStyle w:val="ListParagraph"/>
        <w:numPr>
          <w:ilvl w:val="0"/>
          <w:numId w:val="41"/>
        </w:numPr>
        <w:spacing w:after="0" w:line="240" w:lineRule="auto"/>
        <w:jc w:val="both"/>
        <w:rPr>
          <w:rFonts w:eastAsia="+mn-ea" w:cs="Times New Roman"/>
          <w:bCs/>
          <w:kern w:val="24"/>
          <w:sz w:val="24"/>
          <w:szCs w:val="24"/>
        </w:rPr>
      </w:pPr>
      <w:r w:rsidRPr="006430C1">
        <w:rPr>
          <w:rFonts w:eastAsia="+mn-ea" w:cs="Times New Roman"/>
          <w:bCs/>
          <w:kern w:val="24"/>
          <w:sz w:val="24"/>
          <w:szCs w:val="24"/>
        </w:rPr>
        <w:t>Gas vouchers</w:t>
      </w:r>
    </w:p>
    <w:p w14:paraId="6C8757BA" w14:textId="50DA16A8" w:rsidR="00F9720E" w:rsidRPr="0064418E" w:rsidRDefault="00F9720E" w:rsidP="0064418E">
      <w:pPr>
        <w:pStyle w:val="ListParagraph"/>
        <w:numPr>
          <w:ilvl w:val="0"/>
          <w:numId w:val="41"/>
        </w:numPr>
        <w:spacing w:after="0" w:line="240" w:lineRule="auto"/>
        <w:jc w:val="both"/>
        <w:rPr>
          <w:rFonts w:eastAsia="+mn-ea" w:cs="Times New Roman"/>
          <w:bCs/>
          <w:kern w:val="24"/>
          <w:sz w:val="24"/>
          <w:szCs w:val="24"/>
        </w:rPr>
      </w:pPr>
      <w:r w:rsidRPr="006430C1">
        <w:rPr>
          <w:rFonts w:eastAsia="+mn-ea" w:cs="Times New Roman"/>
          <w:bCs/>
          <w:kern w:val="24"/>
          <w:sz w:val="24"/>
          <w:szCs w:val="24"/>
        </w:rPr>
        <w:t>Any service in arrears</w:t>
      </w:r>
      <w:bookmarkEnd w:id="23"/>
      <w:r w:rsidR="0083497D" w:rsidRPr="0064418E">
        <w:rPr>
          <w:rFonts w:eastAsia="+mn-ea" w:cs="Times New Roman"/>
          <w:bCs/>
          <w:kern w:val="24"/>
          <w:sz w:val="24"/>
          <w:szCs w:val="24"/>
        </w:rPr>
        <w:tab/>
      </w:r>
    </w:p>
    <w:p w14:paraId="6F0CBACE" w14:textId="77777777" w:rsidR="00F40501" w:rsidRDefault="00F40501" w:rsidP="00F9720E">
      <w:pPr>
        <w:pStyle w:val="Style11"/>
        <w:spacing w:before="0" w:after="0"/>
        <w:jc w:val="both"/>
        <w:rPr>
          <w:rFonts w:ascii="Times New Roman" w:eastAsia="+mn-ea" w:hAnsi="Times New Roman" w:cs="Times New Roman"/>
          <w:b/>
          <w:color w:val="00607F"/>
          <w:kern w:val="24"/>
          <w:sz w:val="24"/>
          <w:szCs w:val="24"/>
        </w:rPr>
      </w:pPr>
    </w:p>
    <w:p w14:paraId="583D6BD4" w14:textId="77777777" w:rsidR="00F40501" w:rsidRDefault="00F40501" w:rsidP="00F9720E">
      <w:pPr>
        <w:pStyle w:val="Style11"/>
        <w:spacing w:before="0" w:after="0"/>
        <w:jc w:val="both"/>
        <w:rPr>
          <w:rFonts w:ascii="Times New Roman" w:eastAsia="+mn-ea" w:hAnsi="Times New Roman" w:cs="Times New Roman"/>
          <w:b/>
          <w:color w:val="00607F"/>
          <w:kern w:val="24"/>
          <w:sz w:val="24"/>
          <w:szCs w:val="24"/>
        </w:rPr>
      </w:pPr>
    </w:p>
    <w:p w14:paraId="1F3D6066" w14:textId="5667693F" w:rsidR="00F9720E" w:rsidRPr="006430C1" w:rsidRDefault="00F9720E" w:rsidP="00F9720E">
      <w:pPr>
        <w:pStyle w:val="Style11"/>
        <w:spacing w:before="0" w:after="0"/>
        <w:jc w:val="both"/>
        <w:rPr>
          <w:rFonts w:ascii="Times New Roman" w:eastAsia="+mn-ea" w:hAnsi="Times New Roman" w:cs="Times New Roman"/>
          <w:b/>
          <w:color w:val="00607F"/>
          <w:kern w:val="24"/>
          <w:sz w:val="24"/>
          <w:szCs w:val="24"/>
        </w:rPr>
      </w:pPr>
      <w:r w:rsidRPr="006430C1">
        <w:rPr>
          <w:rFonts w:ascii="Times New Roman" w:eastAsia="+mn-ea" w:hAnsi="Times New Roman" w:cs="Times New Roman"/>
          <w:b/>
          <w:color w:val="00607F"/>
          <w:kern w:val="24"/>
          <w:sz w:val="24"/>
          <w:szCs w:val="24"/>
        </w:rPr>
        <w:lastRenderedPageBreak/>
        <w:t>Supportive Services</w:t>
      </w:r>
    </w:p>
    <w:p w14:paraId="10A7FD34" w14:textId="77777777" w:rsidR="00F9720E" w:rsidRPr="006430C1" w:rsidRDefault="00F9720E" w:rsidP="00F9720E">
      <w:pPr>
        <w:pStyle w:val="Style11"/>
        <w:spacing w:before="0" w:after="0"/>
        <w:jc w:val="both"/>
        <w:rPr>
          <w:rFonts w:ascii="Times New Roman" w:eastAsia="+mn-ea" w:hAnsi="Times New Roman" w:cs="Times New Roman"/>
          <w:b/>
          <w:color w:val="BB1F53"/>
          <w:kern w:val="24"/>
          <w:sz w:val="24"/>
          <w:szCs w:val="24"/>
        </w:rPr>
      </w:pPr>
    </w:p>
    <w:p w14:paraId="17A966B2"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Linkages to community services</w:t>
      </w:r>
    </w:p>
    <w:p w14:paraId="58D573FC"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Assistance in providing linkages, referrals, and accurate information about the availability of supportive service assistance not provided or funded by WIOA. These services may include, but are not limited to Supplemental Assistance Nutrition Program (SNAP) benefits, Temporary Assistance for Needy Families (TANF), veteran’s assistance funds, financial assistance for education, county public assistance funds, etc. </w:t>
      </w:r>
    </w:p>
    <w:p w14:paraId="0FCF62AA"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2208DE9D"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Assistance with transportation</w:t>
      </w:r>
    </w:p>
    <w:p w14:paraId="4950F21E"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Transportation assistance may include, but is not limited to mileage reimbursement, auto repairs, vehicle liability insurance, bus, or other transportation fares. </w:t>
      </w:r>
    </w:p>
    <w:p w14:paraId="416554DF"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6775BF08"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Mileage reimbursement assistance may be provided to assist a participant that travels at least 15 miles one-way to get to employment, training, education, work experience, and/ or the local career center. Mileage reimbursement assistance has no cap limit besides the maximum transportation limit of $2,500. </w:t>
      </w:r>
    </w:p>
    <w:p w14:paraId="2B2E95CF"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3536025D"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Vehicle liability insurance is limited to three months of liability insurance.</w:t>
      </w:r>
    </w:p>
    <w:p w14:paraId="74056D4B"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0F3EC957"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Auto repair payments are limited to repairs of an immediate need (towing services included). Normal vehicle maintenance costs (including oil changes, windshield wipers, brake replacement, etc.) requires administrative approval.</w:t>
      </w:r>
    </w:p>
    <w:p w14:paraId="76BEC214"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0F28714E"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Tires fall under normal vehicle maintenance. In some circumstances, a tire can be purchased if a tire/mechanic shop deems the tire unsafe or beyond repair. All requests for tire purchases must go to the administrative entity for approval. </w:t>
      </w:r>
    </w:p>
    <w:p w14:paraId="1D8F7084" w14:textId="77777777" w:rsidR="00F9720E" w:rsidRPr="006430C1" w:rsidRDefault="00F9720E" w:rsidP="00F9720E">
      <w:pPr>
        <w:pStyle w:val="Style11"/>
        <w:spacing w:before="0" w:after="0"/>
        <w:jc w:val="both"/>
        <w:rPr>
          <w:rFonts w:ascii="Times New Roman" w:eastAsia="+mn-ea" w:hAnsi="Times New Roman" w:cs="Times New Roman"/>
          <w:b/>
          <w:kern w:val="24"/>
          <w:sz w:val="24"/>
          <w:szCs w:val="24"/>
        </w:rPr>
      </w:pPr>
    </w:p>
    <w:p w14:paraId="22DC2DC1" w14:textId="77777777" w:rsidR="00F9720E" w:rsidRPr="006430C1" w:rsidRDefault="00F9720E" w:rsidP="00F9720E">
      <w:pPr>
        <w:pStyle w:val="Style11"/>
        <w:spacing w:before="0" w:after="0"/>
        <w:jc w:val="both"/>
        <w:rPr>
          <w:rFonts w:ascii="Times New Roman" w:hAnsi="Times New Roman" w:cs="Times New Roman"/>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Transportation limit per participant is $2,500. </w:t>
      </w:r>
      <w:r w:rsidRPr="006430C1">
        <w:rPr>
          <w:rFonts w:ascii="Times New Roman" w:hAnsi="Times New Roman" w:cs="Times New Roman"/>
          <w:sz w:val="24"/>
          <w:szCs w:val="24"/>
        </w:rPr>
        <w:t>This is not a minimum or flat funded amount, rather the amount of supportive services used are based on individual need.</w:t>
      </w:r>
    </w:p>
    <w:p w14:paraId="73D4089F"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285BAEDA"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Assistance with child care and dependent care</w:t>
      </w:r>
    </w:p>
    <w:p w14:paraId="604FBB08" w14:textId="751D24D2" w:rsidR="00F9720E" w:rsidRPr="006430C1" w:rsidRDefault="00F648FA" w:rsidP="00F9720E">
      <w:pPr>
        <w:pStyle w:val="Style11"/>
        <w:spacing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Childcare</w:t>
      </w:r>
      <w:r w:rsidR="00F9720E" w:rsidRPr="006430C1">
        <w:rPr>
          <w:rFonts w:ascii="Times New Roman" w:eastAsia="+mn-ea" w:hAnsi="Times New Roman" w:cs="Times New Roman"/>
          <w:kern w:val="24"/>
          <w:sz w:val="24"/>
          <w:szCs w:val="24"/>
        </w:rPr>
        <w:t xml:space="preserve"> and dependent care assistance may be utilized to help a participant meet their family care needs during WIOA Title I program participation. Dependent care service providers are selected by the participant. </w:t>
      </w:r>
      <w:r w:rsidRPr="006430C1">
        <w:rPr>
          <w:rFonts w:ascii="Times New Roman" w:eastAsia="+mn-ea" w:hAnsi="Times New Roman" w:cs="Times New Roman"/>
          <w:kern w:val="24"/>
          <w:sz w:val="24"/>
          <w:szCs w:val="24"/>
        </w:rPr>
        <w:t>Childcare</w:t>
      </w:r>
      <w:r w:rsidR="00F9720E" w:rsidRPr="006430C1">
        <w:rPr>
          <w:rFonts w:ascii="Times New Roman" w:eastAsia="+mn-ea" w:hAnsi="Times New Roman" w:cs="Times New Roman"/>
          <w:kern w:val="24"/>
          <w:sz w:val="24"/>
          <w:szCs w:val="24"/>
        </w:rPr>
        <w:t xml:space="preserve"> and dependent care is only provided for children related by blood, marriage or decree of court, who are living in the participant’s residence. </w:t>
      </w:r>
      <w:r w:rsidRPr="006430C1">
        <w:rPr>
          <w:rFonts w:ascii="Times New Roman" w:eastAsia="+mn-ea" w:hAnsi="Times New Roman" w:cs="Times New Roman"/>
          <w:kern w:val="24"/>
          <w:sz w:val="24"/>
          <w:szCs w:val="24"/>
        </w:rPr>
        <w:t>Childcare</w:t>
      </w:r>
      <w:r w:rsidR="00F9720E" w:rsidRPr="006430C1">
        <w:rPr>
          <w:rFonts w:ascii="Times New Roman" w:eastAsia="+mn-ea" w:hAnsi="Times New Roman" w:cs="Times New Roman"/>
          <w:kern w:val="24"/>
          <w:sz w:val="24"/>
          <w:szCs w:val="24"/>
        </w:rPr>
        <w:t xml:space="preserve"> and dependent providers must be licensed in order for direct payment or reimbursement. Participants who are employed or attending training and in need of dependent care, should be referred to community dependent care assistance program(s). Ensure WIOA Title I funds do not duplicate child/dependent care assistance available from another source. Participants should be encouraged to take advantage of financial literacy services to assist them with an on-going plan to pay for their child/dependent care expenses.</w:t>
      </w:r>
    </w:p>
    <w:p w14:paraId="6DC719F0" w14:textId="17F184FE" w:rsidR="00F9720E" w:rsidRDefault="00F9720E" w:rsidP="00F9720E">
      <w:pPr>
        <w:pStyle w:val="Style11"/>
        <w:spacing w:after="0"/>
        <w:jc w:val="both"/>
        <w:rPr>
          <w:rFonts w:ascii="Times New Roman" w:eastAsia="+mn-ea" w:hAnsi="Times New Roman" w:cs="Times New Roman"/>
          <w:kern w:val="24"/>
          <w:sz w:val="24"/>
          <w:szCs w:val="24"/>
        </w:rPr>
      </w:pPr>
    </w:p>
    <w:p w14:paraId="2787B5E1" w14:textId="1C5935A8" w:rsidR="00E81623" w:rsidRDefault="00E81623" w:rsidP="00F9720E">
      <w:pPr>
        <w:pStyle w:val="Style11"/>
        <w:spacing w:after="0"/>
        <w:jc w:val="both"/>
        <w:rPr>
          <w:rFonts w:ascii="Times New Roman" w:eastAsia="+mn-ea" w:hAnsi="Times New Roman" w:cs="Times New Roman"/>
          <w:kern w:val="24"/>
          <w:sz w:val="24"/>
          <w:szCs w:val="24"/>
        </w:rPr>
      </w:pPr>
    </w:p>
    <w:p w14:paraId="256C3B5C" w14:textId="77777777" w:rsidR="00E81623" w:rsidRPr="006430C1" w:rsidRDefault="00E81623" w:rsidP="00F9720E">
      <w:pPr>
        <w:pStyle w:val="Style11"/>
        <w:spacing w:after="0"/>
        <w:jc w:val="both"/>
        <w:rPr>
          <w:rFonts w:ascii="Times New Roman" w:eastAsia="+mn-ea" w:hAnsi="Times New Roman" w:cs="Times New Roman"/>
          <w:kern w:val="24"/>
          <w:sz w:val="24"/>
          <w:szCs w:val="24"/>
        </w:rPr>
      </w:pPr>
    </w:p>
    <w:p w14:paraId="0A3B0BF2" w14:textId="77777777" w:rsidR="00F9720E" w:rsidRPr="006430C1" w:rsidRDefault="00F9720E" w:rsidP="00F9720E">
      <w:pPr>
        <w:pStyle w:val="Style11"/>
        <w:spacing w:after="0"/>
        <w:jc w:val="both"/>
        <w:rPr>
          <w:rFonts w:ascii="Times New Roman" w:eastAsia="+mn-ea" w:hAnsi="Times New Roman" w:cs="Times New Roman"/>
          <w:b/>
          <w:kern w:val="24"/>
          <w:sz w:val="24"/>
          <w:szCs w:val="24"/>
        </w:rPr>
      </w:pPr>
      <w:r w:rsidRPr="006430C1">
        <w:rPr>
          <w:rFonts w:ascii="Times New Roman" w:eastAsia="+mn-ea" w:hAnsi="Times New Roman" w:cs="Times New Roman"/>
          <w:b/>
          <w:kern w:val="24"/>
          <w:sz w:val="24"/>
          <w:szCs w:val="24"/>
        </w:rPr>
        <w:t>Determine allowed child/dependent care cost</w:t>
      </w:r>
    </w:p>
    <w:p w14:paraId="1645EADB"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If a participant is receiving child/dependent care assistance from another agency, WIOA Title I will pay for the allowed child/dependent care costs after subtracting the received child/dependent care assistance amount. Supporting documentation in this instance must include verification of outside child/dependent care assistance.</w:t>
      </w:r>
    </w:p>
    <w:p w14:paraId="134F7FEB"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6BEB223A" w14:textId="07F7139C"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w:t>
      </w:r>
      <w:r w:rsidR="00F648FA" w:rsidRPr="006430C1">
        <w:rPr>
          <w:rFonts w:ascii="Times New Roman" w:eastAsia="+mn-ea" w:hAnsi="Times New Roman" w:cs="Times New Roman"/>
          <w:kern w:val="24"/>
          <w:sz w:val="24"/>
          <w:szCs w:val="24"/>
        </w:rPr>
        <w:t>Childcare</w:t>
      </w:r>
      <w:r w:rsidRPr="006430C1">
        <w:rPr>
          <w:rFonts w:ascii="Times New Roman" w:eastAsia="+mn-ea" w:hAnsi="Times New Roman" w:cs="Times New Roman"/>
          <w:kern w:val="24"/>
          <w:sz w:val="24"/>
          <w:szCs w:val="24"/>
        </w:rPr>
        <w:t xml:space="preserve"> and dependent care limit per participant is $1,000. </w:t>
      </w:r>
      <w:r w:rsidRPr="006430C1">
        <w:rPr>
          <w:rFonts w:ascii="Times New Roman" w:hAnsi="Times New Roman" w:cs="Times New Roman"/>
          <w:sz w:val="24"/>
          <w:szCs w:val="24"/>
        </w:rPr>
        <w:t>This is not a minimum or flat funded amount, rather the amount of supportive services used are based on individual need.</w:t>
      </w:r>
    </w:p>
    <w:p w14:paraId="368CEC54"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575323A9"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 xml:space="preserve">Assistance with housing </w:t>
      </w:r>
    </w:p>
    <w:p w14:paraId="2B8BFFBC" w14:textId="7DAAD1D9" w:rsidR="00F9720E" w:rsidRPr="00F40501" w:rsidRDefault="00F9720E" w:rsidP="00F9720E">
      <w:pPr>
        <w:pStyle w:val="Style11"/>
        <w:spacing w:before="0" w:after="0"/>
        <w:jc w:val="both"/>
        <w:rPr>
          <w:rFonts w:ascii="Times New Roman" w:eastAsia="+mn-ea" w:hAnsi="Times New Roman" w:cs="Times New Roman"/>
          <w:kern w:val="24"/>
          <w:sz w:val="24"/>
          <w:szCs w:val="24"/>
        </w:rPr>
      </w:pPr>
      <w:r w:rsidRPr="00F40501">
        <w:rPr>
          <w:rFonts w:ascii="Times New Roman" w:eastAsia="+mn-ea" w:hAnsi="Times New Roman" w:cs="Times New Roman"/>
          <w:kern w:val="24"/>
          <w:sz w:val="24"/>
          <w:szCs w:val="24"/>
        </w:rPr>
        <w:t>Housing assistance provided to participants allows participants to maintain or obtain adequate or temporary shelter while participating in WIOA Title I services. Housing assistance may include, but is not limited to the cost for rent, mortgage payment, temporary housing in a motel/hotel</w:t>
      </w:r>
      <w:r w:rsidR="005C2715" w:rsidRPr="00F40501">
        <w:rPr>
          <w:rFonts w:ascii="Times New Roman" w:eastAsia="+mn-ea" w:hAnsi="Times New Roman" w:cs="Times New Roman"/>
          <w:kern w:val="24"/>
          <w:sz w:val="24"/>
          <w:szCs w:val="24"/>
        </w:rPr>
        <w:t>,</w:t>
      </w:r>
      <w:r w:rsidRPr="00F40501">
        <w:rPr>
          <w:rFonts w:ascii="Times New Roman" w:eastAsia="+mn-ea" w:hAnsi="Times New Roman" w:cs="Times New Roman"/>
          <w:kern w:val="24"/>
          <w:sz w:val="24"/>
          <w:szCs w:val="24"/>
        </w:rPr>
        <w:t xml:space="preserve"> or apartment and utility payments. Housing assistance is an emergency intervention; a plan must be established to ensure the client will be able to meet long-term housing needs. Participants should be encouraged to take advantage of financial literacy services to assist them with an on-going plan to pay for their housing expenses.</w:t>
      </w:r>
    </w:p>
    <w:p w14:paraId="34DE9402" w14:textId="77777777" w:rsidR="00F9720E" w:rsidRPr="00F40501" w:rsidRDefault="00F9720E" w:rsidP="00F9720E">
      <w:pPr>
        <w:pStyle w:val="Style11"/>
        <w:spacing w:before="0" w:after="0"/>
        <w:jc w:val="both"/>
        <w:rPr>
          <w:rFonts w:ascii="Times New Roman" w:eastAsia="+mn-ea" w:hAnsi="Times New Roman" w:cs="Times New Roman"/>
          <w:kern w:val="24"/>
          <w:sz w:val="24"/>
          <w:szCs w:val="24"/>
        </w:rPr>
      </w:pPr>
    </w:p>
    <w:p w14:paraId="59E0D9DB" w14:textId="77777777" w:rsidR="00F9720E" w:rsidRPr="00F40501" w:rsidRDefault="00F9720E" w:rsidP="00F9720E">
      <w:pPr>
        <w:pStyle w:val="Style11"/>
        <w:spacing w:before="0" w:after="0"/>
        <w:jc w:val="both"/>
        <w:rPr>
          <w:rFonts w:ascii="Times New Roman" w:eastAsia="+mn-ea" w:hAnsi="Times New Roman" w:cs="Times New Roman"/>
          <w:kern w:val="24"/>
          <w:sz w:val="24"/>
          <w:szCs w:val="24"/>
        </w:rPr>
      </w:pPr>
      <w:r w:rsidRPr="00F40501">
        <w:rPr>
          <w:rFonts w:ascii="Times New Roman" w:eastAsia="+mn-ea" w:hAnsi="Times New Roman" w:cs="Times New Roman"/>
          <w:kern w:val="24"/>
          <w:sz w:val="24"/>
          <w:szCs w:val="24"/>
        </w:rPr>
        <w:t xml:space="preserve">Rental and/or Utility deposits are allowable with proof of sufficient income to pay for subsequent months. Rental and/or Utility deposits are a 1-time service per enrollment period. Administrative approval is needed for additional deposit payments. The Title I program will not recoup deposit payments. </w:t>
      </w:r>
    </w:p>
    <w:p w14:paraId="22128B30" w14:textId="77777777" w:rsidR="00F9720E" w:rsidRPr="00F40501" w:rsidRDefault="00F9720E" w:rsidP="00F9720E">
      <w:pPr>
        <w:pStyle w:val="Style11"/>
        <w:spacing w:before="0" w:after="0"/>
        <w:jc w:val="both"/>
        <w:rPr>
          <w:rFonts w:ascii="Times New Roman" w:eastAsia="+mn-ea" w:hAnsi="Times New Roman" w:cs="Times New Roman"/>
          <w:kern w:val="24"/>
          <w:sz w:val="24"/>
          <w:szCs w:val="24"/>
        </w:rPr>
      </w:pPr>
    </w:p>
    <w:p w14:paraId="3C72881B" w14:textId="77777777" w:rsidR="00F9720E" w:rsidRPr="006430C1" w:rsidRDefault="00F9720E" w:rsidP="00F9720E">
      <w:pPr>
        <w:pStyle w:val="Style11"/>
        <w:spacing w:before="0" w:after="0"/>
        <w:jc w:val="both"/>
        <w:rPr>
          <w:rFonts w:ascii="Times New Roman" w:hAnsi="Times New Roman" w:cs="Times New Roman"/>
          <w:sz w:val="24"/>
          <w:szCs w:val="24"/>
        </w:rPr>
      </w:pPr>
      <w:r w:rsidRPr="00F40501">
        <w:rPr>
          <w:rFonts w:ascii="Times New Roman" w:eastAsia="+mn-ea" w:hAnsi="Times New Roman" w:cs="Times New Roman"/>
          <w:b/>
          <w:kern w:val="24"/>
          <w:sz w:val="24"/>
          <w:szCs w:val="24"/>
        </w:rPr>
        <w:t>Maximum limit:</w:t>
      </w:r>
      <w:r w:rsidRPr="00F40501">
        <w:rPr>
          <w:rFonts w:ascii="Times New Roman" w:eastAsia="+mn-ea" w:hAnsi="Times New Roman" w:cs="Times New Roman"/>
          <w:kern w:val="24"/>
          <w:sz w:val="24"/>
          <w:szCs w:val="24"/>
        </w:rPr>
        <w:t xml:space="preserve"> Housing limit per participant is $2,000. </w:t>
      </w:r>
      <w:r w:rsidRPr="00F40501">
        <w:rPr>
          <w:rFonts w:ascii="Times New Roman" w:hAnsi="Times New Roman" w:cs="Times New Roman"/>
          <w:sz w:val="24"/>
          <w:szCs w:val="24"/>
        </w:rPr>
        <w:t>This is not a minimum or flat funded amount, rather the amount of supportive services used are based on individual need.</w:t>
      </w:r>
    </w:p>
    <w:p w14:paraId="10DC3B38"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6BD88ACA"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Assistance with relocation and pre-employment interviews</w:t>
      </w:r>
    </w:p>
    <w:p w14:paraId="6D51511B"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Supportive service funds may be utilized to assist a participant with the cost of relocation and pre-employment interviews. Relocation and pre-employment interview assistance is limited to unemployed participants who cannot obtain employment within their commuting area (commute area is considered to be 50 miles) that meets their skill level and/or has a sufficient wage. The relocation or pre-employment interview must be located in Nebraska and for permanent employment. The participant must have secured self-sufficient, long-term employment that has been verified in writing outside their commuting area or have secured a pre-employment interview, documented by a letter from the prospective employer outside their commuting area. Relocation and pre-employment expenses may include:</w:t>
      </w:r>
    </w:p>
    <w:p w14:paraId="63A15E09" w14:textId="77777777" w:rsidR="00F9720E" w:rsidRPr="006430C1" w:rsidRDefault="00F9720E" w:rsidP="00F9720E">
      <w:pPr>
        <w:pStyle w:val="Style11"/>
        <w:numPr>
          <w:ilvl w:val="0"/>
          <w:numId w:val="46"/>
        </w:numPr>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Transportation and lodging for the participant’s pre-employment interview</w:t>
      </w:r>
    </w:p>
    <w:p w14:paraId="40A16865" w14:textId="77777777" w:rsidR="00F9720E" w:rsidRPr="006430C1" w:rsidRDefault="00F9720E" w:rsidP="00F9720E">
      <w:pPr>
        <w:pStyle w:val="Style11"/>
        <w:numPr>
          <w:ilvl w:val="0"/>
          <w:numId w:val="46"/>
        </w:numPr>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Transportation for the participant to the relocation area</w:t>
      </w:r>
    </w:p>
    <w:p w14:paraId="0B2EBE77" w14:textId="77777777" w:rsidR="00F9720E" w:rsidRPr="006430C1" w:rsidRDefault="00F9720E" w:rsidP="00F9720E">
      <w:pPr>
        <w:pStyle w:val="Style11"/>
        <w:numPr>
          <w:ilvl w:val="0"/>
          <w:numId w:val="46"/>
        </w:numPr>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Lodging for the participant during the relocation transition</w:t>
      </w:r>
    </w:p>
    <w:p w14:paraId="1B4D918E" w14:textId="77777777" w:rsidR="00F9720E" w:rsidRPr="006430C1" w:rsidRDefault="00F9720E" w:rsidP="00F9720E">
      <w:pPr>
        <w:pStyle w:val="Style11"/>
        <w:numPr>
          <w:ilvl w:val="0"/>
          <w:numId w:val="46"/>
        </w:numPr>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Transportation of household goods to the relocation area including the cost of renting a trailer, moving truck, or hiring a commercial carrier</w:t>
      </w:r>
    </w:p>
    <w:p w14:paraId="09D5C284" w14:textId="77777777" w:rsidR="00F9720E" w:rsidRPr="006430C1" w:rsidRDefault="00F9720E" w:rsidP="00F9720E">
      <w:pPr>
        <w:pStyle w:val="Style11"/>
        <w:numPr>
          <w:ilvl w:val="0"/>
          <w:numId w:val="46"/>
        </w:numPr>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Temporary storage (up to 60 days) of household effects</w:t>
      </w:r>
    </w:p>
    <w:p w14:paraId="6893F1D5" w14:textId="77777777" w:rsidR="00F9720E" w:rsidRPr="006430C1" w:rsidRDefault="00F9720E" w:rsidP="00F9720E">
      <w:pPr>
        <w:pStyle w:val="Style11"/>
        <w:spacing w:before="0" w:after="0"/>
        <w:ind w:left="780"/>
        <w:jc w:val="both"/>
        <w:rPr>
          <w:rFonts w:ascii="Times New Roman" w:eastAsia="+mn-ea" w:hAnsi="Times New Roman" w:cs="Times New Roman"/>
          <w:kern w:val="24"/>
          <w:sz w:val="24"/>
          <w:szCs w:val="24"/>
        </w:rPr>
      </w:pPr>
    </w:p>
    <w:p w14:paraId="0EB154D8" w14:textId="77777777" w:rsidR="00F9720E" w:rsidRPr="006430C1" w:rsidRDefault="00F9720E" w:rsidP="00F9720E">
      <w:pPr>
        <w:pStyle w:val="Style11"/>
        <w:spacing w:before="0" w:after="0"/>
        <w:jc w:val="both"/>
        <w:rPr>
          <w:rFonts w:ascii="Times New Roman" w:hAnsi="Times New Roman" w:cs="Times New Roman"/>
          <w:sz w:val="24"/>
          <w:szCs w:val="24"/>
        </w:rPr>
      </w:pPr>
      <w:r w:rsidRPr="006430C1">
        <w:rPr>
          <w:rFonts w:ascii="Times New Roman" w:eastAsia="+mn-ea" w:hAnsi="Times New Roman" w:cs="Times New Roman"/>
          <w:b/>
          <w:kern w:val="24"/>
          <w:sz w:val="24"/>
          <w:szCs w:val="24"/>
        </w:rPr>
        <w:lastRenderedPageBreak/>
        <w:t>Maximum limit:</w:t>
      </w:r>
      <w:r w:rsidRPr="006430C1">
        <w:rPr>
          <w:rFonts w:ascii="Times New Roman" w:eastAsia="+mn-ea" w:hAnsi="Times New Roman" w:cs="Times New Roman"/>
          <w:kern w:val="24"/>
          <w:sz w:val="24"/>
          <w:szCs w:val="24"/>
        </w:rPr>
        <w:t xml:space="preserve"> Relocation and pre-employment interview limit per participant is $2000. </w:t>
      </w:r>
      <w:r w:rsidRPr="006430C1">
        <w:rPr>
          <w:rFonts w:ascii="Times New Roman" w:hAnsi="Times New Roman" w:cs="Times New Roman"/>
          <w:sz w:val="24"/>
          <w:szCs w:val="24"/>
        </w:rPr>
        <w:t>This is not a minimum or flat funded amount, rather the amount of supportive services used are based on individual need</w:t>
      </w:r>
    </w:p>
    <w:p w14:paraId="44109B7D"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4C29ED04"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Assistance with educational testing</w:t>
      </w:r>
    </w:p>
    <w:p w14:paraId="7F768DCA"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Supportive service funds may be utilized to assist a participant with the cost of an exam or educational test to enable them to advance along a career or educational pathway. Examples include but are not limited to ACT exams, high school equivalency exams, NCLEX exam, LPN exam, etc.</w:t>
      </w:r>
    </w:p>
    <w:p w14:paraId="022A6856"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2FF158BA" w14:textId="77777777" w:rsidR="00F9720E" w:rsidRPr="006430C1" w:rsidRDefault="00F9720E" w:rsidP="00F9720E">
      <w:pPr>
        <w:pStyle w:val="Style11"/>
        <w:spacing w:before="0" w:after="0"/>
        <w:jc w:val="both"/>
        <w:rPr>
          <w:rFonts w:ascii="Times New Roman" w:hAnsi="Times New Roman" w:cs="Times New Roman"/>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There is no limit on educational testing besides the lifetime supportive service cap but must be </w:t>
      </w:r>
      <w:r w:rsidRPr="006430C1">
        <w:rPr>
          <w:rFonts w:ascii="Times New Roman" w:hAnsi="Times New Roman" w:cs="Times New Roman"/>
          <w:sz w:val="24"/>
          <w:szCs w:val="24"/>
        </w:rPr>
        <w:t>based on individual need.</w:t>
      </w:r>
    </w:p>
    <w:p w14:paraId="58E594DD"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7A8CC317"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 xml:space="preserve">Payments and fees for employment and training-related applications, tests, and certifications. </w:t>
      </w:r>
    </w:p>
    <w:p w14:paraId="05253D46"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Supportive service funds may be utilized to assist a participant with the cost of employment and training-related applications, exams, or tests to enable them to advance along a career pathway. Examples include but are not limited to fees for post-secondary applications, re-licensing, driver’s licenses, background checks, finger printing, etc.</w:t>
      </w:r>
    </w:p>
    <w:p w14:paraId="00AC59E9"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6F01EAF3"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Employment and training-related cost limit per participant is $1000. </w:t>
      </w:r>
      <w:r w:rsidRPr="006430C1">
        <w:rPr>
          <w:rFonts w:ascii="Times New Roman" w:hAnsi="Times New Roman" w:cs="Times New Roman"/>
          <w:sz w:val="24"/>
          <w:szCs w:val="24"/>
        </w:rPr>
        <w:t>This is not a minimum or flat funded amount, rather the amount of supportive services used are based on individual need.</w:t>
      </w:r>
    </w:p>
    <w:p w14:paraId="379F6C08"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7A0048BE"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Reasonable accommodations for individuals with disabilities</w:t>
      </w:r>
    </w:p>
    <w:p w14:paraId="77F3990E"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Support service funds may be utilized to assist a participant who needs workplace accommodations to enable them to participate in employment, training, education, work experience, career center services, or job searching. </w:t>
      </w:r>
    </w:p>
    <w:p w14:paraId="5743ADFD"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5A769F25"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There is no limit on reasonable accommodations besides the lifetime supportive service cap but must be </w:t>
      </w:r>
      <w:r w:rsidRPr="006430C1">
        <w:rPr>
          <w:rFonts w:ascii="Times New Roman" w:hAnsi="Times New Roman" w:cs="Times New Roman"/>
          <w:sz w:val="24"/>
          <w:szCs w:val="24"/>
        </w:rPr>
        <w:t>based on individual need.</w:t>
      </w:r>
    </w:p>
    <w:p w14:paraId="13C43F49"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6ABC9C1F"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Legal aid services</w:t>
      </w:r>
    </w:p>
    <w:p w14:paraId="60BE51D6"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Assistance in providing linkages, referrals, and accurate information about the availability of legal aid services in Nebraska. This is a non-funded service. </w:t>
      </w:r>
    </w:p>
    <w:p w14:paraId="00567343"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0F906FC4"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Referrals to health care</w:t>
      </w:r>
    </w:p>
    <w:p w14:paraId="331C5BF1"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Supportive service funds may be utilized to assist a participant with the cost of medical or counseling services. Examples include but are not limited to DOT physicals, drug screens, required immunizations, eyeglasses, etc. </w:t>
      </w:r>
    </w:p>
    <w:p w14:paraId="61FFF510" w14:textId="77777777" w:rsidR="00F9720E" w:rsidRPr="006430C1" w:rsidRDefault="00F9720E" w:rsidP="00F9720E">
      <w:pPr>
        <w:pStyle w:val="Style11"/>
        <w:spacing w:before="0" w:after="0"/>
        <w:ind w:left="720"/>
        <w:jc w:val="both"/>
        <w:rPr>
          <w:rFonts w:ascii="Times New Roman" w:eastAsia="+mn-ea" w:hAnsi="Times New Roman" w:cs="Times New Roman"/>
          <w:kern w:val="24"/>
          <w:sz w:val="24"/>
          <w:szCs w:val="24"/>
        </w:rPr>
      </w:pPr>
    </w:p>
    <w:p w14:paraId="336941ED"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Health care costs are limited to immediate or emergency needs. Routine doctor visit costs are not allowed. </w:t>
      </w:r>
    </w:p>
    <w:p w14:paraId="6812F624" w14:textId="77777777" w:rsidR="00F9720E" w:rsidRPr="006430C1" w:rsidRDefault="00F9720E" w:rsidP="00F9720E">
      <w:pPr>
        <w:pStyle w:val="Style11"/>
        <w:spacing w:before="0" w:after="0"/>
        <w:ind w:left="720"/>
        <w:jc w:val="both"/>
        <w:rPr>
          <w:rFonts w:ascii="Times New Roman" w:eastAsia="+mn-ea" w:hAnsi="Times New Roman" w:cs="Times New Roman"/>
          <w:kern w:val="24"/>
          <w:sz w:val="24"/>
          <w:szCs w:val="24"/>
        </w:rPr>
      </w:pPr>
    </w:p>
    <w:p w14:paraId="3A79A323"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Eyeglasses costs require administrative approval.</w:t>
      </w:r>
    </w:p>
    <w:p w14:paraId="67744A4F" w14:textId="77777777" w:rsidR="00F9720E" w:rsidRPr="006430C1" w:rsidRDefault="00F9720E" w:rsidP="00F9720E">
      <w:pPr>
        <w:pStyle w:val="Style11"/>
        <w:spacing w:before="0" w:after="0"/>
        <w:ind w:left="720"/>
        <w:jc w:val="both"/>
        <w:rPr>
          <w:rFonts w:ascii="Times New Roman" w:eastAsia="+mn-ea" w:hAnsi="Times New Roman" w:cs="Times New Roman"/>
          <w:kern w:val="24"/>
          <w:sz w:val="24"/>
          <w:szCs w:val="24"/>
        </w:rPr>
      </w:pPr>
    </w:p>
    <w:p w14:paraId="7353954F" w14:textId="1A194566" w:rsidR="00F9720E" w:rsidRPr="006430C1" w:rsidRDefault="00F9720E" w:rsidP="00F9720E">
      <w:pPr>
        <w:pStyle w:val="Style11"/>
        <w:spacing w:before="0" w:after="0"/>
        <w:jc w:val="both"/>
        <w:rPr>
          <w:rFonts w:ascii="Times New Roman" w:hAnsi="Times New Roman" w:cs="Times New Roman"/>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Health care limit per participant is</w:t>
      </w:r>
      <w:r w:rsidR="005C2715">
        <w:rPr>
          <w:rFonts w:ascii="Times New Roman" w:eastAsia="+mn-ea" w:hAnsi="Times New Roman" w:cs="Times New Roman"/>
          <w:kern w:val="24"/>
          <w:sz w:val="24"/>
          <w:szCs w:val="24"/>
        </w:rPr>
        <w:t xml:space="preserve"> </w:t>
      </w:r>
      <w:r w:rsidRPr="006430C1">
        <w:rPr>
          <w:rFonts w:ascii="Times New Roman" w:eastAsia="+mn-ea" w:hAnsi="Times New Roman" w:cs="Times New Roman"/>
          <w:kern w:val="24"/>
          <w:sz w:val="24"/>
          <w:szCs w:val="24"/>
        </w:rPr>
        <w:t xml:space="preserve">$1,000. </w:t>
      </w:r>
      <w:r w:rsidRPr="006430C1">
        <w:rPr>
          <w:rFonts w:ascii="Times New Roman" w:hAnsi="Times New Roman" w:cs="Times New Roman"/>
          <w:sz w:val="24"/>
          <w:szCs w:val="24"/>
        </w:rPr>
        <w:t>This is not a minimum or flat funded amount, rather the amount of supportive services used are based on individual need.</w:t>
      </w:r>
    </w:p>
    <w:p w14:paraId="6893E504" w14:textId="77777777" w:rsidR="00F9720E" w:rsidRPr="006430C1" w:rsidRDefault="00F9720E" w:rsidP="00F9720E">
      <w:pPr>
        <w:pStyle w:val="Style11"/>
        <w:spacing w:before="0" w:after="0"/>
        <w:ind w:left="720"/>
        <w:jc w:val="both"/>
        <w:rPr>
          <w:rFonts w:ascii="Times New Roman" w:eastAsia="+mn-ea" w:hAnsi="Times New Roman" w:cs="Times New Roman"/>
          <w:kern w:val="24"/>
          <w:sz w:val="24"/>
          <w:szCs w:val="24"/>
        </w:rPr>
      </w:pPr>
    </w:p>
    <w:p w14:paraId="0CC5CB42"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Assistance with uniforms or other appropriate work attire and work-related tools</w:t>
      </w:r>
    </w:p>
    <w:p w14:paraId="1B135FAC"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Supportive service funds may be utilized to assist a participant in proper attire and work-related tools for obtaining or maintain employment and/ or training.  Examples include but are not limited to scrubs, tools, boots, etc.</w:t>
      </w:r>
    </w:p>
    <w:p w14:paraId="514A01E8"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Work attire and work-related tools limit per participant is $2000. </w:t>
      </w:r>
      <w:r w:rsidRPr="006430C1">
        <w:rPr>
          <w:rFonts w:ascii="Times New Roman" w:hAnsi="Times New Roman" w:cs="Times New Roman"/>
          <w:sz w:val="24"/>
          <w:szCs w:val="24"/>
        </w:rPr>
        <w:t>This is not a minimum or flat funded amount, rather the amount of supportive services used are based on individual need.</w:t>
      </w:r>
    </w:p>
    <w:p w14:paraId="1F37F281"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405F14CE"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Assistance with books, fees, school supplies, and other necessary items for students enrolled in postsecondary education classes</w:t>
      </w:r>
    </w:p>
    <w:p w14:paraId="1AAE09CA"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Supportive service funds may be utilized to assist a participant attending a WIOA approved postsecondary education program with books, fees (non-education) and other necessary items related to their education. Examples include but are not limited to required books, campus parking permits, computer software (Adobe, Microsoft Office), etc. </w:t>
      </w:r>
    </w:p>
    <w:p w14:paraId="21BA53E4"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04310C93" w14:textId="5155FE7F"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School</w:t>
      </w:r>
      <w:r w:rsidR="00F648FA" w:rsidRPr="006430C1">
        <w:rPr>
          <w:rFonts w:ascii="Times New Roman" w:eastAsia="+mn-ea" w:hAnsi="Times New Roman" w:cs="Times New Roman"/>
          <w:kern w:val="24"/>
          <w:sz w:val="24"/>
          <w:szCs w:val="24"/>
        </w:rPr>
        <w:t xml:space="preserve"> </w:t>
      </w:r>
      <w:r w:rsidRPr="006430C1">
        <w:rPr>
          <w:rFonts w:ascii="Times New Roman" w:eastAsia="+mn-ea" w:hAnsi="Times New Roman" w:cs="Times New Roman"/>
          <w:kern w:val="24"/>
          <w:sz w:val="24"/>
          <w:szCs w:val="24"/>
        </w:rPr>
        <w:t>supplies are not allowed.  These include flash drive, pens, notebooks, etc.</w:t>
      </w:r>
    </w:p>
    <w:p w14:paraId="68BC2676"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151C6C83" w14:textId="2070AB16"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F40501">
        <w:rPr>
          <w:rFonts w:ascii="Times New Roman" w:eastAsia="+mn-ea" w:hAnsi="Times New Roman" w:cs="Times New Roman"/>
          <w:kern w:val="24"/>
          <w:sz w:val="24"/>
          <w:szCs w:val="24"/>
        </w:rPr>
        <w:t xml:space="preserve">Computers may be purchased if it is determined that a personal computer is necessary to participate </w:t>
      </w:r>
      <w:r w:rsidR="005A61BF" w:rsidRPr="00F40501">
        <w:rPr>
          <w:rFonts w:ascii="Times New Roman" w:eastAsia="+mn-ea" w:hAnsi="Times New Roman" w:cs="Times New Roman"/>
          <w:kern w:val="24"/>
          <w:sz w:val="24"/>
          <w:szCs w:val="24"/>
        </w:rPr>
        <w:t xml:space="preserve">in </w:t>
      </w:r>
      <w:r w:rsidRPr="00F40501">
        <w:rPr>
          <w:rFonts w:ascii="Times New Roman" w:eastAsia="+mn-ea" w:hAnsi="Times New Roman" w:cs="Times New Roman"/>
          <w:kern w:val="24"/>
          <w:sz w:val="24"/>
          <w:szCs w:val="24"/>
        </w:rPr>
        <w:t xml:space="preserve">and complete an approved training program and the participant has no other reasonably available sources for </w:t>
      </w:r>
      <w:r w:rsidR="005A61BF" w:rsidRPr="00F40501">
        <w:rPr>
          <w:rFonts w:ascii="Times New Roman" w:eastAsia="+mn-ea" w:hAnsi="Times New Roman" w:cs="Times New Roman"/>
          <w:kern w:val="24"/>
          <w:sz w:val="24"/>
          <w:szCs w:val="24"/>
        </w:rPr>
        <w:t>.</w:t>
      </w:r>
      <w:r w:rsidRPr="00F40501">
        <w:rPr>
          <w:rFonts w:ascii="Times New Roman" w:eastAsia="+mn-ea" w:hAnsi="Times New Roman" w:cs="Times New Roman"/>
          <w:kern w:val="24"/>
          <w:sz w:val="24"/>
          <w:szCs w:val="24"/>
        </w:rPr>
        <w:t xml:space="preserve"> access. Computer purchase approvals will be made on a case-by-case basis by the Administrative Entity.</w:t>
      </w:r>
      <w:r w:rsidRPr="006430C1">
        <w:rPr>
          <w:rFonts w:ascii="Times New Roman" w:eastAsia="+mn-ea" w:hAnsi="Times New Roman" w:cs="Times New Roman"/>
          <w:kern w:val="24"/>
          <w:sz w:val="24"/>
          <w:szCs w:val="24"/>
        </w:rPr>
        <w:t xml:space="preserve">  </w:t>
      </w:r>
    </w:p>
    <w:p w14:paraId="7E7BA9CA"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692DA02B"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There is no other limit on books and supplies besides the lifetime supportive service cap and must be based </w:t>
      </w:r>
      <w:r w:rsidRPr="006430C1">
        <w:rPr>
          <w:rFonts w:ascii="Times New Roman" w:hAnsi="Times New Roman" w:cs="Times New Roman"/>
          <w:sz w:val="24"/>
          <w:szCs w:val="24"/>
        </w:rPr>
        <w:t xml:space="preserve">on individual need. </w:t>
      </w:r>
    </w:p>
    <w:p w14:paraId="16668025"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754EBBD8" w14:textId="77777777" w:rsidR="00F9720E" w:rsidRPr="006430C1"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Needs-Related Payments</w:t>
      </w:r>
    </w:p>
    <w:p w14:paraId="68893458" w14:textId="77777777" w:rsidR="00F9720E" w:rsidRPr="006430C1" w:rsidRDefault="00F9720E" w:rsidP="00F9720E">
      <w:pPr>
        <w:pStyle w:val="Default"/>
        <w:rPr>
          <w:rFonts w:ascii="Times New Roman" w:hAnsi="Times New Roman" w:cs="Times New Roman"/>
        </w:rPr>
      </w:pPr>
      <w:r w:rsidRPr="006430C1">
        <w:rPr>
          <w:rFonts w:ascii="Times New Roman" w:hAnsi="Times New Roman" w:cs="Times New Roman"/>
        </w:rPr>
        <w:t>Needs-related payments provide financial assistance to participants for the purpose of enabling them to participate in training. Unlike other supportive services, in order to qualify for needs related payments a participant MUST be enrolled in training.</w:t>
      </w:r>
    </w:p>
    <w:p w14:paraId="72A9FCF1" w14:textId="77777777" w:rsidR="00F9720E" w:rsidRPr="006430C1" w:rsidRDefault="00F9720E" w:rsidP="00F9720E">
      <w:pPr>
        <w:pStyle w:val="Default"/>
        <w:rPr>
          <w:rFonts w:ascii="Times New Roman" w:hAnsi="Times New Roman" w:cs="Times New Roman"/>
        </w:rPr>
      </w:pPr>
    </w:p>
    <w:p w14:paraId="7E5995BE" w14:textId="77777777" w:rsidR="00F9720E" w:rsidRPr="006430C1" w:rsidRDefault="00F9720E" w:rsidP="00F9720E">
      <w:pPr>
        <w:pStyle w:val="Default"/>
        <w:rPr>
          <w:rFonts w:ascii="Times New Roman" w:hAnsi="Times New Roman" w:cs="Times New Roman"/>
          <w:b/>
        </w:rPr>
      </w:pPr>
      <w:r w:rsidRPr="006430C1">
        <w:rPr>
          <w:rFonts w:ascii="Times New Roman" w:hAnsi="Times New Roman" w:cs="Times New Roman"/>
          <w:b/>
        </w:rPr>
        <w:t>Eligibility requirements for Needs-Related Payments</w:t>
      </w:r>
    </w:p>
    <w:p w14:paraId="4DD2A551" w14:textId="77777777" w:rsidR="00F9720E" w:rsidRPr="006430C1" w:rsidRDefault="00F9720E" w:rsidP="00F9720E">
      <w:pPr>
        <w:pStyle w:val="Default"/>
        <w:rPr>
          <w:rFonts w:ascii="Times New Roman" w:hAnsi="Times New Roman" w:cs="Times New Roman"/>
          <w:color w:val="auto"/>
        </w:rPr>
      </w:pPr>
      <w:r w:rsidRPr="006430C1">
        <w:rPr>
          <w:rFonts w:ascii="Times New Roman" w:hAnsi="Times New Roman" w:cs="Times New Roman"/>
          <w:color w:val="auto"/>
        </w:rPr>
        <w:t>To receive needs-related payments a dislocated worker must meet criteria 1 or 2:</w:t>
      </w:r>
    </w:p>
    <w:p w14:paraId="251CE1AE" w14:textId="77777777" w:rsidR="00F9720E" w:rsidRPr="006430C1" w:rsidRDefault="00F9720E" w:rsidP="00F9720E">
      <w:pPr>
        <w:pStyle w:val="Default"/>
        <w:numPr>
          <w:ilvl w:val="0"/>
          <w:numId w:val="42"/>
        </w:numPr>
        <w:rPr>
          <w:rFonts w:ascii="Times New Roman" w:hAnsi="Times New Roman" w:cs="Times New Roman"/>
          <w:color w:val="auto"/>
        </w:rPr>
      </w:pPr>
      <w:r w:rsidRPr="006430C1">
        <w:rPr>
          <w:rFonts w:ascii="Times New Roman" w:hAnsi="Times New Roman" w:cs="Times New Roman"/>
          <w:color w:val="auto"/>
        </w:rPr>
        <w:t>Be unemployed; and</w:t>
      </w:r>
    </w:p>
    <w:p w14:paraId="600A8E1A" w14:textId="77777777" w:rsidR="00F9720E" w:rsidRPr="006430C1" w:rsidRDefault="00F9720E" w:rsidP="00F9720E">
      <w:pPr>
        <w:pStyle w:val="Default"/>
        <w:numPr>
          <w:ilvl w:val="1"/>
          <w:numId w:val="42"/>
        </w:numPr>
        <w:rPr>
          <w:rFonts w:ascii="Times New Roman" w:hAnsi="Times New Roman" w:cs="Times New Roman"/>
          <w:color w:val="auto"/>
        </w:rPr>
      </w:pPr>
      <w:r w:rsidRPr="006430C1">
        <w:rPr>
          <w:rFonts w:ascii="Times New Roman" w:hAnsi="Times New Roman" w:cs="Times New Roman"/>
          <w:color w:val="auto"/>
        </w:rPr>
        <w:t>No longer qualifies for unemployment compensation or trade readjustment allowance under TAA; and</w:t>
      </w:r>
    </w:p>
    <w:p w14:paraId="0FFA56A3" w14:textId="77777777" w:rsidR="00F9720E" w:rsidRPr="006430C1" w:rsidRDefault="00F9720E" w:rsidP="00F9720E">
      <w:pPr>
        <w:pStyle w:val="Default"/>
        <w:numPr>
          <w:ilvl w:val="1"/>
          <w:numId w:val="42"/>
        </w:numPr>
        <w:rPr>
          <w:rFonts w:ascii="Times New Roman" w:hAnsi="Times New Roman" w:cs="Times New Roman"/>
          <w:color w:val="auto"/>
        </w:rPr>
      </w:pPr>
      <w:r w:rsidRPr="006430C1">
        <w:rPr>
          <w:rFonts w:ascii="Times New Roman" w:hAnsi="Times New Roman" w:cs="Times New Roman"/>
          <w:color w:val="auto"/>
        </w:rPr>
        <w:t>Be enrolled in a program of training service by the end of the 13</w:t>
      </w:r>
      <w:r w:rsidRPr="006430C1">
        <w:rPr>
          <w:rFonts w:ascii="Times New Roman" w:hAnsi="Times New Roman" w:cs="Times New Roman"/>
          <w:color w:val="auto"/>
          <w:vertAlign w:val="superscript"/>
        </w:rPr>
        <w:t>th</w:t>
      </w:r>
      <w:r w:rsidRPr="006430C1">
        <w:rPr>
          <w:rFonts w:ascii="Times New Roman" w:hAnsi="Times New Roman" w:cs="Times New Roman"/>
          <w:color w:val="auto"/>
        </w:rPr>
        <w:t xml:space="preserve"> week after the most recent layoff that resulted in a determination of the worker’s eligibility as a dislocated worker, or, if later, by the end of the 8</w:t>
      </w:r>
      <w:r w:rsidRPr="006430C1">
        <w:rPr>
          <w:rFonts w:ascii="Times New Roman" w:hAnsi="Times New Roman" w:cs="Times New Roman"/>
          <w:color w:val="auto"/>
          <w:vertAlign w:val="superscript"/>
        </w:rPr>
        <w:t>th</w:t>
      </w:r>
      <w:r w:rsidRPr="006430C1">
        <w:rPr>
          <w:rFonts w:ascii="Times New Roman" w:hAnsi="Times New Roman" w:cs="Times New Roman"/>
          <w:color w:val="auto"/>
        </w:rPr>
        <w:t xml:space="preserve"> week after the worker is informed that a short-term layoff will exceed 6 months.</w:t>
      </w:r>
    </w:p>
    <w:p w14:paraId="11DA60DE" w14:textId="77777777" w:rsidR="00F9720E" w:rsidRPr="006430C1" w:rsidRDefault="00F9720E" w:rsidP="00F9720E">
      <w:pPr>
        <w:pStyle w:val="Default"/>
        <w:numPr>
          <w:ilvl w:val="0"/>
          <w:numId w:val="42"/>
        </w:numPr>
        <w:rPr>
          <w:rFonts w:ascii="Times New Roman" w:hAnsi="Times New Roman" w:cs="Times New Roman"/>
          <w:color w:val="auto"/>
        </w:rPr>
      </w:pPr>
      <w:r w:rsidRPr="006430C1">
        <w:rPr>
          <w:rFonts w:ascii="Times New Roman" w:hAnsi="Times New Roman" w:cs="Times New Roman"/>
          <w:color w:val="auto"/>
        </w:rPr>
        <w:t xml:space="preserve">Be unemployed and does not qualify for unemployment compensation or trade readjustment assistance under TAA and enrolled in a program of training services.  </w:t>
      </w:r>
    </w:p>
    <w:p w14:paraId="2B3A91AD" w14:textId="77777777" w:rsidR="00F9720E" w:rsidRPr="006430C1" w:rsidRDefault="00F9720E" w:rsidP="00F9720E">
      <w:pPr>
        <w:autoSpaceDE w:val="0"/>
        <w:autoSpaceDN w:val="0"/>
        <w:adjustRightInd w:val="0"/>
        <w:spacing w:after="0" w:line="240" w:lineRule="auto"/>
        <w:rPr>
          <w:rFonts w:ascii="Times New Roman" w:eastAsia="Times New Roman" w:hAnsi="Times New Roman" w:cs="Times New Roman"/>
          <w:b/>
          <w:sz w:val="24"/>
          <w:szCs w:val="24"/>
        </w:rPr>
      </w:pPr>
      <w:r w:rsidRPr="006430C1">
        <w:rPr>
          <w:rFonts w:ascii="Times New Roman" w:eastAsia="Times New Roman" w:hAnsi="Times New Roman" w:cs="Times New Roman"/>
          <w:b/>
          <w:sz w:val="24"/>
          <w:szCs w:val="24"/>
        </w:rPr>
        <w:lastRenderedPageBreak/>
        <w:t>Payments</w:t>
      </w:r>
    </w:p>
    <w:p w14:paraId="00F372F2" w14:textId="77777777" w:rsidR="00F9720E" w:rsidRPr="006430C1" w:rsidRDefault="00F9720E" w:rsidP="00F9720E">
      <w:pPr>
        <w:autoSpaceDE w:val="0"/>
        <w:autoSpaceDN w:val="0"/>
        <w:adjustRightInd w:val="0"/>
        <w:spacing w:after="0" w:line="240" w:lineRule="auto"/>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 xml:space="preserve">Needs-related payments may be provided while a participant is waiting for training if the participant has been accepted in a training program that will begin within 30 calendar days. </w:t>
      </w:r>
    </w:p>
    <w:p w14:paraId="168D50E9" w14:textId="77777777" w:rsidR="00F9720E" w:rsidRPr="006430C1" w:rsidRDefault="00F9720E" w:rsidP="00F9720E">
      <w:pPr>
        <w:autoSpaceDE w:val="0"/>
        <w:autoSpaceDN w:val="0"/>
        <w:adjustRightInd w:val="0"/>
        <w:spacing w:after="0" w:line="240" w:lineRule="auto"/>
        <w:rPr>
          <w:rFonts w:ascii="Times New Roman" w:eastAsia="Times New Roman" w:hAnsi="Times New Roman" w:cs="Times New Roman"/>
          <w:sz w:val="24"/>
          <w:szCs w:val="24"/>
        </w:rPr>
      </w:pPr>
    </w:p>
    <w:p w14:paraId="4665A774" w14:textId="77777777" w:rsidR="00F9720E" w:rsidRPr="006430C1" w:rsidRDefault="00F9720E" w:rsidP="00F9720E">
      <w:pPr>
        <w:pStyle w:val="ListParagraph"/>
        <w:numPr>
          <w:ilvl w:val="0"/>
          <w:numId w:val="44"/>
        </w:numPr>
        <w:autoSpaceDE w:val="0"/>
        <w:autoSpaceDN w:val="0"/>
        <w:adjustRightInd w:val="0"/>
        <w:spacing w:after="0" w:line="240" w:lineRule="auto"/>
        <w:rPr>
          <w:rFonts w:eastAsia="Times New Roman" w:cs="Times New Roman"/>
          <w:sz w:val="24"/>
          <w:szCs w:val="24"/>
        </w:rPr>
      </w:pPr>
      <w:r w:rsidRPr="006430C1">
        <w:rPr>
          <w:rFonts w:eastAsia="Times New Roman" w:cs="Times New Roman"/>
          <w:sz w:val="24"/>
          <w:szCs w:val="24"/>
        </w:rPr>
        <w:t>Greater Nebraska does not authorize needs-related payments for Adults or Youth.</w:t>
      </w:r>
    </w:p>
    <w:p w14:paraId="44D5E3F2" w14:textId="77777777" w:rsidR="00F9720E" w:rsidRPr="006430C1" w:rsidRDefault="00F9720E" w:rsidP="00F9720E">
      <w:pPr>
        <w:pStyle w:val="ListParagraph"/>
        <w:numPr>
          <w:ilvl w:val="0"/>
          <w:numId w:val="44"/>
        </w:numPr>
        <w:autoSpaceDE w:val="0"/>
        <w:autoSpaceDN w:val="0"/>
        <w:adjustRightInd w:val="0"/>
        <w:spacing w:after="0" w:line="240" w:lineRule="auto"/>
        <w:rPr>
          <w:rFonts w:eastAsia="Times New Roman" w:cs="Times New Roman"/>
          <w:sz w:val="24"/>
          <w:szCs w:val="24"/>
        </w:rPr>
      </w:pPr>
      <w:r w:rsidRPr="006430C1">
        <w:rPr>
          <w:rFonts w:eastAsia="Times New Roman" w:cs="Times New Roman"/>
          <w:sz w:val="24"/>
          <w:szCs w:val="24"/>
        </w:rPr>
        <w:t>For dislocated workers, payments must not exceed the greater of either of the following levels:</w:t>
      </w:r>
    </w:p>
    <w:p w14:paraId="5C969221" w14:textId="77777777" w:rsidR="00F9720E" w:rsidRPr="006430C1" w:rsidRDefault="00F9720E" w:rsidP="00F9720E">
      <w:pPr>
        <w:pStyle w:val="ListParagraph"/>
        <w:numPr>
          <w:ilvl w:val="0"/>
          <w:numId w:val="43"/>
        </w:numPr>
        <w:autoSpaceDE w:val="0"/>
        <w:autoSpaceDN w:val="0"/>
        <w:adjustRightInd w:val="0"/>
        <w:spacing w:after="0" w:line="240" w:lineRule="auto"/>
        <w:rPr>
          <w:rFonts w:eastAsia="Times New Roman" w:cs="Times New Roman"/>
          <w:sz w:val="24"/>
          <w:szCs w:val="24"/>
        </w:rPr>
      </w:pPr>
      <w:r w:rsidRPr="006430C1">
        <w:rPr>
          <w:rFonts w:eastAsia="Times New Roman" w:cs="Times New Roman"/>
          <w:sz w:val="24"/>
          <w:szCs w:val="24"/>
        </w:rPr>
        <w:t xml:space="preserve">The applicable weekly level of the unemployment compensation benefit, for participants who were eligible for unemployment compensation as a result of the qualifying dislocation; or </w:t>
      </w:r>
    </w:p>
    <w:p w14:paraId="1770E650" w14:textId="77777777" w:rsidR="00F9720E" w:rsidRPr="006430C1" w:rsidRDefault="00F9720E" w:rsidP="00F9720E">
      <w:pPr>
        <w:pStyle w:val="ListParagraph"/>
        <w:numPr>
          <w:ilvl w:val="0"/>
          <w:numId w:val="43"/>
        </w:numPr>
        <w:autoSpaceDE w:val="0"/>
        <w:autoSpaceDN w:val="0"/>
        <w:adjustRightInd w:val="0"/>
        <w:spacing w:after="0" w:line="240" w:lineRule="auto"/>
        <w:rPr>
          <w:rFonts w:eastAsia="Times New Roman" w:cs="Times New Roman"/>
          <w:sz w:val="24"/>
          <w:szCs w:val="24"/>
        </w:rPr>
      </w:pPr>
      <w:r w:rsidRPr="006430C1">
        <w:rPr>
          <w:rFonts w:eastAsia="Times New Roman" w:cs="Times New Roman"/>
          <w:sz w:val="24"/>
          <w:szCs w:val="24"/>
        </w:rPr>
        <w:t xml:space="preserve">The poverty level for an equivalent period, for participants who did not qualify for unemployment compensation as a result of the qualifying layoff. The weekly payment level must be adjusted to reflect changes in total family income. </w:t>
      </w:r>
    </w:p>
    <w:p w14:paraId="7CF8F445" w14:textId="77777777" w:rsidR="00F9720E" w:rsidRPr="006430C1" w:rsidRDefault="00F9720E" w:rsidP="00F9720E">
      <w:pPr>
        <w:autoSpaceDE w:val="0"/>
        <w:autoSpaceDN w:val="0"/>
        <w:adjustRightInd w:val="0"/>
        <w:spacing w:after="0" w:line="240" w:lineRule="auto"/>
        <w:rPr>
          <w:rFonts w:ascii="Times New Roman" w:eastAsia="Times New Roman" w:hAnsi="Times New Roman" w:cs="Times New Roman"/>
          <w:sz w:val="24"/>
          <w:szCs w:val="24"/>
        </w:rPr>
      </w:pPr>
    </w:p>
    <w:p w14:paraId="7CD194A5" w14:textId="6E94E34D" w:rsidR="00F9720E" w:rsidRPr="006430C1" w:rsidRDefault="00F9720E" w:rsidP="00F9720E">
      <w:pPr>
        <w:autoSpaceDE w:val="0"/>
        <w:autoSpaceDN w:val="0"/>
        <w:adjustRightInd w:val="0"/>
        <w:spacing w:after="0" w:line="240" w:lineRule="auto"/>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 xml:space="preserve">The Lower Living Standard Income Level (LLSIL) is located at: </w:t>
      </w:r>
      <w:hyperlink r:id="rId46" w:history="1">
        <w:r w:rsidRPr="006430C1">
          <w:rPr>
            <w:rStyle w:val="Hyperlink"/>
            <w:rFonts w:ascii="Times New Roman" w:eastAsia="Times New Roman" w:hAnsi="Times New Roman" w:cs="Times New Roman"/>
            <w:sz w:val="24"/>
            <w:szCs w:val="24"/>
          </w:rPr>
          <w:t>https://www.dol.gov/agencies/eta/llsil</w:t>
        </w:r>
      </w:hyperlink>
      <w:r w:rsidRPr="006430C1">
        <w:rPr>
          <w:rFonts w:ascii="Times New Roman" w:eastAsia="Times New Roman" w:hAnsi="Times New Roman" w:cs="Times New Roman"/>
          <w:sz w:val="24"/>
          <w:szCs w:val="24"/>
        </w:rPr>
        <w:t xml:space="preserve"> </w:t>
      </w:r>
    </w:p>
    <w:p w14:paraId="0F408291" w14:textId="77777777" w:rsidR="00F9720E" w:rsidRPr="006430C1" w:rsidRDefault="00F9720E" w:rsidP="00F9720E">
      <w:pPr>
        <w:autoSpaceDE w:val="0"/>
        <w:autoSpaceDN w:val="0"/>
        <w:adjustRightInd w:val="0"/>
        <w:spacing w:after="0" w:line="240" w:lineRule="auto"/>
        <w:rPr>
          <w:rFonts w:ascii="Times New Roman" w:eastAsia="Times New Roman" w:hAnsi="Times New Roman" w:cs="Times New Roman"/>
          <w:sz w:val="24"/>
          <w:szCs w:val="24"/>
        </w:rPr>
      </w:pPr>
    </w:p>
    <w:p w14:paraId="38DDBBA2" w14:textId="77777777" w:rsidR="00F9720E" w:rsidRPr="006430C1" w:rsidRDefault="00F9720E" w:rsidP="00F9720E">
      <w:pPr>
        <w:autoSpaceDE w:val="0"/>
        <w:autoSpaceDN w:val="0"/>
        <w:adjustRightInd w:val="0"/>
        <w:spacing w:after="0" w:line="240" w:lineRule="auto"/>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 xml:space="preserve">The lower income level is used for determining weekly payment level. </w:t>
      </w:r>
    </w:p>
    <w:p w14:paraId="2D741037" w14:textId="77777777" w:rsidR="00F9720E" w:rsidRPr="006430C1" w:rsidRDefault="00F9720E" w:rsidP="00F9720E">
      <w:pPr>
        <w:autoSpaceDE w:val="0"/>
        <w:autoSpaceDN w:val="0"/>
        <w:adjustRightInd w:val="0"/>
        <w:spacing w:after="0" w:line="240" w:lineRule="auto"/>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Example: A family size of 1 would receive $178/ week for a maximum of eight weeks. ($9,278/52 weeks = $178.42)</w:t>
      </w:r>
    </w:p>
    <w:p w14:paraId="589EEA11" w14:textId="77777777" w:rsidR="00F9720E" w:rsidRPr="006430C1" w:rsidRDefault="00F9720E" w:rsidP="00F9720E">
      <w:pPr>
        <w:pStyle w:val="Style11"/>
        <w:spacing w:before="0" w:after="0"/>
        <w:jc w:val="both"/>
        <w:rPr>
          <w:rFonts w:ascii="Times New Roman" w:eastAsia="+mn-ea" w:hAnsi="Times New Roman" w:cs="Times New Roman"/>
          <w:b/>
          <w:color w:val="BB1F53"/>
          <w:kern w:val="24"/>
          <w:sz w:val="24"/>
          <w:szCs w:val="24"/>
        </w:rPr>
      </w:pPr>
    </w:p>
    <w:p w14:paraId="63867114" w14:textId="77777777" w:rsidR="00F9720E" w:rsidRPr="006430C1" w:rsidRDefault="00F9720E" w:rsidP="00F9720E">
      <w:pPr>
        <w:pStyle w:val="Style11"/>
        <w:spacing w:before="0" w:after="0"/>
        <w:jc w:val="both"/>
        <w:rPr>
          <w:rFonts w:ascii="Times New Roman" w:hAnsi="Times New Roman" w:cs="Times New Roman"/>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Needs-related payments limit per participant is the maximum weekly unemployment compensation benefit amount times eight and can be received for a maximum of eight weeks. (Example: $490*8= $3,920) </w:t>
      </w:r>
      <w:r w:rsidRPr="006430C1">
        <w:rPr>
          <w:rFonts w:ascii="Times New Roman" w:hAnsi="Times New Roman" w:cs="Times New Roman"/>
          <w:sz w:val="24"/>
          <w:szCs w:val="24"/>
        </w:rPr>
        <w:t>This is not a minimum or flat funded amount, rather the amount of supportive services used are based on individual need.</w:t>
      </w:r>
    </w:p>
    <w:p w14:paraId="37AD037A" w14:textId="77777777" w:rsidR="00F9720E" w:rsidRPr="006430C1" w:rsidRDefault="00F9720E" w:rsidP="00F9720E">
      <w:pPr>
        <w:pStyle w:val="Style11"/>
        <w:spacing w:before="0" w:after="0"/>
        <w:jc w:val="both"/>
        <w:rPr>
          <w:rFonts w:ascii="Times New Roman" w:hAnsi="Times New Roman" w:cs="Times New Roman"/>
          <w:sz w:val="24"/>
          <w:szCs w:val="24"/>
        </w:rPr>
      </w:pPr>
    </w:p>
    <w:p w14:paraId="036B38CA" w14:textId="77777777" w:rsidR="00F9720E" w:rsidRPr="005A61BF" w:rsidRDefault="00F9720E" w:rsidP="00F9720E">
      <w:pPr>
        <w:pStyle w:val="Style11"/>
        <w:numPr>
          <w:ilvl w:val="0"/>
          <w:numId w:val="45"/>
        </w:numPr>
        <w:spacing w:before="0" w:after="0"/>
        <w:jc w:val="both"/>
        <w:rPr>
          <w:rFonts w:ascii="Times New Roman" w:eastAsia="+mn-ea" w:hAnsi="Times New Roman" w:cs="Times New Roman"/>
          <w:b/>
          <w:color w:val="BB1F53"/>
          <w:kern w:val="24"/>
          <w:sz w:val="24"/>
          <w:szCs w:val="24"/>
        </w:rPr>
      </w:pPr>
      <w:r w:rsidRPr="005A61BF">
        <w:rPr>
          <w:rFonts w:ascii="Times New Roman" w:eastAsia="+mn-ea" w:hAnsi="Times New Roman" w:cs="Times New Roman"/>
          <w:b/>
          <w:color w:val="BB1F53"/>
          <w:kern w:val="24"/>
          <w:sz w:val="24"/>
          <w:szCs w:val="24"/>
        </w:rPr>
        <w:t xml:space="preserve">Job Search Allowance </w:t>
      </w:r>
    </w:p>
    <w:p w14:paraId="436E4C37"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Job Search Allowance is to be used to assist an individual in their job search progress. This includes mileage reimbursement (following the above listed Transportation requirements and limits), interview attire, personal hygiene items (including, but not limited to shampoo, soap, disposable razors, haircut, etc.) </w:t>
      </w:r>
    </w:p>
    <w:p w14:paraId="796EA19C"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243AD064"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kern w:val="24"/>
          <w:sz w:val="24"/>
          <w:szCs w:val="24"/>
        </w:rPr>
        <w:t xml:space="preserve">Services provided under Job Search Allowance must directly correlate to needs to obtain full-time, permanent employment. </w:t>
      </w:r>
    </w:p>
    <w:p w14:paraId="7F594366"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p>
    <w:p w14:paraId="1E7B8D4D" w14:textId="77777777" w:rsidR="00F9720E" w:rsidRPr="006430C1" w:rsidRDefault="00F9720E" w:rsidP="00F9720E">
      <w:pPr>
        <w:pStyle w:val="Style11"/>
        <w:spacing w:before="0" w:after="0"/>
        <w:jc w:val="both"/>
        <w:rPr>
          <w:rFonts w:ascii="Times New Roman" w:eastAsia="+mn-ea" w:hAnsi="Times New Roman" w:cs="Times New Roman"/>
          <w:kern w:val="24"/>
          <w:sz w:val="24"/>
          <w:szCs w:val="24"/>
        </w:rPr>
      </w:pPr>
      <w:r w:rsidRPr="006430C1">
        <w:rPr>
          <w:rFonts w:ascii="Times New Roman" w:eastAsia="+mn-ea" w:hAnsi="Times New Roman" w:cs="Times New Roman"/>
          <w:b/>
          <w:kern w:val="24"/>
          <w:sz w:val="24"/>
          <w:szCs w:val="24"/>
        </w:rPr>
        <w:t>Maximum limit:</w:t>
      </w:r>
      <w:r w:rsidRPr="006430C1">
        <w:rPr>
          <w:rFonts w:ascii="Times New Roman" w:eastAsia="+mn-ea" w:hAnsi="Times New Roman" w:cs="Times New Roman"/>
          <w:kern w:val="24"/>
          <w:sz w:val="24"/>
          <w:szCs w:val="24"/>
        </w:rPr>
        <w:t xml:space="preserve"> Job Search Allowance limit per participant is $500. </w:t>
      </w:r>
      <w:r w:rsidRPr="006430C1">
        <w:rPr>
          <w:rFonts w:ascii="Times New Roman" w:hAnsi="Times New Roman" w:cs="Times New Roman"/>
          <w:sz w:val="24"/>
          <w:szCs w:val="24"/>
        </w:rPr>
        <w:t>This is not a minimum or flat funded amount, rather the amount of supportive services used are based on individual need.</w:t>
      </w:r>
    </w:p>
    <w:p w14:paraId="04E89686" w14:textId="77777777" w:rsidR="00F9720E" w:rsidRPr="006430C1" w:rsidRDefault="00F9720E" w:rsidP="00F9720E">
      <w:pPr>
        <w:autoSpaceDE w:val="0"/>
        <w:autoSpaceDN w:val="0"/>
        <w:adjustRightInd w:val="0"/>
        <w:spacing w:after="0" w:line="240" w:lineRule="auto"/>
        <w:rPr>
          <w:rFonts w:ascii="Times New Roman" w:hAnsi="Times New Roman" w:cs="Times New Roman"/>
          <w:color w:val="BB1F53"/>
          <w:sz w:val="24"/>
          <w:szCs w:val="24"/>
        </w:rPr>
      </w:pPr>
    </w:p>
    <w:p w14:paraId="69E33418" w14:textId="77777777" w:rsidR="00F9720E" w:rsidRPr="006430C1" w:rsidRDefault="00F9720E" w:rsidP="00F9720E">
      <w:pPr>
        <w:pStyle w:val="Style11"/>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b/>
          <w:color w:val="BB1F53"/>
          <w:kern w:val="24"/>
          <w:sz w:val="24"/>
          <w:szCs w:val="24"/>
        </w:rPr>
        <w:t>Maximum Payment</w:t>
      </w:r>
    </w:p>
    <w:p w14:paraId="4C527D5F" w14:textId="77777777" w:rsidR="00F9720E" w:rsidRPr="006430C1" w:rsidRDefault="00F9720E" w:rsidP="00F9720E">
      <w:pPr>
        <w:pStyle w:val="Style11"/>
        <w:spacing w:before="0" w:after="0"/>
        <w:jc w:val="both"/>
        <w:rPr>
          <w:rFonts w:ascii="Times New Roman" w:eastAsia="+mn-ea" w:hAnsi="Times New Roman" w:cs="Times New Roman"/>
          <w:b/>
          <w:color w:val="BB1F53"/>
          <w:kern w:val="24"/>
          <w:sz w:val="24"/>
          <w:szCs w:val="24"/>
        </w:rPr>
      </w:pPr>
      <w:r w:rsidRPr="006430C1">
        <w:rPr>
          <w:rFonts w:ascii="Times New Roman" w:eastAsia="+mn-ea" w:hAnsi="Times New Roman" w:cs="Times New Roman"/>
          <w:kern w:val="24"/>
          <w:sz w:val="24"/>
          <w:szCs w:val="24"/>
        </w:rPr>
        <w:t xml:space="preserve">Supportive services cannot exceed $5,000for the participant’s entire duration in the program and must follow the maximum payment limits set for specific services. Needs-related payments do not count towards the supportive service maximum and are in addition to lifetime limits. Supportive service costs are excluded as a part of the training costs. Requests to exceed the supportive service cap must be sent to the Administrative Entity for approval. </w:t>
      </w:r>
    </w:p>
    <w:p w14:paraId="13A07AA2" w14:textId="33758918" w:rsidR="00F9720E" w:rsidRDefault="00F9720E" w:rsidP="00F9720E">
      <w:pPr>
        <w:spacing w:after="0" w:line="240" w:lineRule="auto"/>
        <w:rPr>
          <w:rFonts w:ascii="Times New Roman" w:eastAsia="+mn-ea" w:hAnsi="Times New Roman" w:cs="Times New Roman"/>
          <w:b/>
          <w:bCs/>
          <w:color w:val="BB1F53"/>
          <w:kern w:val="24"/>
          <w:sz w:val="24"/>
          <w:szCs w:val="24"/>
        </w:rPr>
      </w:pPr>
    </w:p>
    <w:p w14:paraId="3F193622" w14:textId="77777777" w:rsidR="00E81623" w:rsidRPr="006430C1" w:rsidRDefault="00E81623" w:rsidP="00F9720E">
      <w:pPr>
        <w:spacing w:after="0" w:line="240" w:lineRule="auto"/>
        <w:rPr>
          <w:rFonts w:ascii="Times New Roman" w:eastAsia="+mn-ea" w:hAnsi="Times New Roman" w:cs="Times New Roman"/>
          <w:b/>
          <w:bCs/>
          <w:color w:val="BB1F53"/>
          <w:kern w:val="24"/>
          <w:sz w:val="24"/>
          <w:szCs w:val="24"/>
        </w:rPr>
      </w:pPr>
    </w:p>
    <w:p w14:paraId="0E8D5985" w14:textId="77777777" w:rsidR="00F9720E" w:rsidRPr="006430C1" w:rsidRDefault="00F9720E" w:rsidP="00F9720E">
      <w:pPr>
        <w:spacing w:after="0" w:line="240" w:lineRule="auto"/>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 xml:space="preserve">Documentation </w:t>
      </w:r>
    </w:p>
    <w:p w14:paraId="5FAFED6D" w14:textId="77777777" w:rsidR="00F9720E" w:rsidRPr="006430C1" w:rsidRDefault="00F9720E" w:rsidP="00F9720E">
      <w:pPr>
        <w:spacing w:after="0" w:line="240" w:lineRule="auto"/>
        <w:rPr>
          <w:rFonts w:ascii="Times New Roman" w:hAnsi="Times New Roman" w:cs="Times New Roman"/>
          <w:sz w:val="24"/>
          <w:szCs w:val="24"/>
        </w:rPr>
      </w:pPr>
      <w:r w:rsidRPr="006430C1">
        <w:rPr>
          <w:rFonts w:ascii="Times New Roman" w:hAnsi="Times New Roman" w:cs="Times New Roman"/>
          <w:sz w:val="24"/>
          <w:szCs w:val="24"/>
        </w:rPr>
        <w:t>The participant need, necessity of the supportive service, and lack of similar services available in the community must be documented in a case note and be included in the IEP or ISS. A NEworks activity must also be opened.</w:t>
      </w:r>
    </w:p>
    <w:p w14:paraId="7B344B95" w14:textId="77777777" w:rsidR="00F9720E" w:rsidRPr="006430C1" w:rsidRDefault="00F9720E" w:rsidP="00F9720E">
      <w:pPr>
        <w:spacing w:after="0" w:line="240" w:lineRule="auto"/>
        <w:rPr>
          <w:rFonts w:ascii="Times New Roman" w:hAnsi="Times New Roman" w:cs="Times New Roman"/>
          <w:sz w:val="24"/>
          <w:szCs w:val="24"/>
        </w:rPr>
      </w:pPr>
      <w:r w:rsidRPr="006430C1">
        <w:rPr>
          <w:rFonts w:ascii="Times New Roman" w:hAnsi="Times New Roman" w:cs="Times New Roman"/>
          <w:sz w:val="24"/>
          <w:szCs w:val="24"/>
        </w:rPr>
        <w:t xml:space="preserve"> </w:t>
      </w:r>
    </w:p>
    <w:p w14:paraId="20447CEE" w14:textId="77777777" w:rsidR="00F9720E" w:rsidRPr="006430C1" w:rsidRDefault="00F9720E" w:rsidP="00F9720E">
      <w:pPr>
        <w:spacing w:after="0" w:line="240" w:lineRule="auto"/>
        <w:rPr>
          <w:rFonts w:ascii="Times New Roman" w:hAnsi="Times New Roman" w:cs="Times New Roman"/>
          <w:sz w:val="24"/>
          <w:szCs w:val="24"/>
        </w:rPr>
      </w:pPr>
      <w:r w:rsidRPr="006430C1">
        <w:rPr>
          <w:rFonts w:ascii="Times New Roman" w:hAnsi="Times New Roman" w:cs="Times New Roman"/>
          <w:sz w:val="24"/>
          <w:szCs w:val="24"/>
        </w:rPr>
        <w:t xml:space="preserve">When multiple options are available for receiving supportive services, documentation must show that a reasonable effort was made to determine the lowest competitive cost available was chosen. Example: Receiving at least two separate quotes for vehicle repairs. </w:t>
      </w:r>
    </w:p>
    <w:p w14:paraId="7E797C37" w14:textId="77777777" w:rsidR="00F9720E" w:rsidRPr="006430C1" w:rsidRDefault="00F9720E" w:rsidP="00F9720E">
      <w:pPr>
        <w:spacing w:after="0" w:line="240" w:lineRule="auto"/>
        <w:rPr>
          <w:rFonts w:ascii="Times New Roman" w:eastAsia="+mn-ea" w:hAnsi="Times New Roman" w:cs="Times New Roman"/>
          <w:bCs/>
          <w:kern w:val="24"/>
          <w:sz w:val="24"/>
          <w:szCs w:val="24"/>
        </w:rPr>
      </w:pPr>
    </w:p>
    <w:p w14:paraId="159F4E4F" w14:textId="77777777" w:rsidR="00F9720E" w:rsidRPr="006430C1" w:rsidRDefault="00F9720E" w:rsidP="00F9720E">
      <w:pPr>
        <w:spacing w:after="0" w:line="240" w:lineRule="auto"/>
        <w:rPr>
          <w:rFonts w:ascii="Times New Roman" w:eastAsia="+mn-ea" w:hAnsi="Times New Roman" w:cs="Times New Roman"/>
          <w:b/>
          <w:bCs/>
          <w:color w:val="BB1F53"/>
          <w:kern w:val="24"/>
          <w:sz w:val="24"/>
          <w:szCs w:val="24"/>
        </w:rPr>
      </w:pPr>
      <w:r w:rsidRPr="006430C1">
        <w:rPr>
          <w:rFonts w:ascii="Times New Roman" w:eastAsia="+mn-ea" w:hAnsi="Times New Roman" w:cs="Times New Roman"/>
          <w:b/>
          <w:bCs/>
          <w:color w:val="BB1F53"/>
          <w:kern w:val="24"/>
          <w:sz w:val="24"/>
          <w:szCs w:val="24"/>
        </w:rPr>
        <w:t>Disclaimer</w:t>
      </w:r>
    </w:p>
    <w:p w14:paraId="1B8BD7C9" w14:textId="77777777" w:rsidR="00F9720E" w:rsidRPr="006430C1" w:rsidRDefault="00F9720E" w:rsidP="00F9720E">
      <w:pPr>
        <w:spacing w:after="0" w:line="240" w:lineRule="auto"/>
        <w:jc w:val="both"/>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 xml:space="preserve">This policy is based on Greater Nebraska’s reading of the applicable statutes, regulations, rules and guidance released by the U.S. Government and the State of Nebraska.  This policy is subject to change as revised or additional statutes, regulations, rules and guidance are issued. </w:t>
      </w:r>
    </w:p>
    <w:p w14:paraId="5EE1FE81" w14:textId="77777777" w:rsidR="00F9720E" w:rsidRPr="006430C1" w:rsidRDefault="00F9720E" w:rsidP="00F9720E">
      <w:pPr>
        <w:spacing w:after="0" w:line="240" w:lineRule="auto"/>
        <w:jc w:val="both"/>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 xml:space="preserve">This policy will be reviewed by the GNWDB on a bi-annual basis to ensure supportive service caps align with the current cost of living and rising training costs. </w:t>
      </w:r>
    </w:p>
    <w:p w14:paraId="1EED7574" w14:textId="77777777" w:rsidR="00F9720E" w:rsidRPr="006430C1" w:rsidRDefault="00F9720E" w:rsidP="00F9720E">
      <w:pPr>
        <w:spacing w:after="0" w:line="240" w:lineRule="auto"/>
        <w:jc w:val="both"/>
        <w:rPr>
          <w:rFonts w:ascii="Times New Roman" w:eastAsia="Times New Roman" w:hAnsi="Times New Roman" w:cs="Times New Roman"/>
          <w:sz w:val="24"/>
          <w:szCs w:val="24"/>
        </w:rPr>
      </w:pPr>
    </w:p>
    <w:p w14:paraId="16BFADC6" w14:textId="77777777" w:rsidR="00F9720E" w:rsidRPr="006430C1" w:rsidRDefault="00F9720E" w:rsidP="00F9720E">
      <w:pPr>
        <w:spacing w:after="0" w:line="240" w:lineRule="auto"/>
        <w:jc w:val="both"/>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Requests to exceed the above supportive service caps should be submitted to the administrative entity. Requests will be reviewed as follows:</w:t>
      </w:r>
    </w:p>
    <w:p w14:paraId="527A351C" w14:textId="77777777" w:rsidR="00F9720E" w:rsidRPr="006430C1" w:rsidRDefault="00F9720E" w:rsidP="00F9720E">
      <w:pPr>
        <w:spacing w:after="0" w:line="240" w:lineRule="auto"/>
        <w:jc w:val="both"/>
        <w:rPr>
          <w:rFonts w:ascii="Times New Roman" w:eastAsia="Times New Roman" w:hAnsi="Times New Roman" w:cs="Times New Roman"/>
          <w:sz w:val="24"/>
          <w:szCs w:val="24"/>
        </w:rPr>
      </w:pPr>
    </w:p>
    <w:p w14:paraId="35544525" w14:textId="77777777" w:rsidR="00F9720E" w:rsidRPr="006430C1" w:rsidRDefault="00F9720E" w:rsidP="00F9720E">
      <w:pPr>
        <w:pStyle w:val="ListParagraph"/>
        <w:numPr>
          <w:ilvl w:val="0"/>
          <w:numId w:val="41"/>
        </w:numPr>
        <w:spacing w:after="0" w:line="240" w:lineRule="auto"/>
        <w:jc w:val="both"/>
        <w:rPr>
          <w:rFonts w:eastAsia="Times New Roman" w:cs="Times New Roman"/>
          <w:sz w:val="24"/>
          <w:szCs w:val="24"/>
        </w:rPr>
      </w:pPr>
      <w:r w:rsidRPr="006430C1">
        <w:rPr>
          <w:rFonts w:eastAsia="Times New Roman" w:cs="Times New Roman"/>
          <w:sz w:val="24"/>
          <w:szCs w:val="24"/>
        </w:rPr>
        <w:t>Up to $1,000.00 over the current caps can be reviewed and approved by the WIOA Title I Program Coordinator.</w:t>
      </w:r>
      <w:r w:rsidRPr="006430C1">
        <w:rPr>
          <w:rFonts w:eastAsia="Times New Roman" w:cs="Times New Roman"/>
          <w:sz w:val="24"/>
          <w:szCs w:val="24"/>
        </w:rPr>
        <w:tab/>
      </w:r>
    </w:p>
    <w:p w14:paraId="7CED6B56" w14:textId="27736910" w:rsidR="00F9720E" w:rsidRPr="006430C1" w:rsidRDefault="00F9720E" w:rsidP="00F9720E">
      <w:pPr>
        <w:pStyle w:val="ListParagraph"/>
        <w:numPr>
          <w:ilvl w:val="0"/>
          <w:numId w:val="41"/>
        </w:numPr>
        <w:spacing w:after="0" w:line="240" w:lineRule="auto"/>
        <w:jc w:val="both"/>
        <w:rPr>
          <w:rFonts w:eastAsia="Times New Roman" w:cs="Times New Roman"/>
          <w:sz w:val="24"/>
          <w:szCs w:val="24"/>
        </w:rPr>
      </w:pPr>
      <w:r w:rsidRPr="006430C1">
        <w:rPr>
          <w:rFonts w:eastAsia="Times New Roman" w:cs="Times New Roman"/>
          <w:sz w:val="24"/>
          <w:szCs w:val="24"/>
        </w:rPr>
        <w:t xml:space="preserve">$1,000.01 </w:t>
      </w:r>
      <w:r w:rsidR="00F648FA" w:rsidRPr="006430C1">
        <w:rPr>
          <w:rFonts w:eastAsia="Times New Roman" w:cs="Times New Roman"/>
          <w:sz w:val="24"/>
          <w:szCs w:val="24"/>
        </w:rPr>
        <w:t>- $</w:t>
      </w:r>
      <w:r w:rsidRPr="006430C1">
        <w:rPr>
          <w:rFonts w:eastAsia="Times New Roman" w:cs="Times New Roman"/>
          <w:sz w:val="24"/>
          <w:szCs w:val="24"/>
        </w:rPr>
        <w:t>2,000.00 over the current caps can be reviewed and approved by the WIOA Title I Program Administrator.</w:t>
      </w:r>
    </w:p>
    <w:p w14:paraId="3B3BCCB6" w14:textId="77777777" w:rsidR="00F9720E" w:rsidRPr="006430C1" w:rsidRDefault="00F9720E" w:rsidP="00F9720E">
      <w:pPr>
        <w:pStyle w:val="ListParagraph"/>
        <w:numPr>
          <w:ilvl w:val="0"/>
          <w:numId w:val="41"/>
        </w:numPr>
        <w:spacing w:after="0" w:line="240" w:lineRule="auto"/>
        <w:jc w:val="both"/>
        <w:rPr>
          <w:rFonts w:eastAsia="Times New Roman" w:cs="Times New Roman"/>
          <w:sz w:val="24"/>
          <w:szCs w:val="24"/>
        </w:rPr>
      </w:pPr>
      <w:r w:rsidRPr="006430C1">
        <w:rPr>
          <w:rFonts w:eastAsia="Times New Roman" w:cs="Times New Roman"/>
          <w:sz w:val="24"/>
          <w:szCs w:val="24"/>
        </w:rPr>
        <w:t xml:space="preserve">$2,000.01+ over the current caps must be reviewed and approved by the majority of the Executive Committee. </w:t>
      </w:r>
    </w:p>
    <w:p w14:paraId="18DD17E9" w14:textId="77777777" w:rsidR="00F9720E" w:rsidRPr="006430C1" w:rsidRDefault="00F9720E" w:rsidP="00F9720E">
      <w:pPr>
        <w:rPr>
          <w:rFonts w:ascii="Times New Roman" w:hAnsi="Times New Roman" w:cs="Times New Roman"/>
        </w:rPr>
      </w:pPr>
    </w:p>
    <w:p w14:paraId="073107F5" w14:textId="24AA8113" w:rsidR="00F9720E" w:rsidRPr="006430C1" w:rsidRDefault="00F9720E" w:rsidP="00F9720E">
      <w:pPr>
        <w:rPr>
          <w:rFonts w:ascii="Times New Roman" w:hAnsi="Times New Roman" w:cs="Times New Roman"/>
        </w:rPr>
      </w:pPr>
    </w:p>
    <w:p w14:paraId="2D1A62DE" w14:textId="332DCDB2" w:rsidR="00F9720E" w:rsidRPr="006430C1" w:rsidRDefault="00F9720E" w:rsidP="00F9720E">
      <w:pPr>
        <w:rPr>
          <w:rFonts w:ascii="Times New Roman" w:hAnsi="Times New Roman" w:cs="Times New Roman"/>
        </w:rPr>
      </w:pPr>
    </w:p>
    <w:p w14:paraId="7F38EA98" w14:textId="458CCD9E" w:rsidR="00F9720E" w:rsidRPr="006430C1" w:rsidRDefault="00F9720E" w:rsidP="00F9720E">
      <w:pPr>
        <w:rPr>
          <w:rFonts w:ascii="Times New Roman" w:hAnsi="Times New Roman" w:cs="Times New Roman"/>
        </w:rPr>
      </w:pPr>
    </w:p>
    <w:p w14:paraId="45B8FEBD" w14:textId="074AA0BD" w:rsidR="00F9720E" w:rsidRPr="006430C1" w:rsidRDefault="00F9720E" w:rsidP="00F9720E">
      <w:pPr>
        <w:rPr>
          <w:rFonts w:ascii="Times New Roman" w:hAnsi="Times New Roman" w:cs="Times New Roman"/>
        </w:rPr>
      </w:pPr>
    </w:p>
    <w:p w14:paraId="5505381E" w14:textId="2F7682F3" w:rsidR="00F9720E" w:rsidRPr="006430C1" w:rsidRDefault="00F9720E" w:rsidP="00F9720E">
      <w:pPr>
        <w:rPr>
          <w:rFonts w:ascii="Times New Roman" w:hAnsi="Times New Roman" w:cs="Times New Roman"/>
        </w:rPr>
      </w:pPr>
    </w:p>
    <w:p w14:paraId="080569F9" w14:textId="77777777" w:rsidR="0083497D" w:rsidRDefault="0083497D" w:rsidP="00F9720E">
      <w:pPr>
        <w:rPr>
          <w:rFonts w:ascii="Times New Roman" w:hAnsi="Times New Roman" w:cs="Times New Roman"/>
        </w:rPr>
        <w:sectPr w:rsidR="0083497D" w:rsidSect="00C9323F">
          <w:footerReference w:type="default" r:id="rId47"/>
          <w:pgSz w:w="12240" w:h="15840"/>
          <w:pgMar w:top="1440" w:right="1440" w:bottom="1440" w:left="1440" w:header="720" w:footer="720" w:gutter="0"/>
          <w:cols w:space="720"/>
          <w:docGrid w:linePitch="360"/>
        </w:sectPr>
      </w:pPr>
    </w:p>
    <w:p w14:paraId="71448BB2" w14:textId="5DCFCB34" w:rsidR="00F9720E" w:rsidRPr="006430C1" w:rsidRDefault="00F9720E" w:rsidP="005B3788">
      <w:pPr>
        <w:spacing w:after="0"/>
        <w:rPr>
          <w:rFonts w:ascii="Times New Roman" w:hAnsi="Times New Roman" w:cs="Times New Roman"/>
        </w:rPr>
      </w:pPr>
    </w:p>
    <w:p w14:paraId="27697BD0" w14:textId="77777777" w:rsidR="00F9720E" w:rsidRPr="006430C1" w:rsidRDefault="00F9720E" w:rsidP="00F9720E">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F9720E" w:rsidRPr="006430C1" w14:paraId="2F2D7CFF" w14:textId="77777777" w:rsidTr="00A902E4">
        <w:tc>
          <w:tcPr>
            <w:tcW w:w="4675" w:type="dxa"/>
            <w:vMerge w:val="restart"/>
          </w:tcPr>
          <w:p w14:paraId="14BF990E" w14:textId="77777777" w:rsidR="00F9720E" w:rsidRPr="006430C1" w:rsidRDefault="00F9720E" w:rsidP="00A902E4">
            <w:r w:rsidRPr="006430C1">
              <w:t>Greater Nebraska Workforce Development Area</w:t>
            </w:r>
          </w:p>
          <w:p w14:paraId="155F744C" w14:textId="77777777" w:rsidR="00F9720E" w:rsidRPr="006430C1" w:rsidRDefault="00F9720E" w:rsidP="00A902E4">
            <w:r w:rsidRPr="006430C1">
              <w:t>Nebraska Department of Labor (NDOL)</w:t>
            </w:r>
          </w:p>
          <w:p w14:paraId="09FD42A8" w14:textId="77777777" w:rsidR="00F9720E" w:rsidRPr="006430C1" w:rsidRDefault="00F9720E" w:rsidP="00A902E4">
            <w:r w:rsidRPr="006430C1">
              <w:t>Division of Reemployment Services</w:t>
            </w:r>
          </w:p>
          <w:p w14:paraId="53F2DF9A" w14:textId="77777777" w:rsidR="00F9720E" w:rsidRPr="006430C1" w:rsidRDefault="00F9720E" w:rsidP="00A902E4">
            <w:r w:rsidRPr="006430C1">
              <w:t>550 South 16</w:t>
            </w:r>
            <w:r w:rsidRPr="006430C1">
              <w:rPr>
                <w:vertAlign w:val="superscript"/>
              </w:rPr>
              <w:t>th</w:t>
            </w:r>
            <w:r w:rsidRPr="006430C1">
              <w:t xml:space="preserve"> St</w:t>
            </w:r>
          </w:p>
          <w:p w14:paraId="2778F61B" w14:textId="77777777" w:rsidR="00F9720E" w:rsidRPr="006430C1" w:rsidRDefault="00F9720E" w:rsidP="00A902E4">
            <w:r w:rsidRPr="006430C1">
              <w:t>Lincoln, NE 68508</w:t>
            </w:r>
          </w:p>
          <w:p w14:paraId="66863782" w14:textId="77777777" w:rsidR="00F9720E" w:rsidRPr="006430C1" w:rsidRDefault="00094FEB" w:rsidP="00A902E4">
            <w:hyperlink r:id="rId48" w:history="1">
              <w:r w:rsidR="00F9720E" w:rsidRPr="006430C1">
                <w:rPr>
                  <w:rStyle w:val="Hyperlink"/>
                  <w:rFonts w:eastAsiaTheme="majorEastAsia"/>
                </w:rPr>
                <w:t>ndol.greaternebraska@nebraska.gov</w:t>
              </w:r>
            </w:hyperlink>
          </w:p>
        </w:tc>
        <w:tc>
          <w:tcPr>
            <w:tcW w:w="4675" w:type="dxa"/>
          </w:tcPr>
          <w:p w14:paraId="460C5DED" w14:textId="77777777" w:rsidR="00F9720E" w:rsidRPr="006430C1" w:rsidRDefault="00F9720E" w:rsidP="00A902E4">
            <w:pPr>
              <w:jc w:val="right"/>
              <w:rPr>
                <w:b/>
                <w:bCs/>
                <w:color w:val="00607F"/>
              </w:rPr>
            </w:pPr>
            <w:r w:rsidRPr="006430C1">
              <w:rPr>
                <w:b/>
                <w:bCs/>
                <w:color w:val="00607F"/>
              </w:rPr>
              <w:t>Policy Category</w:t>
            </w:r>
          </w:p>
          <w:p w14:paraId="637C35EC" w14:textId="77777777" w:rsidR="00F9720E" w:rsidRPr="006430C1" w:rsidRDefault="00F9720E" w:rsidP="00A902E4">
            <w:pPr>
              <w:jc w:val="right"/>
              <w:rPr>
                <w:color w:val="00607F"/>
              </w:rPr>
            </w:pPr>
            <w:r w:rsidRPr="006430C1">
              <w:t>Program Guidelines</w:t>
            </w:r>
          </w:p>
        </w:tc>
      </w:tr>
      <w:tr w:rsidR="00F9720E" w:rsidRPr="006430C1" w14:paraId="1AE8867C" w14:textId="77777777" w:rsidTr="00A902E4">
        <w:tc>
          <w:tcPr>
            <w:tcW w:w="4675" w:type="dxa"/>
            <w:vMerge/>
          </w:tcPr>
          <w:p w14:paraId="7F210971" w14:textId="77777777" w:rsidR="00F9720E" w:rsidRPr="006430C1" w:rsidRDefault="00F9720E" w:rsidP="00A902E4">
            <w:pPr>
              <w:rPr>
                <w:b/>
                <w:bCs/>
                <w:color w:val="00607F"/>
                <w:sz w:val="56"/>
                <w:szCs w:val="56"/>
              </w:rPr>
            </w:pPr>
          </w:p>
        </w:tc>
        <w:tc>
          <w:tcPr>
            <w:tcW w:w="4675" w:type="dxa"/>
          </w:tcPr>
          <w:p w14:paraId="317426D8" w14:textId="77777777" w:rsidR="00F9720E" w:rsidRPr="006430C1" w:rsidRDefault="00F9720E" w:rsidP="00A902E4">
            <w:pPr>
              <w:jc w:val="right"/>
              <w:rPr>
                <w:b/>
                <w:bCs/>
                <w:color w:val="00607F"/>
              </w:rPr>
            </w:pPr>
            <w:r w:rsidRPr="006430C1">
              <w:rPr>
                <w:b/>
                <w:bCs/>
                <w:color w:val="00607F"/>
              </w:rPr>
              <w:t>Effective Date</w:t>
            </w:r>
          </w:p>
          <w:p w14:paraId="5002EA6F" w14:textId="77777777" w:rsidR="00F9720E" w:rsidRPr="006430C1" w:rsidRDefault="00F9720E" w:rsidP="00A902E4">
            <w:pPr>
              <w:jc w:val="right"/>
              <w:rPr>
                <w:color w:val="00607F"/>
              </w:rPr>
            </w:pPr>
            <w:r w:rsidRPr="006430C1">
              <w:t>1/28/2021</w:t>
            </w:r>
          </w:p>
        </w:tc>
      </w:tr>
      <w:tr w:rsidR="00F9720E" w:rsidRPr="006430C1" w14:paraId="61FD48ED" w14:textId="77777777" w:rsidTr="00A902E4">
        <w:tc>
          <w:tcPr>
            <w:tcW w:w="4675" w:type="dxa"/>
            <w:vMerge/>
            <w:tcBorders>
              <w:bottom w:val="nil"/>
            </w:tcBorders>
          </w:tcPr>
          <w:p w14:paraId="657BF493" w14:textId="77777777" w:rsidR="00F9720E" w:rsidRPr="006430C1" w:rsidRDefault="00F9720E" w:rsidP="00A902E4">
            <w:pPr>
              <w:rPr>
                <w:b/>
                <w:bCs/>
                <w:color w:val="00607F"/>
                <w:sz w:val="56"/>
                <w:szCs w:val="56"/>
              </w:rPr>
            </w:pPr>
          </w:p>
        </w:tc>
        <w:tc>
          <w:tcPr>
            <w:tcW w:w="4675" w:type="dxa"/>
          </w:tcPr>
          <w:p w14:paraId="5F6287B6" w14:textId="77777777" w:rsidR="00F9720E" w:rsidRPr="006430C1" w:rsidRDefault="00F9720E" w:rsidP="00A902E4">
            <w:pPr>
              <w:jc w:val="right"/>
              <w:rPr>
                <w:b/>
                <w:bCs/>
                <w:color w:val="00607F"/>
              </w:rPr>
            </w:pPr>
            <w:r w:rsidRPr="006430C1">
              <w:rPr>
                <w:b/>
                <w:bCs/>
                <w:color w:val="00607F"/>
              </w:rPr>
              <w:t>Supersedes</w:t>
            </w:r>
          </w:p>
        </w:tc>
      </w:tr>
      <w:tr w:rsidR="00F9720E" w:rsidRPr="006430C1" w14:paraId="28BD7751" w14:textId="77777777" w:rsidTr="00A902E4">
        <w:trPr>
          <w:trHeight w:val="368"/>
        </w:trPr>
        <w:tc>
          <w:tcPr>
            <w:tcW w:w="4675" w:type="dxa"/>
            <w:tcBorders>
              <w:top w:val="nil"/>
              <w:bottom w:val="single" w:sz="4" w:space="0" w:color="auto"/>
            </w:tcBorders>
          </w:tcPr>
          <w:p w14:paraId="4CE396F2" w14:textId="77777777" w:rsidR="00F9720E" w:rsidRPr="006430C1" w:rsidRDefault="00F9720E" w:rsidP="00A902E4">
            <w:pPr>
              <w:rPr>
                <w:b/>
                <w:bCs/>
                <w:color w:val="00607F"/>
              </w:rPr>
            </w:pPr>
          </w:p>
        </w:tc>
        <w:tc>
          <w:tcPr>
            <w:tcW w:w="4675" w:type="dxa"/>
          </w:tcPr>
          <w:p w14:paraId="52229C80" w14:textId="386E2A6F" w:rsidR="00F9720E" w:rsidRPr="006430C1" w:rsidRDefault="00627B27" w:rsidP="00A902E4">
            <w:pPr>
              <w:jc w:val="right"/>
              <w:rPr>
                <w:b/>
                <w:bCs/>
                <w:color w:val="00607F"/>
              </w:rPr>
            </w:pPr>
            <w:r w:rsidRPr="006430C1">
              <w:rPr>
                <w:b/>
                <w:bCs/>
                <w:color w:val="00607F"/>
              </w:rPr>
              <w:t>Review/Revision</w:t>
            </w:r>
            <w:r w:rsidR="00F9720E" w:rsidRPr="006430C1">
              <w:rPr>
                <w:b/>
                <w:bCs/>
                <w:color w:val="00607F"/>
              </w:rPr>
              <w:t xml:space="preserve"> Date</w:t>
            </w:r>
          </w:p>
          <w:p w14:paraId="14DACB7F" w14:textId="62B4D995" w:rsidR="00F9720E" w:rsidRPr="006430C1" w:rsidRDefault="0017584D" w:rsidP="00A902E4">
            <w:pPr>
              <w:jc w:val="right"/>
              <w:rPr>
                <w:color w:val="00607F"/>
              </w:rPr>
            </w:pPr>
            <w:r>
              <w:t>3/16/2023</w:t>
            </w:r>
          </w:p>
        </w:tc>
      </w:tr>
    </w:tbl>
    <w:p w14:paraId="07973067" w14:textId="77777777" w:rsidR="00F9720E" w:rsidRPr="006430C1" w:rsidRDefault="00F9720E" w:rsidP="005B3788">
      <w:pPr>
        <w:spacing w:after="0"/>
        <w:jc w:val="center"/>
        <w:rPr>
          <w:rFonts w:ascii="Times New Roman" w:hAnsi="Times New Roman" w:cs="Times New Roman"/>
          <w:b/>
          <w:bCs/>
          <w:color w:val="00607F"/>
          <w:sz w:val="28"/>
          <w:szCs w:val="28"/>
        </w:rPr>
      </w:pPr>
    </w:p>
    <w:p w14:paraId="4E2887F4" w14:textId="03AB4DD7" w:rsidR="00F9720E" w:rsidRPr="005B3788" w:rsidRDefault="00F9720E" w:rsidP="005B3788">
      <w:pPr>
        <w:pStyle w:val="Heading1"/>
        <w:spacing w:before="0"/>
        <w:jc w:val="center"/>
        <w:rPr>
          <w:rFonts w:ascii="Times New Roman" w:hAnsi="Times New Roman" w:cs="Times New Roman"/>
          <w:color w:val="00607F"/>
          <w:sz w:val="24"/>
          <w:szCs w:val="24"/>
        </w:rPr>
      </w:pPr>
      <w:bookmarkStart w:id="24" w:name="_Toc128336219"/>
      <w:r w:rsidRPr="005B3788">
        <w:rPr>
          <w:rFonts w:ascii="Times New Roman" w:hAnsi="Times New Roman" w:cs="Times New Roman"/>
          <w:b/>
          <w:bCs/>
          <w:color w:val="00607F"/>
          <w:sz w:val="44"/>
          <w:szCs w:val="44"/>
        </w:rPr>
        <w:t>Training Limits</w:t>
      </w:r>
      <w:r w:rsidR="005B3788">
        <w:rPr>
          <w:rFonts w:ascii="Times New Roman" w:hAnsi="Times New Roman" w:cs="Times New Roman"/>
          <w:color w:val="00607F"/>
          <w:sz w:val="24"/>
          <w:szCs w:val="24"/>
        </w:rPr>
        <w:t xml:space="preserve"> (</w:t>
      </w:r>
      <w:r w:rsidR="0017584D">
        <w:rPr>
          <w:rFonts w:ascii="Times New Roman" w:hAnsi="Times New Roman" w:cs="Times New Roman"/>
          <w:color w:val="00607F"/>
          <w:sz w:val="24"/>
          <w:szCs w:val="24"/>
        </w:rPr>
        <w:t>3/16/2023</w:t>
      </w:r>
      <w:r w:rsidR="005B3788">
        <w:rPr>
          <w:rFonts w:ascii="Times New Roman" w:hAnsi="Times New Roman" w:cs="Times New Roman"/>
          <w:color w:val="00607F"/>
          <w:sz w:val="24"/>
          <w:szCs w:val="24"/>
        </w:rPr>
        <w:t>)</w:t>
      </w:r>
      <w:bookmarkEnd w:id="24"/>
    </w:p>
    <w:p w14:paraId="03F47FC0" w14:textId="77777777" w:rsidR="00F9720E" w:rsidRPr="006430C1" w:rsidRDefault="00F9720E" w:rsidP="005B3788">
      <w:pPr>
        <w:spacing w:after="0"/>
        <w:jc w:val="center"/>
        <w:rPr>
          <w:rFonts w:ascii="Times New Roman" w:hAnsi="Times New Roman" w:cs="Times New Roman"/>
          <w:b/>
          <w:bCs/>
          <w:color w:val="00607F"/>
          <w:sz w:val="28"/>
          <w:szCs w:val="28"/>
        </w:rPr>
      </w:pPr>
    </w:p>
    <w:tbl>
      <w:tblPr>
        <w:tblStyle w:val="TableGrid"/>
        <w:tblW w:w="0" w:type="auto"/>
        <w:tblLook w:val="04A0" w:firstRow="1" w:lastRow="0" w:firstColumn="1" w:lastColumn="0" w:noHBand="0" w:noVBand="1"/>
      </w:tblPr>
      <w:tblGrid>
        <w:gridCol w:w="2875"/>
        <w:gridCol w:w="2250"/>
        <w:gridCol w:w="4225"/>
      </w:tblGrid>
      <w:tr w:rsidR="00F9720E" w:rsidRPr="005B3788" w14:paraId="371FF6BE" w14:textId="77777777" w:rsidTr="005B3788">
        <w:tc>
          <w:tcPr>
            <w:tcW w:w="2875" w:type="dxa"/>
          </w:tcPr>
          <w:p w14:paraId="55D58FA3" w14:textId="77777777" w:rsidR="00F9720E" w:rsidRPr="005B3788" w:rsidRDefault="00F9720E" w:rsidP="00A902E4">
            <w:pPr>
              <w:rPr>
                <w:sz w:val="22"/>
                <w:szCs w:val="22"/>
              </w:rPr>
            </w:pPr>
            <w:r w:rsidRPr="005B3788">
              <w:rPr>
                <w:sz w:val="22"/>
                <w:szCs w:val="22"/>
              </w:rPr>
              <w:t xml:space="preserve">Short-Term Training  </w:t>
            </w:r>
          </w:p>
        </w:tc>
        <w:tc>
          <w:tcPr>
            <w:tcW w:w="2250" w:type="dxa"/>
          </w:tcPr>
          <w:p w14:paraId="7CF44477" w14:textId="77777777" w:rsidR="00F9720E" w:rsidRPr="005B3788" w:rsidRDefault="00F9720E" w:rsidP="00A902E4">
            <w:pPr>
              <w:rPr>
                <w:sz w:val="22"/>
                <w:szCs w:val="22"/>
              </w:rPr>
            </w:pPr>
            <w:r w:rsidRPr="005B3788">
              <w:rPr>
                <w:sz w:val="22"/>
                <w:szCs w:val="22"/>
              </w:rPr>
              <w:t>$2,500</w:t>
            </w:r>
          </w:p>
        </w:tc>
        <w:tc>
          <w:tcPr>
            <w:tcW w:w="4225" w:type="dxa"/>
          </w:tcPr>
          <w:p w14:paraId="41F38AC8" w14:textId="77777777" w:rsidR="00F9720E" w:rsidRPr="005B3788" w:rsidRDefault="00F9720E" w:rsidP="00A902E4">
            <w:pPr>
              <w:rPr>
                <w:sz w:val="22"/>
                <w:szCs w:val="22"/>
              </w:rPr>
            </w:pPr>
            <w:r w:rsidRPr="005B3788">
              <w:rPr>
                <w:sz w:val="22"/>
                <w:szCs w:val="22"/>
              </w:rPr>
              <w:t>The maximum allowed for training of six months or less is $2,500.</w:t>
            </w:r>
          </w:p>
        </w:tc>
      </w:tr>
      <w:tr w:rsidR="00F9720E" w:rsidRPr="005B3788" w14:paraId="7B034073" w14:textId="77777777" w:rsidTr="005B3788">
        <w:tc>
          <w:tcPr>
            <w:tcW w:w="2875" w:type="dxa"/>
          </w:tcPr>
          <w:p w14:paraId="6049B9ED" w14:textId="77777777" w:rsidR="00F9720E" w:rsidRPr="005B3788" w:rsidRDefault="00F9720E" w:rsidP="00A902E4">
            <w:pPr>
              <w:rPr>
                <w:sz w:val="22"/>
                <w:szCs w:val="22"/>
              </w:rPr>
            </w:pPr>
            <w:r w:rsidRPr="005B3788">
              <w:rPr>
                <w:sz w:val="22"/>
                <w:szCs w:val="22"/>
              </w:rPr>
              <w:t>Short-Term Training – Commercial Driver’s License</w:t>
            </w:r>
          </w:p>
        </w:tc>
        <w:tc>
          <w:tcPr>
            <w:tcW w:w="2250" w:type="dxa"/>
          </w:tcPr>
          <w:p w14:paraId="076EB050" w14:textId="77777777" w:rsidR="00F9720E" w:rsidRPr="005B3788" w:rsidRDefault="00F9720E" w:rsidP="00A902E4">
            <w:pPr>
              <w:rPr>
                <w:sz w:val="22"/>
                <w:szCs w:val="22"/>
              </w:rPr>
            </w:pPr>
            <w:r w:rsidRPr="005B3788">
              <w:rPr>
                <w:sz w:val="22"/>
                <w:szCs w:val="22"/>
              </w:rPr>
              <w:t xml:space="preserve">$5,500 </w:t>
            </w:r>
          </w:p>
        </w:tc>
        <w:tc>
          <w:tcPr>
            <w:tcW w:w="4225" w:type="dxa"/>
          </w:tcPr>
          <w:p w14:paraId="3C6EA02A" w14:textId="77777777" w:rsidR="00F9720E" w:rsidRPr="005B3788" w:rsidRDefault="00F9720E" w:rsidP="00A902E4">
            <w:pPr>
              <w:rPr>
                <w:sz w:val="22"/>
                <w:szCs w:val="22"/>
              </w:rPr>
            </w:pPr>
            <w:r w:rsidRPr="005B3788">
              <w:rPr>
                <w:sz w:val="22"/>
                <w:szCs w:val="22"/>
              </w:rPr>
              <w:t>The exception for short-term training is a maximum of $5,500 if it is for truck driver training to obtain a CDL license.</w:t>
            </w:r>
          </w:p>
        </w:tc>
      </w:tr>
      <w:tr w:rsidR="00F9720E" w:rsidRPr="005B3788" w14:paraId="4B789E3B" w14:textId="77777777" w:rsidTr="005B3788">
        <w:tc>
          <w:tcPr>
            <w:tcW w:w="2875" w:type="dxa"/>
          </w:tcPr>
          <w:p w14:paraId="46CC69C6" w14:textId="65CA8294" w:rsidR="00F9720E" w:rsidRPr="005B3788" w:rsidRDefault="00F9720E" w:rsidP="00A902E4">
            <w:pPr>
              <w:rPr>
                <w:sz w:val="22"/>
                <w:szCs w:val="22"/>
              </w:rPr>
            </w:pPr>
            <w:r w:rsidRPr="005B3788">
              <w:rPr>
                <w:sz w:val="22"/>
                <w:szCs w:val="22"/>
              </w:rPr>
              <w:t xml:space="preserve">Occupational Skills Training </w:t>
            </w:r>
            <w:r w:rsidR="005B3788">
              <w:rPr>
                <w:sz w:val="22"/>
                <w:szCs w:val="22"/>
              </w:rPr>
              <w:t>(OST)</w:t>
            </w:r>
          </w:p>
        </w:tc>
        <w:tc>
          <w:tcPr>
            <w:tcW w:w="2250" w:type="dxa"/>
          </w:tcPr>
          <w:p w14:paraId="2B029D49" w14:textId="77777777" w:rsidR="00F9720E" w:rsidRPr="005B3788" w:rsidRDefault="00F9720E" w:rsidP="00A902E4">
            <w:pPr>
              <w:rPr>
                <w:sz w:val="22"/>
                <w:szCs w:val="22"/>
              </w:rPr>
            </w:pPr>
            <w:r w:rsidRPr="005B3788">
              <w:rPr>
                <w:sz w:val="22"/>
                <w:szCs w:val="22"/>
              </w:rPr>
              <w:t xml:space="preserve"> $8,000</w:t>
            </w:r>
          </w:p>
        </w:tc>
        <w:tc>
          <w:tcPr>
            <w:tcW w:w="4225" w:type="dxa"/>
          </w:tcPr>
          <w:p w14:paraId="1E58B085" w14:textId="77777777" w:rsidR="00F9720E" w:rsidRPr="005B3788" w:rsidRDefault="00F9720E" w:rsidP="00A902E4">
            <w:pPr>
              <w:rPr>
                <w:sz w:val="22"/>
                <w:szCs w:val="22"/>
              </w:rPr>
            </w:pPr>
            <w:r w:rsidRPr="005B3788">
              <w:rPr>
                <w:sz w:val="22"/>
                <w:szCs w:val="22"/>
              </w:rPr>
              <w:t xml:space="preserve">The maximum cost allowed for training of more than six months is $7,000 with a time limitation requiring the client to complete the training program as a whole in 30 months or less.  These limitations may be extended with the approval of the Administrative Entity. </w:t>
            </w:r>
          </w:p>
        </w:tc>
      </w:tr>
      <w:tr w:rsidR="00F9720E" w:rsidRPr="005B3788" w14:paraId="339A898E" w14:textId="77777777" w:rsidTr="005B3788">
        <w:tc>
          <w:tcPr>
            <w:tcW w:w="2875" w:type="dxa"/>
          </w:tcPr>
          <w:p w14:paraId="039083D8" w14:textId="0844E2FE" w:rsidR="005B3788" w:rsidRDefault="00F9720E" w:rsidP="00A902E4">
            <w:pPr>
              <w:rPr>
                <w:sz w:val="22"/>
                <w:szCs w:val="22"/>
              </w:rPr>
            </w:pPr>
            <w:r w:rsidRPr="005B3788">
              <w:rPr>
                <w:sz w:val="22"/>
                <w:szCs w:val="22"/>
              </w:rPr>
              <w:t xml:space="preserve">On-the-Job Training </w:t>
            </w:r>
            <w:r w:rsidR="005B3788">
              <w:rPr>
                <w:sz w:val="22"/>
                <w:szCs w:val="22"/>
              </w:rPr>
              <w:t>(OJT)</w:t>
            </w:r>
          </w:p>
          <w:p w14:paraId="6D5B14F3" w14:textId="629EDCFB" w:rsidR="00F9720E" w:rsidRPr="005B3788" w:rsidRDefault="00F9720E" w:rsidP="00A902E4">
            <w:pPr>
              <w:rPr>
                <w:sz w:val="22"/>
                <w:szCs w:val="22"/>
              </w:rPr>
            </w:pPr>
            <w:r w:rsidRPr="005B3788">
              <w:rPr>
                <w:sz w:val="22"/>
                <w:szCs w:val="22"/>
              </w:rPr>
              <w:t xml:space="preserve">(all programs) </w:t>
            </w:r>
          </w:p>
        </w:tc>
        <w:tc>
          <w:tcPr>
            <w:tcW w:w="2250" w:type="dxa"/>
          </w:tcPr>
          <w:p w14:paraId="3A7D6D7B" w14:textId="77777777" w:rsidR="005B3788" w:rsidRDefault="00F9720E" w:rsidP="00A902E4">
            <w:pPr>
              <w:rPr>
                <w:sz w:val="22"/>
                <w:szCs w:val="22"/>
              </w:rPr>
            </w:pPr>
            <w:r w:rsidRPr="005B3788">
              <w:rPr>
                <w:sz w:val="22"/>
                <w:szCs w:val="22"/>
              </w:rPr>
              <w:t>$5,000 ($12-$15.99) /</w:t>
            </w:r>
          </w:p>
          <w:p w14:paraId="5A3F8E1C" w14:textId="4D61C2DD" w:rsidR="00F9720E" w:rsidRPr="005B3788" w:rsidRDefault="00F9720E" w:rsidP="00A902E4">
            <w:pPr>
              <w:rPr>
                <w:sz w:val="22"/>
                <w:szCs w:val="22"/>
              </w:rPr>
            </w:pPr>
            <w:r w:rsidRPr="005B3788">
              <w:rPr>
                <w:sz w:val="22"/>
                <w:szCs w:val="22"/>
              </w:rPr>
              <w:t xml:space="preserve">$7,000 ($16 and up) </w:t>
            </w:r>
          </w:p>
        </w:tc>
        <w:tc>
          <w:tcPr>
            <w:tcW w:w="4225" w:type="dxa"/>
          </w:tcPr>
          <w:p w14:paraId="533BAE4C" w14:textId="77777777" w:rsidR="00F9720E" w:rsidRPr="005B3788" w:rsidRDefault="00F9720E" w:rsidP="00A902E4">
            <w:pPr>
              <w:rPr>
                <w:sz w:val="22"/>
                <w:szCs w:val="22"/>
              </w:rPr>
            </w:pPr>
            <w:r w:rsidRPr="005B3788">
              <w:rPr>
                <w:sz w:val="22"/>
                <w:szCs w:val="22"/>
              </w:rPr>
              <w:t xml:space="preserve">Provides reimbursement to the employer for up to seventy-five percent (75%) of the wage rate of the participant (not to exceed $7,000), for the extraordinary costs of providing the training and additional supervision related to the training. </w:t>
            </w:r>
          </w:p>
        </w:tc>
      </w:tr>
      <w:tr w:rsidR="00F9720E" w:rsidRPr="005B3788" w14:paraId="7918026F" w14:textId="77777777" w:rsidTr="005B3788">
        <w:tc>
          <w:tcPr>
            <w:tcW w:w="2875" w:type="dxa"/>
          </w:tcPr>
          <w:p w14:paraId="314D9416" w14:textId="77777777" w:rsidR="005B3788" w:rsidRDefault="00F9720E" w:rsidP="00A902E4">
            <w:pPr>
              <w:rPr>
                <w:sz w:val="22"/>
                <w:szCs w:val="22"/>
              </w:rPr>
            </w:pPr>
            <w:r w:rsidRPr="005B3788">
              <w:rPr>
                <w:sz w:val="22"/>
                <w:szCs w:val="22"/>
              </w:rPr>
              <w:t xml:space="preserve">On-the-Job Training </w:t>
            </w:r>
          </w:p>
          <w:p w14:paraId="4A9BCE4C" w14:textId="6FCD47EF" w:rsidR="00F9720E" w:rsidRPr="005B3788" w:rsidRDefault="00F9720E" w:rsidP="00A902E4">
            <w:pPr>
              <w:rPr>
                <w:sz w:val="22"/>
                <w:szCs w:val="22"/>
              </w:rPr>
            </w:pPr>
            <w:r w:rsidRPr="005B3788">
              <w:rPr>
                <w:sz w:val="22"/>
                <w:szCs w:val="22"/>
              </w:rPr>
              <w:t xml:space="preserve">(Youth Only) </w:t>
            </w:r>
          </w:p>
        </w:tc>
        <w:tc>
          <w:tcPr>
            <w:tcW w:w="2250" w:type="dxa"/>
          </w:tcPr>
          <w:p w14:paraId="706722C6" w14:textId="77777777" w:rsidR="005B3788" w:rsidRDefault="00F9720E" w:rsidP="00A902E4">
            <w:pPr>
              <w:rPr>
                <w:sz w:val="22"/>
                <w:szCs w:val="22"/>
              </w:rPr>
            </w:pPr>
            <w:r w:rsidRPr="005B3788">
              <w:rPr>
                <w:sz w:val="22"/>
                <w:szCs w:val="22"/>
              </w:rPr>
              <w:t>$5,000 ($9- $11.99)/</w:t>
            </w:r>
          </w:p>
          <w:p w14:paraId="56461EE9" w14:textId="78DDCF50" w:rsidR="00F9720E" w:rsidRPr="005B3788" w:rsidRDefault="00F9720E" w:rsidP="00A902E4">
            <w:pPr>
              <w:rPr>
                <w:sz w:val="22"/>
                <w:szCs w:val="22"/>
              </w:rPr>
            </w:pPr>
            <w:r w:rsidRPr="005B3788">
              <w:rPr>
                <w:sz w:val="22"/>
                <w:szCs w:val="22"/>
              </w:rPr>
              <w:t>$7,000 ($12 and up)</w:t>
            </w:r>
          </w:p>
        </w:tc>
        <w:tc>
          <w:tcPr>
            <w:tcW w:w="4225" w:type="dxa"/>
          </w:tcPr>
          <w:p w14:paraId="5B1CC0A9" w14:textId="77777777" w:rsidR="00F9720E" w:rsidRPr="005B3788" w:rsidRDefault="00F9720E" w:rsidP="00A902E4">
            <w:pPr>
              <w:rPr>
                <w:sz w:val="22"/>
                <w:szCs w:val="22"/>
              </w:rPr>
            </w:pPr>
            <w:r w:rsidRPr="005B3788">
              <w:rPr>
                <w:sz w:val="22"/>
                <w:szCs w:val="22"/>
              </w:rPr>
              <w:t xml:space="preserve">This exception is for youth only. </w:t>
            </w:r>
          </w:p>
        </w:tc>
      </w:tr>
      <w:tr w:rsidR="005B3788" w:rsidRPr="005B3788" w14:paraId="798AF325" w14:textId="77777777" w:rsidTr="0001055F">
        <w:tc>
          <w:tcPr>
            <w:tcW w:w="2875" w:type="dxa"/>
          </w:tcPr>
          <w:p w14:paraId="5C6EEA88" w14:textId="4242F6AE" w:rsidR="005B3788" w:rsidRPr="005B3788" w:rsidRDefault="005B3788" w:rsidP="0001055F">
            <w:pPr>
              <w:rPr>
                <w:sz w:val="22"/>
                <w:szCs w:val="22"/>
              </w:rPr>
            </w:pPr>
            <w:r w:rsidRPr="005B3788">
              <w:rPr>
                <w:sz w:val="22"/>
                <w:szCs w:val="22"/>
              </w:rPr>
              <w:t xml:space="preserve">Work Experience </w:t>
            </w:r>
          </w:p>
        </w:tc>
        <w:tc>
          <w:tcPr>
            <w:tcW w:w="2250" w:type="dxa"/>
          </w:tcPr>
          <w:p w14:paraId="262839F3" w14:textId="690C5244" w:rsidR="005B3788" w:rsidRPr="005B3788" w:rsidRDefault="005B3788" w:rsidP="0001055F">
            <w:pPr>
              <w:rPr>
                <w:sz w:val="22"/>
                <w:szCs w:val="22"/>
              </w:rPr>
            </w:pPr>
            <w:r w:rsidRPr="005B3788">
              <w:rPr>
                <w:sz w:val="22"/>
                <w:szCs w:val="22"/>
              </w:rPr>
              <w:t>$</w:t>
            </w:r>
            <w:r w:rsidR="0017584D">
              <w:rPr>
                <w:sz w:val="22"/>
                <w:szCs w:val="22"/>
              </w:rPr>
              <w:t>6,0</w:t>
            </w:r>
            <w:r w:rsidRPr="005B3788">
              <w:rPr>
                <w:sz w:val="22"/>
                <w:szCs w:val="22"/>
              </w:rPr>
              <w:t xml:space="preserve">00 (Prevailing wage for the position, up to $12/Hr.) </w:t>
            </w:r>
          </w:p>
        </w:tc>
        <w:tc>
          <w:tcPr>
            <w:tcW w:w="4225" w:type="dxa"/>
          </w:tcPr>
          <w:p w14:paraId="7043F13F" w14:textId="3A253ABA" w:rsidR="005B3788" w:rsidRPr="005B3788" w:rsidRDefault="005B3788" w:rsidP="0001055F">
            <w:pPr>
              <w:rPr>
                <w:sz w:val="22"/>
                <w:szCs w:val="22"/>
              </w:rPr>
            </w:pPr>
            <w:r w:rsidRPr="005B3788">
              <w:rPr>
                <w:sz w:val="22"/>
                <w:szCs w:val="22"/>
              </w:rPr>
              <w:t xml:space="preserve">Up to </w:t>
            </w:r>
            <w:r w:rsidR="0017584D">
              <w:rPr>
                <w:sz w:val="22"/>
                <w:szCs w:val="22"/>
              </w:rPr>
              <w:t>5</w:t>
            </w:r>
            <w:r w:rsidRPr="005B3788">
              <w:rPr>
                <w:sz w:val="22"/>
                <w:szCs w:val="22"/>
              </w:rPr>
              <w:t xml:space="preserve">00 hours cumulative </w:t>
            </w:r>
          </w:p>
        </w:tc>
      </w:tr>
      <w:tr w:rsidR="0017584D" w:rsidRPr="0017584D" w14:paraId="052DAAED" w14:textId="77777777" w:rsidTr="00065391">
        <w:tc>
          <w:tcPr>
            <w:tcW w:w="2875" w:type="dxa"/>
          </w:tcPr>
          <w:p w14:paraId="3D7D1068" w14:textId="77777777" w:rsidR="0017584D" w:rsidRPr="00F40501" w:rsidRDefault="0017584D" w:rsidP="00065391">
            <w:pPr>
              <w:rPr>
                <w:sz w:val="22"/>
                <w:szCs w:val="22"/>
              </w:rPr>
            </w:pPr>
            <w:r w:rsidRPr="00F40501">
              <w:rPr>
                <w:sz w:val="22"/>
                <w:szCs w:val="22"/>
              </w:rPr>
              <w:t xml:space="preserve">Work Experience </w:t>
            </w:r>
          </w:p>
          <w:p w14:paraId="5371FF66" w14:textId="5529BE79" w:rsidR="0017584D" w:rsidRPr="00F40501" w:rsidRDefault="0017584D" w:rsidP="00065391">
            <w:pPr>
              <w:rPr>
                <w:sz w:val="22"/>
                <w:szCs w:val="22"/>
              </w:rPr>
            </w:pPr>
            <w:r w:rsidRPr="00F40501">
              <w:rPr>
                <w:sz w:val="22"/>
                <w:szCs w:val="22"/>
              </w:rPr>
              <w:t>(Student Teachers Only)</w:t>
            </w:r>
          </w:p>
        </w:tc>
        <w:tc>
          <w:tcPr>
            <w:tcW w:w="2250" w:type="dxa"/>
          </w:tcPr>
          <w:p w14:paraId="575FBD80" w14:textId="18BCE721" w:rsidR="0017584D" w:rsidRPr="00F40501" w:rsidRDefault="0017584D" w:rsidP="00065391">
            <w:pPr>
              <w:rPr>
                <w:sz w:val="22"/>
                <w:szCs w:val="22"/>
              </w:rPr>
            </w:pPr>
            <w:r w:rsidRPr="00F40501">
              <w:rPr>
                <w:sz w:val="22"/>
                <w:szCs w:val="22"/>
              </w:rPr>
              <w:t xml:space="preserve">$9,600 (Prevailing wage for the position, up to $12/Hr.) </w:t>
            </w:r>
          </w:p>
        </w:tc>
        <w:tc>
          <w:tcPr>
            <w:tcW w:w="4225" w:type="dxa"/>
          </w:tcPr>
          <w:p w14:paraId="0EF5C25A" w14:textId="77777777" w:rsidR="0017584D" w:rsidRPr="00F40501" w:rsidRDefault="0017584D" w:rsidP="00065391">
            <w:pPr>
              <w:rPr>
                <w:sz w:val="22"/>
                <w:szCs w:val="22"/>
              </w:rPr>
            </w:pPr>
            <w:r w:rsidRPr="00F40501">
              <w:rPr>
                <w:sz w:val="22"/>
                <w:szCs w:val="22"/>
              </w:rPr>
              <w:t xml:space="preserve">Up to 800 hours cumulative </w:t>
            </w:r>
          </w:p>
        </w:tc>
      </w:tr>
      <w:tr w:rsidR="0017584D" w:rsidRPr="0017584D" w14:paraId="77E855BB" w14:textId="77777777" w:rsidTr="00065391">
        <w:tc>
          <w:tcPr>
            <w:tcW w:w="2875" w:type="dxa"/>
          </w:tcPr>
          <w:p w14:paraId="09C15994" w14:textId="27942CB8" w:rsidR="005B3788" w:rsidRPr="00F40501" w:rsidRDefault="005B3788" w:rsidP="00065391">
            <w:pPr>
              <w:rPr>
                <w:sz w:val="22"/>
                <w:szCs w:val="22"/>
              </w:rPr>
            </w:pPr>
            <w:r w:rsidRPr="00F40501">
              <w:rPr>
                <w:sz w:val="22"/>
                <w:szCs w:val="22"/>
              </w:rPr>
              <w:t xml:space="preserve">Transitional Jobs </w:t>
            </w:r>
          </w:p>
        </w:tc>
        <w:tc>
          <w:tcPr>
            <w:tcW w:w="2250" w:type="dxa"/>
          </w:tcPr>
          <w:p w14:paraId="59964274" w14:textId="21FB8A19" w:rsidR="005B3788" w:rsidRPr="00F40501" w:rsidRDefault="005B3788" w:rsidP="00065391">
            <w:pPr>
              <w:rPr>
                <w:sz w:val="22"/>
                <w:szCs w:val="22"/>
              </w:rPr>
            </w:pPr>
            <w:r w:rsidRPr="00F40501">
              <w:rPr>
                <w:sz w:val="22"/>
                <w:szCs w:val="22"/>
              </w:rPr>
              <w:t xml:space="preserve">$6,000 (Prevailing wage for the position, up to $12/Hr.) </w:t>
            </w:r>
          </w:p>
        </w:tc>
        <w:tc>
          <w:tcPr>
            <w:tcW w:w="4225" w:type="dxa"/>
          </w:tcPr>
          <w:p w14:paraId="7480451D" w14:textId="77777777" w:rsidR="005B3788" w:rsidRPr="00F40501" w:rsidRDefault="005B3788" w:rsidP="00065391">
            <w:pPr>
              <w:rPr>
                <w:sz w:val="22"/>
                <w:szCs w:val="22"/>
              </w:rPr>
            </w:pPr>
            <w:r w:rsidRPr="00F40501">
              <w:rPr>
                <w:sz w:val="22"/>
                <w:szCs w:val="22"/>
              </w:rPr>
              <w:t xml:space="preserve">Up to 500 hours cumulative </w:t>
            </w:r>
          </w:p>
        </w:tc>
      </w:tr>
      <w:tr w:rsidR="00F9720E" w:rsidRPr="005B3788" w14:paraId="44E4A000" w14:textId="77777777" w:rsidTr="005B3788">
        <w:tc>
          <w:tcPr>
            <w:tcW w:w="2875" w:type="dxa"/>
          </w:tcPr>
          <w:p w14:paraId="292263DF" w14:textId="77777777" w:rsidR="00F9720E" w:rsidRPr="005B3788" w:rsidRDefault="00F9720E" w:rsidP="00A902E4">
            <w:pPr>
              <w:rPr>
                <w:sz w:val="22"/>
                <w:szCs w:val="22"/>
              </w:rPr>
            </w:pPr>
            <w:r w:rsidRPr="005B3788">
              <w:rPr>
                <w:sz w:val="22"/>
                <w:szCs w:val="22"/>
              </w:rPr>
              <w:t xml:space="preserve">Combination of OJT &amp; OST </w:t>
            </w:r>
          </w:p>
        </w:tc>
        <w:tc>
          <w:tcPr>
            <w:tcW w:w="2250" w:type="dxa"/>
          </w:tcPr>
          <w:p w14:paraId="275E2C1E" w14:textId="77777777" w:rsidR="00F9720E" w:rsidRPr="005B3788" w:rsidRDefault="00F9720E" w:rsidP="00A902E4">
            <w:pPr>
              <w:rPr>
                <w:sz w:val="22"/>
                <w:szCs w:val="22"/>
              </w:rPr>
            </w:pPr>
            <w:r w:rsidRPr="005B3788">
              <w:rPr>
                <w:sz w:val="22"/>
                <w:szCs w:val="22"/>
              </w:rPr>
              <w:t xml:space="preserve">$9,000 </w:t>
            </w:r>
          </w:p>
        </w:tc>
        <w:tc>
          <w:tcPr>
            <w:tcW w:w="4225" w:type="dxa"/>
          </w:tcPr>
          <w:p w14:paraId="62CF4706" w14:textId="77777777" w:rsidR="00F9720E" w:rsidRPr="005B3788" w:rsidRDefault="00F9720E" w:rsidP="00A902E4">
            <w:pPr>
              <w:rPr>
                <w:sz w:val="22"/>
                <w:szCs w:val="22"/>
              </w:rPr>
            </w:pPr>
            <w:r w:rsidRPr="005B3788">
              <w:rPr>
                <w:sz w:val="22"/>
                <w:szCs w:val="22"/>
              </w:rPr>
              <w:t xml:space="preserve">When a combination of OJT and OST are used the maximum cost allowed for training is $9,000, not to exceed other set limits. </w:t>
            </w:r>
          </w:p>
        </w:tc>
      </w:tr>
      <w:tr w:rsidR="00F9720E" w:rsidRPr="005B3788" w14:paraId="6DE46019" w14:textId="77777777" w:rsidTr="005B3788">
        <w:tc>
          <w:tcPr>
            <w:tcW w:w="2875" w:type="dxa"/>
            <w:shd w:val="clear" w:color="auto" w:fill="auto"/>
          </w:tcPr>
          <w:p w14:paraId="5E20A7A0" w14:textId="77777777" w:rsidR="00F9720E" w:rsidRPr="005B3788" w:rsidRDefault="00F9720E" w:rsidP="00A902E4">
            <w:pPr>
              <w:rPr>
                <w:sz w:val="22"/>
                <w:szCs w:val="22"/>
              </w:rPr>
            </w:pPr>
            <w:r w:rsidRPr="005B3788">
              <w:rPr>
                <w:sz w:val="22"/>
                <w:szCs w:val="22"/>
              </w:rPr>
              <w:t xml:space="preserve">Supportive Service </w:t>
            </w:r>
          </w:p>
          <w:p w14:paraId="11DAEC48" w14:textId="2A78BE1F" w:rsidR="005B3788" w:rsidRPr="005B3788" w:rsidRDefault="005B3788" w:rsidP="005B3788">
            <w:pPr>
              <w:rPr>
                <w:sz w:val="22"/>
                <w:szCs w:val="22"/>
              </w:rPr>
            </w:pPr>
          </w:p>
        </w:tc>
        <w:tc>
          <w:tcPr>
            <w:tcW w:w="2250" w:type="dxa"/>
            <w:shd w:val="clear" w:color="auto" w:fill="auto"/>
          </w:tcPr>
          <w:p w14:paraId="16A73630" w14:textId="49EDA1E5" w:rsidR="00F9720E" w:rsidRPr="005B3788" w:rsidRDefault="00F9720E" w:rsidP="00A902E4">
            <w:pPr>
              <w:rPr>
                <w:sz w:val="22"/>
                <w:szCs w:val="22"/>
              </w:rPr>
            </w:pPr>
            <w:r w:rsidRPr="005B3788">
              <w:rPr>
                <w:sz w:val="22"/>
                <w:szCs w:val="22"/>
              </w:rPr>
              <w:t>$5,000</w:t>
            </w:r>
          </w:p>
        </w:tc>
        <w:tc>
          <w:tcPr>
            <w:tcW w:w="4225" w:type="dxa"/>
          </w:tcPr>
          <w:p w14:paraId="27D69379" w14:textId="77777777" w:rsidR="00F9720E" w:rsidRPr="005B3788" w:rsidRDefault="00F9720E" w:rsidP="00A902E4">
            <w:pPr>
              <w:rPr>
                <w:sz w:val="22"/>
                <w:szCs w:val="22"/>
              </w:rPr>
            </w:pPr>
            <w:r w:rsidRPr="005B3788">
              <w:rPr>
                <w:sz w:val="22"/>
                <w:szCs w:val="22"/>
              </w:rPr>
              <w:t>Supportive service costs are excluded as a part of the training costs.</w:t>
            </w:r>
          </w:p>
        </w:tc>
      </w:tr>
      <w:tr w:rsidR="00F9720E" w:rsidRPr="005B3788" w14:paraId="08FA75B1" w14:textId="77777777" w:rsidTr="005B3788">
        <w:tc>
          <w:tcPr>
            <w:tcW w:w="2875" w:type="dxa"/>
          </w:tcPr>
          <w:p w14:paraId="6D47826F" w14:textId="77777777" w:rsidR="00F9720E" w:rsidRPr="005B3788" w:rsidRDefault="00F9720E" w:rsidP="00A902E4">
            <w:pPr>
              <w:rPr>
                <w:sz w:val="22"/>
                <w:szCs w:val="22"/>
              </w:rPr>
            </w:pPr>
            <w:r w:rsidRPr="005B3788">
              <w:rPr>
                <w:sz w:val="22"/>
                <w:szCs w:val="22"/>
              </w:rPr>
              <w:lastRenderedPageBreak/>
              <w:t xml:space="preserve">Life-Time Limit </w:t>
            </w:r>
          </w:p>
        </w:tc>
        <w:tc>
          <w:tcPr>
            <w:tcW w:w="2250" w:type="dxa"/>
          </w:tcPr>
          <w:p w14:paraId="6B63D721" w14:textId="77777777" w:rsidR="00F9720E" w:rsidRPr="005B3788" w:rsidRDefault="00F9720E" w:rsidP="00A902E4">
            <w:pPr>
              <w:rPr>
                <w:sz w:val="22"/>
                <w:szCs w:val="22"/>
              </w:rPr>
            </w:pPr>
            <w:r w:rsidRPr="005B3788">
              <w:rPr>
                <w:sz w:val="22"/>
                <w:szCs w:val="22"/>
              </w:rPr>
              <w:t xml:space="preserve"> $10,000</w:t>
            </w:r>
          </w:p>
        </w:tc>
        <w:tc>
          <w:tcPr>
            <w:tcW w:w="4225" w:type="dxa"/>
          </w:tcPr>
          <w:p w14:paraId="70410219" w14:textId="77777777" w:rsidR="00F9720E" w:rsidRPr="005B3788" w:rsidRDefault="00F9720E" w:rsidP="00A902E4">
            <w:pPr>
              <w:rPr>
                <w:sz w:val="22"/>
                <w:szCs w:val="22"/>
              </w:rPr>
            </w:pPr>
            <w:r w:rsidRPr="005B3788">
              <w:rPr>
                <w:sz w:val="22"/>
                <w:szCs w:val="22"/>
              </w:rPr>
              <w:t xml:space="preserve">The maximum allowed for all costs per participant. </w:t>
            </w:r>
          </w:p>
        </w:tc>
      </w:tr>
      <w:tr w:rsidR="00F9720E" w:rsidRPr="005B3788" w14:paraId="2661A0CA" w14:textId="77777777" w:rsidTr="005B3788">
        <w:tc>
          <w:tcPr>
            <w:tcW w:w="2875" w:type="dxa"/>
          </w:tcPr>
          <w:p w14:paraId="0B81BD7A" w14:textId="09EEDD3F" w:rsidR="00F9720E" w:rsidRPr="005B3788" w:rsidRDefault="00F648FA" w:rsidP="00A902E4">
            <w:pPr>
              <w:rPr>
                <w:sz w:val="22"/>
                <w:szCs w:val="22"/>
              </w:rPr>
            </w:pPr>
            <w:r w:rsidRPr="005B3788">
              <w:rPr>
                <w:sz w:val="22"/>
                <w:szCs w:val="22"/>
              </w:rPr>
              <w:t>Lifetime</w:t>
            </w:r>
            <w:r w:rsidR="00F9720E" w:rsidRPr="005B3788">
              <w:rPr>
                <w:sz w:val="22"/>
                <w:szCs w:val="22"/>
              </w:rPr>
              <w:t xml:space="preserve"> / Reentry </w:t>
            </w:r>
            <w:r w:rsidR="005B3788">
              <w:rPr>
                <w:sz w:val="22"/>
                <w:szCs w:val="22"/>
              </w:rPr>
              <w:t>i</w:t>
            </w:r>
            <w:r w:rsidR="00F9720E" w:rsidRPr="005B3788">
              <w:rPr>
                <w:sz w:val="22"/>
                <w:szCs w:val="22"/>
              </w:rPr>
              <w:t xml:space="preserve">nto the Program </w:t>
            </w:r>
          </w:p>
        </w:tc>
        <w:tc>
          <w:tcPr>
            <w:tcW w:w="2250" w:type="dxa"/>
          </w:tcPr>
          <w:p w14:paraId="0B4EB150" w14:textId="77777777" w:rsidR="00F9720E" w:rsidRPr="005B3788" w:rsidRDefault="00F9720E" w:rsidP="00A902E4">
            <w:pPr>
              <w:rPr>
                <w:sz w:val="22"/>
                <w:szCs w:val="22"/>
              </w:rPr>
            </w:pPr>
            <w:r w:rsidRPr="005B3788">
              <w:rPr>
                <w:sz w:val="22"/>
                <w:szCs w:val="22"/>
              </w:rPr>
              <w:t xml:space="preserve">Administrative Approval Required </w:t>
            </w:r>
          </w:p>
        </w:tc>
        <w:tc>
          <w:tcPr>
            <w:tcW w:w="4225" w:type="dxa"/>
          </w:tcPr>
          <w:p w14:paraId="64F5022F" w14:textId="77777777" w:rsidR="00F9720E" w:rsidRPr="005B3788" w:rsidRDefault="00F9720E" w:rsidP="00A902E4">
            <w:pPr>
              <w:rPr>
                <w:sz w:val="22"/>
                <w:szCs w:val="22"/>
              </w:rPr>
            </w:pPr>
            <w:r w:rsidRPr="005B3788">
              <w:rPr>
                <w:sz w:val="22"/>
                <w:szCs w:val="22"/>
              </w:rPr>
              <w:t>The Administrative Entity will authorize and determine whether the full cap will be offered to a returning participant. The Administrative Entity will take into consideration the participant’s current situation, evaluate why the participant is likely to succeed, and determine how much has already been expended on the participant.</w:t>
            </w:r>
          </w:p>
        </w:tc>
      </w:tr>
    </w:tbl>
    <w:p w14:paraId="157B542C" w14:textId="77777777" w:rsidR="00F9720E" w:rsidRPr="005B3788" w:rsidRDefault="00F9720E" w:rsidP="00F9720E">
      <w:pPr>
        <w:rPr>
          <w:rFonts w:ascii="Times New Roman" w:hAnsi="Times New Roman" w:cs="Times New Roman"/>
          <w:b/>
          <w:bCs/>
          <w:color w:val="00607F"/>
        </w:rPr>
      </w:pPr>
    </w:p>
    <w:p w14:paraId="3758DADA" w14:textId="77777777" w:rsidR="00F9720E" w:rsidRPr="005B3788" w:rsidRDefault="00F9720E" w:rsidP="00F9720E">
      <w:pPr>
        <w:spacing w:after="0" w:line="240" w:lineRule="auto"/>
        <w:rPr>
          <w:rFonts w:ascii="Times New Roman" w:eastAsia="+mn-ea" w:hAnsi="Times New Roman" w:cs="Times New Roman"/>
          <w:b/>
          <w:bCs/>
          <w:color w:val="BB1F53"/>
          <w:kern w:val="24"/>
        </w:rPr>
      </w:pPr>
      <w:r w:rsidRPr="005B3788">
        <w:rPr>
          <w:rFonts w:ascii="Times New Roman" w:eastAsia="+mn-ea" w:hAnsi="Times New Roman" w:cs="Times New Roman"/>
          <w:b/>
          <w:bCs/>
          <w:color w:val="BB1F53"/>
          <w:kern w:val="24"/>
        </w:rPr>
        <w:t>Disclaimer</w:t>
      </w:r>
    </w:p>
    <w:p w14:paraId="66D09FE1" w14:textId="77777777" w:rsidR="00F9720E" w:rsidRPr="005B3788" w:rsidRDefault="00F9720E" w:rsidP="00F9720E">
      <w:pPr>
        <w:spacing w:after="0" w:line="240" w:lineRule="auto"/>
        <w:jc w:val="both"/>
        <w:rPr>
          <w:rFonts w:ascii="Times New Roman" w:eastAsia="Times New Roman" w:hAnsi="Times New Roman" w:cs="Times New Roman"/>
        </w:rPr>
      </w:pPr>
      <w:r w:rsidRPr="005B3788">
        <w:rPr>
          <w:rFonts w:ascii="Times New Roman" w:eastAsia="Times New Roman" w:hAnsi="Times New Roman" w:cs="Times New Roman"/>
        </w:rPr>
        <w:t xml:space="preserve">This policy will be reviewed by the GNWDB on a bi-annual basis to ensure training caps align with the current cost of living and rising training costs.  </w:t>
      </w:r>
    </w:p>
    <w:p w14:paraId="6C926DE7" w14:textId="77777777" w:rsidR="00F9720E" w:rsidRPr="005B3788" w:rsidRDefault="00F9720E" w:rsidP="00F9720E">
      <w:pPr>
        <w:spacing w:after="0" w:line="240" w:lineRule="auto"/>
        <w:jc w:val="both"/>
        <w:rPr>
          <w:rFonts w:ascii="Times New Roman" w:eastAsia="Times New Roman" w:hAnsi="Times New Roman" w:cs="Times New Roman"/>
        </w:rPr>
      </w:pPr>
    </w:p>
    <w:p w14:paraId="488F17BA" w14:textId="77777777" w:rsidR="00F9720E" w:rsidRPr="005B3788" w:rsidRDefault="00F9720E" w:rsidP="00F9720E">
      <w:pPr>
        <w:spacing w:after="0" w:line="240" w:lineRule="auto"/>
        <w:jc w:val="both"/>
        <w:rPr>
          <w:rFonts w:ascii="Times New Roman" w:eastAsia="Times New Roman" w:hAnsi="Times New Roman" w:cs="Times New Roman"/>
        </w:rPr>
      </w:pPr>
      <w:r w:rsidRPr="005B3788">
        <w:rPr>
          <w:rFonts w:ascii="Times New Roman" w:eastAsia="Times New Roman" w:hAnsi="Times New Roman" w:cs="Times New Roman"/>
        </w:rPr>
        <w:t>Requests to exceed the above training/supportive service/life-time caps should be submitted to the administrative entity. Requests will be reviewed as follows:</w:t>
      </w:r>
    </w:p>
    <w:p w14:paraId="348E081F" w14:textId="77777777" w:rsidR="00F9720E" w:rsidRPr="005B3788" w:rsidRDefault="00F9720E" w:rsidP="00F9720E">
      <w:pPr>
        <w:spacing w:after="0" w:line="240" w:lineRule="auto"/>
        <w:jc w:val="both"/>
        <w:rPr>
          <w:rFonts w:ascii="Times New Roman" w:eastAsia="Times New Roman" w:hAnsi="Times New Roman" w:cs="Times New Roman"/>
        </w:rPr>
      </w:pPr>
    </w:p>
    <w:p w14:paraId="47DA6707" w14:textId="77777777" w:rsidR="00F9720E" w:rsidRPr="005B3788" w:rsidRDefault="00F9720E" w:rsidP="005B3788">
      <w:pPr>
        <w:pStyle w:val="ListParagraph"/>
        <w:numPr>
          <w:ilvl w:val="0"/>
          <w:numId w:val="41"/>
        </w:numPr>
        <w:spacing w:after="0" w:line="240" w:lineRule="auto"/>
        <w:ind w:left="360"/>
        <w:jc w:val="both"/>
        <w:rPr>
          <w:rFonts w:eastAsia="Times New Roman" w:cs="Times New Roman"/>
        </w:rPr>
      </w:pPr>
      <w:r w:rsidRPr="005B3788">
        <w:rPr>
          <w:rFonts w:eastAsia="Times New Roman" w:cs="Times New Roman"/>
        </w:rPr>
        <w:t>Up to $1,000.00 over the current caps can be reviewed and approved by the WIOA Title I Program Coordinator.</w:t>
      </w:r>
      <w:r w:rsidRPr="005B3788">
        <w:rPr>
          <w:rFonts w:eastAsia="Times New Roman" w:cs="Times New Roman"/>
        </w:rPr>
        <w:tab/>
      </w:r>
    </w:p>
    <w:p w14:paraId="20AF4240" w14:textId="181B4428" w:rsidR="00F9720E" w:rsidRPr="005B3788" w:rsidRDefault="00F9720E" w:rsidP="005B3788">
      <w:pPr>
        <w:pStyle w:val="ListParagraph"/>
        <w:numPr>
          <w:ilvl w:val="0"/>
          <w:numId w:val="41"/>
        </w:numPr>
        <w:spacing w:after="0" w:line="240" w:lineRule="auto"/>
        <w:ind w:left="360"/>
        <w:jc w:val="both"/>
        <w:rPr>
          <w:rFonts w:eastAsia="Times New Roman" w:cs="Times New Roman"/>
        </w:rPr>
      </w:pPr>
      <w:r w:rsidRPr="005B3788">
        <w:rPr>
          <w:rFonts w:eastAsia="Times New Roman" w:cs="Times New Roman"/>
        </w:rPr>
        <w:t xml:space="preserve">$1,000.01 </w:t>
      </w:r>
      <w:r w:rsidR="00F648FA" w:rsidRPr="005B3788">
        <w:rPr>
          <w:rFonts w:eastAsia="Times New Roman" w:cs="Times New Roman"/>
        </w:rPr>
        <w:t>- $</w:t>
      </w:r>
      <w:r w:rsidRPr="005B3788">
        <w:rPr>
          <w:rFonts w:eastAsia="Times New Roman" w:cs="Times New Roman"/>
        </w:rPr>
        <w:t>2,000.00 over the current caps can be reviewed and approved by the WIOA Title I Program Administrator.</w:t>
      </w:r>
    </w:p>
    <w:p w14:paraId="7E8D4865" w14:textId="7357D0F2" w:rsidR="00F9720E" w:rsidRPr="005B3788" w:rsidRDefault="00F9720E" w:rsidP="005B3788">
      <w:pPr>
        <w:pStyle w:val="ListParagraph"/>
        <w:numPr>
          <w:ilvl w:val="0"/>
          <w:numId w:val="41"/>
        </w:numPr>
        <w:spacing w:after="0" w:line="240" w:lineRule="auto"/>
        <w:ind w:left="360"/>
        <w:jc w:val="both"/>
        <w:rPr>
          <w:rFonts w:eastAsia="Times New Roman" w:cs="Times New Roman"/>
        </w:rPr>
      </w:pPr>
      <w:r w:rsidRPr="005B3788">
        <w:rPr>
          <w:rFonts w:eastAsia="Times New Roman" w:cs="Times New Roman"/>
        </w:rPr>
        <w:t xml:space="preserve">$2,000.01+ over the current caps must be reviewed and approved by the majority of the Executive Committee. </w:t>
      </w:r>
    </w:p>
    <w:p w14:paraId="0AF7D11F" w14:textId="601E59D1" w:rsidR="00F9720E" w:rsidRPr="006430C1" w:rsidRDefault="00F9720E" w:rsidP="00F9720E">
      <w:pPr>
        <w:pStyle w:val="ListParagraph"/>
        <w:spacing w:after="0" w:line="240" w:lineRule="auto"/>
        <w:jc w:val="both"/>
        <w:rPr>
          <w:rFonts w:eastAsia="Times New Roman" w:cs="Times New Roman"/>
          <w:sz w:val="24"/>
          <w:szCs w:val="24"/>
        </w:rPr>
      </w:pPr>
    </w:p>
    <w:p w14:paraId="076892AD" w14:textId="51CFB1F7" w:rsidR="00F9720E" w:rsidRPr="006430C1" w:rsidRDefault="00F9720E" w:rsidP="00F9720E">
      <w:pPr>
        <w:pStyle w:val="ListParagraph"/>
        <w:spacing w:after="0" w:line="240" w:lineRule="auto"/>
        <w:jc w:val="both"/>
        <w:rPr>
          <w:rFonts w:eastAsia="Times New Roman" w:cs="Times New Roman"/>
          <w:sz w:val="24"/>
          <w:szCs w:val="24"/>
        </w:rPr>
      </w:pPr>
    </w:p>
    <w:p w14:paraId="27EB36A2" w14:textId="059BBFE5" w:rsidR="00F9720E" w:rsidRPr="006430C1" w:rsidRDefault="00F9720E" w:rsidP="00F9720E">
      <w:pPr>
        <w:pStyle w:val="ListParagraph"/>
        <w:spacing w:after="0" w:line="240" w:lineRule="auto"/>
        <w:jc w:val="both"/>
        <w:rPr>
          <w:rFonts w:eastAsia="Times New Roman" w:cs="Times New Roman"/>
          <w:sz w:val="24"/>
          <w:szCs w:val="24"/>
        </w:rPr>
      </w:pPr>
    </w:p>
    <w:p w14:paraId="431D5BE7" w14:textId="472997AD" w:rsidR="00F9720E" w:rsidRDefault="00F9720E" w:rsidP="00F9720E">
      <w:pPr>
        <w:pStyle w:val="ListParagraph"/>
        <w:spacing w:after="0" w:line="240" w:lineRule="auto"/>
        <w:jc w:val="both"/>
        <w:rPr>
          <w:rFonts w:eastAsia="Times New Roman" w:cs="Times New Roman"/>
          <w:sz w:val="24"/>
          <w:szCs w:val="24"/>
        </w:rPr>
      </w:pPr>
    </w:p>
    <w:p w14:paraId="21ACB4DF" w14:textId="2D3E1806" w:rsidR="008841CB" w:rsidRDefault="008841CB" w:rsidP="00F9720E">
      <w:pPr>
        <w:pStyle w:val="ListParagraph"/>
        <w:spacing w:after="0" w:line="240" w:lineRule="auto"/>
        <w:jc w:val="both"/>
        <w:rPr>
          <w:rFonts w:eastAsia="Times New Roman" w:cs="Times New Roman"/>
          <w:sz w:val="24"/>
          <w:szCs w:val="24"/>
        </w:rPr>
      </w:pPr>
    </w:p>
    <w:p w14:paraId="422C5DB8" w14:textId="3B1436E2" w:rsidR="008841CB" w:rsidRDefault="008841CB" w:rsidP="00F9720E">
      <w:pPr>
        <w:pStyle w:val="ListParagraph"/>
        <w:spacing w:after="0" w:line="240" w:lineRule="auto"/>
        <w:jc w:val="both"/>
        <w:rPr>
          <w:rFonts w:eastAsia="Times New Roman" w:cs="Times New Roman"/>
          <w:sz w:val="24"/>
          <w:szCs w:val="24"/>
        </w:rPr>
      </w:pPr>
    </w:p>
    <w:p w14:paraId="118A4A2E" w14:textId="014C8488" w:rsidR="008841CB" w:rsidRDefault="008841CB" w:rsidP="00F9720E">
      <w:pPr>
        <w:pStyle w:val="ListParagraph"/>
        <w:spacing w:after="0" w:line="240" w:lineRule="auto"/>
        <w:jc w:val="both"/>
        <w:rPr>
          <w:rFonts w:eastAsia="Times New Roman" w:cs="Times New Roman"/>
          <w:sz w:val="24"/>
          <w:szCs w:val="24"/>
        </w:rPr>
      </w:pPr>
    </w:p>
    <w:p w14:paraId="6F850343" w14:textId="5CDB0179" w:rsidR="008841CB" w:rsidRDefault="008841CB" w:rsidP="00F9720E">
      <w:pPr>
        <w:pStyle w:val="ListParagraph"/>
        <w:spacing w:after="0" w:line="240" w:lineRule="auto"/>
        <w:jc w:val="both"/>
        <w:rPr>
          <w:rFonts w:eastAsia="Times New Roman" w:cs="Times New Roman"/>
          <w:sz w:val="24"/>
          <w:szCs w:val="24"/>
        </w:rPr>
      </w:pPr>
    </w:p>
    <w:p w14:paraId="58D46622" w14:textId="675F04C2" w:rsidR="008841CB" w:rsidRDefault="008841CB" w:rsidP="00F9720E">
      <w:pPr>
        <w:pStyle w:val="ListParagraph"/>
        <w:spacing w:after="0" w:line="240" w:lineRule="auto"/>
        <w:jc w:val="both"/>
        <w:rPr>
          <w:rFonts w:eastAsia="Times New Roman" w:cs="Times New Roman"/>
          <w:sz w:val="24"/>
          <w:szCs w:val="24"/>
        </w:rPr>
      </w:pPr>
    </w:p>
    <w:p w14:paraId="43468195" w14:textId="02E61BAE" w:rsidR="008841CB" w:rsidRDefault="008841CB" w:rsidP="00F9720E">
      <w:pPr>
        <w:pStyle w:val="ListParagraph"/>
        <w:spacing w:after="0" w:line="240" w:lineRule="auto"/>
        <w:jc w:val="both"/>
        <w:rPr>
          <w:rFonts w:eastAsia="Times New Roman" w:cs="Times New Roman"/>
          <w:sz w:val="24"/>
          <w:szCs w:val="24"/>
        </w:rPr>
      </w:pPr>
    </w:p>
    <w:p w14:paraId="50C0A0ED" w14:textId="08EA7F37" w:rsidR="008841CB" w:rsidRDefault="008841CB" w:rsidP="00F9720E">
      <w:pPr>
        <w:pStyle w:val="ListParagraph"/>
        <w:spacing w:after="0" w:line="240" w:lineRule="auto"/>
        <w:jc w:val="both"/>
        <w:rPr>
          <w:rFonts w:eastAsia="Times New Roman" w:cs="Times New Roman"/>
          <w:sz w:val="24"/>
          <w:szCs w:val="24"/>
        </w:rPr>
      </w:pPr>
    </w:p>
    <w:p w14:paraId="271F26AA" w14:textId="711B1EBF" w:rsidR="008841CB" w:rsidRDefault="008841CB" w:rsidP="00F9720E">
      <w:pPr>
        <w:pStyle w:val="ListParagraph"/>
        <w:spacing w:after="0" w:line="240" w:lineRule="auto"/>
        <w:jc w:val="both"/>
        <w:rPr>
          <w:rFonts w:eastAsia="Times New Roman" w:cs="Times New Roman"/>
          <w:sz w:val="24"/>
          <w:szCs w:val="24"/>
        </w:rPr>
      </w:pPr>
    </w:p>
    <w:p w14:paraId="3877812B" w14:textId="5BA32B28" w:rsidR="008841CB" w:rsidRDefault="008841CB" w:rsidP="00F9720E">
      <w:pPr>
        <w:pStyle w:val="ListParagraph"/>
        <w:spacing w:after="0" w:line="240" w:lineRule="auto"/>
        <w:jc w:val="both"/>
        <w:rPr>
          <w:rFonts w:eastAsia="Times New Roman" w:cs="Times New Roman"/>
          <w:sz w:val="24"/>
          <w:szCs w:val="24"/>
        </w:rPr>
      </w:pPr>
    </w:p>
    <w:p w14:paraId="1DBB83E3" w14:textId="3DBF5396" w:rsidR="008841CB" w:rsidRDefault="008841CB" w:rsidP="00F9720E">
      <w:pPr>
        <w:pStyle w:val="ListParagraph"/>
        <w:spacing w:after="0" w:line="240" w:lineRule="auto"/>
        <w:jc w:val="both"/>
        <w:rPr>
          <w:rFonts w:eastAsia="Times New Roman" w:cs="Times New Roman"/>
          <w:sz w:val="24"/>
          <w:szCs w:val="24"/>
        </w:rPr>
      </w:pPr>
    </w:p>
    <w:p w14:paraId="6FF67D34" w14:textId="5E2E1A51" w:rsidR="008841CB" w:rsidRDefault="008841CB" w:rsidP="00F9720E">
      <w:pPr>
        <w:pStyle w:val="ListParagraph"/>
        <w:spacing w:after="0" w:line="240" w:lineRule="auto"/>
        <w:jc w:val="both"/>
        <w:rPr>
          <w:rFonts w:eastAsia="Times New Roman" w:cs="Times New Roman"/>
          <w:sz w:val="24"/>
          <w:szCs w:val="24"/>
        </w:rPr>
      </w:pPr>
    </w:p>
    <w:p w14:paraId="29B47AF5" w14:textId="0BDDC134" w:rsidR="008841CB" w:rsidRDefault="008841CB" w:rsidP="00F9720E">
      <w:pPr>
        <w:pStyle w:val="ListParagraph"/>
        <w:spacing w:after="0" w:line="240" w:lineRule="auto"/>
        <w:jc w:val="both"/>
        <w:rPr>
          <w:rFonts w:eastAsia="Times New Roman" w:cs="Times New Roman"/>
          <w:sz w:val="24"/>
          <w:szCs w:val="24"/>
        </w:rPr>
      </w:pPr>
    </w:p>
    <w:p w14:paraId="5549A435" w14:textId="052D6790" w:rsidR="008841CB" w:rsidRDefault="008841CB" w:rsidP="00F9720E">
      <w:pPr>
        <w:pStyle w:val="ListParagraph"/>
        <w:spacing w:after="0" w:line="240" w:lineRule="auto"/>
        <w:jc w:val="both"/>
        <w:rPr>
          <w:rFonts w:eastAsia="Times New Roman" w:cs="Times New Roman"/>
          <w:sz w:val="24"/>
          <w:szCs w:val="24"/>
        </w:rPr>
      </w:pPr>
    </w:p>
    <w:p w14:paraId="39EABEC7" w14:textId="7DA5AC5C" w:rsidR="008841CB" w:rsidRDefault="008841CB" w:rsidP="00F9720E">
      <w:pPr>
        <w:pStyle w:val="ListParagraph"/>
        <w:spacing w:after="0" w:line="240" w:lineRule="auto"/>
        <w:jc w:val="both"/>
        <w:rPr>
          <w:rFonts w:eastAsia="Times New Roman" w:cs="Times New Roman"/>
          <w:sz w:val="24"/>
          <w:szCs w:val="24"/>
        </w:rPr>
      </w:pPr>
    </w:p>
    <w:p w14:paraId="57D23DFB" w14:textId="37A0AA10" w:rsidR="008841CB" w:rsidRDefault="008841CB" w:rsidP="00F9720E">
      <w:pPr>
        <w:pStyle w:val="ListParagraph"/>
        <w:spacing w:after="0" w:line="240" w:lineRule="auto"/>
        <w:jc w:val="both"/>
        <w:rPr>
          <w:rFonts w:eastAsia="Times New Roman" w:cs="Times New Roman"/>
          <w:sz w:val="24"/>
          <w:szCs w:val="24"/>
        </w:rPr>
      </w:pPr>
    </w:p>
    <w:p w14:paraId="29A90686" w14:textId="77777777" w:rsidR="008841CB" w:rsidRPr="006430C1" w:rsidRDefault="008841CB" w:rsidP="00F9720E">
      <w:pPr>
        <w:pStyle w:val="ListParagraph"/>
        <w:spacing w:after="0" w:line="240" w:lineRule="auto"/>
        <w:jc w:val="both"/>
        <w:rPr>
          <w:rFonts w:eastAsia="Times New Roman" w:cs="Times New Roman"/>
          <w:sz w:val="24"/>
          <w:szCs w:val="24"/>
        </w:rPr>
      </w:pPr>
    </w:p>
    <w:p w14:paraId="250A4E46" w14:textId="77777777" w:rsidR="003F7A4B" w:rsidRDefault="003F7A4B" w:rsidP="00F9720E">
      <w:pPr>
        <w:pStyle w:val="ListParagraph"/>
        <w:spacing w:after="0" w:line="240" w:lineRule="auto"/>
        <w:jc w:val="both"/>
        <w:rPr>
          <w:rFonts w:eastAsia="Times New Roman" w:cs="Times New Roman"/>
          <w:sz w:val="24"/>
          <w:szCs w:val="24"/>
        </w:rPr>
        <w:sectPr w:rsidR="003F7A4B" w:rsidSect="00C9323F">
          <w:footerReference w:type="default" r:id="rId49"/>
          <w:pgSz w:w="12240" w:h="15840"/>
          <w:pgMar w:top="1440" w:right="1440" w:bottom="1440" w:left="1440" w:header="720" w:footer="720" w:gutter="0"/>
          <w:cols w:space="720"/>
          <w:docGrid w:linePitch="360"/>
        </w:sectPr>
      </w:pPr>
    </w:p>
    <w:p w14:paraId="010F545C" w14:textId="77777777" w:rsidR="00CB3813" w:rsidRPr="006430C1" w:rsidRDefault="00CB3813" w:rsidP="003F7A4B">
      <w:pPr>
        <w:spacing w:after="0"/>
        <w:rPr>
          <w:rFonts w:ascii="Times New Roman" w:hAnsi="Times New Roman" w:cs="Times New Roman"/>
          <w:b/>
          <w:bCs/>
          <w:color w:val="00607F"/>
          <w:sz w:val="20"/>
          <w:szCs w:val="20"/>
        </w:rPr>
      </w:pPr>
    </w:p>
    <w:p w14:paraId="44240DC9" w14:textId="77777777" w:rsidR="00CB3813" w:rsidRPr="006430C1" w:rsidRDefault="00CB3813" w:rsidP="00CB3813">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CB3813" w:rsidRPr="006430C1" w14:paraId="381B8849" w14:textId="77777777" w:rsidTr="00381EBD">
        <w:tc>
          <w:tcPr>
            <w:tcW w:w="4675" w:type="dxa"/>
            <w:vMerge w:val="restart"/>
          </w:tcPr>
          <w:p w14:paraId="3631B2FC" w14:textId="77777777" w:rsidR="00CB3813" w:rsidRPr="006430C1" w:rsidRDefault="00CB3813" w:rsidP="00381EBD">
            <w:r w:rsidRPr="006430C1">
              <w:t>Greater Nebraska Workforce Development Area</w:t>
            </w:r>
          </w:p>
          <w:p w14:paraId="2BAC401F" w14:textId="77777777" w:rsidR="00CB3813" w:rsidRPr="006430C1" w:rsidRDefault="00CB3813" w:rsidP="00381EBD">
            <w:r w:rsidRPr="006430C1">
              <w:t>Nebraska Department of Labor (NDOL)</w:t>
            </w:r>
          </w:p>
          <w:p w14:paraId="0A249F2F" w14:textId="77777777" w:rsidR="00CB3813" w:rsidRPr="006430C1" w:rsidRDefault="00CB3813" w:rsidP="00381EBD">
            <w:r w:rsidRPr="006430C1">
              <w:t>Division of Reemployment Services</w:t>
            </w:r>
          </w:p>
          <w:p w14:paraId="39FB9136" w14:textId="77777777" w:rsidR="00CB3813" w:rsidRPr="006430C1" w:rsidRDefault="00CB3813" w:rsidP="00381EBD">
            <w:r w:rsidRPr="006430C1">
              <w:t>550 South 16</w:t>
            </w:r>
            <w:r w:rsidRPr="006430C1">
              <w:rPr>
                <w:vertAlign w:val="superscript"/>
              </w:rPr>
              <w:t>th</w:t>
            </w:r>
            <w:r w:rsidRPr="006430C1">
              <w:t xml:space="preserve"> St</w:t>
            </w:r>
          </w:p>
          <w:p w14:paraId="02FE94DF" w14:textId="77777777" w:rsidR="00CB3813" w:rsidRPr="006430C1" w:rsidRDefault="00CB3813" w:rsidP="00381EBD">
            <w:r w:rsidRPr="006430C1">
              <w:t>Lincoln, NE 68508</w:t>
            </w:r>
          </w:p>
          <w:p w14:paraId="7BA1D0BA" w14:textId="77777777" w:rsidR="00CB3813" w:rsidRPr="006430C1" w:rsidRDefault="00094FEB" w:rsidP="00381EBD">
            <w:hyperlink r:id="rId50" w:history="1">
              <w:r w:rsidR="00CB3813" w:rsidRPr="006430C1">
                <w:rPr>
                  <w:rStyle w:val="Hyperlink"/>
                  <w:rFonts w:eastAsiaTheme="majorEastAsia"/>
                </w:rPr>
                <w:t>ndol.greaternebraska@nebraska.gov</w:t>
              </w:r>
            </w:hyperlink>
          </w:p>
        </w:tc>
        <w:tc>
          <w:tcPr>
            <w:tcW w:w="4675" w:type="dxa"/>
          </w:tcPr>
          <w:p w14:paraId="09D165BD" w14:textId="77777777" w:rsidR="00CB3813" w:rsidRPr="006430C1" w:rsidRDefault="00CB3813" w:rsidP="00381EBD">
            <w:pPr>
              <w:jc w:val="right"/>
              <w:rPr>
                <w:b/>
                <w:bCs/>
                <w:color w:val="00607F"/>
              </w:rPr>
            </w:pPr>
            <w:r w:rsidRPr="006430C1">
              <w:rPr>
                <w:b/>
                <w:bCs/>
                <w:color w:val="00607F"/>
              </w:rPr>
              <w:t>Policy Category</w:t>
            </w:r>
          </w:p>
          <w:p w14:paraId="4138B8EF" w14:textId="20441A7F" w:rsidR="00CB3813" w:rsidRPr="006430C1" w:rsidRDefault="00627B27" w:rsidP="00381EBD">
            <w:pPr>
              <w:jc w:val="right"/>
            </w:pPr>
            <w:r w:rsidRPr="006430C1">
              <w:t>Program Guidelines</w:t>
            </w:r>
          </w:p>
        </w:tc>
      </w:tr>
      <w:tr w:rsidR="00CB3813" w:rsidRPr="006430C1" w14:paraId="0BBB7A2A" w14:textId="77777777" w:rsidTr="00381EBD">
        <w:tc>
          <w:tcPr>
            <w:tcW w:w="4675" w:type="dxa"/>
            <w:vMerge/>
          </w:tcPr>
          <w:p w14:paraId="13481BBC" w14:textId="77777777" w:rsidR="00CB3813" w:rsidRPr="006430C1" w:rsidRDefault="00CB3813" w:rsidP="00381EBD">
            <w:pPr>
              <w:rPr>
                <w:b/>
                <w:bCs/>
                <w:color w:val="00607F"/>
                <w:sz w:val="56"/>
                <w:szCs w:val="56"/>
              </w:rPr>
            </w:pPr>
          </w:p>
        </w:tc>
        <w:tc>
          <w:tcPr>
            <w:tcW w:w="4675" w:type="dxa"/>
          </w:tcPr>
          <w:p w14:paraId="505CAC26" w14:textId="77777777" w:rsidR="00CB3813" w:rsidRPr="006430C1" w:rsidRDefault="00CB3813" w:rsidP="00381EBD">
            <w:pPr>
              <w:jc w:val="right"/>
              <w:rPr>
                <w:b/>
                <w:bCs/>
                <w:color w:val="00607F"/>
              </w:rPr>
            </w:pPr>
            <w:r w:rsidRPr="006430C1">
              <w:rPr>
                <w:b/>
                <w:bCs/>
                <w:color w:val="00607F"/>
              </w:rPr>
              <w:t>Effective Date</w:t>
            </w:r>
          </w:p>
          <w:p w14:paraId="0E451822" w14:textId="77777777" w:rsidR="00CB3813" w:rsidRPr="006430C1" w:rsidRDefault="00CB3813" w:rsidP="00381EBD">
            <w:pPr>
              <w:jc w:val="right"/>
              <w:rPr>
                <w:color w:val="00607F"/>
              </w:rPr>
            </w:pPr>
            <w:r w:rsidRPr="006430C1">
              <w:t>5/28/2020</w:t>
            </w:r>
          </w:p>
        </w:tc>
      </w:tr>
      <w:tr w:rsidR="00CB3813" w:rsidRPr="006430C1" w14:paraId="7E1C0495" w14:textId="77777777" w:rsidTr="00381EBD">
        <w:tc>
          <w:tcPr>
            <w:tcW w:w="4675" w:type="dxa"/>
            <w:vMerge/>
            <w:tcBorders>
              <w:bottom w:val="nil"/>
            </w:tcBorders>
          </w:tcPr>
          <w:p w14:paraId="324A5E5F" w14:textId="77777777" w:rsidR="00CB3813" w:rsidRPr="006430C1" w:rsidRDefault="00CB3813" w:rsidP="00381EBD">
            <w:pPr>
              <w:rPr>
                <w:b/>
                <w:bCs/>
                <w:color w:val="00607F"/>
                <w:sz w:val="56"/>
                <w:szCs w:val="56"/>
              </w:rPr>
            </w:pPr>
          </w:p>
        </w:tc>
        <w:tc>
          <w:tcPr>
            <w:tcW w:w="4675" w:type="dxa"/>
          </w:tcPr>
          <w:p w14:paraId="6A13366E" w14:textId="77777777" w:rsidR="00CB3813" w:rsidRPr="006430C1" w:rsidRDefault="00CB3813" w:rsidP="00381EBD">
            <w:pPr>
              <w:jc w:val="right"/>
              <w:rPr>
                <w:b/>
                <w:bCs/>
                <w:color w:val="00607F"/>
              </w:rPr>
            </w:pPr>
            <w:r w:rsidRPr="006430C1">
              <w:rPr>
                <w:b/>
                <w:bCs/>
                <w:color w:val="00607F"/>
              </w:rPr>
              <w:t>Supersedes</w:t>
            </w:r>
          </w:p>
        </w:tc>
      </w:tr>
      <w:tr w:rsidR="00CB3813" w:rsidRPr="006430C1" w14:paraId="15A71A80" w14:textId="77777777" w:rsidTr="00381EBD">
        <w:trPr>
          <w:trHeight w:val="368"/>
        </w:trPr>
        <w:tc>
          <w:tcPr>
            <w:tcW w:w="4675" w:type="dxa"/>
            <w:tcBorders>
              <w:top w:val="nil"/>
              <w:bottom w:val="single" w:sz="4" w:space="0" w:color="auto"/>
            </w:tcBorders>
          </w:tcPr>
          <w:p w14:paraId="13E8B42E" w14:textId="77777777" w:rsidR="00CB3813" w:rsidRPr="006430C1" w:rsidRDefault="00CB3813" w:rsidP="00381EBD">
            <w:pPr>
              <w:rPr>
                <w:b/>
                <w:bCs/>
                <w:color w:val="00607F"/>
              </w:rPr>
            </w:pPr>
          </w:p>
        </w:tc>
        <w:tc>
          <w:tcPr>
            <w:tcW w:w="4675" w:type="dxa"/>
          </w:tcPr>
          <w:p w14:paraId="6154F97D" w14:textId="4FF6F451" w:rsidR="00CB3813" w:rsidRPr="006430C1" w:rsidRDefault="00627B27" w:rsidP="00381EBD">
            <w:pPr>
              <w:jc w:val="right"/>
              <w:rPr>
                <w:b/>
                <w:bCs/>
                <w:color w:val="00607F"/>
              </w:rPr>
            </w:pPr>
            <w:r w:rsidRPr="006430C1">
              <w:rPr>
                <w:b/>
                <w:bCs/>
                <w:color w:val="00607F"/>
              </w:rPr>
              <w:t>Review/Revision</w:t>
            </w:r>
            <w:r w:rsidR="00CB3813" w:rsidRPr="006430C1">
              <w:rPr>
                <w:b/>
                <w:bCs/>
                <w:color w:val="00607F"/>
              </w:rPr>
              <w:t xml:space="preserve"> Date</w:t>
            </w:r>
          </w:p>
          <w:p w14:paraId="13F413C5" w14:textId="61F03451" w:rsidR="00CB3813" w:rsidRPr="003F7A4B" w:rsidRDefault="003F7A4B" w:rsidP="00381EBD">
            <w:pPr>
              <w:jc w:val="right"/>
              <w:rPr>
                <w:color w:val="00607F"/>
              </w:rPr>
            </w:pPr>
            <w:r w:rsidRPr="003F7A4B">
              <w:t>3/16/2023</w:t>
            </w:r>
          </w:p>
        </w:tc>
      </w:tr>
    </w:tbl>
    <w:p w14:paraId="46B0613D" w14:textId="77777777" w:rsidR="00CB3813" w:rsidRPr="00776498" w:rsidRDefault="00CB3813" w:rsidP="00102F0D">
      <w:pPr>
        <w:spacing w:after="0"/>
        <w:jc w:val="center"/>
        <w:rPr>
          <w:rFonts w:ascii="Times New Roman" w:hAnsi="Times New Roman" w:cs="Times New Roman"/>
          <w:b/>
          <w:bCs/>
          <w:color w:val="00607F"/>
          <w:sz w:val="16"/>
          <w:szCs w:val="16"/>
        </w:rPr>
      </w:pPr>
    </w:p>
    <w:p w14:paraId="778F3899" w14:textId="6743A70F" w:rsidR="00CB3813" w:rsidRPr="003F7A4B" w:rsidRDefault="00CB3813" w:rsidP="00102F0D">
      <w:pPr>
        <w:pStyle w:val="Heading1"/>
        <w:spacing w:before="0"/>
        <w:jc w:val="center"/>
        <w:rPr>
          <w:rFonts w:ascii="Times New Roman" w:hAnsi="Times New Roman" w:cs="Times New Roman"/>
          <w:color w:val="00607F"/>
          <w:sz w:val="24"/>
          <w:szCs w:val="24"/>
        </w:rPr>
      </w:pPr>
      <w:bookmarkStart w:id="25" w:name="_Toc128336220"/>
      <w:r w:rsidRPr="003F7A4B">
        <w:rPr>
          <w:rFonts w:ascii="Times New Roman" w:hAnsi="Times New Roman" w:cs="Times New Roman"/>
          <w:b/>
          <w:bCs/>
          <w:color w:val="00607F"/>
          <w:sz w:val="44"/>
          <w:szCs w:val="44"/>
        </w:rPr>
        <w:t>Youth Program</w:t>
      </w:r>
      <w:r w:rsidR="003F7A4B">
        <w:rPr>
          <w:rFonts w:ascii="Times New Roman" w:hAnsi="Times New Roman" w:cs="Times New Roman"/>
          <w:color w:val="00607F"/>
          <w:sz w:val="24"/>
          <w:szCs w:val="24"/>
        </w:rPr>
        <w:t xml:space="preserve"> (3/16/2023)</w:t>
      </w:r>
      <w:bookmarkEnd w:id="25"/>
    </w:p>
    <w:p w14:paraId="4C822868" w14:textId="77777777" w:rsidR="003F7A4B" w:rsidRPr="00BF2B10" w:rsidRDefault="003F7A4B" w:rsidP="00CB3813">
      <w:pPr>
        <w:spacing w:after="0" w:line="240" w:lineRule="auto"/>
        <w:jc w:val="both"/>
        <w:rPr>
          <w:rFonts w:ascii="Times New Roman" w:eastAsia="+mn-ea" w:hAnsi="Times New Roman" w:cs="Times New Roman"/>
          <w:b/>
          <w:bCs/>
          <w:color w:val="00607F"/>
          <w:kern w:val="24"/>
          <w:sz w:val="16"/>
          <w:szCs w:val="16"/>
          <w:u w:val="single"/>
        </w:rPr>
      </w:pPr>
    </w:p>
    <w:p w14:paraId="4C7B44CF" w14:textId="6C6DD49B" w:rsidR="00CB3813" w:rsidRPr="006430C1" w:rsidRDefault="00CB3813" w:rsidP="00776498">
      <w:pPr>
        <w:spacing w:after="120"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300BA386" w14:textId="77777777" w:rsidR="00CB3813" w:rsidRPr="006430C1" w:rsidRDefault="00CB3813" w:rsidP="00CB3813">
      <w:pPr>
        <w:spacing w:after="0" w:line="240" w:lineRule="auto"/>
        <w:rPr>
          <w:rFonts w:ascii="Times New Roman" w:hAnsi="Times New Roman" w:cs="Times New Roman"/>
        </w:rPr>
      </w:pPr>
      <w:r w:rsidRPr="006430C1">
        <w:rPr>
          <w:rFonts w:ascii="Times New Roman" w:hAnsi="Times New Roman" w:cs="Times New Roman"/>
        </w:rPr>
        <w:t>TEGLs 8-15 and 21-16. 20 USC § 1232g; 34 CFR Part 99. 20 CFR § 683.220-680.230, 680.900-680.920, 681.320, and 681.400-681.600. Nebraska Department of Labor’s Youth Program, Change 1 policy. WIOA Sec. 3.</w:t>
      </w:r>
    </w:p>
    <w:p w14:paraId="498D1BDA" w14:textId="77777777" w:rsidR="00CB3813" w:rsidRPr="006430C1" w:rsidRDefault="00CB3813" w:rsidP="00CB3813">
      <w:pPr>
        <w:spacing w:after="0"/>
        <w:jc w:val="both"/>
        <w:rPr>
          <w:rFonts w:ascii="Times New Roman" w:eastAsia="Times New Roman" w:hAnsi="Times New Roman" w:cs="Times New Roman"/>
        </w:rPr>
      </w:pPr>
    </w:p>
    <w:p w14:paraId="5019D767" w14:textId="56ACC283" w:rsidR="00CB3813" w:rsidRPr="006430C1" w:rsidRDefault="00CB3813" w:rsidP="00776498">
      <w:pPr>
        <w:spacing w:after="120"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Policy </w:t>
      </w:r>
    </w:p>
    <w:p w14:paraId="0ABBECAF" w14:textId="3CAF028B" w:rsidR="00CB3813" w:rsidRPr="00E83C0C" w:rsidRDefault="00CB3813" w:rsidP="00776498">
      <w:pPr>
        <w:pStyle w:val="Style11"/>
        <w:spacing w:before="0" w:after="120"/>
        <w:jc w:val="both"/>
        <w:rPr>
          <w:rFonts w:ascii="Times New Roman" w:eastAsia="+mn-ea" w:hAnsi="Times New Roman" w:cs="Times New Roman"/>
          <w:b/>
          <w:color w:val="00607F"/>
          <w:kern w:val="24"/>
          <w:szCs w:val="22"/>
        </w:rPr>
      </w:pPr>
      <w:r w:rsidRPr="006430C1">
        <w:rPr>
          <w:rFonts w:ascii="Times New Roman" w:eastAsia="+mn-ea" w:hAnsi="Times New Roman" w:cs="Times New Roman"/>
          <w:b/>
          <w:color w:val="00607F"/>
          <w:kern w:val="24"/>
          <w:szCs w:val="22"/>
        </w:rPr>
        <w:t xml:space="preserve">Youth Program </w:t>
      </w:r>
    </w:p>
    <w:p w14:paraId="7DBBEE4E" w14:textId="21015801" w:rsidR="00CB3813" w:rsidRPr="00E83C0C" w:rsidRDefault="00CB3813" w:rsidP="00776498">
      <w:pPr>
        <w:spacing w:after="0" w:line="240" w:lineRule="auto"/>
        <w:jc w:val="both"/>
        <w:rPr>
          <w:rFonts w:ascii="Times New Roman" w:hAnsi="Times New Roman" w:cs="Times New Roman"/>
          <w:b/>
          <w:color w:val="BB1F53"/>
        </w:rPr>
      </w:pPr>
      <w:r w:rsidRPr="006430C1">
        <w:rPr>
          <w:rFonts w:ascii="Times New Roman" w:hAnsi="Times New Roman" w:cs="Times New Roman"/>
          <w:b/>
          <w:color w:val="BB1F53"/>
        </w:rPr>
        <w:t>Service Provider Selection and Procurement</w:t>
      </w:r>
    </w:p>
    <w:p w14:paraId="2DB2293D" w14:textId="77777777" w:rsidR="00CB3813" w:rsidRPr="006430C1" w:rsidRDefault="00CB3813" w:rsidP="00CB3813">
      <w:pPr>
        <w:spacing w:after="0" w:line="240" w:lineRule="auto"/>
        <w:rPr>
          <w:rFonts w:ascii="Times New Roman" w:hAnsi="Times New Roman" w:cs="Times New Roman"/>
        </w:rPr>
      </w:pPr>
      <w:r w:rsidRPr="006430C1">
        <w:rPr>
          <w:rFonts w:ascii="Times New Roman" w:hAnsi="Times New Roman" w:cs="Times New Roman"/>
        </w:rPr>
        <w:t xml:space="preserve">Local boards have the option of directly providing some or all of the required youth employment and training activities, rather than entering into a grant or contract to provide the activities. If a local board chooses to award grants or contracts to youth service providers to carry out some or all of the youth employment and training activities, the following requirements apply. </w:t>
      </w:r>
    </w:p>
    <w:p w14:paraId="26E4C93A" w14:textId="77777777" w:rsidR="00CB3813" w:rsidRPr="00776498" w:rsidRDefault="00CB3813" w:rsidP="00CB3813">
      <w:pPr>
        <w:spacing w:after="0" w:line="240" w:lineRule="auto"/>
        <w:rPr>
          <w:rFonts w:ascii="Times New Roman" w:hAnsi="Times New Roman" w:cs="Times New Roman"/>
          <w:sz w:val="16"/>
          <w:szCs w:val="16"/>
        </w:rPr>
      </w:pPr>
    </w:p>
    <w:p w14:paraId="09837D7D" w14:textId="3F3107DA" w:rsidR="00CB3813" w:rsidRPr="00E83C0C" w:rsidRDefault="00CB3813" w:rsidP="00E83C0C">
      <w:pPr>
        <w:pStyle w:val="ListParagraph"/>
        <w:numPr>
          <w:ilvl w:val="0"/>
          <w:numId w:val="112"/>
        </w:numPr>
        <w:spacing w:after="120" w:line="240" w:lineRule="auto"/>
        <w:ind w:left="446"/>
        <w:rPr>
          <w:rFonts w:cs="Times New Roman"/>
        </w:rPr>
      </w:pPr>
      <w:r w:rsidRPr="006430C1">
        <w:rPr>
          <w:rFonts w:cs="Times New Roman"/>
        </w:rPr>
        <w:t>The local board must ensure that grants and contracts are awarded on a competitive basis and must procure youth service providers in accordance with:</w:t>
      </w:r>
    </w:p>
    <w:p w14:paraId="1471E4DA" w14:textId="77777777" w:rsidR="00CB3813" w:rsidRPr="006430C1" w:rsidRDefault="00CB3813" w:rsidP="00E83C0C">
      <w:pPr>
        <w:pStyle w:val="ListParagraph"/>
        <w:numPr>
          <w:ilvl w:val="1"/>
          <w:numId w:val="112"/>
        </w:numPr>
        <w:spacing w:before="120" w:after="0" w:line="240" w:lineRule="auto"/>
        <w:ind w:left="806"/>
        <w:rPr>
          <w:rFonts w:cs="Times New Roman"/>
        </w:rPr>
      </w:pPr>
      <w:r w:rsidRPr="006430C1">
        <w:rPr>
          <w:rFonts w:cs="Times New Roman"/>
        </w:rPr>
        <w:t>Local procurement policies and procedures and applicable state and local procurement laws; and</w:t>
      </w:r>
    </w:p>
    <w:p w14:paraId="70653AC3" w14:textId="77777777" w:rsidR="00CB3813" w:rsidRPr="006430C1" w:rsidRDefault="00CB3813" w:rsidP="00E83C0C">
      <w:pPr>
        <w:pStyle w:val="ListParagraph"/>
        <w:numPr>
          <w:ilvl w:val="1"/>
          <w:numId w:val="112"/>
        </w:numPr>
        <w:spacing w:after="0" w:line="240" w:lineRule="auto"/>
        <w:ind w:left="810"/>
        <w:rPr>
          <w:rFonts w:cs="Times New Roman"/>
        </w:rPr>
      </w:pPr>
      <w:r w:rsidRPr="006430C1">
        <w:rPr>
          <w:rFonts w:cs="Times New Roman"/>
        </w:rPr>
        <w:t xml:space="preserve">Principles of competitive procurement in 2 CFR Parts 200 and 2900 including 2 CFR Part 180. </w:t>
      </w:r>
    </w:p>
    <w:p w14:paraId="768C3430" w14:textId="77777777" w:rsidR="00CB3813" w:rsidRPr="00776498" w:rsidRDefault="00CB3813" w:rsidP="00CB3813">
      <w:pPr>
        <w:pStyle w:val="ListParagraph"/>
        <w:spacing w:after="0" w:line="240" w:lineRule="auto"/>
        <w:ind w:left="1440"/>
        <w:rPr>
          <w:rFonts w:cs="Times New Roman"/>
          <w:sz w:val="16"/>
          <w:szCs w:val="16"/>
        </w:rPr>
      </w:pPr>
    </w:p>
    <w:p w14:paraId="4FB92EAD" w14:textId="4D75C51C" w:rsidR="00CB3813" w:rsidRPr="00E83C0C" w:rsidRDefault="00CB3813" w:rsidP="00E83C0C">
      <w:pPr>
        <w:pStyle w:val="ListParagraph"/>
        <w:numPr>
          <w:ilvl w:val="0"/>
          <w:numId w:val="112"/>
        </w:numPr>
        <w:spacing w:after="0" w:line="240" w:lineRule="auto"/>
        <w:ind w:left="450"/>
        <w:rPr>
          <w:rFonts w:cs="Times New Roman"/>
        </w:rPr>
      </w:pPr>
      <w:r w:rsidRPr="006430C1">
        <w:rPr>
          <w:rFonts w:cs="Times New Roman"/>
        </w:rPr>
        <w:t xml:space="preserve">If the local board determines there are an insufficient number of youth service providers in the local area, such as a rural area, the local board may award grants or contracts on a non-competitive basis. Non-competitive procurement must be conducted in accordance with: </w:t>
      </w:r>
    </w:p>
    <w:p w14:paraId="0E4070B4" w14:textId="77777777" w:rsidR="00CB3813" w:rsidRPr="006430C1" w:rsidRDefault="00CB3813" w:rsidP="00E83C0C">
      <w:pPr>
        <w:pStyle w:val="ListParagraph"/>
        <w:numPr>
          <w:ilvl w:val="1"/>
          <w:numId w:val="112"/>
        </w:numPr>
        <w:spacing w:after="0" w:line="240" w:lineRule="auto"/>
        <w:ind w:left="810"/>
        <w:rPr>
          <w:rFonts w:cs="Times New Roman"/>
        </w:rPr>
      </w:pPr>
      <w:r w:rsidRPr="006430C1">
        <w:rPr>
          <w:rFonts w:cs="Times New Roman"/>
        </w:rPr>
        <w:t>Local procurement policies and procedures and applicable state and local procurement laws; and</w:t>
      </w:r>
    </w:p>
    <w:p w14:paraId="5930524D" w14:textId="77777777" w:rsidR="00CB3813" w:rsidRPr="006430C1" w:rsidRDefault="00CB3813" w:rsidP="00E83C0C">
      <w:pPr>
        <w:pStyle w:val="ListParagraph"/>
        <w:numPr>
          <w:ilvl w:val="1"/>
          <w:numId w:val="112"/>
        </w:numPr>
        <w:spacing w:after="0" w:line="240" w:lineRule="auto"/>
        <w:ind w:left="810"/>
        <w:rPr>
          <w:rFonts w:cs="Times New Roman"/>
        </w:rPr>
      </w:pPr>
      <w:r w:rsidRPr="006430C1">
        <w:rPr>
          <w:rFonts w:cs="Times New Roman"/>
        </w:rPr>
        <w:t xml:space="preserve">Principles of competitive procurement in 2 CFR Parts 200 and 2900 including 2 CFR Part 180. </w:t>
      </w:r>
    </w:p>
    <w:p w14:paraId="2DD2348F" w14:textId="77777777" w:rsidR="00CB3813" w:rsidRPr="00614E08" w:rsidRDefault="00CB3813" w:rsidP="00CB3813">
      <w:pPr>
        <w:pStyle w:val="ListParagraph"/>
        <w:spacing w:after="0" w:line="240" w:lineRule="auto"/>
        <w:ind w:left="1440"/>
        <w:rPr>
          <w:rFonts w:cs="Times New Roman"/>
          <w:sz w:val="16"/>
          <w:szCs w:val="16"/>
        </w:rPr>
      </w:pPr>
    </w:p>
    <w:p w14:paraId="74370A98" w14:textId="77777777" w:rsidR="00CB3813" w:rsidRPr="006430C1" w:rsidRDefault="00CB3813" w:rsidP="00E83C0C">
      <w:pPr>
        <w:pStyle w:val="ListParagraph"/>
        <w:numPr>
          <w:ilvl w:val="0"/>
          <w:numId w:val="112"/>
        </w:numPr>
        <w:ind w:left="450"/>
        <w:rPr>
          <w:rFonts w:cs="Times New Roman"/>
        </w:rPr>
      </w:pPr>
      <w:r w:rsidRPr="006430C1">
        <w:rPr>
          <w:rFonts w:cs="Times New Roman"/>
        </w:rPr>
        <w:t>The local board may implement a pay-for-performance contract strategy for one or more of the required 14 program elements and may reserve and use not more than 10 percent of the total youth program funds allocated to the local area for pay-for-performance contract strategies.</w:t>
      </w:r>
    </w:p>
    <w:p w14:paraId="7E9E4F58" w14:textId="77777777" w:rsidR="00CB3813" w:rsidRPr="00614E08" w:rsidRDefault="00CB3813" w:rsidP="00E83C0C">
      <w:pPr>
        <w:pStyle w:val="ListParagraph"/>
        <w:ind w:left="450"/>
        <w:rPr>
          <w:rFonts w:cs="Times New Roman"/>
          <w:sz w:val="16"/>
          <w:szCs w:val="16"/>
        </w:rPr>
      </w:pPr>
    </w:p>
    <w:p w14:paraId="1A56D2FD" w14:textId="77777777" w:rsidR="00CB3813" w:rsidRPr="006430C1" w:rsidRDefault="00CB3813" w:rsidP="00E83C0C">
      <w:pPr>
        <w:pStyle w:val="ListParagraph"/>
        <w:numPr>
          <w:ilvl w:val="0"/>
          <w:numId w:val="112"/>
        </w:numPr>
        <w:spacing w:after="0" w:line="240" w:lineRule="auto"/>
        <w:ind w:left="450"/>
        <w:rPr>
          <w:rFonts w:cs="Times New Roman"/>
        </w:rPr>
      </w:pPr>
      <w:r w:rsidRPr="006430C1">
        <w:rPr>
          <w:rFonts w:cs="Times New Roman"/>
        </w:rPr>
        <w:t>When selecting youth service providers, the local board must take into consideration the ability of youth service providers to meet performance accountability measures based on the primary indicators of performance for youth programs, which are described in detail in the State’s performance accountability policy.</w:t>
      </w:r>
    </w:p>
    <w:p w14:paraId="0FE8FCAB" w14:textId="77777777" w:rsidR="00CB3813" w:rsidRPr="00614E08" w:rsidRDefault="00CB3813" w:rsidP="00CB3813">
      <w:pPr>
        <w:pStyle w:val="ListParagraph"/>
        <w:spacing w:after="0" w:line="240" w:lineRule="auto"/>
        <w:rPr>
          <w:rFonts w:cs="Times New Roman"/>
          <w:sz w:val="16"/>
          <w:szCs w:val="16"/>
        </w:rPr>
      </w:pPr>
    </w:p>
    <w:p w14:paraId="7831EDE8" w14:textId="77777777" w:rsidR="00CB3813" w:rsidRPr="006430C1" w:rsidRDefault="00CB3813" w:rsidP="00E83C0C">
      <w:pPr>
        <w:pStyle w:val="ListParagraph"/>
        <w:numPr>
          <w:ilvl w:val="0"/>
          <w:numId w:val="112"/>
        </w:numPr>
        <w:spacing w:after="0" w:line="240" w:lineRule="auto"/>
        <w:ind w:left="450"/>
        <w:rPr>
          <w:rFonts w:cs="Times New Roman"/>
        </w:rPr>
      </w:pPr>
      <w:r w:rsidRPr="006430C1">
        <w:rPr>
          <w:rFonts w:cs="Times New Roman"/>
        </w:rPr>
        <w:t>If the local board has a standing youth committee, the local board may assign the function of selecting and recommending youth service providers to the committee.</w:t>
      </w:r>
    </w:p>
    <w:p w14:paraId="2E80C98E" w14:textId="77777777" w:rsidR="00CB3813" w:rsidRPr="00614E08" w:rsidRDefault="00CB3813" w:rsidP="00E83C0C">
      <w:pPr>
        <w:spacing w:after="0" w:line="240" w:lineRule="auto"/>
        <w:ind w:left="450"/>
        <w:rPr>
          <w:rFonts w:ascii="Times New Roman" w:hAnsi="Times New Roman" w:cs="Times New Roman"/>
          <w:sz w:val="16"/>
          <w:szCs w:val="16"/>
        </w:rPr>
      </w:pPr>
    </w:p>
    <w:p w14:paraId="12E3D831" w14:textId="3C78C840" w:rsidR="00CB3813" w:rsidRPr="00E83C0C" w:rsidRDefault="00CB3813" w:rsidP="00E83C0C">
      <w:pPr>
        <w:pStyle w:val="Default"/>
        <w:numPr>
          <w:ilvl w:val="0"/>
          <w:numId w:val="112"/>
        </w:numPr>
        <w:spacing w:after="80"/>
        <w:ind w:left="446"/>
        <w:rPr>
          <w:rFonts w:ascii="Times New Roman" w:hAnsi="Times New Roman" w:cs="Times New Roman"/>
          <w:sz w:val="22"/>
          <w:szCs w:val="22"/>
        </w:rPr>
      </w:pPr>
      <w:r w:rsidRPr="006430C1">
        <w:rPr>
          <w:rFonts w:ascii="Times New Roman" w:hAnsi="Times New Roman" w:cs="Times New Roman"/>
          <w:sz w:val="22"/>
          <w:szCs w:val="22"/>
        </w:rPr>
        <w:t>Contracts for training services may be used instead of individual training accounts (ITA) only when the local board has fulfilled the applicable consumer choice requirements and at least one of the following conditions exist:</w:t>
      </w:r>
    </w:p>
    <w:p w14:paraId="1E528CFC" w14:textId="265DDB5C" w:rsidR="00CB3813" w:rsidRPr="00E83C0C" w:rsidRDefault="00CB3813" w:rsidP="00E83C0C">
      <w:pPr>
        <w:pStyle w:val="Default"/>
        <w:numPr>
          <w:ilvl w:val="1"/>
          <w:numId w:val="112"/>
        </w:numPr>
        <w:ind w:left="810"/>
        <w:rPr>
          <w:rFonts w:ascii="Times New Roman" w:hAnsi="Times New Roman" w:cs="Times New Roman"/>
          <w:sz w:val="22"/>
          <w:szCs w:val="22"/>
        </w:rPr>
      </w:pPr>
      <w:r w:rsidRPr="006430C1">
        <w:rPr>
          <w:rFonts w:ascii="Times New Roman" w:hAnsi="Times New Roman" w:cs="Times New Roman"/>
          <w:sz w:val="22"/>
          <w:szCs w:val="22"/>
        </w:rPr>
        <w:t>The training services are on-the-job-training (OJT), customized training, incumbent worker training, or transitional jobs.</w:t>
      </w:r>
    </w:p>
    <w:p w14:paraId="30A0032D" w14:textId="63245DFF" w:rsidR="00CB3813" w:rsidRPr="00E83C0C" w:rsidRDefault="00CB3813" w:rsidP="00E83C0C">
      <w:pPr>
        <w:pStyle w:val="Default"/>
        <w:numPr>
          <w:ilvl w:val="1"/>
          <w:numId w:val="112"/>
        </w:numPr>
        <w:ind w:left="810"/>
        <w:rPr>
          <w:rFonts w:ascii="Times New Roman" w:hAnsi="Times New Roman" w:cs="Times New Roman"/>
          <w:sz w:val="22"/>
          <w:szCs w:val="22"/>
        </w:rPr>
      </w:pPr>
      <w:r w:rsidRPr="006430C1">
        <w:rPr>
          <w:rFonts w:ascii="Times New Roman" w:hAnsi="Times New Roman" w:cs="Times New Roman"/>
          <w:sz w:val="22"/>
          <w:szCs w:val="22"/>
        </w:rPr>
        <w:t>The local board determines there are an insufficient number of eligible training providers (ETP) in the local area to accomplish the purpose of a system of ITAs. The local board’s determination process must be described in its local plan, which must provide for a public comment period of at least 30 days for interested providers of training services. If the local board elects to contract with training providers for occupational skills training, the local board must ensure the providers are authorized or licensed to provide training services in Nebraska or to Nebraska residents by applicable accrediting or governing authorities, which may include the Nebraska Department of Education according to the requirements of the Nebraska Private Postsecondary Career School Act (Title 92, Nebraska Administrative Code, Chapter 41).</w:t>
      </w:r>
    </w:p>
    <w:p w14:paraId="669B961B" w14:textId="239E380D" w:rsidR="00CB3813" w:rsidRPr="00E83C0C" w:rsidRDefault="00CB3813" w:rsidP="00E83C0C">
      <w:pPr>
        <w:pStyle w:val="Default"/>
        <w:numPr>
          <w:ilvl w:val="1"/>
          <w:numId w:val="112"/>
        </w:numPr>
        <w:spacing w:after="80"/>
        <w:ind w:left="806"/>
        <w:rPr>
          <w:rFonts w:ascii="Times New Roman" w:hAnsi="Times New Roman" w:cs="Times New Roman"/>
          <w:sz w:val="22"/>
          <w:szCs w:val="22"/>
        </w:rPr>
      </w:pPr>
      <w:r w:rsidRPr="006430C1">
        <w:rPr>
          <w:rFonts w:ascii="Times New Roman" w:hAnsi="Times New Roman" w:cs="Times New Roman"/>
          <w:sz w:val="22"/>
          <w:szCs w:val="22"/>
        </w:rPr>
        <w:t>The local board determines there is a program of training services offered in the local area by a community-based organization (or other private organization) that has demonstrated effectiveness in serving individuals with barriers to employment, subject to the following requirements</w:t>
      </w:r>
      <w:r w:rsidR="00E83C0C">
        <w:rPr>
          <w:rFonts w:ascii="Times New Roman" w:hAnsi="Times New Roman" w:cs="Times New Roman"/>
          <w:sz w:val="22"/>
          <w:szCs w:val="22"/>
        </w:rPr>
        <w:t>:</w:t>
      </w:r>
    </w:p>
    <w:p w14:paraId="4FDC2789" w14:textId="46AAE1C0" w:rsidR="00CB3813" w:rsidRPr="00E83C0C" w:rsidRDefault="00CB3813" w:rsidP="00E83C0C">
      <w:pPr>
        <w:pStyle w:val="Default"/>
        <w:numPr>
          <w:ilvl w:val="2"/>
          <w:numId w:val="112"/>
        </w:numPr>
        <w:ind w:left="1170"/>
        <w:rPr>
          <w:rFonts w:ascii="Times New Roman" w:hAnsi="Times New Roman" w:cs="Times New Roman"/>
          <w:sz w:val="22"/>
          <w:szCs w:val="22"/>
        </w:rPr>
      </w:pPr>
      <w:r w:rsidRPr="006430C1">
        <w:rPr>
          <w:rFonts w:ascii="Times New Roman" w:hAnsi="Times New Roman" w:cs="Times New Roman"/>
          <w:sz w:val="22"/>
          <w:szCs w:val="22"/>
        </w:rPr>
        <w:t>The local board must develop criteria to be used in determining demonstrated effectiveness, particularly as it applies to the individuals with barriers to employment to be served. The criteria may include:</w:t>
      </w:r>
    </w:p>
    <w:p w14:paraId="4BE5A4E3" w14:textId="77777777" w:rsidR="00CB3813" w:rsidRPr="006430C1" w:rsidRDefault="00CB3813" w:rsidP="00E83C0C">
      <w:pPr>
        <w:pStyle w:val="Default"/>
        <w:numPr>
          <w:ilvl w:val="3"/>
          <w:numId w:val="112"/>
        </w:numPr>
        <w:ind w:left="1620"/>
        <w:rPr>
          <w:rFonts w:ascii="Times New Roman" w:hAnsi="Times New Roman" w:cs="Times New Roman"/>
          <w:sz w:val="22"/>
          <w:szCs w:val="22"/>
        </w:rPr>
      </w:pPr>
      <w:r w:rsidRPr="006430C1">
        <w:rPr>
          <w:rFonts w:ascii="Times New Roman" w:hAnsi="Times New Roman" w:cs="Times New Roman"/>
          <w:sz w:val="22"/>
          <w:szCs w:val="22"/>
        </w:rPr>
        <w:t>financial stability;</w:t>
      </w:r>
    </w:p>
    <w:p w14:paraId="43F36471" w14:textId="77777777" w:rsidR="00CB3813" w:rsidRPr="006430C1" w:rsidRDefault="00CB3813" w:rsidP="00E83C0C">
      <w:pPr>
        <w:pStyle w:val="Default"/>
        <w:numPr>
          <w:ilvl w:val="3"/>
          <w:numId w:val="112"/>
        </w:numPr>
        <w:ind w:left="1620"/>
        <w:rPr>
          <w:rFonts w:ascii="Times New Roman" w:hAnsi="Times New Roman" w:cs="Times New Roman"/>
          <w:sz w:val="22"/>
          <w:szCs w:val="22"/>
        </w:rPr>
      </w:pPr>
      <w:r w:rsidRPr="006430C1">
        <w:rPr>
          <w:rFonts w:ascii="Times New Roman" w:hAnsi="Times New Roman" w:cs="Times New Roman"/>
          <w:sz w:val="22"/>
          <w:szCs w:val="22"/>
        </w:rPr>
        <w:t>demonstrated performance in the delivery of services to individuals with barriers to employment based on measures such as program completion rate; attainment of the skills, certificates, or degrees the program is designed to provide; placement after training in unsubsidized employment; and retention in employment; and</w:t>
      </w:r>
    </w:p>
    <w:p w14:paraId="6B6123EE" w14:textId="77777777" w:rsidR="00CB3813" w:rsidRPr="006430C1" w:rsidRDefault="00CB3813" w:rsidP="00E83C0C">
      <w:pPr>
        <w:pStyle w:val="Default"/>
        <w:numPr>
          <w:ilvl w:val="3"/>
          <w:numId w:val="112"/>
        </w:numPr>
        <w:ind w:left="1620"/>
        <w:rPr>
          <w:rFonts w:ascii="Times New Roman" w:hAnsi="Times New Roman" w:cs="Times New Roman"/>
          <w:sz w:val="22"/>
          <w:szCs w:val="22"/>
        </w:rPr>
      </w:pPr>
      <w:r w:rsidRPr="006430C1">
        <w:rPr>
          <w:rFonts w:ascii="Times New Roman" w:hAnsi="Times New Roman" w:cs="Times New Roman"/>
          <w:sz w:val="22"/>
          <w:szCs w:val="22"/>
        </w:rPr>
        <w:t>how the specific program relates to the workforce investment needs identified in the board’s local plan.</w:t>
      </w:r>
    </w:p>
    <w:p w14:paraId="08AC5C59" w14:textId="77777777" w:rsidR="00CB3813" w:rsidRPr="00614E08" w:rsidRDefault="00CB3813" w:rsidP="00CB3813">
      <w:pPr>
        <w:pStyle w:val="Default"/>
        <w:ind w:left="2880"/>
        <w:rPr>
          <w:rFonts w:ascii="Times New Roman" w:hAnsi="Times New Roman" w:cs="Times New Roman"/>
          <w:sz w:val="16"/>
          <w:szCs w:val="16"/>
        </w:rPr>
      </w:pPr>
    </w:p>
    <w:p w14:paraId="575F719C" w14:textId="77777777" w:rsidR="00CB3813" w:rsidRPr="006430C1" w:rsidRDefault="00CB3813" w:rsidP="00E83C0C">
      <w:pPr>
        <w:pStyle w:val="Default"/>
        <w:numPr>
          <w:ilvl w:val="1"/>
          <w:numId w:val="112"/>
        </w:numPr>
        <w:ind w:left="810"/>
        <w:rPr>
          <w:rFonts w:ascii="Times New Roman" w:hAnsi="Times New Roman" w:cs="Times New Roman"/>
          <w:sz w:val="22"/>
          <w:szCs w:val="22"/>
        </w:rPr>
      </w:pPr>
      <w:r w:rsidRPr="006430C1">
        <w:rPr>
          <w:rFonts w:ascii="Times New Roman" w:hAnsi="Times New Roman" w:cs="Times New Roman"/>
          <w:sz w:val="22"/>
          <w:szCs w:val="22"/>
        </w:rPr>
        <w:t>The local board determines that it would be most appropriate to contract with an institution of higher education (or other accredited, authorized, or licensed provider of training services) in order to facilitate the training of multiple individuals in in-demand industry sectors or occupations, as long as the contract does not limit consumer choice. If the selected provider of training services is not an institution of higher education, the provider must be authorized or licensed to provide training services in Nebraska or to Nebraska residents by applicable accrediting or governing authorities, which may include the Nebraska Department of Education according to the requirements of the Nebraska Private Postsecondary Career School Act (Title 92, Nebraska Administrative Code, Chapter 41).</w:t>
      </w:r>
    </w:p>
    <w:p w14:paraId="03965F1E" w14:textId="77777777" w:rsidR="00CB3813" w:rsidRPr="00614E08" w:rsidRDefault="00CB3813" w:rsidP="00CB3813">
      <w:pPr>
        <w:pStyle w:val="Default"/>
        <w:ind w:left="1440"/>
        <w:rPr>
          <w:rFonts w:ascii="Times New Roman" w:hAnsi="Times New Roman" w:cs="Times New Roman"/>
          <w:sz w:val="16"/>
          <w:szCs w:val="16"/>
        </w:rPr>
      </w:pPr>
    </w:p>
    <w:p w14:paraId="3ACBB586" w14:textId="77777777" w:rsidR="00CB3813" w:rsidRPr="006430C1" w:rsidRDefault="00CB3813" w:rsidP="00E83C0C">
      <w:pPr>
        <w:pStyle w:val="Default"/>
        <w:numPr>
          <w:ilvl w:val="1"/>
          <w:numId w:val="112"/>
        </w:numPr>
        <w:ind w:left="810"/>
        <w:rPr>
          <w:rFonts w:ascii="Times New Roman" w:hAnsi="Times New Roman" w:cs="Times New Roman"/>
        </w:rPr>
      </w:pPr>
      <w:r w:rsidRPr="006430C1">
        <w:rPr>
          <w:rFonts w:ascii="Times New Roman" w:hAnsi="Times New Roman" w:cs="Times New Roman"/>
          <w:sz w:val="22"/>
          <w:szCs w:val="22"/>
        </w:rPr>
        <w:t>The local board is considering entering into a pay-for-performance contract and ensures that the contract is consistent with the requirements of 20 CFR § 683.510.</w:t>
      </w:r>
    </w:p>
    <w:p w14:paraId="2423C08E" w14:textId="77777777" w:rsidR="00E83C0C" w:rsidRPr="00614E08" w:rsidRDefault="00E83C0C" w:rsidP="00CB3813">
      <w:pPr>
        <w:pStyle w:val="Style11"/>
        <w:spacing w:before="0" w:after="0"/>
        <w:rPr>
          <w:rFonts w:ascii="Times New Roman" w:eastAsia="+mn-ea" w:hAnsi="Times New Roman" w:cs="Times New Roman"/>
          <w:color w:val="00607F"/>
          <w:kern w:val="24"/>
          <w:sz w:val="16"/>
          <w:szCs w:val="16"/>
        </w:rPr>
      </w:pPr>
    </w:p>
    <w:p w14:paraId="269366E2" w14:textId="0A9ECB1A" w:rsidR="00CB3813" w:rsidRPr="006430C1" w:rsidRDefault="00CB3813" w:rsidP="00614E08">
      <w:pPr>
        <w:pStyle w:val="Style11"/>
        <w:spacing w:before="0" w:after="0"/>
        <w:rPr>
          <w:rFonts w:ascii="Times New Roman" w:eastAsia="+mn-ea" w:hAnsi="Times New Roman" w:cs="Times New Roman"/>
          <w:color w:val="00607F"/>
          <w:kern w:val="24"/>
          <w:szCs w:val="22"/>
        </w:rPr>
      </w:pPr>
      <w:r w:rsidRPr="006430C1">
        <w:rPr>
          <w:rFonts w:ascii="Times New Roman" w:eastAsia="+mn-ea" w:hAnsi="Times New Roman" w:cs="Times New Roman"/>
          <w:color w:val="00607F"/>
          <w:kern w:val="24"/>
          <w:szCs w:val="22"/>
        </w:rPr>
        <w:t>Youth Service Provider List</w:t>
      </w:r>
    </w:p>
    <w:p w14:paraId="7FDEB0F5" w14:textId="77777777" w:rsidR="00CB3813" w:rsidRPr="006430C1" w:rsidRDefault="00CB3813" w:rsidP="00CB3813">
      <w:pPr>
        <w:pStyle w:val="Style11"/>
        <w:spacing w:before="0" w:after="0"/>
        <w:rPr>
          <w:rFonts w:ascii="Times New Roman" w:eastAsia="+mn-ea" w:hAnsi="Times New Roman" w:cs="Times New Roman"/>
          <w:kern w:val="24"/>
          <w:szCs w:val="22"/>
        </w:rPr>
      </w:pPr>
      <w:r w:rsidRPr="006430C1">
        <w:rPr>
          <w:rFonts w:ascii="Times New Roman" w:eastAsia="+mn-ea" w:hAnsi="Times New Roman" w:cs="Times New Roman"/>
          <w:kern w:val="24"/>
          <w:szCs w:val="22"/>
        </w:rPr>
        <w:t xml:space="preserve">The Greater Nebraska Workforce Development Board (GNWDB) is required to submit a list of its youth service providers to Nebraska Department of Labor (NDOL) by July 1 of each program year. The list must be prepared utilizing the form provided by NDOL and emailed to </w:t>
      </w:r>
      <w:hyperlink r:id="rId51" w:history="1">
        <w:r w:rsidRPr="006430C1">
          <w:rPr>
            <w:rStyle w:val="Hyperlink"/>
            <w:rFonts w:ascii="Times New Roman" w:eastAsia="+mn-ea" w:hAnsi="Times New Roman" w:cs="Times New Roman"/>
            <w:kern w:val="24"/>
            <w:szCs w:val="22"/>
          </w:rPr>
          <w:t>ndol.wioa_policy@nebraska.gov</w:t>
        </w:r>
      </w:hyperlink>
      <w:r w:rsidRPr="006430C1">
        <w:rPr>
          <w:rFonts w:ascii="Times New Roman" w:eastAsia="+mn-ea" w:hAnsi="Times New Roman" w:cs="Times New Roman"/>
          <w:kern w:val="24"/>
          <w:szCs w:val="22"/>
        </w:rPr>
        <w:t xml:space="preserve">. The list must include the provider’s name, complete address, phone number, and the name of the provider’s primary point of contact. </w:t>
      </w:r>
    </w:p>
    <w:p w14:paraId="1D37A470" w14:textId="77777777" w:rsidR="00CB3813" w:rsidRPr="006430C1" w:rsidRDefault="00CB3813" w:rsidP="00CB3813">
      <w:pPr>
        <w:pStyle w:val="Style11"/>
        <w:spacing w:before="0" w:after="0"/>
        <w:rPr>
          <w:rFonts w:ascii="Times New Roman" w:eastAsia="+mn-ea" w:hAnsi="Times New Roman" w:cs="Times New Roman"/>
          <w:kern w:val="24"/>
          <w:szCs w:val="22"/>
        </w:rPr>
      </w:pPr>
    </w:p>
    <w:p w14:paraId="7AAC12DB" w14:textId="77777777" w:rsidR="00CB3813" w:rsidRPr="006430C1" w:rsidRDefault="00CB3813" w:rsidP="00CB3813">
      <w:pPr>
        <w:pStyle w:val="Style11"/>
        <w:spacing w:before="0" w:after="0"/>
        <w:rPr>
          <w:rFonts w:ascii="Times New Roman" w:eastAsia="+mn-ea" w:hAnsi="Times New Roman" w:cs="Times New Roman"/>
          <w:color w:val="00607F"/>
          <w:kern w:val="24"/>
          <w:szCs w:val="22"/>
        </w:rPr>
      </w:pPr>
      <w:r w:rsidRPr="006430C1">
        <w:rPr>
          <w:rFonts w:ascii="Times New Roman" w:eastAsia="+mn-ea" w:hAnsi="Times New Roman" w:cs="Times New Roman"/>
          <w:kern w:val="24"/>
          <w:szCs w:val="22"/>
        </w:rPr>
        <w:lastRenderedPageBreak/>
        <w:t xml:space="preserve">If the list of providers changes in any way at any point during the program year, the GNWDB must submit a revised list within 30 days of the change. </w:t>
      </w:r>
    </w:p>
    <w:p w14:paraId="365C6846" w14:textId="77777777" w:rsidR="00CB3813" w:rsidRPr="00614E08" w:rsidRDefault="00CB3813" w:rsidP="00CB3813">
      <w:pPr>
        <w:spacing w:after="0" w:line="240" w:lineRule="auto"/>
        <w:rPr>
          <w:rFonts w:ascii="Times New Roman" w:hAnsi="Times New Roman" w:cs="Times New Roman"/>
          <w:sz w:val="16"/>
          <w:szCs w:val="16"/>
        </w:rPr>
      </w:pPr>
    </w:p>
    <w:p w14:paraId="69896376" w14:textId="08E24AD0" w:rsidR="00CB3813" w:rsidRPr="00E83C0C" w:rsidRDefault="00CB3813" w:rsidP="00E83C0C">
      <w:pPr>
        <w:spacing w:after="120" w:line="240" w:lineRule="auto"/>
        <w:jc w:val="both"/>
        <w:rPr>
          <w:rFonts w:ascii="Times New Roman" w:hAnsi="Times New Roman" w:cs="Times New Roman"/>
          <w:b/>
          <w:color w:val="BB1F53"/>
        </w:rPr>
      </w:pPr>
      <w:r w:rsidRPr="006430C1">
        <w:rPr>
          <w:rFonts w:ascii="Times New Roman" w:hAnsi="Times New Roman" w:cs="Times New Roman"/>
          <w:b/>
          <w:color w:val="BB1F53"/>
        </w:rPr>
        <w:t>Program Design</w:t>
      </w:r>
    </w:p>
    <w:p w14:paraId="260BCCED" w14:textId="6C5CC109" w:rsidR="00CB3813" w:rsidRPr="00E83C0C" w:rsidRDefault="00CB3813" w:rsidP="00614E08">
      <w:pPr>
        <w:autoSpaceDE w:val="0"/>
        <w:autoSpaceDN w:val="0"/>
        <w:adjustRightInd w:val="0"/>
        <w:spacing w:after="0" w:line="240" w:lineRule="auto"/>
        <w:rPr>
          <w:rFonts w:ascii="Times New Roman" w:hAnsi="Times New Roman" w:cs="Times New Roman"/>
        </w:rPr>
      </w:pPr>
      <w:r w:rsidRPr="006430C1">
        <w:rPr>
          <w:rFonts w:ascii="Times New Roman" w:eastAsia="+mn-ea" w:hAnsi="Times New Roman" w:cs="Times New Roman"/>
          <w:color w:val="00607F"/>
          <w:kern w:val="24"/>
        </w:rPr>
        <w:t>Framework</w:t>
      </w:r>
    </w:p>
    <w:p w14:paraId="710B4DE5" w14:textId="22C04569" w:rsidR="00CB3813" w:rsidRPr="006430C1" w:rsidRDefault="00CB3813" w:rsidP="00E83C0C">
      <w:pPr>
        <w:spacing w:after="80" w:line="240" w:lineRule="auto"/>
        <w:jc w:val="both"/>
        <w:rPr>
          <w:rFonts w:ascii="Times New Roman" w:eastAsia="+mn-ea" w:hAnsi="Times New Roman" w:cs="Times New Roman"/>
          <w:bCs/>
          <w:kern w:val="24"/>
        </w:rPr>
      </w:pPr>
      <w:r w:rsidRPr="006430C1">
        <w:rPr>
          <w:rFonts w:ascii="Times New Roman" w:eastAsia="+mn-ea" w:hAnsi="Times New Roman" w:cs="Times New Roman"/>
          <w:bCs/>
          <w:kern w:val="24"/>
        </w:rPr>
        <w:t>The design framework of the local youth program must include the following components:</w:t>
      </w:r>
    </w:p>
    <w:p w14:paraId="59B82FDE" w14:textId="77777777" w:rsidR="00CB3813" w:rsidRPr="006430C1" w:rsidRDefault="00CB3813" w:rsidP="00E83C0C">
      <w:pPr>
        <w:pStyle w:val="ListParagraph"/>
        <w:numPr>
          <w:ilvl w:val="0"/>
          <w:numId w:val="113"/>
        </w:numPr>
        <w:spacing w:after="0" w:line="240" w:lineRule="auto"/>
        <w:ind w:left="450"/>
        <w:jc w:val="both"/>
        <w:rPr>
          <w:rFonts w:eastAsia="+mn-ea" w:cs="Times New Roman"/>
          <w:bCs/>
          <w:kern w:val="24"/>
        </w:rPr>
      </w:pPr>
      <w:r w:rsidRPr="006430C1">
        <w:rPr>
          <w:rFonts w:eastAsia="+mn-ea" w:cs="Times New Roman"/>
          <w:bCs/>
          <w:kern w:val="24"/>
        </w:rPr>
        <w:t>an objective assessment for each participant that includes a review of the individual’s academic and occupational skill levels, service needs, and strengths in order to identify appropriate services and career pathways;</w:t>
      </w:r>
    </w:p>
    <w:p w14:paraId="0A114439" w14:textId="77777777" w:rsidR="00CB3813" w:rsidRPr="006430C1" w:rsidRDefault="00CB3813" w:rsidP="00E83C0C">
      <w:pPr>
        <w:pStyle w:val="ListParagraph"/>
        <w:numPr>
          <w:ilvl w:val="0"/>
          <w:numId w:val="113"/>
        </w:numPr>
        <w:spacing w:after="0" w:line="240" w:lineRule="auto"/>
        <w:ind w:left="450"/>
        <w:jc w:val="both"/>
        <w:rPr>
          <w:rFonts w:eastAsia="+mn-ea" w:cs="Times New Roman"/>
          <w:bCs/>
          <w:kern w:val="24"/>
        </w:rPr>
      </w:pPr>
      <w:r w:rsidRPr="006430C1">
        <w:rPr>
          <w:rFonts w:eastAsia="+mn-ea" w:cs="Times New Roman"/>
          <w:bCs/>
          <w:kern w:val="24"/>
        </w:rPr>
        <w:t>development and updating of an individual service strategy (ISS) for each participant, which must be directly linked to one or more indicators of performance and must:</w:t>
      </w:r>
    </w:p>
    <w:p w14:paraId="5372F9C0" w14:textId="77777777" w:rsidR="00CB3813" w:rsidRPr="006430C1" w:rsidRDefault="00CB3813" w:rsidP="00E83C0C">
      <w:pPr>
        <w:pStyle w:val="ListParagraph"/>
        <w:numPr>
          <w:ilvl w:val="1"/>
          <w:numId w:val="113"/>
        </w:numPr>
        <w:spacing w:after="0" w:line="240" w:lineRule="auto"/>
        <w:ind w:left="990"/>
        <w:jc w:val="both"/>
        <w:rPr>
          <w:rFonts w:eastAsia="+mn-ea" w:cs="Times New Roman"/>
          <w:bCs/>
          <w:kern w:val="24"/>
        </w:rPr>
      </w:pPr>
      <w:r w:rsidRPr="006430C1">
        <w:rPr>
          <w:rFonts w:eastAsia="+mn-ea" w:cs="Times New Roman"/>
          <w:bCs/>
          <w:kern w:val="24"/>
        </w:rPr>
        <w:t>identify career pathways that include education and employment goals;</w:t>
      </w:r>
    </w:p>
    <w:p w14:paraId="7CE419AE" w14:textId="77777777" w:rsidR="00CB3813" w:rsidRPr="006430C1" w:rsidRDefault="00CB3813" w:rsidP="00E83C0C">
      <w:pPr>
        <w:pStyle w:val="ListParagraph"/>
        <w:numPr>
          <w:ilvl w:val="1"/>
          <w:numId w:val="113"/>
        </w:numPr>
        <w:spacing w:after="0" w:line="240" w:lineRule="auto"/>
        <w:ind w:left="990"/>
        <w:jc w:val="both"/>
        <w:rPr>
          <w:rFonts w:eastAsia="+mn-ea" w:cs="Times New Roman"/>
          <w:bCs/>
          <w:kern w:val="24"/>
        </w:rPr>
      </w:pPr>
      <w:r w:rsidRPr="006430C1">
        <w:rPr>
          <w:rFonts w:eastAsia="+mn-ea" w:cs="Times New Roman"/>
          <w:bCs/>
          <w:kern w:val="24"/>
        </w:rPr>
        <w:t>consider career planning and the results of the objective assessment; and</w:t>
      </w:r>
    </w:p>
    <w:p w14:paraId="55BA2DBB" w14:textId="77777777" w:rsidR="00CB3813" w:rsidRPr="006430C1" w:rsidRDefault="00CB3813" w:rsidP="00E83C0C">
      <w:pPr>
        <w:pStyle w:val="ListParagraph"/>
        <w:numPr>
          <w:ilvl w:val="1"/>
          <w:numId w:val="113"/>
        </w:numPr>
        <w:spacing w:after="0" w:line="240" w:lineRule="auto"/>
        <w:ind w:left="990"/>
        <w:jc w:val="both"/>
        <w:rPr>
          <w:rFonts w:eastAsia="+mn-ea" w:cs="Times New Roman"/>
          <w:bCs/>
          <w:kern w:val="24"/>
        </w:rPr>
      </w:pPr>
      <w:r w:rsidRPr="006430C1">
        <w:rPr>
          <w:rFonts w:eastAsia="+mn-ea" w:cs="Times New Roman"/>
          <w:bCs/>
          <w:kern w:val="24"/>
        </w:rPr>
        <w:t>prescribe achievement objectives and services for the participant.</w:t>
      </w:r>
    </w:p>
    <w:p w14:paraId="62795325" w14:textId="77777777" w:rsidR="00CB3813" w:rsidRPr="006430C1" w:rsidRDefault="00CB3813" w:rsidP="00E83C0C">
      <w:pPr>
        <w:pStyle w:val="ListParagraph"/>
        <w:numPr>
          <w:ilvl w:val="0"/>
          <w:numId w:val="113"/>
        </w:numPr>
        <w:spacing w:after="0" w:line="240" w:lineRule="auto"/>
        <w:ind w:left="450"/>
        <w:jc w:val="both"/>
        <w:rPr>
          <w:rFonts w:eastAsia="+mn-ea" w:cs="Times New Roman"/>
          <w:bCs/>
          <w:kern w:val="24"/>
        </w:rPr>
      </w:pPr>
      <w:r w:rsidRPr="006430C1">
        <w:rPr>
          <w:rFonts w:eastAsia="+mn-ea" w:cs="Times New Roman"/>
          <w:bCs/>
          <w:kern w:val="24"/>
        </w:rPr>
        <w:t>case management of participants, including follow-up services.</w:t>
      </w:r>
    </w:p>
    <w:p w14:paraId="6377A814" w14:textId="77777777" w:rsidR="00CB3813" w:rsidRPr="00614E08" w:rsidRDefault="00CB3813" w:rsidP="00CB3813">
      <w:pPr>
        <w:spacing w:after="0" w:line="240" w:lineRule="auto"/>
        <w:jc w:val="both"/>
        <w:rPr>
          <w:rFonts w:ascii="Times New Roman" w:eastAsia="+mn-ea" w:hAnsi="Times New Roman" w:cs="Times New Roman"/>
          <w:bCs/>
          <w:kern w:val="24"/>
          <w:sz w:val="16"/>
          <w:szCs w:val="16"/>
        </w:rPr>
      </w:pPr>
    </w:p>
    <w:p w14:paraId="0077E7DA" w14:textId="77777777" w:rsidR="00CB3813" w:rsidRPr="006430C1" w:rsidRDefault="00CB3813" w:rsidP="00CB3813">
      <w:pPr>
        <w:spacing w:after="0" w:line="240" w:lineRule="auto"/>
        <w:jc w:val="both"/>
        <w:rPr>
          <w:rFonts w:ascii="Times New Roman" w:eastAsia="+mn-ea" w:hAnsi="Times New Roman" w:cs="Times New Roman"/>
          <w:bCs/>
          <w:kern w:val="24"/>
        </w:rPr>
      </w:pPr>
      <w:r w:rsidRPr="006430C1">
        <w:rPr>
          <w:rFonts w:ascii="Times New Roman" w:eastAsia="+mn-ea" w:hAnsi="Times New Roman" w:cs="Times New Roman"/>
          <w:bCs/>
          <w:kern w:val="24"/>
        </w:rPr>
        <w:t>An objective assessment and ISS is required for all youth participants even if a recent one was completed under another education or training program.</w:t>
      </w:r>
    </w:p>
    <w:p w14:paraId="797A9E71" w14:textId="77777777" w:rsidR="003F7A4B" w:rsidRPr="00614E08" w:rsidRDefault="003F7A4B" w:rsidP="00CB3813">
      <w:pPr>
        <w:autoSpaceDE w:val="0"/>
        <w:autoSpaceDN w:val="0"/>
        <w:adjustRightInd w:val="0"/>
        <w:spacing w:after="0" w:line="240" w:lineRule="auto"/>
        <w:rPr>
          <w:rFonts w:ascii="Times New Roman" w:eastAsia="+mn-ea" w:hAnsi="Times New Roman" w:cs="Times New Roman"/>
          <w:color w:val="00607F"/>
          <w:kern w:val="24"/>
          <w:sz w:val="16"/>
          <w:szCs w:val="16"/>
        </w:rPr>
      </w:pPr>
    </w:p>
    <w:p w14:paraId="7676F6E0" w14:textId="03F72854" w:rsidR="00CB3813" w:rsidRPr="006430C1" w:rsidRDefault="00CB3813" w:rsidP="00614E08">
      <w:pPr>
        <w:autoSpaceDE w:val="0"/>
        <w:autoSpaceDN w:val="0"/>
        <w:adjustRightInd w:val="0"/>
        <w:spacing w:after="0" w:line="240" w:lineRule="auto"/>
        <w:rPr>
          <w:rFonts w:ascii="Times New Roman" w:eastAsia="+mn-ea" w:hAnsi="Times New Roman" w:cs="Times New Roman"/>
          <w:color w:val="00607F"/>
          <w:kern w:val="24"/>
        </w:rPr>
      </w:pPr>
      <w:r w:rsidRPr="006430C1">
        <w:rPr>
          <w:rFonts w:ascii="Times New Roman" w:eastAsia="+mn-ea" w:hAnsi="Times New Roman" w:cs="Times New Roman"/>
          <w:color w:val="00607F"/>
          <w:kern w:val="24"/>
        </w:rPr>
        <w:t>Connections</w:t>
      </w:r>
    </w:p>
    <w:p w14:paraId="442EA2CF" w14:textId="32AECD97" w:rsidR="00CB3813" w:rsidRPr="006430C1" w:rsidRDefault="00CB3813" w:rsidP="00E83C0C">
      <w:pPr>
        <w:autoSpaceDE w:val="0"/>
        <w:autoSpaceDN w:val="0"/>
        <w:adjustRightInd w:val="0"/>
        <w:spacing w:after="80" w:line="240" w:lineRule="auto"/>
        <w:rPr>
          <w:rFonts w:ascii="Times New Roman" w:eastAsia="+mn-ea" w:hAnsi="Times New Roman" w:cs="Times New Roman"/>
          <w:kern w:val="24"/>
        </w:rPr>
      </w:pPr>
      <w:r w:rsidRPr="006430C1">
        <w:rPr>
          <w:rFonts w:ascii="Times New Roman" w:eastAsia="+mn-ea" w:hAnsi="Times New Roman" w:cs="Times New Roman"/>
          <w:kern w:val="24"/>
        </w:rPr>
        <w:t>The local youth program must be linked with entities that foster participation of eligible local area youth in the program, such as connections to local:</w:t>
      </w:r>
    </w:p>
    <w:p w14:paraId="4C28ADB9"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justice and law enforcement officials;</w:t>
      </w:r>
    </w:p>
    <w:p w14:paraId="4F9D79D5"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public housing authorities;</w:t>
      </w:r>
    </w:p>
    <w:p w14:paraId="6757C23C"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education agencies;</w:t>
      </w:r>
    </w:p>
    <w:p w14:paraId="2CC35A2E"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human service agencies;</w:t>
      </w:r>
    </w:p>
    <w:p w14:paraId="5D675D24"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WIOA Title II adult education providers;</w:t>
      </w:r>
    </w:p>
    <w:p w14:paraId="616D2463"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Agencies and providers serving individuals with disabilities;</w:t>
      </w:r>
    </w:p>
    <w:p w14:paraId="3319E2E6"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Health and mental health providers;</w:t>
      </w:r>
    </w:p>
    <w:p w14:paraId="032271D7"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Job Corps representatives; and</w:t>
      </w:r>
    </w:p>
    <w:p w14:paraId="5B76083D" w14:textId="77777777" w:rsidR="00CB3813" w:rsidRPr="006430C1" w:rsidRDefault="00CB3813" w:rsidP="00E83C0C">
      <w:pPr>
        <w:pStyle w:val="ListParagraph"/>
        <w:numPr>
          <w:ilvl w:val="0"/>
          <w:numId w:val="114"/>
        </w:numPr>
        <w:autoSpaceDE w:val="0"/>
        <w:autoSpaceDN w:val="0"/>
        <w:adjustRightInd w:val="0"/>
        <w:spacing w:after="0" w:line="240" w:lineRule="auto"/>
        <w:ind w:left="450"/>
        <w:rPr>
          <w:rFonts w:cs="Times New Roman"/>
        </w:rPr>
      </w:pPr>
      <w:r w:rsidRPr="006430C1">
        <w:rPr>
          <w:rFonts w:cs="Times New Roman"/>
        </w:rPr>
        <w:t xml:space="preserve">Representatives of youth initiatives, such as YouthBuild, those that serve homeless youth, and other public and private youth initiatives. </w:t>
      </w:r>
    </w:p>
    <w:p w14:paraId="5A2702C6" w14:textId="77777777" w:rsidR="00CB3813" w:rsidRPr="00614E08" w:rsidRDefault="00CB3813" w:rsidP="00CB3813">
      <w:pPr>
        <w:autoSpaceDE w:val="0"/>
        <w:autoSpaceDN w:val="0"/>
        <w:adjustRightInd w:val="0"/>
        <w:spacing w:after="0" w:line="240" w:lineRule="auto"/>
        <w:rPr>
          <w:rFonts w:ascii="Times New Roman" w:eastAsia="+mn-ea" w:hAnsi="Times New Roman" w:cs="Times New Roman"/>
          <w:color w:val="00607F"/>
          <w:kern w:val="24"/>
          <w:sz w:val="16"/>
          <w:szCs w:val="16"/>
        </w:rPr>
      </w:pPr>
    </w:p>
    <w:p w14:paraId="5D3E712F" w14:textId="3BD2E121" w:rsidR="00CB3813" w:rsidRPr="006430C1" w:rsidRDefault="00CB3813" w:rsidP="00614E08">
      <w:pPr>
        <w:autoSpaceDE w:val="0"/>
        <w:autoSpaceDN w:val="0"/>
        <w:adjustRightInd w:val="0"/>
        <w:spacing w:after="0" w:line="240" w:lineRule="auto"/>
        <w:rPr>
          <w:rFonts w:ascii="Times New Roman" w:eastAsia="+mn-ea" w:hAnsi="Times New Roman" w:cs="Times New Roman"/>
          <w:color w:val="00607F"/>
          <w:kern w:val="24"/>
        </w:rPr>
      </w:pPr>
      <w:r w:rsidRPr="006430C1">
        <w:rPr>
          <w:rFonts w:ascii="Times New Roman" w:eastAsia="+mn-ea" w:hAnsi="Times New Roman" w:cs="Times New Roman"/>
          <w:color w:val="00607F"/>
          <w:kern w:val="24"/>
        </w:rPr>
        <w:t>Referral Requirements</w:t>
      </w:r>
    </w:p>
    <w:p w14:paraId="066750A5" w14:textId="241374D3" w:rsidR="00CB3813" w:rsidRPr="006430C1" w:rsidRDefault="00CB3813" w:rsidP="00E83C0C">
      <w:pPr>
        <w:autoSpaceDE w:val="0"/>
        <w:autoSpaceDN w:val="0"/>
        <w:adjustRightInd w:val="0"/>
        <w:spacing w:after="80" w:line="240" w:lineRule="auto"/>
        <w:rPr>
          <w:rFonts w:ascii="Times New Roman" w:eastAsia="+mn-ea" w:hAnsi="Times New Roman" w:cs="Times New Roman"/>
          <w:kern w:val="24"/>
        </w:rPr>
      </w:pPr>
      <w:r w:rsidRPr="006430C1">
        <w:rPr>
          <w:rFonts w:ascii="Times New Roman" w:eastAsia="+mn-ea" w:hAnsi="Times New Roman" w:cs="Times New Roman"/>
          <w:kern w:val="24"/>
        </w:rPr>
        <w:t>The local board must ensure that youth service providers meet referral requirements for all youth participants, including:</w:t>
      </w:r>
    </w:p>
    <w:p w14:paraId="448D855C" w14:textId="540D973F" w:rsidR="00CB3813" w:rsidRPr="006430C1" w:rsidRDefault="00CB3813" w:rsidP="00E83C0C">
      <w:pPr>
        <w:pStyle w:val="ListParagraph"/>
        <w:numPr>
          <w:ilvl w:val="0"/>
          <w:numId w:val="115"/>
        </w:numPr>
        <w:autoSpaceDE w:val="0"/>
        <w:autoSpaceDN w:val="0"/>
        <w:adjustRightInd w:val="0"/>
        <w:spacing w:after="0" w:line="240" w:lineRule="auto"/>
        <w:ind w:left="450"/>
        <w:rPr>
          <w:rFonts w:eastAsia="+mn-ea" w:cs="Times New Roman"/>
          <w:kern w:val="24"/>
        </w:rPr>
      </w:pPr>
      <w:r w:rsidRPr="006430C1">
        <w:rPr>
          <w:rFonts w:eastAsia="+mn-ea" w:cs="Times New Roman"/>
          <w:kern w:val="24"/>
        </w:rPr>
        <w:t xml:space="preserve">providing participants with information about the full array of applicable or appropriate services available through the local board, eligible providers, or </w:t>
      </w:r>
      <w:r w:rsidR="00E83C0C" w:rsidRPr="006430C1">
        <w:rPr>
          <w:rFonts w:eastAsia="+mn-ea" w:cs="Times New Roman"/>
          <w:kern w:val="24"/>
        </w:rPr>
        <w:t>One-Stop</w:t>
      </w:r>
      <w:r w:rsidRPr="006430C1">
        <w:rPr>
          <w:rFonts w:eastAsia="+mn-ea" w:cs="Times New Roman"/>
          <w:kern w:val="24"/>
        </w:rPr>
        <w:t xml:space="preserve"> partners; and</w:t>
      </w:r>
    </w:p>
    <w:p w14:paraId="0441F5D7" w14:textId="77777777" w:rsidR="00CB3813" w:rsidRPr="006430C1" w:rsidRDefault="00CB3813" w:rsidP="00E83C0C">
      <w:pPr>
        <w:pStyle w:val="ListParagraph"/>
        <w:numPr>
          <w:ilvl w:val="0"/>
          <w:numId w:val="115"/>
        </w:numPr>
        <w:autoSpaceDE w:val="0"/>
        <w:autoSpaceDN w:val="0"/>
        <w:adjustRightInd w:val="0"/>
        <w:spacing w:after="0" w:line="240" w:lineRule="auto"/>
        <w:ind w:left="450"/>
        <w:rPr>
          <w:rFonts w:eastAsia="+mn-ea" w:cs="Times New Roman"/>
          <w:kern w:val="24"/>
        </w:rPr>
      </w:pPr>
      <w:r w:rsidRPr="006430C1">
        <w:rPr>
          <w:rFonts w:eastAsia="+mn-ea" w:cs="Times New Roman"/>
          <w:kern w:val="24"/>
        </w:rPr>
        <w:t>referring participants to appropriate training and educational programs that have the capacity to serve them either on a sequential or concurrent basis.</w:t>
      </w:r>
    </w:p>
    <w:p w14:paraId="7180DD4B" w14:textId="77777777" w:rsidR="00CB3813" w:rsidRPr="00614E08" w:rsidRDefault="00CB3813" w:rsidP="00CB3813">
      <w:pPr>
        <w:pStyle w:val="ListParagraph"/>
        <w:autoSpaceDE w:val="0"/>
        <w:autoSpaceDN w:val="0"/>
        <w:adjustRightInd w:val="0"/>
        <w:spacing w:after="0" w:line="240" w:lineRule="auto"/>
        <w:rPr>
          <w:rFonts w:eastAsia="+mn-ea" w:cs="Times New Roman"/>
          <w:kern w:val="24"/>
          <w:sz w:val="16"/>
          <w:szCs w:val="16"/>
        </w:rPr>
      </w:pPr>
    </w:p>
    <w:p w14:paraId="2EC6ED51" w14:textId="02E63CD1" w:rsidR="00CB3813" w:rsidRPr="006430C1" w:rsidRDefault="00CB3813" w:rsidP="00E83C0C">
      <w:pPr>
        <w:autoSpaceDE w:val="0"/>
        <w:autoSpaceDN w:val="0"/>
        <w:adjustRightInd w:val="0"/>
        <w:spacing w:after="80" w:line="240" w:lineRule="auto"/>
        <w:rPr>
          <w:rFonts w:ascii="Times New Roman" w:eastAsia="+mn-ea" w:hAnsi="Times New Roman" w:cs="Times New Roman"/>
          <w:kern w:val="24"/>
        </w:rPr>
      </w:pPr>
      <w:r w:rsidRPr="006430C1">
        <w:rPr>
          <w:rFonts w:ascii="Times New Roman" w:eastAsia="+mn-ea" w:hAnsi="Times New Roman" w:cs="Times New Roman"/>
          <w:kern w:val="24"/>
        </w:rPr>
        <w:t>If an individual applies for enrollment in the local youth program and does not meet the enrollment requirements or cannot be served by the program, the youth service provider must ensure that the individual is referred:</w:t>
      </w:r>
    </w:p>
    <w:p w14:paraId="208B18F7" w14:textId="77777777" w:rsidR="00CB3813" w:rsidRPr="006430C1" w:rsidRDefault="00CB3813" w:rsidP="00E83C0C">
      <w:pPr>
        <w:pStyle w:val="ListParagraph"/>
        <w:numPr>
          <w:ilvl w:val="0"/>
          <w:numId w:val="116"/>
        </w:numPr>
        <w:autoSpaceDE w:val="0"/>
        <w:autoSpaceDN w:val="0"/>
        <w:adjustRightInd w:val="0"/>
        <w:spacing w:after="0" w:line="240" w:lineRule="auto"/>
        <w:ind w:left="450"/>
        <w:rPr>
          <w:rFonts w:eastAsia="+mn-ea" w:cs="Times New Roman"/>
          <w:kern w:val="24"/>
        </w:rPr>
      </w:pPr>
      <w:r w:rsidRPr="006430C1">
        <w:rPr>
          <w:rFonts w:eastAsia="+mn-ea" w:cs="Times New Roman"/>
          <w:kern w:val="24"/>
        </w:rPr>
        <w:t>for further assessment, if necessary; or</w:t>
      </w:r>
    </w:p>
    <w:p w14:paraId="13497BB9" w14:textId="77777777" w:rsidR="00CB3813" w:rsidRPr="006430C1" w:rsidRDefault="00CB3813" w:rsidP="00E83C0C">
      <w:pPr>
        <w:pStyle w:val="ListParagraph"/>
        <w:numPr>
          <w:ilvl w:val="0"/>
          <w:numId w:val="116"/>
        </w:numPr>
        <w:autoSpaceDE w:val="0"/>
        <w:autoSpaceDN w:val="0"/>
        <w:adjustRightInd w:val="0"/>
        <w:spacing w:after="0" w:line="240" w:lineRule="auto"/>
        <w:ind w:left="450"/>
        <w:rPr>
          <w:rFonts w:eastAsia="+mn-ea" w:cs="Times New Roman"/>
          <w:kern w:val="24"/>
        </w:rPr>
      </w:pPr>
      <w:r w:rsidRPr="006430C1">
        <w:rPr>
          <w:rFonts w:eastAsia="+mn-ea" w:cs="Times New Roman"/>
          <w:kern w:val="24"/>
        </w:rPr>
        <w:t>to appropriate programs to meet the skills and training needs of the individual.</w:t>
      </w:r>
    </w:p>
    <w:p w14:paraId="051C2055" w14:textId="77777777" w:rsidR="00CB3813" w:rsidRPr="006430C1" w:rsidRDefault="00CB3813" w:rsidP="00CB3813">
      <w:pPr>
        <w:autoSpaceDE w:val="0"/>
        <w:autoSpaceDN w:val="0"/>
        <w:adjustRightInd w:val="0"/>
        <w:spacing w:after="0" w:line="240" w:lineRule="auto"/>
        <w:rPr>
          <w:rFonts w:ascii="Times New Roman" w:eastAsia="+mn-ea" w:hAnsi="Times New Roman" w:cs="Times New Roman"/>
          <w:color w:val="00607F"/>
          <w:kern w:val="24"/>
        </w:rPr>
      </w:pPr>
    </w:p>
    <w:p w14:paraId="60F5217F" w14:textId="24E992E1" w:rsidR="00CB3813" w:rsidRPr="006430C1" w:rsidRDefault="00CB3813" w:rsidP="00614E08">
      <w:pPr>
        <w:autoSpaceDE w:val="0"/>
        <w:autoSpaceDN w:val="0"/>
        <w:adjustRightInd w:val="0"/>
        <w:spacing w:after="0" w:line="240" w:lineRule="auto"/>
        <w:rPr>
          <w:rFonts w:ascii="Times New Roman" w:eastAsia="+mn-ea" w:hAnsi="Times New Roman" w:cs="Times New Roman"/>
          <w:color w:val="00607F"/>
          <w:kern w:val="24"/>
        </w:rPr>
      </w:pPr>
      <w:r w:rsidRPr="006430C1">
        <w:rPr>
          <w:rFonts w:ascii="Times New Roman" w:eastAsia="+mn-ea" w:hAnsi="Times New Roman" w:cs="Times New Roman"/>
          <w:color w:val="00607F"/>
          <w:kern w:val="24"/>
        </w:rPr>
        <w:t>Community Involvement</w:t>
      </w:r>
    </w:p>
    <w:p w14:paraId="3712EA97" w14:textId="77777777" w:rsidR="00CB3813" w:rsidRPr="006430C1" w:rsidRDefault="00CB3813" w:rsidP="00CB3813">
      <w:pPr>
        <w:autoSpaceDE w:val="0"/>
        <w:autoSpaceDN w:val="0"/>
        <w:adjustRightInd w:val="0"/>
        <w:spacing w:after="0" w:line="240" w:lineRule="auto"/>
        <w:rPr>
          <w:rFonts w:ascii="Times New Roman" w:eastAsia="+mn-ea" w:hAnsi="Times New Roman" w:cs="Times New Roman"/>
          <w:kern w:val="24"/>
        </w:rPr>
      </w:pPr>
      <w:r w:rsidRPr="006430C1">
        <w:rPr>
          <w:rFonts w:ascii="Times New Roman" w:eastAsia="+mn-ea" w:hAnsi="Times New Roman" w:cs="Times New Roman"/>
          <w:kern w:val="24"/>
        </w:rPr>
        <w:lastRenderedPageBreak/>
        <w:t>The local board must provide opportunities for involvement of community members in the design and implementation of the program, including parents, participants, and other members of the community that have experience working with youth. Involvement in the local youth program may occur in a number of ways, including (i) serving on the local youth standing committee, if one exists and the individual is appointed by the local board; (ii) providing input into the design and implementation of the program; and (iii) serving as youth mentors and tutors. In addition, each local board must make volunteer opportunities available for successful youth participants to help other youth participants as mentors or tutors or through other activities.</w:t>
      </w:r>
    </w:p>
    <w:p w14:paraId="6BBE7A72" w14:textId="77777777" w:rsidR="00CB3813" w:rsidRPr="00614E08" w:rsidRDefault="00CB3813" w:rsidP="00CB3813">
      <w:pPr>
        <w:autoSpaceDE w:val="0"/>
        <w:autoSpaceDN w:val="0"/>
        <w:adjustRightInd w:val="0"/>
        <w:spacing w:after="0" w:line="240" w:lineRule="auto"/>
        <w:rPr>
          <w:rFonts w:ascii="Times New Roman" w:eastAsia="+mn-ea" w:hAnsi="Times New Roman" w:cs="Times New Roman"/>
          <w:kern w:val="24"/>
          <w:sz w:val="16"/>
          <w:szCs w:val="16"/>
        </w:rPr>
      </w:pPr>
    </w:p>
    <w:p w14:paraId="270175EA" w14:textId="5CCD7456" w:rsidR="00CB3813" w:rsidRPr="006430C1" w:rsidRDefault="00CB3813" w:rsidP="00614E08">
      <w:pPr>
        <w:autoSpaceDE w:val="0"/>
        <w:autoSpaceDN w:val="0"/>
        <w:adjustRightInd w:val="0"/>
        <w:spacing w:after="0" w:line="240" w:lineRule="auto"/>
        <w:rPr>
          <w:rFonts w:ascii="Times New Roman" w:eastAsia="+mn-ea" w:hAnsi="Times New Roman" w:cs="Times New Roman"/>
          <w:kern w:val="24"/>
        </w:rPr>
      </w:pPr>
      <w:r w:rsidRPr="006430C1">
        <w:rPr>
          <w:rFonts w:ascii="Times New Roman" w:eastAsia="+mn-ea" w:hAnsi="Times New Roman" w:cs="Times New Roman"/>
          <w:color w:val="00607F"/>
          <w:kern w:val="24"/>
        </w:rPr>
        <w:t>Co-enrollment</w:t>
      </w:r>
    </w:p>
    <w:p w14:paraId="136A7CF4" w14:textId="07EE5E1D" w:rsidR="00CB3813" w:rsidRPr="006430C1" w:rsidRDefault="00CB3813" w:rsidP="00E83C0C">
      <w:pPr>
        <w:autoSpaceDE w:val="0"/>
        <w:autoSpaceDN w:val="0"/>
        <w:adjustRightInd w:val="0"/>
        <w:spacing w:after="80" w:line="240" w:lineRule="auto"/>
        <w:rPr>
          <w:rFonts w:ascii="Times New Roman" w:eastAsia="+mn-ea" w:hAnsi="Times New Roman" w:cs="Times New Roman"/>
          <w:kern w:val="24"/>
        </w:rPr>
      </w:pPr>
      <w:r w:rsidRPr="006430C1">
        <w:rPr>
          <w:rFonts w:ascii="Times New Roman" w:eastAsia="+mn-ea" w:hAnsi="Times New Roman" w:cs="Times New Roman"/>
          <w:kern w:val="24"/>
        </w:rPr>
        <w:t>As required under the State’s performance accountability policy:</w:t>
      </w:r>
    </w:p>
    <w:p w14:paraId="774846AC" w14:textId="77777777" w:rsidR="00CB3813" w:rsidRPr="006430C1" w:rsidRDefault="00CB3813" w:rsidP="00E83C0C">
      <w:pPr>
        <w:pStyle w:val="ListParagraph"/>
        <w:numPr>
          <w:ilvl w:val="0"/>
          <w:numId w:val="117"/>
        </w:numPr>
        <w:autoSpaceDE w:val="0"/>
        <w:autoSpaceDN w:val="0"/>
        <w:adjustRightInd w:val="0"/>
        <w:spacing w:after="0" w:line="240" w:lineRule="auto"/>
        <w:ind w:left="450"/>
        <w:rPr>
          <w:rFonts w:eastAsia="+mn-ea" w:cs="Times New Roman"/>
          <w:kern w:val="24"/>
        </w:rPr>
      </w:pPr>
      <w:r w:rsidRPr="006430C1">
        <w:rPr>
          <w:rFonts w:eastAsia="+mn-ea" w:cs="Times New Roman"/>
          <w:kern w:val="24"/>
        </w:rPr>
        <w:t>Youth participants must be co-enrolled in partner programs whenever eligibility permits and co-enrollment benefits the participants; and</w:t>
      </w:r>
    </w:p>
    <w:p w14:paraId="2ACC30DE" w14:textId="77777777" w:rsidR="00CB3813" w:rsidRPr="006430C1" w:rsidRDefault="00CB3813" w:rsidP="00E83C0C">
      <w:pPr>
        <w:pStyle w:val="ListParagraph"/>
        <w:numPr>
          <w:ilvl w:val="0"/>
          <w:numId w:val="117"/>
        </w:numPr>
        <w:autoSpaceDE w:val="0"/>
        <w:autoSpaceDN w:val="0"/>
        <w:adjustRightInd w:val="0"/>
        <w:spacing w:after="0" w:line="240" w:lineRule="auto"/>
        <w:ind w:left="450"/>
        <w:rPr>
          <w:rFonts w:eastAsia="+mn-ea" w:cs="Times New Roman"/>
          <w:kern w:val="24"/>
        </w:rPr>
      </w:pPr>
      <w:r w:rsidRPr="006430C1">
        <w:rPr>
          <w:rFonts w:eastAsia="+mn-ea" w:cs="Times New Roman"/>
          <w:kern w:val="24"/>
        </w:rPr>
        <w:t>ISY ages 18 through 21 must be co-enrolled in an adult or dislocated worker program before ITA funds can be used for occupational skills training (OST) provided by an ETP.</w:t>
      </w:r>
    </w:p>
    <w:p w14:paraId="767B7C34" w14:textId="77777777" w:rsidR="00CB3813" w:rsidRPr="006430C1" w:rsidRDefault="00CB3813" w:rsidP="00CB3813">
      <w:pPr>
        <w:pStyle w:val="ListParagraph"/>
        <w:autoSpaceDE w:val="0"/>
        <w:autoSpaceDN w:val="0"/>
        <w:adjustRightInd w:val="0"/>
        <w:spacing w:after="0" w:line="240" w:lineRule="auto"/>
        <w:rPr>
          <w:rFonts w:eastAsia="+mn-ea" w:cs="Times New Roman"/>
          <w:kern w:val="24"/>
        </w:rPr>
      </w:pPr>
    </w:p>
    <w:p w14:paraId="3A2FC8D9" w14:textId="50F4EF8B" w:rsidR="00CB3813" w:rsidRPr="006430C1" w:rsidRDefault="00CB3813" w:rsidP="00614E08">
      <w:pPr>
        <w:autoSpaceDE w:val="0"/>
        <w:autoSpaceDN w:val="0"/>
        <w:adjustRightInd w:val="0"/>
        <w:spacing w:after="0" w:line="240" w:lineRule="auto"/>
        <w:rPr>
          <w:rFonts w:ascii="Times New Roman" w:eastAsia="+mn-ea" w:hAnsi="Times New Roman" w:cs="Times New Roman"/>
          <w:color w:val="00607F"/>
          <w:kern w:val="24"/>
        </w:rPr>
      </w:pPr>
      <w:r w:rsidRPr="006430C1">
        <w:rPr>
          <w:rFonts w:ascii="Times New Roman" w:eastAsia="+mn-ea" w:hAnsi="Times New Roman" w:cs="Times New Roman"/>
          <w:color w:val="00607F"/>
          <w:kern w:val="24"/>
        </w:rPr>
        <w:t>Coordination of Services</w:t>
      </w:r>
    </w:p>
    <w:p w14:paraId="5638FA62"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Each local board must ensure that the local youth program identifies and tracks funding streams that pay the costs of services provided to co-enrolled youth participants to ensure no duplication of services across programs and youth service providers, including supportive services and training services.</w:t>
      </w:r>
    </w:p>
    <w:p w14:paraId="62EA5B5D" w14:textId="77777777" w:rsidR="00CB3813" w:rsidRPr="00614E08" w:rsidRDefault="00CB3813" w:rsidP="00614E08">
      <w:pPr>
        <w:spacing w:after="0" w:line="240" w:lineRule="auto"/>
        <w:rPr>
          <w:rFonts w:ascii="Times New Roman" w:eastAsia="+mn-ea" w:hAnsi="Times New Roman" w:cs="Times New Roman"/>
          <w:bCs/>
          <w:kern w:val="24"/>
          <w:sz w:val="16"/>
          <w:szCs w:val="16"/>
        </w:rPr>
      </w:pPr>
    </w:p>
    <w:p w14:paraId="05615BB6" w14:textId="5F967B57" w:rsidR="00CB3813" w:rsidRPr="00E83C0C" w:rsidRDefault="00CB3813" w:rsidP="00614E08">
      <w:pPr>
        <w:spacing w:after="0" w:line="240" w:lineRule="auto"/>
        <w:rPr>
          <w:rFonts w:ascii="Times New Roman" w:eastAsia="+mn-ea" w:hAnsi="Times New Roman" w:cs="Times New Roman"/>
          <w:bCs/>
          <w:color w:val="00607F"/>
          <w:kern w:val="24"/>
        </w:rPr>
      </w:pPr>
      <w:r w:rsidRPr="006430C1">
        <w:rPr>
          <w:rFonts w:ascii="Times New Roman" w:eastAsia="+mn-ea" w:hAnsi="Times New Roman" w:cs="Times New Roman"/>
          <w:bCs/>
          <w:color w:val="00607F"/>
          <w:kern w:val="24"/>
        </w:rPr>
        <w:t>Non-WIOA Financial Benefits and Assistance</w:t>
      </w:r>
    </w:p>
    <w:p w14:paraId="0307FC9C"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Prior to a participant’s placement in work experience, the youth career planner must coordinate with other programs that are providing the participant with non-WIOA financial benefits and assistance (UI, TANF, SNAP, etc.) to determine if the payment of wages or stipends for work experience effects the participant’s eligibility for assistance. Following coordination with other programs, the youth career planner must also discuss with the participant any effects that work experience may have on the individual’s eligibility for assistance provided by the non-WIOA programs.</w:t>
      </w:r>
    </w:p>
    <w:p w14:paraId="44B77D6E" w14:textId="77777777" w:rsidR="00E83C0C" w:rsidRPr="00614E08" w:rsidRDefault="00E83C0C" w:rsidP="00614E08">
      <w:pPr>
        <w:spacing w:after="0" w:line="240" w:lineRule="auto"/>
        <w:rPr>
          <w:rFonts w:ascii="Times New Roman" w:eastAsia="+mn-ea" w:hAnsi="Times New Roman" w:cs="Times New Roman"/>
          <w:bCs/>
          <w:color w:val="00607F"/>
          <w:kern w:val="24"/>
          <w:sz w:val="16"/>
          <w:szCs w:val="16"/>
        </w:rPr>
      </w:pPr>
    </w:p>
    <w:p w14:paraId="51A21D21" w14:textId="2B069C43" w:rsidR="00CB3813" w:rsidRPr="00E83C0C" w:rsidRDefault="00CB3813" w:rsidP="00614E08">
      <w:pPr>
        <w:spacing w:after="0" w:line="240" w:lineRule="auto"/>
        <w:rPr>
          <w:rFonts w:ascii="Times New Roman" w:eastAsia="+mn-ea" w:hAnsi="Times New Roman" w:cs="Times New Roman"/>
          <w:bCs/>
          <w:color w:val="00607F"/>
          <w:kern w:val="24"/>
        </w:rPr>
      </w:pPr>
      <w:r w:rsidRPr="006430C1">
        <w:rPr>
          <w:rFonts w:ascii="Times New Roman" w:eastAsia="+mn-ea" w:hAnsi="Times New Roman" w:cs="Times New Roman"/>
          <w:bCs/>
          <w:color w:val="00607F"/>
          <w:kern w:val="24"/>
        </w:rPr>
        <w:t>Duration of Services</w:t>
      </w:r>
    </w:p>
    <w:p w14:paraId="5344580C"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Each local youth program must provide services to a youth participant as long as necessary to ensure successful preparation to enter postsecondary education and/or unsubsidized employment. There is no minimum or maximum time a participant is allowed to take part in a local youth program. Each local youth program must link program participation to the participant’s individual service strategy (ISS), not the timing of contracts with youth service providers or program years.</w:t>
      </w:r>
    </w:p>
    <w:p w14:paraId="7FF2B51F"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1D1B74A1"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In its coordination of local youth program services, the local one-stop operator must not establish practices that create disincentives to providing services to individuals with barriers to employment, including youth who may require longer-term services, such as intensive employment, training, and education services.</w:t>
      </w:r>
    </w:p>
    <w:p w14:paraId="4155FC76"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472F6A3F" w14:textId="28702102" w:rsidR="00CB3813" w:rsidRPr="00E83C0C" w:rsidRDefault="00CB3813" w:rsidP="005E591A">
      <w:pPr>
        <w:spacing w:after="120" w:line="240" w:lineRule="auto"/>
        <w:rPr>
          <w:rFonts w:ascii="Times New Roman" w:eastAsia="+mn-ea" w:hAnsi="Times New Roman" w:cs="Times New Roman"/>
          <w:bCs/>
          <w:color w:val="00607F"/>
          <w:kern w:val="24"/>
        </w:rPr>
      </w:pPr>
      <w:r w:rsidRPr="006430C1">
        <w:rPr>
          <w:rFonts w:ascii="Times New Roman" w:eastAsia="+mn-ea" w:hAnsi="Times New Roman" w:cs="Times New Roman"/>
          <w:bCs/>
          <w:color w:val="00607F"/>
          <w:kern w:val="24"/>
        </w:rPr>
        <w:t>Expenditures</w:t>
      </w:r>
    </w:p>
    <w:p w14:paraId="3E5A9A7E" w14:textId="70AF0A63" w:rsidR="00CB3813" w:rsidRPr="00E83C0C"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t>Prior to Participation</w:t>
      </w:r>
    </w:p>
    <w:p w14:paraId="34E59710"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There are two limited instances where youth funds may be expended on costs related to individuals who are not yet participants in the program. Funds may be expended on (i) outreach and recruitment and (ii) assessments for eligibility determination prior to eligibility determination, such as assessing basic skill levels. Youth funds must not be spent on the provision of local youth program services (the 14 youth program elements) to individuals who are not participants.</w:t>
      </w:r>
    </w:p>
    <w:p w14:paraId="66E10419" w14:textId="77777777" w:rsidR="00CB3813" w:rsidRPr="006430C1" w:rsidRDefault="00CB3813" w:rsidP="00614E08">
      <w:pPr>
        <w:spacing w:after="0" w:line="240" w:lineRule="auto"/>
        <w:rPr>
          <w:rFonts w:ascii="Times New Roman" w:eastAsia="+mn-ea" w:hAnsi="Times New Roman" w:cs="Times New Roman"/>
          <w:bCs/>
          <w:kern w:val="24"/>
        </w:rPr>
      </w:pPr>
    </w:p>
    <w:p w14:paraId="3BEBF76F" w14:textId="77777777" w:rsidR="00614E08" w:rsidRDefault="00614E08" w:rsidP="00614E08">
      <w:pPr>
        <w:spacing w:after="0" w:line="240" w:lineRule="auto"/>
        <w:rPr>
          <w:rFonts w:ascii="Times New Roman" w:eastAsia="+mn-ea" w:hAnsi="Times New Roman" w:cs="Times New Roman"/>
          <w:b/>
          <w:bCs/>
          <w:kern w:val="24"/>
        </w:rPr>
      </w:pPr>
    </w:p>
    <w:p w14:paraId="4A0E43E8" w14:textId="0C372DFD" w:rsidR="00CB3813" w:rsidRPr="006430C1"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lastRenderedPageBreak/>
        <w:t>OSY Expenditure Requirement</w:t>
      </w:r>
    </w:p>
    <w:p w14:paraId="204FEBD5"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The GNWDB must ensure that the local youth program expends at least 75 percent of allocated youth funds on the provision of services to OSY. Local area administrative costs are not subject to this 75 percent minimum expenditure requirement.</w:t>
      </w:r>
    </w:p>
    <w:p w14:paraId="351707F9" w14:textId="77777777" w:rsidR="00CB3813" w:rsidRPr="006430C1" w:rsidRDefault="00CB3813" w:rsidP="00614E08">
      <w:pPr>
        <w:spacing w:after="0" w:line="240" w:lineRule="auto"/>
        <w:rPr>
          <w:rFonts w:ascii="Times New Roman" w:eastAsia="+mn-ea" w:hAnsi="Times New Roman" w:cs="Times New Roman"/>
          <w:bCs/>
          <w:kern w:val="24"/>
        </w:rPr>
      </w:pPr>
    </w:p>
    <w:p w14:paraId="52D36410" w14:textId="3E5D8B9C" w:rsidR="00CB3813" w:rsidRPr="00E83C0C"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t>Work Experience Priority</w:t>
      </w:r>
    </w:p>
    <w:p w14:paraId="67EE3E4E" w14:textId="4E53C0AC"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The GNWDB must ensure the local youth program expends at least 20 percent of allocated youth funds on paid and unpaid work experiences and track expenditures for paid and unpaid work experiences, including funds spend on:</w:t>
      </w:r>
    </w:p>
    <w:p w14:paraId="39D9151F" w14:textId="77777777" w:rsidR="00CB3813" w:rsidRPr="006430C1" w:rsidRDefault="00CB3813" w:rsidP="00E83C0C">
      <w:pPr>
        <w:pStyle w:val="ListParagraph"/>
        <w:numPr>
          <w:ilvl w:val="0"/>
          <w:numId w:val="118"/>
        </w:numPr>
        <w:spacing w:after="0" w:line="240" w:lineRule="auto"/>
        <w:ind w:left="450"/>
        <w:rPr>
          <w:rFonts w:eastAsia="+mn-ea" w:cs="Times New Roman"/>
          <w:bCs/>
          <w:kern w:val="24"/>
        </w:rPr>
      </w:pPr>
      <w:r w:rsidRPr="006430C1">
        <w:rPr>
          <w:rFonts w:eastAsia="+mn-ea" w:cs="Times New Roman"/>
          <w:bCs/>
          <w:kern w:val="24"/>
        </w:rPr>
        <w:t>Wages, stipends, and incentives paid to youth in work experience;</w:t>
      </w:r>
    </w:p>
    <w:p w14:paraId="580C177C" w14:textId="77777777" w:rsidR="00CB3813" w:rsidRPr="006430C1" w:rsidRDefault="00CB3813" w:rsidP="00E83C0C">
      <w:pPr>
        <w:pStyle w:val="ListParagraph"/>
        <w:numPr>
          <w:ilvl w:val="0"/>
          <w:numId w:val="118"/>
        </w:numPr>
        <w:spacing w:after="0" w:line="240" w:lineRule="auto"/>
        <w:ind w:left="450"/>
        <w:rPr>
          <w:rFonts w:eastAsia="+mn-ea" w:cs="Times New Roman"/>
          <w:bCs/>
          <w:kern w:val="24"/>
        </w:rPr>
      </w:pPr>
      <w:r w:rsidRPr="006430C1">
        <w:rPr>
          <w:rFonts w:eastAsia="+mn-ea" w:cs="Times New Roman"/>
          <w:bCs/>
          <w:kern w:val="24"/>
        </w:rPr>
        <w:t>Costs of staff time spent identifying potential work experience opportunities;</w:t>
      </w:r>
    </w:p>
    <w:p w14:paraId="62EDC5FD" w14:textId="77777777" w:rsidR="00CB3813" w:rsidRPr="006430C1" w:rsidRDefault="00CB3813" w:rsidP="00E83C0C">
      <w:pPr>
        <w:pStyle w:val="ListParagraph"/>
        <w:numPr>
          <w:ilvl w:val="0"/>
          <w:numId w:val="118"/>
        </w:numPr>
        <w:spacing w:after="0" w:line="240" w:lineRule="auto"/>
        <w:ind w:left="450"/>
        <w:rPr>
          <w:rFonts w:eastAsia="+mn-ea" w:cs="Times New Roman"/>
          <w:bCs/>
          <w:kern w:val="24"/>
        </w:rPr>
      </w:pPr>
      <w:r w:rsidRPr="006430C1">
        <w:rPr>
          <w:rFonts w:eastAsia="+mn-ea" w:cs="Times New Roman"/>
          <w:bCs/>
          <w:kern w:val="24"/>
        </w:rPr>
        <w:t>Staff time working with employers to develop work experience opportunities;</w:t>
      </w:r>
    </w:p>
    <w:p w14:paraId="56D161DC" w14:textId="77777777" w:rsidR="00CB3813" w:rsidRPr="006430C1" w:rsidRDefault="00CB3813" w:rsidP="00E83C0C">
      <w:pPr>
        <w:pStyle w:val="ListParagraph"/>
        <w:numPr>
          <w:ilvl w:val="0"/>
          <w:numId w:val="118"/>
        </w:numPr>
        <w:spacing w:after="0" w:line="240" w:lineRule="auto"/>
        <w:ind w:left="450"/>
        <w:rPr>
          <w:rFonts w:eastAsia="+mn-ea" w:cs="Times New Roman"/>
          <w:bCs/>
          <w:kern w:val="24"/>
        </w:rPr>
      </w:pPr>
      <w:r w:rsidRPr="006430C1">
        <w:rPr>
          <w:rFonts w:eastAsia="+mn-ea" w:cs="Times New Roman"/>
          <w:bCs/>
          <w:kern w:val="24"/>
        </w:rPr>
        <w:t>Staff time spent working with employers to ensure successful work experience opportunities;</w:t>
      </w:r>
    </w:p>
    <w:p w14:paraId="39A424CA" w14:textId="77777777" w:rsidR="00CB3813" w:rsidRPr="006430C1" w:rsidRDefault="00CB3813" w:rsidP="00E83C0C">
      <w:pPr>
        <w:pStyle w:val="ListParagraph"/>
        <w:numPr>
          <w:ilvl w:val="0"/>
          <w:numId w:val="118"/>
        </w:numPr>
        <w:spacing w:after="0" w:line="240" w:lineRule="auto"/>
        <w:ind w:left="450"/>
        <w:rPr>
          <w:rFonts w:eastAsia="+mn-ea" w:cs="Times New Roman"/>
          <w:bCs/>
          <w:kern w:val="24"/>
        </w:rPr>
      </w:pPr>
      <w:r w:rsidRPr="006430C1">
        <w:rPr>
          <w:rFonts w:eastAsia="+mn-ea" w:cs="Times New Roman"/>
          <w:bCs/>
          <w:kern w:val="24"/>
        </w:rPr>
        <w:t>Staff time spent evaluating work experience opportunities;</w:t>
      </w:r>
    </w:p>
    <w:p w14:paraId="69243A7D" w14:textId="77777777" w:rsidR="00CB3813" w:rsidRPr="006430C1" w:rsidRDefault="00CB3813" w:rsidP="00E83C0C">
      <w:pPr>
        <w:pStyle w:val="ListParagraph"/>
        <w:numPr>
          <w:ilvl w:val="0"/>
          <w:numId w:val="118"/>
        </w:numPr>
        <w:spacing w:after="0" w:line="240" w:lineRule="auto"/>
        <w:ind w:left="450"/>
        <w:rPr>
          <w:rFonts w:eastAsia="+mn-ea" w:cs="Times New Roman"/>
          <w:bCs/>
          <w:kern w:val="24"/>
        </w:rPr>
      </w:pPr>
      <w:r w:rsidRPr="006430C1">
        <w:rPr>
          <w:rFonts w:eastAsia="+mn-ea" w:cs="Times New Roman"/>
          <w:bCs/>
          <w:kern w:val="24"/>
        </w:rPr>
        <w:t xml:space="preserve">Costs associated with participant and employer work experience orientation sessions; and </w:t>
      </w:r>
    </w:p>
    <w:p w14:paraId="2DE4B6D6" w14:textId="77777777" w:rsidR="00CB3813" w:rsidRPr="006430C1" w:rsidRDefault="00CB3813" w:rsidP="00E83C0C">
      <w:pPr>
        <w:pStyle w:val="ListParagraph"/>
        <w:numPr>
          <w:ilvl w:val="0"/>
          <w:numId w:val="118"/>
        </w:numPr>
        <w:spacing w:after="0" w:line="240" w:lineRule="auto"/>
        <w:ind w:left="450"/>
        <w:rPr>
          <w:rFonts w:eastAsia="+mn-ea" w:cs="Times New Roman"/>
          <w:bCs/>
          <w:kern w:val="24"/>
        </w:rPr>
      </w:pPr>
      <w:r w:rsidRPr="006430C1">
        <w:rPr>
          <w:rFonts w:eastAsia="+mn-ea" w:cs="Times New Roman"/>
          <w:bCs/>
          <w:kern w:val="24"/>
        </w:rPr>
        <w:t xml:space="preserve">Costs of classroom training or the required academic education component directly related to the work experience. </w:t>
      </w:r>
    </w:p>
    <w:p w14:paraId="3A46F906" w14:textId="77777777" w:rsidR="00CB3813" w:rsidRPr="00614E08" w:rsidRDefault="00CB3813" w:rsidP="00CB3813">
      <w:pPr>
        <w:pStyle w:val="ListParagraph"/>
        <w:spacing w:after="0" w:line="240" w:lineRule="auto"/>
        <w:ind w:left="1440"/>
        <w:rPr>
          <w:rFonts w:eastAsia="+mn-ea" w:cs="Times New Roman"/>
          <w:bCs/>
          <w:kern w:val="24"/>
          <w:sz w:val="16"/>
          <w:szCs w:val="16"/>
        </w:rPr>
      </w:pPr>
    </w:p>
    <w:p w14:paraId="4FCC2762"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The percentage of funds spent on work experience is calculated based on the total amount of youth funds allocated to the local area and is not calculated separately for ISY and OSY. Local area administrative costs are not subject to this 20 percent minimum expenditure requirement. Supportive services and leveraged resources must not be used to fulfill any part of the 20 percent minimum expenditure requirement.</w:t>
      </w:r>
    </w:p>
    <w:p w14:paraId="660FAA06"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057427CC" w14:textId="25C1B10C" w:rsidR="00CB3813" w:rsidRPr="00E83C0C" w:rsidRDefault="00CB3813" w:rsidP="005E591A">
      <w:pPr>
        <w:spacing w:after="120" w:line="240" w:lineRule="auto"/>
        <w:rPr>
          <w:rFonts w:ascii="Times New Roman" w:eastAsia="+mn-ea" w:hAnsi="Times New Roman" w:cs="Times New Roman"/>
          <w:bCs/>
          <w:color w:val="00607F"/>
          <w:kern w:val="24"/>
        </w:rPr>
      </w:pPr>
      <w:r w:rsidRPr="006430C1">
        <w:rPr>
          <w:rFonts w:ascii="Times New Roman" w:eastAsia="+mn-ea" w:hAnsi="Times New Roman" w:cs="Times New Roman"/>
          <w:bCs/>
          <w:color w:val="00607F"/>
          <w:kern w:val="24"/>
        </w:rPr>
        <w:t>Participant Compensation</w:t>
      </w:r>
    </w:p>
    <w:p w14:paraId="0A0B3CA9" w14:textId="12B1D6E1" w:rsidR="00CB3813" w:rsidRPr="00E83C0C"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t>Effect on non-WIOA Financial Benefits and Assistance</w:t>
      </w:r>
    </w:p>
    <w:p w14:paraId="6C22C5E8"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When compensating youth participants with wages or stipends for work experience, youth service providers and employers of record are expected to adhere to Internal Revenue Service (IRS) guidelines. The classification of a participant, specifically the employer/employee relationship, is a key factor used by the IRS to determine whether withholding taxes is applicable. The classification of the participant may effect a participant’s eligibility for non-WIOA financial benefits and assistance, as compensation for work experience may be counted as earnings when the participant is collecting UI or receiving financial benefits or assistance from other programs, such as TANF or SNAP.</w:t>
      </w:r>
    </w:p>
    <w:p w14:paraId="6C2699AB" w14:textId="77777777" w:rsidR="00614E08" w:rsidRPr="00614E08" w:rsidRDefault="00614E08" w:rsidP="00614E08">
      <w:pPr>
        <w:spacing w:after="0" w:line="240" w:lineRule="auto"/>
        <w:rPr>
          <w:rFonts w:ascii="Times New Roman" w:eastAsia="+mn-ea" w:hAnsi="Times New Roman" w:cs="Times New Roman"/>
          <w:b/>
          <w:bCs/>
          <w:kern w:val="24"/>
          <w:sz w:val="16"/>
          <w:szCs w:val="16"/>
        </w:rPr>
      </w:pPr>
    </w:p>
    <w:p w14:paraId="1CA631F5" w14:textId="2FD3D1DB" w:rsidR="00CB3813" w:rsidRPr="006430C1"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t>Wages</w:t>
      </w:r>
    </w:p>
    <w:p w14:paraId="128F0ED0"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A wage is generally a payment for services rendered where an employer/employee relationship exists. This form of compensation is usually paid through a payroll system and subject to the taxes applicable to the employer of record and participants. Paying a wage usually indicates that a local youth program views the youth as an employee or a trainee. Paid work experiences and internships may fall under the Fair Labor Standards Act (FLSA). FLSA requires that individuals be compensated under the law for the services they perform for an employer. To determine whether a paid work experience or internship falls under FLSA, contact USDOL’s Wage and Hour Division located at 222 South 15th Street, Suite 504A, Omaha, NE 68102, phone 402.221.4682 or 866.487.9243.</w:t>
      </w:r>
    </w:p>
    <w:p w14:paraId="15380AD8" w14:textId="77777777" w:rsidR="00CB3813" w:rsidRPr="00614E08" w:rsidRDefault="00CB3813" w:rsidP="00614E08">
      <w:pPr>
        <w:spacing w:after="0" w:line="240" w:lineRule="auto"/>
        <w:rPr>
          <w:rFonts w:ascii="Times New Roman" w:eastAsia="+mn-ea" w:hAnsi="Times New Roman" w:cs="Times New Roman"/>
          <w:bCs/>
          <w:kern w:val="24"/>
          <w:sz w:val="16"/>
          <w:szCs w:val="16"/>
        </w:rPr>
      </w:pPr>
    </w:p>
    <w:p w14:paraId="2204CCAC" w14:textId="77777777" w:rsidR="00CB3813" w:rsidRPr="006430C1"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t>Stipends</w:t>
      </w:r>
    </w:p>
    <w:p w14:paraId="15AF323E" w14:textId="668043D3" w:rsidR="00CB3813" w:rsidRPr="006430C1" w:rsidRDefault="00CB3813" w:rsidP="00614E08">
      <w:pPr>
        <w:spacing w:after="120" w:line="240" w:lineRule="auto"/>
        <w:rPr>
          <w:rFonts w:ascii="Times New Roman" w:eastAsia="+mn-ea" w:hAnsi="Times New Roman" w:cs="Times New Roman"/>
          <w:bCs/>
          <w:kern w:val="24"/>
        </w:rPr>
      </w:pPr>
      <w:r w:rsidRPr="006430C1">
        <w:rPr>
          <w:rFonts w:ascii="Times New Roman" w:eastAsia="+mn-ea" w:hAnsi="Times New Roman" w:cs="Times New Roman"/>
          <w:bCs/>
          <w:kern w:val="24"/>
        </w:rPr>
        <w:t>A stipend is an allowable payment for participation in activities such as work experience or classroom activities, including work readiness or employability skills training. The local youth program must establish written policies and procedures governing the payment of stipends, based on local program design and participant needs. Local policies on stipends must ensure that payments are:</w:t>
      </w:r>
    </w:p>
    <w:p w14:paraId="7D273509" w14:textId="77777777" w:rsidR="00CB3813" w:rsidRPr="006430C1" w:rsidRDefault="00CB3813" w:rsidP="00E83C0C">
      <w:pPr>
        <w:pStyle w:val="ListParagraph"/>
        <w:numPr>
          <w:ilvl w:val="0"/>
          <w:numId w:val="119"/>
        </w:numPr>
        <w:spacing w:after="0" w:line="240" w:lineRule="auto"/>
        <w:ind w:left="450"/>
        <w:rPr>
          <w:rFonts w:eastAsia="+mn-ea" w:cs="Times New Roman"/>
          <w:bCs/>
          <w:kern w:val="24"/>
        </w:rPr>
      </w:pPr>
      <w:r w:rsidRPr="006430C1">
        <w:rPr>
          <w:rFonts w:eastAsia="+mn-ea" w:cs="Times New Roman"/>
          <w:bCs/>
          <w:kern w:val="24"/>
        </w:rPr>
        <w:lastRenderedPageBreak/>
        <w:t xml:space="preserve">Tied to the goals of the programs; </w:t>
      </w:r>
    </w:p>
    <w:p w14:paraId="642A832B" w14:textId="77777777" w:rsidR="00CB3813" w:rsidRPr="006430C1" w:rsidRDefault="00CB3813" w:rsidP="00E83C0C">
      <w:pPr>
        <w:pStyle w:val="ListParagraph"/>
        <w:numPr>
          <w:ilvl w:val="0"/>
          <w:numId w:val="119"/>
        </w:numPr>
        <w:spacing w:after="0" w:line="240" w:lineRule="auto"/>
        <w:ind w:left="450"/>
        <w:rPr>
          <w:rFonts w:eastAsia="+mn-ea" w:cs="Times New Roman"/>
          <w:bCs/>
          <w:kern w:val="24"/>
        </w:rPr>
      </w:pPr>
      <w:r w:rsidRPr="006430C1">
        <w:rPr>
          <w:rFonts w:eastAsia="+mn-ea" w:cs="Times New Roman"/>
          <w:bCs/>
          <w:kern w:val="24"/>
        </w:rPr>
        <w:t>Outlines in writing before the commencement of the stipend program;</w:t>
      </w:r>
    </w:p>
    <w:p w14:paraId="4DF6EDD9" w14:textId="77777777" w:rsidR="00CB3813" w:rsidRPr="006430C1" w:rsidRDefault="00CB3813" w:rsidP="00E83C0C">
      <w:pPr>
        <w:pStyle w:val="ListParagraph"/>
        <w:numPr>
          <w:ilvl w:val="0"/>
          <w:numId w:val="119"/>
        </w:numPr>
        <w:spacing w:after="0" w:line="240" w:lineRule="auto"/>
        <w:ind w:left="450"/>
        <w:rPr>
          <w:rFonts w:eastAsia="+mn-ea" w:cs="Times New Roman"/>
          <w:bCs/>
          <w:kern w:val="24"/>
        </w:rPr>
      </w:pPr>
      <w:r w:rsidRPr="006430C1">
        <w:rPr>
          <w:rFonts w:eastAsia="+mn-ea" w:cs="Times New Roman"/>
          <w:bCs/>
          <w:kern w:val="24"/>
        </w:rPr>
        <w:t>Aligned with the program’s organizational policies; and</w:t>
      </w:r>
    </w:p>
    <w:p w14:paraId="150F86E2" w14:textId="77777777" w:rsidR="00CB3813" w:rsidRPr="006430C1" w:rsidRDefault="00CB3813" w:rsidP="00E83C0C">
      <w:pPr>
        <w:pStyle w:val="ListParagraph"/>
        <w:numPr>
          <w:ilvl w:val="0"/>
          <w:numId w:val="119"/>
        </w:numPr>
        <w:spacing w:after="0" w:line="240" w:lineRule="auto"/>
        <w:ind w:left="450"/>
        <w:rPr>
          <w:rFonts w:eastAsia="+mn-ea" w:cs="Times New Roman"/>
          <w:bCs/>
          <w:kern w:val="24"/>
        </w:rPr>
      </w:pPr>
      <w:r w:rsidRPr="006430C1">
        <w:rPr>
          <w:rFonts w:eastAsia="+mn-ea" w:cs="Times New Roman"/>
          <w:bCs/>
          <w:kern w:val="24"/>
        </w:rPr>
        <w:t xml:space="preserve">Made in compliance with the requirements of 2 CFR Part 200. </w:t>
      </w:r>
    </w:p>
    <w:p w14:paraId="0FB658E8"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617D76B9" w14:textId="77777777" w:rsidR="00CB3813" w:rsidRPr="006430C1" w:rsidRDefault="00CB3813" w:rsidP="00CB3813">
      <w:pPr>
        <w:spacing w:after="0" w:line="240" w:lineRule="auto"/>
        <w:rPr>
          <w:rFonts w:ascii="Times New Roman" w:eastAsia="+mn-ea" w:hAnsi="Times New Roman" w:cs="Times New Roman"/>
          <w:bCs/>
          <w:kern w:val="24"/>
        </w:rPr>
      </w:pPr>
      <w:r w:rsidRPr="00FB2750">
        <w:rPr>
          <w:rFonts w:ascii="Times New Roman" w:eastAsia="+mn-ea" w:hAnsi="Times New Roman" w:cs="Times New Roman"/>
          <w:bCs/>
          <w:kern w:val="24"/>
        </w:rPr>
        <w:t>Greater Nebraska does not currently authorize stipend payments.</w:t>
      </w:r>
      <w:r w:rsidRPr="006430C1">
        <w:rPr>
          <w:rFonts w:ascii="Times New Roman" w:eastAsia="+mn-ea" w:hAnsi="Times New Roman" w:cs="Times New Roman"/>
          <w:bCs/>
          <w:kern w:val="24"/>
        </w:rPr>
        <w:t xml:space="preserve"> </w:t>
      </w:r>
    </w:p>
    <w:p w14:paraId="25408B20"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3825FE07" w14:textId="77777777" w:rsidR="00CB3813" w:rsidRPr="006430C1"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t>Incentive Payments</w:t>
      </w:r>
    </w:p>
    <w:p w14:paraId="6DF7BA72" w14:textId="77777777" w:rsidR="00D63883" w:rsidRPr="00F40501" w:rsidRDefault="00CB3813" w:rsidP="00D6388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Incentive payments for youth participants are a way to encourage youth participant’s involvement and to reward participants for achieving specific </w:t>
      </w:r>
      <w:r w:rsidRPr="00F40501">
        <w:rPr>
          <w:rFonts w:ascii="Times New Roman" w:eastAsia="+mn-ea" w:hAnsi="Times New Roman" w:cs="Times New Roman"/>
          <w:bCs/>
          <w:kern w:val="24"/>
        </w:rPr>
        <w:t xml:space="preserve">elements indicated in their employment plan. The incentive must be linked to an achievement and must be </w:t>
      </w:r>
      <w:r w:rsidR="00D63883" w:rsidRPr="00F40501">
        <w:rPr>
          <w:rFonts w:ascii="Times New Roman" w:eastAsia="+mn-ea" w:hAnsi="Times New Roman" w:cs="Times New Roman"/>
          <w:bCs/>
          <w:kern w:val="24"/>
        </w:rPr>
        <w:t xml:space="preserve">written into the individual service strategy (ISS) as an objective </w:t>
      </w:r>
      <w:r w:rsidRPr="00F40501">
        <w:rPr>
          <w:rFonts w:ascii="Times New Roman" w:eastAsia="+mn-ea" w:hAnsi="Times New Roman" w:cs="Times New Roman"/>
          <w:bCs/>
          <w:kern w:val="24"/>
        </w:rPr>
        <w:t>tied to a goal</w:t>
      </w:r>
      <w:r w:rsidR="00D63883" w:rsidRPr="00F40501">
        <w:rPr>
          <w:rFonts w:ascii="Times New Roman" w:eastAsia="+mn-ea" w:hAnsi="Times New Roman" w:cs="Times New Roman"/>
          <w:bCs/>
          <w:kern w:val="24"/>
        </w:rPr>
        <w:t>. The ISS must be signed and uploaded prior to completion of the funding obligation in the document management system of record. Upon successful completion of the activity,</w:t>
      </w:r>
    </w:p>
    <w:p w14:paraId="2161D766" w14:textId="53B88659" w:rsidR="00CB3813" w:rsidRPr="00F40501" w:rsidRDefault="00D63883" w:rsidP="00D63883">
      <w:pPr>
        <w:spacing w:after="0" w:line="240" w:lineRule="auto"/>
        <w:rPr>
          <w:rFonts w:ascii="Times New Roman" w:eastAsia="+mn-ea" w:hAnsi="Times New Roman" w:cs="Times New Roman"/>
          <w:bCs/>
          <w:kern w:val="24"/>
        </w:rPr>
      </w:pPr>
      <w:r w:rsidRPr="00F40501">
        <w:rPr>
          <w:rFonts w:ascii="Times New Roman" w:eastAsia="+mn-ea" w:hAnsi="Times New Roman" w:cs="Times New Roman"/>
          <w:bCs/>
          <w:kern w:val="24"/>
        </w:rPr>
        <w:t>additional documentation or steps may be required for incentive to be issued.</w:t>
      </w:r>
    </w:p>
    <w:p w14:paraId="419131E8"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7A34608D"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Incentive payments are not guaranteed, nor are participants entitled to receive them. Incentive payments are based on availability of local office funds and are issued on a case-by-case basis depending on the participant’s ISS. Achievements must be documented in the participant’s file. </w:t>
      </w:r>
    </w:p>
    <w:p w14:paraId="4669082B"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466B38B4"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Achievements completed prior to WIOA Youth program enrollment do not qualify for incentives. </w:t>
      </w:r>
    </w:p>
    <w:p w14:paraId="1A6B3E7D"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4F995B19" w14:textId="362418E9" w:rsidR="00CB3813" w:rsidRPr="00614E08" w:rsidRDefault="00CB3813" w:rsidP="00614E08">
      <w:pPr>
        <w:spacing w:after="120" w:line="240" w:lineRule="auto"/>
        <w:rPr>
          <w:rFonts w:ascii="Times New Roman" w:eastAsia="+mn-ea" w:hAnsi="Times New Roman" w:cs="Times New Roman"/>
          <w:bCs/>
          <w:kern w:val="24"/>
        </w:rPr>
      </w:pPr>
      <w:r w:rsidRPr="006430C1">
        <w:rPr>
          <w:rFonts w:ascii="Times New Roman" w:eastAsia="+mn-ea" w:hAnsi="Times New Roman" w:cs="Times New Roman"/>
          <w:bCs/>
          <w:kern w:val="24"/>
        </w:rPr>
        <w:t>Incentive payments may be awarded for the following goals accomplishments:</w:t>
      </w:r>
    </w:p>
    <w:p w14:paraId="69190DF9" w14:textId="013A0AB6" w:rsidR="00D63883" w:rsidRPr="0008318F" w:rsidRDefault="00D63883" w:rsidP="005E591A">
      <w:pPr>
        <w:pStyle w:val="ListParagraph"/>
        <w:numPr>
          <w:ilvl w:val="0"/>
          <w:numId w:val="133"/>
        </w:numPr>
        <w:spacing w:after="0" w:line="240" w:lineRule="auto"/>
        <w:ind w:left="450"/>
        <w:rPr>
          <w:rFonts w:eastAsia="+mn-ea" w:cs="Times New Roman"/>
          <w:b/>
          <w:color w:val="00607F"/>
          <w:kern w:val="24"/>
        </w:rPr>
      </w:pPr>
      <w:r w:rsidRPr="0008318F">
        <w:rPr>
          <w:rFonts w:eastAsia="+mn-ea" w:cs="Times New Roman"/>
          <w:b/>
          <w:color w:val="00607F"/>
          <w:kern w:val="24"/>
        </w:rPr>
        <w:t>Measurable Skills Gains</w:t>
      </w:r>
    </w:p>
    <w:p w14:paraId="7BF455C6" w14:textId="77777777" w:rsidR="00D63883" w:rsidRPr="00F40501" w:rsidRDefault="00D63883" w:rsidP="005E591A">
      <w:pPr>
        <w:pStyle w:val="ListParagraph"/>
        <w:numPr>
          <w:ilvl w:val="1"/>
          <w:numId w:val="133"/>
        </w:numPr>
        <w:spacing w:after="0" w:line="240" w:lineRule="auto"/>
        <w:ind w:left="810"/>
        <w:rPr>
          <w:rFonts w:eastAsia="+mn-ea" w:cs="Times New Roman"/>
          <w:bCs/>
          <w:kern w:val="24"/>
        </w:rPr>
      </w:pPr>
      <w:r w:rsidRPr="00F40501">
        <w:rPr>
          <w:rFonts w:eastAsia="+mn-ea" w:cs="Times New Roman"/>
          <w:bCs/>
          <w:kern w:val="24"/>
        </w:rPr>
        <w:t xml:space="preserve">Grade Point Average (GPA) </w:t>
      </w:r>
    </w:p>
    <w:p w14:paraId="4B09F712" w14:textId="6CB49344" w:rsidR="001C6062" w:rsidRPr="00F40501" w:rsidRDefault="001C6062" w:rsidP="005E591A">
      <w:pPr>
        <w:spacing w:after="0" w:line="240" w:lineRule="auto"/>
        <w:ind w:left="810"/>
        <w:rPr>
          <w:rFonts w:eastAsia="+mn-ea" w:cs="Times New Roman"/>
          <w:bCs/>
          <w:kern w:val="24"/>
        </w:rPr>
      </w:pPr>
      <w:r w:rsidRPr="00F40501">
        <w:rPr>
          <w:rFonts w:ascii="Times New Roman" w:eastAsia="+mn-ea" w:hAnsi="Times New Roman" w:cs="Times New Roman"/>
          <w:bCs/>
          <w:kern w:val="24"/>
        </w:rPr>
        <w:t xml:space="preserve">Participants may earn an incentive corresponding to their term GPA </w:t>
      </w:r>
      <w:r w:rsidR="00776498">
        <w:rPr>
          <w:rFonts w:ascii="Times New Roman" w:eastAsia="+mn-ea" w:hAnsi="Times New Roman" w:cs="Times New Roman"/>
          <w:bCs/>
          <w:kern w:val="24"/>
        </w:rPr>
        <w:t>twice per year for full-time equivalent credit hours</w:t>
      </w:r>
      <w:r w:rsidRPr="00F40501">
        <w:rPr>
          <w:rFonts w:ascii="Times New Roman" w:eastAsia="+mn-ea" w:hAnsi="Times New Roman" w:cs="Times New Roman"/>
          <w:bCs/>
          <w:kern w:val="24"/>
        </w:rPr>
        <w:t xml:space="preserve"> in an approved program. </w:t>
      </w:r>
      <w:r w:rsidR="00776498">
        <w:rPr>
          <w:rFonts w:ascii="Times New Roman" w:eastAsia="+mn-ea" w:hAnsi="Times New Roman" w:cs="Times New Roman"/>
          <w:bCs/>
          <w:kern w:val="24"/>
        </w:rPr>
        <w:t xml:space="preserve">(Part time students may earn a GPA incentive after completion of credit hours equivalent to full time over multiple terms.) </w:t>
      </w:r>
      <w:r w:rsidRPr="00F40501">
        <w:rPr>
          <w:rFonts w:ascii="Times New Roman" w:eastAsia="+mn-ea" w:hAnsi="Times New Roman" w:cs="Times New Roman"/>
          <w:bCs/>
          <w:kern w:val="24"/>
        </w:rPr>
        <w:t xml:space="preserve">Approved programs include secondary schools and post-secondary programs on the Eligible Training Provider List. Youth participating in a training program that does not award a GPA are not eligible for this incentive. This includes Pass-Fail or Satisfactory-Unsatisfactory type of programs. </w:t>
      </w:r>
    </w:p>
    <w:p w14:paraId="0F22F1C2" w14:textId="4343FC4C" w:rsidR="001C6062" w:rsidRPr="00F40501" w:rsidRDefault="001C6062" w:rsidP="005E591A">
      <w:pPr>
        <w:pStyle w:val="ListParagraph"/>
        <w:numPr>
          <w:ilvl w:val="3"/>
          <w:numId w:val="133"/>
        </w:numPr>
        <w:spacing w:after="0" w:line="240" w:lineRule="auto"/>
        <w:ind w:left="1260"/>
        <w:rPr>
          <w:rFonts w:eastAsia="+mn-ea" w:cs="Times New Roman"/>
          <w:bCs/>
          <w:kern w:val="24"/>
        </w:rPr>
      </w:pPr>
      <w:r w:rsidRPr="00F40501">
        <w:rPr>
          <w:rFonts w:eastAsia="+mn-ea" w:cs="Times New Roman"/>
          <w:bCs/>
          <w:kern w:val="24"/>
        </w:rPr>
        <w:t>$25 for 2.5-2.9 GPA</w:t>
      </w:r>
    </w:p>
    <w:p w14:paraId="6CA4431E" w14:textId="13D4F2B4" w:rsidR="001C6062" w:rsidRPr="00F40501" w:rsidRDefault="001C6062" w:rsidP="005E591A">
      <w:pPr>
        <w:pStyle w:val="ListParagraph"/>
        <w:numPr>
          <w:ilvl w:val="3"/>
          <w:numId w:val="133"/>
        </w:numPr>
        <w:spacing w:after="0" w:line="240" w:lineRule="auto"/>
        <w:ind w:left="1260"/>
        <w:rPr>
          <w:rFonts w:eastAsia="+mn-ea" w:cs="Times New Roman"/>
          <w:bCs/>
          <w:kern w:val="24"/>
        </w:rPr>
      </w:pPr>
      <w:r w:rsidRPr="00F40501">
        <w:rPr>
          <w:rFonts w:eastAsia="+mn-ea" w:cs="Times New Roman"/>
          <w:bCs/>
          <w:kern w:val="24"/>
        </w:rPr>
        <w:t>$50 for 3.0-3.9 GPA</w:t>
      </w:r>
    </w:p>
    <w:p w14:paraId="6B53B121" w14:textId="17B83B07" w:rsidR="001C6062" w:rsidRPr="00F40501" w:rsidRDefault="001C6062" w:rsidP="005E591A">
      <w:pPr>
        <w:pStyle w:val="ListParagraph"/>
        <w:numPr>
          <w:ilvl w:val="3"/>
          <w:numId w:val="133"/>
        </w:numPr>
        <w:spacing w:after="0" w:line="240" w:lineRule="auto"/>
        <w:ind w:left="1260"/>
        <w:rPr>
          <w:rFonts w:eastAsia="+mn-ea" w:cs="Times New Roman"/>
          <w:bCs/>
          <w:kern w:val="24"/>
        </w:rPr>
      </w:pPr>
      <w:r w:rsidRPr="00F40501">
        <w:rPr>
          <w:rFonts w:eastAsia="+mn-ea" w:cs="Times New Roman"/>
          <w:bCs/>
          <w:kern w:val="24"/>
        </w:rPr>
        <w:t>$100 for 4.0 GPA</w:t>
      </w:r>
    </w:p>
    <w:p w14:paraId="11BD2C2D" w14:textId="6EB95052" w:rsidR="001C6062" w:rsidRPr="00F40501" w:rsidRDefault="001C6062" w:rsidP="005E591A">
      <w:pPr>
        <w:pStyle w:val="ListParagraph"/>
        <w:numPr>
          <w:ilvl w:val="1"/>
          <w:numId w:val="133"/>
        </w:numPr>
        <w:spacing w:after="0" w:line="240" w:lineRule="auto"/>
        <w:ind w:left="810"/>
        <w:rPr>
          <w:rFonts w:eastAsia="+mn-ea" w:cs="Times New Roman"/>
          <w:bCs/>
          <w:kern w:val="24"/>
        </w:rPr>
      </w:pPr>
      <w:r w:rsidRPr="00F40501">
        <w:rPr>
          <w:rFonts w:eastAsia="+mn-ea" w:cs="Times New Roman"/>
          <w:bCs/>
          <w:kern w:val="24"/>
        </w:rPr>
        <w:t>Educational Functioning Level</w:t>
      </w:r>
    </w:p>
    <w:p w14:paraId="564B4130" w14:textId="62E81C36" w:rsidR="001C6062" w:rsidRPr="00F40501" w:rsidRDefault="001C6062" w:rsidP="005E591A">
      <w:pPr>
        <w:pStyle w:val="ListParagraph"/>
        <w:spacing w:after="0" w:line="240" w:lineRule="auto"/>
        <w:ind w:left="810"/>
        <w:rPr>
          <w:rFonts w:eastAsia="+mn-ea" w:cs="Times New Roman"/>
          <w:bCs/>
          <w:kern w:val="24"/>
        </w:rPr>
      </w:pPr>
      <w:r w:rsidRPr="00F40501">
        <w:rPr>
          <w:rFonts w:eastAsia="+mn-ea" w:cs="Times New Roman"/>
          <w:bCs/>
          <w:kern w:val="24"/>
        </w:rPr>
        <w:t xml:space="preserve">Participants </w:t>
      </w:r>
      <w:r w:rsidR="001F60A8" w:rsidRPr="00F40501">
        <w:rPr>
          <w:rFonts w:eastAsia="+mn-ea" w:cs="Times New Roman"/>
          <w:bCs/>
          <w:kern w:val="24"/>
        </w:rPr>
        <w:t xml:space="preserve">who test as Basic Skills Deficient </w:t>
      </w:r>
      <w:r w:rsidRPr="00F40501">
        <w:rPr>
          <w:rFonts w:eastAsia="+mn-ea" w:cs="Times New Roman"/>
          <w:bCs/>
          <w:kern w:val="24"/>
        </w:rPr>
        <w:t xml:space="preserve">may earn a $50 incentive for verifying an Educational Functioning Level gain </w:t>
      </w:r>
      <w:r w:rsidR="00B25699" w:rsidRPr="00F40501">
        <w:rPr>
          <w:rFonts w:eastAsia="+mn-ea" w:cs="Times New Roman"/>
          <w:bCs/>
          <w:kern w:val="24"/>
        </w:rPr>
        <w:t>utilizing an assessment approved by the National Reporting System.</w:t>
      </w:r>
      <w:r w:rsidRPr="00F40501">
        <w:rPr>
          <w:rFonts w:eastAsia="+mn-ea" w:cs="Times New Roman"/>
          <w:bCs/>
          <w:kern w:val="24"/>
        </w:rPr>
        <w:t xml:space="preserve"> </w:t>
      </w:r>
    </w:p>
    <w:p w14:paraId="4948AFDD" w14:textId="4B99DF51" w:rsidR="00CB3813" w:rsidRPr="0008318F" w:rsidRDefault="00CB3813" w:rsidP="005E591A">
      <w:pPr>
        <w:pStyle w:val="ListParagraph"/>
        <w:numPr>
          <w:ilvl w:val="0"/>
          <w:numId w:val="133"/>
        </w:numPr>
        <w:spacing w:after="0" w:line="240" w:lineRule="auto"/>
        <w:ind w:left="450"/>
        <w:rPr>
          <w:rFonts w:eastAsia="+mn-ea" w:cs="Times New Roman"/>
          <w:b/>
          <w:color w:val="00607F"/>
          <w:kern w:val="24"/>
        </w:rPr>
      </w:pPr>
      <w:r w:rsidRPr="0008318F">
        <w:rPr>
          <w:rFonts w:eastAsia="+mn-ea" w:cs="Times New Roman"/>
          <w:b/>
          <w:color w:val="00607F"/>
          <w:kern w:val="24"/>
        </w:rPr>
        <w:t>Credential Attainment</w:t>
      </w:r>
    </w:p>
    <w:p w14:paraId="048F8CB4" w14:textId="3378951D" w:rsidR="00CB3813" w:rsidRPr="006B0514" w:rsidRDefault="00CB3813" w:rsidP="005E591A">
      <w:pPr>
        <w:pStyle w:val="ListParagraph"/>
        <w:numPr>
          <w:ilvl w:val="1"/>
          <w:numId w:val="133"/>
        </w:numPr>
        <w:spacing w:after="0" w:line="240" w:lineRule="auto"/>
        <w:ind w:left="810"/>
        <w:rPr>
          <w:rFonts w:eastAsia="+mn-ea" w:cs="Times New Roman"/>
          <w:bCs/>
          <w:kern w:val="24"/>
        </w:rPr>
      </w:pPr>
      <w:r w:rsidRPr="006B0514">
        <w:rPr>
          <w:rFonts w:eastAsia="+mn-ea" w:cs="Times New Roman"/>
          <w:bCs/>
          <w:kern w:val="24"/>
        </w:rPr>
        <w:t>$200 will be paid for the attainment of a recognized secondary or post-secondary credential.</w:t>
      </w:r>
      <w:r w:rsidR="007C56DB" w:rsidRPr="007C56DB">
        <w:t xml:space="preserve"> </w:t>
      </w:r>
      <w:r w:rsidR="007C56DB" w:rsidRPr="00F40501">
        <w:rPr>
          <w:rFonts w:eastAsia="+mn-ea" w:cs="Times New Roman"/>
          <w:bCs/>
          <w:kern w:val="24"/>
        </w:rPr>
        <w:t xml:space="preserve">Credential must be received by </w:t>
      </w:r>
      <w:r w:rsidR="006B0514" w:rsidRPr="00F40501">
        <w:rPr>
          <w:rFonts w:eastAsia="+mn-ea" w:cs="Times New Roman"/>
          <w:bCs/>
          <w:kern w:val="24"/>
        </w:rPr>
        <w:t>the case manager</w:t>
      </w:r>
      <w:r w:rsidR="007C56DB" w:rsidRPr="00F40501">
        <w:rPr>
          <w:rFonts w:eastAsia="+mn-ea" w:cs="Times New Roman"/>
          <w:bCs/>
          <w:kern w:val="24"/>
        </w:rPr>
        <w:t xml:space="preserve"> to receive</w:t>
      </w:r>
      <w:r w:rsidR="00163EC9" w:rsidRPr="00F40501">
        <w:rPr>
          <w:rFonts w:eastAsia="+mn-ea" w:cs="Times New Roman"/>
          <w:bCs/>
          <w:kern w:val="24"/>
        </w:rPr>
        <w:t xml:space="preserve"> this incentive</w:t>
      </w:r>
      <w:r w:rsidR="007C56DB" w:rsidRPr="00F40501">
        <w:rPr>
          <w:rFonts w:eastAsia="+mn-ea" w:cs="Times New Roman"/>
          <w:bCs/>
          <w:kern w:val="24"/>
        </w:rPr>
        <w:t>. This achievement must</w:t>
      </w:r>
      <w:r w:rsidR="006B0514" w:rsidRPr="00F40501">
        <w:rPr>
          <w:rFonts w:eastAsia="+mn-ea" w:cs="Times New Roman"/>
          <w:bCs/>
          <w:kern w:val="24"/>
        </w:rPr>
        <w:t xml:space="preserve"> </w:t>
      </w:r>
      <w:r w:rsidR="007C56DB" w:rsidRPr="00F40501">
        <w:rPr>
          <w:rFonts w:eastAsia="+mn-ea" w:cs="Times New Roman"/>
          <w:bCs/>
          <w:kern w:val="24"/>
        </w:rPr>
        <w:t xml:space="preserve">be documented in the Credential tab in </w:t>
      </w:r>
      <w:r w:rsidR="006B0514" w:rsidRPr="00F40501">
        <w:rPr>
          <w:rFonts w:eastAsia="+mn-ea" w:cs="Times New Roman"/>
          <w:bCs/>
          <w:kern w:val="24"/>
        </w:rPr>
        <w:t>the case management system of record</w:t>
      </w:r>
      <w:r w:rsidR="007C56DB" w:rsidRPr="00F40501">
        <w:rPr>
          <w:rFonts w:eastAsia="+mn-ea" w:cs="Times New Roman"/>
          <w:bCs/>
          <w:kern w:val="24"/>
        </w:rPr>
        <w:t xml:space="preserve"> before being the incentive is issued to the participant.</w:t>
      </w:r>
    </w:p>
    <w:p w14:paraId="208EBEAB" w14:textId="2AC51DC6" w:rsidR="00CB3813" w:rsidRPr="0008318F" w:rsidRDefault="00CB3813" w:rsidP="005E591A">
      <w:pPr>
        <w:pStyle w:val="ListParagraph"/>
        <w:numPr>
          <w:ilvl w:val="0"/>
          <w:numId w:val="134"/>
        </w:numPr>
        <w:spacing w:after="0" w:line="240" w:lineRule="auto"/>
        <w:ind w:left="450"/>
        <w:rPr>
          <w:rFonts w:eastAsia="+mn-ea" w:cs="Times New Roman"/>
          <w:b/>
          <w:color w:val="00607F"/>
          <w:kern w:val="24"/>
        </w:rPr>
      </w:pPr>
      <w:r w:rsidRPr="0008318F">
        <w:rPr>
          <w:rFonts w:eastAsia="+mn-ea" w:cs="Times New Roman"/>
          <w:b/>
          <w:color w:val="00607F"/>
          <w:kern w:val="24"/>
        </w:rPr>
        <w:t xml:space="preserve">Work </w:t>
      </w:r>
      <w:r w:rsidR="00163EC9" w:rsidRPr="0008318F">
        <w:rPr>
          <w:rFonts w:eastAsia="+mn-ea" w:cs="Times New Roman"/>
          <w:b/>
          <w:color w:val="00607F"/>
          <w:kern w:val="24"/>
        </w:rPr>
        <w:t>Based Learning</w:t>
      </w:r>
    </w:p>
    <w:p w14:paraId="79B73FA2" w14:textId="77777777" w:rsidR="00FD6C42" w:rsidRPr="0008318F" w:rsidRDefault="00FD6C42" w:rsidP="005E591A">
      <w:pPr>
        <w:pStyle w:val="ListParagraph"/>
        <w:numPr>
          <w:ilvl w:val="1"/>
          <w:numId w:val="134"/>
        </w:numPr>
        <w:spacing w:after="0" w:line="240" w:lineRule="auto"/>
        <w:ind w:left="810"/>
        <w:rPr>
          <w:rFonts w:eastAsia="+mn-ea" w:cs="Times New Roman"/>
          <w:bCs/>
          <w:kern w:val="24"/>
        </w:rPr>
      </w:pPr>
      <w:r w:rsidRPr="0008318F">
        <w:rPr>
          <w:rFonts w:eastAsia="+mn-ea" w:cs="Times New Roman"/>
          <w:bCs/>
          <w:kern w:val="24"/>
        </w:rPr>
        <w:t>Work Experience</w:t>
      </w:r>
    </w:p>
    <w:p w14:paraId="1F35789F" w14:textId="48E44024" w:rsidR="00CB3813" w:rsidRDefault="00CB3813" w:rsidP="005E591A">
      <w:pPr>
        <w:pStyle w:val="ListParagraph"/>
        <w:numPr>
          <w:ilvl w:val="2"/>
          <w:numId w:val="134"/>
        </w:numPr>
        <w:spacing w:after="0" w:line="240" w:lineRule="auto"/>
        <w:ind w:left="1170"/>
        <w:rPr>
          <w:rFonts w:eastAsia="+mn-ea" w:cs="Times New Roman"/>
          <w:bCs/>
          <w:kern w:val="24"/>
        </w:rPr>
      </w:pPr>
      <w:r w:rsidRPr="006430C1">
        <w:rPr>
          <w:rFonts w:eastAsia="+mn-ea" w:cs="Times New Roman"/>
          <w:bCs/>
          <w:kern w:val="24"/>
        </w:rPr>
        <w:t>$</w:t>
      </w:r>
      <w:r w:rsidR="00FD6C42">
        <w:rPr>
          <w:rFonts w:eastAsia="+mn-ea" w:cs="Times New Roman"/>
          <w:bCs/>
          <w:kern w:val="24"/>
        </w:rPr>
        <w:t>1</w:t>
      </w:r>
      <w:r w:rsidRPr="006430C1">
        <w:rPr>
          <w:rFonts w:eastAsia="+mn-ea" w:cs="Times New Roman"/>
          <w:bCs/>
          <w:kern w:val="24"/>
        </w:rPr>
        <w:t xml:space="preserve">00 will be paid for successful completion of 500 work experience </w:t>
      </w:r>
      <w:r w:rsidRPr="00614E08">
        <w:rPr>
          <w:rFonts w:eastAsia="+mn-ea" w:cs="Times New Roman"/>
          <w:bCs/>
          <w:kern w:val="24"/>
        </w:rPr>
        <w:t xml:space="preserve">hours. </w:t>
      </w:r>
      <w:r w:rsidR="00163EC9" w:rsidRPr="00614E08">
        <w:rPr>
          <w:rFonts w:eastAsia="+mn-ea" w:cs="Times New Roman"/>
          <w:bCs/>
          <w:kern w:val="24"/>
        </w:rPr>
        <w:t xml:space="preserve">These hours are </w:t>
      </w:r>
      <w:r w:rsidR="00163EC9" w:rsidRPr="00F40501">
        <w:rPr>
          <w:rFonts w:eastAsia="+mn-ea" w:cs="Times New Roman"/>
          <w:bCs/>
          <w:kern w:val="24"/>
        </w:rPr>
        <w:t xml:space="preserve">cumulative and may be achieved through multiple work experience placements. </w:t>
      </w:r>
      <w:r w:rsidR="0008318F" w:rsidRPr="00F40501">
        <w:rPr>
          <w:rFonts w:eastAsia="+mn-ea" w:cs="Times New Roman"/>
          <w:bCs/>
          <w:kern w:val="24"/>
        </w:rPr>
        <w:t xml:space="preserve">Documentation must include progress evaluation regarding measurable skills by the host employer. Placement must be marked as successful to be included in the cumulative hours. </w:t>
      </w:r>
    </w:p>
    <w:p w14:paraId="777D844F" w14:textId="2549C5BC" w:rsidR="00614E08" w:rsidRDefault="00614E08" w:rsidP="00614E08">
      <w:pPr>
        <w:pStyle w:val="ListParagraph"/>
        <w:spacing w:after="0" w:line="240" w:lineRule="auto"/>
        <w:ind w:left="1170"/>
        <w:rPr>
          <w:rFonts w:eastAsia="+mn-ea" w:cs="Times New Roman"/>
          <w:bCs/>
          <w:kern w:val="24"/>
        </w:rPr>
      </w:pPr>
    </w:p>
    <w:p w14:paraId="1A337AAA" w14:textId="77777777" w:rsidR="00614E08" w:rsidRPr="00F40501" w:rsidRDefault="00614E08" w:rsidP="00614E08">
      <w:pPr>
        <w:pStyle w:val="ListParagraph"/>
        <w:spacing w:after="0" w:line="240" w:lineRule="auto"/>
        <w:ind w:left="1170"/>
        <w:rPr>
          <w:rFonts w:eastAsia="+mn-ea" w:cs="Times New Roman"/>
          <w:bCs/>
          <w:kern w:val="24"/>
        </w:rPr>
      </w:pPr>
    </w:p>
    <w:p w14:paraId="50C869C7" w14:textId="36B64DE1" w:rsidR="00FD6C42" w:rsidRPr="00F40501" w:rsidRDefault="00FD6C42" w:rsidP="005E591A">
      <w:pPr>
        <w:pStyle w:val="ListParagraph"/>
        <w:numPr>
          <w:ilvl w:val="1"/>
          <w:numId w:val="134"/>
        </w:numPr>
        <w:spacing w:after="0" w:line="240" w:lineRule="auto"/>
        <w:ind w:left="810"/>
        <w:rPr>
          <w:rFonts w:eastAsia="+mn-ea" w:cs="Times New Roman"/>
          <w:bCs/>
          <w:kern w:val="24"/>
        </w:rPr>
      </w:pPr>
      <w:r w:rsidRPr="00F40501">
        <w:rPr>
          <w:rFonts w:eastAsia="+mn-ea" w:cs="Times New Roman"/>
          <w:bCs/>
          <w:kern w:val="24"/>
        </w:rPr>
        <w:lastRenderedPageBreak/>
        <w:t>On the Job Training</w:t>
      </w:r>
    </w:p>
    <w:p w14:paraId="2AA8AAEF" w14:textId="5E3A4CA0" w:rsidR="00163EC9" w:rsidRPr="00F40501" w:rsidRDefault="00163EC9" w:rsidP="005E591A">
      <w:pPr>
        <w:pStyle w:val="ListParagraph"/>
        <w:numPr>
          <w:ilvl w:val="2"/>
          <w:numId w:val="134"/>
        </w:numPr>
        <w:spacing w:after="0" w:line="240" w:lineRule="auto"/>
        <w:ind w:left="1170"/>
        <w:rPr>
          <w:rFonts w:eastAsia="+mn-ea" w:cs="Times New Roman"/>
          <w:bCs/>
          <w:kern w:val="24"/>
        </w:rPr>
      </w:pPr>
      <w:r w:rsidRPr="00F40501">
        <w:rPr>
          <w:rFonts w:eastAsia="+mn-ea" w:cs="Times New Roman"/>
          <w:bCs/>
          <w:kern w:val="24"/>
        </w:rPr>
        <w:t>$</w:t>
      </w:r>
      <w:r w:rsidR="00416FC1" w:rsidRPr="00F40501">
        <w:rPr>
          <w:rFonts w:eastAsia="+mn-ea" w:cs="Times New Roman"/>
          <w:bCs/>
          <w:kern w:val="24"/>
        </w:rPr>
        <w:t>5</w:t>
      </w:r>
      <w:r w:rsidRPr="00F40501">
        <w:rPr>
          <w:rFonts w:eastAsia="+mn-ea" w:cs="Times New Roman"/>
          <w:bCs/>
          <w:kern w:val="24"/>
        </w:rPr>
        <w:t>0 may be earned for completion of 50% of OJT hours contracted with an employer utilizing the Length Determination form. Verification of skills gained must be received by the case manager to receive this incentive. This achievement must be documented as a Measurable Skill Gain in the case management system of record before being the incentive is issued to the participant.</w:t>
      </w:r>
    </w:p>
    <w:p w14:paraId="6D7CE144" w14:textId="70A232B4" w:rsidR="00A63874" w:rsidRPr="00F40501" w:rsidRDefault="00A63874" w:rsidP="005E591A">
      <w:pPr>
        <w:pStyle w:val="ListParagraph"/>
        <w:numPr>
          <w:ilvl w:val="2"/>
          <w:numId w:val="134"/>
        </w:numPr>
        <w:spacing w:after="0" w:line="240" w:lineRule="auto"/>
        <w:ind w:left="1170"/>
        <w:rPr>
          <w:rFonts w:eastAsia="+mn-ea" w:cs="Times New Roman"/>
          <w:bCs/>
          <w:kern w:val="24"/>
        </w:rPr>
      </w:pPr>
      <w:r w:rsidRPr="00F40501">
        <w:rPr>
          <w:rFonts w:eastAsia="+mn-ea" w:cs="Times New Roman"/>
          <w:bCs/>
          <w:kern w:val="24"/>
        </w:rPr>
        <w:t>An additional $</w:t>
      </w:r>
      <w:r w:rsidR="00416FC1" w:rsidRPr="00F40501">
        <w:rPr>
          <w:rFonts w:eastAsia="+mn-ea" w:cs="Times New Roman"/>
          <w:bCs/>
          <w:kern w:val="24"/>
        </w:rPr>
        <w:t>10</w:t>
      </w:r>
      <w:r w:rsidRPr="00F40501">
        <w:rPr>
          <w:rFonts w:eastAsia="+mn-ea" w:cs="Times New Roman"/>
          <w:bCs/>
          <w:kern w:val="24"/>
        </w:rPr>
        <w:t>0 may be paid out for completion of an OJT. Verification of skills gained must be received by the case manager to receive this incentive. This achievement must be documented as a Measurable Skill Gain in the case management system of record before being the incentive is issued to the participant.</w:t>
      </w:r>
    </w:p>
    <w:p w14:paraId="41C798A1" w14:textId="2FF69AFE" w:rsidR="00FD6C42" w:rsidRPr="00F40501" w:rsidRDefault="00FD6C42" w:rsidP="005E591A">
      <w:pPr>
        <w:pStyle w:val="ListParagraph"/>
        <w:numPr>
          <w:ilvl w:val="0"/>
          <w:numId w:val="134"/>
        </w:numPr>
        <w:spacing w:after="0" w:line="240" w:lineRule="auto"/>
        <w:ind w:left="450"/>
        <w:rPr>
          <w:rFonts w:eastAsia="+mn-ea" w:cs="Times New Roman"/>
          <w:b/>
          <w:color w:val="00607F"/>
          <w:kern w:val="24"/>
        </w:rPr>
      </w:pPr>
      <w:r w:rsidRPr="00F40501">
        <w:rPr>
          <w:rFonts w:eastAsia="+mn-ea" w:cs="Times New Roman"/>
          <w:b/>
          <w:color w:val="00607F"/>
          <w:kern w:val="24"/>
        </w:rPr>
        <w:t>Employment Preparation</w:t>
      </w:r>
    </w:p>
    <w:p w14:paraId="22A4D61F" w14:textId="20CEF9F7" w:rsidR="00FD6C42" w:rsidRPr="00F40501" w:rsidRDefault="00FD6C42" w:rsidP="005E591A">
      <w:pPr>
        <w:pStyle w:val="ListParagraph"/>
        <w:numPr>
          <w:ilvl w:val="1"/>
          <w:numId w:val="134"/>
        </w:numPr>
        <w:spacing w:after="0" w:line="240" w:lineRule="auto"/>
        <w:ind w:left="810"/>
        <w:rPr>
          <w:rFonts w:eastAsia="+mn-ea" w:cs="Times New Roman"/>
          <w:bCs/>
          <w:kern w:val="24"/>
        </w:rPr>
      </w:pPr>
      <w:r w:rsidRPr="00F40501">
        <w:rPr>
          <w:rFonts w:eastAsia="+mn-ea" w:cs="Times New Roman"/>
          <w:bCs/>
          <w:kern w:val="24"/>
        </w:rPr>
        <w:t>Bring Your ‘A’ Game Soft Skills Training</w:t>
      </w:r>
    </w:p>
    <w:p w14:paraId="3F582FCE" w14:textId="69D991C1" w:rsidR="00FD6C42" w:rsidRPr="00F40501" w:rsidRDefault="001F60A8" w:rsidP="005E591A">
      <w:pPr>
        <w:pStyle w:val="ListParagraph"/>
        <w:numPr>
          <w:ilvl w:val="2"/>
          <w:numId w:val="134"/>
        </w:numPr>
        <w:spacing w:after="0" w:line="240" w:lineRule="auto"/>
        <w:ind w:left="1170"/>
        <w:rPr>
          <w:rFonts w:eastAsia="+mn-ea" w:cs="Times New Roman"/>
          <w:bCs/>
          <w:kern w:val="24"/>
        </w:rPr>
      </w:pPr>
      <w:r w:rsidRPr="00F40501">
        <w:rPr>
          <w:rFonts w:eastAsia="+mn-ea" w:cs="Times New Roman"/>
          <w:bCs/>
          <w:kern w:val="24"/>
        </w:rPr>
        <w:t xml:space="preserve">Participants may earn $50 for completion of the Bring Your 'A' Game soft skills training </w:t>
      </w:r>
    </w:p>
    <w:p w14:paraId="469120AA" w14:textId="5AB98349" w:rsidR="00FD6C42" w:rsidRPr="00F40501" w:rsidRDefault="00FD6C42" w:rsidP="005E591A">
      <w:pPr>
        <w:pStyle w:val="ListParagraph"/>
        <w:numPr>
          <w:ilvl w:val="1"/>
          <w:numId w:val="134"/>
        </w:numPr>
        <w:spacing w:after="0" w:line="240" w:lineRule="auto"/>
        <w:ind w:left="810"/>
        <w:rPr>
          <w:rFonts w:eastAsia="+mn-ea" w:cs="Times New Roman"/>
          <w:bCs/>
          <w:kern w:val="24"/>
        </w:rPr>
      </w:pPr>
      <w:r w:rsidRPr="00F40501">
        <w:rPr>
          <w:rFonts w:eastAsia="+mn-ea" w:cs="Times New Roman"/>
          <w:bCs/>
          <w:kern w:val="24"/>
        </w:rPr>
        <w:t>National Career Readiness Certificate</w:t>
      </w:r>
    </w:p>
    <w:p w14:paraId="19EE701F" w14:textId="0AD681D0" w:rsidR="001F60A8" w:rsidRPr="00F40501" w:rsidRDefault="001F60A8" w:rsidP="005E591A">
      <w:pPr>
        <w:pStyle w:val="ListParagraph"/>
        <w:numPr>
          <w:ilvl w:val="2"/>
          <w:numId w:val="134"/>
        </w:numPr>
        <w:spacing w:after="0" w:line="240" w:lineRule="auto"/>
        <w:ind w:left="1170"/>
        <w:rPr>
          <w:rFonts w:eastAsia="+mn-ea" w:cs="Times New Roman"/>
          <w:bCs/>
          <w:kern w:val="24"/>
        </w:rPr>
      </w:pPr>
      <w:r w:rsidRPr="00F40501">
        <w:rPr>
          <w:rFonts w:eastAsia="+mn-ea" w:cs="Times New Roman"/>
          <w:bCs/>
          <w:kern w:val="24"/>
        </w:rPr>
        <w:t xml:space="preserve">Participants may earn $50 for completion of the three WorkKeys Assessments and earning a National Career Readiness Certificate (NCRC). The incentive will be issued after test scores, or a copy of the NCRC, are received by their case manager. </w:t>
      </w:r>
    </w:p>
    <w:p w14:paraId="623ED091" w14:textId="163220D1" w:rsidR="00266AB6" w:rsidRPr="00F40501" w:rsidRDefault="00266AB6" w:rsidP="005E591A">
      <w:pPr>
        <w:pStyle w:val="ListParagraph"/>
        <w:numPr>
          <w:ilvl w:val="1"/>
          <w:numId w:val="134"/>
        </w:numPr>
        <w:spacing w:after="0" w:line="240" w:lineRule="auto"/>
        <w:ind w:left="810"/>
        <w:rPr>
          <w:rFonts w:eastAsia="+mn-ea" w:cs="Times New Roman"/>
          <w:bCs/>
          <w:kern w:val="24"/>
        </w:rPr>
      </w:pPr>
      <w:r w:rsidRPr="00F40501">
        <w:rPr>
          <w:rFonts w:eastAsia="+mn-ea" w:cs="Times New Roman"/>
          <w:bCs/>
          <w:kern w:val="24"/>
        </w:rPr>
        <w:t>Participants may earn $15 for completion of each of the following:</w:t>
      </w:r>
    </w:p>
    <w:p w14:paraId="64575655" w14:textId="4ACA6D1D" w:rsidR="00266AB6" w:rsidRPr="00F40501" w:rsidRDefault="00266AB6" w:rsidP="005E591A">
      <w:pPr>
        <w:pStyle w:val="ListParagraph"/>
        <w:numPr>
          <w:ilvl w:val="2"/>
          <w:numId w:val="134"/>
        </w:numPr>
        <w:spacing w:after="0" w:line="240" w:lineRule="auto"/>
        <w:ind w:left="1170"/>
        <w:rPr>
          <w:rFonts w:eastAsia="+mn-ea" w:cs="Times New Roman"/>
          <w:bCs/>
          <w:kern w:val="24"/>
        </w:rPr>
      </w:pPr>
      <w:r w:rsidRPr="00F40501">
        <w:rPr>
          <w:rFonts w:eastAsia="+mn-ea" w:cs="Times New Roman"/>
          <w:bCs/>
          <w:kern w:val="24"/>
        </w:rPr>
        <w:t>Resume and Mock Interview</w:t>
      </w:r>
      <w:r w:rsidR="00B54196" w:rsidRPr="00F40501">
        <w:rPr>
          <w:rFonts w:eastAsia="+mn-ea" w:cs="Times New Roman"/>
          <w:bCs/>
          <w:kern w:val="24"/>
        </w:rPr>
        <w:t xml:space="preserve"> – Participant must create a high-quality resume with help from their case manager or partner program staff and complete a mock interview. Resume and notes from the mock interview are required for this incentive.</w:t>
      </w:r>
    </w:p>
    <w:p w14:paraId="6962A9CF" w14:textId="1EF6E754" w:rsidR="00266AB6" w:rsidRPr="00F40501" w:rsidRDefault="00266AB6" w:rsidP="005E591A">
      <w:pPr>
        <w:pStyle w:val="ListParagraph"/>
        <w:numPr>
          <w:ilvl w:val="2"/>
          <w:numId w:val="134"/>
        </w:numPr>
        <w:spacing w:after="0" w:line="240" w:lineRule="auto"/>
        <w:ind w:left="1170"/>
        <w:rPr>
          <w:rFonts w:eastAsia="+mn-ea" w:cs="Times New Roman"/>
          <w:bCs/>
          <w:kern w:val="24"/>
        </w:rPr>
      </w:pPr>
      <w:r w:rsidRPr="00F40501">
        <w:rPr>
          <w:rFonts w:eastAsia="+mn-ea" w:cs="Times New Roman"/>
          <w:bCs/>
          <w:kern w:val="24"/>
        </w:rPr>
        <w:t>Labor Market Research</w:t>
      </w:r>
      <w:r w:rsidR="009A2D1A" w:rsidRPr="00F40501">
        <w:rPr>
          <w:rFonts w:eastAsia="+mn-ea" w:cs="Times New Roman"/>
          <w:bCs/>
          <w:kern w:val="24"/>
        </w:rPr>
        <w:t xml:space="preserve"> and Job Search</w:t>
      </w:r>
      <w:r w:rsidR="00B54196" w:rsidRPr="00F40501">
        <w:rPr>
          <w:rFonts w:eastAsia="+mn-ea" w:cs="Times New Roman"/>
          <w:bCs/>
          <w:kern w:val="24"/>
        </w:rPr>
        <w:t xml:space="preserve"> – Participant may earn this incentive for researching three occupations using Nebraska specific information available through NEworks or </w:t>
      </w:r>
      <w:hyperlink r:id="rId52" w:history="1">
        <w:r w:rsidR="00B54196" w:rsidRPr="00F40501">
          <w:rPr>
            <w:rStyle w:val="Hyperlink"/>
            <w:rFonts w:eastAsia="+mn-ea" w:cs="Times New Roman"/>
            <w:bCs/>
            <w:color w:val="auto"/>
            <w:kern w:val="24"/>
          </w:rPr>
          <w:t>www.onetonline.org</w:t>
        </w:r>
      </w:hyperlink>
      <w:r w:rsidR="00B54196" w:rsidRPr="00F40501">
        <w:rPr>
          <w:rFonts w:eastAsia="+mn-ea" w:cs="Times New Roman"/>
          <w:bCs/>
          <w:kern w:val="24"/>
        </w:rPr>
        <w:t xml:space="preserve">. Research must include availability of open jobs, average rate of pay, typical education required, and long-term outlook. Participant must </w:t>
      </w:r>
      <w:r w:rsidR="009A2D1A" w:rsidRPr="00F40501">
        <w:rPr>
          <w:rFonts w:eastAsia="+mn-ea" w:cs="Times New Roman"/>
          <w:bCs/>
          <w:kern w:val="24"/>
        </w:rPr>
        <w:t>discuss</w:t>
      </w:r>
      <w:r w:rsidR="00B54196" w:rsidRPr="00F40501">
        <w:rPr>
          <w:rFonts w:eastAsia="+mn-ea" w:cs="Times New Roman"/>
          <w:bCs/>
          <w:kern w:val="24"/>
        </w:rPr>
        <w:t xml:space="preserve"> this information with their case manager</w:t>
      </w:r>
      <w:r w:rsidR="009A2D1A" w:rsidRPr="00F40501">
        <w:rPr>
          <w:rFonts w:eastAsia="+mn-ea" w:cs="Times New Roman"/>
          <w:bCs/>
          <w:kern w:val="24"/>
        </w:rPr>
        <w:t xml:space="preserve"> and complete a staff-assisted job search.</w:t>
      </w:r>
    </w:p>
    <w:p w14:paraId="421739C7" w14:textId="2A26333B" w:rsidR="00266AB6" w:rsidRPr="00F40501" w:rsidRDefault="00266AB6" w:rsidP="005E591A">
      <w:pPr>
        <w:pStyle w:val="ListParagraph"/>
        <w:numPr>
          <w:ilvl w:val="2"/>
          <w:numId w:val="134"/>
        </w:numPr>
        <w:spacing w:after="0" w:line="240" w:lineRule="auto"/>
        <w:ind w:left="1170"/>
        <w:rPr>
          <w:rFonts w:eastAsia="+mn-ea" w:cs="Times New Roman"/>
          <w:bCs/>
          <w:kern w:val="24"/>
        </w:rPr>
      </w:pPr>
      <w:r w:rsidRPr="00F40501">
        <w:rPr>
          <w:rFonts w:eastAsia="+mn-ea" w:cs="Times New Roman"/>
          <w:bCs/>
          <w:kern w:val="24"/>
        </w:rPr>
        <w:t>Career Fair/Hiring Event Attendance</w:t>
      </w:r>
      <w:r w:rsidR="009A2D1A" w:rsidRPr="00F40501">
        <w:rPr>
          <w:rFonts w:eastAsia="+mn-ea" w:cs="Times New Roman"/>
          <w:bCs/>
          <w:kern w:val="24"/>
        </w:rPr>
        <w:t xml:space="preserve"> – Participant may earn this incentive by attending an event and learning about three employers with opportunities available. Participant must collect information regarding opportunities and contact information from the employer. Participant and case manager must meet to discuss the experience and opportunities available for payment of this incentive. Information gathered must be document in case note or scanned into document management system of record.</w:t>
      </w:r>
    </w:p>
    <w:p w14:paraId="6A6AF7A1" w14:textId="77777777" w:rsidR="00646881" w:rsidRPr="00F40501" w:rsidRDefault="0008318F" w:rsidP="005E591A">
      <w:pPr>
        <w:pStyle w:val="ListParagraph"/>
        <w:numPr>
          <w:ilvl w:val="0"/>
          <w:numId w:val="134"/>
        </w:numPr>
        <w:spacing w:after="0" w:line="240" w:lineRule="auto"/>
        <w:ind w:left="450"/>
        <w:rPr>
          <w:rFonts w:eastAsia="+mn-ea" w:cs="Times New Roman"/>
          <w:b/>
          <w:kern w:val="24"/>
        </w:rPr>
      </w:pPr>
      <w:r w:rsidRPr="00F40501">
        <w:rPr>
          <w:rFonts w:eastAsia="+mn-ea" w:cs="Times New Roman"/>
          <w:b/>
          <w:kern w:val="24"/>
        </w:rPr>
        <w:t>Employment Retention</w:t>
      </w:r>
    </w:p>
    <w:p w14:paraId="5287C7A5" w14:textId="5451F3F6" w:rsidR="00646881" w:rsidRPr="00F40501" w:rsidRDefault="00646881" w:rsidP="005E591A">
      <w:pPr>
        <w:pStyle w:val="ListParagraph"/>
        <w:numPr>
          <w:ilvl w:val="1"/>
          <w:numId w:val="134"/>
        </w:numPr>
        <w:spacing w:after="0" w:line="240" w:lineRule="auto"/>
        <w:ind w:left="810"/>
        <w:rPr>
          <w:rFonts w:eastAsia="+mn-ea" w:cs="Times New Roman"/>
          <w:b/>
          <w:kern w:val="24"/>
        </w:rPr>
      </w:pPr>
      <w:r w:rsidRPr="00F40501">
        <w:rPr>
          <w:rFonts w:eastAsia="+mn-ea" w:cs="Times New Roman"/>
          <w:bCs/>
          <w:kern w:val="24"/>
        </w:rPr>
        <w:t xml:space="preserve">Participants </w:t>
      </w:r>
      <w:r w:rsidR="0008318F" w:rsidRPr="00F40501">
        <w:rPr>
          <w:rFonts w:eastAsia="+mn-ea" w:cs="Times New Roman"/>
          <w:bCs/>
          <w:kern w:val="24"/>
        </w:rPr>
        <w:t>in follow up may receive</w:t>
      </w:r>
      <w:r w:rsidRPr="00F40501">
        <w:rPr>
          <w:rFonts w:eastAsia="+mn-ea" w:cs="Times New Roman"/>
          <w:bCs/>
          <w:kern w:val="24"/>
        </w:rPr>
        <w:t xml:space="preserve"> an incentive for maintaining employment after program exit. The Participant must maintain contact with their case manager and provide verification of employment for payment of the incentive. Documentation must be uploaded and employment must be recorded in the follow up tab of NEworks. </w:t>
      </w:r>
    </w:p>
    <w:p w14:paraId="4905719F" w14:textId="6C908DC1" w:rsidR="0008318F" w:rsidRPr="00614E08" w:rsidRDefault="0008318F" w:rsidP="005E591A">
      <w:pPr>
        <w:pStyle w:val="ListParagraph"/>
        <w:numPr>
          <w:ilvl w:val="2"/>
          <w:numId w:val="134"/>
        </w:numPr>
        <w:spacing w:after="0" w:line="240" w:lineRule="auto"/>
        <w:ind w:left="1170"/>
        <w:rPr>
          <w:rFonts w:eastAsia="+mn-ea" w:cs="Times New Roman"/>
          <w:b/>
          <w:kern w:val="24"/>
        </w:rPr>
      </w:pPr>
      <w:r w:rsidRPr="00614E08">
        <w:rPr>
          <w:rFonts w:eastAsia="+mn-ea" w:cs="Times New Roman"/>
          <w:bCs/>
          <w:kern w:val="24"/>
        </w:rPr>
        <w:t xml:space="preserve">$50 for maintaining employment </w:t>
      </w:r>
      <w:r w:rsidR="00646881" w:rsidRPr="00614E08">
        <w:rPr>
          <w:rFonts w:eastAsia="+mn-ea" w:cs="Times New Roman"/>
          <w:bCs/>
          <w:kern w:val="24"/>
        </w:rPr>
        <w:t xml:space="preserve">during Quarter 2 of follow up. </w:t>
      </w:r>
    </w:p>
    <w:p w14:paraId="4BF8CE7B" w14:textId="57016BC7" w:rsidR="00646881" w:rsidRPr="00614E08" w:rsidRDefault="00646881" w:rsidP="005E591A">
      <w:pPr>
        <w:pStyle w:val="ListParagraph"/>
        <w:numPr>
          <w:ilvl w:val="2"/>
          <w:numId w:val="134"/>
        </w:numPr>
        <w:spacing w:after="0" w:line="240" w:lineRule="auto"/>
        <w:ind w:left="1170"/>
        <w:rPr>
          <w:rFonts w:eastAsia="+mn-ea" w:cs="Times New Roman"/>
          <w:b/>
          <w:kern w:val="24"/>
        </w:rPr>
      </w:pPr>
      <w:r w:rsidRPr="00614E08">
        <w:rPr>
          <w:rFonts w:eastAsia="+mn-ea" w:cs="Times New Roman"/>
          <w:bCs/>
          <w:kern w:val="24"/>
        </w:rPr>
        <w:t xml:space="preserve">$50 for maintaining employment during Quarter 4 of follow up. </w:t>
      </w:r>
    </w:p>
    <w:p w14:paraId="463A7720" w14:textId="77777777" w:rsidR="00646881" w:rsidRPr="00614E08" w:rsidRDefault="00646881" w:rsidP="00646881">
      <w:pPr>
        <w:pStyle w:val="ListParagraph"/>
        <w:spacing w:after="0" w:line="240" w:lineRule="auto"/>
        <w:ind w:left="2160"/>
        <w:rPr>
          <w:rFonts w:eastAsia="+mn-ea" w:cs="Times New Roman"/>
          <w:b/>
          <w:color w:val="4472C4" w:themeColor="accent1"/>
          <w:kern w:val="24"/>
          <w:sz w:val="16"/>
          <w:szCs w:val="16"/>
        </w:rPr>
      </w:pPr>
    </w:p>
    <w:p w14:paraId="65E419BC" w14:textId="103630A6" w:rsidR="00CB3813" w:rsidRPr="006430C1" w:rsidRDefault="00CB3813" w:rsidP="00CB3813">
      <w:pPr>
        <w:spacing w:after="0" w:line="240" w:lineRule="auto"/>
        <w:rPr>
          <w:rFonts w:ascii="Times New Roman" w:eastAsia="+mn-ea" w:hAnsi="Times New Roman" w:cs="Times New Roman"/>
          <w:bCs/>
          <w:kern w:val="24"/>
        </w:rPr>
      </w:pPr>
      <w:r w:rsidRPr="007C0D7C">
        <w:rPr>
          <w:rFonts w:ascii="Times New Roman" w:eastAsia="+mn-ea" w:hAnsi="Times New Roman" w:cs="Times New Roman"/>
          <w:bCs/>
          <w:kern w:val="24"/>
        </w:rPr>
        <w:t xml:space="preserve">Youth </w:t>
      </w:r>
      <w:r w:rsidR="00D63883" w:rsidRPr="007C0D7C">
        <w:rPr>
          <w:rFonts w:ascii="Times New Roman" w:eastAsia="+mn-ea" w:hAnsi="Times New Roman" w:cs="Times New Roman"/>
          <w:bCs/>
          <w:kern w:val="24"/>
        </w:rPr>
        <w:t>may</w:t>
      </w:r>
      <w:r w:rsidRPr="007C0D7C">
        <w:rPr>
          <w:rFonts w:ascii="Times New Roman" w:eastAsia="+mn-ea" w:hAnsi="Times New Roman" w:cs="Times New Roman"/>
          <w:bCs/>
          <w:kern w:val="24"/>
        </w:rPr>
        <w:t xml:space="preserve"> earn and receive multiple incentive</w:t>
      </w:r>
      <w:r w:rsidR="00D63883" w:rsidRPr="007C0D7C">
        <w:rPr>
          <w:rFonts w:ascii="Times New Roman" w:eastAsia="+mn-ea" w:hAnsi="Times New Roman" w:cs="Times New Roman"/>
          <w:bCs/>
          <w:kern w:val="24"/>
        </w:rPr>
        <w:t>s</w:t>
      </w:r>
      <w:r w:rsidRPr="007C0D7C">
        <w:rPr>
          <w:rFonts w:ascii="Times New Roman" w:eastAsia="+mn-ea" w:hAnsi="Times New Roman" w:cs="Times New Roman"/>
          <w:bCs/>
          <w:kern w:val="24"/>
        </w:rPr>
        <w:t xml:space="preserve"> for complet</w:t>
      </w:r>
      <w:r w:rsidR="00D63883" w:rsidRPr="007C0D7C">
        <w:rPr>
          <w:rFonts w:ascii="Times New Roman" w:eastAsia="+mn-ea" w:hAnsi="Times New Roman" w:cs="Times New Roman"/>
          <w:bCs/>
          <w:kern w:val="24"/>
        </w:rPr>
        <w:t>ing different achievements</w:t>
      </w:r>
      <w:r w:rsidRPr="007C0D7C">
        <w:rPr>
          <w:rFonts w:ascii="Times New Roman" w:eastAsia="+mn-ea" w:hAnsi="Times New Roman" w:cs="Times New Roman"/>
          <w:bCs/>
          <w:kern w:val="24"/>
        </w:rPr>
        <w:t>. Youth cannot receive duplicate incentives for repeated achievements. Once an incentive type is obtained, they cannot receive it again, even if it is met multiple times.</w:t>
      </w:r>
      <w:r w:rsidRPr="006430C1">
        <w:rPr>
          <w:rFonts w:ascii="Times New Roman" w:eastAsia="+mn-ea" w:hAnsi="Times New Roman" w:cs="Times New Roman"/>
          <w:bCs/>
          <w:kern w:val="24"/>
        </w:rPr>
        <w:t xml:space="preserve"> </w:t>
      </w:r>
    </w:p>
    <w:p w14:paraId="7ABC3788" w14:textId="77777777" w:rsidR="00CB3813" w:rsidRPr="00614E08" w:rsidRDefault="00CB3813" w:rsidP="00CB3813">
      <w:pPr>
        <w:pStyle w:val="ListParagraph"/>
        <w:spacing w:after="0" w:line="240" w:lineRule="auto"/>
        <w:ind w:left="1440"/>
        <w:rPr>
          <w:rFonts w:eastAsia="+mn-ea" w:cs="Times New Roman"/>
          <w:bCs/>
          <w:kern w:val="24"/>
          <w:sz w:val="16"/>
          <w:szCs w:val="16"/>
        </w:rPr>
      </w:pPr>
    </w:p>
    <w:p w14:paraId="43EA76FE" w14:textId="1498B803" w:rsidR="00CB3813" w:rsidRPr="005E591A" w:rsidRDefault="00CB3813" w:rsidP="00614E08">
      <w:pPr>
        <w:spacing w:after="0" w:line="240" w:lineRule="auto"/>
        <w:rPr>
          <w:rFonts w:ascii="Times New Roman" w:eastAsia="+mn-ea" w:hAnsi="Times New Roman" w:cs="Times New Roman"/>
          <w:b/>
          <w:bCs/>
          <w:kern w:val="24"/>
        </w:rPr>
      </w:pPr>
      <w:r w:rsidRPr="006430C1">
        <w:rPr>
          <w:rFonts w:ascii="Times New Roman" w:eastAsia="+mn-ea" w:hAnsi="Times New Roman" w:cs="Times New Roman"/>
          <w:b/>
          <w:bCs/>
          <w:kern w:val="24"/>
        </w:rPr>
        <w:t>Withholdings</w:t>
      </w:r>
    </w:p>
    <w:p w14:paraId="14E3B801"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The classification of a participant, specifically the employer/employee relationship, is a key factor used by the IRS to determine whether withholding taxes is applicable. When determining whether to pay taxes on wages, stipends, and incentives, youth service providers and employers of record are expected to adhere to IRS guidelines. IRS publication 525 provides information on taxable and non-taxable income, which is accessible at </w:t>
      </w:r>
      <w:hyperlink r:id="rId53" w:history="1">
        <w:r w:rsidRPr="006430C1">
          <w:rPr>
            <w:rStyle w:val="Hyperlink"/>
            <w:rFonts w:ascii="Times New Roman" w:eastAsia="+mn-ea" w:hAnsi="Times New Roman" w:cs="Times New Roman"/>
            <w:bCs/>
            <w:kern w:val="24"/>
          </w:rPr>
          <w:t>https://www.irs.gov/forms-pubs/about-publication-525</w:t>
        </w:r>
      </w:hyperlink>
      <w:r w:rsidRPr="006430C1">
        <w:rPr>
          <w:rFonts w:ascii="Times New Roman" w:eastAsia="+mn-ea" w:hAnsi="Times New Roman" w:cs="Times New Roman"/>
          <w:bCs/>
          <w:kern w:val="24"/>
        </w:rPr>
        <w:t>.</w:t>
      </w:r>
    </w:p>
    <w:p w14:paraId="39C670B9" w14:textId="41D81844" w:rsidR="00CB3813" w:rsidRPr="006430C1" w:rsidRDefault="00CB3813" w:rsidP="00614E08">
      <w:pPr>
        <w:spacing w:after="0" w:line="240" w:lineRule="auto"/>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lastRenderedPageBreak/>
        <w:t>Program Elements</w:t>
      </w:r>
    </w:p>
    <w:p w14:paraId="0CDF38C9" w14:textId="77777777"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The 14 program elements described in this section must be made available to all youth participants. However, local youth programs are not required to provide every service to each youth participant and have the discretion to determine the services a youth participant receives based on the participant’s objective assessment and ISS.</w:t>
      </w:r>
    </w:p>
    <w:p w14:paraId="6A9226BF" w14:textId="77777777" w:rsidR="00CB3813" w:rsidRPr="006430C1" w:rsidRDefault="00CB3813" w:rsidP="00CB3813">
      <w:pPr>
        <w:spacing w:after="0" w:line="240" w:lineRule="auto"/>
        <w:rPr>
          <w:rFonts w:ascii="Times New Roman" w:eastAsia="+mn-ea" w:hAnsi="Times New Roman" w:cs="Times New Roman"/>
          <w:bCs/>
          <w:kern w:val="24"/>
        </w:rPr>
      </w:pPr>
    </w:p>
    <w:p w14:paraId="11F7FF0F" w14:textId="31114529" w:rsidR="00CB3813" w:rsidRPr="005E591A" w:rsidRDefault="00CB3813" w:rsidP="00614E08">
      <w:pPr>
        <w:pStyle w:val="ListParagraph"/>
        <w:numPr>
          <w:ilvl w:val="0"/>
          <w:numId w:val="120"/>
        </w:numPr>
        <w:spacing w:after="80" w:line="240" w:lineRule="auto"/>
        <w:ind w:left="360"/>
        <w:rPr>
          <w:rFonts w:eastAsia="+mn-ea" w:cs="Times New Roman"/>
          <w:bCs/>
          <w:color w:val="00607F"/>
          <w:kern w:val="24"/>
        </w:rPr>
      </w:pPr>
      <w:r w:rsidRPr="006430C1">
        <w:rPr>
          <w:rFonts w:eastAsia="+mn-ea" w:cs="Times New Roman"/>
          <w:bCs/>
          <w:color w:val="00607F"/>
          <w:kern w:val="24"/>
        </w:rPr>
        <w:t>Tutoring, study skills training, instruction, and dropout prevention</w:t>
      </w:r>
    </w:p>
    <w:p w14:paraId="72009DF1"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Tutoring, study skills training, and instruction that lead to a high school diploma include services such as providing academic support, helping youth identify areas of academic concern, assisting with overcoming learning obstacles, or providing tools and resources to develop learning strategies. Tutoring, study skills training, and instruction can be provided one-on-one, in a group setting, or through developed resources and workshops.</w:t>
      </w:r>
    </w:p>
    <w:p w14:paraId="1CB808EF"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5B3B7F55"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Dropout prevention strategies intended to lead to a high school diploma include activities that keep youth in school and engaged in a formal learning or training setting. Strategies include, but are not limited to, tutoring, literacy development, active learning experiences, after-school opportunities, and individualized instruction.</w:t>
      </w:r>
    </w:p>
    <w:p w14:paraId="1490B6CC"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3021149C" w14:textId="61EF2802" w:rsidR="00CB3813" w:rsidRPr="005E591A" w:rsidRDefault="00CB3813" w:rsidP="00614E08">
      <w:pPr>
        <w:pStyle w:val="ListParagraph"/>
        <w:numPr>
          <w:ilvl w:val="0"/>
          <w:numId w:val="120"/>
        </w:numPr>
        <w:spacing w:after="80" w:line="240" w:lineRule="auto"/>
        <w:ind w:left="360"/>
        <w:rPr>
          <w:rFonts w:eastAsia="+mn-ea" w:cs="Times New Roman"/>
          <w:bCs/>
          <w:color w:val="00607F"/>
          <w:kern w:val="24"/>
        </w:rPr>
      </w:pPr>
      <w:r w:rsidRPr="006430C1">
        <w:rPr>
          <w:rFonts w:eastAsia="+mn-ea" w:cs="Times New Roman"/>
          <w:bCs/>
          <w:color w:val="00607F"/>
          <w:kern w:val="24"/>
        </w:rPr>
        <w:t>Alternative secondary school and dropout recovery</w:t>
      </w:r>
    </w:p>
    <w:p w14:paraId="75B42686" w14:textId="6C1A2ABE"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Alternative secondary school services are services that assist youth who have struggled in traditional secondary education. Dropout recovery services are those that assist youth who have dropped out of school. Both types of services help youth to re-engage in education that leads to the completion of a recognized high school equivalent. Examples of activities under this program element include:</w:t>
      </w:r>
    </w:p>
    <w:p w14:paraId="1B36D300" w14:textId="77777777" w:rsidR="00CB3813" w:rsidRPr="006430C1" w:rsidRDefault="00CB3813" w:rsidP="005E591A">
      <w:pPr>
        <w:pStyle w:val="ListParagraph"/>
        <w:numPr>
          <w:ilvl w:val="0"/>
          <w:numId w:val="121"/>
        </w:numPr>
        <w:spacing w:after="0" w:line="240" w:lineRule="auto"/>
        <w:ind w:left="450"/>
        <w:rPr>
          <w:rFonts w:eastAsia="+mn-ea" w:cs="Times New Roman"/>
          <w:bCs/>
          <w:kern w:val="24"/>
        </w:rPr>
      </w:pPr>
      <w:r w:rsidRPr="006430C1">
        <w:rPr>
          <w:rFonts w:eastAsia="+mn-ea" w:cs="Times New Roman"/>
          <w:bCs/>
          <w:kern w:val="24"/>
        </w:rPr>
        <w:t xml:space="preserve">Basic education skills training; </w:t>
      </w:r>
    </w:p>
    <w:p w14:paraId="214973A7" w14:textId="77777777" w:rsidR="00CB3813" w:rsidRPr="006430C1" w:rsidRDefault="00CB3813" w:rsidP="005E591A">
      <w:pPr>
        <w:pStyle w:val="ListParagraph"/>
        <w:numPr>
          <w:ilvl w:val="0"/>
          <w:numId w:val="121"/>
        </w:numPr>
        <w:spacing w:after="0" w:line="240" w:lineRule="auto"/>
        <w:ind w:left="450"/>
        <w:rPr>
          <w:rFonts w:eastAsia="+mn-ea" w:cs="Times New Roman"/>
          <w:bCs/>
          <w:kern w:val="24"/>
        </w:rPr>
      </w:pPr>
      <w:r w:rsidRPr="006430C1">
        <w:rPr>
          <w:rFonts w:eastAsia="+mn-ea" w:cs="Times New Roman"/>
          <w:bCs/>
          <w:kern w:val="24"/>
        </w:rPr>
        <w:t xml:space="preserve">Individualized academic instruction; </w:t>
      </w:r>
    </w:p>
    <w:p w14:paraId="19E6A08B" w14:textId="77777777" w:rsidR="00CB3813" w:rsidRPr="006430C1" w:rsidRDefault="00CB3813" w:rsidP="005E591A">
      <w:pPr>
        <w:pStyle w:val="ListParagraph"/>
        <w:numPr>
          <w:ilvl w:val="0"/>
          <w:numId w:val="121"/>
        </w:numPr>
        <w:spacing w:after="0" w:line="240" w:lineRule="auto"/>
        <w:ind w:left="450"/>
        <w:rPr>
          <w:rFonts w:eastAsia="+mn-ea" w:cs="Times New Roman"/>
          <w:bCs/>
          <w:kern w:val="24"/>
        </w:rPr>
      </w:pPr>
      <w:r w:rsidRPr="006430C1">
        <w:rPr>
          <w:rFonts w:eastAsia="+mn-ea" w:cs="Times New Roman"/>
          <w:bCs/>
          <w:kern w:val="24"/>
        </w:rPr>
        <w:t xml:space="preserve">English-as-a-second-language training; </w:t>
      </w:r>
    </w:p>
    <w:p w14:paraId="3FA9A3ED" w14:textId="77777777" w:rsidR="00CB3813" w:rsidRPr="006430C1" w:rsidRDefault="00CB3813" w:rsidP="005E591A">
      <w:pPr>
        <w:pStyle w:val="ListParagraph"/>
        <w:numPr>
          <w:ilvl w:val="0"/>
          <w:numId w:val="121"/>
        </w:numPr>
        <w:spacing w:after="0" w:line="240" w:lineRule="auto"/>
        <w:ind w:left="450"/>
        <w:rPr>
          <w:rFonts w:eastAsia="+mn-ea" w:cs="Times New Roman"/>
          <w:bCs/>
          <w:kern w:val="24"/>
        </w:rPr>
      </w:pPr>
      <w:r w:rsidRPr="006430C1">
        <w:rPr>
          <w:rFonts w:eastAsia="+mn-ea" w:cs="Times New Roman"/>
          <w:bCs/>
          <w:kern w:val="24"/>
        </w:rPr>
        <w:t xml:space="preserve">Credit recovery; and </w:t>
      </w:r>
    </w:p>
    <w:p w14:paraId="6A02941C" w14:textId="77777777" w:rsidR="00CB3813" w:rsidRPr="006430C1" w:rsidRDefault="00CB3813" w:rsidP="005E591A">
      <w:pPr>
        <w:pStyle w:val="ListParagraph"/>
        <w:numPr>
          <w:ilvl w:val="0"/>
          <w:numId w:val="121"/>
        </w:numPr>
        <w:spacing w:after="0" w:line="240" w:lineRule="auto"/>
        <w:ind w:left="450"/>
        <w:rPr>
          <w:rFonts w:eastAsia="+mn-ea" w:cs="Times New Roman"/>
          <w:bCs/>
          <w:kern w:val="24"/>
        </w:rPr>
      </w:pPr>
      <w:r w:rsidRPr="006430C1">
        <w:rPr>
          <w:rFonts w:eastAsia="+mn-ea" w:cs="Times New Roman"/>
          <w:bCs/>
          <w:kern w:val="24"/>
        </w:rPr>
        <w:t>Counseling and educational plan development.</w:t>
      </w:r>
    </w:p>
    <w:p w14:paraId="7FF8EE47"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4A1E3235" w14:textId="200C4EE5" w:rsidR="00CB3813" w:rsidRPr="005E591A" w:rsidRDefault="00CB3813" w:rsidP="00614E08">
      <w:pPr>
        <w:pStyle w:val="ListParagraph"/>
        <w:numPr>
          <w:ilvl w:val="0"/>
          <w:numId w:val="120"/>
        </w:numPr>
        <w:spacing w:after="80" w:line="240" w:lineRule="auto"/>
        <w:ind w:left="360"/>
        <w:rPr>
          <w:rFonts w:eastAsia="+mn-ea" w:cs="Times New Roman"/>
          <w:bCs/>
          <w:color w:val="00607F"/>
          <w:kern w:val="24"/>
        </w:rPr>
      </w:pPr>
      <w:r w:rsidRPr="006430C1">
        <w:rPr>
          <w:rFonts w:eastAsia="+mn-ea" w:cs="Times New Roman"/>
          <w:bCs/>
          <w:color w:val="00607F"/>
          <w:kern w:val="24"/>
        </w:rPr>
        <w:t>Paid and unpaid work experience</w:t>
      </w:r>
    </w:p>
    <w:p w14:paraId="0378F552" w14:textId="24746864"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Work experience is a planned, structured learning experience that takes place in a workplace for a limited period. Work experiences may be paid or unpaid, as appropriate. A work experience may take place in the private for-profit sector, non-profit sector, or public sector.</w:t>
      </w:r>
      <w:r w:rsidR="00EE416D">
        <w:rPr>
          <w:rFonts w:ascii="Times New Roman" w:eastAsia="+mn-ea" w:hAnsi="Times New Roman" w:cs="Times New Roman"/>
          <w:bCs/>
          <w:kern w:val="24"/>
        </w:rPr>
        <w:t xml:space="preserve"> </w:t>
      </w:r>
      <w:r w:rsidR="00EE416D" w:rsidRPr="00F40501">
        <w:rPr>
          <w:rFonts w:ascii="Times New Roman" w:eastAsia="+mn-ea" w:hAnsi="Times New Roman" w:cs="Times New Roman"/>
          <w:bCs/>
          <w:kern w:val="24"/>
        </w:rPr>
        <w:t>Remote work experiences are allowable in the WIOA Title Ib Youth program when possible and practical.</w:t>
      </w:r>
      <w:r w:rsidRPr="00F40501">
        <w:rPr>
          <w:rFonts w:ascii="Times New Roman" w:eastAsia="+mn-ea" w:hAnsi="Times New Roman" w:cs="Times New Roman"/>
          <w:bCs/>
          <w:kern w:val="24"/>
        </w:rPr>
        <w:t xml:space="preserve"> Work </w:t>
      </w:r>
      <w:r w:rsidRPr="006430C1">
        <w:rPr>
          <w:rFonts w:ascii="Times New Roman" w:eastAsia="+mn-ea" w:hAnsi="Times New Roman" w:cs="Times New Roman"/>
          <w:bCs/>
          <w:kern w:val="24"/>
        </w:rPr>
        <w:t>experiences must include academic and occupational education components.</w:t>
      </w:r>
    </w:p>
    <w:p w14:paraId="52680B00"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13B1B5AE" w14:textId="601B6843"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Types of work experiences include:</w:t>
      </w:r>
    </w:p>
    <w:p w14:paraId="2393957A" w14:textId="77777777" w:rsidR="00CB3813" w:rsidRPr="006430C1" w:rsidRDefault="00CB3813" w:rsidP="00614E08">
      <w:pPr>
        <w:pStyle w:val="ListParagraph"/>
        <w:numPr>
          <w:ilvl w:val="0"/>
          <w:numId w:val="122"/>
        </w:numPr>
        <w:spacing w:after="0" w:line="240" w:lineRule="auto"/>
        <w:ind w:left="450"/>
        <w:rPr>
          <w:rFonts w:eastAsia="+mn-ea" w:cs="Times New Roman"/>
          <w:bCs/>
          <w:kern w:val="24"/>
        </w:rPr>
      </w:pPr>
      <w:r w:rsidRPr="006430C1">
        <w:rPr>
          <w:rFonts w:eastAsia="+mn-ea" w:cs="Times New Roman"/>
          <w:bCs/>
          <w:kern w:val="24"/>
        </w:rPr>
        <w:t>Summer employment opportunities and other employment opportunities available throughout the year;</w:t>
      </w:r>
    </w:p>
    <w:p w14:paraId="6FDA24D0" w14:textId="77777777" w:rsidR="00CB3813" w:rsidRPr="006430C1" w:rsidRDefault="00CB3813" w:rsidP="00614E08">
      <w:pPr>
        <w:pStyle w:val="ListParagraph"/>
        <w:numPr>
          <w:ilvl w:val="0"/>
          <w:numId w:val="122"/>
        </w:numPr>
        <w:spacing w:after="0" w:line="240" w:lineRule="auto"/>
        <w:ind w:left="450"/>
        <w:rPr>
          <w:rFonts w:eastAsia="+mn-ea" w:cs="Times New Roman"/>
          <w:bCs/>
          <w:kern w:val="24"/>
        </w:rPr>
      </w:pPr>
      <w:r w:rsidRPr="006430C1">
        <w:rPr>
          <w:rFonts w:eastAsia="+mn-ea" w:cs="Times New Roman"/>
          <w:bCs/>
          <w:kern w:val="24"/>
        </w:rPr>
        <w:t>Pre-apprenticeship programs;</w:t>
      </w:r>
    </w:p>
    <w:p w14:paraId="1EC321F2" w14:textId="77777777" w:rsidR="00CB3813" w:rsidRPr="006430C1" w:rsidRDefault="00CB3813" w:rsidP="00614E08">
      <w:pPr>
        <w:pStyle w:val="ListParagraph"/>
        <w:numPr>
          <w:ilvl w:val="0"/>
          <w:numId w:val="122"/>
        </w:numPr>
        <w:spacing w:after="0" w:line="240" w:lineRule="auto"/>
        <w:ind w:left="450"/>
        <w:rPr>
          <w:rFonts w:eastAsia="+mn-ea" w:cs="Times New Roman"/>
          <w:bCs/>
          <w:kern w:val="24"/>
        </w:rPr>
      </w:pPr>
      <w:r w:rsidRPr="006430C1">
        <w:rPr>
          <w:rFonts w:eastAsia="+mn-ea" w:cs="Times New Roman"/>
          <w:bCs/>
          <w:kern w:val="24"/>
        </w:rPr>
        <w:t xml:space="preserve">Internships and job shadowing; and </w:t>
      </w:r>
    </w:p>
    <w:p w14:paraId="3EFA076C" w14:textId="77777777" w:rsidR="00CB3813" w:rsidRPr="006430C1" w:rsidRDefault="00CB3813" w:rsidP="00614E08">
      <w:pPr>
        <w:pStyle w:val="ListParagraph"/>
        <w:numPr>
          <w:ilvl w:val="0"/>
          <w:numId w:val="122"/>
        </w:numPr>
        <w:spacing w:after="0" w:line="240" w:lineRule="auto"/>
        <w:ind w:left="450"/>
        <w:rPr>
          <w:rFonts w:eastAsia="+mn-ea" w:cs="Times New Roman"/>
          <w:bCs/>
          <w:kern w:val="24"/>
        </w:rPr>
      </w:pPr>
      <w:r w:rsidRPr="006430C1">
        <w:rPr>
          <w:rFonts w:eastAsia="+mn-ea" w:cs="Times New Roman"/>
          <w:bCs/>
          <w:kern w:val="24"/>
        </w:rPr>
        <w:t xml:space="preserve">On-the-job training. </w:t>
      </w:r>
    </w:p>
    <w:p w14:paraId="18FB9127" w14:textId="77777777" w:rsidR="00CB3813" w:rsidRPr="00614E08" w:rsidRDefault="00CB3813" w:rsidP="00614E08">
      <w:pPr>
        <w:spacing w:after="0" w:line="240" w:lineRule="auto"/>
        <w:rPr>
          <w:rFonts w:ascii="Times New Roman" w:eastAsia="+mn-ea" w:hAnsi="Times New Roman" w:cs="Times New Roman"/>
          <w:bCs/>
          <w:kern w:val="24"/>
          <w:sz w:val="16"/>
          <w:szCs w:val="16"/>
        </w:rPr>
      </w:pPr>
    </w:p>
    <w:p w14:paraId="3C20B50E" w14:textId="22A183F3"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Work experiences must include academic and occupational education, meaning learning in academic and occupational contexts, which:</w:t>
      </w:r>
    </w:p>
    <w:p w14:paraId="4DCEC010" w14:textId="77777777" w:rsidR="00CB3813" w:rsidRPr="006430C1" w:rsidRDefault="00CB3813" w:rsidP="005E591A">
      <w:pPr>
        <w:pStyle w:val="ListParagraph"/>
        <w:numPr>
          <w:ilvl w:val="0"/>
          <w:numId w:val="123"/>
        </w:numPr>
        <w:spacing w:after="0" w:line="240" w:lineRule="auto"/>
        <w:ind w:left="450"/>
        <w:rPr>
          <w:rFonts w:eastAsia="+mn-ea" w:cs="Times New Roman"/>
          <w:bCs/>
          <w:kern w:val="24"/>
        </w:rPr>
      </w:pPr>
      <w:r w:rsidRPr="006430C1">
        <w:rPr>
          <w:rFonts w:eastAsia="+mn-ea" w:cs="Times New Roman"/>
          <w:bCs/>
          <w:kern w:val="24"/>
        </w:rPr>
        <w:t xml:space="preserve">May occur concurrently or sequentially with the work experience; </w:t>
      </w:r>
    </w:p>
    <w:p w14:paraId="0FAB07D2" w14:textId="77777777" w:rsidR="00CB3813" w:rsidRPr="006430C1" w:rsidRDefault="00CB3813" w:rsidP="005E591A">
      <w:pPr>
        <w:pStyle w:val="ListParagraph"/>
        <w:numPr>
          <w:ilvl w:val="0"/>
          <w:numId w:val="123"/>
        </w:numPr>
        <w:spacing w:after="0" w:line="240" w:lineRule="auto"/>
        <w:ind w:left="450"/>
        <w:rPr>
          <w:rFonts w:eastAsia="+mn-ea" w:cs="Times New Roman"/>
          <w:bCs/>
          <w:kern w:val="24"/>
        </w:rPr>
      </w:pPr>
      <w:r w:rsidRPr="006430C1">
        <w:rPr>
          <w:rFonts w:eastAsia="+mn-ea" w:cs="Times New Roman"/>
          <w:bCs/>
          <w:kern w:val="24"/>
        </w:rPr>
        <w:t>May occur inside or outside the work site;</w:t>
      </w:r>
    </w:p>
    <w:p w14:paraId="2F57CD3F" w14:textId="77777777" w:rsidR="00CB3813" w:rsidRPr="006430C1" w:rsidRDefault="00CB3813" w:rsidP="005E591A">
      <w:pPr>
        <w:pStyle w:val="ListParagraph"/>
        <w:numPr>
          <w:ilvl w:val="0"/>
          <w:numId w:val="123"/>
        </w:numPr>
        <w:spacing w:after="0" w:line="240" w:lineRule="auto"/>
        <w:ind w:left="450"/>
        <w:rPr>
          <w:rFonts w:eastAsia="+mn-ea" w:cs="Times New Roman"/>
          <w:bCs/>
          <w:kern w:val="24"/>
        </w:rPr>
      </w:pPr>
      <w:r w:rsidRPr="006430C1">
        <w:rPr>
          <w:rFonts w:eastAsia="+mn-ea" w:cs="Times New Roman"/>
          <w:bCs/>
          <w:kern w:val="24"/>
        </w:rPr>
        <w:t xml:space="preserve">Includes information needed to understand and work in specific industries or occupations; and </w:t>
      </w:r>
    </w:p>
    <w:p w14:paraId="5669A813" w14:textId="77777777" w:rsidR="00CB3813" w:rsidRPr="006430C1" w:rsidRDefault="00CB3813" w:rsidP="005E591A">
      <w:pPr>
        <w:pStyle w:val="ListParagraph"/>
        <w:numPr>
          <w:ilvl w:val="0"/>
          <w:numId w:val="123"/>
        </w:numPr>
        <w:spacing w:after="0" w:line="240" w:lineRule="auto"/>
        <w:ind w:left="450"/>
        <w:rPr>
          <w:rFonts w:eastAsia="+mn-ea" w:cs="Times New Roman"/>
          <w:bCs/>
          <w:kern w:val="24"/>
        </w:rPr>
      </w:pPr>
      <w:r w:rsidRPr="006430C1">
        <w:rPr>
          <w:rFonts w:eastAsia="+mn-ea" w:cs="Times New Roman"/>
          <w:bCs/>
          <w:kern w:val="24"/>
        </w:rPr>
        <w:t xml:space="preserve">Is provided by the employer or separately in a classroom setting or through other means. </w:t>
      </w:r>
    </w:p>
    <w:p w14:paraId="68F8D7B7" w14:textId="77777777" w:rsidR="00614E08" w:rsidRDefault="00614E08" w:rsidP="00614E08">
      <w:pPr>
        <w:spacing w:after="0" w:line="240" w:lineRule="auto"/>
        <w:rPr>
          <w:rFonts w:ascii="Times New Roman" w:eastAsia="+mn-ea" w:hAnsi="Times New Roman" w:cs="Times New Roman"/>
          <w:bCs/>
          <w:kern w:val="24"/>
        </w:rPr>
      </w:pPr>
    </w:p>
    <w:p w14:paraId="7075C369" w14:textId="300FCB59"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For example, if a youth is participant in a work experience at a hospital:</w:t>
      </w:r>
    </w:p>
    <w:p w14:paraId="70D68076" w14:textId="77777777" w:rsidR="00CB3813" w:rsidRPr="006430C1" w:rsidRDefault="00CB3813" w:rsidP="005E591A">
      <w:pPr>
        <w:pStyle w:val="ListParagraph"/>
        <w:numPr>
          <w:ilvl w:val="0"/>
          <w:numId w:val="124"/>
        </w:numPr>
        <w:spacing w:after="0" w:line="240" w:lineRule="auto"/>
        <w:ind w:left="450"/>
        <w:rPr>
          <w:rFonts w:eastAsia="+mn-ea" w:cs="Times New Roman"/>
          <w:bCs/>
          <w:kern w:val="24"/>
        </w:rPr>
      </w:pPr>
      <w:r w:rsidRPr="006430C1">
        <w:rPr>
          <w:rFonts w:eastAsia="+mn-ea" w:cs="Times New Roman"/>
          <w:bCs/>
          <w:kern w:val="24"/>
        </w:rPr>
        <w:t>academic education could involve learning information that individuals in those occupations need to know, such as why blood type matters, the name of a specific bone in the body, or the function of a specific ligament; and</w:t>
      </w:r>
    </w:p>
    <w:p w14:paraId="700B2FAB" w14:textId="77777777" w:rsidR="00CB3813" w:rsidRPr="006430C1" w:rsidRDefault="00CB3813" w:rsidP="005E591A">
      <w:pPr>
        <w:pStyle w:val="ListParagraph"/>
        <w:numPr>
          <w:ilvl w:val="0"/>
          <w:numId w:val="124"/>
        </w:numPr>
        <w:spacing w:after="0" w:line="240" w:lineRule="auto"/>
        <w:ind w:left="450"/>
        <w:rPr>
          <w:rFonts w:eastAsia="+mn-ea" w:cs="Times New Roman"/>
          <w:bCs/>
          <w:kern w:val="24"/>
        </w:rPr>
      </w:pPr>
      <w:r w:rsidRPr="006430C1">
        <w:rPr>
          <w:rFonts w:eastAsia="+mn-ea" w:cs="Times New Roman"/>
          <w:bCs/>
          <w:kern w:val="24"/>
        </w:rPr>
        <w:t xml:space="preserve">occupational education could involve learning about different types of hospital occupations, such as a phlebotomist, radiology tech, or physical therapist. </w:t>
      </w:r>
    </w:p>
    <w:p w14:paraId="78309640"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7B00FB13"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Local programs have the flexibility to determine the appropriate type of academic and occupational education necessary for a specific work experience. </w:t>
      </w:r>
    </w:p>
    <w:p w14:paraId="6FAD0268"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19EC4955" w14:textId="6BD5EFDD" w:rsidR="00CB3813" w:rsidRPr="005E591A" w:rsidRDefault="00CB3813" w:rsidP="005E591A">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 xml:space="preserve">Occupational Skills Training </w:t>
      </w:r>
    </w:p>
    <w:p w14:paraId="18C5F67B"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Youth programs must give priority to programs that lead to recognized postsecondary credentials that align with in-demand industry sectors or occupations in the local area.</w:t>
      </w:r>
    </w:p>
    <w:p w14:paraId="7D8D93CA"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2933D16C" w14:textId="095FDB03"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Occupational skills training (OST) must:</w:t>
      </w:r>
    </w:p>
    <w:p w14:paraId="43F5D987" w14:textId="77777777" w:rsidR="00CB3813" w:rsidRPr="006430C1" w:rsidRDefault="00CB3813" w:rsidP="005E591A">
      <w:pPr>
        <w:pStyle w:val="ListParagraph"/>
        <w:numPr>
          <w:ilvl w:val="0"/>
          <w:numId w:val="125"/>
        </w:numPr>
        <w:spacing w:after="0" w:line="240" w:lineRule="auto"/>
        <w:ind w:left="450"/>
        <w:rPr>
          <w:rFonts w:eastAsia="+mn-ea" w:cs="Times New Roman"/>
          <w:bCs/>
          <w:kern w:val="24"/>
        </w:rPr>
      </w:pPr>
      <w:r w:rsidRPr="006430C1">
        <w:rPr>
          <w:rFonts w:eastAsia="+mn-ea" w:cs="Times New Roman"/>
          <w:bCs/>
          <w:kern w:val="24"/>
        </w:rPr>
        <w:t>Be outcome-oriented and focused on an occupational goal specified in the participant’s ISS;</w:t>
      </w:r>
    </w:p>
    <w:p w14:paraId="49A6D9D9" w14:textId="77777777" w:rsidR="00CB3813" w:rsidRPr="006430C1" w:rsidRDefault="00CB3813" w:rsidP="005E591A">
      <w:pPr>
        <w:pStyle w:val="ListParagraph"/>
        <w:numPr>
          <w:ilvl w:val="0"/>
          <w:numId w:val="125"/>
        </w:numPr>
        <w:spacing w:after="0" w:line="240" w:lineRule="auto"/>
        <w:ind w:left="450"/>
        <w:rPr>
          <w:rFonts w:eastAsia="+mn-ea" w:cs="Times New Roman"/>
          <w:bCs/>
          <w:kern w:val="24"/>
        </w:rPr>
      </w:pPr>
      <w:r w:rsidRPr="006430C1">
        <w:rPr>
          <w:rFonts w:eastAsia="+mn-ea" w:cs="Times New Roman"/>
          <w:bCs/>
          <w:kern w:val="24"/>
        </w:rPr>
        <w:t xml:space="preserve">Be of sufficient duration to impart the skills needed to meet the occupational goal; and </w:t>
      </w:r>
    </w:p>
    <w:p w14:paraId="21003074" w14:textId="77777777" w:rsidR="00CB3813" w:rsidRPr="006430C1" w:rsidRDefault="00CB3813" w:rsidP="005E591A">
      <w:pPr>
        <w:pStyle w:val="ListParagraph"/>
        <w:numPr>
          <w:ilvl w:val="0"/>
          <w:numId w:val="125"/>
        </w:numPr>
        <w:spacing w:after="0" w:line="240" w:lineRule="auto"/>
        <w:ind w:left="450"/>
        <w:rPr>
          <w:rFonts w:eastAsia="+mn-ea" w:cs="Times New Roman"/>
          <w:bCs/>
          <w:kern w:val="24"/>
        </w:rPr>
      </w:pPr>
      <w:r w:rsidRPr="006430C1">
        <w:rPr>
          <w:rFonts w:eastAsia="+mn-ea" w:cs="Times New Roman"/>
          <w:bCs/>
          <w:kern w:val="24"/>
        </w:rPr>
        <w:t xml:space="preserve">Lead to the attainment of a recognized postsecondary credential. </w:t>
      </w:r>
    </w:p>
    <w:p w14:paraId="1F4F84B8" w14:textId="77777777" w:rsidR="00CB3813" w:rsidRPr="00614E08" w:rsidRDefault="00CB3813" w:rsidP="00CB3813">
      <w:pPr>
        <w:pStyle w:val="ListParagraph"/>
        <w:spacing w:after="0" w:line="240" w:lineRule="auto"/>
        <w:rPr>
          <w:rFonts w:eastAsia="+mn-ea" w:cs="Times New Roman"/>
          <w:bCs/>
          <w:kern w:val="24"/>
          <w:sz w:val="16"/>
          <w:szCs w:val="16"/>
        </w:rPr>
      </w:pPr>
    </w:p>
    <w:p w14:paraId="48A3519F"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OSTs must be provided by competitively selected training providers or ETPs. </w:t>
      </w:r>
    </w:p>
    <w:p w14:paraId="3C7F253E"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74C48540"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To enhance individual participant choice in the selection of education and training programs and provide flexibility to local youth programs, ITA funds may be used, when appropriate, for OST for OSY ages 16 through 24. Further guidance on ITAs can be found in Greater Nebraska’s Individual Training Accounts (ITAs) policy. </w:t>
      </w:r>
    </w:p>
    <w:p w14:paraId="3238DE43" w14:textId="77777777" w:rsidR="00CB3813" w:rsidRPr="00614E08" w:rsidRDefault="00CB3813" w:rsidP="00CB3813">
      <w:pPr>
        <w:spacing w:after="0" w:line="240" w:lineRule="auto"/>
        <w:rPr>
          <w:rFonts w:ascii="Times New Roman" w:eastAsia="+mn-ea" w:hAnsi="Times New Roman" w:cs="Times New Roman"/>
          <w:bCs/>
          <w:color w:val="00607F"/>
          <w:kern w:val="24"/>
          <w:sz w:val="16"/>
          <w:szCs w:val="16"/>
        </w:rPr>
      </w:pPr>
    </w:p>
    <w:p w14:paraId="654752B1" w14:textId="286D4206" w:rsidR="00CB3813" w:rsidRPr="005E591A" w:rsidRDefault="00CB3813" w:rsidP="005E591A">
      <w:pPr>
        <w:pStyle w:val="ListParagraph"/>
        <w:numPr>
          <w:ilvl w:val="0"/>
          <w:numId w:val="120"/>
        </w:numPr>
        <w:spacing w:after="120" w:line="240" w:lineRule="auto"/>
        <w:ind w:left="360"/>
        <w:rPr>
          <w:rFonts w:eastAsia="+mn-ea" w:cs="Times New Roman"/>
          <w:bCs/>
          <w:kern w:val="24"/>
        </w:rPr>
      </w:pPr>
      <w:r w:rsidRPr="006430C1">
        <w:rPr>
          <w:rFonts w:eastAsia="+mn-ea" w:cs="Times New Roman"/>
          <w:bCs/>
          <w:color w:val="00607F"/>
          <w:kern w:val="24"/>
        </w:rPr>
        <w:t>Education offered concurrently with workforce preparation and training</w:t>
      </w:r>
    </w:p>
    <w:p w14:paraId="7C3C342D"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Education offered concurrently with workforce preparation and training for a specific occupation refers to an integrated education and training model and describes how workforce preparation activities, basic academic skills, and hands-on occupational skills training are to be taught within the same period and connected to training in a specific occupation, occupational cluster, or career pathway.</w:t>
      </w:r>
    </w:p>
    <w:p w14:paraId="2CAAA76C"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69E42979" w14:textId="6A8C08F7" w:rsidR="00CB3813" w:rsidRPr="005E591A" w:rsidRDefault="00CB3813" w:rsidP="005E591A">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Leadership development opportunities</w:t>
      </w:r>
    </w:p>
    <w:p w14:paraId="3E006DCC" w14:textId="1940D1C9"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Leadership development opportunities are opportunities that encourage responsibility, confidence, employability, self-determination, and other positive social behaviors. Leadership development includes activities such as:</w:t>
      </w:r>
    </w:p>
    <w:p w14:paraId="3180FA76"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Exposure to postsecondary educational possibilities;</w:t>
      </w:r>
    </w:p>
    <w:p w14:paraId="3C15420E"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Community and service learning projects;</w:t>
      </w:r>
    </w:p>
    <w:p w14:paraId="1693EDFA"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Peer-centered activities, including peer mentoring and tutoring;</w:t>
      </w:r>
    </w:p>
    <w:p w14:paraId="441D4FF6"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Organizational and teamwork training, including team leadership training;</w:t>
      </w:r>
    </w:p>
    <w:p w14:paraId="3391566D"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Training in decision making, including determining priorities and problem solving;</w:t>
      </w:r>
    </w:p>
    <w:p w14:paraId="69AD6711"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Citizenship training, including life skills training such as parenting and work behavior training;</w:t>
      </w:r>
    </w:p>
    <w:p w14:paraId="3C57DE5A"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Civic engagement activities that promote the quality of life in a community; and</w:t>
      </w:r>
    </w:p>
    <w:p w14:paraId="11FA011C" w14:textId="77777777" w:rsidR="00CB3813" w:rsidRPr="006430C1" w:rsidRDefault="00CB3813" w:rsidP="005E591A">
      <w:pPr>
        <w:pStyle w:val="ListParagraph"/>
        <w:numPr>
          <w:ilvl w:val="0"/>
          <w:numId w:val="126"/>
        </w:numPr>
        <w:spacing w:after="0" w:line="240" w:lineRule="auto"/>
        <w:ind w:left="450"/>
        <w:rPr>
          <w:rFonts w:eastAsia="+mn-ea" w:cs="Times New Roman"/>
          <w:bCs/>
          <w:kern w:val="24"/>
        </w:rPr>
      </w:pPr>
      <w:r w:rsidRPr="006430C1">
        <w:rPr>
          <w:rFonts w:eastAsia="+mn-ea" w:cs="Times New Roman"/>
          <w:bCs/>
          <w:kern w:val="24"/>
        </w:rPr>
        <w:t>Other leadership activities that place youth in a leadership role, such as serving on youth leadership committees.</w:t>
      </w:r>
    </w:p>
    <w:p w14:paraId="3F093D8E" w14:textId="2D788523" w:rsidR="00CB3813" w:rsidRDefault="00CB3813" w:rsidP="00CB3813">
      <w:pPr>
        <w:spacing w:after="0" w:line="240" w:lineRule="auto"/>
        <w:rPr>
          <w:rFonts w:ascii="Times New Roman" w:eastAsia="+mn-ea" w:hAnsi="Times New Roman" w:cs="Times New Roman"/>
          <w:bCs/>
          <w:kern w:val="24"/>
          <w:sz w:val="16"/>
          <w:szCs w:val="16"/>
        </w:rPr>
      </w:pPr>
    </w:p>
    <w:p w14:paraId="03985AA6" w14:textId="06DA37FF" w:rsidR="00614E08" w:rsidRDefault="00614E08" w:rsidP="00CB3813">
      <w:pPr>
        <w:spacing w:after="0" w:line="240" w:lineRule="auto"/>
        <w:rPr>
          <w:rFonts w:ascii="Times New Roman" w:eastAsia="+mn-ea" w:hAnsi="Times New Roman" w:cs="Times New Roman"/>
          <w:bCs/>
          <w:kern w:val="24"/>
          <w:sz w:val="16"/>
          <w:szCs w:val="16"/>
        </w:rPr>
      </w:pPr>
    </w:p>
    <w:p w14:paraId="7CA2F31F" w14:textId="1255E307" w:rsidR="00614E08" w:rsidRDefault="00614E08" w:rsidP="00CB3813">
      <w:pPr>
        <w:spacing w:after="0" w:line="240" w:lineRule="auto"/>
        <w:rPr>
          <w:rFonts w:ascii="Times New Roman" w:eastAsia="+mn-ea" w:hAnsi="Times New Roman" w:cs="Times New Roman"/>
          <w:bCs/>
          <w:kern w:val="24"/>
          <w:sz w:val="16"/>
          <w:szCs w:val="16"/>
        </w:rPr>
      </w:pPr>
    </w:p>
    <w:p w14:paraId="03F33347" w14:textId="77777777" w:rsidR="00614E08" w:rsidRPr="00614E08" w:rsidRDefault="00614E08" w:rsidP="00CB3813">
      <w:pPr>
        <w:spacing w:after="0" w:line="240" w:lineRule="auto"/>
        <w:rPr>
          <w:rFonts w:ascii="Times New Roman" w:eastAsia="+mn-ea" w:hAnsi="Times New Roman" w:cs="Times New Roman"/>
          <w:bCs/>
          <w:kern w:val="24"/>
          <w:sz w:val="16"/>
          <w:szCs w:val="16"/>
        </w:rPr>
      </w:pPr>
    </w:p>
    <w:p w14:paraId="57744EA5" w14:textId="097D267B" w:rsidR="00CB3813" w:rsidRPr="005E591A" w:rsidRDefault="00CB3813" w:rsidP="005E591A">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lastRenderedPageBreak/>
        <w:t>Supportive services</w:t>
      </w:r>
    </w:p>
    <w:p w14:paraId="23F9EB0E"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Supportive services are services that enable a youth participant to take part in local youth program activities. For further information regarding the provision of supportive services see Greater Nebraska’s Supportive Services policy. </w:t>
      </w:r>
    </w:p>
    <w:p w14:paraId="45BB4D21"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109C5FF5" w14:textId="757C3A9B" w:rsidR="00CB3813" w:rsidRPr="005E591A" w:rsidRDefault="00CB3813" w:rsidP="005E591A">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Adult mentoring</w:t>
      </w:r>
    </w:p>
    <w:p w14:paraId="5A19F040"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Adult mentoring is a formal relationship between a youth participant and an adult mentor that includes structured activities where the mentor offers guidance, support, and encouragement to develop the competence and character of the mentee. Mentoring may include workplace mentoring where the local program matches a youth participant with an employer or employee of a company. Adult mentoring must last at least 12 months and may take place during program participation and following exit from the program.</w:t>
      </w:r>
    </w:p>
    <w:p w14:paraId="3022B492"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3E761F67"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While group mentoring activities and mentoring through electronic means are allowable as part of the mentoring activities, the local youth program must, at a minimum, match the youth with an individual mentor with whom the youth interacts on a face-to-face basis. </w:t>
      </w:r>
    </w:p>
    <w:p w14:paraId="549F8E81"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082ACDC6"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USDOL acknowledges that in some areas of the country finding mentors may present a burden to a program. While USDOL strongly prefers that case managers not serve as mentors, the final rule allows case managers to serve as mentors in areas where adult mentors are scarce.</w:t>
      </w:r>
    </w:p>
    <w:p w14:paraId="6D24CF69"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3835EEF9"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Greater Nebraska only pairs youth participants with an adult mentor from an established mentoring program that completes adequate screening including background checks. Examples include Teammates and the National Mentoring Partnership.</w:t>
      </w:r>
    </w:p>
    <w:p w14:paraId="50A2B31B"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6DD32679" w14:textId="561409E3" w:rsidR="00CB3813" w:rsidRPr="007635D2" w:rsidRDefault="00CB3813" w:rsidP="007635D2">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Follow-up services</w:t>
      </w:r>
    </w:p>
    <w:p w14:paraId="0AE0B6AE" w14:textId="59CC2D31"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Follow-up services are critical services provided following a youth’s exit from the program to help ensure that youth are successful in employment and/or postsecondary education and training. Follow-up services may include:</w:t>
      </w:r>
    </w:p>
    <w:p w14:paraId="69CCF77E" w14:textId="77777777" w:rsidR="00CB3813" w:rsidRPr="006430C1" w:rsidRDefault="00CB3813" w:rsidP="007635D2">
      <w:pPr>
        <w:pStyle w:val="ListParagraph"/>
        <w:numPr>
          <w:ilvl w:val="0"/>
          <w:numId w:val="127"/>
        </w:numPr>
        <w:spacing w:after="0" w:line="240" w:lineRule="auto"/>
        <w:ind w:left="450"/>
        <w:rPr>
          <w:rFonts w:eastAsia="+mn-ea" w:cs="Times New Roman"/>
          <w:bCs/>
          <w:kern w:val="24"/>
        </w:rPr>
      </w:pPr>
      <w:r w:rsidRPr="006430C1">
        <w:rPr>
          <w:rFonts w:eastAsia="+mn-ea" w:cs="Times New Roman"/>
          <w:bCs/>
          <w:kern w:val="24"/>
        </w:rPr>
        <w:t xml:space="preserve">Regular contact with a youth participant’s employer, including assistance in addressing work-related problems that arise; </w:t>
      </w:r>
    </w:p>
    <w:p w14:paraId="773F8525" w14:textId="77777777" w:rsidR="00CB3813" w:rsidRPr="006430C1" w:rsidRDefault="00CB3813" w:rsidP="007635D2">
      <w:pPr>
        <w:pStyle w:val="ListParagraph"/>
        <w:numPr>
          <w:ilvl w:val="0"/>
          <w:numId w:val="127"/>
        </w:numPr>
        <w:spacing w:after="0" w:line="240" w:lineRule="auto"/>
        <w:ind w:left="450"/>
        <w:rPr>
          <w:rFonts w:eastAsia="+mn-ea" w:cs="Times New Roman"/>
          <w:bCs/>
          <w:kern w:val="24"/>
        </w:rPr>
      </w:pPr>
      <w:r w:rsidRPr="006430C1">
        <w:rPr>
          <w:rFonts w:eastAsia="+mn-ea" w:cs="Times New Roman"/>
          <w:bCs/>
          <w:kern w:val="24"/>
        </w:rPr>
        <w:t xml:space="preserve">Supportive services; </w:t>
      </w:r>
    </w:p>
    <w:p w14:paraId="5AE3DD9E" w14:textId="77777777" w:rsidR="00CB3813" w:rsidRPr="006430C1" w:rsidRDefault="00CB3813" w:rsidP="007635D2">
      <w:pPr>
        <w:pStyle w:val="ListParagraph"/>
        <w:numPr>
          <w:ilvl w:val="0"/>
          <w:numId w:val="127"/>
        </w:numPr>
        <w:spacing w:after="0" w:line="240" w:lineRule="auto"/>
        <w:ind w:left="450"/>
        <w:rPr>
          <w:rFonts w:eastAsia="+mn-ea" w:cs="Times New Roman"/>
          <w:bCs/>
          <w:kern w:val="24"/>
        </w:rPr>
      </w:pPr>
      <w:r w:rsidRPr="006430C1">
        <w:rPr>
          <w:rFonts w:eastAsia="+mn-ea" w:cs="Times New Roman"/>
          <w:bCs/>
          <w:kern w:val="24"/>
        </w:rPr>
        <w:t>Adult mentoring;</w:t>
      </w:r>
    </w:p>
    <w:p w14:paraId="72B9D5EE" w14:textId="77777777" w:rsidR="00CB3813" w:rsidRPr="006430C1" w:rsidRDefault="00CB3813" w:rsidP="007635D2">
      <w:pPr>
        <w:pStyle w:val="ListParagraph"/>
        <w:numPr>
          <w:ilvl w:val="0"/>
          <w:numId w:val="127"/>
        </w:numPr>
        <w:spacing w:after="0" w:line="240" w:lineRule="auto"/>
        <w:ind w:left="450"/>
        <w:rPr>
          <w:rFonts w:eastAsia="+mn-ea" w:cs="Times New Roman"/>
          <w:bCs/>
          <w:kern w:val="24"/>
        </w:rPr>
      </w:pPr>
      <w:r w:rsidRPr="006430C1">
        <w:rPr>
          <w:rFonts w:eastAsia="+mn-ea" w:cs="Times New Roman"/>
          <w:bCs/>
          <w:kern w:val="24"/>
        </w:rPr>
        <w:t>Financial literacy education;</w:t>
      </w:r>
    </w:p>
    <w:p w14:paraId="5E50FC00" w14:textId="77777777" w:rsidR="00CB3813" w:rsidRPr="006430C1" w:rsidRDefault="00CB3813" w:rsidP="007635D2">
      <w:pPr>
        <w:pStyle w:val="ListParagraph"/>
        <w:numPr>
          <w:ilvl w:val="0"/>
          <w:numId w:val="127"/>
        </w:numPr>
        <w:spacing w:after="0" w:line="240" w:lineRule="auto"/>
        <w:ind w:left="450"/>
        <w:rPr>
          <w:rFonts w:eastAsia="+mn-ea" w:cs="Times New Roman"/>
          <w:bCs/>
          <w:kern w:val="24"/>
        </w:rPr>
      </w:pPr>
      <w:r w:rsidRPr="006430C1">
        <w:rPr>
          <w:rFonts w:eastAsia="+mn-ea" w:cs="Times New Roman"/>
          <w:bCs/>
          <w:kern w:val="24"/>
        </w:rPr>
        <w:t>Services that provide labor market and employment information and in-demand industry sectors or occupations available in the local area, such as career awareness, career counseling, and career exploration services; and</w:t>
      </w:r>
    </w:p>
    <w:p w14:paraId="63E0859B" w14:textId="77777777" w:rsidR="00CB3813" w:rsidRPr="006430C1" w:rsidRDefault="00CB3813" w:rsidP="007635D2">
      <w:pPr>
        <w:pStyle w:val="ListParagraph"/>
        <w:numPr>
          <w:ilvl w:val="0"/>
          <w:numId w:val="127"/>
        </w:numPr>
        <w:spacing w:after="0" w:line="240" w:lineRule="auto"/>
        <w:ind w:left="450"/>
        <w:rPr>
          <w:rFonts w:eastAsia="+mn-ea" w:cs="Times New Roman"/>
          <w:bCs/>
          <w:kern w:val="24"/>
        </w:rPr>
      </w:pPr>
      <w:r w:rsidRPr="006430C1">
        <w:rPr>
          <w:rFonts w:eastAsia="+mn-ea" w:cs="Times New Roman"/>
          <w:bCs/>
          <w:kern w:val="24"/>
        </w:rPr>
        <w:t xml:space="preserve">Activities that help youth prepare for and transition to postsecondary education and training. </w:t>
      </w:r>
    </w:p>
    <w:p w14:paraId="377283F2"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13B906C6" w14:textId="08EEA7F1" w:rsidR="00CB3813" w:rsidRPr="006430C1" w:rsidRDefault="00CB3813" w:rsidP="00614E08">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Requirements for the provision of youth follow-up services include:</w:t>
      </w:r>
    </w:p>
    <w:p w14:paraId="0796D69B" w14:textId="077A7437" w:rsidR="007635D2" w:rsidRPr="00614E08" w:rsidRDefault="00CB3813" w:rsidP="00614E08">
      <w:pPr>
        <w:pStyle w:val="ListParagraph"/>
        <w:numPr>
          <w:ilvl w:val="0"/>
          <w:numId w:val="128"/>
        </w:numPr>
        <w:spacing w:after="80" w:line="240" w:lineRule="auto"/>
        <w:ind w:left="446"/>
        <w:rPr>
          <w:rFonts w:eastAsia="+mn-ea" w:cs="Times New Roman"/>
          <w:bCs/>
          <w:kern w:val="24"/>
        </w:rPr>
      </w:pPr>
      <w:r w:rsidRPr="006430C1">
        <w:rPr>
          <w:rFonts w:eastAsia="+mn-ea" w:cs="Times New Roman"/>
          <w:bCs/>
          <w:kern w:val="24"/>
        </w:rPr>
        <w:t>All participants must be offered an opportunity to receive follow-up services that align with their ISS. Types of follow-up services provided and the duration of follow-up services must be determined based on the needs of the individual and, therefore, the type and intensity of follow-up services may differ for each participant.</w:t>
      </w:r>
    </w:p>
    <w:p w14:paraId="773C486F" w14:textId="40B3BB5F" w:rsidR="00CB3813" w:rsidRDefault="00CB3813" w:rsidP="007635D2">
      <w:pPr>
        <w:pStyle w:val="ListParagraph"/>
        <w:numPr>
          <w:ilvl w:val="0"/>
          <w:numId w:val="128"/>
        </w:numPr>
        <w:spacing w:after="0" w:line="240" w:lineRule="auto"/>
        <w:ind w:left="446"/>
        <w:rPr>
          <w:rFonts w:eastAsia="+mn-ea" w:cs="Times New Roman"/>
          <w:bCs/>
          <w:kern w:val="24"/>
        </w:rPr>
      </w:pPr>
      <w:r w:rsidRPr="006430C1">
        <w:rPr>
          <w:rFonts w:eastAsia="+mn-ea" w:cs="Times New Roman"/>
          <w:bCs/>
          <w:kern w:val="24"/>
        </w:rPr>
        <w:t>At the time of enrollment, youth must be informed that follow-up services will be provided for a minimum of 12 months following exit. If, at any point during participation in the program or during the 12 months following exit, the youth participant requests to opt out of follow-up services, they may do so. In this case, the participant’s request to opt out or discontinue follow-up services must be documented in case notes.</w:t>
      </w:r>
    </w:p>
    <w:p w14:paraId="4A27F4CB" w14:textId="77777777" w:rsidR="007635D2" w:rsidRPr="007635D2" w:rsidRDefault="007635D2" w:rsidP="007635D2">
      <w:pPr>
        <w:spacing w:after="0" w:line="240" w:lineRule="auto"/>
        <w:rPr>
          <w:rFonts w:eastAsia="+mn-ea" w:cs="Times New Roman"/>
          <w:bCs/>
          <w:kern w:val="24"/>
          <w:sz w:val="12"/>
          <w:szCs w:val="12"/>
        </w:rPr>
      </w:pPr>
    </w:p>
    <w:p w14:paraId="33AF604E" w14:textId="3EE08E05" w:rsidR="00CB3813" w:rsidRPr="007635D2" w:rsidRDefault="00CB3813" w:rsidP="00CB3813">
      <w:pPr>
        <w:pStyle w:val="ListParagraph"/>
        <w:numPr>
          <w:ilvl w:val="0"/>
          <w:numId w:val="128"/>
        </w:numPr>
        <w:spacing w:after="0" w:line="240" w:lineRule="auto"/>
        <w:ind w:left="450"/>
        <w:rPr>
          <w:rFonts w:eastAsia="+mn-ea" w:cs="Times New Roman"/>
          <w:bCs/>
          <w:kern w:val="24"/>
        </w:rPr>
      </w:pPr>
      <w:r w:rsidRPr="007635D2">
        <w:rPr>
          <w:rFonts w:eastAsia="+mn-ea" w:cs="Times New Roman"/>
          <w:bCs/>
          <w:kern w:val="24"/>
        </w:rPr>
        <w:lastRenderedPageBreak/>
        <w:t xml:space="preserve">Follow-up services must be provided to all participants for a minimum of 12 months after the last expected date of service in the local youth program, and any NDOL-administered programs in which the participant may be co-enrolled, unless the participant declines to receive follow-up services or the participant cannot be located or contacted. When a participant cannot be located or contacted during a follow-up quarter the career planner must complete the follow up service as “cannot locate” and include a case note in the participant’s file. </w:t>
      </w:r>
    </w:p>
    <w:p w14:paraId="48D9E792" w14:textId="55D2F5D5" w:rsidR="007635D2" w:rsidRPr="00614E08" w:rsidRDefault="00CB3813" w:rsidP="00614E08">
      <w:pPr>
        <w:pStyle w:val="ListParagraph"/>
        <w:numPr>
          <w:ilvl w:val="0"/>
          <w:numId w:val="128"/>
        </w:numPr>
        <w:spacing w:after="80" w:line="240" w:lineRule="auto"/>
        <w:ind w:left="446"/>
        <w:rPr>
          <w:rFonts w:eastAsia="+mn-ea" w:cs="Times New Roman"/>
          <w:bCs/>
          <w:kern w:val="24"/>
        </w:rPr>
      </w:pPr>
      <w:r w:rsidRPr="006430C1">
        <w:rPr>
          <w:rFonts w:eastAsia="+mn-ea" w:cs="Times New Roman"/>
          <w:bCs/>
          <w:kern w:val="24"/>
        </w:rPr>
        <w:t>Follow-up services may begin immediately following the last expected date of service. The exit date is determined when the participant has not received services through the local youth program, or any NDOL-administered programs in which the participant may be co-enrolled, for 90 days and no additional services are scheduled.</w:t>
      </w:r>
    </w:p>
    <w:p w14:paraId="34A9B4E0" w14:textId="191FFDC6" w:rsidR="00CB3813" w:rsidRPr="007635D2" w:rsidRDefault="00CB3813" w:rsidP="007635D2">
      <w:pPr>
        <w:pStyle w:val="ListParagraph"/>
        <w:numPr>
          <w:ilvl w:val="0"/>
          <w:numId w:val="128"/>
        </w:numPr>
        <w:spacing w:after="120" w:line="240" w:lineRule="auto"/>
        <w:ind w:left="446"/>
        <w:rPr>
          <w:rFonts w:eastAsia="+mn-ea" w:cs="Times New Roman"/>
          <w:bCs/>
          <w:kern w:val="24"/>
        </w:rPr>
      </w:pPr>
      <w:r w:rsidRPr="006430C1">
        <w:rPr>
          <w:rFonts w:eastAsia="+mn-ea" w:cs="Times New Roman"/>
          <w:bCs/>
          <w:kern w:val="24"/>
        </w:rPr>
        <w:t>When the following program elements are provided as follow-up services, they must be recorded as follow-up services in NEworks, rather than program services, in order to (a) clearly differentiate follow-up services from program services provided prior to program exit and (b) prevent a change in the exit date and trigger re-enrollment in the program:</w:t>
      </w:r>
    </w:p>
    <w:p w14:paraId="6D8CD3B5" w14:textId="77777777" w:rsidR="00CB3813" w:rsidRPr="006430C1" w:rsidRDefault="00CB3813" w:rsidP="007635D2">
      <w:pPr>
        <w:pStyle w:val="ListParagraph"/>
        <w:numPr>
          <w:ilvl w:val="1"/>
          <w:numId w:val="128"/>
        </w:numPr>
        <w:spacing w:after="120" w:line="240" w:lineRule="auto"/>
        <w:ind w:left="907"/>
        <w:rPr>
          <w:rFonts w:eastAsia="+mn-ea" w:cs="Times New Roman"/>
          <w:bCs/>
          <w:kern w:val="24"/>
        </w:rPr>
      </w:pPr>
      <w:r w:rsidRPr="006430C1">
        <w:rPr>
          <w:rFonts w:eastAsia="+mn-ea" w:cs="Times New Roman"/>
          <w:bCs/>
          <w:kern w:val="24"/>
        </w:rPr>
        <w:t>Supportive services;</w:t>
      </w:r>
    </w:p>
    <w:p w14:paraId="4EA2BAE4" w14:textId="77777777" w:rsidR="00CB3813" w:rsidRPr="006430C1" w:rsidRDefault="00CB3813" w:rsidP="007635D2">
      <w:pPr>
        <w:pStyle w:val="ListParagraph"/>
        <w:numPr>
          <w:ilvl w:val="1"/>
          <w:numId w:val="128"/>
        </w:numPr>
        <w:spacing w:after="0" w:line="240" w:lineRule="auto"/>
        <w:ind w:left="900"/>
        <w:rPr>
          <w:rFonts w:eastAsia="+mn-ea" w:cs="Times New Roman"/>
          <w:bCs/>
          <w:kern w:val="24"/>
        </w:rPr>
      </w:pPr>
      <w:r w:rsidRPr="006430C1">
        <w:rPr>
          <w:rFonts w:eastAsia="+mn-ea" w:cs="Times New Roman"/>
          <w:bCs/>
          <w:kern w:val="24"/>
        </w:rPr>
        <w:t>Adult mentoring;</w:t>
      </w:r>
    </w:p>
    <w:p w14:paraId="53E8ABA5" w14:textId="77777777" w:rsidR="00CB3813" w:rsidRPr="006430C1" w:rsidRDefault="00CB3813" w:rsidP="007635D2">
      <w:pPr>
        <w:pStyle w:val="ListParagraph"/>
        <w:numPr>
          <w:ilvl w:val="1"/>
          <w:numId w:val="128"/>
        </w:numPr>
        <w:spacing w:after="0" w:line="240" w:lineRule="auto"/>
        <w:ind w:left="900"/>
        <w:rPr>
          <w:rFonts w:eastAsia="+mn-ea" w:cs="Times New Roman"/>
          <w:bCs/>
          <w:kern w:val="24"/>
        </w:rPr>
      </w:pPr>
      <w:r w:rsidRPr="006430C1">
        <w:rPr>
          <w:rFonts w:eastAsia="+mn-ea" w:cs="Times New Roman"/>
          <w:bCs/>
          <w:kern w:val="24"/>
        </w:rPr>
        <w:t>Financial literacy education;</w:t>
      </w:r>
    </w:p>
    <w:p w14:paraId="200DCB95" w14:textId="77777777" w:rsidR="00CB3813" w:rsidRPr="006430C1" w:rsidRDefault="00CB3813" w:rsidP="007635D2">
      <w:pPr>
        <w:pStyle w:val="ListParagraph"/>
        <w:numPr>
          <w:ilvl w:val="1"/>
          <w:numId w:val="128"/>
        </w:numPr>
        <w:spacing w:after="0" w:line="240" w:lineRule="auto"/>
        <w:ind w:left="900"/>
        <w:rPr>
          <w:rFonts w:eastAsia="+mn-ea" w:cs="Times New Roman"/>
          <w:bCs/>
          <w:kern w:val="24"/>
        </w:rPr>
      </w:pPr>
      <w:r w:rsidRPr="006430C1">
        <w:rPr>
          <w:rFonts w:eastAsia="+mn-ea" w:cs="Times New Roman"/>
          <w:bCs/>
          <w:kern w:val="24"/>
        </w:rPr>
        <w:t>Services that provide labor market and employment information about in-demand industry sectors or occupations available in the local area, such as career awareness, career counseling, and career exploration services; and</w:t>
      </w:r>
    </w:p>
    <w:p w14:paraId="4C47E985" w14:textId="77777777" w:rsidR="00CB3813" w:rsidRPr="006430C1" w:rsidRDefault="00CB3813" w:rsidP="007635D2">
      <w:pPr>
        <w:pStyle w:val="ListParagraph"/>
        <w:numPr>
          <w:ilvl w:val="1"/>
          <w:numId w:val="128"/>
        </w:numPr>
        <w:spacing w:after="0" w:line="240" w:lineRule="auto"/>
        <w:ind w:left="900"/>
        <w:rPr>
          <w:rFonts w:eastAsia="+mn-ea" w:cs="Times New Roman"/>
          <w:bCs/>
          <w:kern w:val="24"/>
        </w:rPr>
      </w:pPr>
      <w:r w:rsidRPr="006430C1">
        <w:rPr>
          <w:rFonts w:eastAsia="+mn-ea" w:cs="Times New Roman"/>
          <w:bCs/>
          <w:kern w:val="24"/>
        </w:rPr>
        <w:t xml:space="preserve">Activities that help youth prepare for and transition to postsecondary education and training. </w:t>
      </w:r>
    </w:p>
    <w:p w14:paraId="7DD67DB6" w14:textId="77777777" w:rsidR="00CB3813" w:rsidRPr="006430C1" w:rsidRDefault="00CB3813" w:rsidP="00CB3813">
      <w:pPr>
        <w:spacing w:after="0" w:line="240" w:lineRule="auto"/>
        <w:rPr>
          <w:rFonts w:ascii="Times New Roman" w:eastAsia="+mn-ea" w:hAnsi="Times New Roman" w:cs="Times New Roman"/>
          <w:bCs/>
          <w:kern w:val="24"/>
        </w:rPr>
      </w:pPr>
    </w:p>
    <w:p w14:paraId="28A1ACA0" w14:textId="77777777" w:rsidR="00CB3813" w:rsidRPr="006430C1" w:rsidRDefault="00CB3813" w:rsidP="007635D2">
      <w:pPr>
        <w:spacing w:after="0" w:line="240" w:lineRule="auto"/>
        <w:ind w:left="450"/>
        <w:rPr>
          <w:rFonts w:ascii="Times New Roman" w:eastAsia="+mn-ea" w:hAnsi="Times New Roman" w:cs="Times New Roman"/>
          <w:bCs/>
          <w:kern w:val="24"/>
        </w:rPr>
      </w:pPr>
      <w:r w:rsidRPr="006430C1">
        <w:rPr>
          <w:rFonts w:ascii="Times New Roman" w:eastAsia="+mn-ea" w:hAnsi="Times New Roman" w:cs="Times New Roman"/>
          <w:bCs/>
          <w:kern w:val="24"/>
        </w:rPr>
        <w:t xml:space="preserve">In addition, it must be documented in case notes that these program elements were provided as follow-up services after program exit. </w:t>
      </w:r>
    </w:p>
    <w:p w14:paraId="5D683331" w14:textId="77777777" w:rsidR="00CB3813" w:rsidRPr="007635D2" w:rsidRDefault="00CB3813" w:rsidP="00CB3813">
      <w:pPr>
        <w:spacing w:after="0" w:line="240" w:lineRule="auto"/>
        <w:rPr>
          <w:rFonts w:ascii="Times New Roman" w:eastAsia="+mn-ea" w:hAnsi="Times New Roman" w:cs="Times New Roman"/>
          <w:bCs/>
          <w:kern w:val="24"/>
          <w:sz w:val="12"/>
          <w:szCs w:val="12"/>
        </w:rPr>
      </w:pPr>
    </w:p>
    <w:p w14:paraId="0180BA11" w14:textId="77777777" w:rsidR="00CB3813" w:rsidRPr="006430C1" w:rsidRDefault="00CB3813" w:rsidP="007635D2">
      <w:pPr>
        <w:pStyle w:val="ListParagraph"/>
        <w:numPr>
          <w:ilvl w:val="0"/>
          <w:numId w:val="128"/>
        </w:numPr>
        <w:spacing w:after="0" w:line="240" w:lineRule="auto"/>
        <w:ind w:left="450"/>
        <w:rPr>
          <w:rFonts w:eastAsia="+mn-ea" w:cs="Times New Roman"/>
          <w:bCs/>
          <w:kern w:val="24"/>
        </w:rPr>
      </w:pPr>
      <w:r w:rsidRPr="006430C1">
        <w:rPr>
          <w:rFonts w:eastAsia="+mn-ea" w:cs="Times New Roman"/>
          <w:bCs/>
          <w:kern w:val="24"/>
        </w:rPr>
        <w:t xml:space="preserve">Follow-up services must be more than just an attempt to contact the participant and must not be made just to secure documentation to support or report a performance outcome. </w:t>
      </w:r>
    </w:p>
    <w:p w14:paraId="426EDACB"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0BC6F620" w14:textId="733A9A8F" w:rsidR="00CB3813" w:rsidRPr="007635D2" w:rsidRDefault="00CB3813" w:rsidP="007635D2">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Comprehensive guidance and counseling</w:t>
      </w:r>
    </w:p>
    <w:p w14:paraId="6ADCD0CF"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Comprehensive guidance and counseling involves the provision of individualized counseling to participants. This program element also includes substance and alcohol abuse counseling, mental health counseling, and referrals to qualified partner programs. When referring participants to necessary counseling that cannot be provided by the local youth program or its service providers, the local youth program must coordinate with the organization to which it refers the youth participant in order to ensure continuity of service. When resources exist within the local program or its service providers, it is allowable to provide counseling services directly to participants rather than referring youth to partner programs.</w:t>
      </w:r>
    </w:p>
    <w:p w14:paraId="34439554"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50CA3B98" w14:textId="46EB9298" w:rsidR="00CB3813" w:rsidRPr="007635D2" w:rsidRDefault="00CB3813" w:rsidP="007635D2">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Financial literacy education</w:t>
      </w:r>
    </w:p>
    <w:p w14:paraId="04F581D4" w14:textId="5663A35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Financial literacy education refers to activities that provide youth with the knowledge and skills that they need to achieve long-term financial stability, including activities that:</w:t>
      </w:r>
    </w:p>
    <w:p w14:paraId="59825531"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Support the ability of participants to create budgets, initiate checking and savings accounts at banks, and make informed financial decisions;</w:t>
      </w:r>
    </w:p>
    <w:p w14:paraId="780B14F6"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Supports participants in learning how to effectively manage spending, credit, and debt, including student loans, consumer credit, and credit cards;</w:t>
      </w:r>
    </w:p>
    <w:p w14:paraId="5C300B3D"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Teach participants about the significance of credit reports and credit scores, what their rights are regarding their credit and financial information, how to determine the accuracy of a credit report and how to correct inaccuracies, and how to improve or maintain good credit;</w:t>
      </w:r>
    </w:p>
    <w:p w14:paraId="3A2C1653"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lastRenderedPageBreak/>
        <w:t>Support a participant's ability to understand, evaluate, and compare financial products, services, and opportunities and to make informed financial decisions;</w:t>
      </w:r>
    </w:p>
    <w:p w14:paraId="48614EF6"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Educate participants about identity theft, ways to protect themselves from identify theft, how to resolve cases of identity theft, and understand their rights and protections related to personal identity and financial data;</w:t>
      </w:r>
    </w:p>
    <w:p w14:paraId="581F00EB"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Support activities that address the particular financial literacy needs of non-English speakers, including providing the support through the development and distribution of multilingual financial literacy and education materials;</w:t>
      </w:r>
    </w:p>
    <w:p w14:paraId="38731123"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Support activities that address the particular financial literacy needs of youth with disabilities, including connecting them to benefits planning and work incentives counseling;</w:t>
      </w:r>
    </w:p>
    <w:p w14:paraId="3165366B"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Provide financial education that is age appropriate, timely, and provides opportunities to put lessons into practice, such as providing access to safe and affordable financial products that enable money management and savings; and</w:t>
      </w:r>
    </w:p>
    <w:p w14:paraId="12E58462" w14:textId="77777777" w:rsidR="00CB3813" w:rsidRPr="006430C1" w:rsidRDefault="00CB3813" w:rsidP="007635D2">
      <w:pPr>
        <w:pStyle w:val="ListParagraph"/>
        <w:numPr>
          <w:ilvl w:val="0"/>
          <w:numId w:val="129"/>
        </w:numPr>
        <w:spacing w:after="0" w:line="240" w:lineRule="auto"/>
        <w:ind w:left="450"/>
        <w:rPr>
          <w:rFonts w:eastAsia="+mn-ea" w:cs="Times New Roman"/>
          <w:bCs/>
          <w:kern w:val="24"/>
        </w:rPr>
      </w:pPr>
      <w:r w:rsidRPr="006430C1">
        <w:rPr>
          <w:rFonts w:eastAsia="+mn-ea" w:cs="Times New Roman"/>
          <w:bCs/>
          <w:kern w:val="24"/>
        </w:rPr>
        <w:t>Implement other approaches to help participants gain the knowledge, skills, and confidence to make informed financial decisions that enable them to attain greater financial health and stability through the use of high quality, age-appropriate, and relevant strategies and channels, including, where possible, timely and customized information, guidance, tools, and instruction.</w:t>
      </w:r>
    </w:p>
    <w:p w14:paraId="0A147175"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40D44917" w14:textId="3191B8B4" w:rsidR="00CB3813" w:rsidRPr="007635D2" w:rsidRDefault="00CB3813" w:rsidP="00CB3813">
      <w:pPr>
        <w:pStyle w:val="ListParagraph"/>
        <w:numPr>
          <w:ilvl w:val="0"/>
          <w:numId w:val="120"/>
        </w:numPr>
        <w:spacing w:after="0" w:line="240" w:lineRule="auto"/>
        <w:ind w:left="360"/>
        <w:rPr>
          <w:rFonts w:eastAsia="+mn-ea" w:cs="Times New Roman"/>
          <w:bCs/>
          <w:color w:val="00607F"/>
          <w:kern w:val="24"/>
        </w:rPr>
      </w:pPr>
      <w:r w:rsidRPr="006430C1">
        <w:rPr>
          <w:rFonts w:eastAsia="+mn-ea" w:cs="Times New Roman"/>
          <w:bCs/>
          <w:color w:val="00607F"/>
          <w:kern w:val="24"/>
        </w:rPr>
        <w:t>Entrepreneurial skills training</w:t>
      </w:r>
    </w:p>
    <w:p w14:paraId="73A093E9" w14:textId="3E67A024" w:rsidR="00CB3813" w:rsidRPr="006430C1" w:rsidRDefault="00CB3813" w:rsidP="00481377">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Entrepreneurial skills training provides training on the basics of starting and operating a small business and must develop the skills associated with entrepreneurship, such as the ability to:</w:t>
      </w:r>
    </w:p>
    <w:p w14:paraId="72574196" w14:textId="77777777" w:rsidR="00CB3813" w:rsidRPr="006430C1" w:rsidRDefault="00CB3813" w:rsidP="007635D2">
      <w:pPr>
        <w:pStyle w:val="ListParagraph"/>
        <w:numPr>
          <w:ilvl w:val="0"/>
          <w:numId w:val="130"/>
        </w:numPr>
        <w:spacing w:after="0" w:line="240" w:lineRule="auto"/>
        <w:ind w:left="450"/>
        <w:rPr>
          <w:rFonts w:eastAsia="+mn-ea" w:cs="Times New Roman"/>
          <w:bCs/>
          <w:kern w:val="24"/>
        </w:rPr>
      </w:pPr>
      <w:r w:rsidRPr="006430C1">
        <w:rPr>
          <w:rFonts w:eastAsia="+mn-ea" w:cs="Times New Roman"/>
          <w:bCs/>
          <w:kern w:val="24"/>
        </w:rPr>
        <w:t>Take initiative;</w:t>
      </w:r>
    </w:p>
    <w:p w14:paraId="187BFFB8" w14:textId="77777777" w:rsidR="00CB3813" w:rsidRPr="006430C1" w:rsidRDefault="00CB3813" w:rsidP="007635D2">
      <w:pPr>
        <w:pStyle w:val="ListParagraph"/>
        <w:numPr>
          <w:ilvl w:val="0"/>
          <w:numId w:val="130"/>
        </w:numPr>
        <w:spacing w:after="0" w:line="240" w:lineRule="auto"/>
        <w:ind w:left="450"/>
        <w:rPr>
          <w:rFonts w:eastAsia="+mn-ea" w:cs="Times New Roman"/>
          <w:bCs/>
          <w:kern w:val="24"/>
        </w:rPr>
      </w:pPr>
      <w:r w:rsidRPr="006430C1">
        <w:rPr>
          <w:rFonts w:eastAsia="+mn-ea" w:cs="Times New Roman"/>
          <w:bCs/>
          <w:kern w:val="24"/>
        </w:rPr>
        <w:t>Creatively seek out and identify business opportunities;</w:t>
      </w:r>
    </w:p>
    <w:p w14:paraId="680E02CB" w14:textId="77777777" w:rsidR="00CB3813" w:rsidRPr="006430C1" w:rsidRDefault="00CB3813" w:rsidP="007635D2">
      <w:pPr>
        <w:pStyle w:val="ListParagraph"/>
        <w:numPr>
          <w:ilvl w:val="0"/>
          <w:numId w:val="130"/>
        </w:numPr>
        <w:spacing w:after="0" w:line="240" w:lineRule="auto"/>
        <w:ind w:left="450"/>
        <w:rPr>
          <w:rFonts w:eastAsia="+mn-ea" w:cs="Times New Roman"/>
          <w:bCs/>
          <w:kern w:val="24"/>
        </w:rPr>
      </w:pPr>
      <w:r w:rsidRPr="006430C1">
        <w:rPr>
          <w:rFonts w:eastAsia="+mn-ea" w:cs="Times New Roman"/>
          <w:bCs/>
          <w:kern w:val="24"/>
        </w:rPr>
        <w:t>Develop budgets and forecast resource needs;</w:t>
      </w:r>
    </w:p>
    <w:p w14:paraId="7C8E147D" w14:textId="77777777" w:rsidR="00CB3813" w:rsidRPr="006430C1" w:rsidRDefault="00CB3813" w:rsidP="007635D2">
      <w:pPr>
        <w:pStyle w:val="ListParagraph"/>
        <w:numPr>
          <w:ilvl w:val="0"/>
          <w:numId w:val="130"/>
        </w:numPr>
        <w:spacing w:after="0" w:line="240" w:lineRule="auto"/>
        <w:ind w:left="450"/>
        <w:rPr>
          <w:rFonts w:eastAsia="+mn-ea" w:cs="Times New Roman"/>
          <w:bCs/>
          <w:kern w:val="24"/>
        </w:rPr>
      </w:pPr>
      <w:r w:rsidRPr="006430C1">
        <w:rPr>
          <w:rFonts w:eastAsia="+mn-ea" w:cs="Times New Roman"/>
          <w:bCs/>
          <w:kern w:val="24"/>
        </w:rPr>
        <w:t xml:space="preserve">Understand various options for acquiring capital and the trade-offs associated with each option; and </w:t>
      </w:r>
    </w:p>
    <w:p w14:paraId="71B4EB14" w14:textId="77777777" w:rsidR="00CB3813" w:rsidRPr="006430C1" w:rsidRDefault="00CB3813" w:rsidP="007635D2">
      <w:pPr>
        <w:pStyle w:val="ListParagraph"/>
        <w:numPr>
          <w:ilvl w:val="0"/>
          <w:numId w:val="130"/>
        </w:numPr>
        <w:spacing w:after="0" w:line="240" w:lineRule="auto"/>
        <w:ind w:left="450"/>
        <w:rPr>
          <w:rFonts w:eastAsia="+mn-ea" w:cs="Times New Roman"/>
          <w:bCs/>
          <w:kern w:val="24"/>
        </w:rPr>
      </w:pPr>
      <w:r w:rsidRPr="006430C1">
        <w:rPr>
          <w:rFonts w:eastAsia="+mn-ea" w:cs="Times New Roman"/>
          <w:bCs/>
          <w:kern w:val="24"/>
        </w:rPr>
        <w:t xml:space="preserve">Communicate effectively and market oneself and one’s ideas. </w:t>
      </w:r>
    </w:p>
    <w:p w14:paraId="44AB5F38" w14:textId="77777777" w:rsidR="00CB3813" w:rsidRPr="00614E08" w:rsidRDefault="00CB3813" w:rsidP="00CB3813">
      <w:pPr>
        <w:spacing w:after="0" w:line="240" w:lineRule="auto"/>
        <w:rPr>
          <w:rFonts w:ascii="Times New Roman" w:eastAsia="+mn-ea" w:hAnsi="Times New Roman" w:cs="Times New Roman"/>
          <w:bCs/>
          <w:kern w:val="24"/>
          <w:sz w:val="16"/>
          <w:szCs w:val="16"/>
        </w:rPr>
      </w:pPr>
    </w:p>
    <w:p w14:paraId="676B53DE" w14:textId="28775B3F" w:rsidR="00CB3813" w:rsidRPr="006430C1" w:rsidRDefault="00CB3813" w:rsidP="00481377">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Examples of approaches to teaching youth entrepreneurial skills include:</w:t>
      </w:r>
    </w:p>
    <w:p w14:paraId="1B7D5FDD" w14:textId="77777777" w:rsidR="00CB3813" w:rsidRPr="006430C1" w:rsidRDefault="00CB3813" w:rsidP="007635D2">
      <w:pPr>
        <w:pStyle w:val="ListParagraph"/>
        <w:numPr>
          <w:ilvl w:val="0"/>
          <w:numId w:val="131"/>
        </w:numPr>
        <w:spacing w:after="0" w:line="240" w:lineRule="auto"/>
        <w:ind w:left="450"/>
        <w:rPr>
          <w:rFonts w:eastAsia="+mn-ea" w:cs="Times New Roman"/>
          <w:bCs/>
          <w:kern w:val="24"/>
        </w:rPr>
      </w:pPr>
      <w:r w:rsidRPr="006430C1">
        <w:rPr>
          <w:rFonts w:eastAsia="+mn-ea" w:cs="Times New Roman"/>
          <w:bCs/>
          <w:kern w:val="24"/>
        </w:rPr>
        <w:t>Entrepreneurship education that provides an introduction to the values and basics of starting and running a business, such as developing a business plan and simulations of business start-up and operation;</w:t>
      </w:r>
    </w:p>
    <w:p w14:paraId="33D3708F" w14:textId="77777777" w:rsidR="00CB3813" w:rsidRPr="006430C1" w:rsidRDefault="00CB3813" w:rsidP="007635D2">
      <w:pPr>
        <w:pStyle w:val="ListParagraph"/>
        <w:numPr>
          <w:ilvl w:val="0"/>
          <w:numId w:val="131"/>
        </w:numPr>
        <w:spacing w:after="0" w:line="240" w:lineRule="auto"/>
        <w:ind w:left="450"/>
        <w:rPr>
          <w:rFonts w:eastAsia="+mn-ea" w:cs="Times New Roman"/>
          <w:bCs/>
          <w:kern w:val="24"/>
        </w:rPr>
      </w:pPr>
      <w:r w:rsidRPr="006430C1">
        <w:rPr>
          <w:rFonts w:eastAsia="+mn-ea" w:cs="Times New Roman"/>
          <w:bCs/>
          <w:kern w:val="24"/>
        </w:rPr>
        <w:t>Enterprise development that provides supports and services that incubate and help youth develop their own businesses, such as helping youth access small loans or grants and providing more individualized attention to the development of viable business ideas; and</w:t>
      </w:r>
    </w:p>
    <w:p w14:paraId="5191FE88" w14:textId="77777777" w:rsidR="00CB3813" w:rsidRPr="006430C1" w:rsidRDefault="00CB3813" w:rsidP="007635D2">
      <w:pPr>
        <w:pStyle w:val="ListParagraph"/>
        <w:numPr>
          <w:ilvl w:val="0"/>
          <w:numId w:val="131"/>
        </w:numPr>
        <w:spacing w:after="0" w:line="240" w:lineRule="auto"/>
        <w:ind w:left="450"/>
        <w:rPr>
          <w:rFonts w:eastAsia="+mn-ea" w:cs="Times New Roman"/>
          <w:bCs/>
          <w:kern w:val="24"/>
        </w:rPr>
      </w:pPr>
      <w:r w:rsidRPr="006430C1">
        <w:rPr>
          <w:rFonts w:eastAsia="+mn-ea" w:cs="Times New Roman"/>
          <w:bCs/>
          <w:kern w:val="24"/>
        </w:rPr>
        <w:t>Experiential programs that provide youth with experience in the day-to-day operation of a business.</w:t>
      </w:r>
    </w:p>
    <w:p w14:paraId="68DE866A" w14:textId="77777777" w:rsidR="00CB3813" w:rsidRPr="00481377" w:rsidRDefault="00CB3813" w:rsidP="00CB3813">
      <w:pPr>
        <w:spacing w:after="0" w:line="240" w:lineRule="auto"/>
        <w:rPr>
          <w:rFonts w:ascii="Times New Roman" w:eastAsia="+mn-ea" w:hAnsi="Times New Roman" w:cs="Times New Roman"/>
          <w:bCs/>
          <w:kern w:val="24"/>
          <w:sz w:val="16"/>
          <w:szCs w:val="16"/>
        </w:rPr>
      </w:pPr>
    </w:p>
    <w:p w14:paraId="53EF14CB" w14:textId="21B88118" w:rsidR="00CB3813" w:rsidRPr="007635D2" w:rsidRDefault="00CB3813" w:rsidP="007635D2">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Labor market information services</w:t>
      </w:r>
    </w:p>
    <w:p w14:paraId="15FD97D3"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Labor market information (LMI) services refers to services that provide labor market and employment information about in-demand industry sectors or occupations available in the local area and includes career awareness, career counseling, and career exploration services. LMI services also help youth identify employment opportunities and provide knowledge of job market expectations, including education and skill requirements and potential earnings.</w:t>
      </w:r>
    </w:p>
    <w:p w14:paraId="3CB63898" w14:textId="77777777" w:rsidR="00CB3813" w:rsidRPr="00481377" w:rsidRDefault="00CB3813" w:rsidP="00CB3813">
      <w:pPr>
        <w:spacing w:after="0" w:line="240" w:lineRule="auto"/>
        <w:rPr>
          <w:rFonts w:ascii="Times New Roman" w:eastAsia="+mn-ea" w:hAnsi="Times New Roman" w:cs="Times New Roman"/>
          <w:bCs/>
          <w:kern w:val="24"/>
          <w:sz w:val="16"/>
          <w:szCs w:val="16"/>
        </w:rPr>
      </w:pPr>
    </w:p>
    <w:p w14:paraId="38E3A20E" w14:textId="67B497A3" w:rsidR="00CB3813" w:rsidRPr="007635D2" w:rsidRDefault="00CB3813" w:rsidP="007635D2">
      <w:pPr>
        <w:pStyle w:val="ListParagraph"/>
        <w:numPr>
          <w:ilvl w:val="0"/>
          <w:numId w:val="120"/>
        </w:numPr>
        <w:spacing w:after="120" w:line="240" w:lineRule="auto"/>
        <w:ind w:left="360"/>
        <w:rPr>
          <w:rFonts w:eastAsia="+mn-ea" w:cs="Times New Roman"/>
          <w:bCs/>
          <w:color w:val="00607F"/>
          <w:kern w:val="24"/>
        </w:rPr>
      </w:pPr>
      <w:r w:rsidRPr="006430C1">
        <w:rPr>
          <w:rFonts w:eastAsia="+mn-ea" w:cs="Times New Roman"/>
          <w:bCs/>
          <w:color w:val="00607F"/>
          <w:kern w:val="24"/>
        </w:rPr>
        <w:t>Postsecondary preparation and transition activities</w:t>
      </w:r>
    </w:p>
    <w:p w14:paraId="0FCCD445"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Postsecondary preparation and transition activities are activities that help youth prepare for and transition to postsecondary education and training. These activities include helping youth explore postsecondary education options, including technical training schools, community colleges, four-year colleges and universities, and Registered Apprenticeship programs. </w:t>
      </w:r>
    </w:p>
    <w:p w14:paraId="3FF82519" w14:textId="77777777" w:rsidR="00CB3813" w:rsidRPr="006430C1" w:rsidRDefault="00CB3813" w:rsidP="00CB3813">
      <w:pPr>
        <w:spacing w:after="0" w:line="240" w:lineRule="auto"/>
        <w:rPr>
          <w:rFonts w:ascii="Times New Roman" w:eastAsia="+mn-ea" w:hAnsi="Times New Roman" w:cs="Times New Roman"/>
          <w:bCs/>
          <w:kern w:val="24"/>
        </w:rPr>
      </w:pPr>
    </w:p>
    <w:p w14:paraId="6BD41819" w14:textId="51BF9ABB" w:rsidR="00CB3813" w:rsidRPr="006430C1" w:rsidRDefault="00CB3813" w:rsidP="00481377">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lastRenderedPageBreak/>
        <w:t>Examples of other postsecondary preparation and transition activities include:</w:t>
      </w:r>
    </w:p>
    <w:p w14:paraId="42AD6959" w14:textId="77777777" w:rsidR="00CB3813" w:rsidRPr="006430C1" w:rsidRDefault="00CB3813" w:rsidP="00CB3813">
      <w:pPr>
        <w:pStyle w:val="ListParagraph"/>
        <w:numPr>
          <w:ilvl w:val="0"/>
          <w:numId w:val="132"/>
        </w:numPr>
        <w:spacing w:after="0" w:line="240" w:lineRule="auto"/>
        <w:rPr>
          <w:rFonts w:eastAsia="+mn-ea" w:cs="Times New Roman"/>
          <w:bCs/>
          <w:kern w:val="24"/>
        </w:rPr>
      </w:pPr>
      <w:r w:rsidRPr="006430C1">
        <w:rPr>
          <w:rFonts w:eastAsia="+mn-ea" w:cs="Times New Roman"/>
          <w:bCs/>
          <w:kern w:val="24"/>
        </w:rPr>
        <w:t xml:space="preserve">assisting youth with preparation for SAT/ACT testing; </w:t>
      </w:r>
    </w:p>
    <w:p w14:paraId="11AF5553" w14:textId="77777777" w:rsidR="00CB3813" w:rsidRPr="006430C1" w:rsidRDefault="00CB3813" w:rsidP="00CB3813">
      <w:pPr>
        <w:pStyle w:val="ListParagraph"/>
        <w:numPr>
          <w:ilvl w:val="0"/>
          <w:numId w:val="132"/>
        </w:numPr>
        <w:spacing w:after="0" w:line="240" w:lineRule="auto"/>
        <w:rPr>
          <w:rFonts w:eastAsia="+mn-ea" w:cs="Times New Roman"/>
          <w:bCs/>
          <w:kern w:val="24"/>
        </w:rPr>
      </w:pPr>
      <w:r w:rsidRPr="006430C1">
        <w:rPr>
          <w:rFonts w:eastAsia="+mn-ea" w:cs="Times New Roman"/>
          <w:bCs/>
          <w:kern w:val="24"/>
        </w:rPr>
        <w:t xml:space="preserve">assisting with college admission applications; </w:t>
      </w:r>
    </w:p>
    <w:p w14:paraId="0E690A67" w14:textId="77777777" w:rsidR="00CB3813" w:rsidRPr="006430C1" w:rsidRDefault="00CB3813" w:rsidP="00CB3813">
      <w:pPr>
        <w:pStyle w:val="ListParagraph"/>
        <w:numPr>
          <w:ilvl w:val="0"/>
          <w:numId w:val="132"/>
        </w:numPr>
        <w:spacing w:after="0" w:line="240" w:lineRule="auto"/>
        <w:rPr>
          <w:rFonts w:eastAsia="+mn-ea" w:cs="Times New Roman"/>
          <w:bCs/>
          <w:kern w:val="24"/>
        </w:rPr>
      </w:pPr>
      <w:r w:rsidRPr="006430C1">
        <w:rPr>
          <w:rFonts w:eastAsia="+mn-ea" w:cs="Times New Roman"/>
          <w:bCs/>
          <w:kern w:val="24"/>
        </w:rPr>
        <w:t>searching and applying for scholarships and grants;</w:t>
      </w:r>
    </w:p>
    <w:p w14:paraId="6EC0BC33" w14:textId="77777777" w:rsidR="00CB3813" w:rsidRPr="006430C1" w:rsidRDefault="00CB3813" w:rsidP="00CB3813">
      <w:pPr>
        <w:pStyle w:val="ListParagraph"/>
        <w:numPr>
          <w:ilvl w:val="0"/>
          <w:numId w:val="132"/>
        </w:numPr>
        <w:spacing w:after="0" w:line="240" w:lineRule="auto"/>
        <w:rPr>
          <w:rFonts w:eastAsia="+mn-ea" w:cs="Times New Roman"/>
          <w:bCs/>
          <w:kern w:val="24"/>
        </w:rPr>
      </w:pPr>
      <w:r w:rsidRPr="006430C1">
        <w:rPr>
          <w:rFonts w:eastAsia="+mn-ea" w:cs="Times New Roman"/>
          <w:bCs/>
          <w:kern w:val="24"/>
        </w:rPr>
        <w:t xml:space="preserve">filling out the proper financial aid applications and adhering to changing guidelines; and </w:t>
      </w:r>
    </w:p>
    <w:p w14:paraId="7300E5DD" w14:textId="77777777" w:rsidR="00CB3813" w:rsidRPr="006430C1" w:rsidRDefault="00CB3813" w:rsidP="00CB3813">
      <w:pPr>
        <w:pStyle w:val="ListParagraph"/>
        <w:numPr>
          <w:ilvl w:val="0"/>
          <w:numId w:val="132"/>
        </w:numPr>
        <w:spacing w:after="0" w:line="240" w:lineRule="auto"/>
        <w:rPr>
          <w:rFonts w:eastAsia="+mn-ea" w:cs="Times New Roman"/>
          <w:bCs/>
          <w:kern w:val="24"/>
        </w:rPr>
      </w:pPr>
      <w:r w:rsidRPr="006430C1">
        <w:rPr>
          <w:rFonts w:eastAsia="+mn-ea" w:cs="Times New Roman"/>
          <w:bCs/>
          <w:kern w:val="24"/>
        </w:rPr>
        <w:t>connecting youth to postsecondary education programs.</w:t>
      </w:r>
    </w:p>
    <w:p w14:paraId="047F3A83" w14:textId="77777777" w:rsidR="00CB3813" w:rsidRPr="00481377" w:rsidRDefault="00CB3813" w:rsidP="00CB3813">
      <w:pPr>
        <w:spacing w:after="0" w:line="240" w:lineRule="auto"/>
        <w:rPr>
          <w:rFonts w:ascii="Times New Roman" w:eastAsia="+mn-ea" w:hAnsi="Times New Roman" w:cs="Times New Roman"/>
          <w:bCs/>
          <w:kern w:val="24"/>
          <w:sz w:val="16"/>
          <w:szCs w:val="16"/>
        </w:rPr>
      </w:pPr>
    </w:p>
    <w:p w14:paraId="7DBB4D80" w14:textId="162A2FEC" w:rsidR="00CB3813" w:rsidRPr="006430C1" w:rsidRDefault="00CB3813" w:rsidP="007635D2">
      <w:pPr>
        <w:spacing w:after="120" w:line="240" w:lineRule="auto"/>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t>Privacy</w:t>
      </w:r>
    </w:p>
    <w:p w14:paraId="15992229" w14:textId="77777777" w:rsidR="00CB3813" w:rsidRPr="006430C1" w:rsidRDefault="00CB3813" w:rsidP="00CB3813">
      <w:pPr>
        <w:spacing w:after="0" w:line="240" w:lineRule="auto"/>
        <w:rPr>
          <w:rFonts w:ascii="Times New Roman" w:eastAsia="+mn-ea" w:hAnsi="Times New Roman" w:cs="Times New Roman"/>
          <w:bCs/>
          <w:kern w:val="24"/>
        </w:rPr>
      </w:pPr>
      <w:r w:rsidRPr="006430C1">
        <w:rPr>
          <w:rFonts w:ascii="Times New Roman" w:eastAsia="+mn-ea" w:hAnsi="Times New Roman" w:cs="Times New Roman"/>
          <w:bCs/>
          <w:kern w:val="24"/>
        </w:rPr>
        <w:t xml:space="preserve">Career planners must adhere to the confidentiality requirements of the Family Education Rights and Privacy Act, established under Section 444 of the General Education Provisions Act, including requirements regarding circumstances requiring written consent for disclosure of personally identifiable information from an education record. </w:t>
      </w:r>
    </w:p>
    <w:p w14:paraId="2EC03FB5" w14:textId="77777777" w:rsidR="00CB3813" w:rsidRPr="00481377" w:rsidRDefault="00CB3813" w:rsidP="00CB3813">
      <w:pPr>
        <w:pStyle w:val="Style11"/>
        <w:spacing w:before="0" w:after="0"/>
        <w:jc w:val="both"/>
        <w:rPr>
          <w:rFonts w:ascii="Times New Roman" w:eastAsia="+mn-ea" w:hAnsi="Times New Roman" w:cs="Times New Roman"/>
          <w:kern w:val="24"/>
          <w:sz w:val="16"/>
          <w:szCs w:val="16"/>
        </w:rPr>
      </w:pPr>
    </w:p>
    <w:p w14:paraId="0CC2DD01" w14:textId="6B7D23D5" w:rsidR="00CB3813" w:rsidRPr="006430C1" w:rsidRDefault="00CB3813" w:rsidP="007635D2">
      <w:pPr>
        <w:spacing w:after="120" w:line="240" w:lineRule="auto"/>
        <w:rPr>
          <w:rFonts w:ascii="Times New Roman" w:eastAsia="+mn-ea" w:hAnsi="Times New Roman" w:cs="Times New Roman"/>
          <w:b/>
          <w:bCs/>
          <w:color w:val="BB1F53"/>
          <w:kern w:val="24"/>
        </w:rPr>
      </w:pPr>
      <w:r w:rsidRPr="006430C1">
        <w:rPr>
          <w:rFonts w:ascii="Times New Roman" w:eastAsia="+mn-ea" w:hAnsi="Times New Roman" w:cs="Times New Roman"/>
          <w:b/>
          <w:bCs/>
          <w:color w:val="BB1F53"/>
          <w:kern w:val="24"/>
        </w:rPr>
        <w:t>Disclaimer</w:t>
      </w:r>
    </w:p>
    <w:p w14:paraId="2AA5338D" w14:textId="296CD526" w:rsidR="00CB3813" w:rsidRPr="006430C1" w:rsidRDefault="00CB3813" w:rsidP="00CB3813">
      <w:pPr>
        <w:spacing w:after="0" w:line="240" w:lineRule="auto"/>
        <w:jc w:val="both"/>
        <w:rPr>
          <w:rFonts w:ascii="Times New Roman" w:eastAsia="Times New Roman" w:hAnsi="Times New Roman" w:cs="Times New Roman"/>
        </w:rPr>
      </w:pPr>
      <w:r w:rsidRPr="006430C1">
        <w:rPr>
          <w:rFonts w:ascii="Times New Roman" w:eastAsia="Times New Roman" w:hAnsi="Times New Roman" w:cs="Times New Roman"/>
        </w:rPr>
        <w:t>This policy is based on Greater Nebraska’s reading of the applicable statutes, regulations, rules and guidance released by the U.S. Government and the State of Nebraska.  This policy is subject to change as revised or additional statutes, regulations, rules</w:t>
      </w:r>
      <w:r w:rsidR="003F7A4B">
        <w:rPr>
          <w:rFonts w:ascii="Times New Roman" w:eastAsia="Times New Roman" w:hAnsi="Times New Roman" w:cs="Times New Roman"/>
        </w:rPr>
        <w:t>,</w:t>
      </w:r>
      <w:r w:rsidRPr="006430C1">
        <w:rPr>
          <w:rFonts w:ascii="Times New Roman" w:eastAsia="Times New Roman" w:hAnsi="Times New Roman" w:cs="Times New Roman"/>
        </w:rPr>
        <w:t xml:space="preserve"> and guidance are issued.</w:t>
      </w:r>
      <w:r w:rsidRPr="006430C1">
        <w:rPr>
          <w:rFonts w:ascii="Times New Roman" w:eastAsia="Times New Roman" w:hAnsi="Times New Roman" w:cs="Times New Roman"/>
          <w:highlight w:val="yellow"/>
        </w:rPr>
        <w:t xml:space="preserve"> </w:t>
      </w:r>
    </w:p>
    <w:p w14:paraId="47F29D2C" w14:textId="0D812751" w:rsidR="00CB3813" w:rsidRPr="006430C1" w:rsidRDefault="00CB3813" w:rsidP="00CB3813">
      <w:pPr>
        <w:rPr>
          <w:rFonts w:ascii="Times New Roman" w:hAnsi="Times New Roman" w:cs="Times New Roman"/>
        </w:rPr>
      </w:pPr>
    </w:p>
    <w:p w14:paraId="5BBE0E1B" w14:textId="77777777" w:rsidR="003F7A4B" w:rsidRDefault="003F7A4B" w:rsidP="003F7A4B">
      <w:pPr>
        <w:sectPr w:rsidR="003F7A4B" w:rsidSect="00C9323F">
          <w:footerReference w:type="default" r:id="rId54"/>
          <w:pgSz w:w="12240" w:h="15840"/>
          <w:pgMar w:top="1440" w:right="1440" w:bottom="1440" w:left="1440" w:header="720" w:footer="720" w:gutter="0"/>
          <w:cols w:space="720"/>
          <w:docGrid w:linePitch="360"/>
        </w:sectPr>
      </w:pPr>
    </w:p>
    <w:p w14:paraId="17AF089C" w14:textId="77777777" w:rsidR="00FC44A4" w:rsidRPr="006430C1" w:rsidRDefault="00FC44A4" w:rsidP="00FC44A4">
      <w:pPr>
        <w:rPr>
          <w:rFonts w:ascii="Times New Roman" w:hAnsi="Times New Roman" w:cs="Times New Roman"/>
        </w:rPr>
      </w:pPr>
    </w:p>
    <w:p w14:paraId="7E6F7DC7" w14:textId="77777777" w:rsidR="00FC44A4" w:rsidRPr="006430C1" w:rsidRDefault="00FC44A4" w:rsidP="00FC44A4">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FC44A4" w:rsidRPr="006430C1" w14:paraId="7A356B11" w14:textId="77777777" w:rsidTr="00381EBD">
        <w:tc>
          <w:tcPr>
            <w:tcW w:w="4675" w:type="dxa"/>
            <w:vMerge w:val="restart"/>
          </w:tcPr>
          <w:p w14:paraId="16394769" w14:textId="77777777" w:rsidR="00FC44A4" w:rsidRPr="006430C1" w:rsidRDefault="00FC44A4" w:rsidP="00381EBD">
            <w:r w:rsidRPr="006430C1">
              <w:t>Greater Nebraska Workforce Development Area</w:t>
            </w:r>
          </w:p>
          <w:p w14:paraId="2E755466" w14:textId="77777777" w:rsidR="00FC44A4" w:rsidRPr="006430C1" w:rsidRDefault="00FC44A4" w:rsidP="00381EBD">
            <w:r w:rsidRPr="006430C1">
              <w:t>Nebraska Department of Labor (NDOL)</w:t>
            </w:r>
          </w:p>
          <w:p w14:paraId="66338AF2" w14:textId="77777777" w:rsidR="00FC44A4" w:rsidRPr="006430C1" w:rsidRDefault="00FC44A4" w:rsidP="00381EBD">
            <w:r w:rsidRPr="006430C1">
              <w:t>Division of Reemployment Services</w:t>
            </w:r>
          </w:p>
          <w:p w14:paraId="6266411A" w14:textId="77777777" w:rsidR="00FC44A4" w:rsidRPr="006430C1" w:rsidRDefault="00FC44A4" w:rsidP="00381EBD">
            <w:r w:rsidRPr="006430C1">
              <w:t>550 South 16</w:t>
            </w:r>
            <w:r w:rsidRPr="006430C1">
              <w:rPr>
                <w:vertAlign w:val="superscript"/>
              </w:rPr>
              <w:t>th</w:t>
            </w:r>
            <w:r w:rsidRPr="006430C1">
              <w:t xml:space="preserve"> St</w:t>
            </w:r>
          </w:p>
          <w:p w14:paraId="07DC5E76" w14:textId="77777777" w:rsidR="00FC44A4" w:rsidRPr="006430C1" w:rsidRDefault="00FC44A4" w:rsidP="00381EBD">
            <w:r w:rsidRPr="006430C1">
              <w:t>Lincoln, NE 68508</w:t>
            </w:r>
          </w:p>
          <w:p w14:paraId="2C208A71" w14:textId="77777777" w:rsidR="00FC44A4" w:rsidRPr="006430C1" w:rsidRDefault="00094FEB" w:rsidP="00381EBD">
            <w:hyperlink r:id="rId55" w:history="1">
              <w:r w:rsidR="00FC44A4" w:rsidRPr="006430C1">
                <w:rPr>
                  <w:rStyle w:val="Hyperlink"/>
                  <w:rFonts w:eastAsiaTheme="majorEastAsia"/>
                </w:rPr>
                <w:t>ndol.greaternebraska@nebraska.gov</w:t>
              </w:r>
            </w:hyperlink>
          </w:p>
        </w:tc>
        <w:tc>
          <w:tcPr>
            <w:tcW w:w="4675" w:type="dxa"/>
          </w:tcPr>
          <w:p w14:paraId="776BE604" w14:textId="77777777" w:rsidR="00FC44A4" w:rsidRPr="006430C1" w:rsidRDefault="00FC44A4" w:rsidP="00381EBD">
            <w:pPr>
              <w:jc w:val="right"/>
              <w:rPr>
                <w:b/>
                <w:bCs/>
                <w:color w:val="00607F"/>
              </w:rPr>
            </w:pPr>
            <w:r w:rsidRPr="006430C1">
              <w:rPr>
                <w:b/>
                <w:bCs/>
                <w:color w:val="00607F"/>
              </w:rPr>
              <w:t>Policy Category</w:t>
            </w:r>
          </w:p>
          <w:p w14:paraId="016426E9" w14:textId="4CE9D8E2" w:rsidR="00FC44A4" w:rsidRPr="006430C1" w:rsidRDefault="00627B27" w:rsidP="00381EBD">
            <w:pPr>
              <w:jc w:val="right"/>
            </w:pPr>
            <w:r w:rsidRPr="006430C1">
              <w:t>Administrative Guidelines</w:t>
            </w:r>
          </w:p>
        </w:tc>
      </w:tr>
      <w:tr w:rsidR="00FC44A4" w:rsidRPr="006430C1" w14:paraId="5964D8F2" w14:textId="77777777" w:rsidTr="00381EBD">
        <w:tc>
          <w:tcPr>
            <w:tcW w:w="4675" w:type="dxa"/>
            <w:vMerge/>
          </w:tcPr>
          <w:p w14:paraId="6E5974BE" w14:textId="77777777" w:rsidR="00FC44A4" w:rsidRPr="006430C1" w:rsidRDefault="00FC44A4" w:rsidP="00381EBD">
            <w:pPr>
              <w:rPr>
                <w:b/>
                <w:bCs/>
                <w:color w:val="00607F"/>
                <w:sz w:val="56"/>
                <w:szCs w:val="56"/>
              </w:rPr>
            </w:pPr>
          </w:p>
        </w:tc>
        <w:tc>
          <w:tcPr>
            <w:tcW w:w="4675" w:type="dxa"/>
          </w:tcPr>
          <w:p w14:paraId="78E09548" w14:textId="77777777" w:rsidR="00FC44A4" w:rsidRPr="006430C1" w:rsidRDefault="00FC44A4" w:rsidP="00381EBD">
            <w:pPr>
              <w:jc w:val="right"/>
              <w:rPr>
                <w:b/>
                <w:bCs/>
                <w:color w:val="00607F"/>
              </w:rPr>
            </w:pPr>
            <w:r w:rsidRPr="006430C1">
              <w:rPr>
                <w:b/>
                <w:bCs/>
                <w:color w:val="00607F"/>
              </w:rPr>
              <w:t>Effective Date</w:t>
            </w:r>
          </w:p>
          <w:p w14:paraId="5ACBD986" w14:textId="77777777" w:rsidR="00FC44A4" w:rsidRPr="006430C1" w:rsidRDefault="00FC44A4" w:rsidP="00381EBD">
            <w:pPr>
              <w:jc w:val="right"/>
              <w:rPr>
                <w:color w:val="00607F"/>
              </w:rPr>
            </w:pPr>
            <w:r w:rsidRPr="006430C1">
              <w:t>1/25/2021</w:t>
            </w:r>
          </w:p>
        </w:tc>
      </w:tr>
      <w:tr w:rsidR="00FC44A4" w:rsidRPr="006430C1" w14:paraId="5FC58F30" w14:textId="77777777" w:rsidTr="00381EBD">
        <w:tc>
          <w:tcPr>
            <w:tcW w:w="4675" w:type="dxa"/>
            <w:vMerge/>
            <w:tcBorders>
              <w:bottom w:val="nil"/>
            </w:tcBorders>
          </w:tcPr>
          <w:p w14:paraId="0CE3B201" w14:textId="77777777" w:rsidR="00FC44A4" w:rsidRPr="006430C1" w:rsidRDefault="00FC44A4" w:rsidP="00381EBD">
            <w:pPr>
              <w:rPr>
                <w:b/>
                <w:bCs/>
                <w:color w:val="00607F"/>
                <w:sz w:val="56"/>
                <w:szCs w:val="56"/>
              </w:rPr>
            </w:pPr>
          </w:p>
        </w:tc>
        <w:tc>
          <w:tcPr>
            <w:tcW w:w="4675" w:type="dxa"/>
          </w:tcPr>
          <w:p w14:paraId="16308E08" w14:textId="77777777" w:rsidR="00FC44A4" w:rsidRPr="006430C1" w:rsidRDefault="00FC44A4" w:rsidP="00381EBD">
            <w:pPr>
              <w:jc w:val="right"/>
              <w:rPr>
                <w:b/>
                <w:bCs/>
                <w:color w:val="00607F"/>
              </w:rPr>
            </w:pPr>
            <w:r w:rsidRPr="006430C1">
              <w:rPr>
                <w:b/>
                <w:bCs/>
                <w:color w:val="00607F"/>
              </w:rPr>
              <w:t>Supersedes</w:t>
            </w:r>
          </w:p>
        </w:tc>
      </w:tr>
      <w:tr w:rsidR="00FC44A4" w:rsidRPr="006430C1" w14:paraId="328D7253" w14:textId="77777777" w:rsidTr="00381EBD">
        <w:trPr>
          <w:trHeight w:val="368"/>
        </w:trPr>
        <w:tc>
          <w:tcPr>
            <w:tcW w:w="4675" w:type="dxa"/>
            <w:tcBorders>
              <w:top w:val="nil"/>
              <w:bottom w:val="single" w:sz="4" w:space="0" w:color="auto"/>
            </w:tcBorders>
          </w:tcPr>
          <w:p w14:paraId="39130CD0" w14:textId="77777777" w:rsidR="00FC44A4" w:rsidRPr="006430C1" w:rsidRDefault="00FC44A4" w:rsidP="00381EBD">
            <w:pPr>
              <w:rPr>
                <w:b/>
                <w:bCs/>
                <w:color w:val="00607F"/>
              </w:rPr>
            </w:pPr>
          </w:p>
        </w:tc>
        <w:tc>
          <w:tcPr>
            <w:tcW w:w="4675" w:type="dxa"/>
          </w:tcPr>
          <w:p w14:paraId="2ADF6261" w14:textId="4EE80934" w:rsidR="00FC44A4" w:rsidRPr="006430C1" w:rsidRDefault="00627B27" w:rsidP="00381EBD">
            <w:pPr>
              <w:jc w:val="right"/>
              <w:rPr>
                <w:b/>
                <w:bCs/>
                <w:color w:val="00607F"/>
              </w:rPr>
            </w:pPr>
            <w:r w:rsidRPr="006430C1">
              <w:rPr>
                <w:b/>
                <w:bCs/>
                <w:color w:val="00607F"/>
              </w:rPr>
              <w:t>Review/Revision</w:t>
            </w:r>
            <w:r w:rsidR="00FC44A4" w:rsidRPr="006430C1">
              <w:rPr>
                <w:b/>
                <w:bCs/>
                <w:color w:val="00607F"/>
              </w:rPr>
              <w:t xml:space="preserve"> Date</w:t>
            </w:r>
          </w:p>
          <w:p w14:paraId="56CDDC68" w14:textId="77777777" w:rsidR="00FC44A4" w:rsidRPr="006430C1" w:rsidRDefault="00FC44A4" w:rsidP="00381EBD">
            <w:pPr>
              <w:jc w:val="right"/>
              <w:rPr>
                <w:b/>
                <w:bCs/>
                <w:color w:val="00607F"/>
              </w:rPr>
            </w:pPr>
          </w:p>
        </w:tc>
      </w:tr>
    </w:tbl>
    <w:p w14:paraId="7767AD3F" w14:textId="77777777" w:rsidR="00FC44A4" w:rsidRPr="006430C1" w:rsidRDefault="00FC44A4" w:rsidP="00FC44A4">
      <w:pPr>
        <w:jc w:val="center"/>
        <w:rPr>
          <w:rFonts w:ascii="Times New Roman" w:hAnsi="Times New Roman" w:cs="Times New Roman"/>
          <w:b/>
          <w:bCs/>
          <w:color w:val="00607F"/>
          <w:sz w:val="28"/>
          <w:szCs w:val="28"/>
        </w:rPr>
      </w:pPr>
    </w:p>
    <w:p w14:paraId="5F6E3495" w14:textId="4CA08E03" w:rsidR="00FC44A4" w:rsidRPr="003F7A4B" w:rsidRDefault="00FC44A4" w:rsidP="003F7A4B">
      <w:pPr>
        <w:pStyle w:val="Heading1"/>
        <w:jc w:val="center"/>
        <w:rPr>
          <w:rFonts w:ascii="Times New Roman" w:hAnsi="Times New Roman" w:cs="Times New Roman"/>
          <w:color w:val="00607F"/>
          <w:sz w:val="24"/>
          <w:szCs w:val="24"/>
        </w:rPr>
      </w:pPr>
      <w:bookmarkStart w:id="26" w:name="_Toc128336221"/>
      <w:r w:rsidRPr="003F7A4B">
        <w:rPr>
          <w:rFonts w:ascii="Times New Roman" w:hAnsi="Times New Roman" w:cs="Times New Roman"/>
          <w:b/>
          <w:bCs/>
          <w:color w:val="00607F"/>
          <w:sz w:val="44"/>
          <w:szCs w:val="44"/>
        </w:rPr>
        <w:t>Continuity of Service Plan</w:t>
      </w:r>
      <w:r w:rsidR="003F7A4B">
        <w:rPr>
          <w:rFonts w:ascii="Times New Roman" w:hAnsi="Times New Roman" w:cs="Times New Roman"/>
          <w:color w:val="00607F"/>
          <w:sz w:val="24"/>
          <w:szCs w:val="24"/>
        </w:rPr>
        <w:t xml:space="preserve"> (1/25/2021)</w:t>
      </w:r>
      <w:bookmarkEnd w:id="26"/>
    </w:p>
    <w:p w14:paraId="35B2120D" w14:textId="77777777" w:rsidR="003F7A4B" w:rsidRDefault="003F7A4B" w:rsidP="00FC44A4">
      <w:pPr>
        <w:jc w:val="both"/>
        <w:rPr>
          <w:rFonts w:ascii="Times New Roman" w:eastAsia="+mn-ea" w:hAnsi="Times New Roman" w:cs="Times New Roman"/>
          <w:b/>
          <w:bCs/>
          <w:color w:val="00607F"/>
          <w:kern w:val="24"/>
          <w:sz w:val="28"/>
          <w:szCs w:val="28"/>
        </w:rPr>
      </w:pPr>
    </w:p>
    <w:p w14:paraId="21E42B25" w14:textId="3AD5C34C" w:rsidR="00FC44A4" w:rsidRPr="006430C1" w:rsidRDefault="00FC44A4" w:rsidP="00FC44A4">
      <w:pPr>
        <w:jc w:val="both"/>
        <w:rPr>
          <w:rFonts w:ascii="Times New Roman" w:eastAsia="+mn-ea" w:hAnsi="Times New Roman" w:cs="Times New Roman"/>
          <w:b/>
          <w:bCs/>
          <w:color w:val="00607F"/>
          <w:kern w:val="24"/>
          <w:sz w:val="28"/>
          <w:szCs w:val="28"/>
        </w:rPr>
      </w:pPr>
      <w:r w:rsidRPr="006430C1">
        <w:rPr>
          <w:rFonts w:ascii="Times New Roman" w:eastAsia="+mn-ea" w:hAnsi="Times New Roman" w:cs="Times New Roman"/>
          <w:b/>
          <w:bCs/>
          <w:color w:val="00607F"/>
          <w:kern w:val="24"/>
          <w:sz w:val="28"/>
          <w:szCs w:val="28"/>
        </w:rPr>
        <w:t>American Job Center Certification</w:t>
      </w:r>
    </w:p>
    <w:p w14:paraId="4957FD50" w14:textId="77777777" w:rsidR="00FC44A4" w:rsidRPr="006430C1" w:rsidRDefault="00FC44A4" w:rsidP="00FC44A4">
      <w:pPr>
        <w:jc w:val="both"/>
        <w:rPr>
          <w:rFonts w:ascii="Times New Roman" w:eastAsia="Times New Roman" w:hAnsi="Times New Roman" w:cs="Times New Roman"/>
        </w:rPr>
      </w:pPr>
      <w:r w:rsidRPr="006430C1">
        <w:rPr>
          <w:rFonts w:ascii="Times New Roman" w:eastAsia="Times New Roman" w:hAnsi="Times New Roman" w:cs="Times New Roman"/>
        </w:rPr>
        <w:t>The Greater Nebraska Workforce Development Board will adhere to all requirements of the Nebraska Department of Labor’s One-stop Delivery System Assessment and One-stop Center Certification, Change 2.  The Board will work with the One Stop Operator and the system partners to make every effort to achieve certification of the American Job Center (AJC). In the event the Grand Island or Beatrice AJC is not certified, the Continuity of Service plan will be implemented.</w:t>
      </w:r>
    </w:p>
    <w:p w14:paraId="4F9DBBDB" w14:textId="77777777" w:rsidR="00FC44A4" w:rsidRPr="006430C1" w:rsidRDefault="00FC44A4" w:rsidP="00FC44A4">
      <w:pPr>
        <w:jc w:val="both"/>
        <w:rPr>
          <w:rFonts w:ascii="Times New Roman" w:eastAsia="+mn-ea" w:hAnsi="Times New Roman" w:cs="Times New Roman"/>
          <w:bCs/>
          <w:color w:val="BB1F53"/>
          <w:kern w:val="24"/>
          <w:sz w:val="28"/>
          <w:szCs w:val="28"/>
        </w:rPr>
      </w:pPr>
      <w:r w:rsidRPr="006430C1">
        <w:rPr>
          <w:rFonts w:ascii="Times New Roman" w:eastAsia="+mn-ea" w:hAnsi="Times New Roman" w:cs="Times New Roman"/>
          <w:bCs/>
          <w:color w:val="BB1F53"/>
          <w:kern w:val="24"/>
          <w:sz w:val="28"/>
          <w:szCs w:val="28"/>
        </w:rPr>
        <w:t>Conditional Certification</w:t>
      </w:r>
    </w:p>
    <w:p w14:paraId="713C9992" w14:textId="77777777" w:rsidR="00FC44A4" w:rsidRPr="006430C1" w:rsidRDefault="00FC44A4" w:rsidP="00FC44A4">
      <w:pPr>
        <w:jc w:val="both"/>
        <w:rPr>
          <w:rFonts w:ascii="Times New Roman" w:hAnsi="Times New Roman" w:cs="Times New Roman"/>
          <w:bCs/>
        </w:rPr>
      </w:pPr>
      <w:r w:rsidRPr="006430C1">
        <w:rPr>
          <w:rFonts w:ascii="Times New Roman" w:hAnsi="Times New Roman" w:cs="Times New Roman"/>
          <w:bCs/>
        </w:rPr>
        <w:t>Should recommendation of conditional certification be the initial action taken by the Evaluation &amp; Certification Team, the Greater Nebraska Workforce Development Board (GNWDB) will follow the steps as outlined in state policy by sending a signed letter from the Team to the one-stop operator, identifying deficiencies that must be corrected within ninety (90) days of the date of the conditional certification and will send a copy of that letter to:</w:t>
      </w:r>
    </w:p>
    <w:p w14:paraId="3CDC6E26" w14:textId="77777777" w:rsidR="00FC44A4" w:rsidRPr="006430C1" w:rsidRDefault="00FC44A4" w:rsidP="00FC44A4">
      <w:pPr>
        <w:pStyle w:val="ListParagraph"/>
        <w:numPr>
          <w:ilvl w:val="0"/>
          <w:numId w:val="135"/>
        </w:numPr>
        <w:spacing w:after="0" w:line="240" w:lineRule="auto"/>
        <w:contextualSpacing w:val="0"/>
        <w:jc w:val="both"/>
        <w:rPr>
          <w:rStyle w:val="Hyperlink"/>
          <w:rFonts w:cs="Times New Roman"/>
          <w:bCs/>
          <w:color w:val="auto"/>
        </w:rPr>
      </w:pPr>
      <w:r w:rsidRPr="006430C1">
        <w:rPr>
          <w:rFonts w:cs="Times New Roman"/>
          <w:bCs/>
        </w:rPr>
        <w:t xml:space="preserve">WIOA policy mailbox at </w:t>
      </w:r>
      <w:hyperlink r:id="rId56" w:history="1">
        <w:r w:rsidRPr="006430C1">
          <w:rPr>
            <w:rStyle w:val="Hyperlink"/>
            <w:rFonts w:cs="Times New Roman"/>
            <w:bCs/>
            <w:color w:val="auto"/>
          </w:rPr>
          <w:t>ndol.wioa_policy@nebraska.gov</w:t>
        </w:r>
      </w:hyperlink>
      <w:r w:rsidRPr="006430C1">
        <w:rPr>
          <w:rStyle w:val="Hyperlink"/>
          <w:rFonts w:cs="Times New Roman"/>
          <w:bCs/>
          <w:color w:val="auto"/>
        </w:rPr>
        <w:t>; and</w:t>
      </w:r>
    </w:p>
    <w:p w14:paraId="6F7A883C" w14:textId="77777777" w:rsidR="00FC44A4" w:rsidRPr="006430C1" w:rsidRDefault="00FC44A4" w:rsidP="00FC44A4">
      <w:pPr>
        <w:pStyle w:val="ListParagraph"/>
        <w:numPr>
          <w:ilvl w:val="0"/>
          <w:numId w:val="135"/>
        </w:numPr>
        <w:spacing w:after="0" w:line="240" w:lineRule="auto"/>
        <w:contextualSpacing w:val="0"/>
        <w:jc w:val="both"/>
        <w:rPr>
          <w:rStyle w:val="Hyperlink"/>
          <w:rFonts w:cs="Times New Roman"/>
          <w:bCs/>
          <w:color w:val="auto"/>
        </w:rPr>
      </w:pPr>
      <w:r w:rsidRPr="006430C1">
        <w:rPr>
          <w:rFonts w:cs="Times New Roman"/>
          <w:bCs/>
        </w:rPr>
        <w:t>WIOA State Monitor at ndol.state_monitor@nebraska.gov</w:t>
      </w:r>
    </w:p>
    <w:p w14:paraId="4AC95D3B" w14:textId="77777777" w:rsidR="00FC44A4" w:rsidRPr="006430C1" w:rsidRDefault="00FC44A4" w:rsidP="00FC44A4">
      <w:pPr>
        <w:pStyle w:val="ListParagraph"/>
        <w:jc w:val="both"/>
        <w:rPr>
          <w:rFonts w:cs="Times New Roman"/>
          <w:bCs/>
        </w:rPr>
      </w:pPr>
    </w:p>
    <w:p w14:paraId="2A0A8EF4" w14:textId="77777777" w:rsidR="00FC44A4" w:rsidRPr="006430C1" w:rsidRDefault="00FC44A4" w:rsidP="00FC44A4">
      <w:pPr>
        <w:jc w:val="both"/>
        <w:rPr>
          <w:rFonts w:ascii="Times New Roman" w:hAnsi="Times New Roman" w:cs="Times New Roman"/>
          <w:bCs/>
        </w:rPr>
      </w:pPr>
      <w:r w:rsidRPr="006430C1">
        <w:rPr>
          <w:rFonts w:ascii="Times New Roman" w:hAnsi="Times New Roman" w:cs="Times New Roman"/>
          <w:bCs/>
        </w:rPr>
        <w:t>At this time, the Evaluation &amp; Certification Team will schedule a 60 day review to determine the extent of progress being made by the one-stop operator and to work with the operator to resolve the findings. Immediately after the 60 day review, the Team will report in writing to the GNWDB with a forecast of the likelihood of all deficiencies being resolved within the next 30 days.</w:t>
      </w:r>
    </w:p>
    <w:p w14:paraId="721AFD68" w14:textId="77777777" w:rsidR="00FC44A4" w:rsidRPr="006430C1" w:rsidRDefault="00FC44A4" w:rsidP="00FC44A4">
      <w:pPr>
        <w:jc w:val="both"/>
        <w:rPr>
          <w:rFonts w:ascii="Times New Roman" w:hAnsi="Times New Roman" w:cs="Times New Roman"/>
          <w:bCs/>
        </w:rPr>
      </w:pPr>
      <w:r w:rsidRPr="006430C1">
        <w:rPr>
          <w:rFonts w:ascii="Times New Roman" w:hAnsi="Times New Roman" w:cs="Times New Roman"/>
          <w:bCs/>
        </w:rPr>
        <w:t>Once the one-stop operator informs the Chair of the GNWDB that all deficiencies have been resolved, the Chair or his/her designee will reconvene the Evaluation and Certification Team to conduct a follow-up evaluation using the same criteria and procedures in play during the initial evaluation in order to confirm correction of the deficiencies.</w:t>
      </w:r>
    </w:p>
    <w:p w14:paraId="107865A9" w14:textId="77777777" w:rsidR="00FC44A4" w:rsidRPr="006430C1" w:rsidRDefault="00FC44A4" w:rsidP="00FC44A4">
      <w:pPr>
        <w:jc w:val="both"/>
        <w:rPr>
          <w:rFonts w:ascii="Times New Roman" w:hAnsi="Times New Roman" w:cs="Times New Roman"/>
          <w:bCs/>
        </w:rPr>
      </w:pPr>
      <w:r w:rsidRPr="006430C1">
        <w:rPr>
          <w:rFonts w:ascii="Times New Roman" w:hAnsi="Times New Roman" w:cs="Times New Roman"/>
          <w:bCs/>
        </w:rPr>
        <w:t xml:space="preserve">If the deficiencies are not resolved within the 90 days referenced above, the GNWDB will send a letter to the one-stop operator, signed by the Board Chair and by the Evaluation and Certification Team Lead, stating </w:t>
      </w:r>
      <w:r w:rsidRPr="006430C1">
        <w:rPr>
          <w:rFonts w:ascii="Times New Roman" w:hAnsi="Times New Roman" w:cs="Times New Roman"/>
          <w:bCs/>
        </w:rPr>
        <w:lastRenderedPageBreak/>
        <w:t>that conditional certification of the AJC has been revoked and a finding of non-certification will trigger the Continuity of Service plan.</w:t>
      </w:r>
    </w:p>
    <w:p w14:paraId="75E0C701" w14:textId="77777777" w:rsidR="00FC44A4" w:rsidRPr="006430C1" w:rsidRDefault="00FC44A4" w:rsidP="00FC44A4">
      <w:pPr>
        <w:jc w:val="both"/>
        <w:rPr>
          <w:rFonts w:ascii="Times New Roman" w:eastAsia="+mn-ea" w:hAnsi="Times New Roman" w:cs="Times New Roman"/>
          <w:bCs/>
          <w:color w:val="BB1F53"/>
          <w:kern w:val="24"/>
          <w:sz w:val="28"/>
          <w:szCs w:val="28"/>
        </w:rPr>
      </w:pPr>
      <w:r w:rsidRPr="006430C1">
        <w:rPr>
          <w:rFonts w:ascii="Times New Roman" w:eastAsia="+mn-ea" w:hAnsi="Times New Roman" w:cs="Times New Roman"/>
          <w:bCs/>
          <w:color w:val="BB1F53"/>
          <w:kern w:val="24"/>
          <w:sz w:val="28"/>
          <w:szCs w:val="28"/>
        </w:rPr>
        <w:t>AJC Not Recommended for Certification</w:t>
      </w:r>
    </w:p>
    <w:p w14:paraId="4B3F5D8F" w14:textId="77777777" w:rsidR="00FC44A4" w:rsidRPr="006430C1" w:rsidRDefault="00FC44A4" w:rsidP="00FC44A4">
      <w:pPr>
        <w:jc w:val="both"/>
        <w:rPr>
          <w:rFonts w:ascii="Times New Roman" w:hAnsi="Times New Roman" w:cs="Times New Roman"/>
          <w:bCs/>
        </w:rPr>
      </w:pPr>
      <w:r w:rsidRPr="006430C1">
        <w:rPr>
          <w:rFonts w:ascii="Times New Roman" w:hAnsi="Times New Roman" w:cs="Times New Roman"/>
          <w:bCs/>
        </w:rPr>
        <w:t xml:space="preserve">Should no recommendation for certification be the initial action taken by the Evaluation &amp; Certification Team, the GNWDB will send a signed letter from the Team to the one-stop operator, with specific corrective action items and steps that must be taken within a time period not to exceed 60 days before certification can be approved and a copy of that letter must be sent to: </w:t>
      </w:r>
    </w:p>
    <w:p w14:paraId="58F51BE0" w14:textId="77777777" w:rsidR="00FC44A4" w:rsidRPr="006430C1" w:rsidRDefault="00FC44A4" w:rsidP="00FC44A4">
      <w:pPr>
        <w:pStyle w:val="ListParagraph"/>
        <w:numPr>
          <w:ilvl w:val="0"/>
          <w:numId w:val="135"/>
        </w:numPr>
        <w:spacing w:after="0" w:line="240" w:lineRule="auto"/>
        <w:contextualSpacing w:val="0"/>
        <w:jc w:val="both"/>
        <w:rPr>
          <w:rStyle w:val="Hyperlink"/>
          <w:rFonts w:cs="Times New Roman"/>
          <w:bCs/>
          <w:color w:val="auto"/>
        </w:rPr>
      </w:pPr>
      <w:r w:rsidRPr="006430C1">
        <w:rPr>
          <w:rFonts w:cs="Times New Roman"/>
          <w:bCs/>
        </w:rPr>
        <w:t xml:space="preserve">WIOA policy mailbox at </w:t>
      </w:r>
      <w:hyperlink r:id="rId57" w:history="1">
        <w:r w:rsidRPr="006430C1">
          <w:rPr>
            <w:rStyle w:val="Hyperlink"/>
            <w:rFonts w:cs="Times New Roman"/>
            <w:bCs/>
            <w:color w:val="auto"/>
          </w:rPr>
          <w:t>ndol.wioa_policy@nebraska.gov</w:t>
        </w:r>
      </w:hyperlink>
      <w:r w:rsidRPr="006430C1">
        <w:rPr>
          <w:rStyle w:val="Hyperlink"/>
          <w:rFonts w:cs="Times New Roman"/>
          <w:bCs/>
          <w:color w:val="auto"/>
        </w:rPr>
        <w:t>; and</w:t>
      </w:r>
    </w:p>
    <w:p w14:paraId="4E3B53EA" w14:textId="77777777" w:rsidR="00FC44A4" w:rsidRPr="006430C1" w:rsidRDefault="00FC44A4" w:rsidP="00FC44A4">
      <w:pPr>
        <w:pStyle w:val="ListParagraph"/>
        <w:numPr>
          <w:ilvl w:val="0"/>
          <w:numId w:val="135"/>
        </w:numPr>
        <w:spacing w:after="0" w:line="240" w:lineRule="auto"/>
        <w:contextualSpacing w:val="0"/>
        <w:jc w:val="both"/>
        <w:rPr>
          <w:rFonts w:cs="Times New Roman"/>
          <w:bCs/>
        </w:rPr>
      </w:pPr>
      <w:r w:rsidRPr="006430C1">
        <w:rPr>
          <w:rFonts w:cs="Times New Roman"/>
          <w:bCs/>
        </w:rPr>
        <w:t>WIOA State Monitor at ndol.state_monitor@nebraska.gov</w:t>
      </w:r>
    </w:p>
    <w:p w14:paraId="550F154B" w14:textId="77777777" w:rsidR="00FC44A4" w:rsidRPr="006430C1" w:rsidRDefault="00FC44A4" w:rsidP="00FC44A4">
      <w:pPr>
        <w:jc w:val="both"/>
        <w:rPr>
          <w:rFonts w:ascii="Times New Roman" w:hAnsi="Times New Roman" w:cs="Times New Roman"/>
          <w:bCs/>
        </w:rPr>
      </w:pPr>
      <w:r w:rsidRPr="006430C1">
        <w:rPr>
          <w:rFonts w:ascii="Times New Roman" w:hAnsi="Times New Roman" w:cs="Times New Roman"/>
          <w:bCs/>
        </w:rPr>
        <w:t>Once the one-stop operator informs the Chair of the GNWDB that all deficiencies have been resolved, the Chair or his/her designee will reconvene the Evaluation and Certification Team to conduct a follow-up evaluation using the same criteria and procedures in play during the initial evaluation in order to confirm correction of the deficiencies.</w:t>
      </w:r>
    </w:p>
    <w:p w14:paraId="3EB0BD8E" w14:textId="77777777" w:rsidR="00FC44A4" w:rsidRPr="006430C1" w:rsidRDefault="00FC44A4" w:rsidP="00FC44A4">
      <w:pPr>
        <w:jc w:val="both"/>
        <w:rPr>
          <w:rFonts w:ascii="Times New Roman" w:hAnsi="Times New Roman" w:cs="Times New Roman"/>
          <w:bCs/>
        </w:rPr>
      </w:pPr>
      <w:r w:rsidRPr="006430C1">
        <w:rPr>
          <w:rFonts w:ascii="Times New Roman" w:hAnsi="Times New Roman" w:cs="Times New Roman"/>
          <w:bCs/>
        </w:rPr>
        <w:t>Once the GNWDB approves the certification of the AJC, the Administrative Entity will notify the Nebraska Workforce Development Board.</w:t>
      </w:r>
    </w:p>
    <w:p w14:paraId="1D64CC3A" w14:textId="77777777" w:rsidR="00FC44A4" w:rsidRPr="006430C1" w:rsidRDefault="00FC44A4" w:rsidP="00FC44A4">
      <w:pPr>
        <w:jc w:val="both"/>
        <w:rPr>
          <w:rFonts w:ascii="Times New Roman" w:eastAsia="+mn-ea" w:hAnsi="Times New Roman" w:cs="Times New Roman"/>
          <w:bCs/>
          <w:color w:val="BB1F53"/>
          <w:kern w:val="24"/>
          <w:sz w:val="28"/>
          <w:szCs w:val="28"/>
        </w:rPr>
      </w:pPr>
      <w:r w:rsidRPr="006430C1">
        <w:rPr>
          <w:rFonts w:ascii="Times New Roman" w:eastAsia="+mn-ea" w:hAnsi="Times New Roman" w:cs="Times New Roman"/>
          <w:bCs/>
          <w:color w:val="BB1F53"/>
          <w:kern w:val="24"/>
          <w:sz w:val="28"/>
          <w:szCs w:val="28"/>
        </w:rPr>
        <w:t>Non-Certification &amp; Continuity of Service</w:t>
      </w:r>
    </w:p>
    <w:p w14:paraId="3EFB862B" w14:textId="77777777" w:rsidR="00FC44A4" w:rsidRPr="006430C1" w:rsidRDefault="00FC44A4" w:rsidP="00FC44A4">
      <w:pPr>
        <w:jc w:val="both"/>
        <w:rPr>
          <w:rFonts w:ascii="Times New Roman" w:hAnsi="Times New Roman" w:cs="Times New Roman"/>
        </w:rPr>
      </w:pPr>
      <w:r w:rsidRPr="006430C1">
        <w:rPr>
          <w:rFonts w:ascii="Times New Roman" w:hAnsi="Times New Roman" w:cs="Times New Roman"/>
        </w:rPr>
        <w:t xml:space="preserve">The Greater Nebraska Workforce Development Board’s Continuity of Service plan is to be initiated in the event that the Grand Island or Beatrice AJC is not certified.  Under this plan, the GNWDB and its staff assume the duties of the One-stop Operator, either by performing directly such duties or by executing a short term professional services agreement, for a period not to exceed six months.  </w:t>
      </w:r>
    </w:p>
    <w:p w14:paraId="5256E2D5" w14:textId="77777777" w:rsidR="00FC44A4" w:rsidRPr="006430C1" w:rsidRDefault="00FC44A4" w:rsidP="00FC44A4">
      <w:pPr>
        <w:jc w:val="both"/>
        <w:rPr>
          <w:rFonts w:ascii="Times New Roman" w:hAnsi="Times New Roman" w:cs="Times New Roman"/>
        </w:rPr>
      </w:pPr>
      <w:r w:rsidRPr="006430C1">
        <w:rPr>
          <w:rFonts w:ascii="Times New Roman" w:hAnsi="Times New Roman" w:cs="Times New Roman"/>
        </w:rPr>
        <w:t xml:space="preserve">During this six month period, a process for competitive selection of a new one-stop operator begins immediately as a top priority for the GNWDB Board and the Chief Elected Officials Board (CEOB). </w:t>
      </w:r>
    </w:p>
    <w:p w14:paraId="6A48DC98" w14:textId="77777777" w:rsidR="00FC44A4" w:rsidRPr="006430C1" w:rsidRDefault="00FC44A4" w:rsidP="00FC44A4">
      <w:pPr>
        <w:rPr>
          <w:rFonts w:ascii="Times New Roman" w:eastAsia="+mn-ea" w:hAnsi="Times New Roman" w:cs="Times New Roman"/>
          <w:b/>
          <w:bCs/>
          <w:color w:val="00607F"/>
          <w:kern w:val="24"/>
          <w:sz w:val="28"/>
          <w:szCs w:val="28"/>
        </w:rPr>
      </w:pPr>
      <w:r w:rsidRPr="006430C1">
        <w:rPr>
          <w:rFonts w:ascii="Times New Roman" w:eastAsia="+mn-ea" w:hAnsi="Times New Roman" w:cs="Times New Roman"/>
          <w:b/>
          <w:bCs/>
          <w:color w:val="00607F"/>
          <w:kern w:val="24"/>
          <w:sz w:val="28"/>
          <w:szCs w:val="28"/>
        </w:rPr>
        <w:t>One-stop Operator</w:t>
      </w:r>
    </w:p>
    <w:p w14:paraId="08439D8C" w14:textId="77777777" w:rsidR="00FC44A4" w:rsidRPr="006430C1" w:rsidRDefault="00FC44A4" w:rsidP="00FC44A4">
      <w:pPr>
        <w:jc w:val="both"/>
        <w:rPr>
          <w:rFonts w:ascii="Times New Roman" w:eastAsia="Times New Roman" w:hAnsi="Times New Roman" w:cs="Times New Roman"/>
        </w:rPr>
      </w:pPr>
      <w:r w:rsidRPr="006430C1">
        <w:rPr>
          <w:rFonts w:ascii="Times New Roman" w:eastAsia="Times New Roman" w:hAnsi="Times New Roman" w:cs="Times New Roman"/>
        </w:rPr>
        <w:t>The GNWDB will adhere to all requirements of the Nebraska Department of Labor’s One-stop Operator Competitive Selection policy.  The GNWDB will work with the CEOB to make every effort to ensure the One-stop Operator role is filled utilizing a competitive bid process and the One-stop Operator role is clearly articulated. In the event the One-stop Operator role becomes vacant for any reason, the Continuity of Service plan will be implemented.</w:t>
      </w:r>
    </w:p>
    <w:p w14:paraId="24FFADAC" w14:textId="77777777" w:rsidR="00FC44A4" w:rsidRPr="006430C1" w:rsidRDefault="00FC44A4" w:rsidP="00FC44A4">
      <w:pPr>
        <w:rPr>
          <w:rFonts w:ascii="Times New Roman" w:eastAsia="+mn-ea" w:hAnsi="Times New Roman" w:cs="Times New Roman"/>
          <w:bCs/>
          <w:color w:val="BB1F53"/>
          <w:kern w:val="24"/>
          <w:sz w:val="28"/>
          <w:szCs w:val="28"/>
        </w:rPr>
      </w:pPr>
      <w:r w:rsidRPr="006430C1">
        <w:rPr>
          <w:rFonts w:ascii="Times New Roman" w:eastAsia="+mn-ea" w:hAnsi="Times New Roman" w:cs="Times New Roman"/>
          <w:bCs/>
          <w:color w:val="BB1F53"/>
          <w:kern w:val="24"/>
          <w:sz w:val="28"/>
          <w:szCs w:val="28"/>
        </w:rPr>
        <w:t>Continuity of Service</w:t>
      </w:r>
    </w:p>
    <w:p w14:paraId="7FB66098" w14:textId="77777777" w:rsidR="00FC44A4" w:rsidRPr="006430C1" w:rsidRDefault="00FC44A4" w:rsidP="00FC44A4">
      <w:pPr>
        <w:jc w:val="both"/>
        <w:rPr>
          <w:rFonts w:ascii="Times New Roman" w:hAnsi="Times New Roman" w:cs="Times New Roman"/>
        </w:rPr>
      </w:pPr>
      <w:r w:rsidRPr="006430C1">
        <w:rPr>
          <w:rFonts w:ascii="Times New Roman" w:hAnsi="Times New Roman" w:cs="Times New Roman"/>
        </w:rPr>
        <w:t xml:space="preserve">The Greater Nebraska Workforce Development Board’s Continuity of Service plan is to be initiated in the event that the One-stop Operator role becomes vacant for any reason.  Under this plan the Administrative Entity assume the duties of the One-stop Operator, either by performing directly such duties or by executing a short term professional services agreement, for a period not to exceed six months.  </w:t>
      </w:r>
    </w:p>
    <w:p w14:paraId="3A9E8E9B" w14:textId="62685A49" w:rsidR="000F5372" w:rsidRDefault="00FC44A4" w:rsidP="00FC44A4">
      <w:pPr>
        <w:jc w:val="both"/>
        <w:rPr>
          <w:rFonts w:ascii="Times New Roman" w:hAnsi="Times New Roman" w:cs="Times New Roman"/>
        </w:rPr>
      </w:pPr>
      <w:r w:rsidRPr="006430C1">
        <w:rPr>
          <w:rFonts w:ascii="Times New Roman" w:hAnsi="Times New Roman" w:cs="Times New Roman"/>
        </w:rPr>
        <w:t xml:space="preserve">During this six month period, a process for competitive selection of a new one-stop operator begins immediately as a top priority for the GNWDB Board and the Chief Elected Officials Board (CEOB). </w:t>
      </w:r>
    </w:p>
    <w:p w14:paraId="4D71AE89" w14:textId="77777777" w:rsidR="003F7A4B" w:rsidRDefault="003F7A4B" w:rsidP="00FC44A4">
      <w:pPr>
        <w:jc w:val="both"/>
        <w:rPr>
          <w:rFonts w:ascii="Times New Roman" w:hAnsi="Times New Roman" w:cs="Times New Roman"/>
        </w:rPr>
        <w:sectPr w:rsidR="003F7A4B" w:rsidSect="00C9323F">
          <w:footerReference w:type="default" r:id="rId58"/>
          <w:pgSz w:w="12240" w:h="15840"/>
          <w:pgMar w:top="1440" w:right="1440" w:bottom="1440" w:left="1440" w:header="720" w:footer="720" w:gutter="0"/>
          <w:cols w:space="720"/>
          <w:docGrid w:linePitch="360"/>
        </w:sectPr>
      </w:pPr>
    </w:p>
    <w:p w14:paraId="167AFF2A" w14:textId="77777777" w:rsidR="009F6D35" w:rsidRPr="006430C1" w:rsidRDefault="009F6D35" w:rsidP="009F6D35">
      <w:pPr>
        <w:rPr>
          <w:rFonts w:ascii="Times New Roman" w:hAnsi="Times New Roman" w:cs="Times New Roman"/>
        </w:rPr>
      </w:pPr>
    </w:p>
    <w:p w14:paraId="58234A27" w14:textId="78F42F0C" w:rsidR="009F6D35" w:rsidRPr="006430C1" w:rsidRDefault="009F6D35" w:rsidP="009F6D35">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9F6D35" w:rsidRPr="006430C1" w14:paraId="0A630121" w14:textId="77777777" w:rsidTr="008A10C4">
        <w:tc>
          <w:tcPr>
            <w:tcW w:w="4675" w:type="dxa"/>
            <w:vMerge w:val="restart"/>
          </w:tcPr>
          <w:p w14:paraId="5CE09EA5" w14:textId="77777777" w:rsidR="009F6D35" w:rsidRPr="006430C1" w:rsidRDefault="009F6D35" w:rsidP="008A10C4">
            <w:r w:rsidRPr="006430C1">
              <w:t>Greater Nebraska Workforce Development Area</w:t>
            </w:r>
          </w:p>
          <w:p w14:paraId="30331009" w14:textId="77777777" w:rsidR="009F6D35" w:rsidRPr="006430C1" w:rsidRDefault="009F6D35" w:rsidP="008A10C4">
            <w:r w:rsidRPr="006430C1">
              <w:t>Nebraska Department of Labor (NDOL)</w:t>
            </w:r>
          </w:p>
          <w:p w14:paraId="31FAF8EB" w14:textId="77777777" w:rsidR="009F6D35" w:rsidRPr="006430C1" w:rsidRDefault="009F6D35" w:rsidP="008A10C4">
            <w:r w:rsidRPr="006430C1">
              <w:t>Division of Reemployment Services</w:t>
            </w:r>
          </w:p>
          <w:p w14:paraId="042C2C70" w14:textId="77777777" w:rsidR="009F6D35" w:rsidRPr="006430C1" w:rsidRDefault="009F6D35" w:rsidP="008A10C4">
            <w:r w:rsidRPr="006430C1">
              <w:t>550 South 16</w:t>
            </w:r>
            <w:r w:rsidRPr="006430C1">
              <w:rPr>
                <w:vertAlign w:val="superscript"/>
              </w:rPr>
              <w:t>th</w:t>
            </w:r>
            <w:r w:rsidRPr="006430C1">
              <w:t xml:space="preserve"> St</w:t>
            </w:r>
          </w:p>
          <w:p w14:paraId="2DB168BB" w14:textId="77777777" w:rsidR="009F6D35" w:rsidRPr="006430C1" w:rsidRDefault="009F6D35" w:rsidP="008A10C4">
            <w:r w:rsidRPr="006430C1">
              <w:t>Lincoln, NE 68508</w:t>
            </w:r>
          </w:p>
          <w:p w14:paraId="0A0B8F93" w14:textId="77777777" w:rsidR="009F6D35" w:rsidRPr="006430C1" w:rsidRDefault="00094FEB" w:rsidP="008A10C4">
            <w:hyperlink r:id="rId59" w:history="1">
              <w:r w:rsidR="009F6D35" w:rsidRPr="006430C1">
                <w:rPr>
                  <w:rStyle w:val="Hyperlink"/>
                  <w:rFonts w:eastAsiaTheme="majorEastAsia"/>
                </w:rPr>
                <w:t>ndol.greaternebraska@nebraska.gov</w:t>
              </w:r>
            </w:hyperlink>
          </w:p>
        </w:tc>
        <w:tc>
          <w:tcPr>
            <w:tcW w:w="4675" w:type="dxa"/>
          </w:tcPr>
          <w:p w14:paraId="788FB25F" w14:textId="77777777" w:rsidR="009F6D35" w:rsidRPr="006430C1" w:rsidRDefault="009F6D35" w:rsidP="008A10C4">
            <w:pPr>
              <w:jc w:val="right"/>
              <w:rPr>
                <w:b/>
                <w:bCs/>
                <w:color w:val="00607F"/>
              </w:rPr>
            </w:pPr>
            <w:r w:rsidRPr="006430C1">
              <w:rPr>
                <w:b/>
                <w:bCs/>
                <w:color w:val="00607F"/>
              </w:rPr>
              <w:t>Policy Category</w:t>
            </w:r>
          </w:p>
          <w:p w14:paraId="3BBADAA7" w14:textId="7A56F843" w:rsidR="009F6D35" w:rsidRPr="006430C1" w:rsidRDefault="00DC46DD" w:rsidP="008A10C4">
            <w:pPr>
              <w:jc w:val="right"/>
              <w:rPr>
                <w:color w:val="00607F"/>
              </w:rPr>
            </w:pPr>
            <w:r w:rsidRPr="006430C1">
              <w:t>Program Guidelines</w:t>
            </w:r>
          </w:p>
        </w:tc>
      </w:tr>
      <w:tr w:rsidR="009F6D35" w:rsidRPr="006430C1" w14:paraId="37258B39" w14:textId="77777777" w:rsidTr="008A10C4">
        <w:tc>
          <w:tcPr>
            <w:tcW w:w="4675" w:type="dxa"/>
            <w:vMerge/>
          </w:tcPr>
          <w:p w14:paraId="132EF4E8" w14:textId="77777777" w:rsidR="009F6D35" w:rsidRPr="006430C1" w:rsidRDefault="009F6D35" w:rsidP="008A10C4">
            <w:pPr>
              <w:rPr>
                <w:b/>
                <w:bCs/>
                <w:color w:val="00607F"/>
                <w:sz w:val="56"/>
                <w:szCs w:val="56"/>
              </w:rPr>
            </w:pPr>
          </w:p>
        </w:tc>
        <w:tc>
          <w:tcPr>
            <w:tcW w:w="4675" w:type="dxa"/>
          </w:tcPr>
          <w:p w14:paraId="0B761850" w14:textId="77777777" w:rsidR="009F6D35" w:rsidRPr="006430C1" w:rsidRDefault="009F6D35" w:rsidP="008A10C4">
            <w:pPr>
              <w:jc w:val="right"/>
              <w:rPr>
                <w:b/>
                <w:bCs/>
                <w:color w:val="00607F"/>
              </w:rPr>
            </w:pPr>
            <w:r w:rsidRPr="006430C1">
              <w:rPr>
                <w:b/>
                <w:bCs/>
                <w:color w:val="00607F"/>
              </w:rPr>
              <w:t>Effective Date</w:t>
            </w:r>
          </w:p>
          <w:p w14:paraId="4C8F7919" w14:textId="77777777" w:rsidR="009F6D35" w:rsidRPr="006430C1" w:rsidRDefault="009F6D35" w:rsidP="008A10C4">
            <w:pPr>
              <w:jc w:val="right"/>
              <w:rPr>
                <w:color w:val="00607F"/>
              </w:rPr>
            </w:pPr>
            <w:r w:rsidRPr="006430C1">
              <w:t>9/15/2022</w:t>
            </w:r>
          </w:p>
        </w:tc>
      </w:tr>
      <w:tr w:rsidR="009F6D35" w:rsidRPr="006430C1" w14:paraId="26F8D716" w14:textId="77777777" w:rsidTr="008A10C4">
        <w:tc>
          <w:tcPr>
            <w:tcW w:w="4675" w:type="dxa"/>
            <w:vMerge/>
            <w:tcBorders>
              <w:bottom w:val="nil"/>
            </w:tcBorders>
          </w:tcPr>
          <w:p w14:paraId="365AED10" w14:textId="77777777" w:rsidR="009F6D35" w:rsidRPr="006430C1" w:rsidRDefault="009F6D35" w:rsidP="008A10C4">
            <w:pPr>
              <w:rPr>
                <w:b/>
                <w:bCs/>
                <w:color w:val="00607F"/>
                <w:sz w:val="56"/>
                <w:szCs w:val="56"/>
              </w:rPr>
            </w:pPr>
          </w:p>
        </w:tc>
        <w:tc>
          <w:tcPr>
            <w:tcW w:w="4675" w:type="dxa"/>
          </w:tcPr>
          <w:p w14:paraId="5945531B" w14:textId="77777777" w:rsidR="009F6D35" w:rsidRPr="006430C1" w:rsidRDefault="009F6D35" w:rsidP="008A10C4">
            <w:pPr>
              <w:jc w:val="right"/>
              <w:rPr>
                <w:b/>
                <w:bCs/>
                <w:color w:val="00607F"/>
              </w:rPr>
            </w:pPr>
            <w:r w:rsidRPr="006430C1">
              <w:rPr>
                <w:b/>
                <w:bCs/>
                <w:color w:val="00607F"/>
              </w:rPr>
              <w:t>Supersedes</w:t>
            </w:r>
          </w:p>
          <w:p w14:paraId="539219E9" w14:textId="77777777" w:rsidR="009F6D35" w:rsidRPr="006430C1" w:rsidRDefault="009F6D35" w:rsidP="008A10C4">
            <w:pPr>
              <w:jc w:val="right"/>
              <w:rPr>
                <w:color w:val="00607F"/>
              </w:rPr>
            </w:pPr>
            <w:r w:rsidRPr="006430C1">
              <w:t>None</w:t>
            </w:r>
          </w:p>
        </w:tc>
      </w:tr>
      <w:tr w:rsidR="009F6D35" w:rsidRPr="006430C1" w14:paraId="4A63D520" w14:textId="77777777" w:rsidTr="008A10C4">
        <w:trPr>
          <w:trHeight w:val="368"/>
        </w:trPr>
        <w:tc>
          <w:tcPr>
            <w:tcW w:w="4675" w:type="dxa"/>
            <w:tcBorders>
              <w:top w:val="nil"/>
              <w:bottom w:val="single" w:sz="4" w:space="0" w:color="auto"/>
            </w:tcBorders>
          </w:tcPr>
          <w:p w14:paraId="33603FDC" w14:textId="77777777" w:rsidR="009F6D35" w:rsidRPr="006430C1" w:rsidRDefault="009F6D35" w:rsidP="008A10C4">
            <w:pPr>
              <w:rPr>
                <w:b/>
                <w:bCs/>
                <w:color w:val="00607F"/>
              </w:rPr>
            </w:pPr>
          </w:p>
        </w:tc>
        <w:tc>
          <w:tcPr>
            <w:tcW w:w="4675" w:type="dxa"/>
          </w:tcPr>
          <w:p w14:paraId="0E7E9EBC" w14:textId="77777777" w:rsidR="009F6D35" w:rsidRPr="006430C1" w:rsidRDefault="009F6D35" w:rsidP="008A10C4">
            <w:pPr>
              <w:jc w:val="right"/>
              <w:rPr>
                <w:b/>
                <w:bCs/>
                <w:color w:val="00607F"/>
              </w:rPr>
            </w:pPr>
            <w:r w:rsidRPr="006430C1">
              <w:rPr>
                <w:b/>
                <w:bCs/>
                <w:color w:val="00607F"/>
              </w:rPr>
              <w:t>Revision Date</w:t>
            </w:r>
          </w:p>
          <w:p w14:paraId="2A9C5489" w14:textId="77777777" w:rsidR="009F6D35" w:rsidRPr="006430C1" w:rsidRDefault="009F6D35" w:rsidP="008A10C4">
            <w:pPr>
              <w:jc w:val="right"/>
              <w:rPr>
                <w:b/>
                <w:bCs/>
                <w:color w:val="00607F"/>
              </w:rPr>
            </w:pPr>
          </w:p>
        </w:tc>
      </w:tr>
    </w:tbl>
    <w:p w14:paraId="72F3FFCB" w14:textId="77777777" w:rsidR="009F6D35" w:rsidRPr="006430C1" w:rsidRDefault="009F6D35" w:rsidP="009F6D35">
      <w:pPr>
        <w:jc w:val="center"/>
        <w:rPr>
          <w:rFonts w:ascii="Times New Roman" w:hAnsi="Times New Roman" w:cs="Times New Roman"/>
          <w:b/>
          <w:bCs/>
          <w:color w:val="00607F"/>
          <w:sz w:val="28"/>
          <w:szCs w:val="28"/>
        </w:rPr>
      </w:pPr>
    </w:p>
    <w:p w14:paraId="15A9006A" w14:textId="0E6C0333" w:rsidR="009F6D35" w:rsidRPr="006C67F4" w:rsidRDefault="009F6D35" w:rsidP="003F7A4B">
      <w:pPr>
        <w:pStyle w:val="Heading1"/>
        <w:jc w:val="center"/>
        <w:rPr>
          <w:rFonts w:ascii="Times New Roman" w:hAnsi="Times New Roman" w:cs="Times New Roman"/>
          <w:color w:val="00607F"/>
          <w:sz w:val="24"/>
          <w:szCs w:val="24"/>
        </w:rPr>
      </w:pPr>
      <w:bookmarkStart w:id="27" w:name="_Toc128336222"/>
      <w:r w:rsidRPr="003F7A4B">
        <w:rPr>
          <w:rFonts w:ascii="Times New Roman" w:hAnsi="Times New Roman" w:cs="Times New Roman"/>
          <w:b/>
          <w:bCs/>
          <w:color w:val="00607F"/>
          <w:sz w:val="44"/>
          <w:szCs w:val="44"/>
        </w:rPr>
        <w:t>Basic Skills Deficiency</w:t>
      </w:r>
      <w:r w:rsidR="006C67F4">
        <w:rPr>
          <w:rFonts w:ascii="Times New Roman" w:hAnsi="Times New Roman" w:cs="Times New Roman"/>
          <w:color w:val="00607F"/>
          <w:sz w:val="24"/>
          <w:szCs w:val="24"/>
        </w:rPr>
        <w:t xml:space="preserve"> (9/15/2022)</w:t>
      </w:r>
      <w:bookmarkEnd w:id="27"/>
    </w:p>
    <w:p w14:paraId="55B4169B" w14:textId="77777777" w:rsidR="003F7A4B" w:rsidRDefault="003F7A4B" w:rsidP="009F6D35">
      <w:pPr>
        <w:spacing w:after="0" w:line="240" w:lineRule="auto"/>
        <w:jc w:val="both"/>
        <w:rPr>
          <w:rFonts w:ascii="Times New Roman" w:eastAsia="+mn-ea" w:hAnsi="Times New Roman" w:cs="Times New Roman"/>
          <w:b/>
          <w:bCs/>
          <w:color w:val="00607F"/>
          <w:kern w:val="24"/>
          <w:sz w:val="28"/>
          <w:szCs w:val="28"/>
          <w:u w:val="single"/>
        </w:rPr>
      </w:pPr>
    </w:p>
    <w:p w14:paraId="0F81AB1E" w14:textId="1E1639CC" w:rsidR="009F6D35" w:rsidRPr="006430C1" w:rsidRDefault="009F6D35" w:rsidP="003F7A4B">
      <w:pPr>
        <w:spacing w:line="240" w:lineRule="auto"/>
        <w:jc w:val="both"/>
        <w:rPr>
          <w:rFonts w:ascii="Times New Roman" w:eastAsia="Times New Roman" w:hAnsi="Times New Roman" w:cs="Times New Roman"/>
          <w:b/>
          <w:color w:val="00607F"/>
          <w:u w:val="single"/>
        </w:rPr>
      </w:pPr>
      <w:r w:rsidRPr="006430C1">
        <w:rPr>
          <w:rFonts w:ascii="Times New Roman" w:eastAsia="+mn-ea" w:hAnsi="Times New Roman" w:cs="Times New Roman"/>
          <w:b/>
          <w:bCs/>
          <w:color w:val="00607F"/>
          <w:kern w:val="24"/>
          <w:sz w:val="28"/>
          <w:szCs w:val="28"/>
          <w:u w:val="single"/>
        </w:rPr>
        <w:t>Reference</w:t>
      </w:r>
      <w:r w:rsidRPr="006430C1">
        <w:rPr>
          <w:rFonts w:ascii="Times New Roman" w:eastAsia="Times New Roman" w:hAnsi="Times New Roman" w:cs="Times New Roman"/>
          <w:b/>
          <w:color w:val="00607F"/>
          <w:u w:val="single"/>
        </w:rPr>
        <w:t xml:space="preserve"> </w:t>
      </w:r>
    </w:p>
    <w:p w14:paraId="7C8E51BF" w14:textId="77777777" w:rsidR="009F6D35" w:rsidRPr="006430C1" w:rsidRDefault="009F6D35" w:rsidP="009F6D35">
      <w:pPr>
        <w:rPr>
          <w:rFonts w:ascii="Times New Roman" w:eastAsia="Calibri" w:hAnsi="Times New Roman" w:cs="Times New Roman"/>
          <w:sz w:val="24"/>
          <w:szCs w:val="24"/>
        </w:rPr>
      </w:pPr>
      <w:r w:rsidRPr="006430C1">
        <w:rPr>
          <w:rFonts w:ascii="Times New Roman" w:eastAsia="Calibri" w:hAnsi="Times New Roman" w:cs="Times New Roman"/>
          <w:sz w:val="24"/>
          <w:szCs w:val="24"/>
        </w:rPr>
        <w:t xml:space="preserve">Workforce Innovation and Opportunity Act (WIOA) 134; 20 CFR § 681.290; Ibid; TEGL 21-16, TEGL 23-19; Nebraska Department of Labor (NDOL) State Plan; Nebraska Department of Labor (NDOL) Priority Populations and Priority of Service policy. </w:t>
      </w:r>
    </w:p>
    <w:p w14:paraId="71A662C6" w14:textId="77777777" w:rsidR="009F6D35" w:rsidRPr="006430C1" w:rsidRDefault="009F6D35" w:rsidP="003F7A4B">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Purpose</w:t>
      </w:r>
    </w:p>
    <w:p w14:paraId="17284370" w14:textId="77777777" w:rsidR="009F6D35" w:rsidRPr="006430C1" w:rsidRDefault="009F6D35" w:rsidP="009F6D35">
      <w:pPr>
        <w:spacing w:after="0" w:line="240" w:lineRule="auto"/>
        <w:jc w:val="both"/>
        <w:rPr>
          <w:rFonts w:ascii="Times New Roman" w:eastAsia="+mn-ea" w:hAnsi="Times New Roman" w:cs="Times New Roman"/>
          <w:b/>
          <w:bCs/>
          <w:color w:val="00607F"/>
          <w:kern w:val="24"/>
          <w:sz w:val="28"/>
          <w:szCs w:val="28"/>
          <w:u w:val="single"/>
        </w:rPr>
      </w:pPr>
      <w:r w:rsidRPr="006430C1">
        <w:rPr>
          <w:rFonts w:ascii="Times New Roman" w:eastAsia="Times New Roman" w:hAnsi="Times New Roman" w:cs="Times New Roman"/>
          <w:sz w:val="24"/>
          <w:szCs w:val="24"/>
        </w:rPr>
        <w:t>This policy establishes criteria in determining basic skills deficiency in the local area.</w:t>
      </w:r>
    </w:p>
    <w:p w14:paraId="7EAFDCC0" w14:textId="77777777" w:rsidR="009F6D35" w:rsidRPr="006430C1" w:rsidRDefault="009F6D35" w:rsidP="009F6D35">
      <w:pPr>
        <w:spacing w:after="0" w:line="240" w:lineRule="auto"/>
        <w:jc w:val="both"/>
        <w:rPr>
          <w:rFonts w:ascii="Times New Roman" w:eastAsia="+mn-ea" w:hAnsi="Times New Roman" w:cs="Times New Roman"/>
          <w:b/>
          <w:bCs/>
          <w:color w:val="00607F"/>
          <w:kern w:val="24"/>
          <w:sz w:val="28"/>
          <w:szCs w:val="28"/>
          <w:u w:val="single"/>
        </w:rPr>
      </w:pPr>
    </w:p>
    <w:p w14:paraId="3BB4B360" w14:textId="77777777" w:rsidR="009F6D35" w:rsidRPr="006430C1" w:rsidRDefault="009F6D35" w:rsidP="003F7A4B">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Background</w:t>
      </w:r>
    </w:p>
    <w:p w14:paraId="1E524D02" w14:textId="77777777" w:rsidR="009F6D35" w:rsidRPr="006430C1" w:rsidRDefault="009F6D35" w:rsidP="009F6D35">
      <w:pPr>
        <w:rPr>
          <w:rFonts w:ascii="Times New Roman" w:eastAsia="Times New Roman" w:hAnsi="Times New Roman" w:cs="Times New Roman"/>
          <w:color w:val="000000"/>
          <w:sz w:val="24"/>
          <w:szCs w:val="24"/>
        </w:rPr>
      </w:pPr>
      <w:r w:rsidRPr="006430C1">
        <w:rPr>
          <w:rFonts w:ascii="Times New Roman" w:eastAsia="Times New Roman" w:hAnsi="Times New Roman" w:cs="Times New Roman"/>
          <w:bCs/>
          <w:sz w:val="24"/>
          <w:szCs w:val="24"/>
        </w:rPr>
        <w:t xml:space="preserve">Basic skills deficiency is a criterion used to determine priority of service and eligibility in certain circumstances. Per CFR </w:t>
      </w:r>
      <w:r w:rsidRPr="006430C1">
        <w:rPr>
          <w:rFonts w:ascii="Times New Roman" w:eastAsia="Times New Roman" w:hAnsi="Times New Roman" w:cs="Times New Roman"/>
          <w:color w:val="000000"/>
          <w:sz w:val="24"/>
          <w:szCs w:val="24"/>
        </w:rPr>
        <w:t>§681.290</w:t>
      </w:r>
      <w:r w:rsidRPr="006430C1">
        <w:rPr>
          <w:rFonts w:ascii="Times New Roman" w:hAnsi="Times New Roman" w:cs="Times New Roman"/>
        </w:rPr>
        <w:t xml:space="preserve"> </w:t>
      </w:r>
      <w:r w:rsidRPr="006430C1">
        <w:rPr>
          <w:rFonts w:ascii="Times New Roman" w:eastAsia="Times New Roman" w:hAnsi="Times New Roman" w:cs="Times New Roman"/>
          <w:color w:val="000000"/>
          <w:sz w:val="24"/>
          <w:szCs w:val="24"/>
        </w:rPr>
        <w:t>the State or Local Workforce Development Board must establish its policy on paragraph (a)(2) of the definition of basic skills deficient (see “B” below) in its respective State or local plan.</w:t>
      </w:r>
      <w:r w:rsidRPr="006430C1">
        <w:rPr>
          <w:rStyle w:val="FootnoteReference"/>
          <w:rFonts w:ascii="Times New Roman" w:eastAsia="Times New Roman" w:hAnsi="Times New Roman" w:cs="Times New Roman"/>
          <w:color w:val="000000"/>
          <w:sz w:val="24"/>
          <w:szCs w:val="24"/>
        </w:rPr>
        <w:footnoteReference w:id="29"/>
      </w:r>
      <w:r w:rsidRPr="006430C1">
        <w:rPr>
          <w:rFonts w:ascii="Times New Roman" w:eastAsia="Times New Roman" w:hAnsi="Times New Roman" w:cs="Times New Roman"/>
          <w:color w:val="000000"/>
          <w:sz w:val="24"/>
          <w:szCs w:val="24"/>
        </w:rPr>
        <w:t xml:space="preserve"> </w:t>
      </w:r>
    </w:p>
    <w:p w14:paraId="5661051D" w14:textId="77777777" w:rsidR="009F6D35" w:rsidRPr="006430C1" w:rsidRDefault="009F6D35" w:rsidP="009F6D35">
      <w:pPr>
        <w:rPr>
          <w:rFonts w:ascii="Times New Roman" w:eastAsia="Times New Roman" w:hAnsi="Times New Roman" w:cs="Times New Roman"/>
          <w:bCs/>
          <w:sz w:val="24"/>
          <w:szCs w:val="24"/>
        </w:rPr>
      </w:pPr>
      <w:r w:rsidRPr="006430C1">
        <w:rPr>
          <w:rFonts w:ascii="Times New Roman" w:eastAsia="Times New Roman" w:hAnsi="Times New Roman" w:cs="Times New Roman"/>
          <w:bCs/>
          <w:sz w:val="24"/>
          <w:szCs w:val="24"/>
        </w:rPr>
        <w:t>The State requires that local boards establish policies that:</w:t>
      </w:r>
    </w:p>
    <w:p w14:paraId="630E1CFF" w14:textId="77777777" w:rsidR="009F6D35" w:rsidRPr="006430C1" w:rsidRDefault="009F6D35" w:rsidP="009F6D35">
      <w:pPr>
        <w:pStyle w:val="ListParagraph"/>
        <w:numPr>
          <w:ilvl w:val="0"/>
          <w:numId w:val="136"/>
        </w:numPr>
        <w:spacing w:after="0" w:line="240" w:lineRule="auto"/>
        <w:ind w:left="450"/>
        <w:rPr>
          <w:rFonts w:eastAsia="Times New Roman" w:cs="Times New Roman"/>
          <w:bCs/>
          <w:sz w:val="24"/>
          <w:szCs w:val="24"/>
        </w:rPr>
      </w:pPr>
      <w:r w:rsidRPr="006430C1">
        <w:rPr>
          <w:rFonts w:eastAsia="Times New Roman" w:cs="Times New Roman"/>
          <w:bCs/>
          <w:sz w:val="24"/>
          <w:szCs w:val="24"/>
        </w:rPr>
        <w:t xml:space="preserve">describes quantifiable methods that must be used to determine eligibility based on the “basic skills deficient” criterion, which must include use of assessment instruments that are valid and appropriate for the target population and the provision of reasonable accommodations during the assessment process for individuals with disabilities; and </w:t>
      </w:r>
    </w:p>
    <w:p w14:paraId="2F7B5F52" w14:textId="77777777" w:rsidR="009F6D35" w:rsidRPr="006430C1" w:rsidRDefault="009F6D35" w:rsidP="009F6D35">
      <w:pPr>
        <w:pStyle w:val="ListParagraph"/>
        <w:numPr>
          <w:ilvl w:val="0"/>
          <w:numId w:val="136"/>
        </w:numPr>
        <w:spacing w:after="0" w:line="240" w:lineRule="auto"/>
        <w:ind w:left="450"/>
        <w:rPr>
          <w:rFonts w:eastAsia="Times New Roman" w:cs="Times New Roman"/>
          <w:bCs/>
          <w:sz w:val="24"/>
          <w:szCs w:val="24"/>
        </w:rPr>
      </w:pPr>
      <w:r w:rsidRPr="006430C1">
        <w:rPr>
          <w:rFonts w:eastAsia="Times New Roman" w:cs="Times New Roman"/>
          <w:bCs/>
          <w:sz w:val="24"/>
          <w:szCs w:val="24"/>
        </w:rPr>
        <w:t>describes documentation required to demonstrate basic skills deficiency, as required for Federal reporting, based on this criterion.</w:t>
      </w:r>
    </w:p>
    <w:p w14:paraId="2B0489DB" w14:textId="77777777" w:rsidR="009F6D35" w:rsidRPr="006430C1" w:rsidRDefault="009F6D35" w:rsidP="009F6D35">
      <w:pPr>
        <w:spacing w:after="0" w:line="240" w:lineRule="auto"/>
        <w:jc w:val="both"/>
        <w:rPr>
          <w:rFonts w:ascii="Times New Roman" w:eastAsia="+mn-ea" w:hAnsi="Times New Roman" w:cs="Times New Roman"/>
          <w:b/>
          <w:bCs/>
          <w:color w:val="00607F"/>
          <w:kern w:val="24"/>
          <w:sz w:val="28"/>
          <w:szCs w:val="28"/>
          <w:u w:val="single"/>
        </w:rPr>
      </w:pPr>
    </w:p>
    <w:p w14:paraId="682971D2" w14:textId="77777777" w:rsidR="009F6D35" w:rsidRPr="006430C1" w:rsidRDefault="009F6D35" w:rsidP="003F7A4B">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Definition</w:t>
      </w:r>
    </w:p>
    <w:p w14:paraId="19006846" w14:textId="77777777" w:rsidR="009F6D35" w:rsidRPr="006430C1" w:rsidRDefault="009F6D35" w:rsidP="009F6D35">
      <w:pPr>
        <w:autoSpaceDE w:val="0"/>
        <w:autoSpaceDN w:val="0"/>
        <w:adjustRightInd w:val="0"/>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The term “basic skills deficient” means -</w:t>
      </w:r>
    </w:p>
    <w:p w14:paraId="3FACF6E2" w14:textId="77777777" w:rsidR="009F6D35" w:rsidRPr="006430C1" w:rsidRDefault="009F6D35" w:rsidP="009F6D35">
      <w:pPr>
        <w:numPr>
          <w:ilvl w:val="0"/>
          <w:numId w:val="137"/>
        </w:numPr>
        <w:autoSpaceDE w:val="0"/>
        <w:autoSpaceDN w:val="0"/>
        <w:adjustRightInd w:val="0"/>
        <w:ind w:left="360"/>
        <w:contextualSpacing/>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lastRenderedPageBreak/>
        <w:t>A youth who has English reading, writing, or computing skills at or below the 8th grade level on a generally accepted standardized test; or</w:t>
      </w:r>
    </w:p>
    <w:p w14:paraId="69881171" w14:textId="77777777" w:rsidR="009F6D35" w:rsidRPr="006430C1" w:rsidRDefault="009F6D35" w:rsidP="009F6D35">
      <w:pPr>
        <w:numPr>
          <w:ilvl w:val="0"/>
          <w:numId w:val="137"/>
        </w:numPr>
        <w:autoSpaceDE w:val="0"/>
        <w:autoSpaceDN w:val="0"/>
        <w:adjustRightInd w:val="0"/>
        <w:ind w:left="360"/>
        <w:contextualSpacing/>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A youth or adult who is unable to compute or solve problems, or read, write, or speak English, at a level necessary to function on the job, in the individual’s family, or in society.</w:t>
      </w:r>
      <w:r w:rsidRPr="006430C1">
        <w:rPr>
          <w:rFonts w:ascii="Times New Roman" w:eastAsia="Times New Roman" w:hAnsi="Times New Roman" w:cs="Times New Roman"/>
          <w:sz w:val="24"/>
          <w:szCs w:val="24"/>
          <w:vertAlign w:val="superscript"/>
        </w:rPr>
        <w:footnoteReference w:id="30"/>
      </w:r>
    </w:p>
    <w:p w14:paraId="241217FC" w14:textId="77777777" w:rsidR="009F6D35" w:rsidRPr="006430C1" w:rsidRDefault="009F6D35" w:rsidP="009F6D35">
      <w:pPr>
        <w:spacing w:after="0" w:line="240" w:lineRule="auto"/>
        <w:jc w:val="both"/>
        <w:rPr>
          <w:rFonts w:ascii="Times New Roman" w:eastAsia="+mn-ea" w:hAnsi="Times New Roman" w:cs="Times New Roman"/>
          <w:b/>
          <w:bCs/>
          <w:color w:val="00607F"/>
          <w:kern w:val="24"/>
          <w:sz w:val="28"/>
          <w:szCs w:val="28"/>
          <w:u w:val="single"/>
        </w:rPr>
      </w:pPr>
    </w:p>
    <w:p w14:paraId="652EE2A8" w14:textId="77777777" w:rsidR="009F6D35" w:rsidRPr="006430C1" w:rsidRDefault="009F6D35" w:rsidP="00095982">
      <w:pPr>
        <w:spacing w:line="240" w:lineRule="auto"/>
        <w:jc w:val="both"/>
        <w:rPr>
          <w:rFonts w:ascii="Times New Roman" w:eastAsia="+mn-ea" w:hAnsi="Times New Roman" w:cs="Times New Roman"/>
          <w:b/>
          <w:bCs/>
          <w:color w:val="00607F"/>
          <w:kern w:val="24"/>
          <w:sz w:val="28"/>
          <w:szCs w:val="28"/>
          <w:u w:val="single"/>
        </w:rPr>
      </w:pPr>
      <w:r w:rsidRPr="006430C1">
        <w:rPr>
          <w:rFonts w:ascii="Times New Roman" w:eastAsia="+mn-ea" w:hAnsi="Times New Roman" w:cs="Times New Roman"/>
          <w:b/>
          <w:bCs/>
          <w:color w:val="00607F"/>
          <w:kern w:val="24"/>
          <w:sz w:val="28"/>
          <w:szCs w:val="28"/>
          <w:u w:val="single"/>
        </w:rPr>
        <w:t xml:space="preserve">Policy </w:t>
      </w:r>
    </w:p>
    <w:p w14:paraId="52BA2524" w14:textId="77777777" w:rsidR="009F6D35" w:rsidRPr="006430C1" w:rsidRDefault="009F6D35" w:rsidP="009F6D35">
      <w:pPr>
        <w:rPr>
          <w:rFonts w:ascii="Times New Roman" w:eastAsia="Times New Roman" w:hAnsi="Times New Roman" w:cs="Times New Roman"/>
          <w:bCs/>
          <w:sz w:val="24"/>
          <w:szCs w:val="24"/>
        </w:rPr>
      </w:pPr>
      <w:r w:rsidRPr="006430C1">
        <w:rPr>
          <w:rFonts w:ascii="Times New Roman" w:eastAsia="Times New Roman" w:hAnsi="Times New Roman" w:cs="Times New Roman"/>
          <w:bCs/>
          <w:sz w:val="24"/>
          <w:szCs w:val="24"/>
        </w:rPr>
        <w:t>For the purposes of determining priority of service, eligibility, and potential needs of participants, staff should assess each individual for potential basic skills deficiency. Results must be noted as appropriate in the WIOA application and Objective Assessment, and objectives to address the deficiency must be included in the IEP/ISS. Formal assessment results within the last six months, provided by the participant or a partner agency, are acceptable to use for these purposes.</w:t>
      </w:r>
    </w:p>
    <w:p w14:paraId="4A2FB550" w14:textId="77777777" w:rsidR="009F6D35" w:rsidRPr="006430C1" w:rsidRDefault="009F6D35" w:rsidP="009F6D35">
      <w:pPr>
        <w:rPr>
          <w:rFonts w:ascii="Times New Roman" w:eastAsia="Times New Roman" w:hAnsi="Times New Roman" w:cs="Times New Roman"/>
          <w:bCs/>
          <w:sz w:val="24"/>
          <w:szCs w:val="24"/>
        </w:rPr>
      </w:pPr>
      <w:r w:rsidRPr="006430C1">
        <w:rPr>
          <w:rFonts w:ascii="Times New Roman" w:eastAsia="Times New Roman" w:hAnsi="Times New Roman" w:cs="Times New Roman"/>
          <w:bCs/>
          <w:sz w:val="24"/>
          <w:szCs w:val="24"/>
        </w:rPr>
        <w:t xml:space="preserve">Per TEGL 21-16: </w:t>
      </w:r>
    </w:p>
    <w:p w14:paraId="234B92BC"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 xml:space="preserve">As discussed in 20 CFR § 681.290, “in assessing basic skills, local programs must use assessment instruments that are valid and appropriate for the target population, and must provide reasonable accommodation in the assessment process, if necessary, for individuals with disabilities.” </w:t>
      </w:r>
      <w:r w:rsidRPr="006430C1">
        <w:rPr>
          <w:rFonts w:ascii="Times New Roman" w:hAnsi="Times New Roman" w:cs="Times New Roman"/>
          <w:b/>
          <w:bCs/>
          <w:sz w:val="24"/>
          <w:szCs w:val="24"/>
        </w:rPr>
        <w:t>For purposes of the basic skills assessment portion of the objective assessment, local programs are not required to use assessments approved for use in the Department of Education’s National Reporting System (NRS), nor are they required to determine an individual’s grade level equivalent or educational functioning level (EFL), although use of these tools is permitted.</w:t>
      </w:r>
      <w:r w:rsidRPr="006430C1">
        <w:rPr>
          <w:rFonts w:ascii="Times New Roman" w:hAnsi="Times New Roman" w:cs="Times New Roman"/>
          <w:sz w:val="24"/>
          <w:szCs w:val="24"/>
        </w:rPr>
        <w:t xml:space="preserve"> Rather, local programs may use other formalized testing instruments designed to measure skills-related gains. It is important that, in addition to being valid and reliable, any formalized testing used be appropriate, fair, cost effective, well-matched to the test administrator’s qualifications, and easy to administer and interpret results. </w:t>
      </w:r>
      <w:r w:rsidRPr="006430C1">
        <w:rPr>
          <w:rFonts w:ascii="Times New Roman" w:hAnsi="Times New Roman" w:cs="Times New Roman"/>
          <w:b/>
          <w:bCs/>
          <w:sz w:val="24"/>
          <w:szCs w:val="24"/>
        </w:rPr>
        <w:t xml:space="preserve">Alternatively, skills related gains may also be determined through less formal alternative assessment techniques such as observation, folder reviews, or interviews. </w:t>
      </w:r>
      <w:r w:rsidRPr="006430C1">
        <w:rPr>
          <w:rFonts w:ascii="Times New Roman" w:hAnsi="Times New Roman" w:cs="Times New Roman"/>
          <w:sz w:val="24"/>
          <w:szCs w:val="24"/>
        </w:rPr>
        <w:t>The latter may be particularly appropriate for youth with disabilities given accessibility issues related to formalized instruments. Local programs may use previous basic skills assessment results if such previous assessments have been conducted within the past six months.</w:t>
      </w:r>
    </w:p>
    <w:p w14:paraId="2548F384" w14:textId="77777777" w:rsidR="009F6D35" w:rsidRPr="00095982" w:rsidRDefault="009F6D35" w:rsidP="009F6D35">
      <w:pPr>
        <w:rPr>
          <w:rFonts w:ascii="Times New Roman" w:eastAsia="Times New Roman" w:hAnsi="Times New Roman" w:cs="Times New Roman"/>
          <w:b/>
          <w:color w:val="BB1F53"/>
          <w:sz w:val="24"/>
          <w:szCs w:val="24"/>
        </w:rPr>
      </w:pPr>
      <w:r w:rsidRPr="00095982">
        <w:rPr>
          <w:rFonts w:ascii="Times New Roman" w:eastAsia="Times New Roman" w:hAnsi="Times New Roman" w:cs="Times New Roman"/>
          <w:b/>
          <w:color w:val="BB1F53"/>
          <w:sz w:val="24"/>
          <w:szCs w:val="24"/>
        </w:rPr>
        <w:t>Basic Skills Screening Tool</w:t>
      </w:r>
    </w:p>
    <w:p w14:paraId="7AB2D1C9" w14:textId="77777777" w:rsidR="009F6D35" w:rsidRPr="006430C1" w:rsidRDefault="009F6D35" w:rsidP="009F6D35">
      <w:pPr>
        <w:rPr>
          <w:rFonts w:ascii="Times New Roman" w:eastAsia="Times New Roman" w:hAnsi="Times New Roman" w:cs="Times New Roman"/>
          <w:bCs/>
          <w:sz w:val="24"/>
          <w:szCs w:val="24"/>
        </w:rPr>
      </w:pPr>
      <w:r w:rsidRPr="006430C1">
        <w:rPr>
          <w:rFonts w:ascii="Times New Roman" w:eastAsia="Times New Roman" w:hAnsi="Times New Roman" w:cs="Times New Roman"/>
          <w:bCs/>
          <w:sz w:val="24"/>
          <w:szCs w:val="24"/>
        </w:rPr>
        <w:t xml:space="preserve">The Basic Skills Screening Tool may be used to screen WIOA applicants for priority of service and eligibility. Applicants that answer “No” to any of the questions on the tool (including being a high school drop-out) should be further assessed utilizing the approved tools outlined in this policy. </w:t>
      </w:r>
      <w:r w:rsidRPr="006430C1">
        <w:rPr>
          <w:rFonts w:ascii="Times New Roman" w:hAnsi="Times New Roman" w:cs="Times New Roman"/>
          <w:sz w:val="24"/>
          <w:szCs w:val="24"/>
          <w:shd w:val="clear" w:color="auto" w:fill="FFFFFF"/>
        </w:rPr>
        <w:t>Anyone unable to complete the screening tool without assistance must automatically be further assessed for basic skills deficiency.</w:t>
      </w:r>
    </w:p>
    <w:p w14:paraId="39270D1F" w14:textId="77777777" w:rsidR="009F6D35" w:rsidRPr="006430C1" w:rsidRDefault="009F6D35" w:rsidP="009F6D35">
      <w:pPr>
        <w:rPr>
          <w:rFonts w:ascii="Times New Roman" w:eastAsia="Times New Roman" w:hAnsi="Times New Roman" w:cs="Times New Roman"/>
          <w:bCs/>
          <w:sz w:val="24"/>
          <w:szCs w:val="24"/>
        </w:rPr>
      </w:pPr>
      <w:r w:rsidRPr="006430C1">
        <w:rPr>
          <w:rFonts w:ascii="Times New Roman" w:eastAsia="Times New Roman" w:hAnsi="Times New Roman" w:cs="Times New Roman"/>
          <w:bCs/>
          <w:sz w:val="24"/>
          <w:szCs w:val="24"/>
        </w:rPr>
        <w:lastRenderedPageBreak/>
        <w:t xml:space="preserve">The screening tool cannot be used to help determine a participant’s educational needs or to determine a measurable skills gain. </w:t>
      </w:r>
      <w:r w:rsidRPr="006430C1">
        <w:rPr>
          <w:rFonts w:ascii="Times New Roman" w:hAnsi="Times New Roman" w:cs="Times New Roman"/>
          <w:sz w:val="24"/>
          <w:szCs w:val="24"/>
          <w:shd w:val="clear" w:color="auto" w:fill="FFFFFF"/>
        </w:rPr>
        <w:t>If the screening tool identifies an individual as basic skills deficient, that individual should be further assessed to determine their educational needs.</w:t>
      </w:r>
    </w:p>
    <w:p w14:paraId="2A2F36E7" w14:textId="77777777" w:rsidR="009F6D35" w:rsidRPr="006430C1" w:rsidRDefault="009F6D35" w:rsidP="009F6D35">
      <w:pPr>
        <w:rPr>
          <w:rFonts w:ascii="Times New Roman" w:eastAsia="Times New Roman" w:hAnsi="Times New Roman" w:cs="Times New Roman"/>
          <w:bCs/>
          <w:sz w:val="24"/>
          <w:szCs w:val="24"/>
          <w:lang w:val="en"/>
        </w:rPr>
      </w:pPr>
      <w:r w:rsidRPr="006430C1">
        <w:rPr>
          <w:rFonts w:ascii="Times New Roman" w:eastAsia="Times New Roman" w:hAnsi="Times New Roman" w:cs="Times New Roman"/>
          <w:bCs/>
          <w:sz w:val="24"/>
          <w:szCs w:val="24"/>
        </w:rPr>
        <w:t>Enrollment may proceed with the use of this tool. Individuals determined to be basic skills deficient must be assessed using a formal tool, including alternative assessment techniques within 30 days of enrollment to identify specific educational needs and services / resources available to address deficiencies. Individuals not seeking training services (enrolling for job placement services only) are exempt from this requirement for formal testing.</w:t>
      </w:r>
    </w:p>
    <w:p w14:paraId="705A112F" w14:textId="77777777" w:rsidR="009F6D35" w:rsidRPr="00095982" w:rsidRDefault="009F6D35" w:rsidP="009F6D35">
      <w:pPr>
        <w:rPr>
          <w:rFonts w:ascii="Times New Roman" w:eastAsia="Times New Roman" w:hAnsi="Times New Roman" w:cs="Times New Roman"/>
          <w:bCs/>
          <w:color w:val="BB1F53"/>
          <w:sz w:val="24"/>
          <w:szCs w:val="24"/>
          <w:lang w:val="en"/>
        </w:rPr>
      </w:pPr>
      <w:r w:rsidRPr="00095982">
        <w:rPr>
          <w:rFonts w:ascii="Times New Roman" w:hAnsi="Times New Roman" w:cs="Times New Roman"/>
          <w:b/>
          <w:bCs/>
          <w:color w:val="BB1F53"/>
          <w:sz w:val="24"/>
          <w:szCs w:val="24"/>
        </w:rPr>
        <w:t>Applicable Records from Education Institution</w:t>
      </w:r>
      <w:r w:rsidRPr="00095982">
        <w:rPr>
          <w:rFonts w:ascii="Times New Roman" w:hAnsi="Times New Roman" w:cs="Times New Roman"/>
          <w:color w:val="BB1F53"/>
          <w:sz w:val="24"/>
          <w:szCs w:val="24"/>
        </w:rPr>
        <w:t xml:space="preserve"> </w:t>
      </w:r>
    </w:p>
    <w:p w14:paraId="4A522D09"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Per TEGL 23-19, transcripts, academic assessments, or other school documentation are acceptable for the purposes of documenting basic skills deficiency. The following may be used to support an assessment of basic skills deficiency:</w:t>
      </w:r>
    </w:p>
    <w:p w14:paraId="4D96A0F0" w14:textId="77777777" w:rsidR="009F6D35" w:rsidRPr="006430C1" w:rsidRDefault="009F6D35" w:rsidP="009F6D35">
      <w:pPr>
        <w:pStyle w:val="ListParagraph"/>
        <w:numPr>
          <w:ilvl w:val="0"/>
          <w:numId w:val="37"/>
        </w:numPr>
        <w:spacing w:after="0" w:line="240" w:lineRule="auto"/>
        <w:rPr>
          <w:rFonts w:cs="Times New Roman"/>
          <w:sz w:val="24"/>
          <w:szCs w:val="24"/>
        </w:rPr>
      </w:pPr>
      <w:r w:rsidRPr="006430C1">
        <w:rPr>
          <w:rFonts w:cs="Times New Roman"/>
          <w:sz w:val="24"/>
          <w:szCs w:val="24"/>
        </w:rPr>
        <w:t xml:space="preserve">In school (secondary or postsecondary) with a Grade Point Average of less than 2.0 </w:t>
      </w:r>
    </w:p>
    <w:p w14:paraId="26A8FBE5" w14:textId="77777777" w:rsidR="009F6D35" w:rsidRPr="006430C1" w:rsidRDefault="009F6D35" w:rsidP="009F6D35">
      <w:pPr>
        <w:pStyle w:val="ListParagraph"/>
        <w:numPr>
          <w:ilvl w:val="0"/>
          <w:numId w:val="37"/>
        </w:numPr>
        <w:spacing w:after="0" w:line="240" w:lineRule="auto"/>
        <w:rPr>
          <w:rFonts w:cs="Times New Roman"/>
          <w:sz w:val="24"/>
          <w:szCs w:val="24"/>
        </w:rPr>
      </w:pPr>
      <w:r w:rsidRPr="006430C1">
        <w:rPr>
          <w:rFonts w:cs="Times New Roman"/>
          <w:sz w:val="24"/>
          <w:szCs w:val="24"/>
        </w:rPr>
        <w:t xml:space="preserve">Quit school without completion of the 8th grade </w:t>
      </w:r>
    </w:p>
    <w:p w14:paraId="3BD43877" w14:textId="77777777" w:rsidR="009F6D35" w:rsidRPr="006430C1" w:rsidRDefault="009F6D35" w:rsidP="009F6D35">
      <w:pPr>
        <w:pStyle w:val="ListParagraph"/>
        <w:numPr>
          <w:ilvl w:val="0"/>
          <w:numId w:val="37"/>
        </w:numPr>
        <w:spacing w:after="0" w:line="240" w:lineRule="auto"/>
        <w:rPr>
          <w:rFonts w:cs="Times New Roman"/>
          <w:sz w:val="24"/>
          <w:szCs w:val="24"/>
        </w:rPr>
      </w:pPr>
      <w:r w:rsidRPr="006430C1">
        <w:rPr>
          <w:rFonts w:cs="Times New Roman"/>
          <w:sz w:val="24"/>
          <w:szCs w:val="24"/>
        </w:rPr>
        <w:t>One or more years behind modal grade for one’s age group, with particular emphasis on those two or more years behind modal grade (Modal grade is the most frequent grade classification of students of a particular age; e.g. most 15 year olds are in 10</w:t>
      </w:r>
      <w:r w:rsidRPr="006430C1">
        <w:rPr>
          <w:rFonts w:cs="Times New Roman"/>
          <w:sz w:val="24"/>
          <w:szCs w:val="24"/>
          <w:vertAlign w:val="superscript"/>
        </w:rPr>
        <w:t>th</w:t>
      </w:r>
      <w:r w:rsidRPr="006430C1">
        <w:rPr>
          <w:rFonts w:cs="Times New Roman"/>
          <w:sz w:val="24"/>
          <w:szCs w:val="24"/>
        </w:rPr>
        <w:t xml:space="preserve"> grade)</w:t>
      </w:r>
    </w:p>
    <w:p w14:paraId="5786F084" w14:textId="77777777" w:rsidR="009F6D35" w:rsidRPr="006430C1" w:rsidRDefault="009F6D35" w:rsidP="009F6D35">
      <w:pPr>
        <w:pStyle w:val="ListParagraph"/>
        <w:numPr>
          <w:ilvl w:val="0"/>
          <w:numId w:val="37"/>
        </w:numPr>
        <w:spacing w:after="0" w:line="240" w:lineRule="auto"/>
        <w:rPr>
          <w:rFonts w:cs="Times New Roman"/>
          <w:sz w:val="24"/>
          <w:szCs w:val="24"/>
        </w:rPr>
      </w:pPr>
      <w:r w:rsidRPr="006430C1">
        <w:rPr>
          <w:rFonts w:cs="Times New Roman"/>
          <w:sz w:val="24"/>
          <w:szCs w:val="24"/>
        </w:rPr>
        <w:t>For each year of secondary education, are at least two semesters behind the rate required to graduate from high school</w:t>
      </w:r>
    </w:p>
    <w:p w14:paraId="6EC5D623" w14:textId="77777777" w:rsidR="009F6D35" w:rsidRPr="006430C1" w:rsidRDefault="009F6D35" w:rsidP="009F6D35">
      <w:pPr>
        <w:pStyle w:val="ListParagraph"/>
        <w:numPr>
          <w:ilvl w:val="0"/>
          <w:numId w:val="37"/>
        </w:numPr>
        <w:spacing w:after="0" w:line="240" w:lineRule="auto"/>
        <w:rPr>
          <w:rFonts w:cs="Times New Roman"/>
          <w:sz w:val="24"/>
          <w:szCs w:val="24"/>
        </w:rPr>
      </w:pPr>
      <w:r w:rsidRPr="006430C1">
        <w:rPr>
          <w:rFonts w:cs="Times New Roman"/>
          <w:sz w:val="24"/>
          <w:szCs w:val="24"/>
        </w:rPr>
        <w:t>Documentation provided by the student’s counselor or MDT/IEP team</w:t>
      </w:r>
    </w:p>
    <w:p w14:paraId="36B4E2EB" w14:textId="77777777" w:rsidR="009F6D35" w:rsidRPr="006430C1" w:rsidRDefault="009F6D35" w:rsidP="009F6D35">
      <w:pPr>
        <w:pStyle w:val="ListParagraph"/>
        <w:spacing w:after="0" w:line="240" w:lineRule="auto"/>
        <w:rPr>
          <w:rFonts w:cs="Times New Roman"/>
          <w:sz w:val="24"/>
          <w:szCs w:val="24"/>
        </w:rPr>
      </w:pPr>
    </w:p>
    <w:p w14:paraId="547221EB" w14:textId="77777777" w:rsidR="009F6D35" w:rsidRPr="006430C1" w:rsidRDefault="009F6D35" w:rsidP="009F6D35">
      <w:pPr>
        <w:rPr>
          <w:rFonts w:ascii="Times New Roman" w:eastAsia="Times New Roman" w:hAnsi="Times New Roman" w:cs="Times New Roman"/>
          <w:bCs/>
          <w:sz w:val="24"/>
          <w:szCs w:val="24"/>
          <w:lang w:val="en"/>
        </w:rPr>
      </w:pPr>
      <w:r w:rsidRPr="006430C1">
        <w:rPr>
          <w:rFonts w:ascii="Times New Roman" w:eastAsia="Times New Roman" w:hAnsi="Times New Roman" w:cs="Times New Roman"/>
          <w:bCs/>
          <w:sz w:val="24"/>
          <w:szCs w:val="24"/>
        </w:rPr>
        <w:t>Enrollment may proceed with the use of this documentation. Individuals determined to be basic skills deficient must be assessed using a formal tool, including alternative assessment techniques within 30 days of enrollment to identify specific educational needs and services / resources available to address deficiencies. Individuals not seeking training services (enrolling for job placement services only) are exempt from this requirement for formal testing.</w:t>
      </w:r>
    </w:p>
    <w:p w14:paraId="398C1853" w14:textId="77777777" w:rsidR="009F6D35" w:rsidRPr="00095982" w:rsidRDefault="009F6D35" w:rsidP="009F6D35">
      <w:pPr>
        <w:rPr>
          <w:rFonts w:ascii="Times New Roman" w:eastAsia="Times New Roman" w:hAnsi="Times New Roman" w:cs="Times New Roman"/>
          <w:b/>
          <w:bCs/>
          <w:color w:val="BB1F53"/>
          <w:sz w:val="24"/>
          <w:szCs w:val="24"/>
        </w:rPr>
      </w:pPr>
      <w:r w:rsidRPr="00095982">
        <w:rPr>
          <w:rFonts w:ascii="Times New Roman" w:eastAsia="Times New Roman" w:hAnsi="Times New Roman" w:cs="Times New Roman"/>
          <w:b/>
          <w:bCs/>
          <w:color w:val="BB1F53"/>
          <w:sz w:val="24"/>
          <w:szCs w:val="24"/>
        </w:rPr>
        <w:t>Assessment Requirements</w:t>
      </w:r>
    </w:p>
    <w:p w14:paraId="4E8E0DD4"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For the purposes of determining basic skills deficiency and educational needs, staff may accept any formalized testing approved by the Department of Education’s National Reporting System, Nebraska Department of Education</w:t>
      </w:r>
      <w:r w:rsidRPr="006430C1">
        <w:rPr>
          <w:rStyle w:val="FootnoteReference"/>
          <w:rFonts w:ascii="Times New Roman" w:hAnsi="Times New Roman" w:cs="Times New Roman"/>
          <w:sz w:val="24"/>
          <w:szCs w:val="24"/>
        </w:rPr>
        <w:footnoteReference w:id="31"/>
      </w:r>
      <w:r w:rsidRPr="006430C1">
        <w:rPr>
          <w:rFonts w:ascii="Times New Roman" w:hAnsi="Times New Roman" w:cs="Times New Roman"/>
          <w:sz w:val="24"/>
          <w:szCs w:val="24"/>
        </w:rPr>
        <w:t>, or otherwise stated in this policy including:</w:t>
      </w:r>
    </w:p>
    <w:tbl>
      <w:tblPr>
        <w:tblStyle w:val="TableGrid"/>
        <w:tblW w:w="0" w:type="auto"/>
        <w:tblLook w:val="04A0" w:firstRow="1" w:lastRow="0" w:firstColumn="1" w:lastColumn="0" w:noHBand="0" w:noVBand="1"/>
      </w:tblPr>
      <w:tblGrid>
        <w:gridCol w:w="4675"/>
        <w:gridCol w:w="4675"/>
      </w:tblGrid>
      <w:tr w:rsidR="009F6D35" w:rsidRPr="006430C1" w14:paraId="65F53599" w14:textId="77777777" w:rsidTr="008A10C4">
        <w:tc>
          <w:tcPr>
            <w:tcW w:w="4675" w:type="dxa"/>
          </w:tcPr>
          <w:p w14:paraId="3AB56A83" w14:textId="77777777" w:rsidR="009F6D35" w:rsidRPr="006430C1" w:rsidRDefault="009F6D35" w:rsidP="008A10C4">
            <w:pPr>
              <w:rPr>
                <w:sz w:val="24"/>
                <w:szCs w:val="24"/>
              </w:rPr>
            </w:pPr>
            <w:r w:rsidRPr="006430C1">
              <w:rPr>
                <w:sz w:val="24"/>
                <w:szCs w:val="24"/>
              </w:rPr>
              <w:t>ACCUPLACER®</w:t>
            </w:r>
          </w:p>
        </w:tc>
        <w:tc>
          <w:tcPr>
            <w:tcW w:w="4675" w:type="dxa"/>
          </w:tcPr>
          <w:p w14:paraId="5CC3FE07" w14:textId="77777777" w:rsidR="009F6D35" w:rsidRPr="006430C1" w:rsidRDefault="009F6D35" w:rsidP="008A10C4">
            <w:pPr>
              <w:rPr>
                <w:bCs/>
                <w:sz w:val="24"/>
                <w:szCs w:val="24"/>
              </w:rPr>
            </w:pPr>
            <w:r w:rsidRPr="006430C1">
              <w:rPr>
                <w:bCs/>
                <w:sz w:val="24"/>
                <w:szCs w:val="24"/>
              </w:rPr>
              <w:t>ACT® WorkKeys® Curriculum™ Placement</w:t>
            </w:r>
          </w:p>
        </w:tc>
      </w:tr>
      <w:tr w:rsidR="009F6D35" w:rsidRPr="006430C1" w14:paraId="21143275" w14:textId="77777777" w:rsidTr="008A10C4">
        <w:tc>
          <w:tcPr>
            <w:tcW w:w="4675" w:type="dxa"/>
          </w:tcPr>
          <w:p w14:paraId="0B160D5F" w14:textId="77777777" w:rsidR="009F6D35" w:rsidRPr="006430C1" w:rsidRDefault="009F6D35" w:rsidP="008A10C4">
            <w:pPr>
              <w:rPr>
                <w:sz w:val="24"/>
                <w:szCs w:val="24"/>
              </w:rPr>
            </w:pPr>
            <w:r w:rsidRPr="006430C1">
              <w:rPr>
                <w:bCs/>
                <w:sz w:val="24"/>
                <w:szCs w:val="24"/>
              </w:rPr>
              <w:t>ACT® WorkKeys® Assessment</w:t>
            </w:r>
          </w:p>
        </w:tc>
        <w:tc>
          <w:tcPr>
            <w:tcW w:w="4675" w:type="dxa"/>
          </w:tcPr>
          <w:p w14:paraId="680BA05E" w14:textId="77777777" w:rsidR="009F6D35" w:rsidRPr="006430C1" w:rsidRDefault="009F6D35" w:rsidP="008A10C4">
            <w:pPr>
              <w:rPr>
                <w:sz w:val="24"/>
                <w:szCs w:val="24"/>
              </w:rPr>
            </w:pPr>
            <w:r w:rsidRPr="006430C1">
              <w:rPr>
                <w:sz w:val="24"/>
                <w:szCs w:val="24"/>
              </w:rPr>
              <w:t>CareerScope</w:t>
            </w:r>
          </w:p>
        </w:tc>
      </w:tr>
      <w:tr w:rsidR="009F6D35" w:rsidRPr="006430C1" w14:paraId="1EB650D1" w14:textId="77777777" w:rsidTr="008A10C4">
        <w:tc>
          <w:tcPr>
            <w:tcW w:w="4675" w:type="dxa"/>
          </w:tcPr>
          <w:p w14:paraId="1EE07318" w14:textId="77777777" w:rsidR="009F6D35" w:rsidRPr="006430C1" w:rsidRDefault="009F6D35" w:rsidP="008A10C4">
            <w:pPr>
              <w:rPr>
                <w:sz w:val="24"/>
                <w:szCs w:val="24"/>
              </w:rPr>
            </w:pPr>
            <w:r w:rsidRPr="006430C1">
              <w:rPr>
                <w:sz w:val="24"/>
                <w:szCs w:val="24"/>
              </w:rPr>
              <w:t>CASAS</w:t>
            </w:r>
          </w:p>
        </w:tc>
        <w:tc>
          <w:tcPr>
            <w:tcW w:w="4675" w:type="dxa"/>
          </w:tcPr>
          <w:p w14:paraId="23AC293A" w14:textId="77777777" w:rsidR="009F6D35" w:rsidRPr="006430C1" w:rsidRDefault="009F6D35" w:rsidP="008A10C4">
            <w:pPr>
              <w:rPr>
                <w:sz w:val="24"/>
                <w:szCs w:val="24"/>
              </w:rPr>
            </w:pPr>
            <w:r w:rsidRPr="006430C1">
              <w:rPr>
                <w:sz w:val="24"/>
                <w:szCs w:val="24"/>
              </w:rPr>
              <w:t>DCA (District Common Assessment)</w:t>
            </w:r>
          </w:p>
        </w:tc>
      </w:tr>
      <w:tr w:rsidR="009F6D35" w:rsidRPr="006430C1" w14:paraId="47806F01" w14:textId="77777777" w:rsidTr="008A10C4">
        <w:tc>
          <w:tcPr>
            <w:tcW w:w="4675" w:type="dxa"/>
          </w:tcPr>
          <w:p w14:paraId="534724FC" w14:textId="77777777" w:rsidR="009F6D35" w:rsidRPr="006430C1" w:rsidRDefault="009F6D35" w:rsidP="008A10C4">
            <w:pPr>
              <w:rPr>
                <w:sz w:val="24"/>
                <w:szCs w:val="24"/>
              </w:rPr>
            </w:pPr>
            <w:r w:rsidRPr="006430C1">
              <w:rPr>
                <w:sz w:val="24"/>
                <w:szCs w:val="24"/>
              </w:rPr>
              <w:t>ELPA21 (or most current version)</w:t>
            </w:r>
          </w:p>
        </w:tc>
        <w:tc>
          <w:tcPr>
            <w:tcW w:w="4675" w:type="dxa"/>
          </w:tcPr>
          <w:p w14:paraId="6B62C730" w14:textId="77777777" w:rsidR="009F6D35" w:rsidRPr="006430C1" w:rsidRDefault="009F6D35" w:rsidP="008A10C4">
            <w:pPr>
              <w:rPr>
                <w:sz w:val="24"/>
                <w:szCs w:val="24"/>
              </w:rPr>
            </w:pPr>
            <w:r w:rsidRPr="006430C1">
              <w:rPr>
                <w:sz w:val="24"/>
                <w:szCs w:val="24"/>
              </w:rPr>
              <w:t>MAP (Measures of Academic Progress)</w:t>
            </w:r>
          </w:p>
        </w:tc>
      </w:tr>
      <w:tr w:rsidR="009F6D35" w:rsidRPr="006430C1" w14:paraId="1E412FCB" w14:textId="77777777" w:rsidTr="008A10C4">
        <w:tc>
          <w:tcPr>
            <w:tcW w:w="4675" w:type="dxa"/>
          </w:tcPr>
          <w:p w14:paraId="252F48DD" w14:textId="77777777" w:rsidR="009F6D35" w:rsidRPr="006430C1" w:rsidRDefault="009F6D35" w:rsidP="008A10C4">
            <w:pPr>
              <w:rPr>
                <w:sz w:val="24"/>
                <w:szCs w:val="24"/>
              </w:rPr>
            </w:pPr>
            <w:r w:rsidRPr="006430C1">
              <w:rPr>
                <w:sz w:val="24"/>
                <w:szCs w:val="24"/>
              </w:rPr>
              <w:t>NCRC</w:t>
            </w:r>
          </w:p>
        </w:tc>
        <w:tc>
          <w:tcPr>
            <w:tcW w:w="4675" w:type="dxa"/>
          </w:tcPr>
          <w:p w14:paraId="220B1569" w14:textId="77777777" w:rsidR="009F6D35" w:rsidRPr="006430C1" w:rsidRDefault="009F6D35" w:rsidP="008A10C4">
            <w:pPr>
              <w:rPr>
                <w:sz w:val="24"/>
                <w:szCs w:val="24"/>
              </w:rPr>
            </w:pPr>
            <w:r w:rsidRPr="006430C1">
              <w:rPr>
                <w:sz w:val="24"/>
                <w:szCs w:val="24"/>
              </w:rPr>
              <w:t>NSCAS-AA</w:t>
            </w:r>
          </w:p>
        </w:tc>
      </w:tr>
      <w:tr w:rsidR="009F6D35" w:rsidRPr="006430C1" w14:paraId="457E1B0E" w14:textId="77777777" w:rsidTr="008A10C4">
        <w:tc>
          <w:tcPr>
            <w:tcW w:w="4675" w:type="dxa"/>
          </w:tcPr>
          <w:p w14:paraId="45D33FA2" w14:textId="77777777" w:rsidR="009F6D35" w:rsidRPr="006430C1" w:rsidRDefault="009F6D35" w:rsidP="008A10C4">
            <w:pPr>
              <w:rPr>
                <w:sz w:val="24"/>
                <w:szCs w:val="24"/>
              </w:rPr>
            </w:pPr>
            <w:r w:rsidRPr="006430C1">
              <w:rPr>
                <w:sz w:val="24"/>
                <w:szCs w:val="24"/>
              </w:rPr>
              <w:t>TABE®</w:t>
            </w:r>
          </w:p>
        </w:tc>
        <w:tc>
          <w:tcPr>
            <w:tcW w:w="4675" w:type="dxa"/>
          </w:tcPr>
          <w:p w14:paraId="543D0F3B" w14:textId="77777777" w:rsidR="009F6D35" w:rsidRPr="006430C1" w:rsidRDefault="009F6D35" w:rsidP="008A10C4">
            <w:pPr>
              <w:rPr>
                <w:sz w:val="24"/>
                <w:szCs w:val="24"/>
              </w:rPr>
            </w:pPr>
          </w:p>
        </w:tc>
      </w:tr>
    </w:tbl>
    <w:p w14:paraId="11E0D303" w14:textId="77777777" w:rsidR="009F6D35" w:rsidRPr="006430C1" w:rsidRDefault="009F6D35" w:rsidP="009F6D35">
      <w:pPr>
        <w:rPr>
          <w:rFonts w:ascii="Times New Roman" w:hAnsi="Times New Roman" w:cs="Times New Roman"/>
          <w:sz w:val="24"/>
          <w:szCs w:val="24"/>
        </w:rPr>
      </w:pPr>
    </w:p>
    <w:p w14:paraId="790BD548"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Assessments provide valuable information to help guide an individual towards an employment goal. The results of assessments must be explained to an individual and analyzed to provide guidance in determining action steps and services to be included in the Employment Plan. From the information compiled during assessments, appropriate One-Stop partners and services should be identified in order to provide direct linkage to services in the One-Stop System.</w:t>
      </w:r>
    </w:p>
    <w:p w14:paraId="56021807"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Refer to the Assessment Guide in the Operations Manual for guidelines on evaluation of scores relative to basic skills deficiency.</w:t>
      </w:r>
    </w:p>
    <w:p w14:paraId="29609B89" w14:textId="77777777" w:rsidR="009F6D35" w:rsidRPr="00095982" w:rsidRDefault="009F6D35" w:rsidP="009F6D35">
      <w:pPr>
        <w:rPr>
          <w:rFonts w:ascii="Times New Roman" w:hAnsi="Times New Roman" w:cs="Times New Roman"/>
          <w:b/>
          <w:bCs/>
          <w:color w:val="BB1F53"/>
          <w:sz w:val="24"/>
          <w:szCs w:val="24"/>
        </w:rPr>
      </w:pPr>
      <w:r w:rsidRPr="00095982">
        <w:rPr>
          <w:rFonts w:ascii="Times New Roman" w:hAnsi="Times New Roman" w:cs="Times New Roman"/>
          <w:b/>
          <w:bCs/>
          <w:color w:val="BB1F53"/>
          <w:sz w:val="24"/>
          <w:szCs w:val="24"/>
        </w:rPr>
        <w:t>Accommodations</w:t>
      </w:r>
    </w:p>
    <w:p w14:paraId="7A3BAC2F"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In addition to specific accommodations provided by the appropriate assessment publishers, the following accommodations for students with documented disabilities enrolling in Title I programs may also be available:</w:t>
      </w:r>
    </w:p>
    <w:p w14:paraId="5E4989F9" w14:textId="77777777" w:rsidR="009F6D35" w:rsidRPr="006430C1" w:rsidRDefault="009F6D35" w:rsidP="009F6D35">
      <w:pPr>
        <w:pStyle w:val="ListParagraph"/>
        <w:numPr>
          <w:ilvl w:val="0"/>
          <w:numId w:val="138"/>
        </w:numPr>
        <w:spacing w:after="0" w:line="240" w:lineRule="auto"/>
        <w:rPr>
          <w:rFonts w:cs="Times New Roman"/>
          <w:sz w:val="24"/>
          <w:szCs w:val="24"/>
        </w:rPr>
      </w:pPr>
      <w:r w:rsidRPr="006430C1">
        <w:rPr>
          <w:rFonts w:cs="Times New Roman"/>
          <w:sz w:val="24"/>
          <w:szCs w:val="24"/>
        </w:rPr>
        <w:t>Assistive devices and equipment that enhance visual / auditory response</w:t>
      </w:r>
    </w:p>
    <w:p w14:paraId="463EFBE2" w14:textId="77777777" w:rsidR="009F6D35" w:rsidRPr="006430C1" w:rsidRDefault="009F6D35" w:rsidP="009F6D35">
      <w:pPr>
        <w:pStyle w:val="ListParagraph"/>
        <w:numPr>
          <w:ilvl w:val="0"/>
          <w:numId w:val="138"/>
        </w:numPr>
        <w:spacing w:after="0" w:line="240" w:lineRule="auto"/>
        <w:rPr>
          <w:rFonts w:cs="Times New Roman"/>
          <w:sz w:val="24"/>
          <w:szCs w:val="24"/>
        </w:rPr>
      </w:pPr>
      <w:r w:rsidRPr="006430C1">
        <w:rPr>
          <w:rFonts w:cs="Times New Roman"/>
          <w:sz w:val="24"/>
          <w:szCs w:val="24"/>
        </w:rPr>
        <w:t>Flexible scheduling</w:t>
      </w:r>
    </w:p>
    <w:p w14:paraId="7951F28D" w14:textId="77777777" w:rsidR="009F6D35" w:rsidRPr="006430C1" w:rsidRDefault="009F6D35" w:rsidP="009F6D35">
      <w:pPr>
        <w:pStyle w:val="ListParagraph"/>
        <w:numPr>
          <w:ilvl w:val="0"/>
          <w:numId w:val="138"/>
        </w:numPr>
        <w:spacing w:after="0" w:line="240" w:lineRule="auto"/>
        <w:rPr>
          <w:rFonts w:cs="Times New Roman"/>
          <w:sz w:val="24"/>
          <w:szCs w:val="24"/>
        </w:rPr>
      </w:pPr>
      <w:r w:rsidRPr="006430C1">
        <w:rPr>
          <w:rFonts w:cs="Times New Roman"/>
          <w:sz w:val="24"/>
          <w:szCs w:val="24"/>
        </w:rPr>
        <w:t>Flexible settings</w:t>
      </w:r>
    </w:p>
    <w:p w14:paraId="57D3092D" w14:textId="77777777" w:rsidR="009F6D35" w:rsidRPr="006430C1" w:rsidRDefault="009F6D35" w:rsidP="009F6D35">
      <w:pPr>
        <w:pStyle w:val="ListParagraph"/>
        <w:numPr>
          <w:ilvl w:val="0"/>
          <w:numId w:val="138"/>
        </w:numPr>
        <w:spacing w:after="0" w:line="240" w:lineRule="auto"/>
        <w:rPr>
          <w:rFonts w:cs="Times New Roman"/>
          <w:sz w:val="24"/>
          <w:szCs w:val="24"/>
        </w:rPr>
      </w:pPr>
      <w:r w:rsidRPr="006430C1">
        <w:rPr>
          <w:rFonts w:cs="Times New Roman"/>
          <w:sz w:val="24"/>
          <w:szCs w:val="24"/>
        </w:rPr>
        <w:t>Foreign language interpreters (for test administration directions only)</w:t>
      </w:r>
    </w:p>
    <w:p w14:paraId="5613EA39" w14:textId="77777777" w:rsidR="009F6D35" w:rsidRPr="006430C1" w:rsidRDefault="009F6D35" w:rsidP="009F6D35">
      <w:pPr>
        <w:pStyle w:val="ListParagraph"/>
        <w:numPr>
          <w:ilvl w:val="0"/>
          <w:numId w:val="138"/>
        </w:numPr>
        <w:spacing w:after="0" w:line="240" w:lineRule="auto"/>
        <w:rPr>
          <w:rFonts w:cs="Times New Roman"/>
          <w:sz w:val="24"/>
          <w:szCs w:val="24"/>
        </w:rPr>
      </w:pPr>
      <w:r w:rsidRPr="006430C1">
        <w:rPr>
          <w:rFonts w:cs="Times New Roman"/>
          <w:sz w:val="24"/>
          <w:szCs w:val="24"/>
        </w:rPr>
        <w:t>Sign language interpreters (for test administration directions only)</w:t>
      </w:r>
    </w:p>
    <w:p w14:paraId="550D759B" w14:textId="77777777" w:rsidR="009F6D35" w:rsidRPr="006430C1" w:rsidRDefault="009F6D35" w:rsidP="009F6D35">
      <w:pPr>
        <w:pStyle w:val="ListParagraph"/>
        <w:numPr>
          <w:ilvl w:val="0"/>
          <w:numId w:val="138"/>
        </w:numPr>
        <w:spacing w:after="0" w:line="240" w:lineRule="auto"/>
        <w:rPr>
          <w:rFonts w:cs="Times New Roman"/>
          <w:sz w:val="24"/>
          <w:szCs w:val="24"/>
        </w:rPr>
      </w:pPr>
      <w:r w:rsidRPr="006430C1">
        <w:rPr>
          <w:rFonts w:cs="Times New Roman"/>
          <w:sz w:val="24"/>
          <w:szCs w:val="24"/>
        </w:rPr>
        <w:t>Braille format</w:t>
      </w:r>
    </w:p>
    <w:p w14:paraId="0065A08A" w14:textId="77777777" w:rsidR="009F6D35" w:rsidRPr="006430C1" w:rsidRDefault="009F6D35" w:rsidP="009F6D35">
      <w:pPr>
        <w:spacing w:line="240" w:lineRule="auto"/>
        <w:contextualSpacing/>
        <w:rPr>
          <w:rFonts w:ascii="Times New Roman" w:hAnsi="Times New Roman" w:cs="Times New Roman"/>
          <w:sz w:val="24"/>
          <w:szCs w:val="24"/>
        </w:rPr>
      </w:pPr>
      <w:r w:rsidRPr="006430C1">
        <w:rPr>
          <w:rFonts w:ascii="Times New Roman" w:hAnsi="Times New Roman" w:cs="Times New Roman"/>
          <w:sz w:val="24"/>
          <w:szCs w:val="24"/>
        </w:rPr>
        <w:t>Test administrators must always verify with the assessment publisher to determine if specific</w:t>
      </w:r>
    </w:p>
    <w:p w14:paraId="55CC90D1" w14:textId="77777777" w:rsidR="009F6D35" w:rsidRPr="006430C1" w:rsidRDefault="009F6D35" w:rsidP="009F6D35">
      <w:pPr>
        <w:spacing w:line="240" w:lineRule="auto"/>
        <w:contextualSpacing/>
        <w:rPr>
          <w:rFonts w:ascii="Times New Roman" w:hAnsi="Times New Roman" w:cs="Times New Roman"/>
          <w:sz w:val="24"/>
          <w:szCs w:val="24"/>
        </w:rPr>
      </w:pPr>
      <w:r w:rsidRPr="006430C1">
        <w:rPr>
          <w:rFonts w:ascii="Times New Roman" w:hAnsi="Times New Roman" w:cs="Times New Roman"/>
          <w:sz w:val="24"/>
          <w:szCs w:val="24"/>
        </w:rPr>
        <w:t xml:space="preserve">accommodations are allowable. </w:t>
      </w:r>
    </w:p>
    <w:p w14:paraId="23DC9518" w14:textId="77777777" w:rsidR="009F6D35" w:rsidRPr="006430C1" w:rsidRDefault="009F6D35" w:rsidP="009F6D35">
      <w:pPr>
        <w:spacing w:line="240" w:lineRule="auto"/>
        <w:contextualSpacing/>
        <w:rPr>
          <w:rFonts w:ascii="Times New Roman" w:hAnsi="Times New Roman" w:cs="Times New Roman"/>
          <w:sz w:val="24"/>
          <w:szCs w:val="24"/>
        </w:rPr>
      </w:pPr>
    </w:p>
    <w:p w14:paraId="6050828C"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 xml:space="preserve">It may be appropriate to consider a consultation with Vocational Rehabilitation, Adult Education, and NDOL staff to ensure the needs or potential needs of the individual are being met. </w:t>
      </w:r>
    </w:p>
    <w:p w14:paraId="0BAD23FB"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When necessary, and with permission from the participant, Greater Nebraska staff should seek additional guidance and support from agencies that provide additional accommodations support to individuals enrolling for services.</w:t>
      </w:r>
    </w:p>
    <w:p w14:paraId="0C4A15F9"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Every effort must be made to accommodate individuals with disabilities. Should an available assessment accommodation or alternative accommodation offered not be of substantial assistance to benefit the student, documentation of all attempts should be included in NEworks.</w:t>
      </w:r>
    </w:p>
    <w:p w14:paraId="1139B75E" w14:textId="77777777" w:rsidR="009F6D35" w:rsidRPr="00095982" w:rsidRDefault="009F6D35" w:rsidP="009F6D35">
      <w:pPr>
        <w:rPr>
          <w:rFonts w:ascii="Times New Roman" w:hAnsi="Times New Roman" w:cs="Times New Roman"/>
          <w:b/>
          <w:bCs/>
          <w:color w:val="BB1F53"/>
          <w:sz w:val="24"/>
          <w:szCs w:val="24"/>
        </w:rPr>
      </w:pPr>
      <w:r w:rsidRPr="00095982">
        <w:rPr>
          <w:rFonts w:ascii="Times New Roman" w:hAnsi="Times New Roman" w:cs="Times New Roman"/>
          <w:b/>
          <w:bCs/>
          <w:color w:val="BB1F53"/>
          <w:sz w:val="24"/>
          <w:szCs w:val="24"/>
        </w:rPr>
        <w:t>Coordinated Referral</w:t>
      </w:r>
    </w:p>
    <w:p w14:paraId="6E3C56AE"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 xml:space="preserve">Individuals who are Basic Skills Deficient should be offered direct linkage to services through the Title II Adult Education program as a coordinated referral service for possible co-enrollment. It is the customer’s choice to take part in such services. </w:t>
      </w:r>
    </w:p>
    <w:p w14:paraId="1BD640A2" w14:textId="77777777" w:rsidR="009F6D35" w:rsidRPr="00095982" w:rsidRDefault="009F6D35" w:rsidP="009F6D35">
      <w:pPr>
        <w:rPr>
          <w:rFonts w:ascii="Times New Roman" w:hAnsi="Times New Roman" w:cs="Times New Roman"/>
          <w:b/>
          <w:bCs/>
          <w:color w:val="BB1F53"/>
          <w:sz w:val="24"/>
          <w:szCs w:val="24"/>
        </w:rPr>
      </w:pPr>
      <w:r w:rsidRPr="00095982">
        <w:rPr>
          <w:rFonts w:ascii="Times New Roman" w:hAnsi="Times New Roman" w:cs="Times New Roman"/>
          <w:b/>
          <w:bCs/>
          <w:color w:val="BB1F53"/>
          <w:sz w:val="24"/>
          <w:szCs w:val="24"/>
        </w:rPr>
        <w:t>Measurable Skills Gains</w:t>
      </w:r>
    </w:p>
    <w:p w14:paraId="057A3E3A" w14:textId="77777777" w:rsidR="009F6D35" w:rsidRPr="006430C1" w:rsidRDefault="009F6D35" w:rsidP="009F6D35">
      <w:pPr>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 xml:space="preserve">In accordance with TEGL 21-16, if measuring EFL gains after program enrollment under the measurable skill gains indicator, local programs must use an NRS approved assessment for both </w:t>
      </w:r>
      <w:r w:rsidRPr="006430C1">
        <w:rPr>
          <w:rFonts w:ascii="Times New Roman" w:eastAsia="Times New Roman" w:hAnsi="Times New Roman" w:cs="Times New Roman"/>
          <w:sz w:val="24"/>
          <w:szCs w:val="24"/>
        </w:rPr>
        <w:lastRenderedPageBreak/>
        <w:t>the EFL pre- and post-test to determine an individual’s educational functioning level. Individuals assessed as basic skills deficient who will not receive a credential within the program year must be reassessed for EFL gains annually prior to participation date anniversary.</w:t>
      </w:r>
    </w:p>
    <w:p w14:paraId="3DB1F377" w14:textId="77777777" w:rsidR="009F6D35" w:rsidRPr="006430C1" w:rsidRDefault="009F6D35" w:rsidP="009F6D35">
      <w:pPr>
        <w:rPr>
          <w:rFonts w:ascii="Times New Roman" w:hAnsi="Times New Roman" w:cs="Times New Roman"/>
          <w:b/>
          <w:bCs/>
          <w:color w:val="C00000"/>
          <w:sz w:val="24"/>
          <w:szCs w:val="24"/>
        </w:rPr>
      </w:pPr>
      <w:r w:rsidRPr="006430C1">
        <w:rPr>
          <w:rFonts w:ascii="Times New Roman" w:eastAsia="Times New Roman" w:hAnsi="Times New Roman" w:cs="Times New Roman"/>
          <w:sz w:val="24"/>
          <w:szCs w:val="24"/>
        </w:rPr>
        <w:t xml:space="preserve">Nebraska utilizes the CASAS for this purpose. </w:t>
      </w:r>
    </w:p>
    <w:p w14:paraId="6ED5DF24" w14:textId="77777777" w:rsidR="009F6D35" w:rsidRPr="00095982" w:rsidRDefault="009F6D35" w:rsidP="009F6D35">
      <w:pPr>
        <w:rPr>
          <w:rFonts w:ascii="Times New Roman" w:hAnsi="Times New Roman" w:cs="Times New Roman"/>
          <w:b/>
          <w:bCs/>
          <w:color w:val="BB1F53"/>
          <w:sz w:val="24"/>
          <w:szCs w:val="24"/>
        </w:rPr>
      </w:pPr>
      <w:r w:rsidRPr="00095982">
        <w:rPr>
          <w:rFonts w:ascii="Times New Roman" w:hAnsi="Times New Roman" w:cs="Times New Roman"/>
          <w:b/>
          <w:bCs/>
          <w:color w:val="BB1F53"/>
          <w:sz w:val="24"/>
          <w:szCs w:val="24"/>
        </w:rPr>
        <w:t>Documentation</w:t>
      </w:r>
    </w:p>
    <w:p w14:paraId="1DDE49C9" w14:textId="77777777" w:rsidR="009F6D35" w:rsidRPr="006430C1" w:rsidRDefault="009F6D35" w:rsidP="009F6D35">
      <w:pPr>
        <w:rPr>
          <w:rFonts w:ascii="Times New Roman" w:hAnsi="Times New Roman" w:cs="Times New Roman"/>
          <w:sz w:val="24"/>
          <w:szCs w:val="24"/>
        </w:rPr>
      </w:pPr>
      <w:r w:rsidRPr="006430C1">
        <w:rPr>
          <w:rFonts w:ascii="Times New Roman" w:hAnsi="Times New Roman" w:cs="Times New Roman"/>
          <w:sz w:val="24"/>
          <w:szCs w:val="24"/>
        </w:rPr>
        <w:t>Per TEGL 23-19, source documentation may be in the form of the following:</w:t>
      </w:r>
    </w:p>
    <w:p w14:paraId="73C17876" w14:textId="77777777" w:rsidR="009F6D35" w:rsidRPr="006430C1" w:rsidRDefault="009F6D35" w:rsidP="009F6D35">
      <w:pPr>
        <w:pStyle w:val="ListParagraph"/>
        <w:numPr>
          <w:ilvl w:val="0"/>
          <w:numId w:val="139"/>
        </w:numPr>
        <w:spacing w:after="0" w:line="240" w:lineRule="auto"/>
        <w:rPr>
          <w:rFonts w:cs="Times New Roman"/>
          <w:sz w:val="24"/>
          <w:szCs w:val="24"/>
        </w:rPr>
      </w:pPr>
      <w:r w:rsidRPr="006430C1">
        <w:rPr>
          <w:rFonts w:cs="Times New Roman"/>
          <w:sz w:val="24"/>
          <w:szCs w:val="24"/>
        </w:rPr>
        <w:t xml:space="preserve">Case notes </w:t>
      </w:r>
    </w:p>
    <w:p w14:paraId="60373BE7" w14:textId="77777777" w:rsidR="009F6D35" w:rsidRPr="006430C1" w:rsidRDefault="009F6D35" w:rsidP="009F6D35">
      <w:pPr>
        <w:pStyle w:val="ListParagraph"/>
        <w:numPr>
          <w:ilvl w:val="0"/>
          <w:numId w:val="139"/>
        </w:numPr>
        <w:spacing w:after="0" w:line="240" w:lineRule="auto"/>
        <w:rPr>
          <w:rFonts w:cs="Times New Roman"/>
          <w:sz w:val="24"/>
          <w:szCs w:val="24"/>
        </w:rPr>
      </w:pPr>
      <w:r w:rsidRPr="006430C1">
        <w:rPr>
          <w:rFonts w:cs="Times New Roman"/>
          <w:sz w:val="24"/>
          <w:szCs w:val="24"/>
        </w:rPr>
        <w:t xml:space="preserve">Assessment Test Results </w:t>
      </w:r>
    </w:p>
    <w:p w14:paraId="420202A1" w14:textId="77777777" w:rsidR="009F6D35" w:rsidRPr="006430C1" w:rsidRDefault="009F6D35" w:rsidP="009F6D35">
      <w:pPr>
        <w:pStyle w:val="ListParagraph"/>
        <w:numPr>
          <w:ilvl w:val="0"/>
          <w:numId w:val="139"/>
        </w:numPr>
        <w:spacing w:after="0" w:line="240" w:lineRule="auto"/>
        <w:rPr>
          <w:rFonts w:cs="Times New Roman"/>
          <w:sz w:val="24"/>
          <w:szCs w:val="24"/>
        </w:rPr>
      </w:pPr>
      <w:r w:rsidRPr="006430C1">
        <w:rPr>
          <w:rFonts w:cs="Times New Roman"/>
          <w:sz w:val="24"/>
          <w:szCs w:val="24"/>
        </w:rPr>
        <w:t>Applicable Records from Education Institution (transcripts, academic assessments, or other school documentation)</w:t>
      </w:r>
    </w:p>
    <w:p w14:paraId="090FDD02" w14:textId="77777777" w:rsidR="009F6D35" w:rsidRPr="006430C1" w:rsidRDefault="009F6D35" w:rsidP="003F7A4B">
      <w:pPr>
        <w:spacing w:after="0"/>
        <w:rPr>
          <w:rFonts w:ascii="Times New Roman" w:hAnsi="Times New Roman" w:cs="Times New Roman"/>
          <w:b/>
          <w:bCs/>
          <w:color w:val="C00000"/>
          <w:sz w:val="24"/>
          <w:szCs w:val="24"/>
        </w:rPr>
      </w:pPr>
    </w:p>
    <w:p w14:paraId="43BFD485" w14:textId="48589318" w:rsidR="009F6D35" w:rsidRPr="00095982" w:rsidRDefault="009F6D35" w:rsidP="009F6D35">
      <w:pPr>
        <w:rPr>
          <w:rFonts w:ascii="Times New Roman" w:hAnsi="Times New Roman" w:cs="Times New Roman"/>
          <w:b/>
          <w:bCs/>
          <w:color w:val="BB1F53"/>
          <w:sz w:val="24"/>
          <w:szCs w:val="24"/>
        </w:rPr>
      </w:pPr>
      <w:r w:rsidRPr="00095982">
        <w:rPr>
          <w:rFonts w:ascii="Times New Roman" w:hAnsi="Times New Roman" w:cs="Times New Roman"/>
          <w:b/>
          <w:bCs/>
          <w:color w:val="BB1F53"/>
          <w:sz w:val="24"/>
          <w:szCs w:val="24"/>
        </w:rPr>
        <w:t xml:space="preserve">Compliance and Monitoring </w:t>
      </w:r>
    </w:p>
    <w:p w14:paraId="3148D8D2" w14:textId="77777777" w:rsidR="009F6D35" w:rsidRPr="006430C1" w:rsidRDefault="009F6D35" w:rsidP="009F6D35">
      <w:pPr>
        <w:rPr>
          <w:rFonts w:ascii="Times New Roman" w:eastAsia="Times New Roman" w:hAnsi="Times New Roman" w:cs="Times New Roman"/>
          <w:bCs/>
          <w:sz w:val="24"/>
          <w:szCs w:val="24"/>
        </w:rPr>
      </w:pPr>
      <w:r w:rsidRPr="006430C1">
        <w:rPr>
          <w:rFonts w:ascii="Times New Roman" w:hAnsi="Times New Roman" w:cs="Times New Roman"/>
          <w:color w:val="000000"/>
          <w:sz w:val="24"/>
          <w:szCs w:val="24"/>
        </w:rPr>
        <w:t>Internal monitoring will be completed quarterly (January, April, July, and October) to ensure guidelines are followed. The Administrative Entity will provide a report to the System Coordination Committee on the status. Technical assistance will be provided by the administrative entity if discrepancies are found.</w:t>
      </w:r>
    </w:p>
    <w:p w14:paraId="52B2B659" w14:textId="77777777" w:rsidR="009F6D35" w:rsidRPr="006430C1" w:rsidRDefault="009F6D35" w:rsidP="009F6D35">
      <w:pPr>
        <w:rPr>
          <w:rFonts w:ascii="Times New Roman" w:eastAsia="Times New Roman" w:hAnsi="Times New Roman" w:cs="Times New Roman"/>
          <w:sz w:val="24"/>
          <w:szCs w:val="24"/>
          <w:highlight w:val="yellow"/>
        </w:rPr>
      </w:pPr>
      <w:r w:rsidRPr="006430C1">
        <w:rPr>
          <w:rFonts w:ascii="Times New Roman" w:eastAsia="Times New Roman" w:hAnsi="Times New Roman" w:cs="Times New Roman"/>
          <w:sz w:val="24"/>
          <w:szCs w:val="24"/>
        </w:rPr>
        <w:t>Local area compliance is also reviewed as part of routine program monitoring conducted by the NDOL State Monitor.</w:t>
      </w:r>
    </w:p>
    <w:p w14:paraId="2D0A47CE" w14:textId="77777777" w:rsidR="009F6D35" w:rsidRPr="00095982" w:rsidRDefault="009F6D35" w:rsidP="009F6D35">
      <w:pPr>
        <w:rPr>
          <w:rFonts w:ascii="Times New Roman" w:eastAsia="+mn-ea" w:hAnsi="Times New Roman" w:cs="Times New Roman"/>
          <w:b/>
          <w:bCs/>
          <w:color w:val="BB1F53"/>
          <w:kern w:val="24"/>
          <w:sz w:val="24"/>
          <w:szCs w:val="24"/>
        </w:rPr>
      </w:pPr>
      <w:r w:rsidRPr="00095982">
        <w:rPr>
          <w:rFonts w:ascii="Times New Roman" w:eastAsia="+mn-ea" w:hAnsi="Times New Roman" w:cs="Times New Roman"/>
          <w:b/>
          <w:bCs/>
          <w:color w:val="BB1F53"/>
          <w:kern w:val="24"/>
          <w:sz w:val="24"/>
          <w:szCs w:val="24"/>
        </w:rPr>
        <w:t>Disclaimer</w:t>
      </w:r>
    </w:p>
    <w:p w14:paraId="7E716AA5" w14:textId="77777777" w:rsidR="009F6D35" w:rsidRPr="006430C1" w:rsidRDefault="009F6D35" w:rsidP="009F6D35">
      <w:pPr>
        <w:rPr>
          <w:rFonts w:ascii="Times New Roman" w:eastAsia="Times New Roman" w:hAnsi="Times New Roman" w:cs="Times New Roman"/>
          <w:sz w:val="24"/>
          <w:szCs w:val="24"/>
        </w:rPr>
      </w:pPr>
      <w:r w:rsidRPr="006430C1">
        <w:rPr>
          <w:rFonts w:ascii="Times New Roman" w:eastAsia="Times New Roman" w:hAnsi="Times New Roman" w:cs="Times New Roman"/>
          <w:sz w:val="24"/>
          <w:szCs w:val="24"/>
        </w:rPr>
        <w:t>This policy is based on Greater Nebraska’s reading of the applicable statutes, regulations, rules and guidance released by the U.S. Government and the State of Nebraska. This policy is subject to change as revised or additional statutes, regulations, rules and guidance are issued.</w:t>
      </w:r>
    </w:p>
    <w:p w14:paraId="5C22B4FA" w14:textId="78CCC736" w:rsidR="009F6D35" w:rsidRDefault="009F6D35" w:rsidP="00FC44A4">
      <w:pPr>
        <w:jc w:val="both"/>
        <w:rPr>
          <w:rFonts w:ascii="Times New Roman" w:hAnsi="Times New Roman" w:cs="Times New Roman"/>
        </w:rPr>
      </w:pPr>
    </w:p>
    <w:p w14:paraId="63035688" w14:textId="121B7940" w:rsidR="00481707" w:rsidRDefault="00481707" w:rsidP="00FC44A4">
      <w:pPr>
        <w:jc w:val="both"/>
        <w:rPr>
          <w:rFonts w:ascii="Times New Roman" w:hAnsi="Times New Roman" w:cs="Times New Roman"/>
        </w:rPr>
      </w:pPr>
    </w:p>
    <w:p w14:paraId="4307378F" w14:textId="06EB4258" w:rsidR="00481707" w:rsidRDefault="00481707" w:rsidP="00FC44A4">
      <w:pPr>
        <w:jc w:val="both"/>
        <w:rPr>
          <w:rFonts w:ascii="Times New Roman" w:hAnsi="Times New Roman" w:cs="Times New Roman"/>
        </w:rPr>
      </w:pPr>
    </w:p>
    <w:p w14:paraId="0A5CD1D6" w14:textId="25EAA422" w:rsidR="00481707" w:rsidRDefault="00481707" w:rsidP="00FC44A4">
      <w:pPr>
        <w:jc w:val="both"/>
        <w:rPr>
          <w:rFonts w:ascii="Times New Roman" w:hAnsi="Times New Roman" w:cs="Times New Roman"/>
        </w:rPr>
      </w:pPr>
    </w:p>
    <w:p w14:paraId="35A77854" w14:textId="74C00F65" w:rsidR="00481707" w:rsidRDefault="00481707" w:rsidP="00FC44A4">
      <w:pPr>
        <w:jc w:val="both"/>
        <w:rPr>
          <w:rFonts w:ascii="Times New Roman" w:hAnsi="Times New Roman" w:cs="Times New Roman"/>
        </w:rPr>
      </w:pPr>
    </w:p>
    <w:p w14:paraId="071B9094" w14:textId="47862D0C" w:rsidR="00481707" w:rsidRDefault="00481707" w:rsidP="00FC44A4">
      <w:pPr>
        <w:jc w:val="both"/>
        <w:rPr>
          <w:rFonts w:ascii="Times New Roman" w:hAnsi="Times New Roman" w:cs="Times New Roman"/>
        </w:rPr>
      </w:pPr>
    </w:p>
    <w:p w14:paraId="017AF071" w14:textId="6466D2AD" w:rsidR="00481707" w:rsidRDefault="00481707" w:rsidP="00FC44A4">
      <w:pPr>
        <w:jc w:val="both"/>
        <w:rPr>
          <w:rFonts w:ascii="Times New Roman" w:hAnsi="Times New Roman" w:cs="Times New Roman"/>
        </w:rPr>
      </w:pPr>
    </w:p>
    <w:p w14:paraId="57AD1675" w14:textId="2643631E" w:rsidR="00481707" w:rsidRDefault="00481707" w:rsidP="00FC44A4">
      <w:pPr>
        <w:jc w:val="both"/>
        <w:rPr>
          <w:rFonts w:ascii="Times New Roman" w:hAnsi="Times New Roman" w:cs="Times New Roman"/>
        </w:rPr>
      </w:pPr>
    </w:p>
    <w:p w14:paraId="023E3CDC" w14:textId="28B177ED" w:rsidR="00481707" w:rsidRDefault="00481707" w:rsidP="00FC44A4">
      <w:pPr>
        <w:jc w:val="both"/>
        <w:rPr>
          <w:rFonts w:ascii="Times New Roman" w:hAnsi="Times New Roman" w:cs="Times New Roman"/>
        </w:rPr>
      </w:pPr>
    </w:p>
    <w:p w14:paraId="76AEEC6D" w14:textId="77777777" w:rsidR="00481707" w:rsidRDefault="00481707" w:rsidP="00FC44A4">
      <w:pPr>
        <w:jc w:val="both"/>
        <w:rPr>
          <w:rFonts w:ascii="Times New Roman" w:hAnsi="Times New Roman" w:cs="Times New Roman"/>
        </w:rPr>
        <w:sectPr w:rsidR="00481707" w:rsidSect="00C9323F">
          <w:footerReference w:type="default" r:id="rId60"/>
          <w:pgSz w:w="12240" w:h="15840"/>
          <w:pgMar w:top="1440" w:right="1440" w:bottom="1440" w:left="1440" w:header="720" w:footer="720" w:gutter="0"/>
          <w:cols w:space="720"/>
          <w:docGrid w:linePitch="360"/>
        </w:sectPr>
      </w:pPr>
    </w:p>
    <w:p w14:paraId="1286EA50" w14:textId="5CD7B2FD" w:rsidR="00481707" w:rsidRDefault="00481707" w:rsidP="00FC44A4">
      <w:pPr>
        <w:jc w:val="both"/>
        <w:rPr>
          <w:rFonts w:ascii="Times New Roman" w:hAnsi="Times New Roman" w:cs="Times New Roman"/>
        </w:rPr>
      </w:pPr>
    </w:p>
    <w:p w14:paraId="31C0F050" w14:textId="77777777" w:rsidR="00481707" w:rsidRPr="006430C1" w:rsidRDefault="00481707" w:rsidP="00481707">
      <w:pPr>
        <w:rPr>
          <w:rFonts w:ascii="Times New Roman" w:hAnsi="Times New Roman" w:cs="Times New Roman"/>
          <w:b/>
          <w:bCs/>
          <w:color w:val="00607F"/>
          <w:sz w:val="20"/>
          <w:szCs w:val="20"/>
        </w:rPr>
      </w:pPr>
      <w:r w:rsidRPr="006430C1">
        <w:rPr>
          <w:rFonts w:ascii="Times New Roman" w:hAnsi="Times New Roman" w:cs="Times New Roman"/>
          <w:b/>
          <w:bCs/>
          <w:color w:val="00607F"/>
          <w:sz w:val="20"/>
          <w:szCs w:val="20"/>
        </w:rPr>
        <w:t>Greater Nebraska Policy</w:t>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r>
      <w:r w:rsidRPr="006430C1">
        <w:rPr>
          <w:rFonts w:ascii="Times New Roman" w:hAnsi="Times New Roman" w:cs="Times New Roman"/>
          <w:b/>
          <w:bCs/>
          <w:color w:val="00607F"/>
          <w:sz w:val="20"/>
          <w:szCs w:val="20"/>
        </w:rPr>
        <w:tab/>
        <w:t xml:space="preserve">          Workforce Innovation and Opportunity Act (WIOA)</w:t>
      </w:r>
    </w:p>
    <w:tbl>
      <w:tblPr>
        <w:tblStyle w:val="TableGrid"/>
        <w:tblW w:w="0" w:type="auto"/>
        <w:tblLook w:val="04A0" w:firstRow="1" w:lastRow="0" w:firstColumn="1" w:lastColumn="0" w:noHBand="0" w:noVBand="1"/>
      </w:tblPr>
      <w:tblGrid>
        <w:gridCol w:w="4675"/>
        <w:gridCol w:w="4675"/>
      </w:tblGrid>
      <w:tr w:rsidR="00481707" w:rsidRPr="006430C1" w14:paraId="3B644A2C" w14:textId="77777777" w:rsidTr="00065391">
        <w:tc>
          <w:tcPr>
            <w:tcW w:w="4675" w:type="dxa"/>
            <w:vMerge w:val="restart"/>
          </w:tcPr>
          <w:p w14:paraId="51D00481" w14:textId="77777777" w:rsidR="00481707" w:rsidRPr="006430C1" w:rsidRDefault="00481707" w:rsidP="00065391">
            <w:r w:rsidRPr="006430C1">
              <w:t>Greater Nebraska Workforce Development Area</w:t>
            </w:r>
          </w:p>
          <w:p w14:paraId="3449A1BB" w14:textId="77777777" w:rsidR="00481707" w:rsidRPr="006430C1" w:rsidRDefault="00481707" w:rsidP="00065391">
            <w:r w:rsidRPr="006430C1">
              <w:t>Nebraska Department of Labor (NDOL)</w:t>
            </w:r>
          </w:p>
          <w:p w14:paraId="07CE46BF" w14:textId="77777777" w:rsidR="00481707" w:rsidRPr="006430C1" w:rsidRDefault="00481707" w:rsidP="00065391">
            <w:r w:rsidRPr="006430C1">
              <w:t>Division of Reemployment Services</w:t>
            </w:r>
          </w:p>
          <w:p w14:paraId="0F7CCFA0" w14:textId="77777777" w:rsidR="00481707" w:rsidRPr="006430C1" w:rsidRDefault="00481707" w:rsidP="00065391">
            <w:r w:rsidRPr="006430C1">
              <w:t>550 South 16</w:t>
            </w:r>
            <w:r w:rsidRPr="006430C1">
              <w:rPr>
                <w:vertAlign w:val="superscript"/>
              </w:rPr>
              <w:t>th</w:t>
            </w:r>
            <w:r w:rsidRPr="006430C1">
              <w:t xml:space="preserve"> St</w:t>
            </w:r>
          </w:p>
          <w:p w14:paraId="4235F67B" w14:textId="77777777" w:rsidR="00481707" w:rsidRPr="006430C1" w:rsidRDefault="00481707" w:rsidP="00065391">
            <w:r w:rsidRPr="006430C1">
              <w:t>Lincoln, NE 68508</w:t>
            </w:r>
          </w:p>
          <w:p w14:paraId="2B3D9FDB" w14:textId="77777777" w:rsidR="00481707" w:rsidRPr="006430C1" w:rsidRDefault="00094FEB" w:rsidP="00065391">
            <w:hyperlink r:id="rId61" w:history="1">
              <w:r w:rsidR="00481707" w:rsidRPr="006430C1">
                <w:rPr>
                  <w:rStyle w:val="Hyperlink"/>
                  <w:rFonts w:eastAsiaTheme="majorEastAsia"/>
                </w:rPr>
                <w:t>ndol.greaternebraska@nebraska.gov</w:t>
              </w:r>
            </w:hyperlink>
          </w:p>
        </w:tc>
        <w:tc>
          <w:tcPr>
            <w:tcW w:w="4675" w:type="dxa"/>
          </w:tcPr>
          <w:p w14:paraId="762A5FDC" w14:textId="77777777" w:rsidR="00481707" w:rsidRPr="006430C1" w:rsidRDefault="00481707" w:rsidP="00065391">
            <w:pPr>
              <w:jc w:val="right"/>
              <w:rPr>
                <w:b/>
                <w:bCs/>
                <w:color w:val="00607F"/>
              </w:rPr>
            </w:pPr>
            <w:r w:rsidRPr="006430C1">
              <w:rPr>
                <w:b/>
                <w:bCs/>
                <w:color w:val="00607F"/>
              </w:rPr>
              <w:t>Policy Category</w:t>
            </w:r>
          </w:p>
          <w:p w14:paraId="52AC69D1" w14:textId="61398A51" w:rsidR="00481707" w:rsidRPr="006430C1" w:rsidRDefault="00555779" w:rsidP="00065391">
            <w:pPr>
              <w:jc w:val="right"/>
              <w:rPr>
                <w:color w:val="00607F"/>
              </w:rPr>
            </w:pPr>
            <w:r>
              <w:t>One-Stop Delivery System</w:t>
            </w:r>
          </w:p>
        </w:tc>
      </w:tr>
      <w:tr w:rsidR="00481707" w:rsidRPr="006430C1" w14:paraId="0CEF123F" w14:textId="77777777" w:rsidTr="00065391">
        <w:tc>
          <w:tcPr>
            <w:tcW w:w="4675" w:type="dxa"/>
            <w:vMerge/>
          </w:tcPr>
          <w:p w14:paraId="117E4C42" w14:textId="77777777" w:rsidR="00481707" w:rsidRPr="006430C1" w:rsidRDefault="00481707" w:rsidP="00065391">
            <w:pPr>
              <w:rPr>
                <w:b/>
                <w:bCs/>
                <w:color w:val="00607F"/>
                <w:sz w:val="56"/>
                <w:szCs w:val="56"/>
              </w:rPr>
            </w:pPr>
          </w:p>
        </w:tc>
        <w:tc>
          <w:tcPr>
            <w:tcW w:w="4675" w:type="dxa"/>
          </w:tcPr>
          <w:p w14:paraId="35404463" w14:textId="77777777" w:rsidR="00481707" w:rsidRPr="006430C1" w:rsidRDefault="00481707" w:rsidP="00065391">
            <w:pPr>
              <w:jc w:val="right"/>
              <w:rPr>
                <w:b/>
                <w:bCs/>
                <w:color w:val="00607F"/>
              </w:rPr>
            </w:pPr>
            <w:r w:rsidRPr="006430C1">
              <w:rPr>
                <w:b/>
                <w:bCs/>
                <w:color w:val="00607F"/>
              </w:rPr>
              <w:t>Effective Date</w:t>
            </w:r>
          </w:p>
          <w:p w14:paraId="7D8C5D95" w14:textId="1BDFADBC" w:rsidR="00481707" w:rsidRPr="006430C1" w:rsidRDefault="00555779" w:rsidP="00065391">
            <w:pPr>
              <w:jc w:val="right"/>
              <w:rPr>
                <w:color w:val="00607F"/>
              </w:rPr>
            </w:pPr>
            <w:r>
              <w:t>3/16/2023</w:t>
            </w:r>
          </w:p>
        </w:tc>
      </w:tr>
      <w:tr w:rsidR="00481707" w:rsidRPr="006430C1" w14:paraId="5FC841AF" w14:textId="77777777" w:rsidTr="00065391">
        <w:tc>
          <w:tcPr>
            <w:tcW w:w="4675" w:type="dxa"/>
            <w:vMerge/>
            <w:tcBorders>
              <w:bottom w:val="nil"/>
            </w:tcBorders>
          </w:tcPr>
          <w:p w14:paraId="4A9BAAC4" w14:textId="77777777" w:rsidR="00481707" w:rsidRPr="006430C1" w:rsidRDefault="00481707" w:rsidP="00065391">
            <w:pPr>
              <w:rPr>
                <w:b/>
                <w:bCs/>
                <w:color w:val="00607F"/>
                <w:sz w:val="56"/>
                <w:szCs w:val="56"/>
              </w:rPr>
            </w:pPr>
          </w:p>
        </w:tc>
        <w:tc>
          <w:tcPr>
            <w:tcW w:w="4675" w:type="dxa"/>
          </w:tcPr>
          <w:p w14:paraId="50F2FDAA" w14:textId="77777777" w:rsidR="00481707" w:rsidRPr="006430C1" w:rsidRDefault="00481707" w:rsidP="00065391">
            <w:pPr>
              <w:jc w:val="right"/>
              <w:rPr>
                <w:b/>
                <w:bCs/>
                <w:color w:val="00607F"/>
              </w:rPr>
            </w:pPr>
            <w:r w:rsidRPr="006430C1">
              <w:rPr>
                <w:b/>
                <w:bCs/>
                <w:color w:val="00607F"/>
              </w:rPr>
              <w:t>Supersedes</w:t>
            </w:r>
          </w:p>
          <w:p w14:paraId="14FA4225" w14:textId="77777777" w:rsidR="00481707" w:rsidRPr="006430C1" w:rsidRDefault="00481707" w:rsidP="00065391">
            <w:pPr>
              <w:jc w:val="right"/>
              <w:rPr>
                <w:color w:val="00607F"/>
              </w:rPr>
            </w:pPr>
            <w:r w:rsidRPr="006430C1">
              <w:t>None</w:t>
            </w:r>
          </w:p>
        </w:tc>
      </w:tr>
      <w:tr w:rsidR="00481707" w:rsidRPr="006430C1" w14:paraId="0413C1BB" w14:textId="77777777" w:rsidTr="00065391">
        <w:trPr>
          <w:trHeight w:val="368"/>
        </w:trPr>
        <w:tc>
          <w:tcPr>
            <w:tcW w:w="4675" w:type="dxa"/>
            <w:tcBorders>
              <w:top w:val="nil"/>
              <w:bottom w:val="single" w:sz="4" w:space="0" w:color="auto"/>
            </w:tcBorders>
          </w:tcPr>
          <w:p w14:paraId="208CB1EA" w14:textId="77777777" w:rsidR="00481707" w:rsidRPr="006430C1" w:rsidRDefault="00481707" w:rsidP="00065391">
            <w:pPr>
              <w:rPr>
                <w:b/>
                <w:bCs/>
                <w:color w:val="00607F"/>
              </w:rPr>
            </w:pPr>
          </w:p>
        </w:tc>
        <w:tc>
          <w:tcPr>
            <w:tcW w:w="4675" w:type="dxa"/>
          </w:tcPr>
          <w:p w14:paraId="50922198" w14:textId="77777777" w:rsidR="00481707" w:rsidRPr="006430C1" w:rsidRDefault="00481707" w:rsidP="00065391">
            <w:pPr>
              <w:jc w:val="right"/>
              <w:rPr>
                <w:b/>
                <w:bCs/>
                <w:color w:val="00607F"/>
              </w:rPr>
            </w:pPr>
            <w:r w:rsidRPr="006430C1">
              <w:rPr>
                <w:b/>
                <w:bCs/>
                <w:color w:val="00607F"/>
              </w:rPr>
              <w:t>Revision Date</w:t>
            </w:r>
          </w:p>
          <w:p w14:paraId="111F97EB" w14:textId="77777777" w:rsidR="00481707" w:rsidRPr="006430C1" w:rsidRDefault="00481707" w:rsidP="00065391">
            <w:pPr>
              <w:jc w:val="right"/>
              <w:rPr>
                <w:b/>
                <w:bCs/>
                <w:color w:val="00607F"/>
              </w:rPr>
            </w:pPr>
          </w:p>
        </w:tc>
      </w:tr>
    </w:tbl>
    <w:p w14:paraId="59FA6907" w14:textId="4497D296" w:rsidR="00481707" w:rsidRDefault="00481707" w:rsidP="00FC44A4">
      <w:pPr>
        <w:jc w:val="both"/>
        <w:rPr>
          <w:rFonts w:ascii="Times New Roman" w:hAnsi="Times New Roman" w:cs="Times New Roman"/>
        </w:rPr>
      </w:pPr>
    </w:p>
    <w:p w14:paraId="6CE2541E" w14:textId="77777777" w:rsidR="00555779" w:rsidRPr="000A7AB9" w:rsidRDefault="00555779" w:rsidP="00555779">
      <w:pPr>
        <w:pStyle w:val="Heading1"/>
        <w:jc w:val="center"/>
        <w:rPr>
          <w:rFonts w:ascii="Times New Roman" w:hAnsi="Times New Roman" w:cs="Times New Roman"/>
          <w:b/>
          <w:bCs/>
          <w:color w:val="00607F"/>
          <w:sz w:val="24"/>
          <w:szCs w:val="24"/>
        </w:rPr>
      </w:pPr>
      <w:bookmarkStart w:id="28" w:name="_Toc128336223"/>
      <w:r w:rsidRPr="000A7AB9">
        <w:rPr>
          <w:rFonts w:ascii="Times New Roman" w:hAnsi="Times New Roman" w:cs="Times New Roman"/>
          <w:b/>
          <w:color w:val="00607F"/>
          <w:sz w:val="44"/>
          <w:szCs w:val="44"/>
        </w:rPr>
        <w:t>Security and the One-</w:t>
      </w:r>
      <w:r>
        <w:rPr>
          <w:rFonts w:ascii="Times New Roman" w:hAnsi="Times New Roman" w:cs="Times New Roman"/>
          <w:color w:val="00607F"/>
          <w:sz w:val="44"/>
          <w:szCs w:val="44"/>
        </w:rPr>
        <w:t>S</w:t>
      </w:r>
      <w:r w:rsidRPr="000A7AB9">
        <w:rPr>
          <w:rFonts w:ascii="Times New Roman" w:hAnsi="Times New Roman" w:cs="Times New Roman"/>
          <w:b/>
          <w:color w:val="00607F"/>
          <w:sz w:val="44"/>
          <w:szCs w:val="44"/>
        </w:rPr>
        <w:t>top Delivery System</w:t>
      </w:r>
      <w:r>
        <w:rPr>
          <w:rFonts w:ascii="Times New Roman" w:hAnsi="Times New Roman" w:cs="Times New Roman"/>
          <w:b/>
          <w:bCs/>
          <w:color w:val="00607F"/>
          <w:sz w:val="24"/>
          <w:szCs w:val="24"/>
        </w:rPr>
        <w:t xml:space="preserve"> </w:t>
      </w:r>
      <w:r w:rsidRPr="00822DA4">
        <w:rPr>
          <w:rFonts w:ascii="Times New Roman" w:hAnsi="Times New Roman" w:cs="Times New Roman"/>
          <w:color w:val="00607F"/>
          <w:sz w:val="24"/>
          <w:szCs w:val="24"/>
        </w:rPr>
        <w:t>(3/16/2023)</w:t>
      </w:r>
      <w:bookmarkEnd w:id="28"/>
    </w:p>
    <w:p w14:paraId="41C1EE6C" w14:textId="77777777" w:rsidR="00555779" w:rsidRDefault="00555779" w:rsidP="00555779">
      <w:pPr>
        <w:pStyle w:val="BodyText"/>
        <w:spacing w:before="9"/>
        <w:rPr>
          <w:b/>
          <w:sz w:val="37"/>
        </w:rPr>
      </w:pPr>
    </w:p>
    <w:p w14:paraId="47E471E3" w14:textId="77777777" w:rsidR="00555779" w:rsidRPr="000A7AB9" w:rsidRDefault="00555779" w:rsidP="00555779">
      <w:pPr>
        <w:spacing w:after="18"/>
        <w:rPr>
          <w:rFonts w:ascii="Times New Roman" w:hAnsi="Times New Roman" w:cs="Times New Roman"/>
          <w:b/>
          <w:sz w:val="28"/>
          <w:szCs w:val="28"/>
        </w:rPr>
      </w:pPr>
      <w:bookmarkStart w:id="29" w:name="REFERENCE"/>
      <w:bookmarkEnd w:id="29"/>
      <w:r w:rsidRPr="000A7AB9">
        <w:rPr>
          <w:rFonts w:ascii="Times New Roman" w:hAnsi="Times New Roman" w:cs="Times New Roman"/>
          <w:b/>
          <w:color w:val="095F7E"/>
          <w:sz w:val="28"/>
          <w:szCs w:val="28"/>
        </w:rPr>
        <w:t>Reference</w:t>
      </w:r>
    </w:p>
    <w:p w14:paraId="21F1E456" w14:textId="31FFAB33" w:rsidR="00555779" w:rsidRPr="000A7AB9" w:rsidRDefault="00555779" w:rsidP="00555779">
      <w:pPr>
        <w:pStyle w:val="BodyText"/>
        <w:spacing w:line="20" w:lineRule="exact"/>
        <w:rPr>
          <w:rFonts w:ascii="Times New Roman" w:hAnsi="Times New Roman" w:cs="Times New Roman"/>
        </w:rPr>
      </w:pPr>
      <w:r w:rsidRPr="000A7AB9">
        <w:rPr>
          <w:rFonts w:ascii="Times New Roman" w:hAnsi="Times New Roman" w:cs="Times New Roman"/>
          <w:noProof/>
        </w:rPr>
        <mc:AlternateContent>
          <mc:Choice Requires="wpg">
            <w:drawing>
              <wp:inline distT="0" distB="0" distL="0" distR="0" wp14:anchorId="69189147" wp14:editId="7503E89C">
                <wp:extent cx="5980430" cy="12700"/>
                <wp:effectExtent l="6985" t="7620" r="13335" b="825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48" name="Line 21"/>
                        <wps:cNvCnPr>
                          <a:cxnSpLocks noChangeShapeType="1"/>
                        </wps:cNvCnPr>
                        <wps:spPr bwMode="auto">
                          <a:xfrm>
                            <a:off x="0" y="10"/>
                            <a:ext cx="9418" cy="0"/>
                          </a:xfrm>
                          <a:prstGeom prst="line">
                            <a:avLst/>
                          </a:prstGeom>
                          <a:noFill/>
                          <a:ln w="12192">
                            <a:solidFill>
                              <a:srgbClr val="FFC74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A69A0" id="Group 47"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IOJAIAALQEAAAOAAAAZHJzL2Uyb0RvYy54bWyklM1y2jAQgO+d6TtodC/+CW2CB5MDBC60&#10;ZSbpAwhZtjWVJY0kMLx9V2sXSHLppBfNyvv/rdbzx1OnyFE4L40uaTZJKRGam0rqpqS/XtZfHijx&#10;gemKKaNFSc/C08fF50/z3hYiN61RlXAEgmhf9LakbQi2SBLPW9ExPzFWaFDWxnUswNU1SeVYD9E7&#10;leRp+i3pjausM1x4D19Xg5IuMH5dCx5+1rUXgaiSQm0BT4fnPp7JYs6KxjHbSj6WwT5QRcekhqSX&#10;UCsWGDk4+S5UJ7kz3tRhwk2XmLqWXGAP0E2Wvulm48zBYi9N0Tf2ggnQvuH04bD8x3Hj7LPduaF6&#10;ELeG//bAJeltU9zq470ZjMm+/24qmCc7BIONn2rXxRDQEjkh3/OFrzgFwuHj19lDOr2DMXDQZfl9&#10;OvLnLQzpnRdvn0a/2TSDZxSdcvRIWDGkwxLHkuLI4Q35Kyb/f5ieW2YF0vcRw84RWZV0CpVo1kHr&#10;W6kFybP4hGJmMFnqASM/6REj0WbZMt0IDPZytuCHHlD5jUu8eJjBP2LNRm5/uV75vMbDCut82AjT&#10;kSiUVEHJOC123PoQZ3w1icPTZi2Vwp1QmvRxSNksRw9vlKyiNtp51+yXypEjg7Var5f307uIAaK9&#10;MotJV8y3gx2qhoWDd60rTNMKVj2NcmBSDTIEUhpf4MBlILw31XnnYp5x0ijhamDucY3j7t3e0er6&#10;s1n8AQAA//8DAFBLAwQUAAYACAAAACEA+9urhNsAAAADAQAADwAAAGRycy9kb3ducmV2LnhtbEyP&#10;T0vDQBDF74LfYRnBm92k/kFjNqUU9VSEtoJ4m2anSWh2NmS3SfrtHb3o5cHwhvd+L19MrlUD9aHx&#10;bCCdJaCIS28brgx87F5vHkGFiGyx9UwGzhRgUVxe5JhZP/KGhm2slIRwyNBAHWOXaR3KmhyGme+I&#10;xTv43mGUs6+07XGUcNfqeZI8aIcNS0ONHa1qKo/bkzPwNuK4vE1fhvXxsDp/7e7fP9cpGXN9NS2f&#10;QUWa4t8z/OALOhTCtPcntkG1BmRI/FXxnu5SmbE3ME9AF7n+z158AwAA//8DAFBLAQItABQABgAI&#10;AAAAIQC2gziS/gAAAOEBAAATAAAAAAAAAAAAAAAAAAAAAABbQ29udGVudF9UeXBlc10ueG1sUEsB&#10;Ai0AFAAGAAgAAAAhADj9If/WAAAAlAEAAAsAAAAAAAAAAAAAAAAALwEAAF9yZWxzLy5yZWxzUEsB&#10;Ai0AFAAGAAgAAAAhAAge8g4kAgAAtAQAAA4AAAAAAAAAAAAAAAAALgIAAGRycy9lMm9Eb2MueG1s&#10;UEsBAi0AFAAGAAgAAAAhAPvbq4TbAAAAAwEAAA8AAAAAAAAAAAAAAAAAfgQAAGRycy9kb3ducmV2&#10;LnhtbFBLBQYAAAAABAAEAPMAAACGBQAAAAA=&#10;">
                <v:line id="Line 21" o:spid="_x0000_s1027" style="position:absolute;visibility:visible;mso-wrap-style:square" from="0,10" to="9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OJwwAAANsAAAAPAAAAZHJzL2Rvd25yZXYueG1sRI9Na8Mw&#10;DIbvg/0Ho0Fvq7NRysjqljEWWuilH9vOWqzFobEcbK9J/311KOwoXr2PHi1Wo+/UmWJqAxt4mhag&#10;iOtgW24MfB6rxxdQKSNb7AKTgQslWC3v7xZY2jDwns6H3CiBcCrRgMu5L7VOtSOPaRp6Ysl+Q/SY&#10;ZYyNthEHgftOPxfFXHtsWS447OndUX06/HnR+HIfvtpXaUvxe7s7reNA6x9jJg/j2yuoTGP+X761&#10;N9bATGTlFwGAXl4BAAD//wMAUEsBAi0AFAAGAAgAAAAhANvh9svuAAAAhQEAABMAAAAAAAAAAAAA&#10;AAAAAAAAAFtDb250ZW50X1R5cGVzXS54bWxQSwECLQAUAAYACAAAACEAWvQsW78AAAAVAQAACwAA&#10;AAAAAAAAAAAAAAAfAQAAX3JlbHMvLnJlbHNQSwECLQAUAAYACAAAACEAnH1DicMAAADbAAAADwAA&#10;AAAAAAAAAAAAAAAHAgAAZHJzL2Rvd25yZXYueG1sUEsFBgAAAAADAAMAtwAAAPcCAAAAAA==&#10;" strokecolor="#ffc743" strokeweight=".96pt"/>
                <w10:anchorlock/>
              </v:group>
            </w:pict>
          </mc:Fallback>
        </mc:AlternateContent>
      </w:r>
    </w:p>
    <w:p w14:paraId="57D18D09" w14:textId="77777777" w:rsidR="00555779" w:rsidRPr="000A7AB9" w:rsidRDefault="00555779" w:rsidP="008C29B6">
      <w:pPr>
        <w:pStyle w:val="BodyText"/>
        <w:spacing w:before="94"/>
        <w:rPr>
          <w:rFonts w:ascii="Times New Roman" w:hAnsi="Times New Roman" w:cs="Times New Roman"/>
        </w:rPr>
      </w:pPr>
      <w:r w:rsidRPr="000A7AB9">
        <w:rPr>
          <w:rFonts w:ascii="Times New Roman" w:hAnsi="Times New Roman" w:cs="Times New Roman"/>
        </w:rPr>
        <w:t>Federal and state laws, regulations, rules, and other guidance and documentation as cited in footnotes. Nebraska Department of Labor Security and One-Stop Delivery System policy.</w:t>
      </w:r>
    </w:p>
    <w:p w14:paraId="1D1C6B49" w14:textId="77777777" w:rsidR="00555779" w:rsidRPr="000A7AB9" w:rsidRDefault="00555779" w:rsidP="008C29B6">
      <w:pPr>
        <w:pStyle w:val="BodyText"/>
        <w:rPr>
          <w:rFonts w:ascii="Times New Roman" w:hAnsi="Times New Roman" w:cs="Times New Roman"/>
        </w:rPr>
      </w:pPr>
    </w:p>
    <w:p w14:paraId="664CA144" w14:textId="77777777" w:rsidR="00555779" w:rsidRPr="000A7AB9" w:rsidRDefault="00555779" w:rsidP="008C29B6">
      <w:pPr>
        <w:spacing w:before="180" w:after="18"/>
        <w:rPr>
          <w:rFonts w:ascii="Times New Roman" w:hAnsi="Times New Roman" w:cs="Times New Roman"/>
          <w:b/>
          <w:sz w:val="28"/>
          <w:szCs w:val="28"/>
        </w:rPr>
      </w:pPr>
      <w:bookmarkStart w:id="30" w:name="BACKGROUND"/>
      <w:bookmarkEnd w:id="30"/>
      <w:r w:rsidRPr="000A7AB9">
        <w:rPr>
          <w:rFonts w:ascii="Times New Roman" w:hAnsi="Times New Roman" w:cs="Times New Roman"/>
          <w:b/>
          <w:color w:val="095F7E"/>
          <w:sz w:val="28"/>
          <w:szCs w:val="28"/>
        </w:rPr>
        <w:t>Background</w:t>
      </w:r>
    </w:p>
    <w:p w14:paraId="24D38E10" w14:textId="097AE60B" w:rsidR="00555779" w:rsidRPr="000A7AB9" w:rsidRDefault="00555779" w:rsidP="008C29B6">
      <w:pPr>
        <w:pStyle w:val="BodyText"/>
        <w:spacing w:line="20" w:lineRule="exact"/>
        <w:rPr>
          <w:rFonts w:ascii="Times New Roman" w:hAnsi="Times New Roman" w:cs="Times New Roman"/>
        </w:rPr>
      </w:pPr>
      <w:r w:rsidRPr="000A7AB9">
        <w:rPr>
          <w:rFonts w:ascii="Times New Roman" w:hAnsi="Times New Roman" w:cs="Times New Roman"/>
          <w:noProof/>
        </w:rPr>
        <mc:AlternateContent>
          <mc:Choice Requires="wpg">
            <w:drawing>
              <wp:inline distT="0" distB="0" distL="0" distR="0" wp14:anchorId="6E8A37BE" wp14:editId="320874F0">
                <wp:extent cx="5980430" cy="12700"/>
                <wp:effectExtent l="6985" t="0" r="13335"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46" name="Line 19"/>
                        <wps:cNvCnPr>
                          <a:cxnSpLocks noChangeShapeType="1"/>
                        </wps:cNvCnPr>
                        <wps:spPr bwMode="auto">
                          <a:xfrm>
                            <a:off x="0" y="10"/>
                            <a:ext cx="9418" cy="0"/>
                          </a:xfrm>
                          <a:prstGeom prst="line">
                            <a:avLst/>
                          </a:prstGeom>
                          <a:noFill/>
                          <a:ln w="12192">
                            <a:solidFill>
                              <a:srgbClr val="FFC74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399F18" id="Group 45"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DNJwIAALQEAAAOAAAAZHJzL2Uyb0RvYy54bWyklM1y2jAQgO+d6TtodC+2CU2CB5MDBC60&#10;ZSbpAyyybGsiSxpJYHj7rmQHSHLpJBePpP3/dtezh2MryYFbJ7QqaDZKKeGK6VKouqB/n1c/7ilx&#10;HlQJUite0BN39GH+/dusMzkf60bLkluCTpTLO1PQxnuTJ4ljDW/BjbThCoWVti14vNo6KS106L2V&#10;yThNb5NO29JYzbhz+LrshXQe/VcVZ/5PVTnuiSwo5ubj18bvLnyT+Qzy2oJpBBvSgE9k0YJQGPTs&#10;agkeyN6KD65awax2uvIjpttEV5VgPNaA1WTpu2rWVu9NrKXOu9qcMSHad5w+7Zb9PqyteTJb22eP&#10;x41mLw65JJ2p82t5uNe9Mtl1v3SJ/YS917HwY2Xb4AJLIsfI93Tmy4+eMHz8Ob1PJzfYBoaybHyX&#10;DvxZg036YMWax8FuOslwjILROFokkPfhYopDSqHlOEPugsl9DdNTA4ZH+i5g2FoiyoJObilR0GLp&#10;G6E4yaZhhEJkVFmoHiM7qgEjUXrRgKp5dPZ8MmiXBQvM/MokXBz24D+xZgO3V64XPm/xQG6s82uu&#10;WxIOBZWYcuwWHDbOhzQuKqF5Sq+ElPgOuVSkC03KpuNo4bQUZZAGobP1biEtOQCu1Wq1uJvcxKJQ&#10;cq0Wgi7BNb1eFPULh3Otyhim4VA+DmcPQvZnTEuqAVLg0hPe6fK0ta/wsNPDjOJqxEqGNQ67d32P&#10;WpefzfwfAAAA//8DAFBLAwQUAAYACAAAACEA+9urhNsAAAADAQAADwAAAGRycy9kb3ducmV2Lnht&#10;bEyPT0vDQBDF74LfYRnBm92k/kFjNqUU9VSEtoJ4m2anSWh2NmS3SfrtHb3o5cHwhvd+L19MrlUD&#10;9aHxbCCdJaCIS28brgx87F5vHkGFiGyx9UwGzhRgUVxe5JhZP/KGhm2slIRwyNBAHWOXaR3KmhyG&#10;me+IxTv43mGUs6+07XGUcNfqeZI8aIcNS0ONHa1qKo/bkzPwNuK4vE1fhvXxsDp/7e7fP9cpGXN9&#10;NS2fQUWa4t8z/OALOhTCtPcntkG1BmRI/FXxnu5SmbE3ME9AF7n+z158AwAA//8DAFBLAQItABQA&#10;BgAIAAAAIQC2gziS/gAAAOEBAAATAAAAAAAAAAAAAAAAAAAAAABbQ29udGVudF9UeXBlc10ueG1s&#10;UEsBAi0AFAAGAAgAAAAhADj9If/WAAAAlAEAAAsAAAAAAAAAAAAAAAAALwEAAF9yZWxzLy5yZWxz&#10;UEsBAi0AFAAGAAgAAAAhABSHQM0nAgAAtAQAAA4AAAAAAAAAAAAAAAAALgIAAGRycy9lMm9Eb2Mu&#10;eG1sUEsBAi0AFAAGAAgAAAAhAPvbq4TbAAAAAwEAAA8AAAAAAAAAAAAAAAAAgQQAAGRycy9kb3du&#10;cmV2LnhtbFBLBQYAAAAABAAEAPMAAACJBQAAAAA=&#10;">
                <v:line id="Line 19" o:spid="_x0000_s1027" style="position:absolute;visibility:visible;mso-wrap-style:square" from="0,10" to="9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JgwgAAANsAAAAPAAAAZHJzL2Rvd25yZXYueG1sRI9PawIx&#10;EMXvhX6HMEJvNasUKatRRLpY8FL/nsfNuFncTJYkuttv3whCj4837/fmzRa9bcSdfKgdKxgNMxDE&#10;pdM1VwoO++L9E0SIyBobx6TglwIs5q8vM8y163hL912sRIJwyFGBibHNpQylIYth6Fri5F2ctxiT&#10;9JXUHrsEt40cZ9lEWqw5NRhsaWWovO5uNr1xNF+22BZhQ/60+bmufUfrs1Jvg345BRGpj//Hz/S3&#10;VvAxgceWBAA5/wMAAP//AwBQSwECLQAUAAYACAAAACEA2+H2y+4AAACFAQAAEwAAAAAAAAAAAAAA&#10;AAAAAAAAW0NvbnRlbnRfVHlwZXNdLnhtbFBLAQItABQABgAIAAAAIQBa9CxbvwAAABUBAAALAAAA&#10;AAAAAAAAAAAAAB8BAABfcmVscy8ucmVsc1BLAQItABQABgAIAAAAIQCCrnJgwgAAANsAAAAPAAAA&#10;AAAAAAAAAAAAAAcCAABkcnMvZG93bnJldi54bWxQSwUGAAAAAAMAAwC3AAAA9gIAAAAA&#10;" strokecolor="#ffc743" strokeweight=".96pt"/>
                <w10:anchorlock/>
              </v:group>
            </w:pict>
          </mc:Fallback>
        </mc:AlternateContent>
      </w:r>
    </w:p>
    <w:p w14:paraId="62FDC5EA" w14:textId="77777777" w:rsidR="00555779" w:rsidRPr="000A7AB9" w:rsidRDefault="00555779" w:rsidP="008C29B6">
      <w:pPr>
        <w:pStyle w:val="BodyText"/>
        <w:spacing w:before="96" w:line="237" w:lineRule="auto"/>
        <w:jc w:val="both"/>
        <w:rPr>
          <w:rFonts w:ascii="Times New Roman" w:hAnsi="Times New Roman" w:cs="Times New Roman"/>
        </w:rPr>
      </w:pPr>
      <w:r w:rsidRPr="000A7AB9">
        <w:rPr>
          <w:rFonts w:ascii="Times New Roman" w:hAnsi="Times New Roman" w:cs="Times New Roman"/>
        </w:rPr>
        <w:t>Greater Nebraska</w:t>
      </w:r>
      <w:r w:rsidRPr="000A7AB9">
        <w:rPr>
          <w:rFonts w:ascii="Times New Roman" w:hAnsi="Times New Roman" w:cs="Times New Roman"/>
          <w:spacing w:val="-12"/>
        </w:rPr>
        <w:t xml:space="preserve"> </w:t>
      </w:r>
      <w:r w:rsidRPr="000A7AB9">
        <w:rPr>
          <w:rFonts w:ascii="Times New Roman" w:hAnsi="Times New Roman" w:cs="Times New Roman"/>
        </w:rPr>
        <w:t>recognizes</w:t>
      </w:r>
      <w:r w:rsidRPr="000A7AB9">
        <w:rPr>
          <w:rFonts w:ascii="Times New Roman" w:hAnsi="Times New Roman" w:cs="Times New Roman"/>
          <w:spacing w:val="-12"/>
        </w:rPr>
        <w:t xml:space="preserve"> </w:t>
      </w:r>
      <w:r w:rsidRPr="000A7AB9">
        <w:rPr>
          <w:rFonts w:ascii="Times New Roman" w:hAnsi="Times New Roman" w:cs="Times New Roman"/>
        </w:rPr>
        <w:t>that</w:t>
      </w:r>
      <w:r w:rsidRPr="000A7AB9">
        <w:rPr>
          <w:rFonts w:ascii="Times New Roman" w:hAnsi="Times New Roman" w:cs="Times New Roman"/>
          <w:spacing w:val="-11"/>
        </w:rPr>
        <w:t xml:space="preserve"> </w:t>
      </w:r>
      <w:r w:rsidRPr="000A7AB9">
        <w:rPr>
          <w:rFonts w:ascii="Times New Roman" w:hAnsi="Times New Roman" w:cs="Times New Roman"/>
        </w:rPr>
        <w:t>security</w:t>
      </w:r>
      <w:r w:rsidRPr="000A7AB9">
        <w:rPr>
          <w:rFonts w:ascii="Times New Roman" w:hAnsi="Times New Roman" w:cs="Times New Roman"/>
          <w:spacing w:val="-12"/>
        </w:rPr>
        <w:t xml:space="preserve"> </w:t>
      </w:r>
      <w:r w:rsidRPr="000A7AB9">
        <w:rPr>
          <w:rFonts w:ascii="Times New Roman" w:hAnsi="Times New Roman" w:cs="Times New Roman"/>
        </w:rPr>
        <w:t>issues,</w:t>
      </w:r>
      <w:r w:rsidRPr="000A7AB9">
        <w:rPr>
          <w:rFonts w:ascii="Times New Roman" w:hAnsi="Times New Roman" w:cs="Times New Roman"/>
          <w:spacing w:val="-11"/>
        </w:rPr>
        <w:t xml:space="preserve"> </w:t>
      </w:r>
      <w:r w:rsidRPr="000A7AB9">
        <w:rPr>
          <w:rFonts w:ascii="Times New Roman" w:hAnsi="Times New Roman" w:cs="Times New Roman"/>
        </w:rPr>
        <w:t>including</w:t>
      </w:r>
      <w:r w:rsidRPr="000A7AB9">
        <w:rPr>
          <w:rFonts w:ascii="Times New Roman" w:hAnsi="Times New Roman" w:cs="Times New Roman"/>
          <w:spacing w:val="-11"/>
        </w:rPr>
        <w:t xml:space="preserve"> </w:t>
      </w:r>
      <w:r w:rsidRPr="000A7AB9">
        <w:rPr>
          <w:rFonts w:ascii="Times New Roman" w:hAnsi="Times New Roman" w:cs="Times New Roman"/>
        </w:rPr>
        <w:t>behaviors,</w:t>
      </w:r>
      <w:r w:rsidRPr="000A7AB9">
        <w:rPr>
          <w:rFonts w:ascii="Times New Roman" w:hAnsi="Times New Roman" w:cs="Times New Roman"/>
          <w:spacing w:val="-11"/>
        </w:rPr>
        <w:t xml:space="preserve"> </w:t>
      </w:r>
      <w:r w:rsidRPr="000A7AB9">
        <w:rPr>
          <w:rFonts w:ascii="Times New Roman" w:hAnsi="Times New Roman" w:cs="Times New Roman"/>
        </w:rPr>
        <w:t>threats,</w:t>
      </w:r>
      <w:r w:rsidRPr="000A7AB9">
        <w:rPr>
          <w:rFonts w:ascii="Times New Roman" w:hAnsi="Times New Roman" w:cs="Times New Roman"/>
          <w:spacing w:val="-8"/>
        </w:rPr>
        <w:t xml:space="preserve"> </w:t>
      </w:r>
      <w:r w:rsidRPr="000A7AB9">
        <w:rPr>
          <w:rFonts w:ascii="Times New Roman" w:hAnsi="Times New Roman" w:cs="Times New Roman"/>
        </w:rPr>
        <w:t>and</w:t>
      </w:r>
      <w:r w:rsidRPr="000A7AB9">
        <w:rPr>
          <w:rFonts w:ascii="Times New Roman" w:hAnsi="Times New Roman" w:cs="Times New Roman"/>
          <w:spacing w:val="-12"/>
        </w:rPr>
        <w:t xml:space="preserve"> </w:t>
      </w:r>
      <w:r w:rsidRPr="000A7AB9">
        <w:rPr>
          <w:rFonts w:ascii="Times New Roman" w:hAnsi="Times New Roman" w:cs="Times New Roman"/>
        </w:rPr>
        <w:t>acts</w:t>
      </w:r>
      <w:r w:rsidRPr="000A7AB9">
        <w:rPr>
          <w:rFonts w:ascii="Times New Roman" w:hAnsi="Times New Roman" w:cs="Times New Roman"/>
          <w:spacing w:val="-10"/>
        </w:rPr>
        <w:t xml:space="preserve"> </w:t>
      </w:r>
      <w:r w:rsidRPr="000A7AB9">
        <w:rPr>
          <w:rFonts w:ascii="Times New Roman" w:hAnsi="Times New Roman" w:cs="Times New Roman"/>
        </w:rPr>
        <w:t>of</w:t>
      </w:r>
      <w:r w:rsidRPr="000A7AB9">
        <w:rPr>
          <w:rFonts w:ascii="Times New Roman" w:hAnsi="Times New Roman" w:cs="Times New Roman"/>
          <w:spacing w:val="-11"/>
        </w:rPr>
        <w:t xml:space="preserve"> </w:t>
      </w:r>
      <w:r w:rsidRPr="000A7AB9">
        <w:rPr>
          <w:rFonts w:ascii="Times New Roman" w:hAnsi="Times New Roman" w:cs="Times New Roman"/>
        </w:rPr>
        <w:t>violence,</w:t>
      </w:r>
      <w:r w:rsidRPr="000A7AB9">
        <w:rPr>
          <w:rFonts w:ascii="Times New Roman" w:hAnsi="Times New Roman" w:cs="Times New Roman"/>
          <w:spacing w:val="-10"/>
        </w:rPr>
        <w:t xml:space="preserve"> </w:t>
      </w:r>
      <w:r w:rsidRPr="000A7AB9">
        <w:rPr>
          <w:rFonts w:ascii="Times New Roman" w:hAnsi="Times New Roman" w:cs="Times New Roman"/>
        </w:rPr>
        <w:t>degrade mandatory</w:t>
      </w:r>
      <w:r w:rsidRPr="000A7AB9">
        <w:rPr>
          <w:rFonts w:ascii="Times New Roman" w:hAnsi="Times New Roman" w:cs="Times New Roman"/>
          <w:spacing w:val="-7"/>
        </w:rPr>
        <w:t xml:space="preserve"> </w:t>
      </w:r>
      <w:r w:rsidRPr="000A7AB9">
        <w:rPr>
          <w:rFonts w:ascii="Times New Roman" w:hAnsi="Times New Roman" w:cs="Times New Roman"/>
        </w:rPr>
        <w:t>physical</w:t>
      </w:r>
      <w:r w:rsidRPr="000A7AB9">
        <w:rPr>
          <w:rFonts w:ascii="Times New Roman" w:hAnsi="Times New Roman" w:cs="Times New Roman"/>
          <w:spacing w:val="-8"/>
        </w:rPr>
        <w:t xml:space="preserve"> </w:t>
      </w:r>
      <w:r w:rsidRPr="000A7AB9">
        <w:rPr>
          <w:rFonts w:ascii="Times New Roman" w:hAnsi="Times New Roman" w:cs="Times New Roman"/>
        </w:rPr>
        <w:t>and</w:t>
      </w:r>
      <w:r w:rsidRPr="000A7AB9">
        <w:rPr>
          <w:rFonts w:ascii="Times New Roman" w:hAnsi="Times New Roman" w:cs="Times New Roman"/>
          <w:spacing w:val="-10"/>
        </w:rPr>
        <w:t xml:space="preserve"> </w:t>
      </w:r>
      <w:r w:rsidRPr="000A7AB9">
        <w:rPr>
          <w:rFonts w:ascii="Times New Roman" w:hAnsi="Times New Roman" w:cs="Times New Roman"/>
        </w:rPr>
        <w:t>programmatic</w:t>
      </w:r>
      <w:r w:rsidRPr="000A7AB9">
        <w:rPr>
          <w:rFonts w:ascii="Times New Roman" w:hAnsi="Times New Roman" w:cs="Times New Roman"/>
          <w:spacing w:val="-7"/>
        </w:rPr>
        <w:t xml:space="preserve"> </w:t>
      </w:r>
      <w:r w:rsidRPr="000A7AB9">
        <w:rPr>
          <w:rFonts w:ascii="Times New Roman" w:hAnsi="Times New Roman" w:cs="Times New Roman"/>
        </w:rPr>
        <w:t>accessibility</w:t>
      </w:r>
      <w:r w:rsidRPr="000A7AB9">
        <w:rPr>
          <w:rFonts w:ascii="Times New Roman" w:hAnsi="Times New Roman" w:cs="Times New Roman"/>
          <w:spacing w:val="-7"/>
        </w:rPr>
        <w:t xml:space="preserve"> </w:t>
      </w:r>
      <w:r w:rsidRPr="000A7AB9">
        <w:rPr>
          <w:rFonts w:ascii="Times New Roman" w:hAnsi="Times New Roman" w:cs="Times New Roman"/>
        </w:rPr>
        <w:t>requirements</w:t>
      </w:r>
      <w:r w:rsidRPr="000A7AB9">
        <w:rPr>
          <w:rFonts w:ascii="Times New Roman" w:hAnsi="Times New Roman" w:cs="Times New Roman"/>
          <w:spacing w:val="-9"/>
        </w:rPr>
        <w:t xml:space="preserve"> </w:t>
      </w:r>
      <w:r w:rsidRPr="000A7AB9">
        <w:rPr>
          <w:rFonts w:ascii="Times New Roman" w:hAnsi="Times New Roman" w:cs="Times New Roman"/>
        </w:rPr>
        <w:t>regarding</w:t>
      </w:r>
      <w:r w:rsidRPr="000A7AB9">
        <w:rPr>
          <w:rFonts w:ascii="Times New Roman" w:hAnsi="Times New Roman" w:cs="Times New Roman"/>
          <w:spacing w:val="-9"/>
        </w:rPr>
        <w:t xml:space="preserve"> </w:t>
      </w:r>
      <w:r w:rsidRPr="000A7AB9">
        <w:rPr>
          <w:rFonts w:ascii="Times New Roman" w:hAnsi="Times New Roman" w:cs="Times New Roman"/>
        </w:rPr>
        <w:t>the</w:t>
      </w:r>
      <w:r w:rsidRPr="000A7AB9">
        <w:rPr>
          <w:rFonts w:ascii="Times New Roman" w:hAnsi="Times New Roman" w:cs="Times New Roman"/>
          <w:spacing w:val="-7"/>
        </w:rPr>
        <w:t xml:space="preserve"> </w:t>
      </w:r>
      <w:r w:rsidRPr="000A7AB9">
        <w:rPr>
          <w:rFonts w:ascii="Times New Roman" w:hAnsi="Times New Roman" w:cs="Times New Roman"/>
        </w:rPr>
        <w:t>One-Stop</w:t>
      </w:r>
      <w:r w:rsidRPr="000A7AB9">
        <w:rPr>
          <w:rFonts w:ascii="Times New Roman" w:hAnsi="Times New Roman" w:cs="Times New Roman"/>
          <w:spacing w:val="-7"/>
        </w:rPr>
        <w:t xml:space="preserve"> </w:t>
      </w:r>
      <w:r w:rsidRPr="000A7AB9">
        <w:rPr>
          <w:rFonts w:ascii="Times New Roman" w:hAnsi="Times New Roman" w:cs="Times New Roman"/>
        </w:rPr>
        <w:t>delivery system, the overall effectiveness of the system,</w:t>
      </w:r>
      <w:r w:rsidRPr="000A7AB9">
        <w:rPr>
          <w:rStyle w:val="FootnoteReference"/>
          <w:rFonts w:ascii="Times New Roman" w:hAnsi="Times New Roman" w:cs="Times New Roman"/>
        </w:rPr>
        <w:footnoteReference w:id="32"/>
      </w:r>
      <w:r w:rsidRPr="000A7AB9">
        <w:rPr>
          <w:rFonts w:ascii="Times New Roman" w:hAnsi="Times New Roman" w:cs="Times New Roman"/>
          <w:position w:val="8"/>
        </w:rPr>
        <w:t xml:space="preserve"> </w:t>
      </w:r>
      <w:r w:rsidRPr="000A7AB9">
        <w:rPr>
          <w:rFonts w:ascii="Times New Roman" w:hAnsi="Times New Roman" w:cs="Times New Roman"/>
        </w:rPr>
        <w:t>and the ability of One-Stop partner program staff to provide meaningful</w:t>
      </w:r>
      <w:r w:rsidRPr="000A7AB9">
        <w:rPr>
          <w:rFonts w:ascii="Times New Roman" w:hAnsi="Times New Roman" w:cs="Times New Roman"/>
          <w:spacing w:val="-14"/>
        </w:rPr>
        <w:t xml:space="preserve"> </w:t>
      </w:r>
      <w:r w:rsidRPr="000A7AB9">
        <w:rPr>
          <w:rFonts w:ascii="Times New Roman" w:hAnsi="Times New Roman" w:cs="Times New Roman"/>
        </w:rPr>
        <w:t>services.</w:t>
      </w:r>
    </w:p>
    <w:p w14:paraId="3C9E9480" w14:textId="77777777" w:rsidR="00555779" w:rsidRPr="000A7AB9" w:rsidRDefault="00555779" w:rsidP="008C29B6">
      <w:pPr>
        <w:pStyle w:val="BodyText"/>
        <w:spacing w:before="4"/>
        <w:rPr>
          <w:rFonts w:ascii="Times New Roman" w:hAnsi="Times New Roman" w:cs="Times New Roman"/>
        </w:rPr>
      </w:pPr>
    </w:p>
    <w:p w14:paraId="2AB3BAF5" w14:textId="773B5596" w:rsidR="00555779" w:rsidRDefault="00555779" w:rsidP="008C29B6">
      <w:pPr>
        <w:pStyle w:val="BodyText"/>
        <w:spacing w:before="82" w:line="237" w:lineRule="auto"/>
        <w:jc w:val="both"/>
        <w:rPr>
          <w:rFonts w:ascii="Times New Roman" w:hAnsi="Times New Roman" w:cs="Times New Roman"/>
        </w:rPr>
      </w:pPr>
      <w:r w:rsidRPr="000A7AB9">
        <w:rPr>
          <w:rFonts w:ascii="Times New Roman" w:hAnsi="Times New Roman" w:cs="Times New Roman"/>
        </w:rPr>
        <w:t>WIOA assigns responsibilities at the Federal, state, and local levels to ensure the creation, maintenance,</w:t>
      </w:r>
      <w:r w:rsidRPr="000A7AB9">
        <w:rPr>
          <w:rFonts w:ascii="Times New Roman" w:hAnsi="Times New Roman" w:cs="Times New Roman"/>
          <w:spacing w:val="-13"/>
        </w:rPr>
        <w:t xml:space="preserve"> </w:t>
      </w:r>
      <w:r w:rsidRPr="000A7AB9">
        <w:rPr>
          <w:rFonts w:ascii="Times New Roman" w:hAnsi="Times New Roman" w:cs="Times New Roman"/>
        </w:rPr>
        <w:t>and</w:t>
      </w:r>
      <w:r w:rsidRPr="000A7AB9">
        <w:rPr>
          <w:rFonts w:ascii="Times New Roman" w:hAnsi="Times New Roman" w:cs="Times New Roman"/>
          <w:spacing w:val="-16"/>
        </w:rPr>
        <w:t xml:space="preserve"> </w:t>
      </w:r>
      <w:r w:rsidRPr="000A7AB9">
        <w:rPr>
          <w:rFonts w:ascii="Times New Roman" w:hAnsi="Times New Roman" w:cs="Times New Roman"/>
        </w:rPr>
        <w:t>accessibility</w:t>
      </w:r>
      <w:r w:rsidRPr="000A7AB9">
        <w:rPr>
          <w:rFonts w:ascii="Times New Roman" w:hAnsi="Times New Roman" w:cs="Times New Roman"/>
          <w:spacing w:val="-13"/>
        </w:rPr>
        <w:t xml:space="preserve"> </w:t>
      </w:r>
      <w:r w:rsidRPr="000A7AB9">
        <w:rPr>
          <w:rFonts w:ascii="Times New Roman" w:hAnsi="Times New Roman" w:cs="Times New Roman"/>
        </w:rPr>
        <w:t>of</w:t>
      </w:r>
      <w:r w:rsidRPr="000A7AB9">
        <w:rPr>
          <w:rFonts w:ascii="Times New Roman" w:hAnsi="Times New Roman" w:cs="Times New Roman"/>
          <w:spacing w:val="-15"/>
        </w:rPr>
        <w:t xml:space="preserve"> </w:t>
      </w:r>
      <w:r w:rsidRPr="000A7AB9">
        <w:rPr>
          <w:rFonts w:ascii="Times New Roman" w:hAnsi="Times New Roman" w:cs="Times New Roman"/>
        </w:rPr>
        <w:t>One-Stop</w:t>
      </w:r>
      <w:r w:rsidRPr="000A7AB9">
        <w:rPr>
          <w:rFonts w:ascii="Times New Roman" w:hAnsi="Times New Roman" w:cs="Times New Roman"/>
          <w:spacing w:val="-16"/>
        </w:rPr>
        <w:t xml:space="preserve"> </w:t>
      </w:r>
      <w:r w:rsidRPr="000A7AB9">
        <w:rPr>
          <w:rFonts w:ascii="Times New Roman" w:hAnsi="Times New Roman" w:cs="Times New Roman"/>
        </w:rPr>
        <w:t>delivery</w:t>
      </w:r>
      <w:r w:rsidRPr="000A7AB9">
        <w:rPr>
          <w:rFonts w:ascii="Times New Roman" w:hAnsi="Times New Roman" w:cs="Times New Roman"/>
          <w:spacing w:val="-13"/>
        </w:rPr>
        <w:t xml:space="preserve"> </w:t>
      </w:r>
      <w:r w:rsidRPr="000A7AB9">
        <w:rPr>
          <w:rFonts w:ascii="Times New Roman" w:hAnsi="Times New Roman" w:cs="Times New Roman"/>
        </w:rPr>
        <w:t>systems</w:t>
      </w:r>
      <w:r w:rsidRPr="000A7AB9">
        <w:rPr>
          <w:rFonts w:ascii="Times New Roman" w:hAnsi="Times New Roman" w:cs="Times New Roman"/>
          <w:spacing w:val="-16"/>
        </w:rPr>
        <w:t xml:space="preserve"> </w:t>
      </w:r>
      <w:r w:rsidRPr="000A7AB9">
        <w:rPr>
          <w:rFonts w:ascii="Times New Roman" w:hAnsi="Times New Roman" w:cs="Times New Roman"/>
        </w:rPr>
        <w:t>that</w:t>
      </w:r>
      <w:r w:rsidRPr="000A7AB9">
        <w:rPr>
          <w:rFonts w:ascii="Times New Roman" w:hAnsi="Times New Roman" w:cs="Times New Roman"/>
          <w:spacing w:val="-15"/>
        </w:rPr>
        <w:t xml:space="preserve"> </w:t>
      </w:r>
      <w:r w:rsidRPr="000A7AB9">
        <w:rPr>
          <w:rFonts w:ascii="Times New Roman" w:hAnsi="Times New Roman" w:cs="Times New Roman"/>
        </w:rPr>
        <w:t>enhance</w:t>
      </w:r>
      <w:r w:rsidRPr="000A7AB9">
        <w:rPr>
          <w:rFonts w:ascii="Times New Roman" w:hAnsi="Times New Roman" w:cs="Times New Roman"/>
          <w:spacing w:val="-16"/>
        </w:rPr>
        <w:t xml:space="preserve"> </w:t>
      </w:r>
      <w:r w:rsidRPr="000A7AB9">
        <w:rPr>
          <w:rFonts w:ascii="Times New Roman" w:hAnsi="Times New Roman" w:cs="Times New Roman"/>
        </w:rPr>
        <w:t>the</w:t>
      </w:r>
      <w:r w:rsidRPr="000A7AB9">
        <w:rPr>
          <w:rFonts w:ascii="Times New Roman" w:hAnsi="Times New Roman" w:cs="Times New Roman"/>
          <w:spacing w:val="-16"/>
        </w:rPr>
        <w:t xml:space="preserve"> </w:t>
      </w:r>
      <w:r w:rsidRPr="000A7AB9">
        <w:rPr>
          <w:rFonts w:ascii="Times New Roman" w:hAnsi="Times New Roman" w:cs="Times New Roman"/>
        </w:rPr>
        <w:t>range</w:t>
      </w:r>
      <w:r w:rsidRPr="000A7AB9">
        <w:rPr>
          <w:rFonts w:ascii="Times New Roman" w:hAnsi="Times New Roman" w:cs="Times New Roman"/>
          <w:spacing w:val="-14"/>
        </w:rPr>
        <w:t xml:space="preserve"> </w:t>
      </w:r>
      <w:r w:rsidRPr="000A7AB9">
        <w:rPr>
          <w:rFonts w:ascii="Times New Roman" w:hAnsi="Times New Roman" w:cs="Times New Roman"/>
        </w:rPr>
        <w:t>and</w:t>
      </w:r>
      <w:r w:rsidRPr="000A7AB9">
        <w:rPr>
          <w:rFonts w:ascii="Times New Roman" w:hAnsi="Times New Roman" w:cs="Times New Roman"/>
          <w:spacing w:val="-16"/>
        </w:rPr>
        <w:t xml:space="preserve"> </w:t>
      </w:r>
      <w:r w:rsidRPr="000A7AB9">
        <w:rPr>
          <w:rFonts w:ascii="Times New Roman" w:hAnsi="Times New Roman" w:cs="Times New Roman"/>
        </w:rPr>
        <w:t>quality</w:t>
      </w:r>
      <w:r w:rsidRPr="000A7AB9">
        <w:rPr>
          <w:rFonts w:ascii="Times New Roman" w:hAnsi="Times New Roman" w:cs="Times New Roman"/>
          <w:spacing w:val="-16"/>
        </w:rPr>
        <w:t xml:space="preserve"> </w:t>
      </w:r>
      <w:r w:rsidRPr="000A7AB9">
        <w:rPr>
          <w:rFonts w:ascii="Times New Roman" w:hAnsi="Times New Roman" w:cs="Times New Roman"/>
          <w:spacing w:val="-3"/>
        </w:rPr>
        <w:t xml:space="preserve">of </w:t>
      </w:r>
      <w:r w:rsidRPr="000A7AB9">
        <w:rPr>
          <w:rFonts w:ascii="Times New Roman" w:hAnsi="Times New Roman" w:cs="Times New Roman"/>
        </w:rPr>
        <w:t>employment and training services for jobseekers, workers, and employers.</w:t>
      </w:r>
      <w:r w:rsidRPr="000A7AB9">
        <w:rPr>
          <w:rStyle w:val="FootnoteReference"/>
          <w:rFonts w:ascii="Times New Roman" w:hAnsi="Times New Roman" w:cs="Times New Roman"/>
        </w:rPr>
        <w:footnoteReference w:id="33"/>
      </w:r>
      <w:r w:rsidRPr="000A7AB9">
        <w:rPr>
          <w:rFonts w:ascii="Times New Roman" w:hAnsi="Times New Roman" w:cs="Times New Roman"/>
          <w:position w:val="8"/>
        </w:rPr>
        <w:t xml:space="preserve"> </w:t>
      </w:r>
      <w:r w:rsidRPr="000A7AB9">
        <w:rPr>
          <w:rFonts w:ascii="Times New Roman" w:hAnsi="Times New Roman" w:cs="Times New Roman"/>
        </w:rPr>
        <w:t>Nebraska Department of Labor has</w:t>
      </w:r>
      <w:r w:rsidRPr="000A7AB9">
        <w:rPr>
          <w:rFonts w:ascii="Times New Roman" w:hAnsi="Times New Roman" w:cs="Times New Roman"/>
          <w:spacing w:val="-13"/>
        </w:rPr>
        <w:t xml:space="preserve"> </w:t>
      </w:r>
      <w:r w:rsidRPr="000A7AB9">
        <w:rPr>
          <w:rFonts w:ascii="Times New Roman" w:hAnsi="Times New Roman" w:cs="Times New Roman"/>
        </w:rPr>
        <w:t>established</w:t>
      </w:r>
      <w:r w:rsidRPr="000A7AB9">
        <w:rPr>
          <w:rFonts w:ascii="Times New Roman" w:hAnsi="Times New Roman" w:cs="Times New Roman"/>
          <w:spacing w:val="-16"/>
        </w:rPr>
        <w:t xml:space="preserve"> </w:t>
      </w:r>
      <w:r w:rsidRPr="000A7AB9">
        <w:rPr>
          <w:rFonts w:ascii="Times New Roman" w:hAnsi="Times New Roman" w:cs="Times New Roman"/>
        </w:rPr>
        <w:t>objective</w:t>
      </w:r>
      <w:r w:rsidRPr="000A7AB9">
        <w:rPr>
          <w:rFonts w:ascii="Times New Roman" w:hAnsi="Times New Roman" w:cs="Times New Roman"/>
          <w:spacing w:val="-16"/>
        </w:rPr>
        <w:t xml:space="preserve"> </w:t>
      </w:r>
      <w:r w:rsidRPr="000A7AB9">
        <w:rPr>
          <w:rFonts w:ascii="Times New Roman" w:hAnsi="Times New Roman" w:cs="Times New Roman"/>
        </w:rPr>
        <w:t>criteria</w:t>
      </w:r>
      <w:r w:rsidRPr="000A7AB9">
        <w:rPr>
          <w:rFonts w:ascii="Times New Roman" w:hAnsi="Times New Roman" w:cs="Times New Roman"/>
          <w:spacing w:val="-15"/>
        </w:rPr>
        <w:t xml:space="preserve"> </w:t>
      </w:r>
      <w:r w:rsidRPr="000A7AB9">
        <w:rPr>
          <w:rFonts w:ascii="Times New Roman" w:hAnsi="Times New Roman" w:cs="Times New Roman"/>
        </w:rPr>
        <w:t>and</w:t>
      </w:r>
      <w:r w:rsidRPr="000A7AB9">
        <w:rPr>
          <w:rFonts w:ascii="Times New Roman" w:hAnsi="Times New Roman" w:cs="Times New Roman"/>
          <w:spacing w:val="-14"/>
        </w:rPr>
        <w:t xml:space="preserve"> </w:t>
      </w:r>
      <w:r w:rsidRPr="000A7AB9">
        <w:rPr>
          <w:rFonts w:ascii="Times New Roman" w:hAnsi="Times New Roman" w:cs="Times New Roman"/>
        </w:rPr>
        <w:t>procedures</w:t>
      </w:r>
      <w:r w:rsidRPr="000A7AB9">
        <w:rPr>
          <w:rFonts w:ascii="Times New Roman" w:hAnsi="Times New Roman" w:cs="Times New Roman"/>
          <w:spacing w:val="-15"/>
        </w:rPr>
        <w:t xml:space="preserve"> </w:t>
      </w:r>
      <w:r w:rsidRPr="000A7AB9">
        <w:rPr>
          <w:rFonts w:ascii="Times New Roman" w:hAnsi="Times New Roman" w:cs="Times New Roman"/>
        </w:rPr>
        <w:t>for the</w:t>
      </w:r>
      <w:r w:rsidRPr="000A7AB9">
        <w:rPr>
          <w:rFonts w:ascii="Times New Roman" w:hAnsi="Times New Roman" w:cs="Times New Roman"/>
          <w:spacing w:val="-15"/>
        </w:rPr>
        <w:t xml:space="preserve"> </w:t>
      </w:r>
      <w:r w:rsidRPr="000A7AB9">
        <w:rPr>
          <w:rFonts w:ascii="Times New Roman" w:hAnsi="Times New Roman" w:cs="Times New Roman"/>
        </w:rPr>
        <w:t>local</w:t>
      </w:r>
      <w:r w:rsidRPr="000A7AB9">
        <w:rPr>
          <w:rFonts w:ascii="Times New Roman" w:hAnsi="Times New Roman" w:cs="Times New Roman"/>
          <w:spacing w:val="-17"/>
        </w:rPr>
        <w:t xml:space="preserve"> </w:t>
      </w:r>
      <w:r w:rsidRPr="000A7AB9">
        <w:rPr>
          <w:rFonts w:ascii="Times New Roman" w:hAnsi="Times New Roman" w:cs="Times New Roman"/>
        </w:rPr>
        <w:t>board</w:t>
      </w:r>
      <w:r w:rsidRPr="000A7AB9">
        <w:rPr>
          <w:rFonts w:ascii="Times New Roman" w:hAnsi="Times New Roman" w:cs="Times New Roman"/>
          <w:spacing w:val="-15"/>
        </w:rPr>
        <w:t xml:space="preserve"> </w:t>
      </w:r>
      <w:r w:rsidRPr="000A7AB9">
        <w:rPr>
          <w:rFonts w:ascii="Times New Roman" w:hAnsi="Times New Roman" w:cs="Times New Roman"/>
        </w:rPr>
        <w:t>to</w:t>
      </w:r>
      <w:r w:rsidRPr="000A7AB9">
        <w:rPr>
          <w:rFonts w:ascii="Times New Roman" w:hAnsi="Times New Roman" w:cs="Times New Roman"/>
          <w:spacing w:val="-14"/>
        </w:rPr>
        <w:t xml:space="preserve"> </w:t>
      </w:r>
      <w:r w:rsidRPr="000A7AB9">
        <w:rPr>
          <w:rFonts w:ascii="Times New Roman" w:hAnsi="Times New Roman" w:cs="Times New Roman"/>
        </w:rPr>
        <w:t>use</w:t>
      </w:r>
      <w:r w:rsidRPr="000A7AB9">
        <w:rPr>
          <w:rFonts w:ascii="Times New Roman" w:hAnsi="Times New Roman" w:cs="Times New Roman"/>
          <w:spacing w:val="-16"/>
        </w:rPr>
        <w:t xml:space="preserve"> </w:t>
      </w:r>
      <w:r w:rsidRPr="000A7AB9">
        <w:rPr>
          <w:rFonts w:ascii="Times New Roman" w:hAnsi="Times New Roman" w:cs="Times New Roman"/>
        </w:rPr>
        <w:t>when</w:t>
      </w:r>
      <w:r w:rsidRPr="000A7AB9">
        <w:rPr>
          <w:rFonts w:ascii="Times New Roman" w:hAnsi="Times New Roman" w:cs="Times New Roman"/>
          <w:spacing w:val="-13"/>
        </w:rPr>
        <w:t xml:space="preserve"> </w:t>
      </w:r>
      <w:r w:rsidRPr="000A7AB9">
        <w:rPr>
          <w:rFonts w:ascii="Times New Roman" w:hAnsi="Times New Roman" w:cs="Times New Roman"/>
        </w:rPr>
        <w:t>assessing</w:t>
      </w:r>
      <w:r w:rsidRPr="000A7AB9">
        <w:rPr>
          <w:rFonts w:ascii="Times New Roman" w:hAnsi="Times New Roman" w:cs="Times New Roman"/>
          <w:spacing w:val="-16"/>
        </w:rPr>
        <w:t xml:space="preserve"> </w:t>
      </w:r>
      <w:r w:rsidRPr="000A7AB9">
        <w:rPr>
          <w:rFonts w:ascii="Times New Roman" w:hAnsi="Times New Roman" w:cs="Times New Roman"/>
        </w:rPr>
        <w:t>One-Stop delivery systems and certifying One-Stop centers for effectiveness, physical and programmatic accessibility, and continuous improvement. Pursuant to the State’s current policy on One-Stop delivery system assessment and One-Stop center certification,</w:t>
      </w:r>
      <w:r w:rsidRPr="000A7AB9">
        <w:rPr>
          <w:rFonts w:ascii="Times New Roman" w:hAnsi="Times New Roman" w:cs="Times New Roman"/>
          <w:position w:val="8"/>
        </w:rPr>
        <w:t xml:space="preserve"> </w:t>
      </w:r>
      <w:r w:rsidRPr="000A7AB9">
        <w:rPr>
          <w:rFonts w:ascii="Times New Roman" w:hAnsi="Times New Roman" w:cs="Times New Roman"/>
        </w:rPr>
        <w:t xml:space="preserve">each local board must </w:t>
      </w:r>
      <w:r w:rsidRPr="000A7AB9">
        <w:rPr>
          <w:rFonts w:ascii="Times New Roman" w:hAnsi="Times New Roman" w:cs="Times New Roman"/>
          <w:i/>
        </w:rPr>
        <w:t xml:space="preserve">annually </w:t>
      </w:r>
      <w:r w:rsidRPr="000A7AB9">
        <w:rPr>
          <w:rFonts w:ascii="Times New Roman" w:hAnsi="Times New Roman" w:cs="Times New Roman"/>
        </w:rPr>
        <w:t>assess the physical and programmatic accessibility of all One-Stop centers in its respective local area.</w:t>
      </w:r>
      <w:r w:rsidRPr="000A7AB9">
        <w:rPr>
          <w:rStyle w:val="FootnoteReference"/>
          <w:rFonts w:ascii="Times New Roman" w:hAnsi="Times New Roman" w:cs="Times New Roman"/>
        </w:rPr>
        <w:footnoteReference w:id="34"/>
      </w:r>
      <w:r w:rsidRPr="000A7AB9">
        <w:rPr>
          <w:rFonts w:ascii="Times New Roman" w:hAnsi="Times New Roman" w:cs="Times New Roman"/>
          <w:spacing w:val="31"/>
          <w:position w:val="8"/>
        </w:rPr>
        <w:t xml:space="preserve"> </w:t>
      </w:r>
      <w:r w:rsidRPr="000A7AB9">
        <w:rPr>
          <w:rFonts w:ascii="Times New Roman" w:hAnsi="Times New Roman" w:cs="Times New Roman"/>
        </w:rPr>
        <w:t>Further,</w:t>
      </w:r>
      <w:r w:rsidRPr="000A7AB9">
        <w:rPr>
          <w:rFonts w:ascii="Times New Roman" w:hAnsi="Times New Roman" w:cs="Times New Roman"/>
          <w:spacing w:val="-6"/>
        </w:rPr>
        <w:t xml:space="preserve"> </w:t>
      </w:r>
      <w:r w:rsidRPr="000A7AB9">
        <w:rPr>
          <w:rFonts w:ascii="Times New Roman" w:hAnsi="Times New Roman" w:cs="Times New Roman"/>
        </w:rPr>
        <w:t>during</w:t>
      </w:r>
      <w:r w:rsidRPr="000A7AB9">
        <w:rPr>
          <w:rFonts w:ascii="Times New Roman" w:hAnsi="Times New Roman" w:cs="Times New Roman"/>
          <w:spacing w:val="-8"/>
        </w:rPr>
        <w:t xml:space="preserve"> </w:t>
      </w:r>
      <w:r w:rsidRPr="000A7AB9">
        <w:rPr>
          <w:rFonts w:ascii="Times New Roman" w:hAnsi="Times New Roman" w:cs="Times New Roman"/>
          <w:spacing w:val="-2"/>
        </w:rPr>
        <w:t>the</w:t>
      </w:r>
      <w:r w:rsidRPr="000A7AB9">
        <w:rPr>
          <w:rFonts w:ascii="Times New Roman" w:hAnsi="Times New Roman" w:cs="Times New Roman"/>
          <w:spacing w:val="-10"/>
        </w:rPr>
        <w:t xml:space="preserve"> </w:t>
      </w:r>
      <w:r w:rsidRPr="000A7AB9">
        <w:rPr>
          <w:rFonts w:ascii="Times New Roman" w:hAnsi="Times New Roman" w:cs="Times New Roman"/>
        </w:rPr>
        <w:t>annual</w:t>
      </w:r>
      <w:r w:rsidRPr="000A7AB9">
        <w:rPr>
          <w:rFonts w:ascii="Times New Roman" w:hAnsi="Times New Roman" w:cs="Times New Roman"/>
          <w:spacing w:val="-8"/>
        </w:rPr>
        <w:t xml:space="preserve"> </w:t>
      </w:r>
      <w:r w:rsidRPr="000A7AB9">
        <w:rPr>
          <w:rFonts w:ascii="Times New Roman" w:hAnsi="Times New Roman" w:cs="Times New Roman"/>
        </w:rPr>
        <w:t>assessment</w:t>
      </w:r>
      <w:r w:rsidRPr="000A7AB9">
        <w:rPr>
          <w:rFonts w:ascii="Times New Roman" w:hAnsi="Times New Roman" w:cs="Times New Roman"/>
          <w:spacing w:val="-6"/>
        </w:rPr>
        <w:t xml:space="preserve"> </w:t>
      </w:r>
      <w:r w:rsidRPr="000A7AB9">
        <w:rPr>
          <w:rFonts w:ascii="Times New Roman" w:hAnsi="Times New Roman" w:cs="Times New Roman"/>
        </w:rPr>
        <w:t>of</w:t>
      </w:r>
      <w:r w:rsidRPr="000A7AB9">
        <w:rPr>
          <w:rFonts w:ascii="Times New Roman" w:hAnsi="Times New Roman" w:cs="Times New Roman"/>
          <w:spacing w:val="-9"/>
        </w:rPr>
        <w:t xml:space="preserve"> </w:t>
      </w:r>
      <w:r w:rsidRPr="000A7AB9">
        <w:rPr>
          <w:rFonts w:ascii="Times New Roman" w:hAnsi="Times New Roman" w:cs="Times New Roman"/>
        </w:rPr>
        <w:t>the</w:t>
      </w:r>
      <w:r w:rsidRPr="000A7AB9">
        <w:rPr>
          <w:rFonts w:ascii="Times New Roman" w:hAnsi="Times New Roman" w:cs="Times New Roman"/>
          <w:spacing w:val="-8"/>
        </w:rPr>
        <w:t xml:space="preserve"> </w:t>
      </w:r>
      <w:r w:rsidRPr="000A7AB9">
        <w:rPr>
          <w:rFonts w:ascii="Times New Roman" w:hAnsi="Times New Roman" w:cs="Times New Roman"/>
        </w:rPr>
        <w:t>physical</w:t>
      </w:r>
      <w:r w:rsidRPr="000A7AB9">
        <w:rPr>
          <w:rFonts w:ascii="Times New Roman" w:hAnsi="Times New Roman" w:cs="Times New Roman"/>
          <w:spacing w:val="-10"/>
        </w:rPr>
        <w:t xml:space="preserve"> </w:t>
      </w:r>
      <w:r w:rsidRPr="000A7AB9">
        <w:rPr>
          <w:rFonts w:ascii="Times New Roman" w:hAnsi="Times New Roman" w:cs="Times New Roman"/>
        </w:rPr>
        <w:t>and</w:t>
      </w:r>
      <w:r w:rsidRPr="000A7AB9">
        <w:rPr>
          <w:rFonts w:ascii="Times New Roman" w:hAnsi="Times New Roman" w:cs="Times New Roman"/>
          <w:spacing w:val="-8"/>
        </w:rPr>
        <w:t xml:space="preserve"> </w:t>
      </w:r>
      <w:r w:rsidRPr="000A7AB9">
        <w:rPr>
          <w:rFonts w:ascii="Times New Roman" w:hAnsi="Times New Roman" w:cs="Times New Roman"/>
        </w:rPr>
        <w:t>programmatic</w:t>
      </w:r>
      <w:r w:rsidRPr="000A7AB9">
        <w:rPr>
          <w:rFonts w:ascii="Times New Roman" w:hAnsi="Times New Roman" w:cs="Times New Roman"/>
          <w:spacing w:val="-8"/>
        </w:rPr>
        <w:t xml:space="preserve"> </w:t>
      </w:r>
      <w:r w:rsidRPr="000A7AB9">
        <w:rPr>
          <w:rFonts w:ascii="Times New Roman" w:hAnsi="Times New Roman" w:cs="Times New Roman"/>
        </w:rPr>
        <w:t>accessibility</w:t>
      </w:r>
      <w:r w:rsidRPr="000A7AB9">
        <w:rPr>
          <w:rFonts w:ascii="Times New Roman" w:hAnsi="Times New Roman" w:cs="Times New Roman"/>
          <w:spacing w:val="-8"/>
        </w:rPr>
        <w:t xml:space="preserve"> </w:t>
      </w:r>
      <w:r w:rsidRPr="000A7AB9">
        <w:rPr>
          <w:rFonts w:ascii="Times New Roman" w:hAnsi="Times New Roman" w:cs="Times New Roman"/>
        </w:rPr>
        <w:t>of</w:t>
      </w:r>
      <w:r w:rsidRPr="000A7AB9">
        <w:rPr>
          <w:rFonts w:ascii="Times New Roman" w:hAnsi="Times New Roman" w:cs="Times New Roman"/>
          <w:spacing w:val="-9"/>
        </w:rPr>
        <w:t xml:space="preserve"> </w:t>
      </w:r>
      <w:r w:rsidRPr="000A7AB9">
        <w:rPr>
          <w:rFonts w:ascii="Times New Roman" w:hAnsi="Times New Roman" w:cs="Times New Roman"/>
        </w:rPr>
        <w:t>all One-Stop</w:t>
      </w:r>
      <w:r w:rsidRPr="000A7AB9">
        <w:rPr>
          <w:rFonts w:ascii="Times New Roman" w:hAnsi="Times New Roman" w:cs="Times New Roman"/>
          <w:spacing w:val="-9"/>
        </w:rPr>
        <w:t xml:space="preserve"> </w:t>
      </w:r>
      <w:r w:rsidRPr="000A7AB9">
        <w:rPr>
          <w:rFonts w:ascii="Times New Roman" w:hAnsi="Times New Roman" w:cs="Times New Roman"/>
        </w:rPr>
        <w:t>centers</w:t>
      </w:r>
      <w:r w:rsidRPr="000A7AB9">
        <w:rPr>
          <w:rFonts w:ascii="Times New Roman" w:hAnsi="Times New Roman" w:cs="Times New Roman"/>
          <w:spacing w:val="-8"/>
        </w:rPr>
        <w:t xml:space="preserve"> </w:t>
      </w:r>
      <w:r w:rsidRPr="000A7AB9">
        <w:rPr>
          <w:rFonts w:ascii="Times New Roman" w:hAnsi="Times New Roman" w:cs="Times New Roman"/>
        </w:rPr>
        <w:t>in</w:t>
      </w:r>
      <w:r w:rsidRPr="000A7AB9">
        <w:rPr>
          <w:rFonts w:ascii="Times New Roman" w:hAnsi="Times New Roman" w:cs="Times New Roman"/>
          <w:spacing w:val="-10"/>
        </w:rPr>
        <w:t xml:space="preserve"> </w:t>
      </w:r>
      <w:r w:rsidRPr="000A7AB9">
        <w:rPr>
          <w:rFonts w:ascii="Times New Roman" w:hAnsi="Times New Roman" w:cs="Times New Roman"/>
        </w:rPr>
        <w:t>the</w:t>
      </w:r>
      <w:r w:rsidRPr="000A7AB9">
        <w:rPr>
          <w:rFonts w:ascii="Times New Roman" w:hAnsi="Times New Roman" w:cs="Times New Roman"/>
          <w:spacing w:val="-8"/>
        </w:rPr>
        <w:t xml:space="preserve"> </w:t>
      </w:r>
      <w:r w:rsidRPr="000A7AB9">
        <w:rPr>
          <w:rFonts w:ascii="Times New Roman" w:hAnsi="Times New Roman" w:cs="Times New Roman"/>
        </w:rPr>
        <w:t>local</w:t>
      </w:r>
      <w:r w:rsidRPr="000A7AB9">
        <w:rPr>
          <w:rFonts w:ascii="Times New Roman" w:hAnsi="Times New Roman" w:cs="Times New Roman"/>
          <w:spacing w:val="-9"/>
        </w:rPr>
        <w:t xml:space="preserve"> </w:t>
      </w:r>
      <w:r w:rsidRPr="000A7AB9">
        <w:rPr>
          <w:rFonts w:ascii="Times New Roman" w:hAnsi="Times New Roman" w:cs="Times New Roman"/>
        </w:rPr>
        <w:t>area,</w:t>
      </w:r>
      <w:r w:rsidRPr="000A7AB9">
        <w:rPr>
          <w:rFonts w:ascii="Times New Roman" w:hAnsi="Times New Roman" w:cs="Times New Roman"/>
          <w:spacing w:val="-7"/>
        </w:rPr>
        <w:t xml:space="preserve"> </w:t>
      </w:r>
      <w:r w:rsidRPr="000A7AB9">
        <w:rPr>
          <w:rFonts w:ascii="Times New Roman" w:hAnsi="Times New Roman" w:cs="Times New Roman"/>
        </w:rPr>
        <w:t>the local</w:t>
      </w:r>
      <w:r w:rsidRPr="000A7AB9">
        <w:rPr>
          <w:rFonts w:ascii="Times New Roman" w:hAnsi="Times New Roman" w:cs="Times New Roman"/>
          <w:spacing w:val="-9"/>
        </w:rPr>
        <w:t xml:space="preserve"> </w:t>
      </w:r>
      <w:r w:rsidRPr="000A7AB9">
        <w:rPr>
          <w:rFonts w:ascii="Times New Roman" w:hAnsi="Times New Roman" w:cs="Times New Roman"/>
        </w:rPr>
        <w:t>board</w:t>
      </w:r>
      <w:r w:rsidRPr="000A7AB9">
        <w:rPr>
          <w:rFonts w:ascii="Times New Roman" w:hAnsi="Times New Roman" w:cs="Times New Roman"/>
          <w:spacing w:val="-7"/>
        </w:rPr>
        <w:t xml:space="preserve"> </w:t>
      </w:r>
      <w:r w:rsidRPr="000A7AB9">
        <w:rPr>
          <w:rFonts w:ascii="Times New Roman" w:hAnsi="Times New Roman" w:cs="Times New Roman"/>
        </w:rPr>
        <w:t>must</w:t>
      </w:r>
      <w:r w:rsidRPr="000A7AB9">
        <w:rPr>
          <w:rFonts w:ascii="Times New Roman" w:hAnsi="Times New Roman" w:cs="Times New Roman"/>
          <w:spacing w:val="-9"/>
        </w:rPr>
        <w:t xml:space="preserve"> </w:t>
      </w:r>
      <w:r w:rsidRPr="000A7AB9">
        <w:rPr>
          <w:rFonts w:ascii="Times New Roman" w:hAnsi="Times New Roman" w:cs="Times New Roman"/>
        </w:rPr>
        <w:t>follow</w:t>
      </w:r>
      <w:r w:rsidRPr="000A7AB9">
        <w:rPr>
          <w:rFonts w:ascii="Times New Roman" w:hAnsi="Times New Roman" w:cs="Times New Roman"/>
          <w:spacing w:val="-11"/>
        </w:rPr>
        <w:t xml:space="preserve"> </w:t>
      </w:r>
      <w:r w:rsidRPr="000A7AB9">
        <w:rPr>
          <w:rFonts w:ascii="Times New Roman" w:hAnsi="Times New Roman" w:cs="Times New Roman"/>
        </w:rPr>
        <w:t>the</w:t>
      </w:r>
      <w:r w:rsidRPr="000A7AB9">
        <w:rPr>
          <w:rFonts w:ascii="Times New Roman" w:hAnsi="Times New Roman" w:cs="Times New Roman"/>
          <w:spacing w:val="-10"/>
        </w:rPr>
        <w:t xml:space="preserve"> </w:t>
      </w:r>
      <w:r w:rsidRPr="000A7AB9">
        <w:rPr>
          <w:rFonts w:ascii="Times New Roman" w:hAnsi="Times New Roman" w:cs="Times New Roman"/>
        </w:rPr>
        <w:t>requirements</w:t>
      </w:r>
      <w:r w:rsidRPr="000A7AB9">
        <w:rPr>
          <w:rFonts w:ascii="Times New Roman" w:hAnsi="Times New Roman" w:cs="Times New Roman"/>
          <w:spacing w:val="-10"/>
        </w:rPr>
        <w:t xml:space="preserve"> </w:t>
      </w:r>
      <w:r w:rsidRPr="000A7AB9">
        <w:rPr>
          <w:rFonts w:ascii="Times New Roman" w:hAnsi="Times New Roman" w:cs="Times New Roman"/>
        </w:rPr>
        <w:t>and</w:t>
      </w:r>
      <w:r w:rsidRPr="000A7AB9">
        <w:rPr>
          <w:rFonts w:ascii="Times New Roman" w:hAnsi="Times New Roman" w:cs="Times New Roman"/>
          <w:spacing w:val="-8"/>
        </w:rPr>
        <w:t xml:space="preserve"> </w:t>
      </w:r>
      <w:r w:rsidRPr="000A7AB9">
        <w:rPr>
          <w:rFonts w:ascii="Times New Roman" w:hAnsi="Times New Roman" w:cs="Times New Roman"/>
        </w:rPr>
        <w:t xml:space="preserve">procedures established in the One-Stop delivery system assessment and One-Stop center certification policy and the requirements of WIOA and </w:t>
      </w:r>
      <w:r w:rsidRPr="000A7AB9">
        <w:rPr>
          <w:rFonts w:ascii="Times New Roman" w:hAnsi="Times New Roman" w:cs="Times New Roman"/>
          <w:spacing w:val="-2"/>
        </w:rPr>
        <w:t xml:space="preserve">its </w:t>
      </w:r>
      <w:r w:rsidRPr="000A7AB9">
        <w:rPr>
          <w:rFonts w:ascii="Times New Roman" w:hAnsi="Times New Roman" w:cs="Times New Roman"/>
        </w:rPr>
        <w:t>implementing regulations, rules, and guidance, including WIOA</w:t>
      </w:r>
      <w:r w:rsidRPr="000A7AB9">
        <w:rPr>
          <w:rFonts w:ascii="Times New Roman" w:hAnsi="Times New Roman" w:cs="Times New Roman"/>
          <w:spacing w:val="-18"/>
        </w:rPr>
        <w:t xml:space="preserve"> </w:t>
      </w:r>
      <w:r w:rsidRPr="000A7AB9">
        <w:rPr>
          <w:rFonts w:ascii="Times New Roman" w:hAnsi="Times New Roman" w:cs="Times New Roman"/>
        </w:rPr>
        <w:t>Sec.</w:t>
      </w:r>
      <w:r w:rsidRPr="000A7AB9">
        <w:rPr>
          <w:rFonts w:ascii="Times New Roman" w:hAnsi="Times New Roman" w:cs="Times New Roman"/>
          <w:spacing w:val="-16"/>
        </w:rPr>
        <w:t xml:space="preserve"> </w:t>
      </w:r>
      <w:r w:rsidRPr="000A7AB9">
        <w:rPr>
          <w:rFonts w:ascii="Times New Roman" w:hAnsi="Times New Roman" w:cs="Times New Roman"/>
        </w:rPr>
        <w:t>188</w:t>
      </w:r>
      <w:r w:rsidRPr="000A7AB9">
        <w:rPr>
          <w:rFonts w:ascii="Times New Roman" w:hAnsi="Times New Roman" w:cs="Times New Roman"/>
          <w:spacing w:val="-17"/>
        </w:rPr>
        <w:t xml:space="preserve"> </w:t>
      </w:r>
      <w:r w:rsidRPr="000A7AB9">
        <w:rPr>
          <w:rFonts w:ascii="Times New Roman" w:hAnsi="Times New Roman" w:cs="Times New Roman"/>
        </w:rPr>
        <w:t>and</w:t>
      </w:r>
      <w:r w:rsidRPr="000A7AB9">
        <w:rPr>
          <w:rFonts w:ascii="Times New Roman" w:hAnsi="Times New Roman" w:cs="Times New Roman"/>
          <w:spacing w:val="-18"/>
        </w:rPr>
        <w:t xml:space="preserve"> </w:t>
      </w:r>
      <w:r w:rsidRPr="000A7AB9">
        <w:rPr>
          <w:rFonts w:ascii="Times New Roman" w:hAnsi="Times New Roman" w:cs="Times New Roman"/>
        </w:rPr>
        <w:t>29</w:t>
      </w:r>
      <w:r w:rsidRPr="000A7AB9">
        <w:rPr>
          <w:rFonts w:ascii="Times New Roman" w:hAnsi="Times New Roman" w:cs="Times New Roman"/>
          <w:spacing w:val="-15"/>
        </w:rPr>
        <w:t xml:space="preserve"> </w:t>
      </w:r>
      <w:r w:rsidRPr="000A7AB9">
        <w:rPr>
          <w:rFonts w:ascii="Times New Roman" w:hAnsi="Times New Roman" w:cs="Times New Roman"/>
        </w:rPr>
        <w:t>CFR</w:t>
      </w:r>
      <w:r w:rsidRPr="000A7AB9">
        <w:rPr>
          <w:rFonts w:ascii="Times New Roman" w:hAnsi="Times New Roman" w:cs="Times New Roman"/>
          <w:spacing w:val="-17"/>
        </w:rPr>
        <w:t xml:space="preserve"> </w:t>
      </w:r>
      <w:r w:rsidRPr="000A7AB9">
        <w:rPr>
          <w:rFonts w:ascii="Times New Roman" w:hAnsi="Times New Roman" w:cs="Times New Roman"/>
        </w:rPr>
        <w:t>Part</w:t>
      </w:r>
      <w:r w:rsidRPr="000A7AB9">
        <w:rPr>
          <w:rFonts w:ascii="Times New Roman" w:hAnsi="Times New Roman" w:cs="Times New Roman"/>
          <w:spacing w:val="-16"/>
        </w:rPr>
        <w:t xml:space="preserve"> </w:t>
      </w:r>
      <w:r w:rsidRPr="000A7AB9">
        <w:rPr>
          <w:rFonts w:ascii="Times New Roman" w:hAnsi="Times New Roman" w:cs="Times New Roman"/>
        </w:rPr>
        <w:t>38,</w:t>
      </w:r>
      <w:r w:rsidRPr="000A7AB9">
        <w:rPr>
          <w:rFonts w:ascii="Times New Roman" w:hAnsi="Times New Roman" w:cs="Times New Roman"/>
          <w:spacing w:val="-16"/>
        </w:rPr>
        <w:t xml:space="preserve"> </w:t>
      </w:r>
      <w:r w:rsidRPr="000A7AB9">
        <w:rPr>
          <w:rFonts w:ascii="Times New Roman" w:hAnsi="Times New Roman" w:cs="Times New Roman"/>
        </w:rPr>
        <w:t>and</w:t>
      </w:r>
      <w:r w:rsidRPr="000A7AB9">
        <w:rPr>
          <w:rFonts w:ascii="Times New Roman" w:hAnsi="Times New Roman" w:cs="Times New Roman"/>
          <w:spacing w:val="-19"/>
        </w:rPr>
        <w:t xml:space="preserve"> </w:t>
      </w:r>
      <w:r w:rsidRPr="000A7AB9">
        <w:rPr>
          <w:rFonts w:ascii="Times New Roman" w:hAnsi="Times New Roman" w:cs="Times New Roman"/>
        </w:rPr>
        <w:t>the</w:t>
      </w:r>
      <w:r w:rsidRPr="000A7AB9">
        <w:rPr>
          <w:rFonts w:ascii="Times New Roman" w:hAnsi="Times New Roman" w:cs="Times New Roman"/>
          <w:spacing w:val="-18"/>
        </w:rPr>
        <w:t xml:space="preserve"> </w:t>
      </w:r>
      <w:r w:rsidRPr="000A7AB9">
        <w:rPr>
          <w:rFonts w:ascii="Times New Roman" w:hAnsi="Times New Roman" w:cs="Times New Roman"/>
        </w:rPr>
        <w:t>applicable</w:t>
      </w:r>
      <w:r w:rsidRPr="000A7AB9">
        <w:rPr>
          <w:rFonts w:ascii="Times New Roman" w:hAnsi="Times New Roman" w:cs="Times New Roman"/>
          <w:spacing w:val="-17"/>
        </w:rPr>
        <w:t xml:space="preserve"> </w:t>
      </w:r>
      <w:r w:rsidRPr="000A7AB9">
        <w:rPr>
          <w:rFonts w:ascii="Times New Roman" w:hAnsi="Times New Roman" w:cs="Times New Roman"/>
        </w:rPr>
        <w:t>provisions</w:t>
      </w:r>
      <w:r w:rsidRPr="000A7AB9">
        <w:rPr>
          <w:rFonts w:ascii="Times New Roman" w:hAnsi="Times New Roman" w:cs="Times New Roman"/>
          <w:spacing w:val="-17"/>
        </w:rPr>
        <w:t xml:space="preserve"> </w:t>
      </w:r>
      <w:r w:rsidRPr="000A7AB9">
        <w:rPr>
          <w:rFonts w:ascii="Times New Roman" w:hAnsi="Times New Roman" w:cs="Times New Roman"/>
        </w:rPr>
        <w:t>of</w:t>
      </w:r>
      <w:r w:rsidRPr="000A7AB9">
        <w:rPr>
          <w:rFonts w:ascii="Times New Roman" w:hAnsi="Times New Roman" w:cs="Times New Roman"/>
          <w:spacing w:val="-18"/>
        </w:rPr>
        <w:t xml:space="preserve"> </w:t>
      </w:r>
      <w:r w:rsidRPr="000A7AB9">
        <w:rPr>
          <w:rFonts w:ascii="Times New Roman" w:hAnsi="Times New Roman" w:cs="Times New Roman"/>
        </w:rPr>
        <w:t>the</w:t>
      </w:r>
      <w:r w:rsidRPr="000A7AB9">
        <w:rPr>
          <w:rFonts w:ascii="Times New Roman" w:hAnsi="Times New Roman" w:cs="Times New Roman"/>
          <w:spacing w:val="-18"/>
        </w:rPr>
        <w:t xml:space="preserve"> </w:t>
      </w:r>
      <w:r w:rsidRPr="000A7AB9">
        <w:rPr>
          <w:rFonts w:ascii="Times New Roman" w:hAnsi="Times New Roman" w:cs="Times New Roman"/>
        </w:rPr>
        <w:t>Americans</w:t>
      </w:r>
      <w:r w:rsidRPr="000A7AB9">
        <w:rPr>
          <w:rFonts w:ascii="Times New Roman" w:hAnsi="Times New Roman" w:cs="Times New Roman"/>
          <w:spacing w:val="-17"/>
        </w:rPr>
        <w:t xml:space="preserve"> </w:t>
      </w:r>
      <w:r w:rsidRPr="000A7AB9">
        <w:rPr>
          <w:rFonts w:ascii="Times New Roman" w:hAnsi="Times New Roman" w:cs="Times New Roman"/>
        </w:rPr>
        <w:t>with</w:t>
      </w:r>
      <w:r w:rsidRPr="000A7AB9">
        <w:rPr>
          <w:rFonts w:ascii="Times New Roman" w:hAnsi="Times New Roman" w:cs="Times New Roman"/>
          <w:spacing w:val="-17"/>
        </w:rPr>
        <w:t xml:space="preserve"> </w:t>
      </w:r>
      <w:r w:rsidRPr="000A7AB9">
        <w:rPr>
          <w:rFonts w:ascii="Times New Roman" w:hAnsi="Times New Roman" w:cs="Times New Roman"/>
        </w:rPr>
        <w:t>Disability Act of 1990 (42 USC 12101 et</w:t>
      </w:r>
      <w:r w:rsidRPr="000A7AB9">
        <w:rPr>
          <w:rFonts w:ascii="Times New Roman" w:hAnsi="Times New Roman" w:cs="Times New Roman"/>
          <w:spacing w:val="-21"/>
        </w:rPr>
        <w:t xml:space="preserve"> </w:t>
      </w:r>
      <w:r w:rsidRPr="000A7AB9">
        <w:rPr>
          <w:rFonts w:ascii="Times New Roman" w:hAnsi="Times New Roman" w:cs="Times New Roman"/>
        </w:rPr>
        <w:t>seq.).</w:t>
      </w:r>
      <w:r w:rsidRPr="000A7AB9">
        <w:rPr>
          <w:rStyle w:val="FootnoteReference"/>
          <w:rFonts w:ascii="Times New Roman" w:hAnsi="Times New Roman" w:cs="Times New Roman"/>
        </w:rPr>
        <w:footnoteReference w:id="35"/>
      </w:r>
      <w:r w:rsidRPr="000A7AB9">
        <w:rPr>
          <w:rFonts w:ascii="Times New Roman" w:hAnsi="Times New Roman" w:cs="Times New Roman"/>
        </w:rPr>
        <w:t xml:space="preserve"> </w:t>
      </w:r>
    </w:p>
    <w:p w14:paraId="3A4F56C0" w14:textId="10BFD5F3" w:rsidR="008C29B6" w:rsidRDefault="008C29B6" w:rsidP="008C29B6">
      <w:pPr>
        <w:pStyle w:val="BodyText"/>
        <w:spacing w:before="82" w:line="237" w:lineRule="auto"/>
        <w:jc w:val="both"/>
        <w:rPr>
          <w:rFonts w:ascii="Times New Roman" w:hAnsi="Times New Roman" w:cs="Times New Roman"/>
        </w:rPr>
      </w:pPr>
    </w:p>
    <w:p w14:paraId="6938427B" w14:textId="77777777" w:rsidR="008C29B6" w:rsidRPr="000A7AB9" w:rsidRDefault="008C29B6" w:rsidP="008C29B6">
      <w:pPr>
        <w:spacing w:after="18"/>
        <w:jc w:val="both"/>
        <w:rPr>
          <w:rFonts w:ascii="Times New Roman" w:hAnsi="Times New Roman" w:cs="Times New Roman"/>
          <w:b/>
          <w:sz w:val="28"/>
          <w:szCs w:val="28"/>
        </w:rPr>
      </w:pPr>
      <w:r w:rsidRPr="000A7AB9">
        <w:rPr>
          <w:rFonts w:ascii="Times New Roman" w:hAnsi="Times New Roman" w:cs="Times New Roman"/>
          <w:b/>
          <w:color w:val="095F7E"/>
          <w:sz w:val="28"/>
          <w:szCs w:val="28"/>
        </w:rPr>
        <w:t>Policy</w:t>
      </w:r>
    </w:p>
    <w:p w14:paraId="2E5B5FD2" w14:textId="5E951A03" w:rsidR="008C29B6" w:rsidRPr="000A7AB9" w:rsidRDefault="008C29B6" w:rsidP="008C29B6">
      <w:pPr>
        <w:pStyle w:val="BodyText"/>
        <w:spacing w:line="20" w:lineRule="exact"/>
        <w:jc w:val="both"/>
        <w:rPr>
          <w:rFonts w:ascii="Times New Roman" w:hAnsi="Times New Roman" w:cs="Times New Roman"/>
        </w:rPr>
      </w:pPr>
      <w:r w:rsidRPr="000A7AB9">
        <w:rPr>
          <w:rFonts w:ascii="Times New Roman" w:hAnsi="Times New Roman" w:cs="Times New Roman"/>
          <w:noProof/>
        </w:rPr>
        <mc:AlternateContent>
          <mc:Choice Requires="wpg">
            <w:drawing>
              <wp:inline distT="0" distB="0" distL="0" distR="0" wp14:anchorId="089D7071" wp14:editId="58EEDCAF">
                <wp:extent cx="5980430" cy="12700"/>
                <wp:effectExtent l="6985" t="635" r="13335" b="571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56" name="Line 29"/>
                        <wps:cNvCnPr>
                          <a:cxnSpLocks noChangeShapeType="1"/>
                        </wps:cNvCnPr>
                        <wps:spPr bwMode="auto">
                          <a:xfrm>
                            <a:off x="0" y="10"/>
                            <a:ext cx="9418" cy="0"/>
                          </a:xfrm>
                          <a:prstGeom prst="line">
                            <a:avLst/>
                          </a:prstGeom>
                          <a:noFill/>
                          <a:ln w="12192">
                            <a:solidFill>
                              <a:srgbClr val="FFC74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5A6D76" id="Group 55"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60JgIAALQEAAAOAAAAZHJzL2Uyb0RvYy54bWyklM1y2jAQgO+d6TtofC/+CU2CB5MDBC5p&#10;y0zSB1gk2dZUljSSwPD2XckOkOTSSS8eSfv/7a7nD8dOkgO3TmhVJfkkSwhXVDOhmir5/bL+dp8Q&#10;50ExkFrxKjlxlzwsvn6Z96bkhW61ZNwSdKJc2Zsqab03ZZo62vIO3EQbrlBYa9uBx6ttUmahR++d&#10;TIssu017bZmxmnLn8HU1CJNF9F/XnPpfde24J7JKMDcfvzZ+d+GbLuZQNhZMK+iYBnwiiw6EwqBn&#10;VyvwQPZWfHDVCWq107WfUN2luq4F5bEGrCbP3lWzsXpvYi1N2TfmjAnRvuP0abf052FjzbPZ2iF7&#10;PD5p+schl7Q3TXktD/dmUCa7/odm2E/Yex0LP9a2Cy6wJHKMfE9nvvzoCcXH77P7bHqDbaAoy4u7&#10;bORPW2zSByvaPo52s2mOYxSMimiRQjmEiymOKYWW4wy5Cyb3f5ieWzA80ncBw9YSwbCG24Qo6LD0&#10;J6E4KWZhhEJkVFmqASM9qhEjUXrZgmp4dPZyMmiXBwvM/MokXBz24B+x5iO3V64XPm/xQGms8xuu&#10;OxIOVSIx5dgtODw5H9K4qITmKb0WUuI7lFKRPjQpnxXRwmkpWJAGobPNbiktOQCu1Xq9vJvexKJQ&#10;cq0Wgq7AtYNeFA0Lh3OtWAzTcmCP49mDkMMZ05JqhBS4DIR3mp229hUednqcUVyNWMm4xmH3ru9R&#10;6/KzWfwFAAD//wMAUEsDBBQABgAIAAAAIQD726uE2wAAAAMBAAAPAAAAZHJzL2Rvd25yZXYueG1s&#10;TI9PS8NAEMXvgt9hGcGb3aT+QWM2pRT1VIS2gnibZqdJaHY2ZLdJ+u0dvejlwfCG934vX0yuVQP1&#10;ofFsIJ0loIhLbxuuDHzsXm8eQYWIbLH1TAbOFGBRXF7kmFk/8oaGbayUhHDI0EAdY5dpHcqaHIaZ&#10;74jFO/jeYZSzr7TtcZRw1+p5kjxohw1LQ40drWoqj9uTM/A24ri8TV+G9fGwOn/t7t8/1ykZc301&#10;LZ9BRZri3zP84As6FMK09ye2QbUGZEj8VfGe7lKZsTcwT0AXuf7PXnwDAAD//wMAUEsBAi0AFAAG&#10;AAgAAAAhALaDOJL+AAAA4QEAABMAAAAAAAAAAAAAAAAAAAAAAFtDb250ZW50X1R5cGVzXS54bWxQ&#10;SwECLQAUAAYACAAAACEAOP0h/9YAAACUAQAACwAAAAAAAAAAAAAAAAAvAQAAX3JlbHMvLnJlbHNQ&#10;SwECLQAUAAYACAAAACEArLaetCYCAAC0BAAADgAAAAAAAAAAAAAAAAAuAgAAZHJzL2Uyb0RvYy54&#10;bWxQSwECLQAUAAYACAAAACEA+9urhNsAAAADAQAADwAAAAAAAAAAAAAAAACABAAAZHJzL2Rvd25y&#10;ZXYueG1sUEsFBgAAAAAEAAQA8wAAAIgFAAAAAA==&#10;">
                <v:line id="Line 29" o:spid="_x0000_s1027" style="position:absolute;visibility:visible;mso-wrap-style:square" from="0,10" to="9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9wgAAANsAAAAPAAAAZHJzL2Rvd25yZXYueG1sRI9PawIx&#10;EMXvhX6HMEJvNatQKatRRLpY8FL/nsfNuFncTJYkuttv3whCj4837/fmzRa9bcSdfKgdKxgNMxDE&#10;pdM1VwoO++L9E0SIyBobx6TglwIs5q8vM8y163hL912sRIJwyFGBibHNpQylIYth6Fri5F2ctxiT&#10;9JXUHrsEt40cZ9lEWqw5NRhsaWWovO5uNr1xNF+22BZhQ/60+bmufUfrs1Jvg345BRGpj//Hz/S3&#10;VvAxgceWBAA5/wMAAP//AwBQSwECLQAUAAYACAAAACEA2+H2y+4AAACFAQAAEwAAAAAAAAAAAAAA&#10;AAAAAAAAW0NvbnRlbnRfVHlwZXNdLnhtbFBLAQItABQABgAIAAAAIQBa9CxbvwAAABUBAAALAAAA&#10;AAAAAAAAAAAAAB8BAABfcmVscy8ucmVsc1BLAQItABQABgAIAAAAIQAHd+S9wgAAANsAAAAPAAAA&#10;AAAAAAAAAAAAAAcCAABkcnMvZG93bnJldi54bWxQSwUGAAAAAAMAAwC3AAAA9gIAAAAA&#10;" strokecolor="#ffc743" strokeweight=".96pt"/>
                <w10:anchorlock/>
              </v:group>
            </w:pict>
          </mc:Fallback>
        </mc:AlternateContent>
      </w:r>
    </w:p>
    <w:p w14:paraId="0277CDCA" w14:textId="77777777" w:rsidR="008C29B6" w:rsidRPr="000A7AB9" w:rsidRDefault="008C29B6" w:rsidP="008C29B6">
      <w:pPr>
        <w:pStyle w:val="BodyText"/>
        <w:spacing w:before="240"/>
        <w:jc w:val="both"/>
        <w:rPr>
          <w:rFonts w:ascii="Times New Roman" w:hAnsi="Times New Roman" w:cs="Times New Roman"/>
        </w:rPr>
      </w:pPr>
      <w:r w:rsidRPr="000A7AB9">
        <w:rPr>
          <w:rFonts w:ascii="Times New Roman" w:hAnsi="Times New Roman" w:cs="Times New Roman"/>
        </w:rPr>
        <w:t>The Greater Nebraska Workforce Development Board is committed to providing meaningful workforce services that help individuals to enter or reenter the workforce, improve earning potential, and develop pipelines of skilled workers that meet the evolving needs of Nebraska industry. This mission includes preserving a safe and welcoming environment.</w:t>
      </w:r>
    </w:p>
    <w:p w14:paraId="491E7155" w14:textId="77777777" w:rsidR="008C29B6" w:rsidRPr="000A7AB9" w:rsidRDefault="008C29B6" w:rsidP="008C29B6">
      <w:pPr>
        <w:pStyle w:val="BodyText"/>
        <w:jc w:val="both"/>
        <w:rPr>
          <w:rFonts w:ascii="Times New Roman" w:hAnsi="Times New Roman" w:cs="Times New Roman"/>
        </w:rPr>
      </w:pPr>
    </w:p>
    <w:p w14:paraId="2FEEB781" w14:textId="77777777" w:rsidR="008C29B6" w:rsidRPr="00F20B6A" w:rsidRDefault="008C29B6" w:rsidP="008C29B6">
      <w:pPr>
        <w:pStyle w:val="BodyText"/>
        <w:spacing w:after="120"/>
        <w:jc w:val="both"/>
        <w:rPr>
          <w:rFonts w:ascii="Times New Roman" w:hAnsi="Times New Roman" w:cs="Times New Roman"/>
          <w:color w:val="BB1F53"/>
          <w:sz w:val="28"/>
          <w:szCs w:val="28"/>
        </w:rPr>
      </w:pPr>
      <w:r w:rsidRPr="00F20B6A">
        <w:rPr>
          <w:rFonts w:ascii="Times New Roman" w:hAnsi="Times New Roman" w:cs="Times New Roman"/>
          <w:color w:val="BB1F53"/>
          <w:sz w:val="28"/>
          <w:szCs w:val="28"/>
        </w:rPr>
        <w:t>Safety Committee</w:t>
      </w:r>
    </w:p>
    <w:p w14:paraId="74029060" w14:textId="77777777" w:rsidR="008C29B6" w:rsidRPr="000A7AB9" w:rsidRDefault="008C29B6" w:rsidP="008C29B6">
      <w:pPr>
        <w:pStyle w:val="BodyText"/>
        <w:jc w:val="both"/>
        <w:rPr>
          <w:rFonts w:ascii="Times New Roman" w:hAnsi="Times New Roman" w:cs="Times New Roman"/>
        </w:rPr>
      </w:pPr>
      <w:r>
        <w:rPr>
          <w:rFonts w:ascii="Times New Roman" w:hAnsi="Times New Roman" w:cs="Times New Roman"/>
        </w:rPr>
        <w:t>In accordance with Nebraska Department of Labor state policy, t</w:t>
      </w:r>
      <w:r w:rsidRPr="000A7AB9">
        <w:rPr>
          <w:rFonts w:ascii="Times New Roman" w:hAnsi="Times New Roman" w:cs="Times New Roman"/>
        </w:rPr>
        <w:t xml:space="preserve">he </w:t>
      </w:r>
      <w:r>
        <w:rPr>
          <w:rFonts w:ascii="Times New Roman" w:hAnsi="Times New Roman" w:cs="Times New Roman"/>
        </w:rPr>
        <w:t>Greater Nebraska Workforce Development Board has</w:t>
      </w:r>
      <w:r w:rsidRPr="000A7AB9">
        <w:rPr>
          <w:rFonts w:ascii="Times New Roman" w:hAnsi="Times New Roman" w:cs="Times New Roman"/>
        </w:rPr>
        <w:t xml:space="preserve"> establish</w:t>
      </w:r>
      <w:r>
        <w:rPr>
          <w:rFonts w:ascii="Times New Roman" w:hAnsi="Times New Roman" w:cs="Times New Roman"/>
        </w:rPr>
        <w:t>ed</w:t>
      </w:r>
      <w:r w:rsidRPr="000A7AB9">
        <w:rPr>
          <w:rFonts w:ascii="Times New Roman" w:hAnsi="Times New Roman" w:cs="Times New Roman"/>
        </w:rPr>
        <w:t xml:space="preserve"> a safety committee</w:t>
      </w:r>
      <w:r w:rsidRPr="000A7AB9">
        <w:rPr>
          <w:rFonts w:ascii="Times New Roman" w:hAnsi="Times New Roman" w:cs="Times New Roman"/>
          <w:spacing w:val="-9"/>
        </w:rPr>
        <w:t xml:space="preserve"> </w:t>
      </w:r>
      <w:r w:rsidRPr="000A7AB9">
        <w:rPr>
          <w:rFonts w:ascii="Times New Roman" w:hAnsi="Times New Roman" w:cs="Times New Roman"/>
        </w:rPr>
        <w:t>that</w:t>
      </w:r>
      <w:r w:rsidRPr="000A7AB9">
        <w:rPr>
          <w:rFonts w:ascii="Times New Roman" w:hAnsi="Times New Roman" w:cs="Times New Roman"/>
          <w:spacing w:val="-7"/>
        </w:rPr>
        <w:t xml:space="preserve"> </w:t>
      </w:r>
      <w:r w:rsidRPr="000A7AB9">
        <w:rPr>
          <w:rFonts w:ascii="Times New Roman" w:hAnsi="Times New Roman" w:cs="Times New Roman"/>
        </w:rPr>
        <w:t>is</w:t>
      </w:r>
      <w:r w:rsidRPr="000A7AB9">
        <w:rPr>
          <w:rFonts w:ascii="Times New Roman" w:hAnsi="Times New Roman" w:cs="Times New Roman"/>
          <w:spacing w:val="-10"/>
        </w:rPr>
        <w:t xml:space="preserve"> </w:t>
      </w:r>
      <w:r w:rsidRPr="000A7AB9">
        <w:rPr>
          <w:rFonts w:ascii="Times New Roman" w:hAnsi="Times New Roman" w:cs="Times New Roman"/>
        </w:rPr>
        <w:t>responsible</w:t>
      </w:r>
      <w:r w:rsidRPr="000A7AB9">
        <w:rPr>
          <w:rFonts w:ascii="Times New Roman" w:hAnsi="Times New Roman" w:cs="Times New Roman"/>
          <w:spacing w:val="-9"/>
        </w:rPr>
        <w:t xml:space="preserve"> </w:t>
      </w:r>
      <w:r w:rsidRPr="000A7AB9">
        <w:rPr>
          <w:rFonts w:ascii="Times New Roman" w:hAnsi="Times New Roman" w:cs="Times New Roman"/>
        </w:rPr>
        <w:t>for</w:t>
      </w:r>
      <w:r w:rsidRPr="000A7AB9">
        <w:rPr>
          <w:rFonts w:ascii="Times New Roman" w:hAnsi="Times New Roman" w:cs="Times New Roman"/>
          <w:spacing w:val="-7"/>
        </w:rPr>
        <w:t xml:space="preserve"> </w:t>
      </w:r>
      <w:r w:rsidRPr="000A7AB9">
        <w:rPr>
          <w:rFonts w:ascii="Times New Roman" w:hAnsi="Times New Roman" w:cs="Times New Roman"/>
        </w:rPr>
        <w:t>developing</w:t>
      </w:r>
      <w:r w:rsidRPr="000A7AB9">
        <w:rPr>
          <w:rFonts w:ascii="Times New Roman" w:hAnsi="Times New Roman" w:cs="Times New Roman"/>
          <w:spacing w:val="-7"/>
        </w:rPr>
        <w:t xml:space="preserve"> </w:t>
      </w:r>
      <w:r w:rsidRPr="000A7AB9">
        <w:rPr>
          <w:rFonts w:ascii="Times New Roman" w:hAnsi="Times New Roman" w:cs="Times New Roman"/>
        </w:rPr>
        <w:t>and</w:t>
      </w:r>
      <w:r w:rsidRPr="000A7AB9">
        <w:rPr>
          <w:rFonts w:ascii="Times New Roman" w:hAnsi="Times New Roman" w:cs="Times New Roman"/>
          <w:spacing w:val="-9"/>
        </w:rPr>
        <w:t xml:space="preserve"> </w:t>
      </w:r>
      <w:r>
        <w:rPr>
          <w:rFonts w:ascii="Times New Roman" w:hAnsi="Times New Roman" w:cs="Times New Roman"/>
          <w:spacing w:val="-9"/>
        </w:rPr>
        <w:t>i</w:t>
      </w:r>
      <w:r w:rsidRPr="000A7AB9">
        <w:rPr>
          <w:rFonts w:ascii="Times New Roman" w:hAnsi="Times New Roman" w:cs="Times New Roman"/>
        </w:rPr>
        <w:t>mplementing</w:t>
      </w:r>
      <w:r w:rsidRPr="000A7AB9">
        <w:rPr>
          <w:rFonts w:ascii="Times New Roman" w:hAnsi="Times New Roman" w:cs="Times New Roman"/>
          <w:spacing w:val="-10"/>
        </w:rPr>
        <w:t xml:space="preserve"> </w:t>
      </w:r>
      <w:r w:rsidRPr="000A7AB9">
        <w:rPr>
          <w:rFonts w:ascii="Times New Roman" w:hAnsi="Times New Roman" w:cs="Times New Roman"/>
        </w:rPr>
        <w:t>physical</w:t>
      </w:r>
      <w:r w:rsidRPr="000A7AB9">
        <w:rPr>
          <w:rFonts w:ascii="Times New Roman" w:hAnsi="Times New Roman" w:cs="Times New Roman"/>
          <w:spacing w:val="-11"/>
        </w:rPr>
        <w:t xml:space="preserve"> </w:t>
      </w:r>
      <w:r w:rsidRPr="000A7AB9">
        <w:rPr>
          <w:rFonts w:ascii="Times New Roman" w:hAnsi="Times New Roman" w:cs="Times New Roman"/>
        </w:rPr>
        <w:t>security</w:t>
      </w:r>
      <w:r w:rsidRPr="000A7AB9">
        <w:rPr>
          <w:rFonts w:ascii="Times New Roman" w:hAnsi="Times New Roman" w:cs="Times New Roman"/>
          <w:spacing w:val="-8"/>
        </w:rPr>
        <w:t xml:space="preserve"> </w:t>
      </w:r>
      <w:r w:rsidRPr="000A7AB9">
        <w:rPr>
          <w:rFonts w:ascii="Times New Roman" w:hAnsi="Times New Roman" w:cs="Times New Roman"/>
        </w:rPr>
        <w:t>policies</w:t>
      </w:r>
      <w:r w:rsidRPr="000A7AB9">
        <w:rPr>
          <w:rFonts w:ascii="Times New Roman" w:hAnsi="Times New Roman" w:cs="Times New Roman"/>
          <w:spacing w:val="-10"/>
        </w:rPr>
        <w:t xml:space="preserve"> </w:t>
      </w:r>
      <w:r w:rsidRPr="000A7AB9">
        <w:rPr>
          <w:rFonts w:ascii="Times New Roman" w:hAnsi="Times New Roman" w:cs="Times New Roman"/>
        </w:rPr>
        <w:t>and procedures</w:t>
      </w:r>
      <w:r w:rsidRPr="000A7AB9">
        <w:rPr>
          <w:rFonts w:ascii="Times New Roman" w:hAnsi="Times New Roman" w:cs="Times New Roman"/>
          <w:spacing w:val="-2"/>
        </w:rPr>
        <w:t xml:space="preserve"> </w:t>
      </w:r>
      <w:r w:rsidRPr="000A7AB9">
        <w:rPr>
          <w:rFonts w:ascii="Times New Roman" w:hAnsi="Times New Roman" w:cs="Times New Roman"/>
        </w:rPr>
        <w:t>that:</w:t>
      </w:r>
    </w:p>
    <w:p w14:paraId="21699BC7" w14:textId="77777777" w:rsidR="008C29B6" w:rsidRPr="008961B5" w:rsidRDefault="008C29B6" w:rsidP="008C29B6">
      <w:pPr>
        <w:pStyle w:val="ListParagraph"/>
        <w:widowControl w:val="0"/>
        <w:numPr>
          <w:ilvl w:val="0"/>
          <w:numId w:val="155"/>
        </w:numPr>
        <w:tabs>
          <w:tab w:val="left" w:pos="2301"/>
        </w:tabs>
        <w:autoSpaceDE w:val="0"/>
        <w:autoSpaceDN w:val="0"/>
        <w:spacing w:before="240" w:after="0" w:line="230" w:lineRule="auto"/>
        <w:ind w:left="450"/>
        <w:contextualSpacing w:val="0"/>
        <w:jc w:val="both"/>
        <w:rPr>
          <w:rFonts w:cs="Times New Roman"/>
        </w:rPr>
      </w:pPr>
      <w:r w:rsidRPr="000A7AB9">
        <w:rPr>
          <w:rFonts w:cs="Times New Roman"/>
        </w:rPr>
        <w:t>comply with the requirements of t</w:t>
      </w:r>
      <w:r>
        <w:rPr>
          <w:rFonts w:cs="Times New Roman"/>
        </w:rPr>
        <w:t>he Nebraska Department of Labor Security and the One-Stop Delivery System</w:t>
      </w:r>
      <w:r w:rsidRPr="000A7AB9">
        <w:rPr>
          <w:rFonts w:cs="Times New Roman"/>
        </w:rPr>
        <w:t xml:space="preserve"> policy and the security framework defined </w:t>
      </w:r>
      <w:r>
        <w:rPr>
          <w:rFonts w:cs="Times New Roman"/>
        </w:rPr>
        <w:t xml:space="preserve">in the policy regarding </w:t>
      </w:r>
      <w:r w:rsidRPr="000A7AB9">
        <w:rPr>
          <w:rFonts w:cs="Times New Roman"/>
        </w:rPr>
        <w:t>risk</w:t>
      </w:r>
      <w:r w:rsidRPr="000A7AB9">
        <w:rPr>
          <w:rFonts w:cs="Times New Roman"/>
          <w:spacing w:val="-5"/>
        </w:rPr>
        <w:t xml:space="preserve"> </w:t>
      </w:r>
      <w:r w:rsidRPr="000A7AB9">
        <w:rPr>
          <w:rFonts w:cs="Times New Roman"/>
        </w:rPr>
        <w:t>identification,</w:t>
      </w:r>
      <w:r w:rsidRPr="000A7AB9">
        <w:rPr>
          <w:rFonts w:cs="Times New Roman"/>
          <w:spacing w:val="-5"/>
        </w:rPr>
        <w:t xml:space="preserve"> </w:t>
      </w:r>
      <w:r w:rsidRPr="000A7AB9">
        <w:rPr>
          <w:rFonts w:cs="Times New Roman"/>
        </w:rPr>
        <w:t>risk</w:t>
      </w:r>
      <w:r w:rsidRPr="000A7AB9">
        <w:rPr>
          <w:rFonts w:cs="Times New Roman"/>
          <w:spacing w:val="-6"/>
        </w:rPr>
        <w:t xml:space="preserve"> </w:t>
      </w:r>
      <w:r w:rsidRPr="000A7AB9">
        <w:rPr>
          <w:rFonts w:cs="Times New Roman"/>
        </w:rPr>
        <w:t>mitigation,</w:t>
      </w:r>
      <w:r w:rsidRPr="000A7AB9">
        <w:rPr>
          <w:rFonts w:cs="Times New Roman"/>
          <w:spacing w:val="-6"/>
        </w:rPr>
        <w:t xml:space="preserve"> </w:t>
      </w:r>
      <w:r w:rsidRPr="000A7AB9">
        <w:rPr>
          <w:rFonts w:cs="Times New Roman"/>
        </w:rPr>
        <w:t>readiness,</w:t>
      </w:r>
      <w:r w:rsidRPr="000A7AB9">
        <w:rPr>
          <w:rFonts w:cs="Times New Roman"/>
          <w:spacing w:val="-5"/>
        </w:rPr>
        <w:t xml:space="preserve"> </w:t>
      </w:r>
      <w:r w:rsidRPr="000A7AB9">
        <w:rPr>
          <w:rFonts w:cs="Times New Roman"/>
        </w:rPr>
        <w:t>and</w:t>
      </w:r>
      <w:r w:rsidRPr="000A7AB9">
        <w:rPr>
          <w:rFonts w:cs="Times New Roman"/>
          <w:spacing w:val="-7"/>
        </w:rPr>
        <w:t xml:space="preserve"> </w:t>
      </w:r>
      <w:r w:rsidRPr="000A7AB9">
        <w:rPr>
          <w:rFonts w:cs="Times New Roman"/>
        </w:rPr>
        <w:t>response</w:t>
      </w:r>
      <w:r w:rsidRPr="000A7AB9">
        <w:rPr>
          <w:rFonts w:cs="Times New Roman"/>
          <w:spacing w:val="-7"/>
        </w:rPr>
        <w:t xml:space="preserve"> </w:t>
      </w:r>
      <w:r w:rsidRPr="000A7AB9">
        <w:rPr>
          <w:rFonts w:cs="Times New Roman"/>
          <w:spacing w:val="-3"/>
        </w:rPr>
        <w:t xml:space="preserve">and </w:t>
      </w:r>
      <w:r w:rsidRPr="000A7AB9">
        <w:rPr>
          <w:rFonts w:cs="Times New Roman"/>
        </w:rPr>
        <w:t>recovery, including, but not limited</w:t>
      </w:r>
      <w:r w:rsidRPr="000A7AB9">
        <w:rPr>
          <w:rFonts w:cs="Times New Roman"/>
          <w:spacing w:val="-13"/>
        </w:rPr>
        <w:t xml:space="preserve"> </w:t>
      </w:r>
      <w:r w:rsidRPr="000A7AB9">
        <w:rPr>
          <w:rFonts w:cs="Times New Roman"/>
          <w:spacing w:val="-3"/>
        </w:rPr>
        <w:t>to:</w:t>
      </w:r>
    </w:p>
    <w:p w14:paraId="6B89E028" w14:textId="77777777" w:rsidR="008C29B6" w:rsidRDefault="008C29B6" w:rsidP="008C29B6">
      <w:pPr>
        <w:pStyle w:val="ListParagraph"/>
        <w:widowControl w:val="0"/>
        <w:numPr>
          <w:ilvl w:val="1"/>
          <w:numId w:val="155"/>
        </w:numPr>
        <w:tabs>
          <w:tab w:val="left" w:pos="2301"/>
        </w:tabs>
        <w:autoSpaceDE w:val="0"/>
        <w:autoSpaceDN w:val="0"/>
        <w:spacing w:before="11" w:after="0" w:line="230" w:lineRule="auto"/>
        <w:ind w:left="810"/>
        <w:contextualSpacing w:val="0"/>
        <w:jc w:val="both"/>
        <w:rPr>
          <w:rFonts w:cs="Times New Roman"/>
        </w:rPr>
      </w:pPr>
      <w:r w:rsidRPr="008961B5">
        <w:rPr>
          <w:rFonts w:cs="Times New Roman"/>
        </w:rPr>
        <w:t xml:space="preserve">establishment of incident notification, documentation, response, and recovery protocols </w:t>
      </w:r>
    </w:p>
    <w:p w14:paraId="23694795" w14:textId="77777777" w:rsidR="008C29B6" w:rsidRDefault="008C29B6" w:rsidP="008C29B6">
      <w:pPr>
        <w:pStyle w:val="ListParagraph"/>
        <w:widowControl w:val="0"/>
        <w:numPr>
          <w:ilvl w:val="1"/>
          <w:numId w:val="155"/>
        </w:numPr>
        <w:tabs>
          <w:tab w:val="left" w:pos="2301"/>
        </w:tabs>
        <w:autoSpaceDE w:val="0"/>
        <w:autoSpaceDN w:val="0"/>
        <w:spacing w:before="11" w:after="0" w:line="230" w:lineRule="auto"/>
        <w:ind w:left="810"/>
        <w:contextualSpacing w:val="0"/>
        <w:jc w:val="both"/>
        <w:rPr>
          <w:rFonts w:cs="Times New Roman"/>
        </w:rPr>
      </w:pPr>
      <w:r w:rsidRPr="008961B5">
        <w:rPr>
          <w:rFonts w:cs="Times New Roman"/>
        </w:rPr>
        <w:t>annual survey of One-Stop partner program representatives to gauge their satisfaction with the implementation of security policies and procedures and effectiveness of the mandatory training</w:t>
      </w:r>
    </w:p>
    <w:p w14:paraId="18EBEC15" w14:textId="77777777" w:rsidR="008C29B6" w:rsidRPr="008961B5" w:rsidRDefault="008C29B6" w:rsidP="008C29B6">
      <w:pPr>
        <w:pStyle w:val="ListParagraph"/>
        <w:widowControl w:val="0"/>
        <w:numPr>
          <w:ilvl w:val="2"/>
          <w:numId w:val="155"/>
        </w:numPr>
        <w:tabs>
          <w:tab w:val="left" w:pos="2301"/>
        </w:tabs>
        <w:autoSpaceDE w:val="0"/>
        <w:autoSpaceDN w:val="0"/>
        <w:spacing w:before="11" w:after="0" w:line="230" w:lineRule="auto"/>
        <w:ind w:left="450"/>
        <w:contextualSpacing w:val="0"/>
        <w:jc w:val="both"/>
        <w:rPr>
          <w:rFonts w:cs="Times New Roman"/>
        </w:rPr>
      </w:pPr>
      <w:r w:rsidRPr="008961B5">
        <w:rPr>
          <w:rFonts w:cs="Times New Roman"/>
        </w:rPr>
        <w:t>survey must provide local area staff the opportunity to provide written input and suggestions to ensure continuous improvement;</w:t>
      </w:r>
      <w:r w:rsidRPr="008961B5">
        <w:rPr>
          <w:rFonts w:cs="Times New Roman"/>
          <w:spacing w:val="-3"/>
        </w:rPr>
        <w:t xml:space="preserve"> and</w:t>
      </w:r>
    </w:p>
    <w:p w14:paraId="2DCCAA03" w14:textId="77777777" w:rsidR="008C29B6" w:rsidRDefault="008C29B6" w:rsidP="008C29B6">
      <w:pPr>
        <w:pStyle w:val="ListParagraph"/>
        <w:widowControl w:val="0"/>
        <w:numPr>
          <w:ilvl w:val="1"/>
          <w:numId w:val="155"/>
        </w:numPr>
        <w:tabs>
          <w:tab w:val="left" w:pos="2301"/>
        </w:tabs>
        <w:autoSpaceDE w:val="0"/>
        <w:autoSpaceDN w:val="0"/>
        <w:spacing w:before="11" w:after="0" w:line="230" w:lineRule="auto"/>
        <w:ind w:left="810"/>
        <w:contextualSpacing w:val="0"/>
        <w:jc w:val="both"/>
        <w:rPr>
          <w:rFonts w:cs="Times New Roman"/>
        </w:rPr>
      </w:pPr>
      <w:r w:rsidRPr="008961B5">
        <w:rPr>
          <w:rFonts w:cs="Times New Roman"/>
        </w:rPr>
        <w:t xml:space="preserve">mandatory staff training requirements and schedules for local </w:t>
      </w:r>
      <w:r w:rsidRPr="008961B5">
        <w:rPr>
          <w:rFonts w:cs="Times New Roman"/>
          <w:spacing w:val="-3"/>
        </w:rPr>
        <w:t xml:space="preserve">area </w:t>
      </w:r>
      <w:r w:rsidRPr="008961B5">
        <w:rPr>
          <w:rFonts w:cs="Times New Roman"/>
        </w:rPr>
        <w:t xml:space="preserve">administrative entity staff, One-Stop </w:t>
      </w:r>
      <w:r>
        <w:rPr>
          <w:rFonts w:cs="Times New Roman"/>
        </w:rPr>
        <w:t>O</w:t>
      </w:r>
      <w:r w:rsidRPr="008961B5">
        <w:rPr>
          <w:rFonts w:cs="Times New Roman"/>
        </w:rPr>
        <w:t xml:space="preserve">perator staff, and One-Stop </w:t>
      </w:r>
      <w:r w:rsidRPr="008961B5">
        <w:rPr>
          <w:rFonts w:cs="Times New Roman"/>
          <w:spacing w:val="-3"/>
        </w:rPr>
        <w:t xml:space="preserve">partner </w:t>
      </w:r>
      <w:r w:rsidRPr="008961B5">
        <w:rPr>
          <w:rFonts w:cs="Times New Roman"/>
        </w:rPr>
        <w:t>program</w:t>
      </w:r>
      <w:r w:rsidRPr="008961B5">
        <w:rPr>
          <w:rFonts w:cs="Times New Roman"/>
          <w:spacing w:val="-2"/>
        </w:rPr>
        <w:t xml:space="preserve"> </w:t>
      </w:r>
      <w:r w:rsidRPr="008961B5">
        <w:rPr>
          <w:rFonts w:cs="Times New Roman"/>
        </w:rPr>
        <w:t>staff</w:t>
      </w:r>
    </w:p>
    <w:p w14:paraId="1FA2FA67" w14:textId="77777777" w:rsidR="008C29B6" w:rsidRDefault="008C29B6" w:rsidP="008C29B6">
      <w:pPr>
        <w:tabs>
          <w:tab w:val="left" w:pos="2301"/>
        </w:tabs>
        <w:spacing w:before="11" w:line="230" w:lineRule="auto"/>
        <w:jc w:val="both"/>
        <w:rPr>
          <w:rFonts w:ascii="Times New Roman" w:hAnsi="Times New Roman" w:cs="Times New Roman"/>
        </w:rPr>
      </w:pPr>
    </w:p>
    <w:p w14:paraId="4A6CF591" w14:textId="77777777" w:rsidR="008C29B6" w:rsidRDefault="008C29B6" w:rsidP="008C29B6">
      <w:pPr>
        <w:spacing w:before="11" w:line="230" w:lineRule="auto"/>
        <w:jc w:val="both"/>
        <w:rPr>
          <w:rFonts w:ascii="Times New Roman" w:hAnsi="Times New Roman" w:cs="Times New Roman"/>
        </w:rPr>
      </w:pPr>
      <w:r>
        <w:rPr>
          <w:rFonts w:ascii="Times New Roman" w:hAnsi="Times New Roman" w:cs="Times New Roman"/>
        </w:rPr>
        <w:t>The Safety Committee must conduct an</w:t>
      </w:r>
      <w:r w:rsidRPr="00ED1CFC">
        <w:rPr>
          <w:rFonts w:ascii="Times New Roman" w:hAnsi="Times New Roman" w:cs="Times New Roman"/>
          <w:spacing w:val="-13"/>
        </w:rPr>
        <w:t xml:space="preserve"> </w:t>
      </w:r>
      <w:r w:rsidRPr="00ED1CFC">
        <w:rPr>
          <w:rFonts w:ascii="Times New Roman" w:hAnsi="Times New Roman" w:cs="Times New Roman"/>
        </w:rPr>
        <w:t>annual</w:t>
      </w:r>
      <w:r w:rsidRPr="00ED1CFC">
        <w:rPr>
          <w:rFonts w:ascii="Times New Roman" w:hAnsi="Times New Roman" w:cs="Times New Roman"/>
          <w:spacing w:val="-16"/>
        </w:rPr>
        <w:t xml:space="preserve"> </w:t>
      </w:r>
      <w:r w:rsidRPr="00ED1CFC">
        <w:rPr>
          <w:rFonts w:ascii="Times New Roman" w:hAnsi="Times New Roman" w:cs="Times New Roman"/>
        </w:rPr>
        <w:t>review</w:t>
      </w:r>
      <w:r w:rsidRPr="00ED1CFC">
        <w:rPr>
          <w:rFonts w:ascii="Times New Roman" w:hAnsi="Times New Roman" w:cs="Times New Roman"/>
          <w:spacing w:val="-13"/>
        </w:rPr>
        <w:t xml:space="preserve"> </w:t>
      </w:r>
      <w:r w:rsidRPr="00ED1CFC">
        <w:rPr>
          <w:rFonts w:ascii="Times New Roman" w:hAnsi="Times New Roman" w:cs="Times New Roman"/>
        </w:rPr>
        <w:t>and</w:t>
      </w:r>
      <w:r w:rsidRPr="00ED1CFC">
        <w:rPr>
          <w:rFonts w:ascii="Times New Roman" w:hAnsi="Times New Roman" w:cs="Times New Roman"/>
          <w:spacing w:val="-10"/>
        </w:rPr>
        <w:t xml:space="preserve"> </w:t>
      </w:r>
      <w:r w:rsidRPr="00ED1CFC">
        <w:rPr>
          <w:rFonts w:ascii="Times New Roman" w:hAnsi="Times New Roman" w:cs="Times New Roman"/>
        </w:rPr>
        <w:t>updat</w:t>
      </w:r>
      <w:r>
        <w:rPr>
          <w:rFonts w:ascii="Times New Roman" w:hAnsi="Times New Roman" w:cs="Times New Roman"/>
        </w:rPr>
        <w:t>e</w:t>
      </w:r>
      <w:r w:rsidRPr="00ED1CFC">
        <w:rPr>
          <w:rFonts w:ascii="Times New Roman" w:hAnsi="Times New Roman" w:cs="Times New Roman"/>
          <w:spacing w:val="-13"/>
        </w:rPr>
        <w:t xml:space="preserve"> </w:t>
      </w:r>
      <w:r w:rsidRPr="00ED1CFC">
        <w:rPr>
          <w:rFonts w:ascii="Times New Roman" w:hAnsi="Times New Roman" w:cs="Times New Roman"/>
        </w:rPr>
        <w:t>of</w:t>
      </w:r>
      <w:r w:rsidRPr="00ED1CFC">
        <w:rPr>
          <w:rFonts w:ascii="Times New Roman" w:hAnsi="Times New Roman" w:cs="Times New Roman"/>
          <w:spacing w:val="-11"/>
        </w:rPr>
        <w:t xml:space="preserve"> </w:t>
      </w:r>
      <w:r>
        <w:rPr>
          <w:rFonts w:ascii="Times New Roman" w:hAnsi="Times New Roman" w:cs="Times New Roman"/>
        </w:rPr>
        <w:t>established safety and security</w:t>
      </w:r>
      <w:r w:rsidRPr="00ED1CFC">
        <w:rPr>
          <w:rFonts w:ascii="Times New Roman" w:hAnsi="Times New Roman" w:cs="Times New Roman"/>
          <w:spacing w:val="-13"/>
        </w:rPr>
        <w:t xml:space="preserve"> </w:t>
      </w:r>
      <w:r w:rsidRPr="00ED1CFC">
        <w:rPr>
          <w:rFonts w:ascii="Times New Roman" w:hAnsi="Times New Roman" w:cs="Times New Roman"/>
        </w:rPr>
        <w:t>policies</w:t>
      </w:r>
      <w:r w:rsidRPr="00ED1CFC">
        <w:rPr>
          <w:rFonts w:ascii="Times New Roman" w:hAnsi="Times New Roman" w:cs="Times New Roman"/>
          <w:spacing w:val="-12"/>
        </w:rPr>
        <w:t xml:space="preserve"> </w:t>
      </w:r>
      <w:r w:rsidRPr="00ED1CFC">
        <w:rPr>
          <w:rFonts w:ascii="Times New Roman" w:hAnsi="Times New Roman" w:cs="Times New Roman"/>
        </w:rPr>
        <w:t>and</w:t>
      </w:r>
      <w:r w:rsidRPr="00ED1CFC">
        <w:rPr>
          <w:rFonts w:ascii="Times New Roman" w:hAnsi="Times New Roman" w:cs="Times New Roman"/>
          <w:spacing w:val="-13"/>
        </w:rPr>
        <w:t xml:space="preserve"> </w:t>
      </w:r>
      <w:r w:rsidRPr="00ED1CFC">
        <w:rPr>
          <w:rFonts w:ascii="Times New Roman" w:hAnsi="Times New Roman" w:cs="Times New Roman"/>
        </w:rPr>
        <w:t>procedures</w:t>
      </w:r>
      <w:r w:rsidRPr="00ED1CFC">
        <w:rPr>
          <w:rFonts w:ascii="Times New Roman" w:hAnsi="Times New Roman" w:cs="Times New Roman"/>
          <w:spacing w:val="-12"/>
        </w:rPr>
        <w:t xml:space="preserve"> </w:t>
      </w:r>
      <w:r w:rsidRPr="00ED1CFC">
        <w:rPr>
          <w:rFonts w:ascii="Times New Roman" w:hAnsi="Times New Roman" w:cs="Times New Roman"/>
        </w:rPr>
        <w:t>based</w:t>
      </w:r>
      <w:r w:rsidRPr="00ED1CFC">
        <w:rPr>
          <w:rFonts w:ascii="Times New Roman" w:hAnsi="Times New Roman" w:cs="Times New Roman"/>
          <w:spacing w:val="-15"/>
        </w:rPr>
        <w:t xml:space="preserve"> </w:t>
      </w:r>
      <w:r w:rsidRPr="00ED1CFC">
        <w:rPr>
          <w:rFonts w:ascii="Times New Roman" w:hAnsi="Times New Roman" w:cs="Times New Roman"/>
        </w:rPr>
        <w:t>on</w:t>
      </w:r>
      <w:r w:rsidRPr="00ED1CFC">
        <w:rPr>
          <w:rFonts w:ascii="Times New Roman" w:hAnsi="Times New Roman" w:cs="Times New Roman"/>
          <w:spacing w:val="-13"/>
        </w:rPr>
        <w:t xml:space="preserve"> </w:t>
      </w:r>
      <w:r w:rsidRPr="00ED1CFC">
        <w:rPr>
          <w:rFonts w:ascii="Times New Roman" w:hAnsi="Times New Roman" w:cs="Times New Roman"/>
        </w:rPr>
        <w:t>their assessed effectiveness</w:t>
      </w:r>
      <w:r>
        <w:rPr>
          <w:rFonts w:ascii="Times New Roman" w:hAnsi="Times New Roman" w:cs="Times New Roman"/>
        </w:rPr>
        <w:t>.</w:t>
      </w:r>
    </w:p>
    <w:p w14:paraId="5115A5B3" w14:textId="77777777" w:rsidR="008C29B6" w:rsidRPr="000A7AB9" w:rsidRDefault="008C29B6" w:rsidP="008C29B6">
      <w:pPr>
        <w:pStyle w:val="BodyText"/>
        <w:spacing w:before="4"/>
        <w:jc w:val="both"/>
        <w:rPr>
          <w:rFonts w:ascii="Times New Roman" w:hAnsi="Times New Roman" w:cs="Times New Roman"/>
        </w:rPr>
      </w:pPr>
    </w:p>
    <w:p w14:paraId="46829EB1" w14:textId="77777777" w:rsidR="008C29B6" w:rsidRDefault="008C29B6" w:rsidP="008C29B6">
      <w:pPr>
        <w:tabs>
          <w:tab w:val="left" w:pos="2299"/>
          <w:tab w:val="left" w:pos="2300"/>
        </w:tabs>
        <w:jc w:val="both"/>
        <w:rPr>
          <w:rFonts w:ascii="Times New Roman" w:hAnsi="Times New Roman" w:cs="Times New Roman"/>
        </w:rPr>
      </w:pPr>
      <w:r>
        <w:rPr>
          <w:rFonts w:ascii="Times New Roman" w:hAnsi="Times New Roman" w:cs="Times New Roman"/>
        </w:rPr>
        <w:t xml:space="preserve">The Greater Nebraska Workforce Development Board </w:t>
      </w:r>
      <w:r w:rsidRPr="00ED1CFC">
        <w:rPr>
          <w:rFonts w:ascii="Times New Roman" w:hAnsi="Times New Roman" w:cs="Times New Roman"/>
        </w:rPr>
        <w:t>require</w:t>
      </w:r>
      <w:r>
        <w:rPr>
          <w:rFonts w:ascii="Times New Roman" w:hAnsi="Times New Roman" w:cs="Times New Roman"/>
        </w:rPr>
        <w:t>s</w:t>
      </w:r>
      <w:r w:rsidRPr="00ED1CFC">
        <w:rPr>
          <w:rFonts w:ascii="Times New Roman" w:hAnsi="Times New Roman" w:cs="Times New Roman"/>
        </w:rPr>
        <w:t xml:space="preserve"> the safety committee</w:t>
      </w:r>
      <w:r w:rsidRPr="00ED1CFC">
        <w:rPr>
          <w:rFonts w:ascii="Times New Roman" w:hAnsi="Times New Roman" w:cs="Times New Roman"/>
          <w:spacing w:val="-15"/>
        </w:rPr>
        <w:t xml:space="preserve"> </w:t>
      </w:r>
      <w:r w:rsidRPr="00ED1CFC">
        <w:rPr>
          <w:rFonts w:ascii="Times New Roman" w:hAnsi="Times New Roman" w:cs="Times New Roman"/>
        </w:rPr>
        <w:t>to</w:t>
      </w:r>
      <w:r>
        <w:rPr>
          <w:rFonts w:ascii="Times New Roman" w:hAnsi="Times New Roman" w:cs="Times New Roman"/>
        </w:rPr>
        <w:t>:</w:t>
      </w:r>
    </w:p>
    <w:p w14:paraId="1C0EBDE6" w14:textId="77777777" w:rsidR="008C29B6" w:rsidRPr="00ED1CFC" w:rsidRDefault="008C29B6" w:rsidP="008C29B6">
      <w:pPr>
        <w:pStyle w:val="ListParagraph"/>
        <w:widowControl w:val="0"/>
        <w:numPr>
          <w:ilvl w:val="0"/>
          <w:numId w:val="155"/>
        </w:numPr>
        <w:tabs>
          <w:tab w:val="left" w:pos="2299"/>
          <w:tab w:val="left" w:pos="2300"/>
        </w:tabs>
        <w:autoSpaceDE w:val="0"/>
        <w:autoSpaceDN w:val="0"/>
        <w:spacing w:after="0" w:line="240" w:lineRule="auto"/>
        <w:ind w:left="450"/>
        <w:contextualSpacing w:val="0"/>
        <w:jc w:val="both"/>
        <w:rPr>
          <w:rFonts w:cs="Times New Roman"/>
        </w:rPr>
      </w:pPr>
      <w:r w:rsidRPr="00ED1CFC">
        <w:rPr>
          <w:rFonts w:cs="Times New Roman"/>
        </w:rPr>
        <w:t>regularly update the full local board on security incidents during public meetings of the local board</w:t>
      </w:r>
      <w:r>
        <w:rPr>
          <w:rFonts w:cs="Times New Roman"/>
        </w:rPr>
        <w:t>;</w:t>
      </w:r>
      <w:r w:rsidRPr="00ED1CFC">
        <w:rPr>
          <w:rFonts w:cs="Times New Roman"/>
        </w:rPr>
        <w:t xml:space="preserve"> </w:t>
      </w:r>
      <w:r w:rsidRPr="00ED1CFC">
        <w:rPr>
          <w:rFonts w:cs="Times New Roman"/>
          <w:spacing w:val="-3"/>
        </w:rPr>
        <w:t>and</w:t>
      </w:r>
    </w:p>
    <w:p w14:paraId="7C97F2F9" w14:textId="6FAD3661" w:rsidR="008C29B6" w:rsidRDefault="008C29B6" w:rsidP="008C29B6">
      <w:pPr>
        <w:pStyle w:val="ListParagraph"/>
        <w:widowControl w:val="0"/>
        <w:numPr>
          <w:ilvl w:val="0"/>
          <w:numId w:val="155"/>
        </w:numPr>
        <w:tabs>
          <w:tab w:val="left" w:pos="2299"/>
          <w:tab w:val="left" w:pos="2300"/>
        </w:tabs>
        <w:autoSpaceDE w:val="0"/>
        <w:autoSpaceDN w:val="0"/>
        <w:spacing w:after="0" w:line="240" w:lineRule="auto"/>
        <w:ind w:left="450"/>
        <w:contextualSpacing w:val="0"/>
        <w:jc w:val="both"/>
        <w:rPr>
          <w:rFonts w:cs="Times New Roman"/>
        </w:rPr>
      </w:pPr>
      <w:r w:rsidRPr="00ED1CFC">
        <w:rPr>
          <w:rFonts w:cs="Times New Roman"/>
        </w:rPr>
        <w:t>work</w:t>
      </w:r>
      <w:r w:rsidRPr="00ED1CFC">
        <w:rPr>
          <w:rFonts w:cs="Times New Roman"/>
          <w:spacing w:val="-6"/>
        </w:rPr>
        <w:t xml:space="preserve"> </w:t>
      </w:r>
      <w:r w:rsidRPr="00ED1CFC">
        <w:rPr>
          <w:rFonts w:cs="Times New Roman"/>
        </w:rPr>
        <w:t>with</w:t>
      </w:r>
      <w:r w:rsidRPr="00ED1CFC">
        <w:rPr>
          <w:rFonts w:cs="Times New Roman"/>
          <w:spacing w:val="-4"/>
        </w:rPr>
        <w:t xml:space="preserve"> </w:t>
      </w:r>
      <w:r w:rsidRPr="00ED1CFC">
        <w:rPr>
          <w:rFonts w:cs="Times New Roman"/>
        </w:rPr>
        <w:t>local</w:t>
      </w:r>
      <w:r w:rsidRPr="00ED1CFC">
        <w:rPr>
          <w:rFonts w:cs="Times New Roman"/>
          <w:spacing w:val="-7"/>
        </w:rPr>
        <w:t xml:space="preserve"> </w:t>
      </w:r>
      <w:r w:rsidRPr="00ED1CFC">
        <w:rPr>
          <w:rFonts w:cs="Times New Roman"/>
        </w:rPr>
        <w:t>area</w:t>
      </w:r>
      <w:r w:rsidRPr="00ED1CFC">
        <w:rPr>
          <w:rFonts w:cs="Times New Roman"/>
          <w:spacing w:val="-7"/>
        </w:rPr>
        <w:t xml:space="preserve"> </w:t>
      </w:r>
      <w:r w:rsidRPr="00ED1CFC">
        <w:rPr>
          <w:rFonts w:cs="Times New Roman"/>
        </w:rPr>
        <w:t>administrative</w:t>
      </w:r>
      <w:r w:rsidRPr="00ED1CFC">
        <w:rPr>
          <w:rFonts w:cs="Times New Roman"/>
          <w:spacing w:val="-7"/>
        </w:rPr>
        <w:t xml:space="preserve"> </w:t>
      </w:r>
      <w:r w:rsidRPr="00ED1CFC">
        <w:rPr>
          <w:rFonts w:cs="Times New Roman"/>
        </w:rPr>
        <w:t>entity</w:t>
      </w:r>
      <w:r w:rsidRPr="00ED1CFC">
        <w:rPr>
          <w:rFonts w:cs="Times New Roman"/>
          <w:spacing w:val="-6"/>
        </w:rPr>
        <w:t xml:space="preserve"> </w:t>
      </w:r>
      <w:r w:rsidRPr="00ED1CFC">
        <w:rPr>
          <w:rFonts w:cs="Times New Roman"/>
        </w:rPr>
        <w:t>staff,</w:t>
      </w:r>
      <w:r w:rsidRPr="00ED1CFC">
        <w:rPr>
          <w:rFonts w:cs="Times New Roman"/>
          <w:spacing w:val="-5"/>
        </w:rPr>
        <w:t xml:space="preserve"> </w:t>
      </w:r>
      <w:r w:rsidRPr="00ED1CFC">
        <w:rPr>
          <w:rFonts w:cs="Times New Roman"/>
        </w:rPr>
        <w:t>One-Stop</w:t>
      </w:r>
      <w:r w:rsidRPr="00ED1CFC">
        <w:rPr>
          <w:rFonts w:cs="Times New Roman"/>
          <w:spacing w:val="-4"/>
        </w:rPr>
        <w:t xml:space="preserve"> </w:t>
      </w:r>
      <w:r w:rsidRPr="00ED1CFC">
        <w:rPr>
          <w:rFonts w:cs="Times New Roman"/>
        </w:rPr>
        <w:t>operator</w:t>
      </w:r>
      <w:r w:rsidRPr="00ED1CFC">
        <w:rPr>
          <w:rFonts w:cs="Times New Roman"/>
          <w:spacing w:val="-5"/>
        </w:rPr>
        <w:t xml:space="preserve"> </w:t>
      </w:r>
      <w:r w:rsidRPr="00ED1CFC">
        <w:rPr>
          <w:rFonts w:cs="Times New Roman"/>
        </w:rPr>
        <w:t>staff,</w:t>
      </w:r>
      <w:r w:rsidRPr="00ED1CFC">
        <w:rPr>
          <w:rFonts w:cs="Times New Roman"/>
          <w:spacing w:val="-5"/>
        </w:rPr>
        <w:t xml:space="preserve"> </w:t>
      </w:r>
      <w:r w:rsidRPr="00ED1CFC">
        <w:rPr>
          <w:rFonts w:cs="Times New Roman"/>
          <w:spacing w:val="-3"/>
        </w:rPr>
        <w:t xml:space="preserve">and </w:t>
      </w:r>
      <w:r w:rsidRPr="00ED1CFC">
        <w:rPr>
          <w:rFonts w:cs="Times New Roman"/>
        </w:rPr>
        <w:t xml:space="preserve">One-Stop partner program staff on procurement of security assets </w:t>
      </w:r>
      <w:r w:rsidRPr="00ED1CFC">
        <w:rPr>
          <w:rFonts w:cs="Times New Roman"/>
          <w:spacing w:val="-3"/>
        </w:rPr>
        <w:t xml:space="preserve">and </w:t>
      </w:r>
      <w:r w:rsidRPr="00ED1CFC">
        <w:rPr>
          <w:rFonts w:cs="Times New Roman"/>
        </w:rPr>
        <w:t>creation and maintenance of incident and incident resolution</w:t>
      </w:r>
      <w:r>
        <w:rPr>
          <w:rFonts w:cs="Times New Roman"/>
        </w:rPr>
        <w:t xml:space="preserve"> </w:t>
      </w:r>
      <w:r w:rsidRPr="00ED1CFC">
        <w:rPr>
          <w:rFonts w:cs="Times New Roman"/>
          <w:spacing w:val="-45"/>
        </w:rPr>
        <w:t xml:space="preserve"> </w:t>
      </w:r>
      <w:r w:rsidRPr="00ED1CFC">
        <w:rPr>
          <w:rFonts w:cs="Times New Roman"/>
        </w:rPr>
        <w:t>logs.</w:t>
      </w:r>
    </w:p>
    <w:p w14:paraId="630C0F50" w14:textId="3BC80FAA" w:rsidR="008C29B6" w:rsidRDefault="008C29B6" w:rsidP="008C29B6">
      <w:pPr>
        <w:widowControl w:val="0"/>
        <w:tabs>
          <w:tab w:val="left" w:pos="2299"/>
          <w:tab w:val="left" w:pos="2300"/>
        </w:tabs>
        <w:autoSpaceDE w:val="0"/>
        <w:autoSpaceDN w:val="0"/>
        <w:spacing w:after="0" w:line="240" w:lineRule="auto"/>
        <w:jc w:val="both"/>
        <w:rPr>
          <w:rFonts w:cs="Times New Roman"/>
        </w:rPr>
      </w:pPr>
    </w:p>
    <w:p w14:paraId="545A9128" w14:textId="77777777" w:rsidR="008C29B6" w:rsidRPr="00F20B6A" w:rsidRDefault="008C29B6" w:rsidP="008C29B6">
      <w:pPr>
        <w:spacing w:after="120"/>
        <w:rPr>
          <w:rFonts w:ascii="Times New Roman" w:hAnsi="Times New Roman" w:cs="Times New Roman"/>
          <w:color w:val="BB1F53"/>
          <w:sz w:val="28"/>
          <w:szCs w:val="28"/>
        </w:rPr>
      </w:pPr>
      <w:r w:rsidRPr="00F20B6A">
        <w:rPr>
          <w:rFonts w:ascii="Times New Roman" w:hAnsi="Times New Roman" w:cs="Times New Roman"/>
          <w:color w:val="BB1F53"/>
          <w:sz w:val="28"/>
          <w:szCs w:val="28"/>
        </w:rPr>
        <w:t>Security</w:t>
      </w:r>
      <w:r w:rsidRPr="00F20B6A">
        <w:rPr>
          <w:rFonts w:ascii="Times New Roman" w:hAnsi="Times New Roman" w:cs="Times New Roman"/>
          <w:color w:val="BB1F53"/>
          <w:spacing w:val="-2"/>
          <w:sz w:val="28"/>
          <w:szCs w:val="28"/>
        </w:rPr>
        <w:t xml:space="preserve"> </w:t>
      </w:r>
      <w:r w:rsidRPr="00F20B6A">
        <w:rPr>
          <w:rFonts w:ascii="Times New Roman" w:hAnsi="Times New Roman" w:cs="Times New Roman"/>
          <w:color w:val="BB1F53"/>
          <w:sz w:val="28"/>
          <w:szCs w:val="28"/>
        </w:rPr>
        <w:t>framework</w:t>
      </w:r>
    </w:p>
    <w:p w14:paraId="317F7D81" w14:textId="77777777" w:rsidR="008C29B6" w:rsidRPr="000A7AB9" w:rsidRDefault="008C29B6" w:rsidP="008C29B6">
      <w:pPr>
        <w:pStyle w:val="BodyText"/>
        <w:spacing w:line="20" w:lineRule="exact"/>
        <w:rPr>
          <w:rFonts w:ascii="Times New Roman" w:hAnsi="Times New Roman" w:cs="Times New Roman"/>
        </w:rPr>
      </w:pPr>
    </w:p>
    <w:p w14:paraId="02FE8CC4" w14:textId="77777777" w:rsidR="008C29B6" w:rsidRPr="000A7AB9" w:rsidRDefault="008C29B6" w:rsidP="008C29B6">
      <w:pPr>
        <w:pStyle w:val="BodyText"/>
        <w:spacing w:before="9"/>
        <w:rPr>
          <w:rFonts w:ascii="Times New Roman" w:hAnsi="Times New Roman" w:cs="Times New Roman"/>
        </w:rPr>
      </w:pPr>
      <w:r>
        <w:rPr>
          <w:rFonts w:ascii="Times New Roman" w:hAnsi="Times New Roman" w:cs="Times New Roman"/>
        </w:rPr>
        <w:t>Greater Nebraska follows a four-phase security framework for the One-Stop delivery system:</w:t>
      </w:r>
    </w:p>
    <w:p w14:paraId="7A6AF8F1" w14:textId="77777777" w:rsidR="008C29B6" w:rsidRPr="00CE15AD" w:rsidRDefault="008C29B6" w:rsidP="008C29B6">
      <w:pPr>
        <w:pStyle w:val="ListParagraph"/>
        <w:widowControl w:val="0"/>
        <w:numPr>
          <w:ilvl w:val="0"/>
          <w:numId w:val="156"/>
        </w:numPr>
        <w:tabs>
          <w:tab w:val="left" w:pos="1220"/>
        </w:tabs>
        <w:autoSpaceDE w:val="0"/>
        <w:autoSpaceDN w:val="0"/>
        <w:spacing w:before="168" w:after="120" w:line="240" w:lineRule="auto"/>
        <w:ind w:left="360"/>
        <w:contextualSpacing w:val="0"/>
        <w:rPr>
          <w:rFonts w:cs="Times New Roman"/>
        </w:rPr>
      </w:pPr>
      <w:bookmarkStart w:id="31" w:name="(a)_Risk_identification"/>
      <w:bookmarkEnd w:id="31"/>
      <w:r w:rsidRPr="000A7AB9">
        <w:rPr>
          <w:rFonts w:cs="Times New Roman"/>
          <w:color w:val="005F7E"/>
        </w:rPr>
        <w:t>Risk identification</w:t>
      </w:r>
    </w:p>
    <w:p w14:paraId="74DD292A" w14:textId="48C569BD" w:rsidR="008C29B6" w:rsidRPr="000A7AB9" w:rsidRDefault="008C29B6" w:rsidP="008C29B6">
      <w:pPr>
        <w:pStyle w:val="BodyText"/>
        <w:jc w:val="both"/>
        <w:rPr>
          <w:rFonts w:ascii="Times New Roman" w:hAnsi="Times New Roman" w:cs="Times New Roman"/>
        </w:rPr>
      </w:pPr>
      <w:r w:rsidRPr="000A7AB9">
        <w:rPr>
          <w:rFonts w:ascii="Times New Roman" w:hAnsi="Times New Roman" w:cs="Times New Roman"/>
        </w:rPr>
        <w:t>The</w:t>
      </w:r>
      <w:r w:rsidRPr="000A7AB9">
        <w:rPr>
          <w:rFonts w:ascii="Times New Roman" w:hAnsi="Times New Roman" w:cs="Times New Roman"/>
          <w:spacing w:val="-15"/>
        </w:rPr>
        <w:t xml:space="preserve"> </w:t>
      </w:r>
      <w:r w:rsidRPr="000A7AB9">
        <w:rPr>
          <w:rFonts w:ascii="Times New Roman" w:hAnsi="Times New Roman" w:cs="Times New Roman"/>
        </w:rPr>
        <w:t>identification</w:t>
      </w:r>
      <w:r w:rsidRPr="000A7AB9">
        <w:rPr>
          <w:rFonts w:ascii="Times New Roman" w:hAnsi="Times New Roman" w:cs="Times New Roman"/>
          <w:spacing w:val="-15"/>
        </w:rPr>
        <w:t xml:space="preserve"> </w:t>
      </w:r>
      <w:r w:rsidRPr="000A7AB9">
        <w:rPr>
          <w:rFonts w:ascii="Times New Roman" w:hAnsi="Times New Roman" w:cs="Times New Roman"/>
        </w:rPr>
        <w:t>of</w:t>
      </w:r>
      <w:r w:rsidRPr="000A7AB9">
        <w:rPr>
          <w:rFonts w:ascii="Times New Roman" w:hAnsi="Times New Roman" w:cs="Times New Roman"/>
          <w:spacing w:val="-12"/>
        </w:rPr>
        <w:t xml:space="preserve"> </w:t>
      </w:r>
      <w:r w:rsidRPr="000A7AB9">
        <w:rPr>
          <w:rFonts w:ascii="Times New Roman" w:hAnsi="Times New Roman" w:cs="Times New Roman"/>
        </w:rPr>
        <w:t>security</w:t>
      </w:r>
      <w:r w:rsidRPr="000A7AB9">
        <w:rPr>
          <w:rFonts w:ascii="Times New Roman" w:hAnsi="Times New Roman" w:cs="Times New Roman"/>
          <w:spacing w:val="-16"/>
        </w:rPr>
        <w:t xml:space="preserve"> </w:t>
      </w:r>
      <w:r w:rsidRPr="000A7AB9">
        <w:rPr>
          <w:rFonts w:ascii="Times New Roman" w:hAnsi="Times New Roman" w:cs="Times New Roman"/>
        </w:rPr>
        <w:t>risks</w:t>
      </w:r>
      <w:r w:rsidRPr="000A7AB9">
        <w:rPr>
          <w:rFonts w:ascii="Times New Roman" w:hAnsi="Times New Roman" w:cs="Times New Roman"/>
          <w:spacing w:val="-14"/>
        </w:rPr>
        <w:t xml:space="preserve"> </w:t>
      </w:r>
      <w:r w:rsidRPr="000A7AB9">
        <w:rPr>
          <w:rFonts w:ascii="Times New Roman" w:hAnsi="Times New Roman" w:cs="Times New Roman"/>
        </w:rPr>
        <w:t>cannot</w:t>
      </w:r>
      <w:r w:rsidRPr="000A7AB9">
        <w:rPr>
          <w:rFonts w:ascii="Times New Roman" w:hAnsi="Times New Roman" w:cs="Times New Roman"/>
          <w:spacing w:val="-15"/>
        </w:rPr>
        <w:t xml:space="preserve"> </w:t>
      </w:r>
      <w:r w:rsidRPr="000A7AB9">
        <w:rPr>
          <w:rFonts w:ascii="Times New Roman" w:hAnsi="Times New Roman" w:cs="Times New Roman"/>
        </w:rPr>
        <w:t>be</w:t>
      </w:r>
      <w:r w:rsidRPr="000A7AB9">
        <w:rPr>
          <w:rFonts w:ascii="Times New Roman" w:hAnsi="Times New Roman" w:cs="Times New Roman"/>
          <w:spacing w:val="-15"/>
        </w:rPr>
        <w:t xml:space="preserve"> </w:t>
      </w:r>
      <w:r w:rsidRPr="000A7AB9">
        <w:rPr>
          <w:rFonts w:ascii="Times New Roman" w:hAnsi="Times New Roman" w:cs="Times New Roman"/>
        </w:rPr>
        <w:t>achieved</w:t>
      </w:r>
      <w:r w:rsidRPr="000A7AB9">
        <w:rPr>
          <w:rFonts w:ascii="Times New Roman" w:hAnsi="Times New Roman" w:cs="Times New Roman"/>
          <w:spacing w:val="-14"/>
        </w:rPr>
        <w:t xml:space="preserve"> </w:t>
      </w:r>
      <w:r w:rsidRPr="000A7AB9">
        <w:rPr>
          <w:rFonts w:ascii="Times New Roman" w:hAnsi="Times New Roman" w:cs="Times New Roman"/>
        </w:rPr>
        <w:t>without</w:t>
      </w:r>
      <w:r w:rsidRPr="000A7AB9">
        <w:rPr>
          <w:rFonts w:ascii="Times New Roman" w:hAnsi="Times New Roman" w:cs="Times New Roman"/>
          <w:spacing w:val="-14"/>
        </w:rPr>
        <w:t xml:space="preserve"> </w:t>
      </w:r>
      <w:r w:rsidRPr="000A7AB9">
        <w:rPr>
          <w:rFonts w:ascii="Times New Roman" w:hAnsi="Times New Roman" w:cs="Times New Roman"/>
        </w:rPr>
        <w:t>conducting</w:t>
      </w:r>
      <w:r w:rsidRPr="000A7AB9">
        <w:rPr>
          <w:rFonts w:ascii="Times New Roman" w:hAnsi="Times New Roman" w:cs="Times New Roman"/>
          <w:spacing w:val="-14"/>
        </w:rPr>
        <w:t xml:space="preserve"> </w:t>
      </w:r>
      <w:r w:rsidRPr="000A7AB9">
        <w:rPr>
          <w:rFonts w:ascii="Times New Roman" w:hAnsi="Times New Roman" w:cs="Times New Roman"/>
        </w:rPr>
        <w:t>a</w:t>
      </w:r>
      <w:r w:rsidRPr="000A7AB9">
        <w:rPr>
          <w:rFonts w:ascii="Times New Roman" w:hAnsi="Times New Roman" w:cs="Times New Roman"/>
          <w:spacing w:val="-17"/>
        </w:rPr>
        <w:t xml:space="preserve"> </w:t>
      </w:r>
      <w:r w:rsidRPr="000A7AB9">
        <w:rPr>
          <w:rFonts w:ascii="Times New Roman" w:hAnsi="Times New Roman" w:cs="Times New Roman"/>
        </w:rPr>
        <w:t>risk</w:t>
      </w:r>
      <w:r w:rsidRPr="000A7AB9">
        <w:rPr>
          <w:rFonts w:ascii="Times New Roman" w:hAnsi="Times New Roman" w:cs="Times New Roman"/>
          <w:spacing w:val="-14"/>
        </w:rPr>
        <w:t xml:space="preserve"> </w:t>
      </w:r>
      <w:r w:rsidRPr="000A7AB9">
        <w:rPr>
          <w:rFonts w:ascii="Times New Roman" w:hAnsi="Times New Roman" w:cs="Times New Roman"/>
        </w:rPr>
        <w:t>assessment.</w:t>
      </w:r>
      <w:r>
        <w:rPr>
          <w:rFonts w:ascii="Times New Roman" w:hAnsi="Times New Roman" w:cs="Times New Roman"/>
          <w:spacing w:val="33"/>
        </w:rPr>
        <w:t xml:space="preserve"> </w:t>
      </w:r>
      <w:r w:rsidRPr="000A7AB9">
        <w:rPr>
          <w:rFonts w:ascii="Times New Roman" w:hAnsi="Times New Roman" w:cs="Times New Roman"/>
        </w:rPr>
        <w:t>Risk assessments are critical to both the design and continual modification of security policies and procedures. Risks to One-Stop delivery system customers and program staff may vary significantly by facility throughout the statewide One-Stop delivery</w:t>
      </w:r>
      <w:r w:rsidRPr="000A7AB9">
        <w:rPr>
          <w:rFonts w:ascii="Times New Roman" w:hAnsi="Times New Roman" w:cs="Times New Roman"/>
          <w:spacing w:val="-14"/>
        </w:rPr>
        <w:t xml:space="preserve"> </w:t>
      </w:r>
      <w:r w:rsidRPr="000A7AB9">
        <w:rPr>
          <w:rFonts w:ascii="Times New Roman" w:hAnsi="Times New Roman" w:cs="Times New Roman"/>
        </w:rPr>
        <w:t>system.</w:t>
      </w:r>
      <w:r>
        <w:rPr>
          <w:rFonts w:ascii="Times New Roman" w:hAnsi="Times New Roman" w:cs="Times New Roman"/>
        </w:rPr>
        <w:t xml:space="preserve"> Greater Nebraska will conduct a risk assessment of all American Job Centers and affiliate sites on an annual basis. This risk assessment shall also be incorporated into the triennial assessment for AJC certification.</w:t>
      </w:r>
    </w:p>
    <w:p w14:paraId="63812B83" w14:textId="77777777" w:rsidR="008C29B6" w:rsidRPr="000A7AB9" w:rsidRDefault="008C29B6" w:rsidP="008C29B6">
      <w:pPr>
        <w:pStyle w:val="BodyText"/>
        <w:spacing w:before="11"/>
        <w:rPr>
          <w:rFonts w:ascii="Times New Roman" w:hAnsi="Times New Roman" w:cs="Times New Roman"/>
        </w:rPr>
      </w:pPr>
    </w:p>
    <w:p w14:paraId="6D6F3926" w14:textId="77777777" w:rsidR="008C29B6" w:rsidRPr="00CE15AD" w:rsidRDefault="008C29B6" w:rsidP="008C29B6">
      <w:pPr>
        <w:pStyle w:val="ListParagraph"/>
        <w:widowControl w:val="0"/>
        <w:numPr>
          <w:ilvl w:val="0"/>
          <w:numId w:val="156"/>
        </w:numPr>
        <w:tabs>
          <w:tab w:val="left" w:pos="1220"/>
        </w:tabs>
        <w:autoSpaceDE w:val="0"/>
        <w:autoSpaceDN w:val="0"/>
        <w:spacing w:after="120" w:line="240" w:lineRule="auto"/>
        <w:ind w:left="360"/>
        <w:contextualSpacing w:val="0"/>
        <w:rPr>
          <w:rFonts w:cs="Times New Roman"/>
        </w:rPr>
      </w:pPr>
      <w:bookmarkStart w:id="32" w:name="(b)_Risk_mitigation"/>
      <w:bookmarkEnd w:id="32"/>
      <w:r w:rsidRPr="000A7AB9">
        <w:rPr>
          <w:rFonts w:cs="Times New Roman"/>
          <w:color w:val="005F7E"/>
        </w:rPr>
        <w:lastRenderedPageBreak/>
        <w:t>Risk mitigation</w:t>
      </w:r>
    </w:p>
    <w:p w14:paraId="5EF04A9C" w14:textId="4C9FAF66" w:rsidR="008C29B6" w:rsidRDefault="008C29B6" w:rsidP="008C29B6">
      <w:pPr>
        <w:pStyle w:val="BodyText"/>
        <w:spacing w:after="240"/>
        <w:jc w:val="both"/>
        <w:rPr>
          <w:rFonts w:ascii="Times New Roman" w:hAnsi="Times New Roman" w:cs="Times New Roman"/>
        </w:rPr>
      </w:pPr>
      <w:r w:rsidRPr="000A7AB9">
        <w:rPr>
          <w:rFonts w:ascii="Times New Roman" w:hAnsi="Times New Roman" w:cs="Times New Roman"/>
        </w:rPr>
        <w:t>Once</w:t>
      </w:r>
      <w:r w:rsidRPr="000A7AB9">
        <w:rPr>
          <w:rFonts w:ascii="Times New Roman" w:hAnsi="Times New Roman" w:cs="Times New Roman"/>
          <w:spacing w:val="-17"/>
        </w:rPr>
        <w:t xml:space="preserve"> </w:t>
      </w:r>
      <w:r w:rsidRPr="000A7AB9">
        <w:rPr>
          <w:rFonts w:ascii="Times New Roman" w:hAnsi="Times New Roman" w:cs="Times New Roman"/>
        </w:rPr>
        <w:t>risks</w:t>
      </w:r>
      <w:r w:rsidRPr="000A7AB9">
        <w:rPr>
          <w:rFonts w:ascii="Times New Roman" w:hAnsi="Times New Roman" w:cs="Times New Roman"/>
          <w:spacing w:val="-13"/>
        </w:rPr>
        <w:t xml:space="preserve"> </w:t>
      </w:r>
      <w:r w:rsidRPr="000A7AB9">
        <w:rPr>
          <w:rFonts w:ascii="Times New Roman" w:hAnsi="Times New Roman" w:cs="Times New Roman"/>
        </w:rPr>
        <w:t>and</w:t>
      </w:r>
      <w:r w:rsidRPr="000A7AB9">
        <w:rPr>
          <w:rFonts w:ascii="Times New Roman" w:hAnsi="Times New Roman" w:cs="Times New Roman"/>
          <w:spacing w:val="-16"/>
        </w:rPr>
        <w:t xml:space="preserve"> </w:t>
      </w:r>
      <w:r w:rsidRPr="000A7AB9">
        <w:rPr>
          <w:rFonts w:ascii="Times New Roman" w:hAnsi="Times New Roman" w:cs="Times New Roman"/>
        </w:rPr>
        <w:t>corresponding</w:t>
      </w:r>
      <w:r w:rsidRPr="000A7AB9">
        <w:rPr>
          <w:rFonts w:ascii="Times New Roman" w:hAnsi="Times New Roman" w:cs="Times New Roman"/>
          <w:spacing w:val="-14"/>
        </w:rPr>
        <w:t xml:space="preserve"> </w:t>
      </w:r>
      <w:r w:rsidRPr="000A7AB9">
        <w:rPr>
          <w:rFonts w:ascii="Times New Roman" w:hAnsi="Times New Roman" w:cs="Times New Roman"/>
        </w:rPr>
        <w:t>risk</w:t>
      </w:r>
      <w:r w:rsidRPr="000A7AB9">
        <w:rPr>
          <w:rFonts w:ascii="Times New Roman" w:hAnsi="Times New Roman" w:cs="Times New Roman"/>
          <w:spacing w:val="-13"/>
        </w:rPr>
        <w:t xml:space="preserve"> </w:t>
      </w:r>
      <w:r w:rsidRPr="000A7AB9">
        <w:rPr>
          <w:rFonts w:ascii="Times New Roman" w:hAnsi="Times New Roman" w:cs="Times New Roman"/>
        </w:rPr>
        <w:t>levels</w:t>
      </w:r>
      <w:r w:rsidRPr="000A7AB9">
        <w:rPr>
          <w:rFonts w:ascii="Times New Roman" w:hAnsi="Times New Roman" w:cs="Times New Roman"/>
          <w:spacing w:val="-14"/>
        </w:rPr>
        <w:t xml:space="preserve"> </w:t>
      </w:r>
      <w:r w:rsidRPr="000A7AB9">
        <w:rPr>
          <w:rFonts w:ascii="Times New Roman" w:hAnsi="Times New Roman" w:cs="Times New Roman"/>
        </w:rPr>
        <w:t>are</w:t>
      </w:r>
      <w:r w:rsidRPr="000A7AB9">
        <w:rPr>
          <w:rFonts w:ascii="Times New Roman" w:hAnsi="Times New Roman" w:cs="Times New Roman"/>
          <w:spacing w:val="-14"/>
        </w:rPr>
        <w:t xml:space="preserve"> </w:t>
      </w:r>
      <w:r w:rsidRPr="000A7AB9">
        <w:rPr>
          <w:rFonts w:ascii="Times New Roman" w:hAnsi="Times New Roman" w:cs="Times New Roman"/>
        </w:rPr>
        <w:t>assessed,</w:t>
      </w:r>
      <w:r w:rsidRPr="000A7AB9">
        <w:rPr>
          <w:rFonts w:ascii="Times New Roman" w:hAnsi="Times New Roman" w:cs="Times New Roman"/>
          <w:spacing w:val="-15"/>
        </w:rPr>
        <w:t xml:space="preserve"> </w:t>
      </w:r>
      <w:r w:rsidRPr="000A7AB9">
        <w:rPr>
          <w:rFonts w:ascii="Times New Roman" w:hAnsi="Times New Roman" w:cs="Times New Roman"/>
        </w:rPr>
        <w:t>mitigation</w:t>
      </w:r>
      <w:r w:rsidRPr="000A7AB9">
        <w:rPr>
          <w:rFonts w:ascii="Times New Roman" w:hAnsi="Times New Roman" w:cs="Times New Roman"/>
          <w:spacing w:val="-14"/>
        </w:rPr>
        <w:t xml:space="preserve"> </w:t>
      </w:r>
      <w:r w:rsidRPr="000A7AB9">
        <w:rPr>
          <w:rFonts w:ascii="Times New Roman" w:hAnsi="Times New Roman" w:cs="Times New Roman"/>
        </w:rPr>
        <w:t>is</w:t>
      </w:r>
      <w:r w:rsidRPr="000A7AB9">
        <w:rPr>
          <w:rFonts w:ascii="Times New Roman" w:hAnsi="Times New Roman" w:cs="Times New Roman"/>
          <w:spacing w:val="-15"/>
        </w:rPr>
        <w:t xml:space="preserve"> </w:t>
      </w:r>
      <w:r w:rsidRPr="000A7AB9">
        <w:rPr>
          <w:rFonts w:ascii="Times New Roman" w:hAnsi="Times New Roman" w:cs="Times New Roman"/>
        </w:rPr>
        <w:t>taken</w:t>
      </w:r>
      <w:r w:rsidRPr="000A7AB9">
        <w:rPr>
          <w:rFonts w:ascii="Times New Roman" w:hAnsi="Times New Roman" w:cs="Times New Roman"/>
          <w:spacing w:val="-16"/>
        </w:rPr>
        <w:t xml:space="preserve"> </w:t>
      </w:r>
      <w:r w:rsidRPr="000A7AB9">
        <w:rPr>
          <w:rFonts w:ascii="Times New Roman" w:hAnsi="Times New Roman" w:cs="Times New Roman"/>
        </w:rPr>
        <w:t>to</w:t>
      </w:r>
      <w:r w:rsidRPr="000A7AB9">
        <w:rPr>
          <w:rFonts w:ascii="Times New Roman" w:hAnsi="Times New Roman" w:cs="Times New Roman"/>
          <w:spacing w:val="-14"/>
        </w:rPr>
        <w:t xml:space="preserve"> </w:t>
      </w:r>
      <w:r w:rsidRPr="000A7AB9">
        <w:rPr>
          <w:rFonts w:ascii="Times New Roman" w:hAnsi="Times New Roman" w:cs="Times New Roman"/>
        </w:rPr>
        <w:t>reduce</w:t>
      </w:r>
      <w:r w:rsidRPr="000A7AB9">
        <w:rPr>
          <w:rFonts w:ascii="Times New Roman" w:hAnsi="Times New Roman" w:cs="Times New Roman"/>
          <w:spacing w:val="-16"/>
        </w:rPr>
        <w:t xml:space="preserve"> </w:t>
      </w:r>
      <w:r w:rsidRPr="000A7AB9">
        <w:rPr>
          <w:rFonts w:ascii="Times New Roman" w:hAnsi="Times New Roman" w:cs="Times New Roman"/>
        </w:rPr>
        <w:t>the</w:t>
      </w:r>
      <w:r w:rsidRPr="000A7AB9">
        <w:rPr>
          <w:rFonts w:ascii="Times New Roman" w:hAnsi="Times New Roman" w:cs="Times New Roman"/>
          <w:spacing w:val="-16"/>
        </w:rPr>
        <w:t xml:space="preserve"> </w:t>
      </w:r>
      <w:r w:rsidRPr="000A7AB9">
        <w:rPr>
          <w:rFonts w:ascii="Times New Roman" w:hAnsi="Times New Roman" w:cs="Times New Roman"/>
        </w:rPr>
        <w:t xml:space="preserve">likelihood of such risks from occurring and minimize the impact should such incidents occur. The selection of mitigation measures </w:t>
      </w:r>
      <w:r>
        <w:rPr>
          <w:rFonts w:ascii="Times New Roman" w:hAnsi="Times New Roman" w:cs="Times New Roman"/>
        </w:rPr>
        <w:t>shall</w:t>
      </w:r>
      <w:r w:rsidRPr="000A7AB9">
        <w:rPr>
          <w:rFonts w:ascii="Times New Roman" w:hAnsi="Times New Roman" w:cs="Times New Roman"/>
        </w:rPr>
        <w:t xml:space="preserve"> be proportional to the likelihood and severity of risks present at a facility. Physical mitigation measures may include, but are not limited</w:t>
      </w:r>
      <w:r w:rsidRPr="000A7AB9">
        <w:rPr>
          <w:rFonts w:ascii="Times New Roman" w:hAnsi="Times New Roman" w:cs="Times New Roman"/>
          <w:spacing w:val="-9"/>
        </w:rPr>
        <w:t xml:space="preserve"> </w:t>
      </w:r>
      <w:r w:rsidRPr="000A7AB9">
        <w:rPr>
          <w:rFonts w:ascii="Times New Roman" w:hAnsi="Times New Roman" w:cs="Times New Roman"/>
        </w:rPr>
        <w:t>to:</w:t>
      </w:r>
    </w:p>
    <w:p w14:paraId="1DE417FD" w14:textId="77777777" w:rsidR="008C29B6" w:rsidRPr="000A7AB9" w:rsidRDefault="008C29B6" w:rsidP="008C29B6">
      <w:pPr>
        <w:pStyle w:val="ListParagraph"/>
        <w:widowControl w:val="0"/>
        <w:numPr>
          <w:ilvl w:val="0"/>
          <w:numId w:val="157"/>
        </w:numPr>
        <w:tabs>
          <w:tab w:val="left" w:pos="1580"/>
        </w:tabs>
        <w:autoSpaceDE w:val="0"/>
        <w:autoSpaceDN w:val="0"/>
        <w:spacing w:before="1" w:after="0" w:line="240" w:lineRule="auto"/>
        <w:ind w:left="450"/>
        <w:contextualSpacing w:val="0"/>
        <w:rPr>
          <w:rFonts w:cs="Times New Roman"/>
        </w:rPr>
      </w:pPr>
      <w:r w:rsidRPr="000A7AB9">
        <w:rPr>
          <w:rFonts w:cs="Times New Roman"/>
        </w:rPr>
        <w:t>staff</w:t>
      </w:r>
      <w:r w:rsidRPr="000A7AB9">
        <w:rPr>
          <w:rFonts w:cs="Times New Roman"/>
          <w:spacing w:val="-2"/>
        </w:rPr>
        <w:t xml:space="preserve"> </w:t>
      </w:r>
      <w:r w:rsidRPr="000A7AB9">
        <w:rPr>
          <w:rFonts w:cs="Times New Roman"/>
        </w:rPr>
        <w:t>training;</w:t>
      </w:r>
    </w:p>
    <w:p w14:paraId="52790AE4" w14:textId="77777777" w:rsidR="008C29B6" w:rsidRPr="000A7AB9" w:rsidRDefault="008C29B6" w:rsidP="008C29B6">
      <w:pPr>
        <w:pStyle w:val="ListParagraph"/>
        <w:widowControl w:val="0"/>
        <w:numPr>
          <w:ilvl w:val="0"/>
          <w:numId w:val="157"/>
        </w:numPr>
        <w:tabs>
          <w:tab w:val="left" w:pos="1580"/>
        </w:tabs>
        <w:autoSpaceDE w:val="0"/>
        <w:autoSpaceDN w:val="0"/>
        <w:spacing w:before="1" w:after="0" w:line="240" w:lineRule="auto"/>
        <w:ind w:left="450"/>
        <w:contextualSpacing w:val="0"/>
        <w:rPr>
          <w:rFonts w:cs="Times New Roman"/>
        </w:rPr>
      </w:pPr>
      <w:r w:rsidRPr="000A7AB9">
        <w:rPr>
          <w:rFonts w:cs="Times New Roman"/>
        </w:rPr>
        <w:t>facility access</w:t>
      </w:r>
      <w:r w:rsidRPr="000A7AB9">
        <w:rPr>
          <w:rFonts w:cs="Times New Roman"/>
          <w:spacing w:val="1"/>
        </w:rPr>
        <w:t xml:space="preserve"> </w:t>
      </w:r>
      <w:r w:rsidRPr="000A7AB9">
        <w:rPr>
          <w:rFonts w:cs="Times New Roman"/>
        </w:rPr>
        <w:t>control;</w:t>
      </w:r>
    </w:p>
    <w:p w14:paraId="08A3BFB2"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interior and exterior</w:t>
      </w:r>
      <w:r w:rsidRPr="000A7AB9">
        <w:rPr>
          <w:rFonts w:cs="Times New Roman"/>
          <w:spacing w:val="-2"/>
        </w:rPr>
        <w:t xml:space="preserve"> </w:t>
      </w:r>
      <w:r w:rsidRPr="000A7AB9">
        <w:rPr>
          <w:rFonts w:cs="Times New Roman"/>
        </w:rPr>
        <w:t>lighting;</w:t>
      </w:r>
    </w:p>
    <w:p w14:paraId="0CFDD49A"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digital and/or remote observation</w:t>
      </w:r>
      <w:r w:rsidRPr="000A7AB9">
        <w:rPr>
          <w:rFonts w:cs="Times New Roman"/>
          <w:spacing w:val="-6"/>
        </w:rPr>
        <w:t xml:space="preserve"> </w:t>
      </w:r>
      <w:r w:rsidRPr="000A7AB9">
        <w:rPr>
          <w:rFonts w:cs="Times New Roman"/>
        </w:rPr>
        <w:t>systems;</w:t>
      </w:r>
    </w:p>
    <w:p w14:paraId="00D1CF9F"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signage and public notices;</w:t>
      </w:r>
    </w:p>
    <w:p w14:paraId="0C16B8AB"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infrastructure</w:t>
      </w:r>
      <w:r w:rsidRPr="000A7AB9">
        <w:rPr>
          <w:rFonts w:cs="Times New Roman"/>
          <w:spacing w:val="-12"/>
        </w:rPr>
        <w:t xml:space="preserve"> </w:t>
      </w:r>
      <w:r w:rsidRPr="000A7AB9">
        <w:rPr>
          <w:rFonts w:cs="Times New Roman"/>
        </w:rPr>
        <w:t>hardening;</w:t>
      </w:r>
    </w:p>
    <w:p w14:paraId="5EB72A8C"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early detection</w:t>
      </w:r>
      <w:r w:rsidRPr="000A7AB9">
        <w:rPr>
          <w:rFonts w:cs="Times New Roman"/>
          <w:spacing w:val="-10"/>
        </w:rPr>
        <w:t xml:space="preserve"> </w:t>
      </w:r>
      <w:r w:rsidRPr="000A7AB9">
        <w:rPr>
          <w:rFonts w:cs="Times New Roman"/>
        </w:rPr>
        <w:t>systems;</w:t>
      </w:r>
    </w:p>
    <w:p w14:paraId="33E82B91"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public alert</w:t>
      </w:r>
      <w:r w:rsidRPr="000A7AB9">
        <w:rPr>
          <w:rFonts w:cs="Times New Roman"/>
          <w:spacing w:val="2"/>
        </w:rPr>
        <w:t xml:space="preserve"> </w:t>
      </w:r>
      <w:r w:rsidRPr="000A7AB9">
        <w:rPr>
          <w:rFonts w:cs="Times New Roman"/>
        </w:rPr>
        <w:t>systems;</w:t>
      </w:r>
    </w:p>
    <w:p w14:paraId="6CDC2EA4"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evacuation plans and designated shelter areas;</w:t>
      </w:r>
      <w:r w:rsidRPr="000A7AB9">
        <w:rPr>
          <w:rFonts w:cs="Times New Roman"/>
          <w:spacing w:val="3"/>
        </w:rPr>
        <w:t xml:space="preserve"> </w:t>
      </w:r>
      <w:r w:rsidRPr="000A7AB9">
        <w:rPr>
          <w:rFonts w:cs="Times New Roman"/>
        </w:rPr>
        <w:t>and</w:t>
      </w:r>
    </w:p>
    <w:p w14:paraId="55F64908" w14:textId="77777777" w:rsidR="008C29B6" w:rsidRPr="000A7AB9" w:rsidRDefault="008C29B6" w:rsidP="008C29B6">
      <w:pPr>
        <w:pStyle w:val="ListParagraph"/>
        <w:widowControl w:val="0"/>
        <w:numPr>
          <w:ilvl w:val="0"/>
          <w:numId w:val="157"/>
        </w:numPr>
        <w:tabs>
          <w:tab w:val="left" w:pos="1580"/>
        </w:tabs>
        <w:autoSpaceDE w:val="0"/>
        <w:autoSpaceDN w:val="0"/>
        <w:spacing w:after="0" w:line="240" w:lineRule="auto"/>
        <w:ind w:left="450"/>
        <w:contextualSpacing w:val="0"/>
        <w:rPr>
          <w:rFonts w:cs="Times New Roman"/>
        </w:rPr>
      </w:pPr>
      <w:r w:rsidRPr="000A7AB9">
        <w:rPr>
          <w:rFonts w:cs="Times New Roman"/>
        </w:rPr>
        <w:t>contracted security</w:t>
      </w:r>
      <w:r w:rsidRPr="000A7AB9">
        <w:rPr>
          <w:rFonts w:cs="Times New Roman"/>
          <w:spacing w:val="-2"/>
        </w:rPr>
        <w:t xml:space="preserve"> </w:t>
      </w:r>
      <w:r w:rsidRPr="000A7AB9">
        <w:rPr>
          <w:rFonts w:cs="Times New Roman"/>
        </w:rPr>
        <w:t>services.</w:t>
      </w:r>
    </w:p>
    <w:p w14:paraId="645C90B2" w14:textId="77777777" w:rsidR="008C29B6" w:rsidRPr="000A7AB9" w:rsidRDefault="008C29B6" w:rsidP="008C29B6">
      <w:pPr>
        <w:pStyle w:val="BodyText"/>
        <w:ind w:left="450"/>
        <w:rPr>
          <w:rFonts w:ascii="Times New Roman" w:hAnsi="Times New Roman" w:cs="Times New Roman"/>
        </w:rPr>
      </w:pPr>
    </w:p>
    <w:p w14:paraId="2518C46F" w14:textId="417098FC" w:rsidR="008C29B6" w:rsidRDefault="008C29B6" w:rsidP="008C29B6">
      <w:pPr>
        <w:pStyle w:val="BodyText"/>
        <w:spacing w:line="237" w:lineRule="auto"/>
        <w:jc w:val="both"/>
        <w:rPr>
          <w:rFonts w:ascii="Times New Roman" w:hAnsi="Times New Roman" w:cs="Times New Roman"/>
          <w:position w:val="8"/>
        </w:rPr>
      </w:pPr>
      <w:r w:rsidRPr="000A7AB9">
        <w:rPr>
          <w:rFonts w:ascii="Times New Roman" w:hAnsi="Times New Roman" w:cs="Times New Roman"/>
        </w:rPr>
        <w:t>The</w:t>
      </w:r>
      <w:r w:rsidRPr="000A7AB9">
        <w:rPr>
          <w:rFonts w:ascii="Times New Roman" w:hAnsi="Times New Roman" w:cs="Times New Roman"/>
          <w:spacing w:val="-12"/>
        </w:rPr>
        <w:t xml:space="preserve"> </w:t>
      </w:r>
      <w:r w:rsidRPr="000A7AB9">
        <w:rPr>
          <w:rFonts w:ascii="Times New Roman" w:hAnsi="Times New Roman" w:cs="Times New Roman"/>
        </w:rPr>
        <w:t>cost</w:t>
      </w:r>
      <w:r w:rsidRPr="000A7AB9">
        <w:rPr>
          <w:rFonts w:ascii="Times New Roman" w:hAnsi="Times New Roman" w:cs="Times New Roman"/>
          <w:spacing w:val="-12"/>
        </w:rPr>
        <w:t xml:space="preserve"> </w:t>
      </w:r>
      <w:r w:rsidRPr="000A7AB9">
        <w:rPr>
          <w:rFonts w:ascii="Times New Roman" w:hAnsi="Times New Roman" w:cs="Times New Roman"/>
        </w:rPr>
        <w:t>of</w:t>
      </w:r>
      <w:r w:rsidRPr="000A7AB9">
        <w:rPr>
          <w:rFonts w:ascii="Times New Roman" w:hAnsi="Times New Roman" w:cs="Times New Roman"/>
          <w:spacing w:val="-12"/>
        </w:rPr>
        <w:t xml:space="preserve"> </w:t>
      </w:r>
      <w:r w:rsidRPr="000A7AB9">
        <w:rPr>
          <w:rFonts w:ascii="Times New Roman" w:hAnsi="Times New Roman" w:cs="Times New Roman"/>
        </w:rPr>
        <w:t>security</w:t>
      </w:r>
      <w:r w:rsidRPr="000A7AB9">
        <w:rPr>
          <w:rFonts w:ascii="Times New Roman" w:hAnsi="Times New Roman" w:cs="Times New Roman"/>
          <w:spacing w:val="-13"/>
        </w:rPr>
        <w:t xml:space="preserve"> </w:t>
      </w:r>
      <w:r w:rsidRPr="000A7AB9">
        <w:rPr>
          <w:rFonts w:ascii="Times New Roman" w:hAnsi="Times New Roman" w:cs="Times New Roman"/>
        </w:rPr>
        <w:t>equipment</w:t>
      </w:r>
      <w:r w:rsidRPr="000A7AB9">
        <w:rPr>
          <w:rFonts w:ascii="Times New Roman" w:hAnsi="Times New Roman" w:cs="Times New Roman"/>
          <w:spacing w:val="-12"/>
        </w:rPr>
        <w:t xml:space="preserve"> </w:t>
      </w:r>
      <w:r w:rsidRPr="000A7AB9">
        <w:rPr>
          <w:rFonts w:ascii="Times New Roman" w:hAnsi="Times New Roman" w:cs="Times New Roman"/>
        </w:rPr>
        <w:t>and</w:t>
      </w:r>
      <w:r w:rsidRPr="000A7AB9">
        <w:rPr>
          <w:rFonts w:ascii="Times New Roman" w:hAnsi="Times New Roman" w:cs="Times New Roman"/>
          <w:spacing w:val="-14"/>
        </w:rPr>
        <w:t xml:space="preserve"> </w:t>
      </w:r>
      <w:r w:rsidRPr="000A7AB9">
        <w:rPr>
          <w:rFonts w:ascii="Times New Roman" w:hAnsi="Times New Roman" w:cs="Times New Roman"/>
        </w:rPr>
        <w:t>services</w:t>
      </w:r>
      <w:r w:rsidRPr="000A7AB9">
        <w:rPr>
          <w:rFonts w:ascii="Times New Roman" w:hAnsi="Times New Roman" w:cs="Times New Roman"/>
          <w:spacing w:val="-12"/>
        </w:rPr>
        <w:t xml:space="preserve"> </w:t>
      </w:r>
      <w:r w:rsidRPr="000A7AB9">
        <w:rPr>
          <w:rFonts w:ascii="Times New Roman" w:hAnsi="Times New Roman" w:cs="Times New Roman"/>
        </w:rPr>
        <w:t>may</w:t>
      </w:r>
      <w:r w:rsidRPr="000A7AB9">
        <w:rPr>
          <w:rFonts w:ascii="Times New Roman" w:hAnsi="Times New Roman" w:cs="Times New Roman"/>
          <w:spacing w:val="-16"/>
        </w:rPr>
        <w:t xml:space="preserve"> </w:t>
      </w:r>
      <w:r w:rsidRPr="000A7AB9">
        <w:rPr>
          <w:rFonts w:ascii="Times New Roman" w:hAnsi="Times New Roman" w:cs="Times New Roman"/>
        </w:rPr>
        <w:t>be</w:t>
      </w:r>
      <w:r w:rsidRPr="000A7AB9">
        <w:rPr>
          <w:rFonts w:ascii="Times New Roman" w:hAnsi="Times New Roman" w:cs="Times New Roman"/>
          <w:spacing w:val="-11"/>
        </w:rPr>
        <w:t xml:space="preserve"> </w:t>
      </w:r>
      <w:r w:rsidRPr="000A7AB9">
        <w:rPr>
          <w:rFonts w:ascii="Times New Roman" w:hAnsi="Times New Roman" w:cs="Times New Roman"/>
        </w:rPr>
        <w:t>funded</w:t>
      </w:r>
      <w:r w:rsidRPr="000A7AB9">
        <w:rPr>
          <w:rFonts w:ascii="Times New Roman" w:hAnsi="Times New Roman" w:cs="Times New Roman"/>
          <w:spacing w:val="-13"/>
        </w:rPr>
        <w:t xml:space="preserve"> </w:t>
      </w:r>
      <w:r w:rsidRPr="000A7AB9">
        <w:rPr>
          <w:rFonts w:ascii="Times New Roman" w:hAnsi="Times New Roman" w:cs="Times New Roman"/>
        </w:rPr>
        <w:t>locally</w:t>
      </w:r>
      <w:r w:rsidRPr="000A7AB9">
        <w:rPr>
          <w:rFonts w:ascii="Times New Roman" w:hAnsi="Times New Roman" w:cs="Times New Roman"/>
          <w:spacing w:val="-11"/>
        </w:rPr>
        <w:t xml:space="preserve"> </w:t>
      </w:r>
      <w:r w:rsidRPr="000A7AB9">
        <w:rPr>
          <w:rFonts w:ascii="Times New Roman" w:hAnsi="Times New Roman" w:cs="Times New Roman"/>
        </w:rPr>
        <w:t>as</w:t>
      </w:r>
      <w:r w:rsidRPr="000A7AB9">
        <w:rPr>
          <w:rFonts w:ascii="Times New Roman" w:hAnsi="Times New Roman" w:cs="Times New Roman"/>
          <w:spacing w:val="-13"/>
        </w:rPr>
        <w:t xml:space="preserve"> </w:t>
      </w:r>
      <w:r w:rsidRPr="000A7AB9">
        <w:rPr>
          <w:rFonts w:ascii="Times New Roman" w:hAnsi="Times New Roman" w:cs="Times New Roman"/>
        </w:rPr>
        <w:t>an</w:t>
      </w:r>
      <w:r w:rsidRPr="000A7AB9">
        <w:rPr>
          <w:rFonts w:ascii="Times New Roman" w:hAnsi="Times New Roman" w:cs="Times New Roman"/>
          <w:spacing w:val="-14"/>
        </w:rPr>
        <w:t xml:space="preserve"> </w:t>
      </w:r>
      <w:r w:rsidRPr="000A7AB9">
        <w:rPr>
          <w:rFonts w:ascii="Times New Roman" w:hAnsi="Times New Roman" w:cs="Times New Roman"/>
        </w:rPr>
        <w:t>infrastructure</w:t>
      </w:r>
      <w:r w:rsidRPr="000A7AB9">
        <w:rPr>
          <w:rFonts w:ascii="Times New Roman" w:hAnsi="Times New Roman" w:cs="Times New Roman"/>
          <w:spacing w:val="-14"/>
        </w:rPr>
        <w:t xml:space="preserve"> </w:t>
      </w:r>
      <w:r w:rsidRPr="000A7AB9">
        <w:rPr>
          <w:rFonts w:ascii="Times New Roman" w:hAnsi="Times New Roman" w:cs="Times New Roman"/>
        </w:rPr>
        <w:t>cost</w:t>
      </w:r>
      <w:r w:rsidRPr="000A7AB9">
        <w:rPr>
          <w:rFonts w:ascii="Times New Roman" w:hAnsi="Times New Roman" w:cs="Times New Roman"/>
          <w:spacing w:val="-12"/>
        </w:rPr>
        <w:t xml:space="preserve"> </w:t>
      </w:r>
      <w:r w:rsidRPr="000A7AB9">
        <w:rPr>
          <w:rFonts w:ascii="Times New Roman" w:hAnsi="Times New Roman" w:cs="Times New Roman"/>
        </w:rPr>
        <w:t>under memorandums of understanding with required and additional One-Stop partners.</w:t>
      </w:r>
      <w:r>
        <w:rPr>
          <w:rStyle w:val="FootnoteReference"/>
          <w:rFonts w:ascii="Times New Roman" w:hAnsi="Times New Roman" w:cs="Times New Roman"/>
        </w:rPr>
        <w:footnoteReference w:id="36"/>
      </w:r>
      <w:r>
        <w:rPr>
          <w:rFonts w:ascii="Times New Roman" w:hAnsi="Times New Roman" w:cs="Times New Roman"/>
          <w:position w:val="8"/>
        </w:rPr>
        <w:t xml:space="preserve"> </w:t>
      </w:r>
      <w:r>
        <w:rPr>
          <w:rFonts w:ascii="Times New Roman" w:hAnsi="Times New Roman" w:cs="Times New Roman"/>
        </w:rPr>
        <w:t>R</w:t>
      </w:r>
      <w:r w:rsidRPr="000A7AB9">
        <w:rPr>
          <w:rFonts w:ascii="Times New Roman" w:hAnsi="Times New Roman" w:cs="Times New Roman"/>
        </w:rPr>
        <w:t xml:space="preserve">epresentatives from all local area One-Stop center partners </w:t>
      </w:r>
      <w:r>
        <w:rPr>
          <w:rFonts w:ascii="Times New Roman" w:hAnsi="Times New Roman" w:cs="Times New Roman"/>
        </w:rPr>
        <w:t>shall</w:t>
      </w:r>
      <w:r w:rsidRPr="000A7AB9">
        <w:rPr>
          <w:rFonts w:ascii="Times New Roman" w:hAnsi="Times New Roman" w:cs="Times New Roman"/>
        </w:rPr>
        <w:t xml:space="preserve"> be regularly consulted by the </w:t>
      </w:r>
      <w:r>
        <w:rPr>
          <w:rFonts w:ascii="Times New Roman" w:hAnsi="Times New Roman" w:cs="Times New Roman"/>
        </w:rPr>
        <w:t>Greater Nebraska Workforce Development Board</w:t>
      </w:r>
      <w:r w:rsidRPr="000A7AB9">
        <w:rPr>
          <w:rFonts w:ascii="Times New Roman" w:hAnsi="Times New Roman" w:cs="Times New Roman"/>
        </w:rPr>
        <w:t xml:space="preserve">, local area administrator, and One-Stop </w:t>
      </w:r>
      <w:r>
        <w:rPr>
          <w:rFonts w:ascii="Times New Roman" w:hAnsi="Times New Roman" w:cs="Times New Roman"/>
        </w:rPr>
        <w:t>O</w:t>
      </w:r>
      <w:r w:rsidRPr="000A7AB9">
        <w:rPr>
          <w:rFonts w:ascii="Times New Roman" w:hAnsi="Times New Roman" w:cs="Times New Roman"/>
        </w:rPr>
        <w:t>perator concerning risk</w:t>
      </w:r>
      <w:r w:rsidRPr="000A7AB9">
        <w:rPr>
          <w:rFonts w:ascii="Times New Roman" w:hAnsi="Times New Roman" w:cs="Times New Roman"/>
          <w:spacing w:val="-17"/>
        </w:rPr>
        <w:t xml:space="preserve"> </w:t>
      </w:r>
      <w:r w:rsidRPr="000A7AB9">
        <w:rPr>
          <w:rFonts w:ascii="Times New Roman" w:hAnsi="Times New Roman" w:cs="Times New Roman"/>
        </w:rPr>
        <w:t>mitigation.</w:t>
      </w:r>
    </w:p>
    <w:p w14:paraId="17A9C534" w14:textId="77777777" w:rsidR="008C29B6" w:rsidRPr="008C29B6" w:rsidRDefault="008C29B6" w:rsidP="008C29B6">
      <w:pPr>
        <w:pStyle w:val="BodyText"/>
        <w:spacing w:line="237" w:lineRule="auto"/>
        <w:jc w:val="both"/>
        <w:rPr>
          <w:rFonts w:ascii="Times New Roman" w:hAnsi="Times New Roman" w:cs="Times New Roman"/>
          <w:position w:val="8"/>
        </w:rPr>
      </w:pPr>
    </w:p>
    <w:p w14:paraId="1E258721" w14:textId="77777777" w:rsidR="008C29B6" w:rsidRPr="0045011A" w:rsidRDefault="008C29B6" w:rsidP="008C29B6">
      <w:pPr>
        <w:pStyle w:val="ListParagraph"/>
        <w:widowControl w:val="0"/>
        <w:numPr>
          <w:ilvl w:val="0"/>
          <w:numId w:val="156"/>
        </w:numPr>
        <w:tabs>
          <w:tab w:val="left" w:pos="864"/>
        </w:tabs>
        <w:autoSpaceDE w:val="0"/>
        <w:autoSpaceDN w:val="0"/>
        <w:spacing w:after="120" w:line="240" w:lineRule="auto"/>
        <w:ind w:left="360"/>
        <w:contextualSpacing w:val="0"/>
        <w:rPr>
          <w:rFonts w:cs="Times New Roman"/>
        </w:rPr>
      </w:pPr>
      <w:r w:rsidRPr="000A7AB9">
        <w:rPr>
          <w:rFonts w:cs="Times New Roman"/>
          <w:color w:val="005F7E"/>
        </w:rPr>
        <w:t>Readiness</w:t>
      </w:r>
      <w:r>
        <w:rPr>
          <w:rFonts w:cs="Times New Roman"/>
          <w:color w:val="005F7E"/>
        </w:rPr>
        <w:t xml:space="preserve"> and Continuous Improvement</w:t>
      </w:r>
    </w:p>
    <w:p w14:paraId="20BDAEBE" w14:textId="77777777" w:rsidR="008C29B6" w:rsidRDefault="008C29B6" w:rsidP="008C29B6">
      <w:pPr>
        <w:pStyle w:val="BodyText"/>
        <w:tabs>
          <w:tab w:val="left" w:pos="864"/>
        </w:tabs>
        <w:jc w:val="both"/>
        <w:rPr>
          <w:rFonts w:ascii="Times New Roman" w:hAnsi="Times New Roman" w:cs="Times New Roman"/>
        </w:rPr>
      </w:pPr>
      <w:r w:rsidRPr="000A7AB9">
        <w:rPr>
          <w:rFonts w:ascii="Times New Roman" w:hAnsi="Times New Roman" w:cs="Times New Roman"/>
        </w:rPr>
        <w:t xml:space="preserve">Mitigation efforts are effective only when properly planned, rehearsed, and maintained. </w:t>
      </w:r>
      <w:r>
        <w:rPr>
          <w:rFonts w:ascii="Times New Roman" w:hAnsi="Times New Roman" w:cs="Times New Roman"/>
        </w:rPr>
        <w:t xml:space="preserve">The Greater Nebraska Workforce Development Board requires </w:t>
      </w:r>
      <w:r w:rsidRPr="000A7AB9">
        <w:rPr>
          <w:rFonts w:ascii="Times New Roman" w:hAnsi="Times New Roman" w:cs="Times New Roman"/>
        </w:rPr>
        <w:t xml:space="preserve">regular and effective staff training and rehearsals. All facility staff must be trained on local security policies, procedures, and encouraged to participate in rehearsals. </w:t>
      </w:r>
      <w:r>
        <w:rPr>
          <w:rFonts w:ascii="Times New Roman" w:hAnsi="Times New Roman" w:cs="Times New Roman"/>
        </w:rPr>
        <w:t>The Greater Nebraska One-Stop Operator</w:t>
      </w:r>
      <w:r w:rsidRPr="000A7AB9">
        <w:rPr>
          <w:rFonts w:ascii="Times New Roman" w:hAnsi="Times New Roman" w:cs="Times New Roman"/>
        </w:rPr>
        <w:t xml:space="preserve"> must maintain documentation of annual training schedules and events, training agendas, and staff attendance rosters.</w:t>
      </w:r>
    </w:p>
    <w:p w14:paraId="27E579E1" w14:textId="77777777" w:rsidR="008C29B6" w:rsidRPr="000A7AB9" w:rsidRDefault="008C29B6" w:rsidP="008C29B6">
      <w:pPr>
        <w:pStyle w:val="BodyText"/>
        <w:tabs>
          <w:tab w:val="left" w:pos="864"/>
        </w:tabs>
        <w:jc w:val="both"/>
        <w:rPr>
          <w:rFonts w:ascii="Times New Roman" w:hAnsi="Times New Roman" w:cs="Times New Roman"/>
        </w:rPr>
      </w:pPr>
    </w:p>
    <w:p w14:paraId="298171D3" w14:textId="77777777" w:rsidR="008C29B6" w:rsidRPr="000A7AB9" w:rsidRDefault="008C29B6" w:rsidP="008C29B6">
      <w:pPr>
        <w:pStyle w:val="BodyText"/>
        <w:tabs>
          <w:tab w:val="left" w:pos="864"/>
        </w:tabs>
        <w:spacing w:after="120"/>
        <w:jc w:val="both"/>
        <w:rPr>
          <w:rFonts w:ascii="Times New Roman" w:hAnsi="Times New Roman" w:cs="Times New Roman"/>
        </w:rPr>
      </w:pPr>
      <w:r w:rsidRPr="000A7AB9">
        <w:rPr>
          <w:rFonts w:ascii="Times New Roman" w:hAnsi="Times New Roman" w:cs="Times New Roman"/>
        </w:rPr>
        <w:t>Training recommendations include, but are not limited to:</w:t>
      </w:r>
    </w:p>
    <w:p w14:paraId="65F87142" w14:textId="77777777" w:rsidR="008C29B6" w:rsidRPr="000A7AB9" w:rsidRDefault="008C29B6" w:rsidP="008C29B6">
      <w:pPr>
        <w:pStyle w:val="ListParagraph"/>
        <w:widowControl w:val="0"/>
        <w:numPr>
          <w:ilvl w:val="0"/>
          <w:numId w:val="158"/>
        </w:numPr>
        <w:tabs>
          <w:tab w:val="left" w:pos="864"/>
        </w:tabs>
        <w:autoSpaceDE w:val="0"/>
        <w:autoSpaceDN w:val="0"/>
        <w:spacing w:before="1" w:after="0" w:line="240" w:lineRule="auto"/>
        <w:ind w:left="450" w:hanging="362"/>
        <w:contextualSpacing w:val="0"/>
        <w:rPr>
          <w:rFonts w:cs="Times New Roman"/>
        </w:rPr>
      </w:pPr>
      <w:r w:rsidRPr="000A7AB9">
        <w:rPr>
          <w:rFonts w:cs="Times New Roman"/>
        </w:rPr>
        <w:t>de-escalation</w:t>
      </w:r>
      <w:r w:rsidRPr="000A7AB9">
        <w:rPr>
          <w:rFonts w:cs="Times New Roman"/>
          <w:spacing w:val="-10"/>
        </w:rPr>
        <w:t xml:space="preserve"> </w:t>
      </w:r>
      <w:r w:rsidRPr="000A7AB9">
        <w:rPr>
          <w:rFonts w:cs="Times New Roman"/>
        </w:rPr>
        <w:t>training;</w:t>
      </w:r>
    </w:p>
    <w:p w14:paraId="071DE75E" w14:textId="77777777" w:rsidR="008C29B6" w:rsidRPr="000A7AB9" w:rsidRDefault="008C29B6" w:rsidP="008C29B6">
      <w:pPr>
        <w:pStyle w:val="ListParagraph"/>
        <w:widowControl w:val="0"/>
        <w:numPr>
          <w:ilvl w:val="0"/>
          <w:numId w:val="158"/>
        </w:numPr>
        <w:tabs>
          <w:tab w:val="left" w:pos="864"/>
        </w:tabs>
        <w:autoSpaceDE w:val="0"/>
        <w:autoSpaceDN w:val="0"/>
        <w:spacing w:after="0" w:line="240" w:lineRule="auto"/>
        <w:ind w:left="450"/>
        <w:contextualSpacing w:val="0"/>
        <w:rPr>
          <w:rFonts w:cs="Times New Roman"/>
        </w:rPr>
      </w:pPr>
      <w:r w:rsidRPr="000A7AB9">
        <w:rPr>
          <w:rFonts w:cs="Times New Roman"/>
        </w:rPr>
        <w:t>lifesaving first aid;</w:t>
      </w:r>
      <w:r w:rsidRPr="000A7AB9">
        <w:rPr>
          <w:rFonts w:cs="Times New Roman"/>
          <w:spacing w:val="-12"/>
        </w:rPr>
        <w:t xml:space="preserve"> </w:t>
      </w:r>
      <w:r w:rsidRPr="000A7AB9">
        <w:rPr>
          <w:rFonts w:cs="Times New Roman"/>
        </w:rPr>
        <w:t>and</w:t>
      </w:r>
    </w:p>
    <w:p w14:paraId="2141B454" w14:textId="77777777" w:rsidR="008C29B6" w:rsidRPr="000A7AB9" w:rsidRDefault="008C29B6" w:rsidP="008C29B6">
      <w:pPr>
        <w:pStyle w:val="ListParagraph"/>
        <w:widowControl w:val="0"/>
        <w:numPr>
          <w:ilvl w:val="0"/>
          <w:numId w:val="158"/>
        </w:numPr>
        <w:tabs>
          <w:tab w:val="left" w:pos="864"/>
        </w:tabs>
        <w:autoSpaceDE w:val="0"/>
        <w:autoSpaceDN w:val="0"/>
        <w:spacing w:after="0" w:line="240" w:lineRule="auto"/>
        <w:ind w:left="450"/>
        <w:contextualSpacing w:val="0"/>
        <w:rPr>
          <w:rFonts w:cs="Times New Roman"/>
        </w:rPr>
      </w:pPr>
      <w:r w:rsidRPr="000A7AB9">
        <w:rPr>
          <w:rFonts w:cs="Times New Roman"/>
        </w:rPr>
        <w:t>active shooter</w:t>
      </w:r>
      <w:r w:rsidRPr="000A7AB9">
        <w:rPr>
          <w:rFonts w:cs="Times New Roman"/>
          <w:spacing w:val="-11"/>
        </w:rPr>
        <w:t xml:space="preserve"> </w:t>
      </w:r>
      <w:r w:rsidRPr="000A7AB9">
        <w:rPr>
          <w:rFonts w:cs="Times New Roman"/>
        </w:rPr>
        <w:t>training.</w:t>
      </w:r>
    </w:p>
    <w:p w14:paraId="70AFB050" w14:textId="77777777" w:rsidR="008C29B6" w:rsidRPr="000A7AB9" w:rsidRDefault="008C29B6" w:rsidP="008C29B6">
      <w:pPr>
        <w:pStyle w:val="BodyText"/>
        <w:tabs>
          <w:tab w:val="left" w:pos="864"/>
        </w:tabs>
        <w:spacing w:before="5"/>
        <w:rPr>
          <w:rFonts w:ascii="Times New Roman" w:hAnsi="Times New Roman" w:cs="Times New Roman"/>
        </w:rPr>
      </w:pPr>
    </w:p>
    <w:p w14:paraId="1F0BD6F0" w14:textId="77777777" w:rsidR="008C29B6" w:rsidRPr="000A7AB9" w:rsidRDefault="008C29B6" w:rsidP="008C29B6">
      <w:pPr>
        <w:pStyle w:val="BodyText"/>
        <w:tabs>
          <w:tab w:val="left" w:pos="864"/>
        </w:tabs>
        <w:jc w:val="both"/>
        <w:rPr>
          <w:rFonts w:ascii="Times New Roman" w:hAnsi="Times New Roman" w:cs="Times New Roman"/>
        </w:rPr>
      </w:pPr>
      <w:r>
        <w:rPr>
          <w:rFonts w:ascii="Times New Roman" w:hAnsi="Times New Roman" w:cs="Times New Roman"/>
        </w:rPr>
        <w:t>The Greater Nebraska One-Stop Operator</w:t>
      </w:r>
      <w:r w:rsidRPr="000A7AB9">
        <w:rPr>
          <w:rFonts w:ascii="Times New Roman" w:hAnsi="Times New Roman" w:cs="Times New Roman"/>
        </w:rPr>
        <w:t xml:space="preserve"> must survey local One-Stop partner program representatives on an annual basis to gauge their satisfaction with the implementation of security policies, procedures, and training effectiveness. </w:t>
      </w:r>
      <w:r>
        <w:rPr>
          <w:rFonts w:ascii="Times New Roman" w:hAnsi="Times New Roman" w:cs="Times New Roman"/>
        </w:rPr>
        <w:t>The annual survey</w:t>
      </w:r>
      <w:r w:rsidRPr="000A7AB9">
        <w:rPr>
          <w:rFonts w:ascii="Times New Roman" w:hAnsi="Times New Roman" w:cs="Times New Roman"/>
        </w:rPr>
        <w:t xml:space="preserve"> must provide local area staff the opportunity to provide written input and suggestions to ensure continuous improvement.</w:t>
      </w:r>
    </w:p>
    <w:p w14:paraId="244181FE" w14:textId="77777777" w:rsidR="008C29B6" w:rsidRPr="000A7AB9" w:rsidRDefault="008C29B6" w:rsidP="008C29B6">
      <w:pPr>
        <w:pStyle w:val="BodyText"/>
        <w:tabs>
          <w:tab w:val="left" w:pos="864"/>
        </w:tabs>
        <w:spacing w:before="10"/>
        <w:ind w:left="360"/>
        <w:rPr>
          <w:rFonts w:ascii="Times New Roman" w:hAnsi="Times New Roman" w:cs="Times New Roman"/>
        </w:rPr>
      </w:pPr>
    </w:p>
    <w:p w14:paraId="0024A7B9" w14:textId="77777777" w:rsidR="008C29B6" w:rsidRPr="000A7AB9" w:rsidRDefault="008C29B6" w:rsidP="008C29B6">
      <w:pPr>
        <w:pStyle w:val="ListParagraph"/>
        <w:widowControl w:val="0"/>
        <w:numPr>
          <w:ilvl w:val="0"/>
          <w:numId w:val="156"/>
        </w:numPr>
        <w:tabs>
          <w:tab w:val="left" w:pos="864"/>
        </w:tabs>
        <w:autoSpaceDE w:val="0"/>
        <w:autoSpaceDN w:val="0"/>
        <w:spacing w:before="1" w:after="120" w:line="240" w:lineRule="auto"/>
        <w:ind w:left="360"/>
        <w:contextualSpacing w:val="0"/>
        <w:rPr>
          <w:rFonts w:cs="Times New Roman"/>
        </w:rPr>
      </w:pPr>
      <w:bookmarkStart w:id="33" w:name="(d)_Response_and_Recovery"/>
      <w:bookmarkEnd w:id="33"/>
      <w:r w:rsidRPr="000A7AB9">
        <w:rPr>
          <w:rFonts w:cs="Times New Roman"/>
          <w:color w:val="005F7E"/>
        </w:rPr>
        <w:t>Response and</w:t>
      </w:r>
      <w:r w:rsidRPr="000A7AB9">
        <w:rPr>
          <w:rFonts w:cs="Times New Roman"/>
          <w:color w:val="005F7E"/>
          <w:spacing w:val="-1"/>
        </w:rPr>
        <w:t xml:space="preserve"> </w:t>
      </w:r>
      <w:r w:rsidRPr="000A7AB9">
        <w:rPr>
          <w:rFonts w:cs="Times New Roman"/>
          <w:color w:val="005F7E"/>
        </w:rPr>
        <w:t>Recovery</w:t>
      </w:r>
    </w:p>
    <w:p w14:paraId="19430B66" w14:textId="3F6CAC22" w:rsidR="008C29B6" w:rsidRDefault="008C29B6" w:rsidP="008C29B6">
      <w:pPr>
        <w:pStyle w:val="BodyText"/>
        <w:tabs>
          <w:tab w:val="left" w:pos="864"/>
        </w:tabs>
        <w:spacing w:before="1"/>
        <w:ind w:hanging="1"/>
        <w:jc w:val="both"/>
        <w:rPr>
          <w:rFonts w:ascii="Times New Roman" w:hAnsi="Times New Roman" w:cs="Times New Roman"/>
        </w:rPr>
      </w:pPr>
      <w:r w:rsidRPr="000A7AB9">
        <w:rPr>
          <w:rFonts w:ascii="Times New Roman" w:hAnsi="Times New Roman" w:cs="Times New Roman"/>
        </w:rPr>
        <w:t>The</w:t>
      </w:r>
      <w:r w:rsidRPr="000A7AB9">
        <w:rPr>
          <w:rFonts w:ascii="Times New Roman" w:hAnsi="Times New Roman" w:cs="Times New Roman"/>
          <w:spacing w:val="-5"/>
        </w:rPr>
        <w:t xml:space="preserve"> </w:t>
      </w:r>
      <w:r w:rsidRPr="000A7AB9">
        <w:rPr>
          <w:rFonts w:ascii="Times New Roman" w:hAnsi="Times New Roman" w:cs="Times New Roman"/>
        </w:rPr>
        <w:t>following</w:t>
      </w:r>
      <w:r w:rsidRPr="000A7AB9">
        <w:rPr>
          <w:rFonts w:ascii="Times New Roman" w:hAnsi="Times New Roman" w:cs="Times New Roman"/>
          <w:spacing w:val="-5"/>
        </w:rPr>
        <w:t xml:space="preserve"> </w:t>
      </w:r>
      <w:r w:rsidRPr="000A7AB9">
        <w:rPr>
          <w:rFonts w:ascii="Times New Roman" w:hAnsi="Times New Roman" w:cs="Times New Roman"/>
        </w:rPr>
        <w:t>behaviors,</w:t>
      </w:r>
      <w:r w:rsidRPr="000A7AB9">
        <w:rPr>
          <w:rFonts w:ascii="Times New Roman" w:hAnsi="Times New Roman" w:cs="Times New Roman"/>
          <w:spacing w:val="-6"/>
        </w:rPr>
        <w:t xml:space="preserve"> </w:t>
      </w:r>
      <w:r w:rsidRPr="000A7AB9">
        <w:rPr>
          <w:rFonts w:ascii="Times New Roman" w:hAnsi="Times New Roman" w:cs="Times New Roman"/>
        </w:rPr>
        <w:t>threats,</w:t>
      </w:r>
      <w:r w:rsidRPr="000A7AB9">
        <w:rPr>
          <w:rFonts w:ascii="Times New Roman" w:hAnsi="Times New Roman" w:cs="Times New Roman"/>
          <w:spacing w:val="-4"/>
        </w:rPr>
        <w:t xml:space="preserve"> </w:t>
      </w:r>
      <w:r w:rsidRPr="000A7AB9">
        <w:rPr>
          <w:rFonts w:ascii="Times New Roman" w:hAnsi="Times New Roman" w:cs="Times New Roman"/>
        </w:rPr>
        <w:t>and</w:t>
      </w:r>
      <w:r w:rsidRPr="000A7AB9">
        <w:rPr>
          <w:rFonts w:ascii="Times New Roman" w:hAnsi="Times New Roman" w:cs="Times New Roman"/>
          <w:spacing w:val="-5"/>
        </w:rPr>
        <w:t xml:space="preserve"> </w:t>
      </w:r>
      <w:r w:rsidRPr="000A7AB9">
        <w:rPr>
          <w:rFonts w:ascii="Times New Roman" w:hAnsi="Times New Roman" w:cs="Times New Roman"/>
        </w:rPr>
        <w:t>actions</w:t>
      </w:r>
      <w:r w:rsidRPr="000A7AB9">
        <w:rPr>
          <w:rFonts w:ascii="Times New Roman" w:hAnsi="Times New Roman" w:cs="Times New Roman"/>
          <w:spacing w:val="-4"/>
        </w:rPr>
        <w:t xml:space="preserve"> </w:t>
      </w:r>
      <w:r w:rsidRPr="000A7AB9">
        <w:rPr>
          <w:rFonts w:ascii="Times New Roman" w:hAnsi="Times New Roman" w:cs="Times New Roman"/>
        </w:rPr>
        <w:t>are</w:t>
      </w:r>
      <w:r w:rsidRPr="000A7AB9">
        <w:rPr>
          <w:rFonts w:ascii="Times New Roman" w:hAnsi="Times New Roman" w:cs="Times New Roman"/>
          <w:spacing w:val="-7"/>
        </w:rPr>
        <w:t xml:space="preserve"> </w:t>
      </w:r>
      <w:r w:rsidRPr="000A7AB9">
        <w:rPr>
          <w:rFonts w:ascii="Times New Roman" w:hAnsi="Times New Roman" w:cs="Times New Roman"/>
        </w:rPr>
        <w:t>considered</w:t>
      </w:r>
      <w:r w:rsidRPr="000A7AB9">
        <w:rPr>
          <w:rFonts w:ascii="Times New Roman" w:hAnsi="Times New Roman" w:cs="Times New Roman"/>
          <w:spacing w:val="-4"/>
        </w:rPr>
        <w:t xml:space="preserve"> </w:t>
      </w:r>
      <w:r w:rsidRPr="000A7AB9">
        <w:rPr>
          <w:rFonts w:ascii="Times New Roman" w:hAnsi="Times New Roman" w:cs="Times New Roman"/>
        </w:rPr>
        <w:t>security</w:t>
      </w:r>
      <w:r w:rsidRPr="000A7AB9">
        <w:rPr>
          <w:rFonts w:ascii="Times New Roman" w:hAnsi="Times New Roman" w:cs="Times New Roman"/>
          <w:spacing w:val="-5"/>
        </w:rPr>
        <w:t xml:space="preserve"> </w:t>
      </w:r>
      <w:r w:rsidRPr="000A7AB9">
        <w:rPr>
          <w:rFonts w:ascii="Times New Roman" w:hAnsi="Times New Roman" w:cs="Times New Roman"/>
        </w:rPr>
        <w:t>incidents</w:t>
      </w:r>
      <w:r w:rsidRPr="000A7AB9">
        <w:rPr>
          <w:rFonts w:ascii="Times New Roman" w:hAnsi="Times New Roman" w:cs="Times New Roman"/>
          <w:spacing w:val="-4"/>
        </w:rPr>
        <w:t xml:space="preserve"> </w:t>
      </w:r>
      <w:r w:rsidRPr="000A7AB9">
        <w:rPr>
          <w:rFonts w:ascii="Times New Roman" w:hAnsi="Times New Roman" w:cs="Times New Roman"/>
        </w:rPr>
        <w:t>within</w:t>
      </w:r>
      <w:r w:rsidRPr="000A7AB9">
        <w:rPr>
          <w:rFonts w:ascii="Times New Roman" w:hAnsi="Times New Roman" w:cs="Times New Roman"/>
          <w:spacing w:val="-4"/>
        </w:rPr>
        <w:t xml:space="preserve"> </w:t>
      </w:r>
      <w:r w:rsidRPr="000A7AB9">
        <w:rPr>
          <w:rFonts w:ascii="Times New Roman" w:hAnsi="Times New Roman" w:cs="Times New Roman"/>
        </w:rPr>
        <w:t>the</w:t>
      </w:r>
      <w:r w:rsidRPr="000A7AB9">
        <w:rPr>
          <w:rFonts w:ascii="Times New Roman" w:hAnsi="Times New Roman" w:cs="Times New Roman"/>
          <w:spacing w:val="-7"/>
        </w:rPr>
        <w:t xml:space="preserve"> </w:t>
      </w:r>
      <w:r w:rsidRPr="000A7AB9">
        <w:rPr>
          <w:rFonts w:ascii="Times New Roman" w:hAnsi="Times New Roman" w:cs="Times New Roman"/>
        </w:rPr>
        <w:t>context of accessibility to the One-Stop delivery</w:t>
      </w:r>
      <w:r w:rsidRPr="000A7AB9">
        <w:rPr>
          <w:rFonts w:ascii="Times New Roman" w:hAnsi="Times New Roman" w:cs="Times New Roman"/>
          <w:spacing w:val="-7"/>
        </w:rPr>
        <w:t xml:space="preserve"> </w:t>
      </w:r>
      <w:r w:rsidRPr="000A7AB9">
        <w:rPr>
          <w:rFonts w:ascii="Times New Roman" w:hAnsi="Times New Roman" w:cs="Times New Roman"/>
        </w:rPr>
        <w:t>system:</w:t>
      </w:r>
    </w:p>
    <w:p w14:paraId="47146294" w14:textId="74169384" w:rsidR="008C29B6" w:rsidRDefault="008C29B6" w:rsidP="008C29B6">
      <w:pPr>
        <w:pStyle w:val="BodyText"/>
        <w:tabs>
          <w:tab w:val="left" w:pos="864"/>
        </w:tabs>
        <w:spacing w:before="1"/>
        <w:ind w:hanging="1"/>
        <w:jc w:val="both"/>
        <w:rPr>
          <w:rFonts w:ascii="Times New Roman" w:hAnsi="Times New Roman" w:cs="Times New Roman"/>
        </w:rPr>
      </w:pPr>
    </w:p>
    <w:p w14:paraId="2126214C" w14:textId="4ED81B47" w:rsidR="008C29B6" w:rsidRDefault="008C29B6" w:rsidP="008C29B6">
      <w:pPr>
        <w:pStyle w:val="BodyText"/>
        <w:tabs>
          <w:tab w:val="left" w:pos="864"/>
        </w:tabs>
        <w:spacing w:before="1"/>
        <w:ind w:hanging="1"/>
        <w:jc w:val="both"/>
        <w:rPr>
          <w:rFonts w:ascii="Times New Roman" w:hAnsi="Times New Roman" w:cs="Times New Roman"/>
        </w:rPr>
      </w:pPr>
    </w:p>
    <w:p w14:paraId="5D22161B" w14:textId="77777777" w:rsidR="008C29B6" w:rsidRPr="00F20B6A" w:rsidRDefault="008C29B6" w:rsidP="008C29B6">
      <w:pPr>
        <w:tabs>
          <w:tab w:val="left" w:pos="810"/>
        </w:tabs>
        <w:spacing w:after="120"/>
        <w:rPr>
          <w:rFonts w:ascii="Times New Roman" w:hAnsi="Times New Roman" w:cs="Times New Roman"/>
          <w:b/>
          <w:bCs/>
        </w:rPr>
      </w:pPr>
      <w:r w:rsidRPr="00F20B6A">
        <w:rPr>
          <w:rFonts w:ascii="Times New Roman" w:hAnsi="Times New Roman" w:cs="Times New Roman"/>
          <w:b/>
          <w:bCs/>
        </w:rPr>
        <w:lastRenderedPageBreak/>
        <w:t>Behaviors</w:t>
      </w:r>
    </w:p>
    <w:p w14:paraId="7FB6FB19" w14:textId="77777777" w:rsidR="008C29B6" w:rsidRPr="000A7AB9" w:rsidRDefault="008C29B6" w:rsidP="008C29B6">
      <w:pPr>
        <w:pStyle w:val="BodyText"/>
        <w:spacing w:after="120"/>
        <w:jc w:val="both"/>
        <w:rPr>
          <w:rFonts w:ascii="Times New Roman" w:hAnsi="Times New Roman" w:cs="Times New Roman"/>
        </w:rPr>
      </w:pPr>
      <w:r w:rsidRPr="000A7AB9">
        <w:rPr>
          <w:rFonts w:ascii="Times New Roman" w:hAnsi="Times New Roman" w:cs="Times New Roman"/>
        </w:rPr>
        <w:t>Individual instances of behavior or patterns of behavior may precede a threat or act of violence and are considered security incidents. Such behaviors include, but are not limited to:</w:t>
      </w:r>
    </w:p>
    <w:p w14:paraId="29CBE080"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contextualSpacing w:val="0"/>
        <w:rPr>
          <w:rFonts w:cs="Times New Roman"/>
        </w:rPr>
      </w:pPr>
      <w:r w:rsidRPr="000A7AB9">
        <w:rPr>
          <w:rFonts w:cs="Times New Roman"/>
        </w:rPr>
        <w:t>intoxication or possession of</w:t>
      </w:r>
      <w:r w:rsidRPr="000A7AB9">
        <w:rPr>
          <w:rFonts w:cs="Times New Roman"/>
          <w:spacing w:val="-1"/>
        </w:rPr>
        <w:t xml:space="preserve"> </w:t>
      </w:r>
      <w:r w:rsidRPr="000A7AB9">
        <w:rPr>
          <w:rFonts w:cs="Times New Roman"/>
        </w:rPr>
        <w:t>alcohol;</w:t>
      </w:r>
    </w:p>
    <w:p w14:paraId="0D705011" w14:textId="77777777" w:rsidR="008C29B6" w:rsidRPr="000A7AB9" w:rsidRDefault="008C29B6" w:rsidP="008C29B6">
      <w:pPr>
        <w:pStyle w:val="ListParagraph"/>
        <w:widowControl w:val="0"/>
        <w:numPr>
          <w:ilvl w:val="0"/>
          <w:numId w:val="159"/>
        </w:numPr>
        <w:tabs>
          <w:tab w:val="left" w:pos="900"/>
        </w:tabs>
        <w:autoSpaceDE w:val="0"/>
        <w:autoSpaceDN w:val="0"/>
        <w:spacing w:before="1" w:after="0" w:line="240" w:lineRule="auto"/>
        <w:ind w:left="450"/>
        <w:contextualSpacing w:val="0"/>
        <w:rPr>
          <w:rFonts w:cs="Times New Roman"/>
        </w:rPr>
      </w:pPr>
      <w:r w:rsidRPr="000A7AB9">
        <w:rPr>
          <w:rFonts w:cs="Times New Roman"/>
        </w:rPr>
        <w:t>drug use or possession of controlled</w:t>
      </w:r>
      <w:r w:rsidRPr="000A7AB9">
        <w:rPr>
          <w:rFonts w:cs="Times New Roman"/>
          <w:spacing w:val="-5"/>
        </w:rPr>
        <w:t xml:space="preserve"> </w:t>
      </w:r>
      <w:r w:rsidRPr="000A7AB9">
        <w:rPr>
          <w:rFonts w:cs="Times New Roman"/>
        </w:rPr>
        <w:t>substances;</w:t>
      </w:r>
    </w:p>
    <w:p w14:paraId="28BC4D2E"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contextualSpacing w:val="0"/>
        <w:rPr>
          <w:rFonts w:cs="Times New Roman"/>
        </w:rPr>
      </w:pPr>
      <w:r w:rsidRPr="000A7AB9">
        <w:rPr>
          <w:rFonts w:cs="Times New Roman"/>
        </w:rPr>
        <w:t>viewing or possession of pornography;</w:t>
      </w:r>
    </w:p>
    <w:p w14:paraId="5AE9AF9B"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contextualSpacing w:val="0"/>
        <w:rPr>
          <w:rFonts w:cs="Times New Roman"/>
        </w:rPr>
      </w:pPr>
      <w:r w:rsidRPr="000A7AB9">
        <w:rPr>
          <w:rFonts w:cs="Times New Roman"/>
        </w:rPr>
        <w:t>lewd behavior, inappropriate bodily exposure, and</w:t>
      </w:r>
      <w:r w:rsidRPr="000A7AB9">
        <w:rPr>
          <w:rFonts w:cs="Times New Roman"/>
          <w:spacing w:val="-1"/>
        </w:rPr>
        <w:t xml:space="preserve"> </w:t>
      </w:r>
      <w:r w:rsidRPr="000A7AB9">
        <w:rPr>
          <w:rFonts w:cs="Times New Roman"/>
        </w:rPr>
        <w:t>nudity;</w:t>
      </w:r>
    </w:p>
    <w:p w14:paraId="5202BB9A"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hanging="362"/>
        <w:contextualSpacing w:val="0"/>
        <w:rPr>
          <w:rFonts w:cs="Times New Roman"/>
        </w:rPr>
      </w:pPr>
      <w:r w:rsidRPr="000A7AB9">
        <w:rPr>
          <w:rFonts w:cs="Times New Roman"/>
        </w:rPr>
        <w:t>unwanted physical</w:t>
      </w:r>
      <w:r w:rsidRPr="000A7AB9">
        <w:rPr>
          <w:rFonts w:cs="Times New Roman"/>
          <w:spacing w:val="-1"/>
        </w:rPr>
        <w:t xml:space="preserve"> </w:t>
      </w:r>
      <w:r w:rsidRPr="000A7AB9">
        <w:rPr>
          <w:rFonts w:cs="Times New Roman"/>
        </w:rPr>
        <w:t>contact;</w:t>
      </w:r>
    </w:p>
    <w:p w14:paraId="4DE3EB2C"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hanging="362"/>
        <w:contextualSpacing w:val="0"/>
        <w:rPr>
          <w:rFonts w:cs="Times New Roman"/>
        </w:rPr>
      </w:pPr>
      <w:r w:rsidRPr="000A7AB9">
        <w:rPr>
          <w:rFonts w:cs="Times New Roman"/>
        </w:rPr>
        <w:t>loitering;</w:t>
      </w:r>
    </w:p>
    <w:p w14:paraId="3BC1C3DD"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contextualSpacing w:val="0"/>
        <w:rPr>
          <w:rFonts w:cs="Times New Roman"/>
        </w:rPr>
      </w:pPr>
      <w:r w:rsidRPr="000A7AB9">
        <w:rPr>
          <w:rFonts w:cs="Times New Roman"/>
        </w:rPr>
        <w:t>stalking;</w:t>
      </w:r>
    </w:p>
    <w:p w14:paraId="1383B6B3"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contextualSpacing w:val="0"/>
        <w:rPr>
          <w:rFonts w:cs="Times New Roman"/>
        </w:rPr>
      </w:pPr>
      <w:r w:rsidRPr="000A7AB9">
        <w:rPr>
          <w:rFonts w:cs="Times New Roman"/>
        </w:rPr>
        <w:t>vulgar, discriminatory, or threatening language;</w:t>
      </w:r>
    </w:p>
    <w:p w14:paraId="3F04BA75" w14:textId="77777777" w:rsidR="008C29B6" w:rsidRPr="00FF6E6D" w:rsidRDefault="008C29B6" w:rsidP="008C29B6">
      <w:pPr>
        <w:pStyle w:val="ListParagraph"/>
        <w:widowControl w:val="0"/>
        <w:numPr>
          <w:ilvl w:val="0"/>
          <w:numId w:val="159"/>
        </w:numPr>
        <w:tabs>
          <w:tab w:val="left" w:pos="900"/>
        </w:tabs>
        <w:autoSpaceDE w:val="0"/>
        <w:autoSpaceDN w:val="0"/>
        <w:spacing w:after="0" w:line="240" w:lineRule="auto"/>
        <w:ind w:left="450"/>
        <w:contextualSpacing w:val="0"/>
        <w:rPr>
          <w:rFonts w:cs="Times New Roman"/>
        </w:rPr>
      </w:pPr>
      <w:r w:rsidRPr="000A7AB9">
        <w:rPr>
          <w:rFonts w:cs="Times New Roman"/>
        </w:rPr>
        <w:t>possession of weapons;</w:t>
      </w:r>
      <w:r w:rsidRPr="000A7AB9">
        <w:rPr>
          <w:rFonts w:cs="Times New Roman"/>
          <w:spacing w:val="-3"/>
        </w:rPr>
        <w:t xml:space="preserve"> </w:t>
      </w:r>
      <w:r w:rsidRPr="000A7AB9">
        <w:rPr>
          <w:rFonts w:cs="Times New Roman"/>
        </w:rPr>
        <w:t>and</w:t>
      </w:r>
    </w:p>
    <w:p w14:paraId="3371F4A5" w14:textId="77777777" w:rsidR="008C29B6" w:rsidRPr="000A7AB9" w:rsidRDefault="008C29B6" w:rsidP="008C29B6">
      <w:pPr>
        <w:pStyle w:val="ListParagraph"/>
        <w:widowControl w:val="0"/>
        <w:numPr>
          <w:ilvl w:val="0"/>
          <w:numId w:val="159"/>
        </w:numPr>
        <w:tabs>
          <w:tab w:val="left" w:pos="900"/>
        </w:tabs>
        <w:autoSpaceDE w:val="0"/>
        <w:autoSpaceDN w:val="0"/>
        <w:spacing w:after="0" w:line="240" w:lineRule="auto"/>
        <w:ind w:left="450"/>
        <w:contextualSpacing w:val="0"/>
        <w:rPr>
          <w:rFonts w:cs="Times New Roman"/>
        </w:rPr>
      </w:pPr>
      <w:r w:rsidRPr="000A7AB9">
        <w:rPr>
          <w:rFonts w:cs="Times New Roman"/>
        </w:rPr>
        <w:t>reckless driving in designated facility parking</w:t>
      </w:r>
      <w:r w:rsidRPr="000A7AB9">
        <w:rPr>
          <w:rFonts w:cs="Times New Roman"/>
          <w:spacing w:val="-2"/>
        </w:rPr>
        <w:t xml:space="preserve"> </w:t>
      </w:r>
      <w:r w:rsidRPr="000A7AB9">
        <w:rPr>
          <w:rFonts w:cs="Times New Roman"/>
        </w:rPr>
        <w:t>areas.</w:t>
      </w:r>
    </w:p>
    <w:p w14:paraId="539B553F" w14:textId="77777777" w:rsidR="008C29B6" w:rsidRPr="000A7AB9" w:rsidRDefault="008C29B6" w:rsidP="008C29B6">
      <w:pPr>
        <w:pStyle w:val="BodyText"/>
        <w:tabs>
          <w:tab w:val="left" w:pos="864"/>
        </w:tabs>
        <w:spacing w:before="1"/>
        <w:ind w:hanging="1"/>
        <w:jc w:val="both"/>
        <w:rPr>
          <w:rFonts w:ascii="Times New Roman" w:hAnsi="Times New Roman" w:cs="Times New Roman"/>
        </w:rPr>
      </w:pPr>
    </w:p>
    <w:p w14:paraId="4E2A0D88" w14:textId="77777777" w:rsidR="008C29B6" w:rsidRPr="00FF6E6D" w:rsidRDefault="008C29B6" w:rsidP="008C29B6">
      <w:pPr>
        <w:tabs>
          <w:tab w:val="left" w:pos="1260"/>
        </w:tabs>
        <w:spacing w:after="120"/>
        <w:rPr>
          <w:rFonts w:ascii="Times New Roman" w:hAnsi="Times New Roman" w:cs="Times New Roman"/>
          <w:b/>
          <w:bCs/>
        </w:rPr>
      </w:pPr>
      <w:r w:rsidRPr="00FF6E6D">
        <w:rPr>
          <w:rFonts w:ascii="Times New Roman" w:hAnsi="Times New Roman" w:cs="Times New Roman"/>
          <w:b/>
          <w:bCs/>
        </w:rPr>
        <w:t>Threats</w:t>
      </w:r>
    </w:p>
    <w:p w14:paraId="3E55F465" w14:textId="77777777" w:rsidR="008C29B6" w:rsidRPr="000A7AB9" w:rsidRDefault="008C29B6" w:rsidP="008C29B6">
      <w:pPr>
        <w:pStyle w:val="BodyText"/>
        <w:spacing w:after="120"/>
        <w:jc w:val="both"/>
        <w:rPr>
          <w:rFonts w:ascii="Times New Roman" w:hAnsi="Times New Roman" w:cs="Times New Roman"/>
        </w:rPr>
      </w:pPr>
      <w:r w:rsidRPr="000A7AB9">
        <w:rPr>
          <w:rFonts w:ascii="Times New Roman" w:hAnsi="Times New Roman" w:cs="Times New Roman"/>
        </w:rPr>
        <w:t xml:space="preserve">Individual instances of threats or patterns of threats are considered security incidents and may include, but are not limited to, verbal or non-verbal expressions of </w:t>
      </w:r>
      <w:r w:rsidRPr="000A7AB9">
        <w:rPr>
          <w:rFonts w:ascii="Times New Roman" w:hAnsi="Times New Roman" w:cs="Times New Roman"/>
          <w:i/>
        </w:rPr>
        <w:t xml:space="preserve">intent </w:t>
      </w:r>
      <w:r w:rsidRPr="000A7AB9">
        <w:rPr>
          <w:rFonts w:ascii="Times New Roman" w:hAnsi="Times New Roman" w:cs="Times New Roman"/>
        </w:rPr>
        <w:t>to:</w:t>
      </w:r>
    </w:p>
    <w:p w14:paraId="028DA64E" w14:textId="77777777" w:rsidR="008C29B6" w:rsidRPr="00FF6E6D" w:rsidRDefault="008C29B6" w:rsidP="008C29B6">
      <w:pPr>
        <w:pStyle w:val="ListParagraph"/>
        <w:widowControl w:val="0"/>
        <w:numPr>
          <w:ilvl w:val="0"/>
          <w:numId w:val="159"/>
        </w:numPr>
        <w:tabs>
          <w:tab w:val="left" w:pos="1350"/>
        </w:tabs>
        <w:autoSpaceDE w:val="0"/>
        <w:autoSpaceDN w:val="0"/>
        <w:spacing w:after="0" w:line="240" w:lineRule="auto"/>
        <w:ind w:left="450"/>
        <w:contextualSpacing w:val="0"/>
        <w:rPr>
          <w:rFonts w:cs="Times New Roman"/>
        </w:rPr>
      </w:pPr>
      <w:r w:rsidRPr="000A7AB9">
        <w:rPr>
          <w:rFonts w:cs="Times New Roman"/>
        </w:rPr>
        <w:t>cause bodily harm to oneself or</w:t>
      </w:r>
      <w:r w:rsidRPr="000A7AB9">
        <w:rPr>
          <w:rFonts w:cs="Times New Roman"/>
          <w:spacing w:val="-1"/>
        </w:rPr>
        <w:t xml:space="preserve"> </w:t>
      </w:r>
      <w:r w:rsidRPr="000A7AB9">
        <w:rPr>
          <w:rFonts w:cs="Times New Roman"/>
        </w:rPr>
        <w:t>others;</w:t>
      </w:r>
    </w:p>
    <w:p w14:paraId="0F31A920" w14:textId="77777777" w:rsidR="008C29B6" w:rsidRPr="00FF6E6D" w:rsidRDefault="008C29B6" w:rsidP="008C29B6">
      <w:pPr>
        <w:pStyle w:val="ListParagraph"/>
        <w:widowControl w:val="0"/>
        <w:numPr>
          <w:ilvl w:val="0"/>
          <w:numId w:val="159"/>
        </w:numPr>
        <w:tabs>
          <w:tab w:val="left" w:pos="1350"/>
        </w:tabs>
        <w:autoSpaceDE w:val="0"/>
        <w:autoSpaceDN w:val="0"/>
        <w:spacing w:after="0" w:line="240" w:lineRule="auto"/>
        <w:ind w:left="450"/>
        <w:contextualSpacing w:val="0"/>
        <w:rPr>
          <w:rFonts w:cs="Times New Roman"/>
        </w:rPr>
      </w:pPr>
      <w:r w:rsidRPr="00F20B6A">
        <w:rPr>
          <w:rFonts w:cs="Times New Roman"/>
        </w:rPr>
        <w:t>damage property or equipment;</w:t>
      </w:r>
    </w:p>
    <w:p w14:paraId="7F31D93C" w14:textId="77777777" w:rsidR="008C29B6" w:rsidRPr="00FF6E6D" w:rsidRDefault="008C29B6" w:rsidP="008C29B6">
      <w:pPr>
        <w:pStyle w:val="ListParagraph"/>
        <w:widowControl w:val="0"/>
        <w:numPr>
          <w:ilvl w:val="0"/>
          <w:numId w:val="159"/>
        </w:numPr>
        <w:tabs>
          <w:tab w:val="left" w:pos="1350"/>
        </w:tabs>
        <w:autoSpaceDE w:val="0"/>
        <w:autoSpaceDN w:val="0"/>
        <w:spacing w:after="0" w:line="240" w:lineRule="auto"/>
        <w:ind w:left="450"/>
        <w:contextualSpacing w:val="0"/>
        <w:rPr>
          <w:rFonts w:cs="Times New Roman"/>
        </w:rPr>
      </w:pPr>
      <w:r w:rsidRPr="00F20B6A">
        <w:rPr>
          <w:rFonts w:cs="Times New Roman"/>
        </w:rPr>
        <w:t>destroy property or equipment;</w:t>
      </w:r>
      <w:r w:rsidRPr="00F20B6A">
        <w:rPr>
          <w:rFonts w:cs="Times New Roman"/>
          <w:spacing w:val="2"/>
        </w:rPr>
        <w:t xml:space="preserve"> </w:t>
      </w:r>
      <w:r w:rsidRPr="00F20B6A">
        <w:rPr>
          <w:rFonts w:cs="Times New Roman"/>
        </w:rPr>
        <w:t>and</w:t>
      </w:r>
    </w:p>
    <w:p w14:paraId="3667D4E0" w14:textId="77777777" w:rsidR="008C29B6" w:rsidRPr="000A7AB9" w:rsidRDefault="008C29B6" w:rsidP="008C29B6">
      <w:pPr>
        <w:pStyle w:val="ListParagraph"/>
        <w:widowControl w:val="0"/>
        <w:numPr>
          <w:ilvl w:val="0"/>
          <w:numId w:val="159"/>
        </w:numPr>
        <w:tabs>
          <w:tab w:val="left" w:pos="1350"/>
        </w:tabs>
        <w:autoSpaceDE w:val="0"/>
        <w:autoSpaceDN w:val="0"/>
        <w:spacing w:before="1" w:after="0" w:line="240" w:lineRule="auto"/>
        <w:ind w:left="450"/>
        <w:contextualSpacing w:val="0"/>
        <w:rPr>
          <w:rFonts w:cs="Times New Roman"/>
        </w:rPr>
      </w:pPr>
      <w:r w:rsidRPr="000A7AB9">
        <w:rPr>
          <w:rFonts w:cs="Times New Roman"/>
        </w:rPr>
        <w:t>theft.</w:t>
      </w:r>
    </w:p>
    <w:p w14:paraId="485E5570" w14:textId="77777777" w:rsidR="008C29B6" w:rsidRPr="000A7AB9" w:rsidRDefault="008C29B6" w:rsidP="008C29B6">
      <w:pPr>
        <w:pStyle w:val="BodyText"/>
        <w:spacing w:before="7"/>
        <w:rPr>
          <w:rFonts w:ascii="Times New Roman" w:hAnsi="Times New Roman" w:cs="Times New Roman"/>
        </w:rPr>
      </w:pPr>
    </w:p>
    <w:p w14:paraId="66008F23" w14:textId="77777777" w:rsidR="008C29B6" w:rsidRPr="000A7AB9" w:rsidRDefault="008C29B6" w:rsidP="008C29B6">
      <w:pPr>
        <w:pStyle w:val="BodyText"/>
        <w:jc w:val="both"/>
        <w:rPr>
          <w:rFonts w:ascii="Times New Roman" w:hAnsi="Times New Roman" w:cs="Times New Roman"/>
        </w:rPr>
      </w:pPr>
      <w:r w:rsidRPr="000A7AB9">
        <w:rPr>
          <w:rFonts w:ascii="Times New Roman" w:hAnsi="Times New Roman" w:cs="Times New Roman"/>
        </w:rPr>
        <w:t>Non-verbal expressions may come in the form of emails, written letters, etc.</w:t>
      </w:r>
    </w:p>
    <w:p w14:paraId="3E802FAB" w14:textId="77777777" w:rsidR="008C29B6" w:rsidRPr="000A7AB9" w:rsidRDefault="008C29B6" w:rsidP="008C29B6">
      <w:pPr>
        <w:pStyle w:val="BodyText"/>
        <w:spacing w:before="11"/>
        <w:rPr>
          <w:rFonts w:ascii="Times New Roman" w:hAnsi="Times New Roman" w:cs="Times New Roman"/>
        </w:rPr>
      </w:pPr>
    </w:p>
    <w:p w14:paraId="56B199EC" w14:textId="77777777" w:rsidR="008C29B6" w:rsidRPr="00FF6E6D" w:rsidRDefault="008C29B6" w:rsidP="008C29B6">
      <w:pPr>
        <w:tabs>
          <w:tab w:val="left" w:pos="1555"/>
        </w:tabs>
        <w:spacing w:after="120"/>
        <w:rPr>
          <w:rFonts w:ascii="Times New Roman" w:hAnsi="Times New Roman" w:cs="Times New Roman"/>
          <w:b/>
          <w:bCs/>
        </w:rPr>
      </w:pPr>
      <w:bookmarkStart w:id="34" w:name="(3)_Actions"/>
      <w:bookmarkEnd w:id="34"/>
      <w:r w:rsidRPr="00FF6E6D">
        <w:rPr>
          <w:rFonts w:ascii="Times New Roman" w:hAnsi="Times New Roman" w:cs="Times New Roman"/>
          <w:b/>
          <w:bCs/>
        </w:rPr>
        <w:t>Actions</w:t>
      </w:r>
    </w:p>
    <w:p w14:paraId="766AD4AA" w14:textId="77777777" w:rsidR="008C29B6" w:rsidRPr="000A7AB9" w:rsidRDefault="008C29B6" w:rsidP="008C29B6">
      <w:pPr>
        <w:pStyle w:val="BodyText"/>
        <w:spacing w:after="120"/>
        <w:jc w:val="both"/>
        <w:rPr>
          <w:rFonts w:ascii="Times New Roman" w:hAnsi="Times New Roman" w:cs="Times New Roman"/>
        </w:rPr>
      </w:pPr>
      <w:r w:rsidRPr="000A7AB9">
        <w:rPr>
          <w:rFonts w:ascii="Times New Roman" w:hAnsi="Times New Roman" w:cs="Times New Roman"/>
        </w:rPr>
        <w:t xml:space="preserve">Individual instances of physical action or patterns of physical action that are considered security incidents may include, but are not limited to, actions that </w:t>
      </w:r>
      <w:r w:rsidRPr="000A7AB9">
        <w:rPr>
          <w:rFonts w:ascii="Times New Roman" w:hAnsi="Times New Roman" w:cs="Times New Roman"/>
          <w:i/>
        </w:rPr>
        <w:t xml:space="preserve">cause </w:t>
      </w:r>
      <w:r w:rsidRPr="000A7AB9">
        <w:rPr>
          <w:rFonts w:ascii="Times New Roman" w:hAnsi="Times New Roman" w:cs="Times New Roman"/>
        </w:rPr>
        <w:t xml:space="preserve">or </w:t>
      </w:r>
      <w:r w:rsidRPr="000A7AB9">
        <w:rPr>
          <w:rFonts w:ascii="Times New Roman" w:hAnsi="Times New Roman" w:cs="Times New Roman"/>
          <w:i/>
        </w:rPr>
        <w:t xml:space="preserve">result </w:t>
      </w:r>
      <w:r w:rsidRPr="000A7AB9">
        <w:rPr>
          <w:rFonts w:ascii="Times New Roman" w:hAnsi="Times New Roman" w:cs="Times New Roman"/>
        </w:rPr>
        <w:t>in:</w:t>
      </w:r>
    </w:p>
    <w:p w14:paraId="7B6D671B" w14:textId="77777777" w:rsidR="008C29B6" w:rsidRPr="00FF6E6D" w:rsidRDefault="008C29B6" w:rsidP="008C29B6">
      <w:pPr>
        <w:pStyle w:val="ListParagraph"/>
        <w:widowControl w:val="0"/>
        <w:numPr>
          <w:ilvl w:val="0"/>
          <w:numId w:val="159"/>
        </w:numPr>
        <w:tabs>
          <w:tab w:val="left" w:pos="1350"/>
        </w:tabs>
        <w:autoSpaceDE w:val="0"/>
        <w:autoSpaceDN w:val="0"/>
        <w:spacing w:after="0" w:line="240" w:lineRule="auto"/>
        <w:ind w:left="450"/>
        <w:contextualSpacing w:val="0"/>
        <w:rPr>
          <w:rFonts w:cs="Times New Roman"/>
        </w:rPr>
      </w:pPr>
      <w:r w:rsidRPr="000A7AB9">
        <w:rPr>
          <w:rFonts w:cs="Times New Roman"/>
        </w:rPr>
        <w:t>bodily harm to oneself or</w:t>
      </w:r>
      <w:r w:rsidRPr="000A7AB9">
        <w:rPr>
          <w:rFonts w:cs="Times New Roman"/>
          <w:spacing w:val="-5"/>
        </w:rPr>
        <w:t xml:space="preserve"> </w:t>
      </w:r>
      <w:r w:rsidRPr="000A7AB9">
        <w:rPr>
          <w:rFonts w:cs="Times New Roman"/>
        </w:rPr>
        <w:t>others;</w:t>
      </w:r>
    </w:p>
    <w:p w14:paraId="2F195FA2" w14:textId="77777777" w:rsidR="008C29B6" w:rsidRPr="00FF6E6D" w:rsidRDefault="008C29B6" w:rsidP="008C29B6">
      <w:pPr>
        <w:pStyle w:val="ListParagraph"/>
        <w:widowControl w:val="0"/>
        <w:numPr>
          <w:ilvl w:val="0"/>
          <w:numId w:val="159"/>
        </w:numPr>
        <w:tabs>
          <w:tab w:val="left" w:pos="1350"/>
        </w:tabs>
        <w:autoSpaceDE w:val="0"/>
        <w:autoSpaceDN w:val="0"/>
        <w:spacing w:after="0" w:line="240" w:lineRule="auto"/>
        <w:ind w:left="450"/>
        <w:contextualSpacing w:val="0"/>
        <w:rPr>
          <w:rFonts w:cs="Times New Roman"/>
        </w:rPr>
      </w:pPr>
      <w:r w:rsidRPr="000A7AB9">
        <w:rPr>
          <w:rFonts w:cs="Times New Roman"/>
        </w:rPr>
        <w:t>damage to property or</w:t>
      </w:r>
      <w:r w:rsidRPr="000A7AB9">
        <w:rPr>
          <w:rFonts w:cs="Times New Roman"/>
          <w:spacing w:val="-6"/>
        </w:rPr>
        <w:t xml:space="preserve"> </w:t>
      </w:r>
      <w:r w:rsidRPr="000A7AB9">
        <w:rPr>
          <w:rFonts w:cs="Times New Roman"/>
        </w:rPr>
        <w:t>equipment;</w:t>
      </w:r>
    </w:p>
    <w:p w14:paraId="7B76A82F" w14:textId="77777777" w:rsidR="008C29B6" w:rsidRPr="00FF6E6D" w:rsidRDefault="008C29B6" w:rsidP="008C29B6">
      <w:pPr>
        <w:pStyle w:val="ListParagraph"/>
        <w:widowControl w:val="0"/>
        <w:numPr>
          <w:ilvl w:val="0"/>
          <w:numId w:val="159"/>
        </w:numPr>
        <w:tabs>
          <w:tab w:val="left" w:pos="1350"/>
        </w:tabs>
        <w:autoSpaceDE w:val="0"/>
        <w:autoSpaceDN w:val="0"/>
        <w:spacing w:before="1" w:after="0" w:line="240" w:lineRule="auto"/>
        <w:ind w:left="450"/>
        <w:contextualSpacing w:val="0"/>
        <w:rPr>
          <w:rFonts w:cs="Times New Roman"/>
        </w:rPr>
      </w:pPr>
      <w:r w:rsidRPr="000A7AB9">
        <w:rPr>
          <w:rFonts w:cs="Times New Roman"/>
        </w:rPr>
        <w:t>destruction of property or equipment;</w:t>
      </w:r>
      <w:r w:rsidRPr="000A7AB9">
        <w:rPr>
          <w:rFonts w:cs="Times New Roman"/>
          <w:spacing w:val="3"/>
        </w:rPr>
        <w:t xml:space="preserve"> </w:t>
      </w:r>
      <w:r w:rsidRPr="000A7AB9">
        <w:rPr>
          <w:rFonts w:cs="Times New Roman"/>
        </w:rPr>
        <w:t>and</w:t>
      </w:r>
    </w:p>
    <w:p w14:paraId="121F0737" w14:textId="77777777" w:rsidR="008C29B6" w:rsidRPr="000A7AB9" w:rsidRDefault="008C29B6" w:rsidP="008C29B6">
      <w:pPr>
        <w:pStyle w:val="ListParagraph"/>
        <w:widowControl w:val="0"/>
        <w:numPr>
          <w:ilvl w:val="0"/>
          <w:numId w:val="159"/>
        </w:numPr>
        <w:tabs>
          <w:tab w:val="left" w:pos="1350"/>
        </w:tabs>
        <w:autoSpaceDE w:val="0"/>
        <w:autoSpaceDN w:val="0"/>
        <w:spacing w:after="0" w:line="240" w:lineRule="auto"/>
        <w:ind w:left="450"/>
        <w:contextualSpacing w:val="0"/>
        <w:rPr>
          <w:rFonts w:cs="Times New Roman"/>
        </w:rPr>
      </w:pPr>
      <w:r w:rsidRPr="000A7AB9">
        <w:rPr>
          <w:rFonts w:cs="Times New Roman"/>
        </w:rPr>
        <w:t>theft.</w:t>
      </w:r>
    </w:p>
    <w:p w14:paraId="4B649170" w14:textId="77777777" w:rsidR="008C29B6" w:rsidRPr="000A7AB9" w:rsidRDefault="008C29B6" w:rsidP="008C29B6">
      <w:pPr>
        <w:pStyle w:val="BodyText"/>
        <w:spacing w:before="7"/>
        <w:rPr>
          <w:rFonts w:ascii="Times New Roman" w:hAnsi="Times New Roman" w:cs="Times New Roman"/>
        </w:rPr>
      </w:pPr>
    </w:p>
    <w:p w14:paraId="6C2C41F6" w14:textId="77777777" w:rsidR="008C29B6" w:rsidRPr="00B228FF" w:rsidRDefault="008C29B6" w:rsidP="008C29B6">
      <w:pPr>
        <w:pStyle w:val="BodyText"/>
        <w:spacing w:before="1" w:after="120"/>
        <w:jc w:val="both"/>
        <w:rPr>
          <w:rFonts w:ascii="Times New Roman" w:hAnsi="Times New Roman" w:cs="Times New Roman"/>
        </w:rPr>
      </w:pPr>
      <w:r w:rsidRPr="000A7AB9">
        <w:rPr>
          <w:rFonts w:ascii="Times New Roman" w:hAnsi="Times New Roman" w:cs="Times New Roman"/>
        </w:rPr>
        <w:t xml:space="preserve">Such security incidents must be met by proper responses. </w:t>
      </w:r>
      <w:r w:rsidRPr="00B228FF">
        <w:rPr>
          <w:rFonts w:ascii="Times New Roman" w:hAnsi="Times New Roman" w:cs="Times New Roman"/>
        </w:rPr>
        <w:t>Certain activities and behaviors will be subject to progressive enforcement as follows:</w:t>
      </w:r>
    </w:p>
    <w:p w14:paraId="78EB771F" w14:textId="77777777" w:rsidR="008C29B6" w:rsidRPr="00B228FF" w:rsidRDefault="008C29B6" w:rsidP="008C29B6">
      <w:pPr>
        <w:pStyle w:val="BodyText"/>
        <w:numPr>
          <w:ilvl w:val="0"/>
          <w:numId w:val="160"/>
        </w:numPr>
        <w:spacing w:before="1"/>
        <w:ind w:left="450"/>
        <w:jc w:val="both"/>
        <w:rPr>
          <w:rFonts w:ascii="Times New Roman" w:hAnsi="Times New Roman" w:cs="Times New Roman"/>
        </w:rPr>
      </w:pPr>
      <w:r w:rsidRPr="00B228FF">
        <w:rPr>
          <w:rFonts w:ascii="Times New Roman" w:hAnsi="Times New Roman" w:cs="Times New Roman"/>
        </w:rPr>
        <w:t>Warning</w:t>
      </w:r>
    </w:p>
    <w:p w14:paraId="7C45CABB" w14:textId="77777777" w:rsidR="008C29B6" w:rsidRPr="00B228FF" w:rsidRDefault="008C29B6" w:rsidP="008C29B6">
      <w:pPr>
        <w:pStyle w:val="BodyText"/>
        <w:numPr>
          <w:ilvl w:val="0"/>
          <w:numId w:val="160"/>
        </w:numPr>
        <w:spacing w:before="1"/>
        <w:ind w:left="450"/>
        <w:jc w:val="both"/>
        <w:rPr>
          <w:rFonts w:ascii="Times New Roman" w:hAnsi="Times New Roman" w:cs="Times New Roman"/>
        </w:rPr>
      </w:pPr>
      <w:r w:rsidRPr="00B228FF">
        <w:rPr>
          <w:rFonts w:ascii="Times New Roman" w:hAnsi="Times New Roman" w:cs="Times New Roman"/>
        </w:rPr>
        <w:t xml:space="preserve">Expulsion from </w:t>
      </w:r>
      <w:r>
        <w:rPr>
          <w:rFonts w:ascii="Times New Roman" w:hAnsi="Times New Roman" w:cs="Times New Roman"/>
        </w:rPr>
        <w:t>AJC or affiliate site</w:t>
      </w:r>
      <w:r w:rsidRPr="00B228FF">
        <w:rPr>
          <w:rFonts w:ascii="Times New Roman" w:hAnsi="Times New Roman" w:cs="Times New Roman"/>
        </w:rPr>
        <w:t xml:space="preserve"> for remainder of day</w:t>
      </w:r>
    </w:p>
    <w:p w14:paraId="1C7F6C7C" w14:textId="77777777" w:rsidR="008C29B6" w:rsidRPr="00B228FF" w:rsidRDefault="008C29B6" w:rsidP="008C29B6">
      <w:pPr>
        <w:pStyle w:val="BodyText"/>
        <w:numPr>
          <w:ilvl w:val="0"/>
          <w:numId w:val="160"/>
        </w:numPr>
        <w:spacing w:before="1"/>
        <w:ind w:left="450"/>
        <w:jc w:val="both"/>
        <w:rPr>
          <w:rFonts w:ascii="Times New Roman" w:hAnsi="Times New Roman" w:cs="Times New Roman"/>
        </w:rPr>
      </w:pPr>
      <w:r w:rsidRPr="00B228FF">
        <w:rPr>
          <w:rFonts w:ascii="Times New Roman" w:hAnsi="Times New Roman" w:cs="Times New Roman"/>
        </w:rPr>
        <w:t xml:space="preserve">Suspension from </w:t>
      </w:r>
      <w:r>
        <w:rPr>
          <w:rFonts w:ascii="Times New Roman" w:hAnsi="Times New Roman" w:cs="Times New Roman"/>
        </w:rPr>
        <w:t>AJC or affiliate site</w:t>
      </w:r>
      <w:r w:rsidRPr="00B228FF">
        <w:rPr>
          <w:rFonts w:ascii="Times New Roman" w:hAnsi="Times New Roman" w:cs="Times New Roman"/>
        </w:rPr>
        <w:t xml:space="preserve"> for a specified amount of time</w:t>
      </w:r>
    </w:p>
    <w:p w14:paraId="5F7190F6" w14:textId="77777777" w:rsidR="008C29B6" w:rsidRPr="000A7AB9" w:rsidRDefault="008C29B6" w:rsidP="008C29B6">
      <w:pPr>
        <w:pStyle w:val="BodyText"/>
        <w:numPr>
          <w:ilvl w:val="0"/>
          <w:numId w:val="160"/>
        </w:numPr>
        <w:spacing w:before="1"/>
        <w:ind w:left="450"/>
        <w:jc w:val="both"/>
        <w:rPr>
          <w:rFonts w:ascii="Times New Roman" w:hAnsi="Times New Roman" w:cs="Times New Roman"/>
        </w:rPr>
      </w:pPr>
      <w:r w:rsidRPr="00B228FF">
        <w:rPr>
          <w:rFonts w:ascii="Times New Roman" w:hAnsi="Times New Roman" w:cs="Times New Roman"/>
        </w:rPr>
        <w:t xml:space="preserve">Suspension from </w:t>
      </w:r>
      <w:r>
        <w:rPr>
          <w:rFonts w:ascii="Times New Roman" w:hAnsi="Times New Roman" w:cs="Times New Roman"/>
        </w:rPr>
        <w:t>AJC or affiliate site</w:t>
      </w:r>
      <w:r w:rsidRPr="00B228FF">
        <w:rPr>
          <w:rFonts w:ascii="Times New Roman" w:hAnsi="Times New Roman" w:cs="Times New Roman"/>
        </w:rPr>
        <w:t xml:space="preserve"> permanently</w:t>
      </w:r>
    </w:p>
    <w:p w14:paraId="22D304E3" w14:textId="77777777" w:rsidR="008C29B6" w:rsidRPr="000A7AB9" w:rsidRDefault="008C29B6" w:rsidP="008C29B6">
      <w:pPr>
        <w:pStyle w:val="BodyText"/>
        <w:spacing w:before="9"/>
        <w:rPr>
          <w:rFonts w:ascii="Times New Roman" w:hAnsi="Times New Roman" w:cs="Times New Roman"/>
        </w:rPr>
      </w:pPr>
    </w:p>
    <w:p w14:paraId="146F31F0" w14:textId="77777777" w:rsidR="008C29B6" w:rsidRDefault="008C29B6" w:rsidP="008C29B6">
      <w:pPr>
        <w:pStyle w:val="BodyText"/>
        <w:jc w:val="both"/>
        <w:rPr>
          <w:rFonts w:ascii="Times New Roman" w:hAnsi="Times New Roman" w:cs="Times New Roman"/>
        </w:rPr>
      </w:pPr>
      <w:r>
        <w:rPr>
          <w:rFonts w:ascii="Times New Roman" w:hAnsi="Times New Roman" w:cs="Times New Roman"/>
        </w:rPr>
        <w:t xml:space="preserve">In cases where an individual has been barred from entry at one or more locations, alternate methods of service delivery may be provided to maintain compliance with service delivery requirements stipulated by Federal or State law. </w:t>
      </w:r>
    </w:p>
    <w:p w14:paraId="08DB83E1" w14:textId="77777777" w:rsidR="008C29B6" w:rsidRDefault="008C29B6" w:rsidP="008C29B6">
      <w:pPr>
        <w:pStyle w:val="BodyText"/>
        <w:jc w:val="both"/>
        <w:rPr>
          <w:rFonts w:ascii="Times New Roman" w:hAnsi="Times New Roman" w:cs="Times New Roman"/>
        </w:rPr>
      </w:pPr>
    </w:p>
    <w:p w14:paraId="685F1159" w14:textId="77777777" w:rsidR="008C29B6" w:rsidRPr="000A7AB9" w:rsidRDefault="008C29B6" w:rsidP="008C29B6">
      <w:pPr>
        <w:pStyle w:val="BodyText"/>
        <w:spacing w:after="120"/>
        <w:jc w:val="both"/>
        <w:rPr>
          <w:rFonts w:ascii="Times New Roman" w:hAnsi="Times New Roman" w:cs="Times New Roman"/>
        </w:rPr>
      </w:pPr>
      <w:r w:rsidRPr="000A7AB9">
        <w:rPr>
          <w:rFonts w:ascii="Times New Roman" w:hAnsi="Times New Roman" w:cs="Times New Roman"/>
        </w:rPr>
        <w:t>When</w:t>
      </w:r>
      <w:r w:rsidRPr="000A7AB9">
        <w:rPr>
          <w:rFonts w:ascii="Times New Roman" w:hAnsi="Times New Roman" w:cs="Times New Roman"/>
          <w:spacing w:val="-6"/>
        </w:rPr>
        <w:t xml:space="preserve"> </w:t>
      </w:r>
      <w:r w:rsidRPr="000A7AB9">
        <w:rPr>
          <w:rFonts w:ascii="Times New Roman" w:hAnsi="Times New Roman" w:cs="Times New Roman"/>
        </w:rPr>
        <w:t>a</w:t>
      </w:r>
      <w:r w:rsidRPr="000A7AB9">
        <w:rPr>
          <w:rFonts w:ascii="Times New Roman" w:hAnsi="Times New Roman" w:cs="Times New Roman"/>
          <w:spacing w:val="-6"/>
        </w:rPr>
        <w:t xml:space="preserve"> </w:t>
      </w:r>
      <w:r w:rsidRPr="000A7AB9">
        <w:rPr>
          <w:rFonts w:ascii="Times New Roman" w:hAnsi="Times New Roman" w:cs="Times New Roman"/>
        </w:rPr>
        <w:t>security</w:t>
      </w:r>
      <w:r w:rsidRPr="000A7AB9">
        <w:rPr>
          <w:rFonts w:ascii="Times New Roman" w:hAnsi="Times New Roman" w:cs="Times New Roman"/>
          <w:spacing w:val="-6"/>
        </w:rPr>
        <w:t xml:space="preserve"> </w:t>
      </w:r>
      <w:r w:rsidRPr="000A7AB9">
        <w:rPr>
          <w:rFonts w:ascii="Times New Roman" w:hAnsi="Times New Roman" w:cs="Times New Roman"/>
        </w:rPr>
        <w:t>incident</w:t>
      </w:r>
      <w:r w:rsidRPr="000A7AB9">
        <w:rPr>
          <w:rFonts w:ascii="Times New Roman" w:hAnsi="Times New Roman" w:cs="Times New Roman"/>
          <w:spacing w:val="-7"/>
        </w:rPr>
        <w:t xml:space="preserve"> </w:t>
      </w:r>
      <w:r w:rsidRPr="000A7AB9">
        <w:rPr>
          <w:rFonts w:ascii="Times New Roman" w:hAnsi="Times New Roman" w:cs="Times New Roman"/>
        </w:rPr>
        <w:t>has</w:t>
      </w:r>
      <w:r w:rsidRPr="000A7AB9">
        <w:rPr>
          <w:rFonts w:ascii="Times New Roman" w:hAnsi="Times New Roman" w:cs="Times New Roman"/>
          <w:spacing w:val="-6"/>
        </w:rPr>
        <w:t xml:space="preserve"> </w:t>
      </w:r>
      <w:r w:rsidRPr="000A7AB9">
        <w:rPr>
          <w:rFonts w:ascii="Times New Roman" w:hAnsi="Times New Roman" w:cs="Times New Roman"/>
        </w:rPr>
        <w:t>ended,</w:t>
      </w:r>
      <w:r w:rsidRPr="000A7AB9">
        <w:rPr>
          <w:rFonts w:ascii="Times New Roman" w:hAnsi="Times New Roman" w:cs="Times New Roman"/>
          <w:spacing w:val="-5"/>
        </w:rPr>
        <w:t xml:space="preserve"> </w:t>
      </w:r>
      <w:r w:rsidRPr="000A7AB9">
        <w:rPr>
          <w:rFonts w:ascii="Times New Roman" w:hAnsi="Times New Roman" w:cs="Times New Roman"/>
        </w:rPr>
        <w:t>regardless</w:t>
      </w:r>
      <w:r w:rsidRPr="000A7AB9">
        <w:rPr>
          <w:rFonts w:ascii="Times New Roman" w:hAnsi="Times New Roman" w:cs="Times New Roman"/>
          <w:spacing w:val="-6"/>
        </w:rPr>
        <w:t xml:space="preserve"> </w:t>
      </w:r>
      <w:r w:rsidRPr="000A7AB9">
        <w:rPr>
          <w:rFonts w:ascii="Times New Roman" w:hAnsi="Times New Roman" w:cs="Times New Roman"/>
        </w:rPr>
        <w:t>of</w:t>
      </w:r>
      <w:r w:rsidRPr="000A7AB9">
        <w:rPr>
          <w:rFonts w:ascii="Times New Roman" w:hAnsi="Times New Roman" w:cs="Times New Roman"/>
          <w:spacing w:val="-7"/>
        </w:rPr>
        <w:t xml:space="preserve"> </w:t>
      </w:r>
      <w:r w:rsidRPr="000A7AB9">
        <w:rPr>
          <w:rFonts w:ascii="Times New Roman" w:hAnsi="Times New Roman" w:cs="Times New Roman"/>
        </w:rPr>
        <w:t>the</w:t>
      </w:r>
      <w:r w:rsidRPr="000A7AB9">
        <w:rPr>
          <w:rFonts w:ascii="Times New Roman" w:hAnsi="Times New Roman" w:cs="Times New Roman"/>
          <w:spacing w:val="-6"/>
        </w:rPr>
        <w:t xml:space="preserve"> </w:t>
      </w:r>
      <w:r w:rsidRPr="000A7AB9">
        <w:rPr>
          <w:rFonts w:ascii="Times New Roman" w:hAnsi="Times New Roman" w:cs="Times New Roman"/>
        </w:rPr>
        <w:t>type</w:t>
      </w:r>
      <w:r w:rsidRPr="000A7AB9">
        <w:rPr>
          <w:rFonts w:ascii="Times New Roman" w:hAnsi="Times New Roman" w:cs="Times New Roman"/>
          <w:spacing w:val="-7"/>
        </w:rPr>
        <w:t xml:space="preserve"> </w:t>
      </w:r>
      <w:r w:rsidRPr="000A7AB9">
        <w:rPr>
          <w:rFonts w:ascii="Times New Roman" w:hAnsi="Times New Roman" w:cs="Times New Roman"/>
        </w:rPr>
        <w:t>(behavior,</w:t>
      </w:r>
      <w:r w:rsidRPr="000A7AB9">
        <w:rPr>
          <w:rFonts w:ascii="Times New Roman" w:hAnsi="Times New Roman" w:cs="Times New Roman"/>
          <w:spacing w:val="-7"/>
        </w:rPr>
        <w:t xml:space="preserve"> </w:t>
      </w:r>
      <w:r w:rsidRPr="000A7AB9">
        <w:rPr>
          <w:rFonts w:ascii="Times New Roman" w:hAnsi="Times New Roman" w:cs="Times New Roman"/>
        </w:rPr>
        <w:t>threats,</w:t>
      </w:r>
      <w:r w:rsidRPr="000A7AB9">
        <w:rPr>
          <w:rFonts w:ascii="Times New Roman" w:hAnsi="Times New Roman" w:cs="Times New Roman"/>
          <w:spacing w:val="-5"/>
        </w:rPr>
        <w:t xml:space="preserve"> </w:t>
      </w:r>
      <w:r w:rsidRPr="000A7AB9">
        <w:rPr>
          <w:rFonts w:ascii="Times New Roman" w:hAnsi="Times New Roman" w:cs="Times New Roman"/>
        </w:rPr>
        <w:t>or</w:t>
      </w:r>
      <w:r w:rsidRPr="000A7AB9">
        <w:rPr>
          <w:rFonts w:ascii="Times New Roman" w:hAnsi="Times New Roman" w:cs="Times New Roman"/>
          <w:spacing w:val="-5"/>
        </w:rPr>
        <w:t xml:space="preserve"> </w:t>
      </w:r>
      <w:r w:rsidRPr="000A7AB9">
        <w:rPr>
          <w:rFonts w:ascii="Times New Roman" w:hAnsi="Times New Roman" w:cs="Times New Roman"/>
        </w:rPr>
        <w:t>action)</w:t>
      </w:r>
      <w:r w:rsidRPr="000A7AB9">
        <w:rPr>
          <w:rFonts w:ascii="Times New Roman" w:hAnsi="Times New Roman" w:cs="Times New Roman"/>
          <w:spacing w:val="-5"/>
        </w:rPr>
        <w:t xml:space="preserve"> </w:t>
      </w:r>
      <w:r w:rsidRPr="000A7AB9">
        <w:rPr>
          <w:rFonts w:ascii="Times New Roman" w:hAnsi="Times New Roman" w:cs="Times New Roman"/>
        </w:rPr>
        <w:t>the</w:t>
      </w:r>
      <w:r w:rsidRPr="000A7AB9">
        <w:rPr>
          <w:rFonts w:ascii="Times New Roman" w:hAnsi="Times New Roman" w:cs="Times New Roman"/>
          <w:spacing w:val="-6"/>
        </w:rPr>
        <w:t xml:space="preserve"> </w:t>
      </w:r>
      <w:r>
        <w:rPr>
          <w:rFonts w:ascii="Times New Roman" w:hAnsi="Times New Roman" w:cs="Times New Roman"/>
          <w:spacing w:val="-6"/>
        </w:rPr>
        <w:t>G</w:t>
      </w:r>
      <w:r>
        <w:rPr>
          <w:rFonts w:ascii="Times New Roman" w:hAnsi="Times New Roman" w:cs="Times New Roman"/>
        </w:rPr>
        <w:t xml:space="preserve">reater Nebraska </w:t>
      </w:r>
      <w:r>
        <w:rPr>
          <w:rFonts w:ascii="Times New Roman" w:hAnsi="Times New Roman" w:cs="Times New Roman"/>
        </w:rPr>
        <w:lastRenderedPageBreak/>
        <w:t>Workforce Development Board requires the</w:t>
      </w:r>
      <w:r w:rsidRPr="000A7AB9">
        <w:rPr>
          <w:rFonts w:ascii="Times New Roman" w:hAnsi="Times New Roman" w:cs="Times New Roman"/>
        </w:rPr>
        <w:t xml:space="preserve"> local area administrator, One-Stop </w:t>
      </w:r>
      <w:r>
        <w:rPr>
          <w:rFonts w:ascii="Times New Roman" w:hAnsi="Times New Roman" w:cs="Times New Roman"/>
        </w:rPr>
        <w:t>O</w:t>
      </w:r>
      <w:r w:rsidRPr="000A7AB9">
        <w:rPr>
          <w:rFonts w:ascii="Times New Roman" w:hAnsi="Times New Roman" w:cs="Times New Roman"/>
        </w:rPr>
        <w:t>perator</w:t>
      </w:r>
      <w:r>
        <w:rPr>
          <w:rFonts w:ascii="Times New Roman" w:hAnsi="Times New Roman" w:cs="Times New Roman"/>
        </w:rPr>
        <w:t>, and respective Regional Manager conduct</w:t>
      </w:r>
      <w:r w:rsidRPr="000A7AB9">
        <w:rPr>
          <w:rFonts w:ascii="Times New Roman" w:hAnsi="Times New Roman" w:cs="Times New Roman"/>
        </w:rPr>
        <w:t xml:space="preserve"> recovery activities, which must</w:t>
      </w:r>
      <w:r w:rsidRPr="000A7AB9">
        <w:rPr>
          <w:rFonts w:ascii="Times New Roman" w:hAnsi="Times New Roman" w:cs="Times New Roman"/>
          <w:spacing w:val="-1"/>
        </w:rPr>
        <w:t xml:space="preserve"> </w:t>
      </w:r>
      <w:r w:rsidRPr="000A7AB9">
        <w:rPr>
          <w:rFonts w:ascii="Times New Roman" w:hAnsi="Times New Roman" w:cs="Times New Roman"/>
        </w:rPr>
        <w:t>include:</w:t>
      </w:r>
    </w:p>
    <w:p w14:paraId="22296F88" w14:textId="77777777" w:rsidR="008C29B6" w:rsidRPr="00F909FA" w:rsidRDefault="008C29B6" w:rsidP="008C29B6">
      <w:pPr>
        <w:pStyle w:val="ListParagraph"/>
        <w:widowControl w:val="0"/>
        <w:numPr>
          <w:ilvl w:val="0"/>
          <w:numId w:val="161"/>
        </w:numPr>
        <w:tabs>
          <w:tab w:val="left" w:pos="1260"/>
        </w:tabs>
        <w:autoSpaceDE w:val="0"/>
        <w:autoSpaceDN w:val="0"/>
        <w:spacing w:after="0" w:line="240" w:lineRule="auto"/>
        <w:ind w:left="450"/>
        <w:contextualSpacing w:val="0"/>
        <w:rPr>
          <w:rFonts w:cs="Times New Roman"/>
        </w:rPr>
      </w:pPr>
      <w:r w:rsidRPr="00F909FA">
        <w:rPr>
          <w:rFonts w:cs="Times New Roman"/>
        </w:rPr>
        <w:t>investigation, to include filing of police reports, as</w:t>
      </w:r>
      <w:r w:rsidRPr="00F909FA">
        <w:rPr>
          <w:rFonts w:cs="Times New Roman"/>
          <w:spacing w:val="-6"/>
        </w:rPr>
        <w:t xml:space="preserve"> </w:t>
      </w:r>
      <w:r w:rsidRPr="00F909FA">
        <w:rPr>
          <w:rFonts w:cs="Times New Roman"/>
        </w:rPr>
        <w:t>necessary;</w:t>
      </w:r>
    </w:p>
    <w:p w14:paraId="2AA872F9" w14:textId="77777777" w:rsidR="008C29B6" w:rsidRPr="00F909FA" w:rsidRDefault="008C29B6" w:rsidP="008C29B6">
      <w:pPr>
        <w:pStyle w:val="ListParagraph"/>
        <w:widowControl w:val="0"/>
        <w:numPr>
          <w:ilvl w:val="0"/>
          <w:numId w:val="161"/>
        </w:numPr>
        <w:tabs>
          <w:tab w:val="left" w:pos="1260"/>
        </w:tabs>
        <w:autoSpaceDE w:val="0"/>
        <w:autoSpaceDN w:val="0"/>
        <w:spacing w:after="0" w:line="240" w:lineRule="auto"/>
        <w:ind w:left="450"/>
        <w:contextualSpacing w:val="0"/>
        <w:rPr>
          <w:rFonts w:cs="Times New Roman"/>
        </w:rPr>
      </w:pPr>
      <w:r w:rsidRPr="00F909FA">
        <w:rPr>
          <w:rFonts w:cs="Times New Roman"/>
        </w:rPr>
        <w:t>incident</w:t>
      </w:r>
      <w:r w:rsidRPr="00F909FA">
        <w:rPr>
          <w:rFonts w:cs="Times New Roman"/>
          <w:spacing w:val="1"/>
        </w:rPr>
        <w:t xml:space="preserve"> </w:t>
      </w:r>
      <w:r w:rsidRPr="00F909FA">
        <w:rPr>
          <w:rFonts w:cs="Times New Roman"/>
        </w:rPr>
        <w:t>documentation</w:t>
      </w:r>
      <w:r>
        <w:rPr>
          <w:rFonts w:cs="Times New Roman"/>
        </w:rPr>
        <w:t>;</w:t>
      </w:r>
    </w:p>
    <w:p w14:paraId="1B4F87A3" w14:textId="77777777" w:rsidR="008C29B6" w:rsidRPr="00F909FA" w:rsidRDefault="008C29B6" w:rsidP="008C29B6">
      <w:pPr>
        <w:pStyle w:val="ListParagraph"/>
        <w:widowControl w:val="0"/>
        <w:numPr>
          <w:ilvl w:val="0"/>
          <w:numId w:val="161"/>
        </w:numPr>
        <w:tabs>
          <w:tab w:val="left" w:pos="1260"/>
        </w:tabs>
        <w:autoSpaceDE w:val="0"/>
        <w:autoSpaceDN w:val="0"/>
        <w:spacing w:after="0" w:line="240" w:lineRule="auto"/>
        <w:ind w:left="450"/>
        <w:contextualSpacing w:val="0"/>
        <w:rPr>
          <w:rFonts w:cs="Times New Roman"/>
        </w:rPr>
      </w:pPr>
      <w:r w:rsidRPr="00F909FA">
        <w:rPr>
          <w:rFonts w:cs="Times New Roman"/>
        </w:rPr>
        <w:t xml:space="preserve">notification to NDOL </w:t>
      </w:r>
      <w:r w:rsidRPr="00F909FA">
        <w:rPr>
          <w:rFonts w:cs="Times New Roman"/>
          <w:i/>
        </w:rPr>
        <w:t xml:space="preserve">and </w:t>
      </w:r>
      <w:r w:rsidRPr="00F909FA">
        <w:rPr>
          <w:rFonts w:cs="Times New Roman"/>
        </w:rPr>
        <w:t>local area One-Stop</w:t>
      </w:r>
      <w:r w:rsidRPr="00F909FA">
        <w:rPr>
          <w:rFonts w:cs="Times New Roman"/>
          <w:spacing w:val="-7"/>
        </w:rPr>
        <w:t xml:space="preserve"> </w:t>
      </w:r>
      <w:r w:rsidRPr="00F909FA">
        <w:rPr>
          <w:rFonts w:cs="Times New Roman"/>
        </w:rPr>
        <w:t>partners</w:t>
      </w:r>
      <w:r>
        <w:rPr>
          <w:rFonts w:cs="Times New Roman"/>
        </w:rPr>
        <w:t xml:space="preserve"> within the service delivery area of the affected site(s)</w:t>
      </w:r>
      <w:r w:rsidRPr="00F909FA">
        <w:rPr>
          <w:rFonts w:cs="Times New Roman"/>
        </w:rPr>
        <w:t>;</w:t>
      </w:r>
    </w:p>
    <w:p w14:paraId="55132F23" w14:textId="77777777" w:rsidR="008C29B6" w:rsidRPr="00F909FA" w:rsidRDefault="008C29B6" w:rsidP="008C29B6">
      <w:pPr>
        <w:pStyle w:val="ListParagraph"/>
        <w:widowControl w:val="0"/>
        <w:numPr>
          <w:ilvl w:val="0"/>
          <w:numId w:val="161"/>
        </w:numPr>
        <w:tabs>
          <w:tab w:val="left" w:pos="1260"/>
        </w:tabs>
        <w:autoSpaceDE w:val="0"/>
        <w:autoSpaceDN w:val="0"/>
        <w:spacing w:after="0" w:line="240" w:lineRule="auto"/>
        <w:ind w:left="450"/>
        <w:contextualSpacing w:val="0"/>
        <w:rPr>
          <w:rFonts w:cs="Times New Roman"/>
        </w:rPr>
      </w:pPr>
      <w:r w:rsidRPr="00F909FA">
        <w:rPr>
          <w:rFonts w:cs="Times New Roman"/>
        </w:rPr>
        <w:t>application of corrective actions for offending individuals, to include full or partial restrictions on</w:t>
      </w:r>
      <w:r>
        <w:rPr>
          <w:rFonts w:cs="Times New Roman"/>
        </w:rPr>
        <w:t xml:space="preserve"> </w:t>
      </w:r>
      <w:r w:rsidRPr="00F909FA">
        <w:rPr>
          <w:rFonts w:cs="Times New Roman"/>
        </w:rPr>
        <w:t>facility usage on a permanent or temporary</w:t>
      </w:r>
      <w:r w:rsidRPr="00F909FA">
        <w:rPr>
          <w:rFonts w:cs="Times New Roman"/>
          <w:spacing w:val="-8"/>
        </w:rPr>
        <w:t xml:space="preserve"> </w:t>
      </w:r>
      <w:r w:rsidRPr="00F909FA">
        <w:rPr>
          <w:rFonts w:cs="Times New Roman"/>
        </w:rPr>
        <w:t>basis;</w:t>
      </w:r>
    </w:p>
    <w:p w14:paraId="5C043106" w14:textId="77777777" w:rsidR="008C29B6" w:rsidRPr="00F909FA" w:rsidRDefault="008C29B6" w:rsidP="008C29B6">
      <w:pPr>
        <w:pStyle w:val="ListParagraph"/>
        <w:widowControl w:val="0"/>
        <w:numPr>
          <w:ilvl w:val="0"/>
          <w:numId w:val="161"/>
        </w:numPr>
        <w:tabs>
          <w:tab w:val="left" w:pos="1260"/>
        </w:tabs>
        <w:autoSpaceDE w:val="0"/>
        <w:autoSpaceDN w:val="0"/>
        <w:spacing w:after="0" w:line="240" w:lineRule="auto"/>
        <w:ind w:left="450"/>
        <w:contextualSpacing w:val="0"/>
        <w:rPr>
          <w:rFonts w:cs="Times New Roman"/>
        </w:rPr>
      </w:pPr>
      <w:r w:rsidRPr="00F909FA">
        <w:rPr>
          <w:rFonts w:cs="Times New Roman"/>
        </w:rPr>
        <w:t>presentation</w:t>
      </w:r>
      <w:r w:rsidRPr="00F909FA">
        <w:rPr>
          <w:rFonts w:cs="Times New Roman"/>
          <w:spacing w:val="-7"/>
        </w:rPr>
        <w:t xml:space="preserve"> </w:t>
      </w:r>
      <w:r w:rsidRPr="00F909FA">
        <w:rPr>
          <w:rFonts w:cs="Times New Roman"/>
        </w:rPr>
        <w:t>and</w:t>
      </w:r>
      <w:r w:rsidRPr="00F909FA">
        <w:rPr>
          <w:rFonts w:cs="Times New Roman"/>
          <w:spacing w:val="-9"/>
        </w:rPr>
        <w:t xml:space="preserve"> </w:t>
      </w:r>
      <w:r w:rsidRPr="00F909FA">
        <w:rPr>
          <w:rFonts w:cs="Times New Roman"/>
        </w:rPr>
        <w:t>review</w:t>
      </w:r>
      <w:r w:rsidRPr="00F909FA">
        <w:rPr>
          <w:rFonts w:cs="Times New Roman"/>
          <w:spacing w:val="-10"/>
        </w:rPr>
        <w:t xml:space="preserve"> </w:t>
      </w:r>
      <w:r w:rsidRPr="00F909FA">
        <w:rPr>
          <w:rFonts w:cs="Times New Roman"/>
        </w:rPr>
        <w:t>of</w:t>
      </w:r>
      <w:r w:rsidRPr="00F909FA">
        <w:rPr>
          <w:rFonts w:cs="Times New Roman"/>
          <w:spacing w:val="-6"/>
        </w:rPr>
        <w:t xml:space="preserve"> </w:t>
      </w:r>
      <w:r w:rsidRPr="00F909FA">
        <w:rPr>
          <w:rFonts w:cs="Times New Roman"/>
        </w:rPr>
        <w:t>incident</w:t>
      </w:r>
      <w:r w:rsidRPr="00F909FA">
        <w:rPr>
          <w:rFonts w:cs="Times New Roman"/>
          <w:spacing w:val="-5"/>
        </w:rPr>
        <w:t xml:space="preserve"> </w:t>
      </w:r>
      <w:r w:rsidRPr="00F909FA">
        <w:rPr>
          <w:rFonts w:cs="Times New Roman"/>
        </w:rPr>
        <w:t>logs</w:t>
      </w:r>
      <w:r w:rsidRPr="00F909FA">
        <w:rPr>
          <w:rFonts w:cs="Times New Roman"/>
          <w:spacing w:val="-6"/>
        </w:rPr>
        <w:t xml:space="preserve"> </w:t>
      </w:r>
      <w:r w:rsidRPr="00F909FA">
        <w:rPr>
          <w:rFonts w:cs="Times New Roman"/>
        </w:rPr>
        <w:t>at</w:t>
      </w:r>
      <w:r w:rsidRPr="00F909FA">
        <w:rPr>
          <w:rFonts w:cs="Times New Roman"/>
          <w:spacing w:val="-7"/>
        </w:rPr>
        <w:t xml:space="preserve"> </w:t>
      </w:r>
      <w:r w:rsidRPr="00F909FA">
        <w:rPr>
          <w:rFonts w:cs="Times New Roman"/>
        </w:rPr>
        <w:t>the</w:t>
      </w:r>
      <w:r w:rsidRPr="00F909FA">
        <w:rPr>
          <w:rFonts w:cs="Times New Roman"/>
          <w:spacing w:val="-7"/>
        </w:rPr>
        <w:t xml:space="preserve"> </w:t>
      </w:r>
      <w:r w:rsidRPr="00F909FA">
        <w:rPr>
          <w:rFonts w:cs="Times New Roman"/>
        </w:rPr>
        <w:t>next</w:t>
      </w:r>
      <w:r w:rsidRPr="00F909FA">
        <w:rPr>
          <w:rFonts w:cs="Times New Roman"/>
          <w:spacing w:val="-5"/>
        </w:rPr>
        <w:t xml:space="preserve"> </w:t>
      </w:r>
      <w:r w:rsidRPr="00F909FA">
        <w:rPr>
          <w:rFonts w:cs="Times New Roman"/>
        </w:rPr>
        <w:t>scheduled</w:t>
      </w:r>
      <w:r w:rsidRPr="00F909FA">
        <w:rPr>
          <w:rFonts w:cs="Times New Roman"/>
          <w:spacing w:val="-7"/>
        </w:rPr>
        <w:t xml:space="preserve"> </w:t>
      </w:r>
      <w:r w:rsidRPr="00F909FA">
        <w:rPr>
          <w:rFonts w:cs="Times New Roman"/>
        </w:rPr>
        <w:t>public</w:t>
      </w:r>
      <w:r w:rsidRPr="00F909FA">
        <w:rPr>
          <w:rFonts w:cs="Times New Roman"/>
          <w:spacing w:val="-7"/>
        </w:rPr>
        <w:t xml:space="preserve"> </w:t>
      </w:r>
      <w:r w:rsidRPr="00F909FA">
        <w:rPr>
          <w:rFonts w:cs="Times New Roman"/>
        </w:rPr>
        <w:t>local</w:t>
      </w:r>
      <w:r w:rsidRPr="00F909FA">
        <w:rPr>
          <w:rFonts w:cs="Times New Roman"/>
          <w:spacing w:val="-9"/>
        </w:rPr>
        <w:t xml:space="preserve"> </w:t>
      </w:r>
      <w:r w:rsidRPr="00F909FA">
        <w:rPr>
          <w:rFonts w:cs="Times New Roman"/>
        </w:rPr>
        <w:t>board</w:t>
      </w:r>
      <w:r w:rsidRPr="00F909FA">
        <w:rPr>
          <w:rFonts w:cs="Times New Roman"/>
          <w:spacing w:val="-6"/>
        </w:rPr>
        <w:t xml:space="preserve"> </w:t>
      </w:r>
      <w:r w:rsidRPr="00F909FA">
        <w:rPr>
          <w:rFonts w:cs="Times New Roman"/>
        </w:rPr>
        <w:t>meeting; and</w:t>
      </w:r>
    </w:p>
    <w:p w14:paraId="27D98ED2" w14:textId="77777777" w:rsidR="008C29B6" w:rsidRPr="00F909FA" w:rsidRDefault="008C29B6" w:rsidP="008C29B6">
      <w:pPr>
        <w:pStyle w:val="ListParagraph"/>
        <w:widowControl w:val="0"/>
        <w:numPr>
          <w:ilvl w:val="0"/>
          <w:numId w:val="161"/>
        </w:numPr>
        <w:tabs>
          <w:tab w:val="left" w:pos="1260"/>
        </w:tabs>
        <w:autoSpaceDE w:val="0"/>
        <w:autoSpaceDN w:val="0"/>
        <w:spacing w:after="0" w:line="240" w:lineRule="auto"/>
        <w:ind w:left="450"/>
        <w:contextualSpacing w:val="0"/>
        <w:rPr>
          <w:rFonts w:cs="Times New Roman"/>
        </w:rPr>
      </w:pPr>
      <w:r w:rsidRPr="00F909FA">
        <w:rPr>
          <w:rFonts w:cs="Times New Roman"/>
        </w:rPr>
        <w:t>annual</w:t>
      </w:r>
      <w:r w:rsidRPr="00F909FA">
        <w:rPr>
          <w:rFonts w:cs="Times New Roman"/>
          <w:spacing w:val="-8"/>
        </w:rPr>
        <w:t xml:space="preserve"> </w:t>
      </w:r>
      <w:r w:rsidRPr="00F909FA">
        <w:rPr>
          <w:rFonts w:cs="Times New Roman"/>
        </w:rPr>
        <w:t>risk</w:t>
      </w:r>
      <w:r w:rsidRPr="00F909FA">
        <w:rPr>
          <w:rFonts w:cs="Times New Roman"/>
          <w:spacing w:val="-6"/>
        </w:rPr>
        <w:t xml:space="preserve"> </w:t>
      </w:r>
      <w:r w:rsidRPr="00F909FA">
        <w:rPr>
          <w:rFonts w:cs="Times New Roman"/>
        </w:rPr>
        <w:t>re-assessment</w:t>
      </w:r>
      <w:r w:rsidRPr="00F909FA">
        <w:rPr>
          <w:rFonts w:cs="Times New Roman"/>
          <w:spacing w:val="-6"/>
        </w:rPr>
        <w:t xml:space="preserve"> </w:t>
      </w:r>
      <w:r w:rsidRPr="00F909FA">
        <w:rPr>
          <w:rFonts w:cs="Times New Roman"/>
        </w:rPr>
        <w:t>(to</w:t>
      </w:r>
      <w:r w:rsidRPr="00F909FA">
        <w:rPr>
          <w:rFonts w:cs="Times New Roman"/>
          <w:spacing w:val="-6"/>
        </w:rPr>
        <w:t xml:space="preserve"> </w:t>
      </w:r>
      <w:r w:rsidRPr="00F909FA">
        <w:rPr>
          <w:rFonts w:cs="Times New Roman"/>
        </w:rPr>
        <w:t>be</w:t>
      </w:r>
      <w:r w:rsidRPr="00F909FA">
        <w:rPr>
          <w:rFonts w:cs="Times New Roman"/>
          <w:spacing w:val="-6"/>
        </w:rPr>
        <w:t xml:space="preserve"> </w:t>
      </w:r>
      <w:r w:rsidRPr="00F909FA">
        <w:rPr>
          <w:rFonts w:cs="Times New Roman"/>
        </w:rPr>
        <w:t>included</w:t>
      </w:r>
      <w:r w:rsidRPr="00F909FA">
        <w:rPr>
          <w:rFonts w:cs="Times New Roman"/>
          <w:spacing w:val="-7"/>
        </w:rPr>
        <w:t xml:space="preserve"> </w:t>
      </w:r>
      <w:r w:rsidRPr="00F909FA">
        <w:rPr>
          <w:rFonts w:cs="Times New Roman"/>
        </w:rPr>
        <w:t>during</w:t>
      </w:r>
      <w:r w:rsidRPr="00F909FA">
        <w:rPr>
          <w:rFonts w:cs="Times New Roman"/>
          <w:spacing w:val="-9"/>
        </w:rPr>
        <w:t xml:space="preserve"> </w:t>
      </w:r>
      <w:r w:rsidRPr="00F909FA">
        <w:rPr>
          <w:rFonts w:cs="Times New Roman"/>
        </w:rPr>
        <w:t>annual</w:t>
      </w:r>
      <w:r w:rsidRPr="00F909FA">
        <w:rPr>
          <w:rFonts w:cs="Times New Roman"/>
          <w:spacing w:val="-7"/>
        </w:rPr>
        <w:t xml:space="preserve"> </w:t>
      </w:r>
      <w:r w:rsidRPr="00F909FA">
        <w:rPr>
          <w:rFonts w:cs="Times New Roman"/>
        </w:rPr>
        <w:t>One-Stop</w:t>
      </w:r>
      <w:r w:rsidRPr="00F909FA">
        <w:rPr>
          <w:rFonts w:cs="Times New Roman"/>
          <w:spacing w:val="-7"/>
        </w:rPr>
        <w:t xml:space="preserve"> </w:t>
      </w:r>
      <w:r w:rsidRPr="00F909FA">
        <w:rPr>
          <w:rFonts w:cs="Times New Roman"/>
        </w:rPr>
        <w:t>delivery</w:t>
      </w:r>
      <w:r w:rsidRPr="00F909FA">
        <w:rPr>
          <w:rFonts w:cs="Times New Roman"/>
          <w:spacing w:val="-8"/>
        </w:rPr>
        <w:t xml:space="preserve"> </w:t>
      </w:r>
      <w:r w:rsidRPr="00F909FA">
        <w:rPr>
          <w:rFonts w:cs="Times New Roman"/>
        </w:rPr>
        <w:t>assessment</w:t>
      </w:r>
      <w:r w:rsidRPr="00F909FA">
        <w:rPr>
          <w:rFonts w:cs="Times New Roman"/>
          <w:spacing w:val="-5"/>
        </w:rPr>
        <w:t xml:space="preserve"> </w:t>
      </w:r>
      <w:r w:rsidRPr="00F909FA">
        <w:rPr>
          <w:rFonts w:cs="Times New Roman"/>
        </w:rPr>
        <w:t>of physical and programmatic accessibility).</w:t>
      </w:r>
    </w:p>
    <w:p w14:paraId="1D5C94E9" w14:textId="6BE25C2E" w:rsidR="008C29B6" w:rsidRDefault="008C29B6" w:rsidP="00822DA4">
      <w:pPr>
        <w:pStyle w:val="BodyText"/>
        <w:jc w:val="both"/>
        <w:rPr>
          <w:rFonts w:ascii="Times New Roman" w:hAnsi="Times New Roman" w:cs="Times New Roman"/>
        </w:rPr>
      </w:pPr>
    </w:p>
    <w:p w14:paraId="4E6C6115" w14:textId="77777777" w:rsidR="008C29B6" w:rsidRPr="003A67BD" w:rsidRDefault="008C29B6" w:rsidP="008C29B6">
      <w:pPr>
        <w:spacing w:after="120"/>
        <w:rPr>
          <w:rFonts w:ascii="Times New Roman" w:hAnsi="Times New Roman" w:cs="Times New Roman"/>
          <w:color w:val="BB1F53"/>
        </w:rPr>
      </w:pPr>
      <w:r w:rsidRPr="003A67BD">
        <w:rPr>
          <w:rFonts w:ascii="Times New Roman" w:hAnsi="Times New Roman" w:cs="Times New Roman"/>
          <w:color w:val="BB1F53"/>
          <w:sz w:val="28"/>
          <w:szCs w:val="28"/>
        </w:rPr>
        <w:t>Monitoring</w:t>
      </w:r>
    </w:p>
    <w:p w14:paraId="74D1F5E9" w14:textId="77777777" w:rsidR="00822DA4" w:rsidRPr="00ED1CFC" w:rsidRDefault="00822DA4" w:rsidP="00822DA4">
      <w:pPr>
        <w:spacing w:before="11" w:line="230" w:lineRule="auto"/>
        <w:jc w:val="both"/>
        <w:rPr>
          <w:rFonts w:ascii="Times New Roman" w:hAnsi="Times New Roman" w:cs="Times New Roman"/>
        </w:rPr>
      </w:pPr>
      <w:r w:rsidRPr="003A67BD">
        <w:rPr>
          <w:rFonts w:ascii="Times New Roman" w:hAnsi="Times New Roman" w:cs="Times New Roman"/>
        </w:rPr>
        <w:t>The Greater Nebraska Workforce Development Board will conduct</w:t>
      </w:r>
      <w:r w:rsidRPr="003A67BD">
        <w:rPr>
          <w:rFonts w:ascii="Times New Roman" w:hAnsi="Times New Roman" w:cs="Times New Roman"/>
          <w:spacing w:val="-22"/>
        </w:rPr>
        <w:t xml:space="preserve"> </w:t>
      </w:r>
      <w:r w:rsidRPr="003A67BD">
        <w:rPr>
          <w:rFonts w:ascii="Times New Roman" w:hAnsi="Times New Roman" w:cs="Times New Roman"/>
        </w:rPr>
        <w:t>regular</w:t>
      </w:r>
      <w:r w:rsidRPr="003A67BD">
        <w:rPr>
          <w:rFonts w:ascii="Times New Roman" w:hAnsi="Times New Roman" w:cs="Times New Roman"/>
          <w:spacing w:val="-21"/>
        </w:rPr>
        <w:t xml:space="preserve"> </w:t>
      </w:r>
      <w:r w:rsidRPr="003A67BD">
        <w:rPr>
          <w:rFonts w:ascii="Times New Roman" w:hAnsi="Times New Roman" w:cs="Times New Roman"/>
        </w:rPr>
        <w:t>monitoring</w:t>
      </w:r>
      <w:r w:rsidRPr="003A67BD">
        <w:rPr>
          <w:rFonts w:ascii="Times New Roman" w:hAnsi="Times New Roman" w:cs="Times New Roman"/>
          <w:spacing w:val="-22"/>
        </w:rPr>
        <w:t xml:space="preserve"> </w:t>
      </w:r>
      <w:r w:rsidRPr="003A67BD">
        <w:rPr>
          <w:rFonts w:ascii="Times New Roman" w:hAnsi="Times New Roman" w:cs="Times New Roman"/>
        </w:rPr>
        <w:t>of</w:t>
      </w:r>
      <w:r w:rsidRPr="003A67BD">
        <w:rPr>
          <w:rFonts w:ascii="Times New Roman" w:hAnsi="Times New Roman" w:cs="Times New Roman"/>
          <w:spacing w:val="-21"/>
        </w:rPr>
        <w:t xml:space="preserve"> </w:t>
      </w:r>
      <w:r w:rsidRPr="003A67BD">
        <w:rPr>
          <w:rFonts w:ascii="Times New Roman" w:hAnsi="Times New Roman" w:cs="Times New Roman"/>
        </w:rPr>
        <w:t>local</w:t>
      </w:r>
      <w:r w:rsidRPr="003A67BD">
        <w:rPr>
          <w:rFonts w:ascii="Times New Roman" w:hAnsi="Times New Roman" w:cs="Times New Roman"/>
          <w:spacing w:val="-22"/>
        </w:rPr>
        <w:t xml:space="preserve"> </w:t>
      </w:r>
      <w:r w:rsidRPr="003A67BD">
        <w:rPr>
          <w:rFonts w:ascii="Times New Roman" w:hAnsi="Times New Roman" w:cs="Times New Roman"/>
        </w:rPr>
        <w:t>area</w:t>
      </w:r>
      <w:r w:rsidRPr="003A67BD">
        <w:rPr>
          <w:rFonts w:ascii="Times New Roman" w:hAnsi="Times New Roman" w:cs="Times New Roman"/>
          <w:spacing w:val="-24"/>
        </w:rPr>
        <w:t xml:space="preserve"> </w:t>
      </w:r>
      <w:r w:rsidRPr="003A67BD">
        <w:rPr>
          <w:rFonts w:ascii="Times New Roman" w:hAnsi="Times New Roman" w:cs="Times New Roman"/>
        </w:rPr>
        <w:t>administrative</w:t>
      </w:r>
      <w:r w:rsidRPr="003A67BD">
        <w:rPr>
          <w:rFonts w:ascii="Times New Roman" w:hAnsi="Times New Roman" w:cs="Times New Roman"/>
          <w:spacing w:val="-22"/>
        </w:rPr>
        <w:t xml:space="preserve"> </w:t>
      </w:r>
      <w:r w:rsidRPr="003A67BD">
        <w:rPr>
          <w:rFonts w:ascii="Times New Roman" w:hAnsi="Times New Roman" w:cs="Times New Roman"/>
        </w:rPr>
        <w:t>entity</w:t>
      </w:r>
      <w:r w:rsidRPr="003A67BD">
        <w:rPr>
          <w:rFonts w:ascii="Times New Roman" w:hAnsi="Times New Roman" w:cs="Times New Roman"/>
          <w:spacing w:val="-21"/>
        </w:rPr>
        <w:t xml:space="preserve"> </w:t>
      </w:r>
      <w:r w:rsidRPr="003A67BD">
        <w:rPr>
          <w:rFonts w:ascii="Times New Roman" w:hAnsi="Times New Roman" w:cs="Times New Roman"/>
          <w:spacing w:val="-2"/>
        </w:rPr>
        <w:t>staff,</w:t>
      </w:r>
      <w:r w:rsidRPr="003A67BD">
        <w:rPr>
          <w:rFonts w:ascii="Times New Roman" w:hAnsi="Times New Roman" w:cs="Times New Roman"/>
          <w:spacing w:val="-21"/>
        </w:rPr>
        <w:t xml:space="preserve"> </w:t>
      </w:r>
      <w:r w:rsidRPr="003A67BD">
        <w:rPr>
          <w:rFonts w:ascii="Times New Roman" w:hAnsi="Times New Roman" w:cs="Times New Roman"/>
        </w:rPr>
        <w:t>One-Stop</w:t>
      </w:r>
      <w:r w:rsidRPr="003A67BD">
        <w:rPr>
          <w:rFonts w:ascii="Times New Roman" w:hAnsi="Times New Roman" w:cs="Times New Roman"/>
          <w:spacing w:val="-21"/>
        </w:rPr>
        <w:t xml:space="preserve"> </w:t>
      </w:r>
      <w:r w:rsidRPr="003A67BD">
        <w:rPr>
          <w:rFonts w:ascii="Times New Roman" w:hAnsi="Times New Roman" w:cs="Times New Roman"/>
        </w:rPr>
        <w:t>Operator staff, and One-Stop partner program staff for compliance with established policies and procedures, including the training requirements and schedules.</w:t>
      </w:r>
    </w:p>
    <w:p w14:paraId="65F748AB" w14:textId="3D2014C3" w:rsidR="008C29B6" w:rsidRDefault="00822DA4" w:rsidP="00822DA4">
      <w:pPr>
        <w:pStyle w:val="BodyText"/>
        <w:spacing w:after="240"/>
        <w:jc w:val="both"/>
        <w:rPr>
          <w:rFonts w:ascii="Times New Roman" w:hAnsi="Times New Roman" w:cs="Times New Roman"/>
        </w:rPr>
      </w:pPr>
      <w:r>
        <w:rPr>
          <w:rFonts w:ascii="Times New Roman" w:hAnsi="Times New Roman" w:cs="Times New Roman"/>
        </w:rPr>
        <w:t>Monitoring shall include, but not be limited to:</w:t>
      </w:r>
    </w:p>
    <w:p w14:paraId="3D8611B2" w14:textId="77777777" w:rsidR="00822DA4" w:rsidRPr="003A67BD" w:rsidRDefault="00822DA4" w:rsidP="00822DA4">
      <w:pPr>
        <w:pStyle w:val="ListParagraph"/>
        <w:widowControl w:val="0"/>
        <w:numPr>
          <w:ilvl w:val="1"/>
          <w:numId w:val="162"/>
        </w:numPr>
        <w:tabs>
          <w:tab w:val="left" w:pos="1218"/>
        </w:tabs>
        <w:autoSpaceDE w:val="0"/>
        <w:autoSpaceDN w:val="0"/>
        <w:spacing w:after="0" w:line="240" w:lineRule="auto"/>
        <w:ind w:left="450"/>
        <w:contextualSpacing w:val="0"/>
        <w:rPr>
          <w:rFonts w:cs="Times New Roman"/>
        </w:rPr>
      </w:pPr>
      <w:r w:rsidRPr="000A7AB9">
        <w:rPr>
          <w:rFonts w:cs="Times New Roman"/>
        </w:rPr>
        <w:t>policies;</w:t>
      </w:r>
    </w:p>
    <w:p w14:paraId="5B619DEC" w14:textId="77777777" w:rsidR="00822DA4" w:rsidRPr="003A67BD" w:rsidRDefault="00822DA4" w:rsidP="00822DA4">
      <w:pPr>
        <w:pStyle w:val="ListParagraph"/>
        <w:widowControl w:val="0"/>
        <w:numPr>
          <w:ilvl w:val="1"/>
          <w:numId w:val="162"/>
        </w:numPr>
        <w:tabs>
          <w:tab w:val="left" w:pos="1218"/>
        </w:tabs>
        <w:autoSpaceDE w:val="0"/>
        <w:autoSpaceDN w:val="0"/>
        <w:spacing w:after="0" w:line="240" w:lineRule="auto"/>
        <w:ind w:left="450" w:hanging="362"/>
        <w:contextualSpacing w:val="0"/>
        <w:rPr>
          <w:rFonts w:cs="Times New Roman"/>
        </w:rPr>
      </w:pPr>
      <w:r w:rsidRPr="000A7AB9">
        <w:rPr>
          <w:rFonts w:cs="Times New Roman"/>
        </w:rPr>
        <w:t>procedure</w:t>
      </w:r>
      <w:r w:rsidRPr="000A7AB9">
        <w:rPr>
          <w:rFonts w:cs="Times New Roman"/>
          <w:spacing w:val="-5"/>
        </w:rPr>
        <w:t xml:space="preserve"> </w:t>
      </w:r>
      <w:r w:rsidRPr="000A7AB9">
        <w:rPr>
          <w:rFonts w:cs="Times New Roman"/>
        </w:rPr>
        <w:t>manuals;</w:t>
      </w:r>
    </w:p>
    <w:p w14:paraId="4AF452C8" w14:textId="77777777" w:rsidR="00822DA4" w:rsidRPr="003A67BD" w:rsidRDefault="00822DA4" w:rsidP="00822DA4">
      <w:pPr>
        <w:pStyle w:val="ListParagraph"/>
        <w:widowControl w:val="0"/>
        <w:numPr>
          <w:ilvl w:val="1"/>
          <w:numId w:val="162"/>
        </w:numPr>
        <w:tabs>
          <w:tab w:val="left" w:pos="1218"/>
        </w:tabs>
        <w:autoSpaceDE w:val="0"/>
        <w:autoSpaceDN w:val="0"/>
        <w:spacing w:after="0" w:line="240" w:lineRule="auto"/>
        <w:ind w:left="450"/>
        <w:contextualSpacing w:val="0"/>
        <w:rPr>
          <w:rFonts w:cs="Times New Roman"/>
        </w:rPr>
      </w:pPr>
      <w:r w:rsidRPr="000A7AB9">
        <w:rPr>
          <w:rFonts w:cs="Times New Roman"/>
        </w:rPr>
        <w:t>incident</w:t>
      </w:r>
      <w:r w:rsidRPr="000A7AB9">
        <w:rPr>
          <w:rFonts w:cs="Times New Roman"/>
          <w:spacing w:val="-1"/>
        </w:rPr>
        <w:t xml:space="preserve"> </w:t>
      </w:r>
      <w:r w:rsidRPr="000A7AB9">
        <w:rPr>
          <w:rFonts w:cs="Times New Roman"/>
          <w:spacing w:val="-3"/>
        </w:rPr>
        <w:t>logs;</w:t>
      </w:r>
    </w:p>
    <w:p w14:paraId="1A1899A7" w14:textId="77777777" w:rsidR="00822DA4" w:rsidRPr="003A67BD" w:rsidRDefault="00822DA4" w:rsidP="00822DA4">
      <w:pPr>
        <w:pStyle w:val="ListParagraph"/>
        <w:widowControl w:val="0"/>
        <w:numPr>
          <w:ilvl w:val="1"/>
          <w:numId w:val="162"/>
        </w:numPr>
        <w:tabs>
          <w:tab w:val="left" w:pos="1218"/>
        </w:tabs>
        <w:autoSpaceDE w:val="0"/>
        <w:autoSpaceDN w:val="0"/>
        <w:spacing w:after="0" w:line="240" w:lineRule="auto"/>
        <w:ind w:left="450"/>
        <w:contextualSpacing w:val="0"/>
        <w:rPr>
          <w:rFonts w:cs="Times New Roman"/>
        </w:rPr>
      </w:pPr>
      <w:r w:rsidRPr="000A7AB9">
        <w:rPr>
          <w:rFonts w:cs="Times New Roman"/>
        </w:rPr>
        <w:t>training schedules and</w:t>
      </w:r>
      <w:r w:rsidRPr="000A7AB9">
        <w:rPr>
          <w:rFonts w:cs="Times New Roman"/>
          <w:spacing w:val="-7"/>
        </w:rPr>
        <w:t xml:space="preserve"> </w:t>
      </w:r>
      <w:r w:rsidRPr="000A7AB9">
        <w:rPr>
          <w:rFonts w:cs="Times New Roman"/>
        </w:rPr>
        <w:t>agendas;</w:t>
      </w:r>
    </w:p>
    <w:p w14:paraId="3CCB4AB9" w14:textId="77777777" w:rsidR="00822DA4" w:rsidRPr="003A67BD" w:rsidRDefault="00822DA4" w:rsidP="00822DA4">
      <w:pPr>
        <w:pStyle w:val="ListParagraph"/>
        <w:widowControl w:val="0"/>
        <w:numPr>
          <w:ilvl w:val="1"/>
          <w:numId w:val="162"/>
        </w:numPr>
        <w:tabs>
          <w:tab w:val="left" w:pos="1218"/>
        </w:tabs>
        <w:autoSpaceDE w:val="0"/>
        <w:autoSpaceDN w:val="0"/>
        <w:spacing w:after="0" w:line="240" w:lineRule="auto"/>
        <w:ind w:left="450"/>
        <w:contextualSpacing w:val="0"/>
        <w:rPr>
          <w:rFonts w:cs="Times New Roman"/>
        </w:rPr>
      </w:pPr>
      <w:r w:rsidRPr="000A7AB9">
        <w:rPr>
          <w:rFonts w:cs="Times New Roman"/>
        </w:rPr>
        <w:t>training attendance</w:t>
      </w:r>
      <w:r w:rsidRPr="000A7AB9">
        <w:rPr>
          <w:rFonts w:cs="Times New Roman"/>
          <w:spacing w:val="-7"/>
        </w:rPr>
        <w:t xml:space="preserve"> </w:t>
      </w:r>
      <w:r w:rsidRPr="000A7AB9">
        <w:rPr>
          <w:rFonts w:cs="Times New Roman"/>
        </w:rPr>
        <w:t>rosters;</w:t>
      </w:r>
    </w:p>
    <w:p w14:paraId="5DFE77BE" w14:textId="77777777" w:rsidR="00822DA4" w:rsidRPr="003A67BD" w:rsidRDefault="00822DA4" w:rsidP="00822DA4">
      <w:pPr>
        <w:pStyle w:val="ListParagraph"/>
        <w:widowControl w:val="0"/>
        <w:numPr>
          <w:ilvl w:val="1"/>
          <w:numId w:val="162"/>
        </w:numPr>
        <w:tabs>
          <w:tab w:val="left" w:pos="1218"/>
        </w:tabs>
        <w:autoSpaceDE w:val="0"/>
        <w:autoSpaceDN w:val="0"/>
        <w:spacing w:after="0" w:line="240" w:lineRule="auto"/>
        <w:ind w:left="450"/>
        <w:contextualSpacing w:val="0"/>
        <w:rPr>
          <w:rFonts w:cs="Times New Roman"/>
        </w:rPr>
      </w:pPr>
      <w:r w:rsidRPr="000A7AB9">
        <w:rPr>
          <w:rFonts w:cs="Times New Roman"/>
        </w:rPr>
        <w:t>documentation of the procurement of security-related equipment and services;</w:t>
      </w:r>
      <w:r w:rsidRPr="000A7AB9">
        <w:rPr>
          <w:rFonts w:cs="Times New Roman"/>
          <w:spacing w:val="-42"/>
        </w:rPr>
        <w:t xml:space="preserve"> </w:t>
      </w:r>
      <w:r w:rsidRPr="000A7AB9">
        <w:rPr>
          <w:rFonts w:cs="Times New Roman"/>
        </w:rPr>
        <w:t>and</w:t>
      </w:r>
    </w:p>
    <w:p w14:paraId="06449A61" w14:textId="77777777" w:rsidR="00822DA4" w:rsidRPr="000A7AB9" w:rsidRDefault="00822DA4" w:rsidP="00822DA4">
      <w:pPr>
        <w:pStyle w:val="ListParagraph"/>
        <w:widowControl w:val="0"/>
        <w:numPr>
          <w:ilvl w:val="1"/>
          <w:numId w:val="162"/>
        </w:numPr>
        <w:tabs>
          <w:tab w:val="left" w:pos="1218"/>
        </w:tabs>
        <w:autoSpaceDE w:val="0"/>
        <w:autoSpaceDN w:val="0"/>
        <w:spacing w:after="0" w:line="240" w:lineRule="auto"/>
        <w:ind w:left="450"/>
        <w:contextualSpacing w:val="0"/>
        <w:rPr>
          <w:rFonts w:cs="Times New Roman"/>
        </w:rPr>
      </w:pPr>
      <w:r w:rsidRPr="000A7AB9">
        <w:rPr>
          <w:rFonts w:cs="Times New Roman"/>
        </w:rPr>
        <w:t>the facility</w:t>
      </w:r>
      <w:r w:rsidRPr="000A7AB9">
        <w:rPr>
          <w:rFonts w:cs="Times New Roman"/>
          <w:spacing w:val="-7"/>
        </w:rPr>
        <w:t xml:space="preserve"> </w:t>
      </w:r>
      <w:r w:rsidRPr="000A7AB9">
        <w:rPr>
          <w:rFonts w:cs="Times New Roman"/>
        </w:rPr>
        <w:t>itself.</w:t>
      </w:r>
    </w:p>
    <w:p w14:paraId="12C94406" w14:textId="7A15BFBD" w:rsidR="00822DA4" w:rsidRDefault="00822DA4" w:rsidP="00822DA4">
      <w:pPr>
        <w:pStyle w:val="BodyText"/>
        <w:jc w:val="both"/>
        <w:rPr>
          <w:rFonts w:ascii="Times New Roman" w:hAnsi="Times New Roman" w:cs="Times New Roman"/>
        </w:rPr>
      </w:pPr>
    </w:p>
    <w:p w14:paraId="0058BB69" w14:textId="77777777" w:rsidR="00822DA4" w:rsidRPr="000A7AB9" w:rsidRDefault="00822DA4" w:rsidP="00822DA4">
      <w:pPr>
        <w:rPr>
          <w:rFonts w:ascii="Times New Roman" w:hAnsi="Times New Roman" w:cs="Times New Roman"/>
          <w:b/>
        </w:rPr>
      </w:pPr>
      <w:r w:rsidRPr="000A7AB9">
        <w:rPr>
          <w:rFonts w:ascii="Times New Roman" w:hAnsi="Times New Roman" w:cs="Times New Roman"/>
          <w:b/>
          <w:color w:val="095F7E"/>
        </w:rPr>
        <w:t>D</w:t>
      </w:r>
      <w:r>
        <w:rPr>
          <w:rFonts w:ascii="Times New Roman" w:hAnsi="Times New Roman" w:cs="Times New Roman"/>
          <w:b/>
          <w:color w:val="095F7E"/>
        </w:rPr>
        <w:t>isclaimer</w:t>
      </w:r>
    </w:p>
    <w:p w14:paraId="671A58B3" w14:textId="0E0FFF3C" w:rsidR="00822DA4" w:rsidRPr="000A7AB9" w:rsidRDefault="00822DA4" w:rsidP="00822DA4">
      <w:pPr>
        <w:pStyle w:val="BodyText"/>
        <w:spacing w:line="20" w:lineRule="exact"/>
        <w:rPr>
          <w:rFonts w:ascii="Times New Roman" w:hAnsi="Times New Roman" w:cs="Times New Roman"/>
        </w:rPr>
      </w:pPr>
      <w:r w:rsidRPr="000A7AB9">
        <w:rPr>
          <w:rFonts w:ascii="Times New Roman" w:hAnsi="Times New Roman" w:cs="Times New Roman"/>
          <w:noProof/>
        </w:rPr>
        <mc:AlternateContent>
          <mc:Choice Requires="wpg">
            <w:drawing>
              <wp:inline distT="0" distB="0" distL="0" distR="0" wp14:anchorId="7F936C72" wp14:editId="6C36D180">
                <wp:extent cx="5980430" cy="12700"/>
                <wp:effectExtent l="9525" t="0" r="10795" b="635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62" name="Line 35"/>
                        <wps:cNvCnPr>
                          <a:cxnSpLocks noChangeShapeType="1"/>
                        </wps:cNvCnPr>
                        <wps:spPr bwMode="auto">
                          <a:xfrm>
                            <a:off x="0" y="10"/>
                            <a:ext cx="9418" cy="0"/>
                          </a:xfrm>
                          <a:prstGeom prst="line">
                            <a:avLst/>
                          </a:prstGeom>
                          <a:noFill/>
                          <a:ln w="12179">
                            <a:solidFill>
                              <a:srgbClr val="FFC74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730A00" id="Group 61"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2sJwIAALQEAAAOAAAAZHJzL2Uyb0RvYy54bWyklM2O2jAQgO+V+g6W7yUJsD9EhD3AwoW2&#10;SLt9gMFxEquObdmGwNt37GSB7l6q7SWyPf/fzGT+dGolOXLrhFYFzUYpJVwxXQpVF/TX6/rbIyXO&#10;gypBasULeuaOPi2+fpl3Judj3WhZckvQiXJ5ZwraeG/yJHGs4S24kTZcobDStgWPV1snpYUOvbcy&#10;GafpfdJpWxqrGXcOX1e9kC6i/6rizP+sKsc9kQXF3Hz82vjdh2+ymENeWzCNYEMa8IksWhAKg15c&#10;rcADOVjxwVUrmNVOV37EdJvoqhKMxxqwmix9V83G6oOJtdR5V5sLJkT7jtOn3bIfx401L2Zn++zx&#10;uNXst0MuSWfq/FYe7nWvTPbdd11iP+HgdSz8VNk2uMCSyCnyPV/48pMnDB/vZo/pdIJtYCjLxg/p&#10;wJ812KQPVqx5Huxm0wzHKBiNo0UCeR8upjikFFqOM+SumNz/YXppwPBI3wUMO0tEWdD7MSUKWix9&#10;KxQnk7swQiEyqixVj5Gd1ICRKL1sQNU8Ons9G7TLggVmfmMSLg578I9Ys4HbG9crn7/xQG6s8xuu&#10;WxIOBZWYcuwWHLfOhzSuKqF5Sq+FlPgOuVSkC03KHmbRwmkpyiANQmfr/VJacgRcq/V6+TCdxKJQ&#10;cqsWgq7ANb1eFPULh3Otyhim4VA+D2cPQvZnTEuqAVLg0hPe6/K8s2/wsNPDjOJqxEqGNQ67d3uP&#10;WtefzeIPAAAA//8DAFBLAwQUAAYACAAAACEA+9urhNsAAAADAQAADwAAAGRycy9kb3ducmV2Lnht&#10;bEyPT0vDQBDF74LfYRnBm92k/kFjNqUU9VSEtoJ4m2anSWh2NmS3SfrtHb3o5cHwhvd+L19MrlUD&#10;9aHxbCCdJaCIS28brgx87F5vHkGFiGyx9UwGzhRgUVxe5JhZP/KGhm2slIRwyNBAHWOXaR3KmhyG&#10;me+IxTv43mGUs6+07XGUcNfqeZI8aIcNS0ONHa1qKo/bkzPwNuK4vE1fhvXxsDp/7e7fP9cpGXN9&#10;NS2fQUWa4t8z/OALOhTCtPcntkG1BmRI/FXxnu5SmbE3ME9AF7n+z158AwAA//8DAFBLAQItABQA&#10;BgAIAAAAIQC2gziS/gAAAOEBAAATAAAAAAAAAAAAAAAAAAAAAABbQ29udGVudF9UeXBlc10ueG1s&#10;UEsBAi0AFAAGAAgAAAAhADj9If/WAAAAlAEAAAsAAAAAAAAAAAAAAAAALwEAAF9yZWxzLy5yZWxz&#10;UEsBAi0AFAAGAAgAAAAhAK8XPawnAgAAtAQAAA4AAAAAAAAAAAAAAAAALgIAAGRycy9lMm9Eb2Mu&#10;eG1sUEsBAi0AFAAGAAgAAAAhAPvbq4TbAAAAAwEAAA8AAAAAAAAAAAAAAAAAgQQAAGRycy9kb3du&#10;cmV2LnhtbFBLBQYAAAAABAAEAPMAAACJBQAAAAA=&#10;">
                <v:line id="Line 35" o:spid="_x0000_s1027" style="position:absolute;visibility:visible;mso-wrap-style:square" from="0,10" to="9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y5xAAAANsAAAAPAAAAZHJzL2Rvd25yZXYueG1sRI9BawIx&#10;FITvQv9DeIXeutl6kLo1irQUbCuiWxG8PTbP3eDmZUlSXf+9EQoeh5n5hpnMetuKE/lgHCt4yXIQ&#10;xJXThmsF29/P51cQISJrbB2TggsFmE0fBhMstDvzhk5lrEWCcChQQRNjV0gZqoYshsx1xMk7OG8x&#10;JulrqT2eE9y2cpjnI2nRcFposKP3hqpj+WcVrMr9uJyb75+dX35ps5YLvf9wSj099vM3EJH6eA//&#10;txdawWgIty/pB8jpFQAA//8DAFBLAQItABQABgAIAAAAIQDb4fbL7gAAAIUBAAATAAAAAAAAAAAA&#10;AAAAAAAAAABbQ29udGVudF9UeXBlc10ueG1sUEsBAi0AFAAGAAgAAAAhAFr0LFu/AAAAFQEAAAsA&#10;AAAAAAAAAAAAAAAAHwEAAF9yZWxzLy5yZWxzUEsBAi0AFAAGAAgAAAAhADLDDLnEAAAA2wAAAA8A&#10;AAAAAAAAAAAAAAAABwIAAGRycy9kb3ducmV2LnhtbFBLBQYAAAAAAwADALcAAAD4AgAAAAA=&#10;" strokecolor="#ffc743" strokeweight=".33831mm"/>
                <w10:anchorlock/>
              </v:group>
            </w:pict>
          </mc:Fallback>
        </mc:AlternateContent>
      </w:r>
    </w:p>
    <w:p w14:paraId="78C9B5A6" w14:textId="77777777" w:rsidR="00822DA4" w:rsidRPr="000A7AB9" w:rsidRDefault="00822DA4" w:rsidP="00822DA4">
      <w:pPr>
        <w:pStyle w:val="BodyText"/>
        <w:spacing w:before="94"/>
        <w:jc w:val="both"/>
        <w:rPr>
          <w:rFonts w:ascii="Times New Roman" w:hAnsi="Times New Roman" w:cs="Times New Roman"/>
        </w:rPr>
      </w:pPr>
      <w:r w:rsidRPr="000A7AB9">
        <w:rPr>
          <w:rFonts w:ascii="Times New Roman" w:hAnsi="Times New Roman" w:cs="Times New Roman"/>
        </w:rPr>
        <w:t xml:space="preserve">This policy is based on </w:t>
      </w:r>
      <w:r>
        <w:rPr>
          <w:rFonts w:ascii="Times New Roman" w:hAnsi="Times New Roman" w:cs="Times New Roman"/>
        </w:rPr>
        <w:t>Greater Nebraska</w:t>
      </w:r>
      <w:r w:rsidRPr="000A7AB9">
        <w:rPr>
          <w:rFonts w:ascii="Times New Roman" w:hAnsi="Times New Roman" w:cs="Times New Roman"/>
        </w:rPr>
        <w:t>’s reading of the applicable statutes, regulations, rules, and guidance released by the U</w:t>
      </w:r>
      <w:r>
        <w:rPr>
          <w:rFonts w:ascii="Times New Roman" w:hAnsi="Times New Roman" w:cs="Times New Roman"/>
        </w:rPr>
        <w:t>.</w:t>
      </w:r>
      <w:r w:rsidRPr="000A7AB9">
        <w:rPr>
          <w:rFonts w:ascii="Times New Roman" w:hAnsi="Times New Roman" w:cs="Times New Roman"/>
        </w:rPr>
        <w:t>S</w:t>
      </w:r>
      <w:r>
        <w:rPr>
          <w:rFonts w:ascii="Times New Roman" w:hAnsi="Times New Roman" w:cs="Times New Roman"/>
        </w:rPr>
        <w:t>.</w:t>
      </w:r>
      <w:r w:rsidRPr="000A7AB9">
        <w:rPr>
          <w:rFonts w:ascii="Times New Roman" w:hAnsi="Times New Roman" w:cs="Times New Roman"/>
        </w:rPr>
        <w:t xml:space="preserve"> Government and the State of Nebraska. This policy is subject to change as revised or additional statutes, regulations, rules</w:t>
      </w:r>
      <w:r>
        <w:rPr>
          <w:rFonts w:ascii="Times New Roman" w:hAnsi="Times New Roman" w:cs="Times New Roman"/>
        </w:rPr>
        <w:t>,</w:t>
      </w:r>
      <w:r w:rsidRPr="000A7AB9">
        <w:rPr>
          <w:rFonts w:ascii="Times New Roman" w:hAnsi="Times New Roman" w:cs="Times New Roman"/>
        </w:rPr>
        <w:t xml:space="preserve"> and guidance are issued.</w:t>
      </w:r>
    </w:p>
    <w:p w14:paraId="2F699FAF" w14:textId="77777777" w:rsidR="00822DA4" w:rsidRDefault="00822DA4" w:rsidP="00822DA4">
      <w:pPr>
        <w:pStyle w:val="BodyText"/>
        <w:spacing w:after="240"/>
        <w:jc w:val="both"/>
        <w:rPr>
          <w:rFonts w:ascii="Times New Roman" w:hAnsi="Times New Roman" w:cs="Times New Roman"/>
        </w:rPr>
      </w:pPr>
    </w:p>
    <w:p w14:paraId="089A4DB9" w14:textId="22A470D7" w:rsidR="00555779" w:rsidRDefault="00555779" w:rsidP="00FC44A4">
      <w:pPr>
        <w:jc w:val="both"/>
        <w:rPr>
          <w:rFonts w:ascii="Times New Roman" w:hAnsi="Times New Roman" w:cs="Times New Roman"/>
        </w:rPr>
      </w:pPr>
    </w:p>
    <w:p w14:paraId="1989ACFF" w14:textId="51BE6AC2" w:rsidR="00555779" w:rsidRDefault="00555779" w:rsidP="00FC44A4">
      <w:pPr>
        <w:jc w:val="both"/>
        <w:rPr>
          <w:rFonts w:ascii="Times New Roman" w:hAnsi="Times New Roman" w:cs="Times New Roman"/>
        </w:rPr>
      </w:pPr>
    </w:p>
    <w:p w14:paraId="11127031" w14:textId="0B66C7DE" w:rsidR="00555779" w:rsidRDefault="00555779" w:rsidP="00FC44A4">
      <w:pPr>
        <w:jc w:val="both"/>
        <w:rPr>
          <w:rFonts w:ascii="Times New Roman" w:hAnsi="Times New Roman" w:cs="Times New Roman"/>
        </w:rPr>
      </w:pPr>
    </w:p>
    <w:p w14:paraId="010E4EBE" w14:textId="1CEF8041" w:rsidR="00555779" w:rsidRDefault="00555779" w:rsidP="00FC44A4">
      <w:pPr>
        <w:jc w:val="both"/>
        <w:rPr>
          <w:rFonts w:ascii="Times New Roman" w:hAnsi="Times New Roman" w:cs="Times New Roman"/>
        </w:rPr>
      </w:pPr>
    </w:p>
    <w:p w14:paraId="2B17FE0E" w14:textId="527A2628" w:rsidR="00555779" w:rsidRDefault="00555779" w:rsidP="00FC44A4">
      <w:pPr>
        <w:jc w:val="both"/>
        <w:rPr>
          <w:rFonts w:ascii="Times New Roman" w:hAnsi="Times New Roman" w:cs="Times New Roman"/>
        </w:rPr>
      </w:pPr>
    </w:p>
    <w:p w14:paraId="33169E2B" w14:textId="05BE9A50" w:rsidR="00555779" w:rsidRDefault="00555779" w:rsidP="00FC44A4">
      <w:pPr>
        <w:jc w:val="both"/>
        <w:rPr>
          <w:rFonts w:ascii="Times New Roman" w:hAnsi="Times New Roman" w:cs="Times New Roman"/>
        </w:rPr>
      </w:pPr>
    </w:p>
    <w:p w14:paraId="7C32957F" w14:textId="77777777" w:rsidR="00555779" w:rsidRPr="006430C1" w:rsidRDefault="00555779" w:rsidP="00FC44A4">
      <w:pPr>
        <w:jc w:val="both"/>
        <w:rPr>
          <w:rFonts w:ascii="Times New Roman" w:hAnsi="Times New Roman" w:cs="Times New Roman"/>
        </w:rPr>
      </w:pPr>
    </w:p>
    <w:sectPr w:rsidR="00555779" w:rsidRPr="006430C1" w:rsidSect="00C9323F">
      <w:footerReference w:type="default" r:id="rId62"/>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7231" w14:textId="77777777" w:rsidR="006300CA" w:rsidRDefault="006300CA" w:rsidP="005C3C95">
      <w:pPr>
        <w:spacing w:after="0" w:line="240" w:lineRule="auto"/>
      </w:pPr>
      <w:r>
        <w:separator/>
      </w:r>
    </w:p>
  </w:endnote>
  <w:endnote w:type="continuationSeparator" w:id="0">
    <w:p w14:paraId="5D91D98D" w14:textId="77777777" w:rsidR="006300CA" w:rsidRDefault="006300CA" w:rsidP="005C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44509"/>
      <w:docPartObj>
        <w:docPartGallery w:val="Page Numbers (Bottom of Page)"/>
        <w:docPartUnique/>
      </w:docPartObj>
    </w:sdtPr>
    <w:sdtEndPr/>
    <w:sdtContent>
      <w:sdt>
        <w:sdtPr>
          <w:id w:val="-1769616900"/>
          <w:docPartObj>
            <w:docPartGallery w:val="Page Numbers (Top of Page)"/>
            <w:docPartUnique/>
          </w:docPartObj>
        </w:sdtPr>
        <w:sdtEndPr/>
        <w:sdtContent>
          <w:p w14:paraId="1A106AE6" w14:textId="229A6A57" w:rsidR="005C3C95" w:rsidRPr="00C9323F" w:rsidRDefault="00C9323F" w:rsidP="00C9323F">
            <w:pPr>
              <w:pStyle w:val="Footer"/>
              <w:jc w:val="right"/>
              <w:rPr>
                <w:b/>
                <w:bCs/>
                <w:sz w:val="24"/>
                <w:szCs w:val="24"/>
              </w:rPr>
            </w:pPr>
            <w:r w:rsidRPr="00C9323F">
              <w:rPr>
                <w:b/>
                <w:bCs/>
              </w:rPr>
              <w:t>Greater Nebraska</w:t>
            </w:r>
            <w:r>
              <w:t xml:space="preserve"> </w:t>
            </w:r>
            <w:r w:rsidRPr="00C9323F">
              <w:rPr>
                <w:b/>
                <w:bCs/>
              </w:rPr>
              <w:t>Policy Manual</w:t>
            </w:r>
            <w:r>
              <w:tab/>
            </w:r>
            <w:r>
              <w:tab/>
              <w:t xml:space="preserve">  </w:t>
            </w:r>
            <w:r w:rsidR="005C3C95">
              <w:t xml:space="preserve">Page </w:t>
            </w:r>
            <w:r w:rsidR="005C3C95">
              <w:rPr>
                <w:b/>
                <w:bCs/>
                <w:sz w:val="24"/>
                <w:szCs w:val="24"/>
              </w:rPr>
              <w:fldChar w:fldCharType="begin"/>
            </w:r>
            <w:r w:rsidR="005C3C95">
              <w:rPr>
                <w:b/>
                <w:bCs/>
              </w:rPr>
              <w:instrText xml:space="preserve"> PAGE </w:instrText>
            </w:r>
            <w:r w:rsidR="005C3C95">
              <w:rPr>
                <w:b/>
                <w:bCs/>
                <w:sz w:val="24"/>
                <w:szCs w:val="24"/>
              </w:rPr>
              <w:fldChar w:fldCharType="separate"/>
            </w:r>
            <w:r w:rsidR="005C3C95">
              <w:rPr>
                <w:b/>
                <w:bCs/>
                <w:noProof/>
              </w:rPr>
              <w:t>2</w:t>
            </w:r>
            <w:r w:rsidR="005C3C95">
              <w:rPr>
                <w:b/>
                <w:bCs/>
                <w:sz w:val="24"/>
                <w:szCs w:val="24"/>
              </w:rPr>
              <w:fldChar w:fldCharType="end"/>
            </w:r>
            <w:r w:rsidR="005C3C95">
              <w:t xml:space="preserve"> of </w:t>
            </w:r>
            <w:r w:rsidR="005C3C95">
              <w:rPr>
                <w:b/>
                <w:bCs/>
                <w:sz w:val="24"/>
                <w:szCs w:val="24"/>
              </w:rPr>
              <w:fldChar w:fldCharType="begin"/>
            </w:r>
            <w:r w:rsidR="005C3C95">
              <w:rPr>
                <w:b/>
                <w:bCs/>
              </w:rPr>
              <w:instrText xml:space="preserve"> NUMPAGES  </w:instrText>
            </w:r>
            <w:r w:rsidR="005C3C95">
              <w:rPr>
                <w:b/>
                <w:bCs/>
                <w:sz w:val="24"/>
                <w:szCs w:val="24"/>
              </w:rPr>
              <w:fldChar w:fldCharType="separate"/>
            </w:r>
            <w:r w:rsidR="005C3C95">
              <w:rPr>
                <w:b/>
                <w:bCs/>
                <w:noProof/>
              </w:rPr>
              <w:t>2</w:t>
            </w:r>
            <w:r w:rsidR="005C3C95">
              <w:rPr>
                <w:b/>
                <w:bCs/>
                <w:sz w:val="24"/>
                <w:szCs w:val="24"/>
              </w:rPr>
              <w:fldChar w:fldCharType="end"/>
            </w:r>
          </w:p>
        </w:sdtContent>
      </w:sdt>
    </w:sdtContent>
  </w:sdt>
  <w:p w14:paraId="5F959362" w14:textId="3DC17D42" w:rsidR="005C3C95" w:rsidRDefault="005C3C95">
    <w:pPr>
      <w:pStyle w:val="Footer"/>
    </w:pPr>
    <w:r>
      <w:rPr>
        <w:noProof/>
        <w:color w:val="1F497D"/>
      </w:rPr>
      <w:drawing>
        <wp:anchor distT="0" distB="0" distL="114300" distR="114300" simplePos="0" relativeHeight="251662336" behindDoc="1" locked="0" layoutInCell="1" allowOverlap="1" wp14:anchorId="77C6CA06" wp14:editId="6658387D">
          <wp:simplePos x="0" y="0"/>
          <wp:positionH relativeFrom="margin">
            <wp:align>left</wp:align>
          </wp:positionH>
          <wp:positionV relativeFrom="paragraph">
            <wp:posOffset>74428</wp:posOffset>
          </wp:positionV>
          <wp:extent cx="3724275" cy="228600"/>
          <wp:effectExtent l="0" t="0" r="9525" b="0"/>
          <wp:wrapNone/>
          <wp:docPr id="3" name="Picture 3"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399521"/>
      <w:docPartObj>
        <w:docPartGallery w:val="Page Numbers (Bottom of Page)"/>
        <w:docPartUnique/>
      </w:docPartObj>
    </w:sdtPr>
    <w:sdtEndPr/>
    <w:sdtContent>
      <w:sdt>
        <w:sdtPr>
          <w:id w:val="-1996093396"/>
          <w:docPartObj>
            <w:docPartGallery w:val="Page Numbers (Top of Page)"/>
            <w:docPartUnique/>
          </w:docPartObj>
        </w:sdtPr>
        <w:sdtEndPr/>
        <w:sdtContent>
          <w:p w14:paraId="5BDA5260" w14:textId="45250BBA" w:rsidR="00AC0F83" w:rsidRDefault="00E94049" w:rsidP="00C9323F">
            <w:pPr>
              <w:pStyle w:val="Footer"/>
              <w:jc w:val="right"/>
              <w:rPr>
                <w:b/>
                <w:bCs/>
                <w:sz w:val="24"/>
                <w:szCs w:val="24"/>
              </w:rPr>
            </w:pPr>
            <w:r>
              <w:rPr>
                <w:b/>
                <w:bCs/>
              </w:rPr>
              <w:t>Work Based Learning/On the Job Training</w:t>
            </w:r>
            <w:r w:rsidR="00AC0F83">
              <w:rPr>
                <w:b/>
                <w:bCs/>
              </w:rPr>
              <w:t xml:space="preserve">           </w:t>
            </w:r>
            <w:r w:rsidR="00AC0F83">
              <w:rPr>
                <w:b/>
                <w:bCs/>
              </w:rPr>
              <w:tab/>
              <w:t xml:space="preserve"> </w:t>
            </w:r>
            <w:r w:rsidR="00AC0F83" w:rsidRPr="00C9323F">
              <w:rPr>
                <w:b/>
                <w:bCs/>
              </w:rPr>
              <w:t>Greater Nebraska</w:t>
            </w:r>
            <w:r w:rsidR="00AC0F83">
              <w:t xml:space="preserve"> </w:t>
            </w:r>
            <w:r w:rsidR="00AC0F83" w:rsidRPr="00C9323F">
              <w:rPr>
                <w:b/>
                <w:bCs/>
              </w:rPr>
              <w:t>Policy Manual</w:t>
            </w:r>
            <w:r w:rsidR="00AC0F83">
              <w:tab/>
              <w:t xml:space="preserve">Page </w:t>
            </w:r>
            <w:r w:rsidR="00AC0F83">
              <w:rPr>
                <w:b/>
                <w:bCs/>
                <w:sz w:val="24"/>
                <w:szCs w:val="24"/>
              </w:rPr>
              <w:fldChar w:fldCharType="begin"/>
            </w:r>
            <w:r w:rsidR="00AC0F83">
              <w:rPr>
                <w:b/>
                <w:bCs/>
              </w:rPr>
              <w:instrText xml:space="preserve"> PAGE </w:instrText>
            </w:r>
            <w:r w:rsidR="00AC0F83">
              <w:rPr>
                <w:b/>
                <w:bCs/>
                <w:sz w:val="24"/>
                <w:szCs w:val="24"/>
              </w:rPr>
              <w:fldChar w:fldCharType="separate"/>
            </w:r>
            <w:r w:rsidR="00AC0F83">
              <w:rPr>
                <w:b/>
                <w:bCs/>
                <w:noProof/>
              </w:rPr>
              <w:t>2</w:t>
            </w:r>
            <w:r w:rsidR="00AC0F83">
              <w:rPr>
                <w:b/>
                <w:bCs/>
                <w:sz w:val="24"/>
                <w:szCs w:val="24"/>
              </w:rPr>
              <w:fldChar w:fldCharType="end"/>
            </w:r>
            <w:r w:rsidR="00AC0F83">
              <w:t xml:space="preserve"> of </w:t>
            </w:r>
            <w:r w:rsidR="00AC0F83">
              <w:rPr>
                <w:b/>
                <w:bCs/>
                <w:sz w:val="24"/>
                <w:szCs w:val="24"/>
              </w:rPr>
              <w:fldChar w:fldCharType="begin"/>
            </w:r>
            <w:r w:rsidR="00AC0F83">
              <w:rPr>
                <w:b/>
                <w:bCs/>
              </w:rPr>
              <w:instrText xml:space="preserve"> NUMPAGES  </w:instrText>
            </w:r>
            <w:r w:rsidR="00AC0F83">
              <w:rPr>
                <w:b/>
                <w:bCs/>
                <w:sz w:val="24"/>
                <w:szCs w:val="24"/>
              </w:rPr>
              <w:fldChar w:fldCharType="separate"/>
            </w:r>
            <w:r w:rsidR="00AC0F83">
              <w:rPr>
                <w:b/>
                <w:bCs/>
                <w:noProof/>
              </w:rPr>
              <w:t>2</w:t>
            </w:r>
            <w:r w:rsidR="00AC0F83">
              <w:rPr>
                <w:b/>
                <w:bCs/>
                <w:sz w:val="24"/>
                <w:szCs w:val="24"/>
              </w:rPr>
              <w:fldChar w:fldCharType="end"/>
            </w:r>
          </w:p>
          <w:p w14:paraId="619726C8" w14:textId="77777777" w:rsidR="00AC0F83" w:rsidRPr="00C9323F" w:rsidRDefault="00AC0F83" w:rsidP="00CF5214">
            <w:pPr>
              <w:pStyle w:val="Footer"/>
              <w:rPr>
                <w:b/>
                <w:bCs/>
                <w:sz w:val="24"/>
                <w:szCs w:val="24"/>
              </w:rPr>
            </w:pPr>
            <w:r>
              <w:rPr>
                <w:b/>
                <w:bCs/>
              </w:rPr>
              <w:tab/>
            </w:r>
          </w:p>
        </w:sdtContent>
      </w:sdt>
    </w:sdtContent>
  </w:sdt>
  <w:p w14:paraId="7EB7B4CC" w14:textId="77777777" w:rsidR="00AC0F83" w:rsidRDefault="00AC0F83">
    <w:pPr>
      <w:pStyle w:val="Footer"/>
    </w:pPr>
    <w:r>
      <w:rPr>
        <w:noProof/>
        <w:color w:val="1F497D"/>
      </w:rPr>
      <w:drawing>
        <wp:anchor distT="0" distB="0" distL="114300" distR="114300" simplePos="0" relativeHeight="251676672" behindDoc="1" locked="0" layoutInCell="1" allowOverlap="1" wp14:anchorId="689FF6C2" wp14:editId="5BCA6C08">
          <wp:simplePos x="0" y="0"/>
          <wp:positionH relativeFrom="margin">
            <wp:align>left</wp:align>
          </wp:positionH>
          <wp:positionV relativeFrom="paragraph">
            <wp:posOffset>74428</wp:posOffset>
          </wp:positionV>
          <wp:extent cx="3724275" cy="228600"/>
          <wp:effectExtent l="0" t="0" r="9525" b="0"/>
          <wp:wrapNone/>
          <wp:docPr id="11" name="Picture 11"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37801"/>
      <w:docPartObj>
        <w:docPartGallery w:val="Page Numbers (Bottom of Page)"/>
        <w:docPartUnique/>
      </w:docPartObj>
    </w:sdtPr>
    <w:sdtEndPr/>
    <w:sdtContent>
      <w:sdt>
        <w:sdtPr>
          <w:id w:val="660047363"/>
          <w:docPartObj>
            <w:docPartGallery w:val="Page Numbers (Top of Page)"/>
            <w:docPartUnique/>
          </w:docPartObj>
        </w:sdtPr>
        <w:sdtEndPr/>
        <w:sdtContent>
          <w:p w14:paraId="3EE9E3E1" w14:textId="77777777" w:rsidR="00F342D8" w:rsidRDefault="00F342D8" w:rsidP="00C9323F">
            <w:pPr>
              <w:pStyle w:val="Footer"/>
              <w:jc w:val="right"/>
              <w:rPr>
                <w:b/>
                <w:bCs/>
                <w:sz w:val="24"/>
                <w:szCs w:val="24"/>
              </w:rPr>
            </w:pPr>
            <w:r>
              <w:rPr>
                <w:b/>
                <w:bCs/>
              </w:rPr>
              <w:t xml:space="preserve">Work Based Learning/On the Job Training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DD80488" w14:textId="77777777" w:rsidR="00F342D8" w:rsidRPr="00C9323F" w:rsidRDefault="00F342D8" w:rsidP="00CF5214">
            <w:pPr>
              <w:pStyle w:val="Footer"/>
              <w:rPr>
                <w:b/>
                <w:bCs/>
                <w:sz w:val="24"/>
                <w:szCs w:val="24"/>
              </w:rPr>
            </w:pPr>
            <w:r>
              <w:rPr>
                <w:b/>
                <w:bCs/>
              </w:rPr>
              <w:tab/>
            </w:r>
          </w:p>
        </w:sdtContent>
      </w:sdt>
    </w:sdtContent>
  </w:sdt>
  <w:p w14:paraId="5332AE6C" w14:textId="77777777" w:rsidR="00F342D8" w:rsidRDefault="00F342D8">
    <w:pPr>
      <w:pStyle w:val="Footer"/>
    </w:pPr>
    <w:r>
      <w:rPr>
        <w:noProof/>
        <w:color w:val="1F497D"/>
      </w:rPr>
      <w:drawing>
        <wp:anchor distT="0" distB="0" distL="114300" distR="114300" simplePos="0" relativeHeight="251682816" behindDoc="1" locked="0" layoutInCell="1" allowOverlap="1" wp14:anchorId="5A5A36FB" wp14:editId="51FC1B8A">
          <wp:simplePos x="0" y="0"/>
          <wp:positionH relativeFrom="margin">
            <wp:align>left</wp:align>
          </wp:positionH>
          <wp:positionV relativeFrom="paragraph">
            <wp:posOffset>74428</wp:posOffset>
          </wp:positionV>
          <wp:extent cx="3724275" cy="228600"/>
          <wp:effectExtent l="0" t="0" r="9525" b="0"/>
          <wp:wrapNone/>
          <wp:docPr id="16" name="Picture 16"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658078"/>
      <w:docPartObj>
        <w:docPartGallery w:val="Page Numbers (Bottom of Page)"/>
        <w:docPartUnique/>
      </w:docPartObj>
    </w:sdtPr>
    <w:sdtEndPr/>
    <w:sdtContent>
      <w:sdt>
        <w:sdtPr>
          <w:id w:val="2002234503"/>
          <w:docPartObj>
            <w:docPartGallery w:val="Page Numbers (Top of Page)"/>
            <w:docPartUnique/>
          </w:docPartObj>
        </w:sdtPr>
        <w:sdtEndPr/>
        <w:sdtContent>
          <w:p w14:paraId="157CACC7" w14:textId="5F54E3F5" w:rsidR="00F342D8" w:rsidRDefault="00F342D8" w:rsidP="00C9323F">
            <w:pPr>
              <w:pStyle w:val="Footer"/>
              <w:jc w:val="right"/>
              <w:rPr>
                <w:b/>
                <w:bCs/>
                <w:sz w:val="24"/>
                <w:szCs w:val="24"/>
              </w:rPr>
            </w:pPr>
            <w:r>
              <w:rPr>
                <w:b/>
                <w:bCs/>
              </w:rPr>
              <w:t xml:space="preserve">Personally Identifiable Information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AFD08BC" w14:textId="77777777" w:rsidR="00F342D8" w:rsidRPr="00C9323F" w:rsidRDefault="00F342D8" w:rsidP="00CF5214">
            <w:pPr>
              <w:pStyle w:val="Footer"/>
              <w:rPr>
                <w:b/>
                <w:bCs/>
                <w:sz w:val="24"/>
                <w:szCs w:val="24"/>
              </w:rPr>
            </w:pPr>
            <w:r>
              <w:rPr>
                <w:b/>
                <w:bCs/>
              </w:rPr>
              <w:tab/>
            </w:r>
          </w:p>
        </w:sdtContent>
      </w:sdt>
    </w:sdtContent>
  </w:sdt>
  <w:p w14:paraId="08450837" w14:textId="77777777" w:rsidR="00F342D8" w:rsidRDefault="00F342D8">
    <w:pPr>
      <w:pStyle w:val="Footer"/>
    </w:pPr>
    <w:r>
      <w:rPr>
        <w:noProof/>
        <w:color w:val="1F497D"/>
      </w:rPr>
      <w:drawing>
        <wp:anchor distT="0" distB="0" distL="114300" distR="114300" simplePos="0" relativeHeight="251684864" behindDoc="1" locked="0" layoutInCell="1" allowOverlap="1" wp14:anchorId="5B58D974" wp14:editId="7A9B2F2C">
          <wp:simplePos x="0" y="0"/>
          <wp:positionH relativeFrom="margin">
            <wp:align>left</wp:align>
          </wp:positionH>
          <wp:positionV relativeFrom="paragraph">
            <wp:posOffset>74428</wp:posOffset>
          </wp:positionV>
          <wp:extent cx="3724275" cy="228600"/>
          <wp:effectExtent l="0" t="0" r="9525" b="0"/>
          <wp:wrapNone/>
          <wp:docPr id="17" name="Picture 17"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88441"/>
      <w:docPartObj>
        <w:docPartGallery w:val="Page Numbers (Bottom of Page)"/>
        <w:docPartUnique/>
      </w:docPartObj>
    </w:sdtPr>
    <w:sdtEndPr/>
    <w:sdtContent>
      <w:sdt>
        <w:sdtPr>
          <w:id w:val="345456789"/>
          <w:docPartObj>
            <w:docPartGallery w:val="Page Numbers (Top of Page)"/>
            <w:docPartUnique/>
          </w:docPartObj>
        </w:sdtPr>
        <w:sdtEndPr/>
        <w:sdtContent>
          <w:p w14:paraId="74ABC504" w14:textId="3364159D" w:rsidR="00F342D8" w:rsidRDefault="00F342D8" w:rsidP="00C9323F">
            <w:pPr>
              <w:pStyle w:val="Footer"/>
              <w:jc w:val="right"/>
              <w:rPr>
                <w:b/>
                <w:bCs/>
                <w:sz w:val="24"/>
                <w:szCs w:val="24"/>
              </w:rPr>
            </w:pPr>
            <w:r>
              <w:rPr>
                <w:b/>
                <w:bCs/>
              </w:rPr>
              <w:t xml:space="preserve">Priority of Service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CB21BF7" w14:textId="77777777" w:rsidR="00F342D8" w:rsidRPr="00C9323F" w:rsidRDefault="00F342D8" w:rsidP="00CF5214">
            <w:pPr>
              <w:pStyle w:val="Footer"/>
              <w:rPr>
                <w:b/>
                <w:bCs/>
                <w:sz w:val="24"/>
                <w:szCs w:val="24"/>
              </w:rPr>
            </w:pPr>
            <w:r>
              <w:rPr>
                <w:b/>
                <w:bCs/>
              </w:rPr>
              <w:tab/>
            </w:r>
          </w:p>
        </w:sdtContent>
      </w:sdt>
    </w:sdtContent>
  </w:sdt>
  <w:p w14:paraId="57E7DA20" w14:textId="77777777" w:rsidR="00F342D8" w:rsidRDefault="00F342D8">
    <w:pPr>
      <w:pStyle w:val="Footer"/>
    </w:pPr>
    <w:r>
      <w:rPr>
        <w:noProof/>
        <w:color w:val="1F497D"/>
      </w:rPr>
      <w:drawing>
        <wp:anchor distT="0" distB="0" distL="114300" distR="114300" simplePos="0" relativeHeight="251686912" behindDoc="1" locked="0" layoutInCell="1" allowOverlap="1" wp14:anchorId="74A7E027" wp14:editId="674F32E6">
          <wp:simplePos x="0" y="0"/>
          <wp:positionH relativeFrom="margin">
            <wp:align>left</wp:align>
          </wp:positionH>
          <wp:positionV relativeFrom="paragraph">
            <wp:posOffset>74428</wp:posOffset>
          </wp:positionV>
          <wp:extent cx="3724275" cy="228600"/>
          <wp:effectExtent l="0" t="0" r="9525" b="0"/>
          <wp:wrapNone/>
          <wp:docPr id="18" name="Picture 18"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753530"/>
      <w:docPartObj>
        <w:docPartGallery w:val="Page Numbers (Bottom of Page)"/>
        <w:docPartUnique/>
      </w:docPartObj>
    </w:sdtPr>
    <w:sdtEndPr/>
    <w:sdtContent>
      <w:sdt>
        <w:sdtPr>
          <w:id w:val="-980303804"/>
          <w:docPartObj>
            <w:docPartGallery w:val="Page Numbers (Top of Page)"/>
            <w:docPartUnique/>
          </w:docPartObj>
        </w:sdtPr>
        <w:sdtEndPr/>
        <w:sdtContent>
          <w:p w14:paraId="2F8CB917" w14:textId="521A9E2B" w:rsidR="0083497D" w:rsidRDefault="0083497D" w:rsidP="00C9323F">
            <w:pPr>
              <w:pStyle w:val="Footer"/>
              <w:jc w:val="right"/>
              <w:rPr>
                <w:b/>
                <w:bCs/>
                <w:sz w:val="24"/>
                <w:szCs w:val="24"/>
              </w:rPr>
            </w:pPr>
            <w:r>
              <w:rPr>
                <w:b/>
                <w:bCs/>
              </w:rPr>
              <w:t xml:space="preserve">Supportive Services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4A5719C" w14:textId="77777777" w:rsidR="0083497D" w:rsidRPr="00C9323F" w:rsidRDefault="0083497D" w:rsidP="00CF5214">
            <w:pPr>
              <w:pStyle w:val="Footer"/>
              <w:rPr>
                <w:b/>
                <w:bCs/>
                <w:sz w:val="24"/>
                <w:szCs w:val="24"/>
              </w:rPr>
            </w:pPr>
            <w:r>
              <w:rPr>
                <w:b/>
                <w:bCs/>
              </w:rPr>
              <w:tab/>
            </w:r>
          </w:p>
        </w:sdtContent>
      </w:sdt>
    </w:sdtContent>
  </w:sdt>
  <w:p w14:paraId="1A0447BD" w14:textId="77777777" w:rsidR="0083497D" w:rsidRDefault="0083497D">
    <w:pPr>
      <w:pStyle w:val="Footer"/>
    </w:pPr>
    <w:r>
      <w:rPr>
        <w:noProof/>
        <w:color w:val="1F497D"/>
      </w:rPr>
      <w:drawing>
        <wp:anchor distT="0" distB="0" distL="114300" distR="114300" simplePos="0" relativeHeight="251691008" behindDoc="1" locked="0" layoutInCell="1" allowOverlap="1" wp14:anchorId="3140DDE0" wp14:editId="208CA767">
          <wp:simplePos x="0" y="0"/>
          <wp:positionH relativeFrom="margin">
            <wp:align>left</wp:align>
          </wp:positionH>
          <wp:positionV relativeFrom="paragraph">
            <wp:posOffset>74428</wp:posOffset>
          </wp:positionV>
          <wp:extent cx="3724275" cy="228600"/>
          <wp:effectExtent l="0" t="0" r="9525" b="0"/>
          <wp:wrapNone/>
          <wp:docPr id="23" name="Picture 23"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53199"/>
      <w:docPartObj>
        <w:docPartGallery w:val="Page Numbers (Bottom of Page)"/>
        <w:docPartUnique/>
      </w:docPartObj>
    </w:sdtPr>
    <w:sdtEndPr/>
    <w:sdtContent>
      <w:sdt>
        <w:sdtPr>
          <w:id w:val="269442492"/>
          <w:docPartObj>
            <w:docPartGallery w:val="Page Numbers (Top of Page)"/>
            <w:docPartUnique/>
          </w:docPartObj>
        </w:sdtPr>
        <w:sdtEndPr/>
        <w:sdtContent>
          <w:p w14:paraId="2BB00E1D" w14:textId="36EE055E" w:rsidR="005B3788" w:rsidRDefault="005B3788" w:rsidP="00C9323F">
            <w:pPr>
              <w:pStyle w:val="Footer"/>
              <w:jc w:val="right"/>
              <w:rPr>
                <w:b/>
                <w:bCs/>
                <w:sz w:val="24"/>
                <w:szCs w:val="24"/>
              </w:rPr>
            </w:pPr>
            <w:r>
              <w:rPr>
                <w:b/>
                <w:bCs/>
              </w:rPr>
              <w:t xml:space="preserve">Training Limits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C1A43E2" w14:textId="77777777" w:rsidR="005B3788" w:rsidRPr="00C9323F" w:rsidRDefault="005B3788" w:rsidP="00CF5214">
            <w:pPr>
              <w:pStyle w:val="Footer"/>
              <w:rPr>
                <w:b/>
                <w:bCs/>
                <w:sz w:val="24"/>
                <w:szCs w:val="24"/>
              </w:rPr>
            </w:pPr>
            <w:r>
              <w:rPr>
                <w:b/>
                <w:bCs/>
              </w:rPr>
              <w:tab/>
            </w:r>
          </w:p>
        </w:sdtContent>
      </w:sdt>
    </w:sdtContent>
  </w:sdt>
  <w:p w14:paraId="36AAE44F" w14:textId="77777777" w:rsidR="005B3788" w:rsidRDefault="005B3788">
    <w:pPr>
      <w:pStyle w:val="Footer"/>
    </w:pPr>
    <w:r>
      <w:rPr>
        <w:noProof/>
        <w:color w:val="1F497D"/>
      </w:rPr>
      <w:drawing>
        <wp:anchor distT="0" distB="0" distL="114300" distR="114300" simplePos="0" relativeHeight="251693056" behindDoc="1" locked="0" layoutInCell="1" allowOverlap="1" wp14:anchorId="55056ECF" wp14:editId="4C78D94F">
          <wp:simplePos x="0" y="0"/>
          <wp:positionH relativeFrom="margin">
            <wp:align>left</wp:align>
          </wp:positionH>
          <wp:positionV relativeFrom="paragraph">
            <wp:posOffset>74428</wp:posOffset>
          </wp:positionV>
          <wp:extent cx="3724275" cy="228600"/>
          <wp:effectExtent l="0" t="0" r="9525" b="0"/>
          <wp:wrapNone/>
          <wp:docPr id="24" name="Picture 24"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54170"/>
      <w:docPartObj>
        <w:docPartGallery w:val="Page Numbers (Bottom of Page)"/>
        <w:docPartUnique/>
      </w:docPartObj>
    </w:sdtPr>
    <w:sdtEndPr/>
    <w:sdtContent>
      <w:sdt>
        <w:sdtPr>
          <w:id w:val="-438837871"/>
          <w:docPartObj>
            <w:docPartGallery w:val="Page Numbers (Top of Page)"/>
            <w:docPartUnique/>
          </w:docPartObj>
        </w:sdtPr>
        <w:sdtEndPr/>
        <w:sdtContent>
          <w:p w14:paraId="3B255B78" w14:textId="4F6CB20F" w:rsidR="003F7A4B" w:rsidRDefault="003F7A4B" w:rsidP="00C9323F">
            <w:pPr>
              <w:pStyle w:val="Footer"/>
              <w:jc w:val="right"/>
              <w:rPr>
                <w:b/>
                <w:bCs/>
                <w:sz w:val="24"/>
                <w:szCs w:val="24"/>
              </w:rPr>
            </w:pPr>
            <w:r>
              <w:rPr>
                <w:b/>
                <w:bCs/>
              </w:rPr>
              <w:t xml:space="preserve">Youth Program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332CCC2" w14:textId="77777777" w:rsidR="003F7A4B" w:rsidRPr="00C9323F" w:rsidRDefault="003F7A4B" w:rsidP="00CF5214">
            <w:pPr>
              <w:pStyle w:val="Footer"/>
              <w:rPr>
                <w:b/>
                <w:bCs/>
                <w:sz w:val="24"/>
                <w:szCs w:val="24"/>
              </w:rPr>
            </w:pPr>
            <w:r>
              <w:rPr>
                <w:b/>
                <w:bCs/>
              </w:rPr>
              <w:tab/>
            </w:r>
          </w:p>
        </w:sdtContent>
      </w:sdt>
    </w:sdtContent>
  </w:sdt>
  <w:p w14:paraId="6EE5F0DC" w14:textId="77777777" w:rsidR="003F7A4B" w:rsidRDefault="003F7A4B">
    <w:pPr>
      <w:pStyle w:val="Footer"/>
    </w:pPr>
    <w:r>
      <w:rPr>
        <w:noProof/>
        <w:color w:val="1F497D"/>
      </w:rPr>
      <w:drawing>
        <wp:anchor distT="0" distB="0" distL="114300" distR="114300" simplePos="0" relativeHeight="251695104" behindDoc="1" locked="0" layoutInCell="1" allowOverlap="1" wp14:anchorId="06562595" wp14:editId="31EC69C5">
          <wp:simplePos x="0" y="0"/>
          <wp:positionH relativeFrom="margin">
            <wp:align>left</wp:align>
          </wp:positionH>
          <wp:positionV relativeFrom="paragraph">
            <wp:posOffset>74428</wp:posOffset>
          </wp:positionV>
          <wp:extent cx="3724275" cy="228600"/>
          <wp:effectExtent l="0" t="0" r="9525" b="0"/>
          <wp:wrapNone/>
          <wp:docPr id="25" name="Picture 25"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02428"/>
      <w:docPartObj>
        <w:docPartGallery w:val="Page Numbers (Bottom of Page)"/>
        <w:docPartUnique/>
      </w:docPartObj>
    </w:sdtPr>
    <w:sdtEndPr/>
    <w:sdtContent>
      <w:sdt>
        <w:sdtPr>
          <w:id w:val="51357840"/>
          <w:docPartObj>
            <w:docPartGallery w:val="Page Numbers (Top of Page)"/>
            <w:docPartUnique/>
          </w:docPartObj>
        </w:sdtPr>
        <w:sdtEndPr/>
        <w:sdtContent>
          <w:p w14:paraId="75DFBC9F" w14:textId="6EC638E4" w:rsidR="003F7A4B" w:rsidRDefault="003F7A4B" w:rsidP="00C9323F">
            <w:pPr>
              <w:pStyle w:val="Footer"/>
              <w:jc w:val="right"/>
              <w:rPr>
                <w:b/>
                <w:bCs/>
                <w:sz w:val="24"/>
                <w:szCs w:val="24"/>
              </w:rPr>
            </w:pPr>
            <w:r>
              <w:rPr>
                <w:b/>
                <w:bCs/>
              </w:rPr>
              <w:t xml:space="preserve">Continuity of Service Plan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354158D" w14:textId="77777777" w:rsidR="003F7A4B" w:rsidRPr="00C9323F" w:rsidRDefault="003F7A4B" w:rsidP="00CF5214">
            <w:pPr>
              <w:pStyle w:val="Footer"/>
              <w:rPr>
                <w:b/>
                <w:bCs/>
                <w:sz w:val="24"/>
                <w:szCs w:val="24"/>
              </w:rPr>
            </w:pPr>
            <w:r>
              <w:rPr>
                <w:b/>
                <w:bCs/>
              </w:rPr>
              <w:tab/>
            </w:r>
          </w:p>
        </w:sdtContent>
      </w:sdt>
    </w:sdtContent>
  </w:sdt>
  <w:p w14:paraId="6BCB8A60" w14:textId="77777777" w:rsidR="003F7A4B" w:rsidRDefault="003F7A4B">
    <w:pPr>
      <w:pStyle w:val="Footer"/>
    </w:pPr>
    <w:r>
      <w:rPr>
        <w:noProof/>
        <w:color w:val="1F497D"/>
      </w:rPr>
      <w:drawing>
        <wp:anchor distT="0" distB="0" distL="114300" distR="114300" simplePos="0" relativeHeight="251697152" behindDoc="1" locked="0" layoutInCell="1" allowOverlap="1" wp14:anchorId="7A888201" wp14:editId="61F04763">
          <wp:simplePos x="0" y="0"/>
          <wp:positionH relativeFrom="margin">
            <wp:align>left</wp:align>
          </wp:positionH>
          <wp:positionV relativeFrom="paragraph">
            <wp:posOffset>74428</wp:posOffset>
          </wp:positionV>
          <wp:extent cx="3724275" cy="228600"/>
          <wp:effectExtent l="0" t="0" r="9525" b="0"/>
          <wp:wrapNone/>
          <wp:docPr id="26" name="Picture 26"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967650"/>
      <w:docPartObj>
        <w:docPartGallery w:val="Page Numbers (Bottom of Page)"/>
        <w:docPartUnique/>
      </w:docPartObj>
    </w:sdtPr>
    <w:sdtEndPr/>
    <w:sdtContent>
      <w:sdt>
        <w:sdtPr>
          <w:id w:val="-278026730"/>
          <w:docPartObj>
            <w:docPartGallery w:val="Page Numbers (Top of Page)"/>
            <w:docPartUnique/>
          </w:docPartObj>
        </w:sdtPr>
        <w:sdtEndPr/>
        <w:sdtContent>
          <w:p w14:paraId="7842BA10" w14:textId="53028B4E" w:rsidR="003F7A4B" w:rsidRDefault="003F7A4B" w:rsidP="00C9323F">
            <w:pPr>
              <w:pStyle w:val="Footer"/>
              <w:jc w:val="right"/>
              <w:rPr>
                <w:b/>
                <w:bCs/>
                <w:sz w:val="24"/>
                <w:szCs w:val="24"/>
              </w:rPr>
            </w:pPr>
            <w:r>
              <w:rPr>
                <w:b/>
                <w:bCs/>
              </w:rPr>
              <w:t xml:space="preserve">Basic Skills Deficiency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2E8FA57" w14:textId="77777777" w:rsidR="003F7A4B" w:rsidRPr="00C9323F" w:rsidRDefault="003F7A4B" w:rsidP="00CF5214">
            <w:pPr>
              <w:pStyle w:val="Footer"/>
              <w:rPr>
                <w:b/>
                <w:bCs/>
                <w:sz w:val="24"/>
                <w:szCs w:val="24"/>
              </w:rPr>
            </w:pPr>
            <w:r>
              <w:rPr>
                <w:b/>
                <w:bCs/>
              </w:rPr>
              <w:tab/>
            </w:r>
          </w:p>
        </w:sdtContent>
      </w:sdt>
    </w:sdtContent>
  </w:sdt>
  <w:p w14:paraId="2ED89F44" w14:textId="77777777" w:rsidR="003F7A4B" w:rsidRDefault="003F7A4B">
    <w:pPr>
      <w:pStyle w:val="Footer"/>
    </w:pPr>
    <w:r>
      <w:rPr>
        <w:noProof/>
        <w:color w:val="1F497D"/>
      </w:rPr>
      <w:drawing>
        <wp:anchor distT="0" distB="0" distL="114300" distR="114300" simplePos="0" relativeHeight="251699200" behindDoc="1" locked="0" layoutInCell="1" allowOverlap="1" wp14:anchorId="4762CE5E" wp14:editId="3493BDBF">
          <wp:simplePos x="0" y="0"/>
          <wp:positionH relativeFrom="margin">
            <wp:align>left</wp:align>
          </wp:positionH>
          <wp:positionV relativeFrom="paragraph">
            <wp:posOffset>74428</wp:posOffset>
          </wp:positionV>
          <wp:extent cx="3724275" cy="228600"/>
          <wp:effectExtent l="0" t="0" r="9525" b="0"/>
          <wp:wrapNone/>
          <wp:docPr id="27" name="Picture 27"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57957"/>
      <w:docPartObj>
        <w:docPartGallery w:val="Page Numbers (Bottom of Page)"/>
        <w:docPartUnique/>
      </w:docPartObj>
    </w:sdtPr>
    <w:sdtEndPr/>
    <w:sdtContent>
      <w:sdt>
        <w:sdtPr>
          <w:id w:val="-1560009302"/>
          <w:docPartObj>
            <w:docPartGallery w:val="Page Numbers (Top of Page)"/>
            <w:docPartUnique/>
          </w:docPartObj>
        </w:sdtPr>
        <w:sdtEndPr/>
        <w:sdtContent>
          <w:p w14:paraId="21B8EBEB" w14:textId="35BF1DFF" w:rsidR="00822DA4" w:rsidRDefault="00822DA4" w:rsidP="00C9323F">
            <w:pPr>
              <w:pStyle w:val="Footer"/>
              <w:jc w:val="right"/>
              <w:rPr>
                <w:b/>
                <w:bCs/>
                <w:sz w:val="24"/>
                <w:szCs w:val="24"/>
              </w:rPr>
            </w:pPr>
            <w:r>
              <w:rPr>
                <w:b/>
                <w:bCs/>
              </w:rPr>
              <w:t xml:space="preserve">Security and the One-Stop Delivery System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E3F645F" w14:textId="77777777" w:rsidR="00822DA4" w:rsidRPr="00C9323F" w:rsidRDefault="00822DA4" w:rsidP="00CF5214">
            <w:pPr>
              <w:pStyle w:val="Footer"/>
              <w:rPr>
                <w:b/>
                <w:bCs/>
                <w:sz w:val="24"/>
                <w:szCs w:val="24"/>
              </w:rPr>
            </w:pPr>
            <w:r>
              <w:rPr>
                <w:b/>
                <w:bCs/>
              </w:rPr>
              <w:tab/>
            </w:r>
          </w:p>
        </w:sdtContent>
      </w:sdt>
    </w:sdtContent>
  </w:sdt>
  <w:p w14:paraId="70FA6DB8" w14:textId="77777777" w:rsidR="00822DA4" w:rsidRDefault="00822DA4">
    <w:pPr>
      <w:pStyle w:val="Footer"/>
    </w:pPr>
    <w:r>
      <w:rPr>
        <w:noProof/>
        <w:color w:val="1F497D"/>
      </w:rPr>
      <w:drawing>
        <wp:anchor distT="0" distB="0" distL="114300" distR="114300" simplePos="0" relativeHeight="251703296" behindDoc="1" locked="0" layoutInCell="1" allowOverlap="1" wp14:anchorId="52502A8C" wp14:editId="687D1CB1">
          <wp:simplePos x="0" y="0"/>
          <wp:positionH relativeFrom="margin">
            <wp:align>left</wp:align>
          </wp:positionH>
          <wp:positionV relativeFrom="paragraph">
            <wp:posOffset>74428</wp:posOffset>
          </wp:positionV>
          <wp:extent cx="3724275" cy="228600"/>
          <wp:effectExtent l="0" t="0" r="9525" b="0"/>
          <wp:wrapNone/>
          <wp:docPr id="63" name="Picture 63"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076832"/>
      <w:docPartObj>
        <w:docPartGallery w:val="Page Numbers (Bottom of Page)"/>
        <w:docPartUnique/>
      </w:docPartObj>
    </w:sdtPr>
    <w:sdtEndPr/>
    <w:sdtContent>
      <w:sdt>
        <w:sdtPr>
          <w:id w:val="1740209400"/>
          <w:docPartObj>
            <w:docPartGallery w:val="Page Numbers (Top of Page)"/>
            <w:docPartUnique/>
          </w:docPartObj>
        </w:sdtPr>
        <w:sdtEndPr/>
        <w:sdtContent>
          <w:p w14:paraId="4F321B02" w14:textId="3D4D59D6" w:rsidR="00CF5214" w:rsidRDefault="00482DF1" w:rsidP="00C9323F">
            <w:pPr>
              <w:pStyle w:val="Footer"/>
              <w:jc w:val="right"/>
              <w:rPr>
                <w:b/>
                <w:bCs/>
                <w:sz w:val="24"/>
                <w:szCs w:val="24"/>
              </w:rPr>
            </w:pPr>
            <w:r>
              <w:rPr>
                <w:b/>
                <w:bCs/>
              </w:rPr>
              <w:t>Administrative Cost Limitations &amp; Fiscal Management</w:t>
            </w:r>
            <w:r w:rsidR="00CF5214">
              <w:rPr>
                <w:b/>
                <w:bCs/>
              </w:rPr>
              <w:t xml:space="preserve"> </w:t>
            </w:r>
            <w:r>
              <w:rPr>
                <w:b/>
                <w:bCs/>
              </w:rPr>
              <w:t xml:space="preserve"> </w:t>
            </w:r>
            <w:r w:rsidR="00CF5214" w:rsidRPr="00C9323F">
              <w:rPr>
                <w:b/>
                <w:bCs/>
              </w:rPr>
              <w:t>Greater Nebraska</w:t>
            </w:r>
            <w:r w:rsidR="00CF5214">
              <w:t xml:space="preserve"> </w:t>
            </w:r>
            <w:r w:rsidR="00CF5214" w:rsidRPr="00C9323F">
              <w:rPr>
                <w:b/>
                <w:bCs/>
              </w:rPr>
              <w:t>Policy Manual</w:t>
            </w:r>
            <w:r w:rsidR="00CF5214">
              <w:tab/>
              <w:t xml:space="preserve">Page </w:t>
            </w:r>
            <w:r w:rsidR="00CF5214">
              <w:rPr>
                <w:b/>
                <w:bCs/>
                <w:sz w:val="24"/>
                <w:szCs w:val="24"/>
              </w:rPr>
              <w:fldChar w:fldCharType="begin"/>
            </w:r>
            <w:r w:rsidR="00CF5214">
              <w:rPr>
                <w:b/>
                <w:bCs/>
              </w:rPr>
              <w:instrText xml:space="preserve"> PAGE </w:instrText>
            </w:r>
            <w:r w:rsidR="00CF5214">
              <w:rPr>
                <w:b/>
                <w:bCs/>
                <w:sz w:val="24"/>
                <w:szCs w:val="24"/>
              </w:rPr>
              <w:fldChar w:fldCharType="separate"/>
            </w:r>
            <w:r w:rsidR="00CF5214">
              <w:rPr>
                <w:b/>
                <w:bCs/>
                <w:noProof/>
              </w:rPr>
              <w:t>2</w:t>
            </w:r>
            <w:r w:rsidR="00CF5214">
              <w:rPr>
                <w:b/>
                <w:bCs/>
                <w:sz w:val="24"/>
                <w:szCs w:val="24"/>
              </w:rPr>
              <w:fldChar w:fldCharType="end"/>
            </w:r>
            <w:r w:rsidR="00CF5214">
              <w:t xml:space="preserve"> of </w:t>
            </w:r>
            <w:r w:rsidR="00CF5214">
              <w:rPr>
                <w:b/>
                <w:bCs/>
                <w:sz w:val="24"/>
                <w:szCs w:val="24"/>
              </w:rPr>
              <w:fldChar w:fldCharType="begin"/>
            </w:r>
            <w:r w:rsidR="00CF5214">
              <w:rPr>
                <w:b/>
                <w:bCs/>
              </w:rPr>
              <w:instrText xml:space="preserve"> NUMPAGES  </w:instrText>
            </w:r>
            <w:r w:rsidR="00CF5214">
              <w:rPr>
                <w:b/>
                <w:bCs/>
                <w:sz w:val="24"/>
                <w:szCs w:val="24"/>
              </w:rPr>
              <w:fldChar w:fldCharType="separate"/>
            </w:r>
            <w:r w:rsidR="00CF5214">
              <w:rPr>
                <w:b/>
                <w:bCs/>
                <w:noProof/>
              </w:rPr>
              <w:t>2</w:t>
            </w:r>
            <w:r w:rsidR="00CF5214">
              <w:rPr>
                <w:b/>
                <w:bCs/>
                <w:sz w:val="24"/>
                <w:szCs w:val="24"/>
              </w:rPr>
              <w:fldChar w:fldCharType="end"/>
            </w:r>
          </w:p>
          <w:p w14:paraId="50430932" w14:textId="77777777" w:rsidR="00CF5214" w:rsidRPr="00C9323F" w:rsidRDefault="00CF5214" w:rsidP="00CF5214">
            <w:pPr>
              <w:pStyle w:val="Footer"/>
              <w:rPr>
                <w:b/>
                <w:bCs/>
                <w:sz w:val="24"/>
                <w:szCs w:val="24"/>
              </w:rPr>
            </w:pPr>
            <w:r>
              <w:rPr>
                <w:b/>
                <w:bCs/>
              </w:rPr>
              <w:tab/>
            </w:r>
          </w:p>
        </w:sdtContent>
      </w:sdt>
    </w:sdtContent>
  </w:sdt>
  <w:p w14:paraId="36C4AB77" w14:textId="77777777" w:rsidR="00CF5214" w:rsidRDefault="00CF5214">
    <w:pPr>
      <w:pStyle w:val="Footer"/>
    </w:pPr>
    <w:r>
      <w:rPr>
        <w:noProof/>
        <w:color w:val="1F497D"/>
      </w:rPr>
      <w:drawing>
        <wp:anchor distT="0" distB="0" distL="114300" distR="114300" simplePos="0" relativeHeight="251666432" behindDoc="1" locked="0" layoutInCell="1" allowOverlap="1" wp14:anchorId="31F2C814" wp14:editId="49F2648F">
          <wp:simplePos x="0" y="0"/>
          <wp:positionH relativeFrom="margin">
            <wp:align>left</wp:align>
          </wp:positionH>
          <wp:positionV relativeFrom="paragraph">
            <wp:posOffset>74428</wp:posOffset>
          </wp:positionV>
          <wp:extent cx="3724275" cy="228600"/>
          <wp:effectExtent l="0" t="0" r="9525" b="0"/>
          <wp:wrapNone/>
          <wp:docPr id="6" name="Picture 6"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98610"/>
      <w:docPartObj>
        <w:docPartGallery w:val="Page Numbers (Bottom of Page)"/>
        <w:docPartUnique/>
      </w:docPartObj>
    </w:sdtPr>
    <w:sdtEndPr/>
    <w:sdtContent>
      <w:sdt>
        <w:sdtPr>
          <w:id w:val="1898009271"/>
          <w:docPartObj>
            <w:docPartGallery w:val="Page Numbers (Top of Page)"/>
            <w:docPartUnique/>
          </w:docPartObj>
        </w:sdtPr>
        <w:sdtEndPr/>
        <w:sdtContent>
          <w:p w14:paraId="45316355" w14:textId="79EB1B79" w:rsidR="00482DF1" w:rsidRDefault="00482DF1" w:rsidP="00482DF1">
            <w:pPr>
              <w:pStyle w:val="Footer"/>
              <w:rPr>
                <w:b/>
                <w:bCs/>
                <w:sz w:val="24"/>
                <w:szCs w:val="24"/>
              </w:rPr>
            </w:pPr>
            <w:r>
              <w:rPr>
                <w:b/>
                <w:bCs/>
              </w:rPr>
              <w:t xml:space="preserve">Adult, Dislocated Worker, and Youth Eligibility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2BC8255" w14:textId="77777777" w:rsidR="00482DF1" w:rsidRPr="00C9323F" w:rsidRDefault="00482DF1" w:rsidP="00CF5214">
            <w:pPr>
              <w:pStyle w:val="Footer"/>
              <w:rPr>
                <w:b/>
                <w:bCs/>
                <w:sz w:val="24"/>
                <w:szCs w:val="24"/>
              </w:rPr>
            </w:pPr>
            <w:r>
              <w:rPr>
                <w:b/>
                <w:bCs/>
              </w:rPr>
              <w:tab/>
            </w:r>
          </w:p>
        </w:sdtContent>
      </w:sdt>
    </w:sdtContent>
  </w:sdt>
  <w:p w14:paraId="64E0B12C" w14:textId="77777777" w:rsidR="00482DF1" w:rsidRDefault="00482DF1">
    <w:pPr>
      <w:pStyle w:val="Footer"/>
    </w:pPr>
    <w:r>
      <w:rPr>
        <w:noProof/>
        <w:color w:val="1F497D"/>
      </w:rPr>
      <w:drawing>
        <wp:anchor distT="0" distB="0" distL="114300" distR="114300" simplePos="0" relativeHeight="251701248" behindDoc="1" locked="0" layoutInCell="1" allowOverlap="1" wp14:anchorId="1AF9CAF7" wp14:editId="7BEC215F">
          <wp:simplePos x="0" y="0"/>
          <wp:positionH relativeFrom="margin">
            <wp:align>left</wp:align>
          </wp:positionH>
          <wp:positionV relativeFrom="paragraph">
            <wp:posOffset>74428</wp:posOffset>
          </wp:positionV>
          <wp:extent cx="3724275" cy="228600"/>
          <wp:effectExtent l="0" t="0" r="9525" b="0"/>
          <wp:wrapNone/>
          <wp:docPr id="28" name="Picture 28"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75268"/>
      <w:docPartObj>
        <w:docPartGallery w:val="Page Numbers (Bottom of Page)"/>
        <w:docPartUnique/>
      </w:docPartObj>
    </w:sdtPr>
    <w:sdtEndPr/>
    <w:sdtContent>
      <w:sdt>
        <w:sdtPr>
          <w:id w:val="1161437743"/>
          <w:docPartObj>
            <w:docPartGallery w:val="Page Numbers (Top of Page)"/>
            <w:docPartUnique/>
          </w:docPartObj>
        </w:sdtPr>
        <w:sdtEndPr/>
        <w:sdtContent>
          <w:p w14:paraId="61EA2898" w14:textId="00DB18BC" w:rsidR="00DA4A3F" w:rsidRDefault="00DA4A3F" w:rsidP="00C9323F">
            <w:pPr>
              <w:pStyle w:val="Footer"/>
              <w:jc w:val="right"/>
              <w:rPr>
                <w:b/>
                <w:bCs/>
                <w:sz w:val="24"/>
                <w:szCs w:val="24"/>
              </w:rPr>
            </w:pPr>
            <w:r>
              <w:rPr>
                <w:b/>
                <w:bCs/>
              </w:rPr>
              <w:t xml:space="preserve">Adult &amp; Dislocated Worker Program Services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F243F62" w14:textId="77777777" w:rsidR="00DA4A3F" w:rsidRPr="00C9323F" w:rsidRDefault="00DA4A3F" w:rsidP="00CF5214">
            <w:pPr>
              <w:pStyle w:val="Footer"/>
              <w:rPr>
                <w:b/>
                <w:bCs/>
                <w:sz w:val="24"/>
                <w:szCs w:val="24"/>
              </w:rPr>
            </w:pPr>
            <w:r>
              <w:rPr>
                <w:b/>
                <w:bCs/>
              </w:rPr>
              <w:tab/>
            </w:r>
          </w:p>
        </w:sdtContent>
      </w:sdt>
    </w:sdtContent>
  </w:sdt>
  <w:p w14:paraId="5CA08F95" w14:textId="77777777" w:rsidR="00DA4A3F" w:rsidRDefault="00DA4A3F">
    <w:pPr>
      <w:pStyle w:val="Footer"/>
    </w:pPr>
    <w:r>
      <w:rPr>
        <w:noProof/>
        <w:color w:val="1F497D"/>
      </w:rPr>
      <w:drawing>
        <wp:anchor distT="0" distB="0" distL="114300" distR="114300" simplePos="0" relativeHeight="251668480" behindDoc="1" locked="0" layoutInCell="1" allowOverlap="1" wp14:anchorId="16B12012" wp14:editId="24281D52">
          <wp:simplePos x="0" y="0"/>
          <wp:positionH relativeFrom="margin">
            <wp:align>left</wp:align>
          </wp:positionH>
          <wp:positionV relativeFrom="paragraph">
            <wp:posOffset>74428</wp:posOffset>
          </wp:positionV>
          <wp:extent cx="3724275" cy="228600"/>
          <wp:effectExtent l="0" t="0" r="9525" b="0"/>
          <wp:wrapNone/>
          <wp:docPr id="7" name="Picture 7"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51381"/>
      <w:docPartObj>
        <w:docPartGallery w:val="Page Numbers (Bottom of Page)"/>
        <w:docPartUnique/>
      </w:docPartObj>
    </w:sdtPr>
    <w:sdtEndPr/>
    <w:sdtContent>
      <w:sdt>
        <w:sdtPr>
          <w:id w:val="100541336"/>
          <w:docPartObj>
            <w:docPartGallery w:val="Page Numbers (Top of Page)"/>
            <w:docPartUnique/>
          </w:docPartObj>
        </w:sdtPr>
        <w:sdtEndPr/>
        <w:sdtContent>
          <w:p w14:paraId="6A8FCB17" w14:textId="668DCC53" w:rsidR="00632DAF" w:rsidRDefault="00632DAF" w:rsidP="00C9323F">
            <w:pPr>
              <w:pStyle w:val="Footer"/>
              <w:jc w:val="right"/>
              <w:rPr>
                <w:b/>
                <w:bCs/>
                <w:sz w:val="24"/>
                <w:szCs w:val="24"/>
              </w:rPr>
            </w:pPr>
            <w:r w:rsidRPr="00632DAF">
              <w:rPr>
                <w:b/>
                <w:bCs/>
              </w:rPr>
              <w:t>Complaint, Grievance, and Appeal Procedures</w:t>
            </w:r>
            <w:r>
              <w:rPr>
                <w:b/>
                <w:bCs/>
              </w:rPr>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96F1AEE" w14:textId="77777777" w:rsidR="00632DAF" w:rsidRPr="00C9323F" w:rsidRDefault="00632DAF" w:rsidP="00CF5214">
            <w:pPr>
              <w:pStyle w:val="Footer"/>
              <w:rPr>
                <w:b/>
                <w:bCs/>
                <w:sz w:val="24"/>
                <w:szCs w:val="24"/>
              </w:rPr>
            </w:pPr>
            <w:r>
              <w:rPr>
                <w:b/>
                <w:bCs/>
              </w:rPr>
              <w:tab/>
            </w:r>
          </w:p>
        </w:sdtContent>
      </w:sdt>
    </w:sdtContent>
  </w:sdt>
  <w:p w14:paraId="2668F3AE" w14:textId="77777777" w:rsidR="00632DAF" w:rsidRDefault="00632DAF">
    <w:pPr>
      <w:pStyle w:val="Footer"/>
    </w:pPr>
    <w:r>
      <w:rPr>
        <w:noProof/>
        <w:color w:val="1F497D"/>
      </w:rPr>
      <w:drawing>
        <wp:anchor distT="0" distB="0" distL="114300" distR="114300" simplePos="0" relativeHeight="251670528" behindDoc="1" locked="0" layoutInCell="1" allowOverlap="1" wp14:anchorId="23591E2C" wp14:editId="2CE74E29">
          <wp:simplePos x="0" y="0"/>
          <wp:positionH relativeFrom="margin">
            <wp:align>left</wp:align>
          </wp:positionH>
          <wp:positionV relativeFrom="paragraph">
            <wp:posOffset>74428</wp:posOffset>
          </wp:positionV>
          <wp:extent cx="3724275" cy="228600"/>
          <wp:effectExtent l="0" t="0" r="9525" b="0"/>
          <wp:wrapNone/>
          <wp:docPr id="8" name="Picture 8"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824583"/>
      <w:docPartObj>
        <w:docPartGallery w:val="Page Numbers (Bottom of Page)"/>
        <w:docPartUnique/>
      </w:docPartObj>
    </w:sdtPr>
    <w:sdtEndPr/>
    <w:sdtContent>
      <w:sdt>
        <w:sdtPr>
          <w:id w:val="-381953035"/>
          <w:docPartObj>
            <w:docPartGallery w:val="Page Numbers (Top of Page)"/>
            <w:docPartUnique/>
          </w:docPartObj>
        </w:sdtPr>
        <w:sdtEndPr/>
        <w:sdtContent>
          <w:p w14:paraId="52427A17" w14:textId="7F1ABE87" w:rsidR="00C00083" w:rsidRDefault="00C00083" w:rsidP="00C9323F">
            <w:pPr>
              <w:pStyle w:val="Footer"/>
              <w:jc w:val="right"/>
              <w:rPr>
                <w:b/>
                <w:bCs/>
                <w:sz w:val="24"/>
                <w:szCs w:val="24"/>
              </w:rPr>
            </w:pPr>
            <w:r>
              <w:rPr>
                <w:b/>
                <w:bCs/>
              </w:rPr>
              <w:t>Conflict of Interest</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B52944D" w14:textId="77777777" w:rsidR="00C00083" w:rsidRPr="00C9323F" w:rsidRDefault="00C00083" w:rsidP="00CF5214">
            <w:pPr>
              <w:pStyle w:val="Footer"/>
              <w:rPr>
                <w:b/>
                <w:bCs/>
                <w:sz w:val="24"/>
                <w:szCs w:val="24"/>
              </w:rPr>
            </w:pPr>
            <w:r>
              <w:rPr>
                <w:b/>
                <w:bCs/>
              </w:rPr>
              <w:tab/>
            </w:r>
          </w:p>
        </w:sdtContent>
      </w:sdt>
    </w:sdtContent>
  </w:sdt>
  <w:p w14:paraId="0A1046E9" w14:textId="77777777" w:rsidR="00C00083" w:rsidRDefault="00C00083">
    <w:pPr>
      <w:pStyle w:val="Footer"/>
    </w:pPr>
    <w:r>
      <w:rPr>
        <w:noProof/>
        <w:color w:val="1F497D"/>
      </w:rPr>
      <w:drawing>
        <wp:anchor distT="0" distB="0" distL="114300" distR="114300" simplePos="0" relativeHeight="251672576" behindDoc="1" locked="0" layoutInCell="1" allowOverlap="1" wp14:anchorId="2D7D1291" wp14:editId="323E07D0">
          <wp:simplePos x="0" y="0"/>
          <wp:positionH relativeFrom="margin">
            <wp:align>left</wp:align>
          </wp:positionH>
          <wp:positionV relativeFrom="paragraph">
            <wp:posOffset>74428</wp:posOffset>
          </wp:positionV>
          <wp:extent cx="3724275" cy="228600"/>
          <wp:effectExtent l="0" t="0" r="9525" b="0"/>
          <wp:wrapNone/>
          <wp:docPr id="13" name="Picture 13"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989646"/>
      <w:docPartObj>
        <w:docPartGallery w:val="Page Numbers (Bottom of Page)"/>
        <w:docPartUnique/>
      </w:docPartObj>
    </w:sdtPr>
    <w:sdtEndPr/>
    <w:sdtContent>
      <w:sdt>
        <w:sdtPr>
          <w:id w:val="-1145887527"/>
          <w:docPartObj>
            <w:docPartGallery w:val="Page Numbers (Top of Page)"/>
            <w:docPartUnique/>
          </w:docPartObj>
        </w:sdtPr>
        <w:sdtEndPr/>
        <w:sdtContent>
          <w:p w14:paraId="705CDD90" w14:textId="37B03357" w:rsidR="00793005" w:rsidRDefault="00793005" w:rsidP="00C9323F">
            <w:pPr>
              <w:pStyle w:val="Footer"/>
              <w:jc w:val="right"/>
              <w:rPr>
                <w:b/>
                <w:bCs/>
                <w:sz w:val="24"/>
                <w:szCs w:val="24"/>
              </w:rPr>
            </w:pPr>
            <w:r>
              <w:rPr>
                <w:b/>
                <w:bCs/>
              </w:rPr>
              <w:t xml:space="preserve">Eligible Training Providers and Contracting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5ACC40A" w14:textId="77777777" w:rsidR="00793005" w:rsidRPr="00C9323F" w:rsidRDefault="00793005" w:rsidP="00CF5214">
            <w:pPr>
              <w:pStyle w:val="Footer"/>
              <w:rPr>
                <w:b/>
                <w:bCs/>
                <w:sz w:val="24"/>
                <w:szCs w:val="24"/>
              </w:rPr>
            </w:pPr>
            <w:r>
              <w:rPr>
                <w:b/>
                <w:bCs/>
              </w:rPr>
              <w:tab/>
            </w:r>
          </w:p>
        </w:sdtContent>
      </w:sdt>
    </w:sdtContent>
  </w:sdt>
  <w:p w14:paraId="3FE98EAC" w14:textId="77777777" w:rsidR="00793005" w:rsidRDefault="00793005">
    <w:pPr>
      <w:pStyle w:val="Footer"/>
    </w:pPr>
    <w:r>
      <w:rPr>
        <w:noProof/>
        <w:color w:val="1F497D"/>
      </w:rPr>
      <w:drawing>
        <wp:anchor distT="0" distB="0" distL="114300" distR="114300" simplePos="0" relativeHeight="251678720" behindDoc="1" locked="0" layoutInCell="1" allowOverlap="1" wp14:anchorId="7E132A8E" wp14:editId="40549421">
          <wp:simplePos x="0" y="0"/>
          <wp:positionH relativeFrom="margin">
            <wp:align>left</wp:align>
          </wp:positionH>
          <wp:positionV relativeFrom="paragraph">
            <wp:posOffset>74428</wp:posOffset>
          </wp:positionV>
          <wp:extent cx="3724275" cy="228600"/>
          <wp:effectExtent l="0" t="0" r="9525" b="0"/>
          <wp:wrapNone/>
          <wp:docPr id="14" name="Picture 14"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20532"/>
      <w:docPartObj>
        <w:docPartGallery w:val="Page Numbers (Bottom of Page)"/>
        <w:docPartUnique/>
      </w:docPartObj>
    </w:sdtPr>
    <w:sdtEndPr/>
    <w:sdtContent>
      <w:sdt>
        <w:sdtPr>
          <w:id w:val="-2120294858"/>
          <w:docPartObj>
            <w:docPartGallery w:val="Page Numbers (Top of Page)"/>
            <w:docPartUnique/>
          </w:docPartObj>
        </w:sdtPr>
        <w:sdtEndPr/>
        <w:sdtContent>
          <w:p w14:paraId="1C64995B" w14:textId="78BCD01D" w:rsidR="00AC0F83" w:rsidRDefault="00793005" w:rsidP="00C9323F">
            <w:pPr>
              <w:pStyle w:val="Footer"/>
              <w:jc w:val="right"/>
              <w:rPr>
                <w:b/>
                <w:bCs/>
                <w:sz w:val="24"/>
                <w:szCs w:val="24"/>
              </w:rPr>
            </w:pPr>
            <w:r>
              <w:rPr>
                <w:b/>
                <w:bCs/>
              </w:rPr>
              <w:t>Equal Opportunity and Nondiscrimination</w:t>
            </w:r>
            <w:r w:rsidR="00AC0F83">
              <w:rPr>
                <w:b/>
                <w:bCs/>
              </w:rPr>
              <w:t xml:space="preserve">   </w:t>
            </w:r>
            <w:r w:rsidR="00AC0F83">
              <w:rPr>
                <w:b/>
                <w:bCs/>
              </w:rPr>
              <w:tab/>
              <w:t xml:space="preserve">         </w:t>
            </w:r>
            <w:r w:rsidR="00AC0F83" w:rsidRPr="00C9323F">
              <w:rPr>
                <w:b/>
                <w:bCs/>
              </w:rPr>
              <w:t>Greater Nebraska</w:t>
            </w:r>
            <w:r w:rsidR="00AC0F83">
              <w:t xml:space="preserve"> </w:t>
            </w:r>
            <w:r w:rsidR="00AC0F83" w:rsidRPr="00C9323F">
              <w:rPr>
                <w:b/>
                <w:bCs/>
              </w:rPr>
              <w:t>Policy Manual</w:t>
            </w:r>
            <w:r w:rsidR="00AC0F83">
              <w:tab/>
              <w:t xml:space="preserve">Page </w:t>
            </w:r>
            <w:r w:rsidR="00AC0F83">
              <w:rPr>
                <w:b/>
                <w:bCs/>
                <w:sz w:val="24"/>
                <w:szCs w:val="24"/>
              </w:rPr>
              <w:fldChar w:fldCharType="begin"/>
            </w:r>
            <w:r w:rsidR="00AC0F83">
              <w:rPr>
                <w:b/>
                <w:bCs/>
              </w:rPr>
              <w:instrText xml:space="preserve"> PAGE </w:instrText>
            </w:r>
            <w:r w:rsidR="00AC0F83">
              <w:rPr>
                <w:b/>
                <w:bCs/>
                <w:sz w:val="24"/>
                <w:szCs w:val="24"/>
              </w:rPr>
              <w:fldChar w:fldCharType="separate"/>
            </w:r>
            <w:r w:rsidR="00AC0F83">
              <w:rPr>
                <w:b/>
                <w:bCs/>
                <w:noProof/>
              </w:rPr>
              <w:t>2</w:t>
            </w:r>
            <w:r w:rsidR="00AC0F83">
              <w:rPr>
                <w:b/>
                <w:bCs/>
                <w:sz w:val="24"/>
                <w:szCs w:val="24"/>
              </w:rPr>
              <w:fldChar w:fldCharType="end"/>
            </w:r>
            <w:r w:rsidR="00AC0F83">
              <w:t xml:space="preserve"> of </w:t>
            </w:r>
            <w:r w:rsidR="00AC0F83">
              <w:rPr>
                <w:b/>
                <w:bCs/>
                <w:sz w:val="24"/>
                <w:szCs w:val="24"/>
              </w:rPr>
              <w:fldChar w:fldCharType="begin"/>
            </w:r>
            <w:r w:rsidR="00AC0F83">
              <w:rPr>
                <w:b/>
                <w:bCs/>
              </w:rPr>
              <w:instrText xml:space="preserve"> NUMPAGES  </w:instrText>
            </w:r>
            <w:r w:rsidR="00AC0F83">
              <w:rPr>
                <w:b/>
                <w:bCs/>
                <w:sz w:val="24"/>
                <w:szCs w:val="24"/>
              </w:rPr>
              <w:fldChar w:fldCharType="separate"/>
            </w:r>
            <w:r w:rsidR="00AC0F83">
              <w:rPr>
                <w:b/>
                <w:bCs/>
                <w:noProof/>
              </w:rPr>
              <w:t>2</w:t>
            </w:r>
            <w:r w:rsidR="00AC0F83">
              <w:rPr>
                <w:b/>
                <w:bCs/>
                <w:sz w:val="24"/>
                <w:szCs w:val="24"/>
              </w:rPr>
              <w:fldChar w:fldCharType="end"/>
            </w:r>
          </w:p>
          <w:p w14:paraId="5A5BE7F0" w14:textId="77777777" w:rsidR="00AC0F83" w:rsidRPr="00C9323F" w:rsidRDefault="00AC0F83" w:rsidP="00CF5214">
            <w:pPr>
              <w:pStyle w:val="Footer"/>
              <w:rPr>
                <w:b/>
                <w:bCs/>
                <w:sz w:val="24"/>
                <w:szCs w:val="24"/>
              </w:rPr>
            </w:pPr>
            <w:r>
              <w:rPr>
                <w:b/>
                <w:bCs/>
              </w:rPr>
              <w:tab/>
            </w:r>
          </w:p>
        </w:sdtContent>
      </w:sdt>
    </w:sdtContent>
  </w:sdt>
  <w:p w14:paraId="12DDBEA7" w14:textId="77777777" w:rsidR="00AC0F83" w:rsidRDefault="00AC0F83">
    <w:pPr>
      <w:pStyle w:val="Footer"/>
    </w:pPr>
    <w:r>
      <w:rPr>
        <w:noProof/>
        <w:color w:val="1F497D"/>
      </w:rPr>
      <w:drawing>
        <wp:anchor distT="0" distB="0" distL="114300" distR="114300" simplePos="0" relativeHeight="251674624" behindDoc="1" locked="0" layoutInCell="1" allowOverlap="1" wp14:anchorId="5FE7C5B0" wp14:editId="5997D38B">
          <wp:simplePos x="0" y="0"/>
          <wp:positionH relativeFrom="margin">
            <wp:align>left</wp:align>
          </wp:positionH>
          <wp:positionV relativeFrom="paragraph">
            <wp:posOffset>74428</wp:posOffset>
          </wp:positionV>
          <wp:extent cx="3724275" cy="228600"/>
          <wp:effectExtent l="0" t="0" r="9525" b="0"/>
          <wp:wrapNone/>
          <wp:docPr id="10" name="Picture 10"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08919"/>
      <w:docPartObj>
        <w:docPartGallery w:val="Page Numbers (Bottom of Page)"/>
        <w:docPartUnique/>
      </w:docPartObj>
    </w:sdtPr>
    <w:sdtEndPr/>
    <w:sdtContent>
      <w:sdt>
        <w:sdtPr>
          <w:id w:val="1908037247"/>
          <w:docPartObj>
            <w:docPartGallery w:val="Page Numbers (Top of Page)"/>
            <w:docPartUnique/>
          </w:docPartObj>
        </w:sdtPr>
        <w:sdtEndPr/>
        <w:sdtContent>
          <w:p w14:paraId="4E393F99" w14:textId="242FCD41" w:rsidR="00590A4F" w:rsidRDefault="00590A4F" w:rsidP="00C9323F">
            <w:pPr>
              <w:pStyle w:val="Footer"/>
              <w:jc w:val="right"/>
              <w:rPr>
                <w:b/>
                <w:bCs/>
                <w:sz w:val="24"/>
                <w:szCs w:val="24"/>
              </w:rPr>
            </w:pPr>
            <w:r>
              <w:rPr>
                <w:b/>
                <w:bCs/>
              </w:rPr>
              <w:t xml:space="preserve">Individual Training Accounts       </w:t>
            </w:r>
            <w:r>
              <w:rPr>
                <w:b/>
                <w:bCs/>
              </w:rPr>
              <w:tab/>
              <w:t xml:space="preserve">                </w:t>
            </w:r>
            <w:r w:rsidRPr="00C9323F">
              <w:rPr>
                <w:b/>
                <w:bCs/>
              </w:rPr>
              <w:t>Greater Nebraska</w:t>
            </w:r>
            <w:r>
              <w:t xml:space="preserve"> </w:t>
            </w:r>
            <w:r w:rsidRPr="00C9323F">
              <w:rPr>
                <w:b/>
                <w:bCs/>
              </w:rPr>
              <w:t>Policy Manual</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549A4BB" w14:textId="77777777" w:rsidR="00590A4F" w:rsidRPr="00C9323F" w:rsidRDefault="00590A4F" w:rsidP="00CF5214">
            <w:pPr>
              <w:pStyle w:val="Footer"/>
              <w:rPr>
                <w:b/>
                <w:bCs/>
                <w:sz w:val="24"/>
                <w:szCs w:val="24"/>
              </w:rPr>
            </w:pPr>
            <w:r>
              <w:rPr>
                <w:b/>
                <w:bCs/>
              </w:rPr>
              <w:tab/>
            </w:r>
          </w:p>
        </w:sdtContent>
      </w:sdt>
    </w:sdtContent>
  </w:sdt>
  <w:p w14:paraId="75414CBB" w14:textId="77777777" w:rsidR="00590A4F" w:rsidRDefault="00590A4F">
    <w:pPr>
      <w:pStyle w:val="Footer"/>
    </w:pPr>
    <w:r>
      <w:rPr>
        <w:noProof/>
        <w:color w:val="1F497D"/>
      </w:rPr>
      <w:drawing>
        <wp:anchor distT="0" distB="0" distL="114300" distR="114300" simplePos="0" relativeHeight="251680768" behindDoc="1" locked="0" layoutInCell="1" allowOverlap="1" wp14:anchorId="6529A7FA" wp14:editId="0A1E2061">
          <wp:simplePos x="0" y="0"/>
          <wp:positionH relativeFrom="margin">
            <wp:align>left</wp:align>
          </wp:positionH>
          <wp:positionV relativeFrom="paragraph">
            <wp:posOffset>74428</wp:posOffset>
          </wp:positionV>
          <wp:extent cx="3724275" cy="228600"/>
          <wp:effectExtent l="0" t="0" r="9525" b="0"/>
          <wp:wrapNone/>
          <wp:docPr id="15" name="Picture 15"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666B" w14:textId="77777777" w:rsidR="006300CA" w:rsidRDefault="006300CA" w:rsidP="005C3C95">
      <w:pPr>
        <w:spacing w:after="0" w:line="240" w:lineRule="auto"/>
      </w:pPr>
      <w:r>
        <w:separator/>
      </w:r>
    </w:p>
  </w:footnote>
  <w:footnote w:type="continuationSeparator" w:id="0">
    <w:p w14:paraId="7FB42C11" w14:textId="77777777" w:rsidR="006300CA" w:rsidRDefault="006300CA" w:rsidP="005C3C95">
      <w:pPr>
        <w:spacing w:after="0" w:line="240" w:lineRule="auto"/>
      </w:pPr>
      <w:r>
        <w:continuationSeparator/>
      </w:r>
    </w:p>
  </w:footnote>
  <w:footnote w:id="1">
    <w:p w14:paraId="3F9E0B6D" w14:textId="77777777" w:rsidR="005C3C95" w:rsidRPr="002C3D7A" w:rsidRDefault="005C3C95" w:rsidP="005C3C95">
      <w:pPr>
        <w:pStyle w:val="Default"/>
        <w:rPr>
          <w:rFonts w:ascii="Times New Roman" w:hAnsi="Times New Roman" w:cs="Times New Roman"/>
          <w:sz w:val="20"/>
          <w:szCs w:val="20"/>
        </w:rPr>
      </w:pPr>
      <w:r w:rsidRPr="002C3D7A">
        <w:rPr>
          <w:rStyle w:val="FootnoteReference"/>
          <w:rFonts w:ascii="Times New Roman" w:hAnsi="Times New Roman" w:cs="Times New Roman"/>
          <w:sz w:val="20"/>
          <w:szCs w:val="20"/>
        </w:rPr>
        <w:footnoteRef/>
      </w:r>
      <w:r w:rsidRPr="002C3D7A">
        <w:rPr>
          <w:rFonts w:ascii="Times New Roman" w:hAnsi="Times New Roman" w:cs="Times New Roman"/>
          <w:sz w:val="20"/>
          <w:szCs w:val="20"/>
        </w:rPr>
        <w:t xml:space="preserve"> WIOA Section 128(b)(4)(A)  </w:t>
      </w:r>
    </w:p>
  </w:footnote>
  <w:footnote w:id="2">
    <w:p w14:paraId="2D29316F"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20 CFR § 683.215(b)  </w:t>
      </w:r>
    </w:p>
  </w:footnote>
  <w:footnote w:id="3">
    <w:p w14:paraId="205A4B30"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20 CFR § 683.215(c)(1)   </w:t>
      </w:r>
    </w:p>
  </w:footnote>
  <w:footnote w:id="4">
    <w:p w14:paraId="43033E70"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20 CFR § 683.215(c)(2)  </w:t>
      </w:r>
    </w:p>
  </w:footnote>
  <w:footnote w:id="5">
    <w:p w14:paraId="6E7F2BE5" w14:textId="77777777" w:rsidR="005C3C95" w:rsidRDefault="005C3C95" w:rsidP="005C3C95">
      <w:pPr>
        <w:pStyle w:val="FootnoteText"/>
      </w:pPr>
      <w:r w:rsidRPr="00BE63EB">
        <w:rPr>
          <w:rStyle w:val="FootnoteReference"/>
          <w:rFonts w:ascii="Times New Roman" w:hAnsi="Times New Roman"/>
        </w:rPr>
        <w:footnoteRef/>
      </w:r>
      <w:r w:rsidRPr="00BE63EB">
        <w:rPr>
          <w:rFonts w:ascii="Times New Roman" w:hAnsi="Times New Roman"/>
        </w:rPr>
        <w:t xml:space="preserve"> 20 CFR § 683.215(c)(3)</w:t>
      </w:r>
      <w:r>
        <w:t xml:space="preserve">  </w:t>
      </w:r>
    </w:p>
  </w:footnote>
  <w:footnote w:id="6">
    <w:p w14:paraId="1FC3EEE6"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20 CFR § 683.215(c)(4)  </w:t>
      </w:r>
    </w:p>
  </w:footnote>
  <w:footnote w:id="7">
    <w:p w14:paraId="3AB0A706"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20 CFR § 683.215(c)(5)  </w:t>
      </w:r>
    </w:p>
  </w:footnote>
  <w:footnote w:id="8">
    <w:p w14:paraId="2604773C"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20 CFR § 683.215(c)(6)  </w:t>
      </w:r>
    </w:p>
  </w:footnote>
  <w:footnote w:id="9">
    <w:p w14:paraId="145EFB69"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 CFR § 200.413(b)  </w:t>
      </w:r>
    </w:p>
  </w:footnote>
  <w:footnote w:id="10">
    <w:p w14:paraId="1ADFB0FB" w14:textId="77777777" w:rsidR="005C3C95" w:rsidRDefault="005C3C95" w:rsidP="005C3C95">
      <w:pPr>
        <w:pStyle w:val="FootnoteText"/>
      </w:pPr>
      <w:r w:rsidRPr="00BE63EB">
        <w:rPr>
          <w:rStyle w:val="FootnoteReference"/>
          <w:rFonts w:ascii="Times New Roman" w:hAnsi="Times New Roman"/>
        </w:rPr>
        <w:footnoteRef/>
      </w:r>
      <w:r w:rsidRPr="00BE63EB">
        <w:rPr>
          <w:rFonts w:ascii="Times New Roman" w:hAnsi="Times New Roman"/>
        </w:rPr>
        <w:t xml:space="preserve"> 2 CFR § 200.412</w:t>
      </w:r>
      <w:r>
        <w:t xml:space="preserve">  </w:t>
      </w:r>
    </w:p>
  </w:footnote>
  <w:footnote w:id="11">
    <w:p w14:paraId="12954BC0"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 CFR § 200.413(a)  </w:t>
      </w:r>
    </w:p>
  </w:footnote>
  <w:footnote w:id="12">
    <w:p w14:paraId="0487D1EE"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Id.  </w:t>
      </w:r>
    </w:p>
  </w:footnote>
  <w:footnote w:id="13">
    <w:p w14:paraId="698D4E62"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 CFR § 200.413(b), Appendix IV B.3.b(4)  </w:t>
      </w:r>
    </w:p>
  </w:footnote>
  <w:footnote w:id="14">
    <w:p w14:paraId="6D04E4E8"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 CFR § 200.413(c)  </w:t>
      </w:r>
    </w:p>
  </w:footnote>
  <w:footnote w:id="15">
    <w:p w14:paraId="6FCE9A47"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 CFR § 200.56  </w:t>
      </w:r>
    </w:p>
  </w:footnote>
  <w:footnote w:id="16">
    <w:p w14:paraId="64019BB0"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 CFR Part 200, Appendix IV A.1  </w:t>
      </w:r>
    </w:p>
  </w:footnote>
  <w:footnote w:id="17">
    <w:p w14:paraId="2CBE9F8E" w14:textId="77777777" w:rsidR="005C3C95" w:rsidRDefault="005C3C95" w:rsidP="005C3C95">
      <w:pPr>
        <w:pStyle w:val="FootnoteText"/>
      </w:pPr>
      <w:r w:rsidRPr="00BE63EB">
        <w:rPr>
          <w:rStyle w:val="FootnoteReference"/>
          <w:rFonts w:ascii="Times New Roman" w:hAnsi="Times New Roman"/>
        </w:rPr>
        <w:footnoteRef/>
      </w:r>
      <w:r w:rsidRPr="00BE63EB">
        <w:rPr>
          <w:rFonts w:ascii="Times New Roman" w:hAnsi="Times New Roman"/>
        </w:rPr>
        <w:t xml:space="preserve"> 20 CFR § 683.205(a)(4)</w:t>
      </w:r>
      <w:r>
        <w:t xml:space="preserve">  </w:t>
      </w:r>
    </w:p>
  </w:footnote>
  <w:footnote w:id="18">
    <w:p w14:paraId="27FBE4A7" w14:textId="77777777" w:rsidR="005C3C95" w:rsidRPr="00BE63EB" w:rsidRDefault="005C3C95" w:rsidP="005C3C95">
      <w:pPr>
        <w:pStyle w:val="FootnoteText"/>
        <w:rPr>
          <w:rFonts w:ascii="Times New Roman" w:hAnsi="Times New Roman"/>
        </w:rPr>
      </w:pPr>
      <w:r w:rsidRPr="00BE63EB">
        <w:rPr>
          <w:rStyle w:val="FootnoteReference"/>
          <w:rFonts w:ascii="Times New Roman" w:hAnsi="Times New Roman"/>
        </w:rPr>
        <w:footnoteRef/>
      </w:r>
      <w:r w:rsidRPr="00BE63EB">
        <w:rPr>
          <w:rFonts w:ascii="Times New Roman" w:hAnsi="Times New Roman"/>
        </w:rPr>
        <w:t xml:space="preserve"> 20 CFR § 683.205(a)(5)  </w:t>
      </w:r>
    </w:p>
  </w:footnote>
  <w:footnote w:id="19">
    <w:p w14:paraId="3C9BC7C6" w14:textId="6C353BDE" w:rsidR="008A2A4E" w:rsidRDefault="008A2A4E">
      <w:pPr>
        <w:pStyle w:val="FootnoteText"/>
      </w:pPr>
      <w:r>
        <w:rPr>
          <w:rStyle w:val="FootnoteReference"/>
        </w:rPr>
        <w:footnoteRef/>
      </w:r>
      <w:r>
        <w:t xml:space="preserve"> 2 CFR 200.410</w:t>
      </w:r>
    </w:p>
  </w:footnote>
  <w:footnote w:id="20">
    <w:p w14:paraId="56A1DA00" w14:textId="7B942EC5" w:rsidR="001E5606" w:rsidRDefault="001E5606">
      <w:pPr>
        <w:pStyle w:val="FootnoteText"/>
      </w:pPr>
      <w:r>
        <w:rPr>
          <w:rStyle w:val="FootnoteReference"/>
        </w:rPr>
        <w:footnoteRef/>
      </w:r>
      <w:r>
        <w:t xml:space="preserve"> 20 CFR 683.300(c)(5)</w:t>
      </w:r>
    </w:p>
  </w:footnote>
  <w:footnote w:id="21">
    <w:p w14:paraId="041CFCA3" w14:textId="308BCADA" w:rsidR="001E5606" w:rsidRDefault="001E5606">
      <w:pPr>
        <w:pStyle w:val="FootnoteText"/>
      </w:pPr>
      <w:r>
        <w:rPr>
          <w:rStyle w:val="FootnoteReference"/>
        </w:rPr>
        <w:footnoteRef/>
      </w:r>
      <w:r>
        <w:t xml:space="preserve"> 20 CFR 683.200(c)(6)-(9)</w:t>
      </w:r>
    </w:p>
  </w:footnote>
  <w:footnote w:id="22">
    <w:p w14:paraId="19FB5DFC" w14:textId="6F55C389" w:rsidR="00A51304" w:rsidRPr="00A51304" w:rsidRDefault="00A51304">
      <w:pPr>
        <w:pStyle w:val="FootnoteText"/>
        <w:rPr>
          <w:rFonts w:ascii="Times New Roman" w:hAnsi="Times New Roman"/>
        </w:rPr>
      </w:pPr>
      <w:r w:rsidRPr="00A51304">
        <w:rPr>
          <w:rStyle w:val="FootnoteReference"/>
          <w:rFonts w:ascii="Times New Roman" w:hAnsi="Times New Roman"/>
        </w:rPr>
        <w:footnoteRef/>
      </w:r>
      <w:r w:rsidRPr="00A51304">
        <w:rPr>
          <w:rFonts w:ascii="Times New Roman" w:hAnsi="Times New Roman"/>
        </w:rPr>
        <w:t xml:space="preserve"> 2 CFR 200.403</w:t>
      </w:r>
    </w:p>
  </w:footnote>
  <w:footnote w:id="23">
    <w:p w14:paraId="41BEBC61" w14:textId="16F8954E" w:rsidR="00AE3397" w:rsidRPr="00AE3397" w:rsidRDefault="00AE3397">
      <w:pPr>
        <w:pStyle w:val="FootnoteText"/>
        <w:rPr>
          <w:rFonts w:ascii="Times New Roman" w:hAnsi="Times New Roman"/>
        </w:rPr>
      </w:pPr>
      <w:r w:rsidRPr="00AE3397">
        <w:rPr>
          <w:rStyle w:val="FootnoteReference"/>
          <w:rFonts w:ascii="Times New Roman" w:hAnsi="Times New Roman"/>
        </w:rPr>
        <w:footnoteRef/>
      </w:r>
      <w:r w:rsidRPr="00AE3397">
        <w:rPr>
          <w:rFonts w:ascii="Times New Roman" w:hAnsi="Times New Roman"/>
        </w:rPr>
        <w:t xml:space="preserve"> 20 CFR 683.130(a)</w:t>
      </w:r>
    </w:p>
  </w:footnote>
  <w:footnote w:id="24">
    <w:p w14:paraId="43CEA219" w14:textId="3ACCFDDD" w:rsidR="00AE3397" w:rsidRPr="00AE3397" w:rsidRDefault="00AE3397">
      <w:pPr>
        <w:pStyle w:val="FootnoteText"/>
        <w:rPr>
          <w:rFonts w:ascii="Times New Roman" w:hAnsi="Times New Roman"/>
        </w:rPr>
      </w:pPr>
      <w:r w:rsidRPr="00AE3397">
        <w:rPr>
          <w:rStyle w:val="FootnoteReference"/>
          <w:rFonts w:ascii="Times New Roman" w:hAnsi="Times New Roman"/>
        </w:rPr>
        <w:footnoteRef/>
      </w:r>
      <w:r w:rsidRPr="00AE3397">
        <w:rPr>
          <w:rFonts w:ascii="Times New Roman" w:hAnsi="Times New Roman"/>
        </w:rPr>
        <w:t xml:space="preserve"> 20 CFR 681.130(c)</w:t>
      </w:r>
    </w:p>
  </w:footnote>
  <w:footnote w:id="25">
    <w:p w14:paraId="2901342E" w14:textId="66A881C5" w:rsidR="00DD0F84" w:rsidRPr="00DD0F84" w:rsidRDefault="00DD0F84">
      <w:pPr>
        <w:pStyle w:val="FootnoteText"/>
        <w:rPr>
          <w:rFonts w:ascii="Times New Roman" w:hAnsi="Times New Roman"/>
        </w:rPr>
      </w:pPr>
      <w:r w:rsidRPr="00DD0F84">
        <w:rPr>
          <w:rStyle w:val="FootnoteReference"/>
          <w:rFonts w:ascii="Times New Roman" w:hAnsi="Times New Roman"/>
        </w:rPr>
        <w:footnoteRef/>
      </w:r>
      <w:r w:rsidRPr="00DD0F84">
        <w:rPr>
          <w:rFonts w:ascii="Times New Roman" w:hAnsi="Times New Roman"/>
        </w:rPr>
        <w:t xml:space="preserve"> TEGL 22-04</w:t>
      </w:r>
    </w:p>
  </w:footnote>
  <w:footnote w:id="26">
    <w:p w14:paraId="17E15507" w14:textId="6B24A05F" w:rsidR="00DD0F84" w:rsidRPr="00DD0F84" w:rsidRDefault="00DD0F84">
      <w:pPr>
        <w:pStyle w:val="FootnoteText"/>
        <w:rPr>
          <w:rFonts w:ascii="Times New Roman" w:hAnsi="Times New Roman"/>
        </w:rPr>
      </w:pPr>
      <w:r w:rsidRPr="00DD0F84">
        <w:rPr>
          <w:rStyle w:val="FootnoteReference"/>
          <w:rFonts w:ascii="Times New Roman" w:hAnsi="Times New Roman"/>
        </w:rPr>
        <w:footnoteRef/>
      </w:r>
      <w:r w:rsidRPr="00DD0F84">
        <w:rPr>
          <w:rFonts w:ascii="Times New Roman" w:hAnsi="Times New Roman"/>
        </w:rPr>
        <w:t xml:space="preserve"> TEGL 22-04 and 22-04 Change 1</w:t>
      </w:r>
    </w:p>
  </w:footnote>
  <w:footnote w:id="27">
    <w:p w14:paraId="4DE8EC9E" w14:textId="3C1F0E40" w:rsidR="00272959" w:rsidRDefault="00272959" w:rsidP="00272959">
      <w:pPr>
        <w:pStyle w:val="FootnoteText"/>
      </w:pPr>
      <w:r w:rsidRPr="007B2B46">
        <w:rPr>
          <w:rFonts w:ascii="Times New Roman" w:hAnsi="Times New Roman"/>
          <w:sz w:val="16"/>
          <w:szCs w:val="16"/>
          <w:vertAlign w:val="superscript"/>
        </w:rPr>
        <w:footnoteRef/>
      </w:r>
      <w:r w:rsidRPr="007B2B46">
        <w:rPr>
          <w:rFonts w:ascii="Times New Roman" w:hAnsi="Times New Roman"/>
          <w:sz w:val="16"/>
          <w:szCs w:val="16"/>
        </w:rPr>
        <w:t>Attachment 5. GNWDB Bylaws</w:t>
      </w:r>
      <w:r>
        <w:t xml:space="preserve"> </w:t>
      </w:r>
    </w:p>
  </w:footnote>
  <w:footnote w:id="28">
    <w:p w14:paraId="7BCA390B" w14:textId="77777777" w:rsidR="00272959" w:rsidRDefault="00272959" w:rsidP="00272959">
      <w:pPr>
        <w:pStyle w:val="FootnoteText"/>
      </w:pPr>
      <w:r>
        <w:rPr>
          <w:rStyle w:val="FootnoteReference"/>
        </w:rPr>
        <w:footnoteRef/>
      </w:r>
      <w:r>
        <w:t xml:space="preserve"> 2 CFR § 200.318(c)(1)  </w:t>
      </w:r>
    </w:p>
  </w:footnote>
  <w:footnote w:id="29">
    <w:p w14:paraId="601540B6" w14:textId="77777777" w:rsidR="009F6D35" w:rsidRPr="00296122" w:rsidRDefault="009F6D35" w:rsidP="009F6D35">
      <w:pPr>
        <w:pStyle w:val="FootnoteText"/>
        <w:rPr>
          <w:rFonts w:ascii="Times New Roman" w:hAnsi="Times New Roman"/>
        </w:rPr>
      </w:pPr>
      <w:r w:rsidRPr="00296122">
        <w:rPr>
          <w:rStyle w:val="FootnoteReference"/>
          <w:rFonts w:ascii="Times New Roman" w:hAnsi="Times New Roman"/>
        </w:rPr>
        <w:footnoteRef/>
      </w:r>
      <w:r w:rsidRPr="00296122">
        <w:rPr>
          <w:rFonts w:ascii="Times New Roman" w:hAnsi="Times New Roman"/>
        </w:rPr>
        <w:t xml:space="preserve"> </w:t>
      </w:r>
      <w:hyperlink r:id="rId1" w:history="1">
        <w:r w:rsidRPr="00296122">
          <w:rPr>
            <w:rStyle w:val="Hyperlink"/>
            <w:rFonts w:ascii="Times New Roman" w:eastAsia="Calibri" w:hAnsi="Times New Roman"/>
          </w:rPr>
          <w:t>20 CFR § 681.290</w:t>
        </w:r>
      </w:hyperlink>
    </w:p>
  </w:footnote>
  <w:footnote w:id="30">
    <w:p w14:paraId="2A60813A" w14:textId="77777777" w:rsidR="009F6D35" w:rsidRPr="00AF06FD" w:rsidRDefault="009F6D35" w:rsidP="009F6D35">
      <w:pPr>
        <w:pStyle w:val="FootnoteText"/>
        <w:rPr>
          <w:rFonts w:ascii="Times New Roman" w:hAnsi="Times New Roman"/>
        </w:rPr>
      </w:pPr>
      <w:r w:rsidRPr="00296122">
        <w:rPr>
          <w:rStyle w:val="FootnoteReference"/>
          <w:rFonts w:ascii="Times New Roman" w:hAnsi="Times New Roman"/>
        </w:rPr>
        <w:footnoteRef/>
      </w:r>
      <w:r w:rsidRPr="00296122">
        <w:rPr>
          <w:rFonts w:ascii="Times New Roman" w:hAnsi="Times New Roman"/>
        </w:rPr>
        <w:t xml:space="preserve"> </w:t>
      </w:r>
      <w:hyperlink r:id="rId2" w:history="1">
        <w:r w:rsidRPr="00296122">
          <w:rPr>
            <w:rStyle w:val="Hyperlink"/>
            <w:rFonts w:ascii="Times New Roman" w:hAnsi="Times New Roman"/>
          </w:rPr>
          <w:t>WIOA Sec. 3(5)</w:t>
        </w:r>
      </w:hyperlink>
    </w:p>
  </w:footnote>
  <w:footnote w:id="31">
    <w:p w14:paraId="534A5241" w14:textId="77777777" w:rsidR="009F6D35" w:rsidRPr="00296122" w:rsidRDefault="009F6D35" w:rsidP="009F6D35">
      <w:pPr>
        <w:pStyle w:val="FootnoteText"/>
        <w:rPr>
          <w:rFonts w:ascii="Times New Roman" w:hAnsi="Times New Roman"/>
        </w:rPr>
      </w:pPr>
      <w:r w:rsidRPr="00296122">
        <w:rPr>
          <w:rStyle w:val="FootnoteReference"/>
          <w:rFonts w:ascii="Times New Roman" w:hAnsi="Times New Roman"/>
        </w:rPr>
        <w:footnoteRef/>
      </w:r>
      <w:r w:rsidRPr="00296122">
        <w:rPr>
          <w:rFonts w:ascii="Times New Roman" w:hAnsi="Times New Roman"/>
        </w:rPr>
        <w:t xml:space="preserve"> </w:t>
      </w:r>
      <w:hyperlink r:id="rId3" w:history="1">
        <w:r w:rsidRPr="00296122">
          <w:rPr>
            <w:rStyle w:val="Hyperlink"/>
            <w:rFonts w:ascii="Times New Roman" w:hAnsi="Times New Roman"/>
          </w:rPr>
          <w:t>Nebraska Department of Education Statewide Assessments</w:t>
        </w:r>
      </w:hyperlink>
    </w:p>
  </w:footnote>
  <w:footnote w:id="32">
    <w:p w14:paraId="4C181548" w14:textId="77777777" w:rsidR="00555779" w:rsidRPr="00FB6867" w:rsidRDefault="00555779" w:rsidP="00555779">
      <w:pPr>
        <w:spacing w:before="50" w:after="0" w:line="233" w:lineRule="exact"/>
        <w:rPr>
          <w:rFonts w:ascii="Times New Roman" w:hAnsi="Times New Roman"/>
          <w:sz w:val="20"/>
        </w:rPr>
      </w:pPr>
      <w:r>
        <w:rPr>
          <w:rStyle w:val="FootnoteReference"/>
        </w:rPr>
        <w:footnoteRef/>
      </w:r>
      <w:r>
        <w:t xml:space="preserve"> </w:t>
      </w:r>
      <w:r>
        <w:rPr>
          <w:rFonts w:ascii="Times New Roman" w:hAnsi="Times New Roman"/>
          <w:sz w:val="20"/>
        </w:rPr>
        <w:t>20 CFR § 678.800(a)</w:t>
      </w:r>
    </w:p>
  </w:footnote>
  <w:footnote w:id="33">
    <w:p w14:paraId="52F5418C" w14:textId="4E7FD070" w:rsidR="00555779" w:rsidRDefault="00555779" w:rsidP="00555779">
      <w:pPr>
        <w:pStyle w:val="FootnoteText"/>
      </w:pPr>
      <w:r>
        <w:rPr>
          <w:rStyle w:val="FootnoteReference"/>
        </w:rPr>
        <w:footnoteRef/>
      </w:r>
      <w:r>
        <w:t xml:space="preserve"> </w:t>
      </w:r>
      <w:r>
        <w:rPr>
          <w:rFonts w:ascii="Times New Roman" w:hAnsi="Times New Roman"/>
        </w:rPr>
        <w:t>WIOA Sec. 121(e)(1); 20 CFR § 678.300(b)</w:t>
      </w:r>
    </w:p>
  </w:footnote>
  <w:footnote w:id="34">
    <w:p w14:paraId="25E08242" w14:textId="5D804A4D" w:rsidR="00555779" w:rsidRDefault="00555779" w:rsidP="00555779">
      <w:pPr>
        <w:pStyle w:val="FootnoteText"/>
      </w:pPr>
      <w:r>
        <w:rPr>
          <w:rStyle w:val="FootnoteReference"/>
        </w:rPr>
        <w:footnoteRef/>
      </w:r>
      <w:r>
        <w:t xml:space="preserve"> </w:t>
      </w:r>
      <w:r>
        <w:rPr>
          <w:rFonts w:ascii="Times New Roman" w:hAnsi="Times New Roman"/>
        </w:rPr>
        <w:t>WIOA Sec. 107(d)(13); 20 CFR § 679.370(p)</w:t>
      </w:r>
    </w:p>
  </w:footnote>
  <w:footnote w:id="35">
    <w:p w14:paraId="30F1F51F" w14:textId="77777777" w:rsidR="00555779" w:rsidRDefault="00555779" w:rsidP="00555779">
      <w:pPr>
        <w:rPr>
          <w:rFonts w:ascii="Times New Roman" w:hAnsi="Times New Roman"/>
          <w:sz w:val="20"/>
        </w:rPr>
      </w:pPr>
      <w:r>
        <w:rPr>
          <w:rStyle w:val="FootnoteReference"/>
        </w:rPr>
        <w:footnoteRef/>
      </w:r>
      <w:r>
        <w:t xml:space="preserve"> </w:t>
      </w:r>
      <w:r>
        <w:rPr>
          <w:rFonts w:ascii="Times New Roman" w:hAnsi="Times New Roman"/>
          <w:sz w:val="20"/>
        </w:rPr>
        <w:t>20 CFR §§ 678.800 and 679.370(p); TEGL 16-16</w:t>
      </w:r>
    </w:p>
    <w:p w14:paraId="4D556341" w14:textId="77777777" w:rsidR="00555779" w:rsidRDefault="00555779" w:rsidP="00555779">
      <w:pPr>
        <w:pStyle w:val="FootnoteText"/>
      </w:pPr>
    </w:p>
  </w:footnote>
  <w:footnote w:id="36">
    <w:p w14:paraId="6AC4345E" w14:textId="77777777" w:rsidR="008C29B6" w:rsidRPr="0045011A" w:rsidRDefault="008C29B6" w:rsidP="008C29B6">
      <w:pPr>
        <w:pStyle w:val="FootnoteText"/>
        <w:rPr>
          <w:rFonts w:ascii="Times New Roman" w:hAnsi="Times New Roman"/>
        </w:rPr>
      </w:pPr>
      <w:r w:rsidRPr="0045011A">
        <w:rPr>
          <w:rStyle w:val="FootnoteReference"/>
          <w:rFonts w:ascii="Times New Roman" w:hAnsi="Times New Roman"/>
        </w:rPr>
        <w:footnoteRef/>
      </w:r>
      <w:r w:rsidRPr="0045011A">
        <w:rPr>
          <w:rFonts w:ascii="Times New Roman" w:hAnsi="Times New Roman"/>
        </w:rPr>
        <w:t xml:space="preserve"> 2 CFR § 200.457; 20 CFR § 678.760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8F7F" w14:textId="77777777" w:rsidR="005C3C95" w:rsidRDefault="005C3C95" w:rsidP="005C3C95">
    <w:pPr>
      <w:pStyle w:val="Header"/>
      <w:tabs>
        <w:tab w:val="clear" w:pos="4680"/>
        <w:tab w:val="clear" w:pos="9360"/>
        <w:tab w:val="left" w:pos="2442"/>
      </w:tabs>
    </w:pPr>
    <w:r>
      <w:rPr>
        <w:noProof/>
      </w:rPr>
      <w:drawing>
        <wp:anchor distT="0" distB="0" distL="114300" distR="114300" simplePos="0" relativeHeight="251660288" behindDoc="0" locked="0" layoutInCell="1" allowOverlap="1" wp14:anchorId="51C4960F" wp14:editId="7DBDA299">
          <wp:simplePos x="0" y="0"/>
          <wp:positionH relativeFrom="column">
            <wp:posOffset>4714654</wp:posOffset>
          </wp:positionH>
          <wp:positionV relativeFrom="paragraph">
            <wp:posOffset>-293370</wp:posOffset>
          </wp:positionV>
          <wp:extent cx="1339850" cy="744220"/>
          <wp:effectExtent l="0" t="0" r="0" b="0"/>
          <wp:wrapThrough wrapText="bothSides">
            <wp:wrapPolygon edited="0">
              <wp:start x="0" y="0"/>
              <wp:lineTo x="0" y="21010"/>
              <wp:lineTo x="21191" y="21010"/>
              <wp:lineTo x="2119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44220"/>
                  </a:xfrm>
                  <a:prstGeom prst="rect">
                    <a:avLst/>
                  </a:prstGeom>
                  <a:noFill/>
                  <a:ln>
                    <a:noFill/>
                  </a:ln>
                </pic:spPr>
              </pic:pic>
            </a:graphicData>
          </a:graphic>
        </wp:anchor>
      </w:drawing>
    </w:r>
    <w:r w:rsidRPr="00864E12">
      <w:rPr>
        <w:rFonts w:ascii="Arial" w:hAnsi="Arial" w:cs="Arial"/>
        <w:noProof/>
        <w:sz w:val="24"/>
      </w:rPr>
      <w:drawing>
        <wp:anchor distT="0" distB="0" distL="114300" distR="114300" simplePos="0" relativeHeight="251659264" behindDoc="1" locked="0" layoutInCell="1" allowOverlap="1" wp14:anchorId="6F13D006" wp14:editId="66206D8A">
          <wp:simplePos x="0" y="0"/>
          <wp:positionH relativeFrom="margin">
            <wp:posOffset>-570174</wp:posOffset>
          </wp:positionH>
          <wp:positionV relativeFrom="paragraph">
            <wp:posOffset>-457200</wp:posOffset>
          </wp:positionV>
          <wp:extent cx="5319227"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319227"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7BB0C28A" w14:textId="77777777" w:rsidR="005C3C95" w:rsidRPr="00E54BD1" w:rsidRDefault="005C3C95" w:rsidP="005C3C95">
    <w:pPr>
      <w:pStyle w:val="Header"/>
      <w:ind w:right="-18"/>
      <w:rPr>
        <w:rFonts w:cs="Arial"/>
        <w:b/>
      </w:rPr>
    </w:pPr>
    <w:r w:rsidRPr="00E54BD1">
      <w:rPr>
        <w:rFonts w:cs="Arial"/>
        <w:b/>
      </w:rPr>
      <w:tab/>
      <w:t xml:space="preserve">                                       </w:t>
    </w:r>
  </w:p>
  <w:p w14:paraId="47242C4E" w14:textId="77777777" w:rsidR="005C3C95" w:rsidRPr="0051088F" w:rsidRDefault="005C3C95" w:rsidP="005C3C95">
    <w:pPr>
      <w:pStyle w:val="Header"/>
      <w:jc w:val="right"/>
      <w:rPr>
        <w:rFonts w:ascii="Arial" w:hAnsi="Arial" w:cs="Arial"/>
        <w:b/>
        <w:sz w:val="14"/>
        <w:szCs w:val="14"/>
      </w:rPr>
    </w:pPr>
    <w:r w:rsidRPr="0051088F">
      <w:rPr>
        <w:rFonts w:ascii="Arial" w:hAnsi="Arial" w:cs="Arial"/>
        <w:b/>
        <w:sz w:val="14"/>
        <w:szCs w:val="14"/>
      </w:rPr>
      <w:tab/>
    </w:r>
    <w:r w:rsidRPr="0051088F">
      <w:rPr>
        <w:rFonts w:ascii="Arial" w:hAnsi="Arial" w:cs="Arial"/>
        <w:b/>
        <w:sz w:val="14"/>
        <w:szCs w:val="14"/>
      </w:rPr>
      <w:tab/>
    </w:r>
    <w:r w:rsidRPr="0051088F">
      <w:rPr>
        <w:rFonts w:ascii="Arial" w:hAnsi="Arial" w:cs="Arial"/>
        <w:sz w:val="14"/>
        <w:szCs w:val="14"/>
      </w:rPr>
      <w:t xml:space="preserve"> </w:t>
    </w:r>
  </w:p>
  <w:p w14:paraId="0F978DDF" w14:textId="6EE69F95" w:rsidR="005C3C95" w:rsidRDefault="005C3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D95"/>
    <w:multiLevelType w:val="hybridMultilevel"/>
    <w:tmpl w:val="1F00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693"/>
    <w:multiLevelType w:val="hybridMultilevel"/>
    <w:tmpl w:val="C4D6E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91B5E"/>
    <w:multiLevelType w:val="hybridMultilevel"/>
    <w:tmpl w:val="E2CE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C0B4F"/>
    <w:multiLevelType w:val="hybridMultilevel"/>
    <w:tmpl w:val="BEE84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834B5"/>
    <w:multiLevelType w:val="hybridMultilevel"/>
    <w:tmpl w:val="9718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D837AB"/>
    <w:multiLevelType w:val="hybridMultilevel"/>
    <w:tmpl w:val="AA06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03CCB"/>
    <w:multiLevelType w:val="hybridMultilevel"/>
    <w:tmpl w:val="FAFE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24A07"/>
    <w:multiLevelType w:val="hybridMultilevel"/>
    <w:tmpl w:val="76E8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D7BD8"/>
    <w:multiLevelType w:val="hybridMultilevel"/>
    <w:tmpl w:val="AE1C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9019A9"/>
    <w:multiLevelType w:val="hybridMultilevel"/>
    <w:tmpl w:val="22AEF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B77E1"/>
    <w:multiLevelType w:val="hybridMultilevel"/>
    <w:tmpl w:val="9AFC4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A0A00"/>
    <w:multiLevelType w:val="hybridMultilevel"/>
    <w:tmpl w:val="A266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60073"/>
    <w:multiLevelType w:val="hybridMultilevel"/>
    <w:tmpl w:val="E2A0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16AEB"/>
    <w:multiLevelType w:val="hybridMultilevel"/>
    <w:tmpl w:val="208A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A2A4A"/>
    <w:multiLevelType w:val="hybridMultilevel"/>
    <w:tmpl w:val="2070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14B1B"/>
    <w:multiLevelType w:val="hybridMultilevel"/>
    <w:tmpl w:val="0234F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1B25E4"/>
    <w:multiLevelType w:val="hybridMultilevel"/>
    <w:tmpl w:val="A77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287E42"/>
    <w:multiLevelType w:val="hybridMultilevel"/>
    <w:tmpl w:val="DE2C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D76E5"/>
    <w:multiLevelType w:val="hybridMultilevel"/>
    <w:tmpl w:val="0F9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BE359D"/>
    <w:multiLevelType w:val="hybridMultilevel"/>
    <w:tmpl w:val="E8A45E2E"/>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0F6A7D80"/>
    <w:multiLevelType w:val="hybridMultilevel"/>
    <w:tmpl w:val="CE9CD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1F3963"/>
    <w:multiLevelType w:val="hybridMultilevel"/>
    <w:tmpl w:val="7B24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012009"/>
    <w:multiLevelType w:val="hybridMultilevel"/>
    <w:tmpl w:val="7A5C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0C348F"/>
    <w:multiLevelType w:val="hybridMultilevel"/>
    <w:tmpl w:val="05F01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2F04BE"/>
    <w:multiLevelType w:val="hybridMultilevel"/>
    <w:tmpl w:val="1DAA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44762F"/>
    <w:multiLevelType w:val="hybridMultilevel"/>
    <w:tmpl w:val="8248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2B702E"/>
    <w:multiLevelType w:val="hybridMultilevel"/>
    <w:tmpl w:val="EC8A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8859F6"/>
    <w:multiLevelType w:val="hybridMultilevel"/>
    <w:tmpl w:val="0C46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093047"/>
    <w:multiLevelType w:val="hybridMultilevel"/>
    <w:tmpl w:val="812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0912E3"/>
    <w:multiLevelType w:val="hybridMultilevel"/>
    <w:tmpl w:val="94A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ED6E0B"/>
    <w:multiLevelType w:val="hybridMultilevel"/>
    <w:tmpl w:val="E7BE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9825FD"/>
    <w:multiLevelType w:val="hybridMultilevel"/>
    <w:tmpl w:val="14D0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C4384A"/>
    <w:multiLevelType w:val="hybridMultilevel"/>
    <w:tmpl w:val="39B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D2EB2"/>
    <w:multiLevelType w:val="hybridMultilevel"/>
    <w:tmpl w:val="5B067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29291E"/>
    <w:multiLevelType w:val="hybridMultilevel"/>
    <w:tmpl w:val="4DC4F20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7F2582"/>
    <w:multiLevelType w:val="hybridMultilevel"/>
    <w:tmpl w:val="610E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B52D54"/>
    <w:multiLevelType w:val="hybridMultilevel"/>
    <w:tmpl w:val="7400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0368D0"/>
    <w:multiLevelType w:val="hybridMultilevel"/>
    <w:tmpl w:val="6932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BD3339"/>
    <w:multiLevelType w:val="hybridMultilevel"/>
    <w:tmpl w:val="C2DC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DA2CBA"/>
    <w:multiLevelType w:val="hybridMultilevel"/>
    <w:tmpl w:val="0C7C5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4655FB7"/>
    <w:multiLevelType w:val="hybridMultilevel"/>
    <w:tmpl w:val="65EEB2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78229D"/>
    <w:multiLevelType w:val="hybridMultilevel"/>
    <w:tmpl w:val="23A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C53825"/>
    <w:multiLevelType w:val="hybridMultilevel"/>
    <w:tmpl w:val="65E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6C64FB"/>
    <w:multiLevelType w:val="hybridMultilevel"/>
    <w:tmpl w:val="98A8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6A0EDA"/>
    <w:multiLevelType w:val="hybridMultilevel"/>
    <w:tmpl w:val="D61C9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1944BE"/>
    <w:multiLevelType w:val="hybridMultilevel"/>
    <w:tmpl w:val="0554B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EB323D"/>
    <w:multiLevelType w:val="hybridMultilevel"/>
    <w:tmpl w:val="FE96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D6275"/>
    <w:multiLevelType w:val="hybridMultilevel"/>
    <w:tmpl w:val="D86A065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BBF789A"/>
    <w:multiLevelType w:val="hybridMultilevel"/>
    <w:tmpl w:val="F2CA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F107B0"/>
    <w:multiLevelType w:val="hybridMultilevel"/>
    <w:tmpl w:val="43E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044220"/>
    <w:multiLevelType w:val="hybridMultilevel"/>
    <w:tmpl w:val="DEEC8878"/>
    <w:lvl w:ilvl="0" w:tplc="01904E7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614ED1"/>
    <w:multiLevelType w:val="hybridMultilevel"/>
    <w:tmpl w:val="CE809C74"/>
    <w:lvl w:ilvl="0" w:tplc="04090001">
      <w:start w:val="1"/>
      <w:numFmt w:val="bullet"/>
      <w:lvlText w:val=""/>
      <w:lvlJc w:val="left"/>
      <w:pPr>
        <w:ind w:left="2299" w:hanging="360"/>
      </w:pPr>
      <w:rPr>
        <w:rFonts w:ascii="Symbol" w:hAnsi="Symbol" w:hint="default"/>
      </w:rPr>
    </w:lvl>
    <w:lvl w:ilvl="1" w:tplc="04090003" w:tentative="1">
      <w:start w:val="1"/>
      <w:numFmt w:val="bullet"/>
      <w:lvlText w:val="o"/>
      <w:lvlJc w:val="left"/>
      <w:pPr>
        <w:ind w:left="3019" w:hanging="360"/>
      </w:pPr>
      <w:rPr>
        <w:rFonts w:ascii="Courier New" w:hAnsi="Courier New" w:cs="Courier New" w:hint="default"/>
      </w:rPr>
    </w:lvl>
    <w:lvl w:ilvl="2" w:tplc="04090005" w:tentative="1">
      <w:start w:val="1"/>
      <w:numFmt w:val="bullet"/>
      <w:lvlText w:val=""/>
      <w:lvlJc w:val="left"/>
      <w:pPr>
        <w:ind w:left="3739" w:hanging="360"/>
      </w:pPr>
      <w:rPr>
        <w:rFonts w:ascii="Wingdings" w:hAnsi="Wingdings" w:hint="default"/>
      </w:rPr>
    </w:lvl>
    <w:lvl w:ilvl="3" w:tplc="04090001" w:tentative="1">
      <w:start w:val="1"/>
      <w:numFmt w:val="bullet"/>
      <w:lvlText w:val=""/>
      <w:lvlJc w:val="left"/>
      <w:pPr>
        <w:ind w:left="4459" w:hanging="360"/>
      </w:pPr>
      <w:rPr>
        <w:rFonts w:ascii="Symbol" w:hAnsi="Symbol" w:hint="default"/>
      </w:rPr>
    </w:lvl>
    <w:lvl w:ilvl="4" w:tplc="04090003" w:tentative="1">
      <w:start w:val="1"/>
      <w:numFmt w:val="bullet"/>
      <w:lvlText w:val="o"/>
      <w:lvlJc w:val="left"/>
      <w:pPr>
        <w:ind w:left="5179" w:hanging="360"/>
      </w:pPr>
      <w:rPr>
        <w:rFonts w:ascii="Courier New" w:hAnsi="Courier New" w:cs="Courier New" w:hint="default"/>
      </w:rPr>
    </w:lvl>
    <w:lvl w:ilvl="5" w:tplc="04090005" w:tentative="1">
      <w:start w:val="1"/>
      <w:numFmt w:val="bullet"/>
      <w:lvlText w:val=""/>
      <w:lvlJc w:val="left"/>
      <w:pPr>
        <w:ind w:left="5899" w:hanging="360"/>
      </w:pPr>
      <w:rPr>
        <w:rFonts w:ascii="Wingdings" w:hAnsi="Wingdings" w:hint="default"/>
      </w:rPr>
    </w:lvl>
    <w:lvl w:ilvl="6" w:tplc="04090001" w:tentative="1">
      <w:start w:val="1"/>
      <w:numFmt w:val="bullet"/>
      <w:lvlText w:val=""/>
      <w:lvlJc w:val="left"/>
      <w:pPr>
        <w:ind w:left="6619" w:hanging="360"/>
      </w:pPr>
      <w:rPr>
        <w:rFonts w:ascii="Symbol" w:hAnsi="Symbol" w:hint="default"/>
      </w:rPr>
    </w:lvl>
    <w:lvl w:ilvl="7" w:tplc="04090003" w:tentative="1">
      <w:start w:val="1"/>
      <w:numFmt w:val="bullet"/>
      <w:lvlText w:val="o"/>
      <w:lvlJc w:val="left"/>
      <w:pPr>
        <w:ind w:left="7339" w:hanging="360"/>
      </w:pPr>
      <w:rPr>
        <w:rFonts w:ascii="Courier New" w:hAnsi="Courier New" w:cs="Courier New" w:hint="default"/>
      </w:rPr>
    </w:lvl>
    <w:lvl w:ilvl="8" w:tplc="04090005" w:tentative="1">
      <w:start w:val="1"/>
      <w:numFmt w:val="bullet"/>
      <w:lvlText w:val=""/>
      <w:lvlJc w:val="left"/>
      <w:pPr>
        <w:ind w:left="8059" w:hanging="360"/>
      </w:pPr>
      <w:rPr>
        <w:rFonts w:ascii="Wingdings" w:hAnsi="Wingdings" w:hint="default"/>
      </w:rPr>
    </w:lvl>
  </w:abstractNum>
  <w:abstractNum w:abstractNumId="52" w15:restartNumberingAfterBreak="0">
    <w:nsid w:val="2CDA7224"/>
    <w:multiLevelType w:val="hybridMultilevel"/>
    <w:tmpl w:val="3382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821BD5"/>
    <w:multiLevelType w:val="hybridMultilevel"/>
    <w:tmpl w:val="E1C2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CA6318"/>
    <w:multiLevelType w:val="hybridMultilevel"/>
    <w:tmpl w:val="9ABEF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CE7253"/>
    <w:multiLevelType w:val="hybridMultilevel"/>
    <w:tmpl w:val="672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37922"/>
    <w:multiLevelType w:val="hybridMultilevel"/>
    <w:tmpl w:val="DA3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7E00E5"/>
    <w:multiLevelType w:val="hybridMultilevel"/>
    <w:tmpl w:val="DBFA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98430E"/>
    <w:multiLevelType w:val="hybridMultilevel"/>
    <w:tmpl w:val="776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047691"/>
    <w:multiLevelType w:val="hybridMultilevel"/>
    <w:tmpl w:val="D67CD4A0"/>
    <w:lvl w:ilvl="0" w:tplc="01904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A908E6"/>
    <w:multiLevelType w:val="hybridMultilevel"/>
    <w:tmpl w:val="20A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0E2432"/>
    <w:multiLevelType w:val="hybridMultilevel"/>
    <w:tmpl w:val="7B3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946E0"/>
    <w:multiLevelType w:val="hybridMultilevel"/>
    <w:tmpl w:val="8670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A66FD0"/>
    <w:multiLevelType w:val="hybridMultilevel"/>
    <w:tmpl w:val="82964D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6256C17"/>
    <w:multiLevelType w:val="hybridMultilevel"/>
    <w:tmpl w:val="1BE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6A140F"/>
    <w:multiLevelType w:val="hybridMultilevel"/>
    <w:tmpl w:val="D928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D81624"/>
    <w:multiLevelType w:val="hybridMultilevel"/>
    <w:tmpl w:val="CCBAA020"/>
    <w:lvl w:ilvl="0" w:tplc="A16AE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8100189"/>
    <w:multiLevelType w:val="hybridMultilevel"/>
    <w:tmpl w:val="314241DC"/>
    <w:lvl w:ilvl="0" w:tplc="2332C050">
      <w:numFmt w:val="bullet"/>
      <w:lvlText w:val=""/>
      <w:lvlJc w:val="left"/>
      <w:pPr>
        <w:ind w:left="1580" w:hanging="361"/>
      </w:pPr>
      <w:rPr>
        <w:rFonts w:ascii="Symbol" w:eastAsia="Symbol" w:hAnsi="Symbol" w:cs="Symbol" w:hint="default"/>
        <w:w w:val="100"/>
        <w:sz w:val="22"/>
        <w:szCs w:val="22"/>
        <w:lang w:val="en-US" w:eastAsia="en-US" w:bidi="en-US"/>
      </w:rPr>
    </w:lvl>
    <w:lvl w:ilvl="1" w:tplc="6A606C30">
      <w:numFmt w:val="bullet"/>
      <w:lvlText w:val="•"/>
      <w:lvlJc w:val="left"/>
      <w:pPr>
        <w:ind w:left="2538" w:hanging="361"/>
      </w:pPr>
      <w:rPr>
        <w:rFonts w:hint="default"/>
        <w:lang w:val="en-US" w:eastAsia="en-US" w:bidi="en-US"/>
      </w:rPr>
    </w:lvl>
    <w:lvl w:ilvl="2" w:tplc="CAB88206">
      <w:numFmt w:val="bullet"/>
      <w:lvlText w:val="•"/>
      <w:lvlJc w:val="left"/>
      <w:pPr>
        <w:ind w:left="3496" w:hanging="361"/>
      </w:pPr>
      <w:rPr>
        <w:rFonts w:hint="default"/>
        <w:lang w:val="en-US" w:eastAsia="en-US" w:bidi="en-US"/>
      </w:rPr>
    </w:lvl>
    <w:lvl w:ilvl="3" w:tplc="A5DEA590">
      <w:numFmt w:val="bullet"/>
      <w:lvlText w:val="•"/>
      <w:lvlJc w:val="left"/>
      <w:pPr>
        <w:ind w:left="4454" w:hanging="361"/>
      </w:pPr>
      <w:rPr>
        <w:rFonts w:hint="default"/>
        <w:lang w:val="en-US" w:eastAsia="en-US" w:bidi="en-US"/>
      </w:rPr>
    </w:lvl>
    <w:lvl w:ilvl="4" w:tplc="360029A0">
      <w:numFmt w:val="bullet"/>
      <w:lvlText w:val="•"/>
      <w:lvlJc w:val="left"/>
      <w:pPr>
        <w:ind w:left="5412" w:hanging="361"/>
      </w:pPr>
      <w:rPr>
        <w:rFonts w:hint="default"/>
        <w:lang w:val="en-US" w:eastAsia="en-US" w:bidi="en-US"/>
      </w:rPr>
    </w:lvl>
    <w:lvl w:ilvl="5" w:tplc="5628C3AC">
      <w:numFmt w:val="bullet"/>
      <w:lvlText w:val="•"/>
      <w:lvlJc w:val="left"/>
      <w:pPr>
        <w:ind w:left="6370" w:hanging="361"/>
      </w:pPr>
      <w:rPr>
        <w:rFonts w:hint="default"/>
        <w:lang w:val="en-US" w:eastAsia="en-US" w:bidi="en-US"/>
      </w:rPr>
    </w:lvl>
    <w:lvl w:ilvl="6" w:tplc="49F0CB4C">
      <w:numFmt w:val="bullet"/>
      <w:lvlText w:val="•"/>
      <w:lvlJc w:val="left"/>
      <w:pPr>
        <w:ind w:left="7328" w:hanging="361"/>
      </w:pPr>
      <w:rPr>
        <w:rFonts w:hint="default"/>
        <w:lang w:val="en-US" w:eastAsia="en-US" w:bidi="en-US"/>
      </w:rPr>
    </w:lvl>
    <w:lvl w:ilvl="7" w:tplc="B48C08DE">
      <w:numFmt w:val="bullet"/>
      <w:lvlText w:val="•"/>
      <w:lvlJc w:val="left"/>
      <w:pPr>
        <w:ind w:left="8286" w:hanging="361"/>
      </w:pPr>
      <w:rPr>
        <w:rFonts w:hint="default"/>
        <w:lang w:val="en-US" w:eastAsia="en-US" w:bidi="en-US"/>
      </w:rPr>
    </w:lvl>
    <w:lvl w:ilvl="8" w:tplc="AA224B2E">
      <w:numFmt w:val="bullet"/>
      <w:lvlText w:val="•"/>
      <w:lvlJc w:val="left"/>
      <w:pPr>
        <w:ind w:left="9244" w:hanging="361"/>
      </w:pPr>
      <w:rPr>
        <w:rFonts w:hint="default"/>
        <w:lang w:val="en-US" w:eastAsia="en-US" w:bidi="en-US"/>
      </w:rPr>
    </w:lvl>
  </w:abstractNum>
  <w:abstractNum w:abstractNumId="68" w15:restartNumberingAfterBreak="0">
    <w:nsid w:val="38CE68FE"/>
    <w:multiLevelType w:val="hybridMultilevel"/>
    <w:tmpl w:val="4C0CF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97755BF"/>
    <w:multiLevelType w:val="hybridMultilevel"/>
    <w:tmpl w:val="B284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0316FA"/>
    <w:multiLevelType w:val="hybridMultilevel"/>
    <w:tmpl w:val="5450E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26718F"/>
    <w:multiLevelType w:val="hybridMultilevel"/>
    <w:tmpl w:val="24EC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9E5022"/>
    <w:multiLevelType w:val="hybridMultilevel"/>
    <w:tmpl w:val="B8AC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4D034A"/>
    <w:multiLevelType w:val="hybridMultilevel"/>
    <w:tmpl w:val="A462C62C"/>
    <w:lvl w:ilvl="0" w:tplc="11B2546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E9700E"/>
    <w:multiLevelType w:val="hybridMultilevel"/>
    <w:tmpl w:val="13F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8E41BA"/>
    <w:multiLevelType w:val="hybridMultilevel"/>
    <w:tmpl w:val="8DD6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A63909"/>
    <w:multiLevelType w:val="hybridMultilevel"/>
    <w:tmpl w:val="A26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2D5590"/>
    <w:multiLevelType w:val="hybridMultilevel"/>
    <w:tmpl w:val="9F8AEC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04F453D"/>
    <w:multiLevelType w:val="hybridMultilevel"/>
    <w:tmpl w:val="CF96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844334"/>
    <w:multiLevelType w:val="hybridMultilevel"/>
    <w:tmpl w:val="DA36F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A07CF0"/>
    <w:multiLevelType w:val="hybridMultilevel"/>
    <w:tmpl w:val="47AC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0D7B08"/>
    <w:multiLevelType w:val="hybridMultilevel"/>
    <w:tmpl w:val="5844A9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4357464"/>
    <w:multiLevelType w:val="hybridMultilevel"/>
    <w:tmpl w:val="C8700E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15:restartNumberingAfterBreak="0">
    <w:nsid w:val="44C90558"/>
    <w:multiLevelType w:val="hybridMultilevel"/>
    <w:tmpl w:val="D56AD456"/>
    <w:lvl w:ilvl="0" w:tplc="AF306486">
      <w:start w:val="1"/>
      <w:numFmt w:val="lowerLetter"/>
      <w:lvlText w:val="(%1)"/>
      <w:lvlJc w:val="left"/>
      <w:pPr>
        <w:ind w:left="1219" w:hanging="360"/>
      </w:pPr>
      <w:rPr>
        <w:rFonts w:ascii="Arial" w:eastAsia="Arial" w:hAnsi="Arial" w:cs="Arial" w:hint="default"/>
        <w:color w:val="005F7E"/>
        <w:spacing w:val="-1"/>
        <w:w w:val="100"/>
        <w:sz w:val="22"/>
        <w:szCs w:val="22"/>
        <w:lang w:val="en-US" w:eastAsia="en-US" w:bidi="en-US"/>
      </w:rPr>
    </w:lvl>
    <w:lvl w:ilvl="1" w:tplc="9F6C97CE">
      <w:start w:val="1"/>
      <w:numFmt w:val="decimal"/>
      <w:lvlText w:val="%2."/>
      <w:lvlJc w:val="left"/>
      <w:pPr>
        <w:ind w:left="1579" w:hanging="360"/>
      </w:pPr>
      <w:rPr>
        <w:rFonts w:ascii="Times New Roman" w:eastAsia="Arial" w:hAnsi="Times New Roman" w:cs="Times New Roman" w:hint="default"/>
        <w:spacing w:val="-1"/>
        <w:w w:val="100"/>
        <w:sz w:val="22"/>
        <w:szCs w:val="22"/>
        <w:lang w:val="en-US" w:eastAsia="en-US" w:bidi="en-US"/>
      </w:rPr>
    </w:lvl>
    <w:lvl w:ilvl="2" w:tplc="54640E5E">
      <w:numFmt w:val="bullet"/>
      <w:lvlText w:val="•"/>
      <w:lvlJc w:val="left"/>
      <w:pPr>
        <w:ind w:left="2644" w:hanging="360"/>
      </w:pPr>
      <w:rPr>
        <w:rFonts w:hint="default"/>
        <w:lang w:val="en-US" w:eastAsia="en-US" w:bidi="en-US"/>
      </w:rPr>
    </w:lvl>
    <w:lvl w:ilvl="3" w:tplc="8C32DC48">
      <w:numFmt w:val="bullet"/>
      <w:lvlText w:val="•"/>
      <w:lvlJc w:val="left"/>
      <w:pPr>
        <w:ind w:left="3708" w:hanging="360"/>
      </w:pPr>
      <w:rPr>
        <w:rFonts w:hint="default"/>
        <w:lang w:val="en-US" w:eastAsia="en-US" w:bidi="en-US"/>
      </w:rPr>
    </w:lvl>
    <w:lvl w:ilvl="4" w:tplc="4EC2B878">
      <w:numFmt w:val="bullet"/>
      <w:lvlText w:val="•"/>
      <w:lvlJc w:val="left"/>
      <w:pPr>
        <w:ind w:left="4773" w:hanging="360"/>
      </w:pPr>
      <w:rPr>
        <w:rFonts w:hint="default"/>
        <w:lang w:val="en-US" w:eastAsia="en-US" w:bidi="en-US"/>
      </w:rPr>
    </w:lvl>
    <w:lvl w:ilvl="5" w:tplc="8AB4B252">
      <w:numFmt w:val="bullet"/>
      <w:lvlText w:val="•"/>
      <w:lvlJc w:val="left"/>
      <w:pPr>
        <w:ind w:left="5837" w:hanging="360"/>
      </w:pPr>
      <w:rPr>
        <w:rFonts w:hint="default"/>
        <w:lang w:val="en-US" w:eastAsia="en-US" w:bidi="en-US"/>
      </w:rPr>
    </w:lvl>
    <w:lvl w:ilvl="6" w:tplc="85DE09B8">
      <w:numFmt w:val="bullet"/>
      <w:lvlText w:val="•"/>
      <w:lvlJc w:val="left"/>
      <w:pPr>
        <w:ind w:left="6902" w:hanging="360"/>
      </w:pPr>
      <w:rPr>
        <w:rFonts w:hint="default"/>
        <w:lang w:val="en-US" w:eastAsia="en-US" w:bidi="en-US"/>
      </w:rPr>
    </w:lvl>
    <w:lvl w:ilvl="7" w:tplc="56E60892">
      <w:numFmt w:val="bullet"/>
      <w:lvlText w:val="•"/>
      <w:lvlJc w:val="left"/>
      <w:pPr>
        <w:ind w:left="7966" w:hanging="360"/>
      </w:pPr>
      <w:rPr>
        <w:rFonts w:hint="default"/>
        <w:lang w:val="en-US" w:eastAsia="en-US" w:bidi="en-US"/>
      </w:rPr>
    </w:lvl>
    <w:lvl w:ilvl="8" w:tplc="11CAF7DA">
      <w:numFmt w:val="bullet"/>
      <w:lvlText w:val="•"/>
      <w:lvlJc w:val="left"/>
      <w:pPr>
        <w:ind w:left="9031" w:hanging="360"/>
      </w:pPr>
      <w:rPr>
        <w:rFonts w:hint="default"/>
        <w:lang w:val="en-US" w:eastAsia="en-US" w:bidi="en-US"/>
      </w:rPr>
    </w:lvl>
  </w:abstractNum>
  <w:abstractNum w:abstractNumId="84" w15:restartNumberingAfterBreak="0">
    <w:nsid w:val="44CE59B1"/>
    <w:multiLevelType w:val="hybridMultilevel"/>
    <w:tmpl w:val="2CB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607E5E"/>
    <w:multiLevelType w:val="hybridMultilevel"/>
    <w:tmpl w:val="7D28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A11C4E"/>
    <w:multiLevelType w:val="hybridMultilevel"/>
    <w:tmpl w:val="27B0E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6139DC"/>
    <w:multiLevelType w:val="hybridMultilevel"/>
    <w:tmpl w:val="D8500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C62E6D"/>
    <w:multiLevelType w:val="hybridMultilevel"/>
    <w:tmpl w:val="A7446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D574F21"/>
    <w:multiLevelType w:val="hybridMultilevel"/>
    <w:tmpl w:val="0554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5F0B07"/>
    <w:multiLevelType w:val="hybridMultilevel"/>
    <w:tmpl w:val="6B9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794ECB"/>
    <w:multiLevelType w:val="hybridMultilevel"/>
    <w:tmpl w:val="2F18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9F7FC9"/>
    <w:multiLevelType w:val="hybridMultilevel"/>
    <w:tmpl w:val="4B14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104FCD"/>
    <w:multiLevelType w:val="hybridMultilevel"/>
    <w:tmpl w:val="67BE67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15:restartNumberingAfterBreak="0">
    <w:nsid w:val="4FB16EAC"/>
    <w:multiLevelType w:val="hybridMultilevel"/>
    <w:tmpl w:val="0270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FF353C3"/>
    <w:multiLevelType w:val="hybridMultilevel"/>
    <w:tmpl w:val="571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144F29"/>
    <w:multiLevelType w:val="hybridMultilevel"/>
    <w:tmpl w:val="9678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773990"/>
    <w:multiLevelType w:val="hybridMultilevel"/>
    <w:tmpl w:val="EF982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529604BE"/>
    <w:multiLevelType w:val="hybridMultilevel"/>
    <w:tmpl w:val="23A6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A70E1E"/>
    <w:multiLevelType w:val="hybridMultilevel"/>
    <w:tmpl w:val="7784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35D6465"/>
    <w:multiLevelType w:val="hybridMultilevel"/>
    <w:tmpl w:val="73D6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920755"/>
    <w:multiLevelType w:val="hybridMultilevel"/>
    <w:tmpl w:val="D2FA4F7A"/>
    <w:lvl w:ilvl="0" w:tplc="81F0621A">
      <w:numFmt w:val="bullet"/>
      <w:lvlText w:val=""/>
      <w:lvlJc w:val="left"/>
      <w:pPr>
        <w:ind w:left="1581" w:hanging="361"/>
      </w:pPr>
      <w:rPr>
        <w:rFonts w:ascii="Symbol" w:eastAsia="Symbol" w:hAnsi="Symbol" w:cs="Symbol" w:hint="default"/>
        <w:w w:val="100"/>
        <w:sz w:val="22"/>
        <w:szCs w:val="22"/>
        <w:lang w:val="en-US" w:eastAsia="en-US" w:bidi="en-US"/>
      </w:rPr>
    </w:lvl>
    <w:lvl w:ilvl="1" w:tplc="E7C4F6E2">
      <w:numFmt w:val="bullet"/>
      <w:lvlText w:val="•"/>
      <w:lvlJc w:val="left"/>
      <w:pPr>
        <w:ind w:left="2538" w:hanging="361"/>
      </w:pPr>
      <w:rPr>
        <w:rFonts w:hint="default"/>
        <w:lang w:val="en-US" w:eastAsia="en-US" w:bidi="en-US"/>
      </w:rPr>
    </w:lvl>
    <w:lvl w:ilvl="2" w:tplc="C84E02FE">
      <w:numFmt w:val="bullet"/>
      <w:lvlText w:val="•"/>
      <w:lvlJc w:val="left"/>
      <w:pPr>
        <w:ind w:left="3496" w:hanging="361"/>
      </w:pPr>
      <w:rPr>
        <w:rFonts w:hint="default"/>
        <w:lang w:val="en-US" w:eastAsia="en-US" w:bidi="en-US"/>
      </w:rPr>
    </w:lvl>
    <w:lvl w:ilvl="3" w:tplc="17244118">
      <w:numFmt w:val="bullet"/>
      <w:lvlText w:val="•"/>
      <w:lvlJc w:val="left"/>
      <w:pPr>
        <w:ind w:left="4454" w:hanging="361"/>
      </w:pPr>
      <w:rPr>
        <w:rFonts w:hint="default"/>
        <w:lang w:val="en-US" w:eastAsia="en-US" w:bidi="en-US"/>
      </w:rPr>
    </w:lvl>
    <w:lvl w:ilvl="4" w:tplc="B8B45C94">
      <w:numFmt w:val="bullet"/>
      <w:lvlText w:val="•"/>
      <w:lvlJc w:val="left"/>
      <w:pPr>
        <w:ind w:left="5412" w:hanging="361"/>
      </w:pPr>
      <w:rPr>
        <w:rFonts w:hint="default"/>
        <w:lang w:val="en-US" w:eastAsia="en-US" w:bidi="en-US"/>
      </w:rPr>
    </w:lvl>
    <w:lvl w:ilvl="5" w:tplc="12549900">
      <w:numFmt w:val="bullet"/>
      <w:lvlText w:val="•"/>
      <w:lvlJc w:val="left"/>
      <w:pPr>
        <w:ind w:left="6370" w:hanging="361"/>
      </w:pPr>
      <w:rPr>
        <w:rFonts w:hint="default"/>
        <w:lang w:val="en-US" w:eastAsia="en-US" w:bidi="en-US"/>
      </w:rPr>
    </w:lvl>
    <w:lvl w:ilvl="6" w:tplc="3A844F4A">
      <w:numFmt w:val="bullet"/>
      <w:lvlText w:val="•"/>
      <w:lvlJc w:val="left"/>
      <w:pPr>
        <w:ind w:left="7328" w:hanging="361"/>
      </w:pPr>
      <w:rPr>
        <w:rFonts w:hint="default"/>
        <w:lang w:val="en-US" w:eastAsia="en-US" w:bidi="en-US"/>
      </w:rPr>
    </w:lvl>
    <w:lvl w:ilvl="7" w:tplc="44BA1EDA">
      <w:numFmt w:val="bullet"/>
      <w:lvlText w:val="•"/>
      <w:lvlJc w:val="left"/>
      <w:pPr>
        <w:ind w:left="8286" w:hanging="361"/>
      </w:pPr>
      <w:rPr>
        <w:rFonts w:hint="default"/>
        <w:lang w:val="en-US" w:eastAsia="en-US" w:bidi="en-US"/>
      </w:rPr>
    </w:lvl>
    <w:lvl w:ilvl="8" w:tplc="F0A205A2">
      <w:numFmt w:val="bullet"/>
      <w:lvlText w:val="•"/>
      <w:lvlJc w:val="left"/>
      <w:pPr>
        <w:ind w:left="9244" w:hanging="361"/>
      </w:pPr>
      <w:rPr>
        <w:rFonts w:hint="default"/>
        <w:lang w:val="en-US" w:eastAsia="en-US" w:bidi="en-US"/>
      </w:rPr>
    </w:lvl>
  </w:abstractNum>
  <w:abstractNum w:abstractNumId="102" w15:restartNumberingAfterBreak="0">
    <w:nsid w:val="55EA3395"/>
    <w:multiLevelType w:val="hybridMultilevel"/>
    <w:tmpl w:val="07C0C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873734"/>
    <w:multiLevelType w:val="hybridMultilevel"/>
    <w:tmpl w:val="08D0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7AD4073"/>
    <w:multiLevelType w:val="hybridMultilevel"/>
    <w:tmpl w:val="A07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8F211F3"/>
    <w:multiLevelType w:val="hybridMultilevel"/>
    <w:tmpl w:val="B284FB0E"/>
    <w:lvl w:ilvl="0" w:tplc="0409001B">
      <w:start w:val="1"/>
      <w:numFmt w:val="lowerRoman"/>
      <w:lvlText w:val="%1."/>
      <w:lvlJc w:val="righ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96B1928"/>
    <w:multiLevelType w:val="hybridMultilevel"/>
    <w:tmpl w:val="A940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065F04"/>
    <w:multiLevelType w:val="hybridMultilevel"/>
    <w:tmpl w:val="ECE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762245"/>
    <w:multiLevelType w:val="hybridMultilevel"/>
    <w:tmpl w:val="C9FA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B5808FC"/>
    <w:multiLevelType w:val="hybridMultilevel"/>
    <w:tmpl w:val="9458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8B3D55"/>
    <w:multiLevelType w:val="hybridMultilevel"/>
    <w:tmpl w:val="6D0C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BAE6787"/>
    <w:multiLevelType w:val="hybridMultilevel"/>
    <w:tmpl w:val="E524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2570A7"/>
    <w:multiLevelType w:val="hybridMultilevel"/>
    <w:tmpl w:val="0A5C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E9C6137"/>
    <w:multiLevelType w:val="hybridMultilevel"/>
    <w:tmpl w:val="9B5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711C8D"/>
    <w:multiLevelType w:val="hybridMultilevel"/>
    <w:tmpl w:val="2772BB7A"/>
    <w:lvl w:ilvl="0" w:tplc="6C1AA538">
      <w:start w:val="1"/>
      <w:numFmt w:val="upperLetter"/>
      <w:lvlText w:val="%1."/>
      <w:lvlJc w:val="left"/>
      <w:pPr>
        <w:ind w:left="720" w:hanging="360"/>
      </w:pPr>
      <w:rPr>
        <w:rFonts w:hint="default"/>
      </w:rPr>
    </w:lvl>
    <w:lvl w:ilvl="1" w:tplc="E47C285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0BD7C03"/>
    <w:multiLevelType w:val="hybridMultilevel"/>
    <w:tmpl w:val="C376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CD581E"/>
    <w:multiLevelType w:val="hybridMultilevel"/>
    <w:tmpl w:val="845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104331A"/>
    <w:multiLevelType w:val="hybridMultilevel"/>
    <w:tmpl w:val="73866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2344CA"/>
    <w:multiLevelType w:val="hybridMultilevel"/>
    <w:tmpl w:val="4348916C"/>
    <w:lvl w:ilvl="0" w:tplc="D5CA51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9" w15:restartNumberingAfterBreak="0">
    <w:nsid w:val="61A66F83"/>
    <w:multiLevelType w:val="hybridMultilevel"/>
    <w:tmpl w:val="6D48F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1BF2007"/>
    <w:multiLevelType w:val="hybridMultilevel"/>
    <w:tmpl w:val="BEDE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34C140D"/>
    <w:multiLevelType w:val="hybridMultilevel"/>
    <w:tmpl w:val="C2FA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36849E6"/>
    <w:multiLevelType w:val="hybridMultilevel"/>
    <w:tmpl w:val="50789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40C6C4C"/>
    <w:multiLevelType w:val="hybridMultilevel"/>
    <w:tmpl w:val="DD10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45D10D3"/>
    <w:multiLevelType w:val="hybridMultilevel"/>
    <w:tmpl w:val="209C4A3E"/>
    <w:lvl w:ilvl="0" w:tplc="7ED65E3A">
      <w:start w:val="1"/>
      <w:numFmt w:val="lowerLetter"/>
      <w:lvlText w:val="(%1)"/>
      <w:lvlJc w:val="left"/>
      <w:pPr>
        <w:ind w:left="1219" w:hanging="360"/>
      </w:pPr>
      <w:rPr>
        <w:rFonts w:ascii="Arial" w:eastAsia="Arial" w:hAnsi="Arial" w:cs="Arial" w:hint="default"/>
        <w:color w:val="005F7E"/>
        <w:spacing w:val="-1"/>
        <w:w w:val="100"/>
        <w:sz w:val="22"/>
        <w:szCs w:val="22"/>
        <w:lang w:val="en-US" w:eastAsia="en-US" w:bidi="en-US"/>
      </w:rPr>
    </w:lvl>
    <w:lvl w:ilvl="1" w:tplc="625CE0EA">
      <w:numFmt w:val="bullet"/>
      <w:lvlText w:val=""/>
      <w:lvlJc w:val="left"/>
      <w:pPr>
        <w:ind w:left="1579" w:hanging="361"/>
      </w:pPr>
      <w:rPr>
        <w:rFonts w:ascii="Symbol" w:eastAsia="Symbol" w:hAnsi="Symbol" w:cs="Symbol" w:hint="default"/>
        <w:w w:val="100"/>
        <w:sz w:val="22"/>
        <w:szCs w:val="22"/>
        <w:lang w:val="en-US" w:eastAsia="en-US" w:bidi="en-US"/>
      </w:rPr>
    </w:lvl>
    <w:lvl w:ilvl="2" w:tplc="10E47138">
      <w:numFmt w:val="bullet"/>
      <w:lvlText w:val="•"/>
      <w:lvlJc w:val="left"/>
      <w:pPr>
        <w:ind w:left="2644" w:hanging="361"/>
      </w:pPr>
      <w:rPr>
        <w:rFonts w:hint="default"/>
        <w:lang w:val="en-US" w:eastAsia="en-US" w:bidi="en-US"/>
      </w:rPr>
    </w:lvl>
    <w:lvl w:ilvl="3" w:tplc="D2CA0C3E">
      <w:numFmt w:val="bullet"/>
      <w:lvlText w:val="•"/>
      <w:lvlJc w:val="left"/>
      <w:pPr>
        <w:ind w:left="3708" w:hanging="361"/>
      </w:pPr>
      <w:rPr>
        <w:rFonts w:hint="default"/>
        <w:lang w:val="en-US" w:eastAsia="en-US" w:bidi="en-US"/>
      </w:rPr>
    </w:lvl>
    <w:lvl w:ilvl="4" w:tplc="F57C161A">
      <w:numFmt w:val="bullet"/>
      <w:lvlText w:val="•"/>
      <w:lvlJc w:val="left"/>
      <w:pPr>
        <w:ind w:left="4773" w:hanging="361"/>
      </w:pPr>
      <w:rPr>
        <w:rFonts w:hint="default"/>
        <w:lang w:val="en-US" w:eastAsia="en-US" w:bidi="en-US"/>
      </w:rPr>
    </w:lvl>
    <w:lvl w:ilvl="5" w:tplc="4FCA8480">
      <w:numFmt w:val="bullet"/>
      <w:lvlText w:val="•"/>
      <w:lvlJc w:val="left"/>
      <w:pPr>
        <w:ind w:left="5837" w:hanging="361"/>
      </w:pPr>
      <w:rPr>
        <w:rFonts w:hint="default"/>
        <w:lang w:val="en-US" w:eastAsia="en-US" w:bidi="en-US"/>
      </w:rPr>
    </w:lvl>
    <w:lvl w:ilvl="6" w:tplc="860AD75C">
      <w:numFmt w:val="bullet"/>
      <w:lvlText w:val="•"/>
      <w:lvlJc w:val="left"/>
      <w:pPr>
        <w:ind w:left="6902" w:hanging="361"/>
      </w:pPr>
      <w:rPr>
        <w:rFonts w:hint="default"/>
        <w:lang w:val="en-US" w:eastAsia="en-US" w:bidi="en-US"/>
      </w:rPr>
    </w:lvl>
    <w:lvl w:ilvl="7" w:tplc="5D7E40D0">
      <w:numFmt w:val="bullet"/>
      <w:lvlText w:val="•"/>
      <w:lvlJc w:val="left"/>
      <w:pPr>
        <w:ind w:left="7966" w:hanging="361"/>
      </w:pPr>
      <w:rPr>
        <w:rFonts w:hint="default"/>
        <w:lang w:val="en-US" w:eastAsia="en-US" w:bidi="en-US"/>
      </w:rPr>
    </w:lvl>
    <w:lvl w:ilvl="8" w:tplc="FF7CF6AE">
      <w:numFmt w:val="bullet"/>
      <w:lvlText w:val="•"/>
      <w:lvlJc w:val="left"/>
      <w:pPr>
        <w:ind w:left="9031" w:hanging="361"/>
      </w:pPr>
      <w:rPr>
        <w:rFonts w:hint="default"/>
        <w:lang w:val="en-US" w:eastAsia="en-US" w:bidi="en-US"/>
      </w:rPr>
    </w:lvl>
  </w:abstractNum>
  <w:abstractNum w:abstractNumId="125" w15:restartNumberingAfterBreak="0">
    <w:nsid w:val="64A678AF"/>
    <w:multiLevelType w:val="hybridMultilevel"/>
    <w:tmpl w:val="3CD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111619"/>
    <w:multiLevelType w:val="hybridMultilevel"/>
    <w:tmpl w:val="E9B8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675EF7"/>
    <w:multiLevelType w:val="hybridMultilevel"/>
    <w:tmpl w:val="0B308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7DB19FD"/>
    <w:multiLevelType w:val="hybridMultilevel"/>
    <w:tmpl w:val="97541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8A5417C"/>
    <w:multiLevelType w:val="hybridMultilevel"/>
    <w:tmpl w:val="4400487A"/>
    <w:lvl w:ilvl="0" w:tplc="F790FAF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6BCD5B0">
      <w:start w:val="1"/>
      <w:numFmt w:val="low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B07163"/>
    <w:multiLevelType w:val="hybridMultilevel"/>
    <w:tmpl w:val="E11A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C76DF6"/>
    <w:multiLevelType w:val="hybridMultilevel"/>
    <w:tmpl w:val="9C20E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C73687"/>
    <w:multiLevelType w:val="hybridMultilevel"/>
    <w:tmpl w:val="32263C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3" w15:restartNumberingAfterBreak="0">
    <w:nsid w:val="6E726013"/>
    <w:multiLevelType w:val="hybridMultilevel"/>
    <w:tmpl w:val="BCD4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F6A7E6C"/>
    <w:multiLevelType w:val="hybridMultilevel"/>
    <w:tmpl w:val="8AEC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F710CA5"/>
    <w:multiLevelType w:val="hybridMultilevel"/>
    <w:tmpl w:val="74CA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FDC2BFA"/>
    <w:multiLevelType w:val="hybridMultilevel"/>
    <w:tmpl w:val="C38E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1D5806"/>
    <w:multiLevelType w:val="hybridMultilevel"/>
    <w:tmpl w:val="6A1E8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0326AF3"/>
    <w:multiLevelType w:val="hybridMultilevel"/>
    <w:tmpl w:val="5370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19E0540"/>
    <w:multiLevelType w:val="hybridMultilevel"/>
    <w:tmpl w:val="6E567C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1D70950"/>
    <w:multiLevelType w:val="hybridMultilevel"/>
    <w:tmpl w:val="D4B48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E35A57"/>
    <w:multiLevelType w:val="hybridMultilevel"/>
    <w:tmpl w:val="D85CD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26F5F63"/>
    <w:multiLevelType w:val="hybridMultilevel"/>
    <w:tmpl w:val="685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37530F4"/>
    <w:multiLevelType w:val="hybridMultilevel"/>
    <w:tmpl w:val="06F64C3A"/>
    <w:lvl w:ilvl="0" w:tplc="0409000F">
      <w:start w:val="1"/>
      <w:numFmt w:val="decimal"/>
      <w:lvlText w:val="%1."/>
      <w:lvlJc w:val="left"/>
      <w:pPr>
        <w:ind w:left="360" w:hanging="360"/>
      </w:pPr>
    </w:lvl>
    <w:lvl w:ilvl="1" w:tplc="BBDEB7C2">
      <w:numFmt w:val="bullet"/>
      <w:lvlText w:val=""/>
      <w:lvlJc w:val="left"/>
      <w:pPr>
        <w:ind w:left="1080" w:hanging="360"/>
      </w:pPr>
      <w:rPr>
        <w:rFonts w:ascii="Symbol" w:eastAsiaTheme="minorHAnsi" w:hAnsi="Symbo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4832449"/>
    <w:multiLevelType w:val="hybridMultilevel"/>
    <w:tmpl w:val="6F16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5411B2E"/>
    <w:multiLevelType w:val="hybridMultilevel"/>
    <w:tmpl w:val="CB2E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56C1440"/>
    <w:multiLevelType w:val="hybridMultilevel"/>
    <w:tmpl w:val="442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003180"/>
    <w:multiLevelType w:val="hybridMultilevel"/>
    <w:tmpl w:val="6D08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0C0AE1"/>
    <w:multiLevelType w:val="hybridMultilevel"/>
    <w:tmpl w:val="2E3A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4C1FAE"/>
    <w:multiLevelType w:val="hybridMultilevel"/>
    <w:tmpl w:val="2E08465A"/>
    <w:lvl w:ilvl="0" w:tplc="0409000F">
      <w:start w:val="1"/>
      <w:numFmt w:val="decimal"/>
      <w:lvlText w:val="%1."/>
      <w:lvlJc w:val="left"/>
      <w:pPr>
        <w:ind w:left="1581" w:hanging="360"/>
      </w:pPr>
      <w:rPr>
        <w:rFonts w:hint="default"/>
      </w:rPr>
    </w:lvl>
    <w:lvl w:ilvl="1" w:tplc="FFFFFFFF" w:tentative="1">
      <w:start w:val="1"/>
      <w:numFmt w:val="bullet"/>
      <w:lvlText w:val="o"/>
      <w:lvlJc w:val="left"/>
      <w:pPr>
        <w:ind w:left="2301" w:hanging="360"/>
      </w:pPr>
      <w:rPr>
        <w:rFonts w:ascii="Courier New" w:hAnsi="Courier New" w:cs="Courier New" w:hint="default"/>
      </w:rPr>
    </w:lvl>
    <w:lvl w:ilvl="2" w:tplc="FFFFFFFF" w:tentative="1">
      <w:start w:val="1"/>
      <w:numFmt w:val="bullet"/>
      <w:lvlText w:val=""/>
      <w:lvlJc w:val="left"/>
      <w:pPr>
        <w:ind w:left="3021" w:hanging="360"/>
      </w:pPr>
      <w:rPr>
        <w:rFonts w:ascii="Wingdings" w:hAnsi="Wingdings" w:hint="default"/>
      </w:rPr>
    </w:lvl>
    <w:lvl w:ilvl="3" w:tplc="FFFFFFFF" w:tentative="1">
      <w:start w:val="1"/>
      <w:numFmt w:val="bullet"/>
      <w:lvlText w:val=""/>
      <w:lvlJc w:val="left"/>
      <w:pPr>
        <w:ind w:left="3741" w:hanging="360"/>
      </w:pPr>
      <w:rPr>
        <w:rFonts w:ascii="Symbol" w:hAnsi="Symbol" w:hint="default"/>
      </w:rPr>
    </w:lvl>
    <w:lvl w:ilvl="4" w:tplc="FFFFFFFF" w:tentative="1">
      <w:start w:val="1"/>
      <w:numFmt w:val="bullet"/>
      <w:lvlText w:val="o"/>
      <w:lvlJc w:val="left"/>
      <w:pPr>
        <w:ind w:left="4461" w:hanging="360"/>
      </w:pPr>
      <w:rPr>
        <w:rFonts w:ascii="Courier New" w:hAnsi="Courier New" w:cs="Courier New" w:hint="default"/>
      </w:rPr>
    </w:lvl>
    <w:lvl w:ilvl="5" w:tplc="FFFFFFFF" w:tentative="1">
      <w:start w:val="1"/>
      <w:numFmt w:val="bullet"/>
      <w:lvlText w:val=""/>
      <w:lvlJc w:val="left"/>
      <w:pPr>
        <w:ind w:left="5181" w:hanging="360"/>
      </w:pPr>
      <w:rPr>
        <w:rFonts w:ascii="Wingdings" w:hAnsi="Wingdings" w:hint="default"/>
      </w:rPr>
    </w:lvl>
    <w:lvl w:ilvl="6" w:tplc="FFFFFFFF" w:tentative="1">
      <w:start w:val="1"/>
      <w:numFmt w:val="bullet"/>
      <w:lvlText w:val=""/>
      <w:lvlJc w:val="left"/>
      <w:pPr>
        <w:ind w:left="5901" w:hanging="360"/>
      </w:pPr>
      <w:rPr>
        <w:rFonts w:ascii="Symbol" w:hAnsi="Symbol" w:hint="default"/>
      </w:rPr>
    </w:lvl>
    <w:lvl w:ilvl="7" w:tplc="FFFFFFFF" w:tentative="1">
      <w:start w:val="1"/>
      <w:numFmt w:val="bullet"/>
      <w:lvlText w:val="o"/>
      <w:lvlJc w:val="left"/>
      <w:pPr>
        <w:ind w:left="6621" w:hanging="360"/>
      </w:pPr>
      <w:rPr>
        <w:rFonts w:ascii="Courier New" w:hAnsi="Courier New" w:cs="Courier New" w:hint="default"/>
      </w:rPr>
    </w:lvl>
    <w:lvl w:ilvl="8" w:tplc="FFFFFFFF" w:tentative="1">
      <w:start w:val="1"/>
      <w:numFmt w:val="bullet"/>
      <w:lvlText w:val=""/>
      <w:lvlJc w:val="left"/>
      <w:pPr>
        <w:ind w:left="7341" w:hanging="360"/>
      </w:pPr>
      <w:rPr>
        <w:rFonts w:ascii="Wingdings" w:hAnsi="Wingdings" w:hint="default"/>
      </w:rPr>
    </w:lvl>
  </w:abstractNum>
  <w:abstractNum w:abstractNumId="150" w15:restartNumberingAfterBreak="0">
    <w:nsid w:val="76CB17BD"/>
    <w:multiLevelType w:val="hybridMultilevel"/>
    <w:tmpl w:val="C4E0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7C20E6"/>
    <w:multiLevelType w:val="hybridMultilevel"/>
    <w:tmpl w:val="B770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7E43229"/>
    <w:multiLevelType w:val="hybridMultilevel"/>
    <w:tmpl w:val="5A88A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9353557"/>
    <w:multiLevelType w:val="hybridMultilevel"/>
    <w:tmpl w:val="1636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D53DD8"/>
    <w:multiLevelType w:val="hybridMultilevel"/>
    <w:tmpl w:val="6D9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DD6C83"/>
    <w:multiLevelType w:val="hybridMultilevel"/>
    <w:tmpl w:val="B43CCE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A15458"/>
    <w:multiLevelType w:val="hybridMultilevel"/>
    <w:tmpl w:val="D6BA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BB46C9F"/>
    <w:multiLevelType w:val="hybridMultilevel"/>
    <w:tmpl w:val="B4220C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C546F08"/>
    <w:multiLevelType w:val="hybridMultilevel"/>
    <w:tmpl w:val="9552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5649C6"/>
    <w:multiLevelType w:val="hybridMultilevel"/>
    <w:tmpl w:val="0CD6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F340EC"/>
    <w:multiLevelType w:val="hybridMultilevel"/>
    <w:tmpl w:val="F87A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BC682C"/>
    <w:multiLevelType w:val="hybridMultilevel"/>
    <w:tmpl w:val="52120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FCF7628"/>
    <w:multiLevelType w:val="hybridMultilevel"/>
    <w:tmpl w:val="00A62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FEF3DB7"/>
    <w:multiLevelType w:val="hybridMultilevel"/>
    <w:tmpl w:val="BE6E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3"/>
  </w:num>
  <w:num w:numId="2">
    <w:abstractNumId w:val="18"/>
  </w:num>
  <w:num w:numId="3">
    <w:abstractNumId w:val="79"/>
  </w:num>
  <w:num w:numId="4">
    <w:abstractNumId w:val="153"/>
  </w:num>
  <w:num w:numId="5">
    <w:abstractNumId w:val="52"/>
  </w:num>
  <w:num w:numId="6">
    <w:abstractNumId w:val="110"/>
  </w:num>
  <w:num w:numId="7">
    <w:abstractNumId w:val="76"/>
  </w:num>
  <w:num w:numId="8">
    <w:abstractNumId w:val="160"/>
  </w:num>
  <w:num w:numId="9">
    <w:abstractNumId w:val="106"/>
  </w:num>
  <w:num w:numId="10">
    <w:abstractNumId w:val="87"/>
  </w:num>
  <w:num w:numId="11">
    <w:abstractNumId w:val="40"/>
  </w:num>
  <w:num w:numId="12">
    <w:abstractNumId w:val="27"/>
  </w:num>
  <w:num w:numId="13">
    <w:abstractNumId w:val="155"/>
  </w:num>
  <w:num w:numId="14">
    <w:abstractNumId w:val="91"/>
  </w:num>
  <w:num w:numId="15">
    <w:abstractNumId w:val="80"/>
  </w:num>
  <w:num w:numId="16">
    <w:abstractNumId w:val="56"/>
  </w:num>
  <w:num w:numId="17">
    <w:abstractNumId w:val="94"/>
  </w:num>
  <w:num w:numId="18">
    <w:abstractNumId w:val="136"/>
  </w:num>
  <w:num w:numId="19">
    <w:abstractNumId w:val="6"/>
  </w:num>
  <w:num w:numId="20">
    <w:abstractNumId w:val="103"/>
  </w:num>
  <w:num w:numId="21">
    <w:abstractNumId w:val="36"/>
  </w:num>
  <w:num w:numId="22">
    <w:abstractNumId w:val="116"/>
  </w:num>
  <w:num w:numId="23">
    <w:abstractNumId w:val="152"/>
  </w:num>
  <w:num w:numId="24">
    <w:abstractNumId w:val="35"/>
  </w:num>
  <w:num w:numId="25">
    <w:abstractNumId w:val="9"/>
  </w:num>
  <w:num w:numId="26">
    <w:abstractNumId w:val="82"/>
  </w:num>
  <w:num w:numId="27">
    <w:abstractNumId w:val="5"/>
  </w:num>
  <w:num w:numId="28">
    <w:abstractNumId w:val="111"/>
  </w:num>
  <w:num w:numId="29">
    <w:abstractNumId w:val="28"/>
  </w:num>
  <w:num w:numId="30">
    <w:abstractNumId w:val="37"/>
  </w:num>
  <w:num w:numId="31">
    <w:abstractNumId w:val="38"/>
  </w:num>
  <w:num w:numId="32">
    <w:abstractNumId w:val="107"/>
  </w:num>
  <w:num w:numId="33">
    <w:abstractNumId w:val="135"/>
  </w:num>
  <w:num w:numId="34">
    <w:abstractNumId w:val="140"/>
  </w:num>
  <w:num w:numId="35">
    <w:abstractNumId w:val="41"/>
  </w:num>
  <w:num w:numId="36">
    <w:abstractNumId w:val="53"/>
  </w:num>
  <w:num w:numId="37">
    <w:abstractNumId w:val="64"/>
  </w:num>
  <w:num w:numId="38">
    <w:abstractNumId w:val="121"/>
  </w:num>
  <w:num w:numId="39">
    <w:abstractNumId w:val="132"/>
  </w:num>
  <w:num w:numId="40">
    <w:abstractNumId w:val="154"/>
  </w:num>
  <w:num w:numId="41">
    <w:abstractNumId w:val="17"/>
  </w:num>
  <w:num w:numId="42">
    <w:abstractNumId w:val="127"/>
  </w:num>
  <w:num w:numId="43">
    <w:abstractNumId w:val="66"/>
  </w:num>
  <w:num w:numId="44">
    <w:abstractNumId w:val="2"/>
  </w:num>
  <w:num w:numId="45">
    <w:abstractNumId w:val="130"/>
  </w:num>
  <w:num w:numId="46">
    <w:abstractNumId w:val="118"/>
  </w:num>
  <w:num w:numId="47">
    <w:abstractNumId w:val="122"/>
  </w:num>
  <w:num w:numId="48">
    <w:abstractNumId w:val="96"/>
  </w:num>
  <w:num w:numId="49">
    <w:abstractNumId w:val="65"/>
  </w:num>
  <w:num w:numId="50">
    <w:abstractNumId w:val="71"/>
  </w:num>
  <w:num w:numId="51">
    <w:abstractNumId w:val="134"/>
  </w:num>
  <w:num w:numId="52">
    <w:abstractNumId w:val="13"/>
  </w:num>
  <w:num w:numId="53">
    <w:abstractNumId w:val="150"/>
  </w:num>
  <w:num w:numId="54">
    <w:abstractNumId w:val="24"/>
  </w:num>
  <w:num w:numId="55">
    <w:abstractNumId w:val="61"/>
  </w:num>
  <w:num w:numId="56">
    <w:abstractNumId w:val="0"/>
  </w:num>
  <w:num w:numId="57">
    <w:abstractNumId w:val="50"/>
  </w:num>
  <w:num w:numId="58">
    <w:abstractNumId w:val="59"/>
  </w:num>
  <w:num w:numId="59">
    <w:abstractNumId w:val="108"/>
  </w:num>
  <w:num w:numId="60">
    <w:abstractNumId w:val="161"/>
  </w:num>
  <w:num w:numId="61">
    <w:abstractNumId w:val="93"/>
  </w:num>
  <w:num w:numId="62">
    <w:abstractNumId w:val="44"/>
  </w:num>
  <w:num w:numId="63">
    <w:abstractNumId w:val="117"/>
  </w:num>
  <w:num w:numId="64">
    <w:abstractNumId w:val="55"/>
  </w:num>
  <w:num w:numId="65">
    <w:abstractNumId w:val="23"/>
  </w:num>
  <w:num w:numId="66">
    <w:abstractNumId w:val="146"/>
  </w:num>
  <w:num w:numId="67">
    <w:abstractNumId w:val="74"/>
  </w:num>
  <w:num w:numId="68">
    <w:abstractNumId w:val="43"/>
  </w:num>
  <w:num w:numId="69">
    <w:abstractNumId w:val="14"/>
  </w:num>
  <w:num w:numId="70">
    <w:abstractNumId w:val="8"/>
  </w:num>
  <w:num w:numId="71">
    <w:abstractNumId w:val="33"/>
  </w:num>
  <w:num w:numId="72">
    <w:abstractNumId w:val="114"/>
  </w:num>
  <w:num w:numId="73">
    <w:abstractNumId w:val="105"/>
  </w:num>
  <w:num w:numId="74">
    <w:abstractNumId w:val="157"/>
  </w:num>
  <w:num w:numId="75">
    <w:abstractNumId w:val="77"/>
  </w:num>
  <w:num w:numId="76">
    <w:abstractNumId w:val="63"/>
  </w:num>
  <w:num w:numId="77">
    <w:abstractNumId w:val="30"/>
  </w:num>
  <w:num w:numId="78">
    <w:abstractNumId w:val="1"/>
  </w:num>
  <w:num w:numId="79">
    <w:abstractNumId w:val="141"/>
  </w:num>
  <w:num w:numId="80">
    <w:abstractNumId w:val="3"/>
  </w:num>
  <w:num w:numId="81">
    <w:abstractNumId w:val="81"/>
  </w:num>
  <w:num w:numId="82">
    <w:abstractNumId w:val="15"/>
  </w:num>
  <w:num w:numId="83">
    <w:abstractNumId w:val="156"/>
  </w:num>
  <w:num w:numId="84">
    <w:abstractNumId w:val="144"/>
  </w:num>
  <w:num w:numId="85">
    <w:abstractNumId w:val="85"/>
  </w:num>
  <w:num w:numId="86">
    <w:abstractNumId w:val="99"/>
  </w:num>
  <w:num w:numId="87">
    <w:abstractNumId w:val="109"/>
  </w:num>
  <w:num w:numId="88">
    <w:abstractNumId w:val="123"/>
  </w:num>
  <w:num w:numId="89">
    <w:abstractNumId w:val="29"/>
  </w:num>
  <w:num w:numId="90">
    <w:abstractNumId w:val="148"/>
  </w:num>
  <w:num w:numId="91">
    <w:abstractNumId w:val="138"/>
  </w:num>
  <w:num w:numId="92">
    <w:abstractNumId w:val="31"/>
  </w:num>
  <w:num w:numId="93">
    <w:abstractNumId w:val="60"/>
  </w:num>
  <w:num w:numId="94">
    <w:abstractNumId w:val="78"/>
  </w:num>
  <w:num w:numId="95">
    <w:abstractNumId w:val="129"/>
  </w:num>
  <w:num w:numId="96">
    <w:abstractNumId w:val="16"/>
  </w:num>
  <w:num w:numId="97">
    <w:abstractNumId w:val="47"/>
  </w:num>
  <w:num w:numId="98">
    <w:abstractNumId w:val="86"/>
  </w:num>
  <w:num w:numId="99">
    <w:abstractNumId w:val="139"/>
  </w:num>
  <w:num w:numId="100">
    <w:abstractNumId w:val="42"/>
  </w:num>
  <w:num w:numId="101">
    <w:abstractNumId w:val="49"/>
  </w:num>
  <w:num w:numId="102">
    <w:abstractNumId w:val="98"/>
  </w:num>
  <w:num w:numId="103">
    <w:abstractNumId w:val="158"/>
  </w:num>
  <w:num w:numId="104">
    <w:abstractNumId w:val="102"/>
  </w:num>
  <w:num w:numId="105">
    <w:abstractNumId w:val="120"/>
  </w:num>
  <w:num w:numId="106">
    <w:abstractNumId w:val="73"/>
  </w:num>
  <w:num w:numId="107">
    <w:abstractNumId w:val="104"/>
  </w:num>
  <w:num w:numId="108">
    <w:abstractNumId w:val="97"/>
  </w:num>
  <w:num w:numId="109">
    <w:abstractNumId w:val="151"/>
  </w:num>
  <w:num w:numId="110">
    <w:abstractNumId w:val="84"/>
  </w:num>
  <w:num w:numId="111">
    <w:abstractNumId w:val="69"/>
  </w:num>
  <w:num w:numId="112">
    <w:abstractNumId w:val="128"/>
  </w:num>
  <w:num w:numId="113">
    <w:abstractNumId w:val="147"/>
  </w:num>
  <w:num w:numId="114">
    <w:abstractNumId w:val="22"/>
  </w:num>
  <w:num w:numId="115">
    <w:abstractNumId w:val="90"/>
  </w:num>
  <w:num w:numId="116">
    <w:abstractNumId w:val="4"/>
  </w:num>
  <w:num w:numId="117">
    <w:abstractNumId w:val="7"/>
  </w:num>
  <w:num w:numId="118">
    <w:abstractNumId w:val="131"/>
  </w:num>
  <w:num w:numId="119">
    <w:abstractNumId w:val="159"/>
  </w:num>
  <w:num w:numId="120">
    <w:abstractNumId w:val="89"/>
  </w:num>
  <w:num w:numId="121">
    <w:abstractNumId w:val="113"/>
  </w:num>
  <w:num w:numId="122">
    <w:abstractNumId w:val="26"/>
  </w:num>
  <w:num w:numId="123">
    <w:abstractNumId w:val="46"/>
  </w:num>
  <w:num w:numId="124">
    <w:abstractNumId w:val="25"/>
  </w:num>
  <w:num w:numId="125">
    <w:abstractNumId w:val="11"/>
  </w:num>
  <w:num w:numId="126">
    <w:abstractNumId w:val="57"/>
  </w:num>
  <w:num w:numId="127">
    <w:abstractNumId w:val="72"/>
  </w:num>
  <w:num w:numId="128">
    <w:abstractNumId w:val="45"/>
  </w:num>
  <w:num w:numId="129">
    <w:abstractNumId w:val="21"/>
  </w:num>
  <w:num w:numId="130">
    <w:abstractNumId w:val="145"/>
  </w:num>
  <w:num w:numId="131">
    <w:abstractNumId w:val="95"/>
  </w:num>
  <w:num w:numId="132">
    <w:abstractNumId w:val="142"/>
  </w:num>
  <w:num w:numId="133">
    <w:abstractNumId w:val="119"/>
  </w:num>
  <w:num w:numId="134">
    <w:abstractNumId w:val="115"/>
  </w:num>
  <w:num w:numId="135">
    <w:abstractNumId w:val="48"/>
  </w:num>
  <w:num w:numId="136">
    <w:abstractNumId w:val="58"/>
  </w:num>
  <w:num w:numId="137">
    <w:abstractNumId w:val="133"/>
  </w:num>
  <w:num w:numId="138">
    <w:abstractNumId w:val="100"/>
  </w:num>
  <w:num w:numId="139">
    <w:abstractNumId w:val="125"/>
  </w:num>
  <w:num w:numId="140">
    <w:abstractNumId w:val="19"/>
  </w:num>
  <w:num w:numId="141">
    <w:abstractNumId w:val="54"/>
  </w:num>
  <w:num w:numId="142">
    <w:abstractNumId w:val="162"/>
  </w:num>
  <w:num w:numId="143">
    <w:abstractNumId w:val="137"/>
  </w:num>
  <w:num w:numId="144">
    <w:abstractNumId w:val="75"/>
  </w:num>
  <w:num w:numId="145">
    <w:abstractNumId w:val="68"/>
  </w:num>
  <w:num w:numId="146">
    <w:abstractNumId w:val="88"/>
  </w:num>
  <w:num w:numId="147">
    <w:abstractNumId w:val="32"/>
  </w:num>
  <w:num w:numId="148">
    <w:abstractNumId w:val="34"/>
  </w:num>
  <w:num w:numId="149">
    <w:abstractNumId w:val="10"/>
  </w:num>
  <w:num w:numId="150">
    <w:abstractNumId w:val="126"/>
  </w:num>
  <w:num w:numId="151">
    <w:abstractNumId w:val="12"/>
  </w:num>
  <w:num w:numId="152">
    <w:abstractNumId w:val="62"/>
  </w:num>
  <w:num w:numId="153">
    <w:abstractNumId w:val="163"/>
  </w:num>
  <w:num w:numId="154">
    <w:abstractNumId w:val="20"/>
  </w:num>
  <w:num w:numId="155">
    <w:abstractNumId w:val="70"/>
  </w:num>
  <w:num w:numId="156">
    <w:abstractNumId w:val="83"/>
  </w:num>
  <w:num w:numId="157">
    <w:abstractNumId w:val="51"/>
  </w:num>
  <w:num w:numId="158">
    <w:abstractNumId w:val="67"/>
  </w:num>
  <w:num w:numId="159">
    <w:abstractNumId w:val="101"/>
  </w:num>
  <w:num w:numId="160">
    <w:abstractNumId w:val="149"/>
  </w:num>
  <w:num w:numId="161">
    <w:abstractNumId w:val="92"/>
  </w:num>
  <w:num w:numId="162">
    <w:abstractNumId w:val="124"/>
  </w:num>
  <w:num w:numId="163">
    <w:abstractNumId w:val="39"/>
  </w:num>
  <w:num w:numId="164">
    <w:abstractNumId w:val="11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95"/>
    <w:rsid w:val="000128F1"/>
    <w:rsid w:val="00022E54"/>
    <w:rsid w:val="00027138"/>
    <w:rsid w:val="00031770"/>
    <w:rsid w:val="00031DAD"/>
    <w:rsid w:val="0003413D"/>
    <w:rsid w:val="00042C66"/>
    <w:rsid w:val="00072325"/>
    <w:rsid w:val="00077913"/>
    <w:rsid w:val="000827A7"/>
    <w:rsid w:val="0008318F"/>
    <w:rsid w:val="000919E7"/>
    <w:rsid w:val="00094FEB"/>
    <w:rsid w:val="00095982"/>
    <w:rsid w:val="000B2633"/>
    <w:rsid w:val="000D54B0"/>
    <w:rsid w:val="000E08B7"/>
    <w:rsid w:val="000E5B8D"/>
    <w:rsid w:val="000F1095"/>
    <w:rsid w:val="000F3BBE"/>
    <w:rsid w:val="000F5372"/>
    <w:rsid w:val="00102F0D"/>
    <w:rsid w:val="00163EC9"/>
    <w:rsid w:val="00164049"/>
    <w:rsid w:val="00164EFE"/>
    <w:rsid w:val="001653A1"/>
    <w:rsid w:val="0017584D"/>
    <w:rsid w:val="001C6062"/>
    <w:rsid w:val="001D5F65"/>
    <w:rsid w:val="001E5606"/>
    <w:rsid w:val="001F60A8"/>
    <w:rsid w:val="002015A7"/>
    <w:rsid w:val="0023473E"/>
    <w:rsid w:val="002357CE"/>
    <w:rsid w:val="00252988"/>
    <w:rsid w:val="00264214"/>
    <w:rsid w:val="00266AB6"/>
    <w:rsid w:val="002714E8"/>
    <w:rsid w:val="00272959"/>
    <w:rsid w:val="002817AA"/>
    <w:rsid w:val="002B4C98"/>
    <w:rsid w:val="002C3D7A"/>
    <w:rsid w:val="002C6972"/>
    <w:rsid w:val="002F2DDB"/>
    <w:rsid w:val="00312822"/>
    <w:rsid w:val="003233B0"/>
    <w:rsid w:val="003550C3"/>
    <w:rsid w:val="00372ABE"/>
    <w:rsid w:val="00375367"/>
    <w:rsid w:val="00387C02"/>
    <w:rsid w:val="003925F0"/>
    <w:rsid w:val="003A06A6"/>
    <w:rsid w:val="003A1DA9"/>
    <w:rsid w:val="003B2330"/>
    <w:rsid w:val="003F6B2E"/>
    <w:rsid w:val="003F7A4B"/>
    <w:rsid w:val="004037D5"/>
    <w:rsid w:val="00416FC1"/>
    <w:rsid w:val="00422FC2"/>
    <w:rsid w:val="00435A1A"/>
    <w:rsid w:val="004456F3"/>
    <w:rsid w:val="004537FB"/>
    <w:rsid w:val="00466CB4"/>
    <w:rsid w:val="00466D53"/>
    <w:rsid w:val="004778F7"/>
    <w:rsid w:val="00481377"/>
    <w:rsid w:val="00481707"/>
    <w:rsid w:val="00482DF1"/>
    <w:rsid w:val="004F2F4C"/>
    <w:rsid w:val="004F45C0"/>
    <w:rsid w:val="00505603"/>
    <w:rsid w:val="005406D7"/>
    <w:rsid w:val="005479FA"/>
    <w:rsid w:val="0055129D"/>
    <w:rsid w:val="00555779"/>
    <w:rsid w:val="00576AA2"/>
    <w:rsid w:val="00590A4F"/>
    <w:rsid w:val="005A47BE"/>
    <w:rsid w:val="005A61BF"/>
    <w:rsid w:val="005A7DFF"/>
    <w:rsid w:val="005B2D7F"/>
    <w:rsid w:val="005B3788"/>
    <w:rsid w:val="005C2715"/>
    <w:rsid w:val="005C3C95"/>
    <w:rsid w:val="005E591A"/>
    <w:rsid w:val="005F3CB4"/>
    <w:rsid w:val="005F56EB"/>
    <w:rsid w:val="006018D0"/>
    <w:rsid w:val="00614E08"/>
    <w:rsid w:val="0062146D"/>
    <w:rsid w:val="00627B27"/>
    <w:rsid w:val="006300CA"/>
    <w:rsid w:val="00632DAF"/>
    <w:rsid w:val="006430C1"/>
    <w:rsid w:val="0064418E"/>
    <w:rsid w:val="0064467A"/>
    <w:rsid w:val="00646881"/>
    <w:rsid w:val="00670C05"/>
    <w:rsid w:val="00694B4D"/>
    <w:rsid w:val="00697053"/>
    <w:rsid w:val="006B0514"/>
    <w:rsid w:val="006C1A39"/>
    <w:rsid w:val="006C3272"/>
    <w:rsid w:val="006C67F4"/>
    <w:rsid w:val="006D035E"/>
    <w:rsid w:val="006D47AB"/>
    <w:rsid w:val="006F263F"/>
    <w:rsid w:val="00715B71"/>
    <w:rsid w:val="00733BEB"/>
    <w:rsid w:val="00733CF5"/>
    <w:rsid w:val="007635D2"/>
    <w:rsid w:val="007701C4"/>
    <w:rsid w:val="00775AD2"/>
    <w:rsid w:val="00776498"/>
    <w:rsid w:val="007912EE"/>
    <w:rsid w:val="00793005"/>
    <w:rsid w:val="007A1EFA"/>
    <w:rsid w:val="007A460C"/>
    <w:rsid w:val="007B2B46"/>
    <w:rsid w:val="007C0D7C"/>
    <w:rsid w:val="007C56DB"/>
    <w:rsid w:val="007D0686"/>
    <w:rsid w:val="007D412B"/>
    <w:rsid w:val="008006B2"/>
    <w:rsid w:val="00822DA4"/>
    <w:rsid w:val="0083497D"/>
    <w:rsid w:val="00835BB0"/>
    <w:rsid w:val="00846E20"/>
    <w:rsid w:val="00862486"/>
    <w:rsid w:val="008841CB"/>
    <w:rsid w:val="008A2A4E"/>
    <w:rsid w:val="008C1659"/>
    <w:rsid w:val="008C29B6"/>
    <w:rsid w:val="008D20A2"/>
    <w:rsid w:val="008E406E"/>
    <w:rsid w:val="008E7780"/>
    <w:rsid w:val="00907BAA"/>
    <w:rsid w:val="00924D3F"/>
    <w:rsid w:val="00943188"/>
    <w:rsid w:val="00971427"/>
    <w:rsid w:val="00990162"/>
    <w:rsid w:val="00991E11"/>
    <w:rsid w:val="009A2D1A"/>
    <w:rsid w:val="009B13B9"/>
    <w:rsid w:val="009C48D1"/>
    <w:rsid w:val="009C7920"/>
    <w:rsid w:val="009E2DD5"/>
    <w:rsid w:val="009E4CBF"/>
    <w:rsid w:val="009F2B83"/>
    <w:rsid w:val="009F6D35"/>
    <w:rsid w:val="00A131A3"/>
    <w:rsid w:val="00A16850"/>
    <w:rsid w:val="00A21589"/>
    <w:rsid w:val="00A40F37"/>
    <w:rsid w:val="00A51304"/>
    <w:rsid w:val="00A537E1"/>
    <w:rsid w:val="00A63874"/>
    <w:rsid w:val="00A70DE7"/>
    <w:rsid w:val="00A87445"/>
    <w:rsid w:val="00AA31D2"/>
    <w:rsid w:val="00AB4038"/>
    <w:rsid w:val="00AC0F83"/>
    <w:rsid w:val="00AE167E"/>
    <w:rsid w:val="00AE3397"/>
    <w:rsid w:val="00B24432"/>
    <w:rsid w:val="00B25699"/>
    <w:rsid w:val="00B371CC"/>
    <w:rsid w:val="00B439DA"/>
    <w:rsid w:val="00B54196"/>
    <w:rsid w:val="00B62935"/>
    <w:rsid w:val="00B63DBA"/>
    <w:rsid w:val="00B803DE"/>
    <w:rsid w:val="00BB38AA"/>
    <w:rsid w:val="00BC3DEE"/>
    <w:rsid w:val="00BD247B"/>
    <w:rsid w:val="00BD3D26"/>
    <w:rsid w:val="00BF2B10"/>
    <w:rsid w:val="00C00083"/>
    <w:rsid w:val="00C050D1"/>
    <w:rsid w:val="00C25A20"/>
    <w:rsid w:val="00C9323F"/>
    <w:rsid w:val="00CB3813"/>
    <w:rsid w:val="00CD077B"/>
    <w:rsid w:val="00CE06AB"/>
    <w:rsid w:val="00CF5214"/>
    <w:rsid w:val="00D12319"/>
    <w:rsid w:val="00D31C83"/>
    <w:rsid w:val="00D479D2"/>
    <w:rsid w:val="00D50CFF"/>
    <w:rsid w:val="00D5253F"/>
    <w:rsid w:val="00D56614"/>
    <w:rsid w:val="00D63883"/>
    <w:rsid w:val="00D65FE6"/>
    <w:rsid w:val="00D81B80"/>
    <w:rsid w:val="00DA4A3F"/>
    <w:rsid w:val="00DA551E"/>
    <w:rsid w:val="00DB537A"/>
    <w:rsid w:val="00DC46DD"/>
    <w:rsid w:val="00DD0F84"/>
    <w:rsid w:val="00DE0814"/>
    <w:rsid w:val="00DF0742"/>
    <w:rsid w:val="00E15E2A"/>
    <w:rsid w:val="00E24040"/>
    <w:rsid w:val="00E53078"/>
    <w:rsid w:val="00E728DD"/>
    <w:rsid w:val="00E81623"/>
    <w:rsid w:val="00E83C0C"/>
    <w:rsid w:val="00E9093E"/>
    <w:rsid w:val="00E92C37"/>
    <w:rsid w:val="00E94049"/>
    <w:rsid w:val="00E946B3"/>
    <w:rsid w:val="00EA4419"/>
    <w:rsid w:val="00EB2D9F"/>
    <w:rsid w:val="00ED6EE0"/>
    <w:rsid w:val="00EE002A"/>
    <w:rsid w:val="00EE416D"/>
    <w:rsid w:val="00F01A40"/>
    <w:rsid w:val="00F15547"/>
    <w:rsid w:val="00F16127"/>
    <w:rsid w:val="00F342D8"/>
    <w:rsid w:val="00F40501"/>
    <w:rsid w:val="00F648FA"/>
    <w:rsid w:val="00F94363"/>
    <w:rsid w:val="00F9720E"/>
    <w:rsid w:val="00FB2750"/>
    <w:rsid w:val="00FB5DCA"/>
    <w:rsid w:val="00FC0D6D"/>
    <w:rsid w:val="00FC1CEF"/>
    <w:rsid w:val="00FC44A4"/>
    <w:rsid w:val="00FD6C42"/>
    <w:rsid w:val="00FD70CC"/>
    <w:rsid w:val="00FE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CCF03"/>
  <w15:chartTrackingRefBased/>
  <w15:docId w15:val="{34AFF1DB-CB5D-499F-BD6D-62454FE8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07"/>
  </w:style>
  <w:style w:type="paragraph" w:styleId="Heading1">
    <w:name w:val="heading 1"/>
    <w:basedOn w:val="Normal"/>
    <w:next w:val="Normal"/>
    <w:link w:val="Heading1Char"/>
    <w:uiPriority w:val="9"/>
    <w:qFormat/>
    <w:rsid w:val="005C3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2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95"/>
  </w:style>
  <w:style w:type="paragraph" w:styleId="Footer">
    <w:name w:val="footer"/>
    <w:basedOn w:val="Normal"/>
    <w:link w:val="FooterChar"/>
    <w:uiPriority w:val="99"/>
    <w:unhideWhenUsed/>
    <w:rsid w:val="005C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95"/>
  </w:style>
  <w:style w:type="character" w:customStyle="1" w:styleId="Heading1Char">
    <w:name w:val="Heading 1 Char"/>
    <w:basedOn w:val="DefaultParagraphFont"/>
    <w:link w:val="Heading1"/>
    <w:uiPriority w:val="9"/>
    <w:rsid w:val="005C3C9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3C95"/>
    <w:pPr>
      <w:outlineLvl w:val="9"/>
    </w:pPr>
  </w:style>
  <w:style w:type="character" w:styleId="Hyperlink">
    <w:name w:val="Hyperlink"/>
    <w:uiPriority w:val="99"/>
    <w:rsid w:val="005C3C95"/>
    <w:rPr>
      <w:color w:val="0000FF"/>
      <w:u w:val="single"/>
    </w:rPr>
  </w:style>
  <w:style w:type="table" w:styleId="TableGrid">
    <w:name w:val="Table Grid"/>
    <w:basedOn w:val="TableNormal"/>
    <w:rsid w:val="005C3C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C3C95"/>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5C3C95"/>
    <w:rPr>
      <w:rFonts w:ascii="Arial" w:eastAsia="Times New Roman" w:hAnsi="Arial" w:cs="Times New Roman"/>
      <w:sz w:val="20"/>
      <w:szCs w:val="20"/>
    </w:rPr>
  </w:style>
  <w:style w:type="character" w:styleId="FootnoteReference">
    <w:name w:val="footnote reference"/>
    <w:basedOn w:val="DefaultParagraphFont"/>
    <w:uiPriority w:val="99"/>
    <w:rsid w:val="005C3C95"/>
    <w:rPr>
      <w:vertAlign w:val="superscript"/>
    </w:rPr>
  </w:style>
  <w:style w:type="paragraph" w:customStyle="1" w:styleId="Default">
    <w:name w:val="Default"/>
    <w:rsid w:val="005C3C9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5C3C95"/>
    <w:pPr>
      <w:ind w:left="720"/>
      <w:contextualSpacing/>
    </w:pPr>
    <w:rPr>
      <w:rFonts w:ascii="Times New Roman" w:hAnsi="Times New Roman"/>
    </w:rPr>
  </w:style>
  <w:style w:type="paragraph" w:styleId="NoSpacing">
    <w:name w:val="No Spacing"/>
    <w:uiPriority w:val="1"/>
    <w:qFormat/>
    <w:rsid w:val="005C3C95"/>
    <w:pPr>
      <w:spacing w:after="0" w:line="240" w:lineRule="auto"/>
    </w:pPr>
  </w:style>
  <w:style w:type="paragraph" w:styleId="Title">
    <w:name w:val="Title"/>
    <w:basedOn w:val="Normal"/>
    <w:next w:val="Normal"/>
    <w:link w:val="TitleChar"/>
    <w:uiPriority w:val="10"/>
    <w:qFormat/>
    <w:rsid w:val="005C3C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C95"/>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022E54"/>
    <w:pPr>
      <w:spacing w:after="100"/>
    </w:pPr>
  </w:style>
  <w:style w:type="paragraph" w:customStyle="1" w:styleId="Style11">
    <w:name w:val="Style11"/>
    <w:basedOn w:val="Normal"/>
    <w:rsid w:val="00022E54"/>
    <w:pPr>
      <w:tabs>
        <w:tab w:val="left" w:pos="420"/>
        <w:tab w:val="left" w:pos="4320"/>
        <w:tab w:val="right" w:pos="9360"/>
      </w:tabs>
      <w:spacing w:before="60" w:after="60" w:line="240" w:lineRule="auto"/>
    </w:pPr>
    <w:rPr>
      <w:rFonts w:ascii="Arial" w:eastAsia="Times New Roman" w:hAnsi="Arial" w:cs="Arial"/>
      <w:bCs/>
      <w:szCs w:val="20"/>
    </w:rPr>
  </w:style>
  <w:style w:type="character" w:customStyle="1" w:styleId="ui-provider">
    <w:name w:val="ui-provider"/>
    <w:basedOn w:val="DefaultParagraphFont"/>
    <w:rsid w:val="003550C3"/>
  </w:style>
  <w:style w:type="character" w:styleId="UnresolvedMention">
    <w:name w:val="Unresolved Mention"/>
    <w:basedOn w:val="DefaultParagraphFont"/>
    <w:uiPriority w:val="99"/>
    <w:semiHidden/>
    <w:unhideWhenUsed/>
    <w:rsid w:val="00B54196"/>
    <w:rPr>
      <w:color w:val="605E5C"/>
      <w:shd w:val="clear" w:color="auto" w:fill="E1DFDD"/>
    </w:rPr>
  </w:style>
  <w:style w:type="character" w:customStyle="1" w:styleId="Heading2Char">
    <w:name w:val="Heading 2 Char"/>
    <w:basedOn w:val="DefaultParagraphFont"/>
    <w:link w:val="Heading2"/>
    <w:uiPriority w:val="9"/>
    <w:rsid w:val="00F342D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F7A4B"/>
    <w:pPr>
      <w:spacing w:after="100"/>
      <w:ind w:left="220"/>
    </w:pPr>
  </w:style>
  <w:style w:type="paragraph" w:styleId="BodyText">
    <w:name w:val="Body Text"/>
    <w:basedOn w:val="Normal"/>
    <w:link w:val="BodyTextChar"/>
    <w:uiPriority w:val="1"/>
    <w:qFormat/>
    <w:rsid w:val="0055577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5577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l.nebraska.gov/webdocs/getfile/38aadddb-b45a-4985-bd86-960c8ce0b8c8" TargetMode="Externa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hyperlink" Target="mailto:ndol.greaternebraska@nebraska.gov" TargetMode="External"/><Relationship Id="rId34" Type="http://schemas.openxmlformats.org/officeDocument/2006/relationships/hyperlink" Target="https://dol.nebraska.gov/EmploymentAndTraining/WIOA/ETP?sideMenu=JobSeekerResources" TargetMode="External"/><Relationship Id="rId42" Type="http://schemas.openxmlformats.org/officeDocument/2006/relationships/hyperlink" Target="mailto:ndol.greaternebraska@nebraska.gov" TargetMode="External"/><Relationship Id="rId47" Type="http://schemas.openxmlformats.org/officeDocument/2006/relationships/footer" Target="footer14.xml"/><Relationship Id="rId50" Type="http://schemas.openxmlformats.org/officeDocument/2006/relationships/hyperlink" Target="mailto:ndol.greaternebraska@nebraska.gov" TargetMode="External"/><Relationship Id="rId55" Type="http://schemas.openxmlformats.org/officeDocument/2006/relationships/hyperlink" Target="mailto:ndol.greaternebraska@nebraska.gov"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dol.greaternebraska@nebraska.gov" TargetMode="External"/><Relationship Id="rId29" Type="http://schemas.openxmlformats.org/officeDocument/2006/relationships/hyperlink" Target="https://www.dol.gov/sites/dolgov/files/OASAM/legacy/files/DL1-2014a-English.pdf" TargetMode="External"/><Relationship Id="rId11" Type="http://schemas.openxmlformats.org/officeDocument/2006/relationships/footer" Target="footer2.xml"/><Relationship Id="rId24" Type="http://schemas.openxmlformats.org/officeDocument/2006/relationships/hyperlink" Target="https://neworks.nebraska.gov/vosnet/Default.aspx" TargetMode="External"/><Relationship Id="rId32" Type="http://schemas.openxmlformats.org/officeDocument/2006/relationships/hyperlink" Target="mailto:ndol.greaternebraska@nebraska.gov" TargetMode="External"/><Relationship Id="rId37" Type="http://schemas.openxmlformats.org/officeDocument/2006/relationships/footer" Target="footer10.xml"/><Relationship Id="rId40" Type="http://schemas.openxmlformats.org/officeDocument/2006/relationships/hyperlink" Target="mailto:ndol.greaternebraska@nebraska.gov" TargetMode="External"/><Relationship Id="rId45" Type="http://schemas.openxmlformats.org/officeDocument/2006/relationships/hyperlink" Target="mailto:ndol.greaternebraska@nebraska.gov" TargetMode="External"/><Relationship Id="rId53" Type="http://schemas.openxmlformats.org/officeDocument/2006/relationships/hyperlink" Target="https://www.irs.gov/forms-pubs/about-publication-525" TargetMode="External"/><Relationship Id="rId58"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yperlink" Target="mailto:ndol.greaternebraska@nebraska.gov" TargetMode="External"/><Relationship Id="rId19" Type="http://schemas.openxmlformats.org/officeDocument/2006/relationships/footer" Target="footer5.xml"/><Relationship Id="rId14" Type="http://schemas.openxmlformats.org/officeDocument/2006/relationships/hyperlink" Target="mailto:ndol.greaternebraska@nebraska.gov" TargetMode="External"/><Relationship Id="rId22" Type="http://schemas.openxmlformats.org/officeDocument/2006/relationships/footer" Target="footer6.xml"/><Relationship Id="rId27" Type="http://schemas.openxmlformats.org/officeDocument/2006/relationships/hyperlink" Target="mailto:ndol.greaternebraska@nebraska.gov" TargetMode="External"/><Relationship Id="rId30" Type="http://schemas.openxmlformats.org/officeDocument/2006/relationships/hyperlink" Target="https://www.dol.gov/agencies/oasam/civil-rights-center/compliant-information-form/privacy-notice" TargetMode="Externa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yperlink" Target="mailto:ndol.greaternebraska@nebraska.gov" TargetMode="External"/><Relationship Id="rId56" Type="http://schemas.openxmlformats.org/officeDocument/2006/relationships/hyperlink" Target="mailto:ndol.wioa_policy@nebraska.gov"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ndol.wioa_policy@nebraska.gov" TargetMode="External"/><Relationship Id="rId3" Type="http://schemas.openxmlformats.org/officeDocument/2006/relationships/styles" Target="styles.xml"/><Relationship Id="rId12" Type="http://schemas.openxmlformats.org/officeDocument/2006/relationships/hyperlink" Target="mailto:ndol.greaternebraska@nebraska.gov" TargetMode="External"/><Relationship Id="rId17" Type="http://schemas.openxmlformats.org/officeDocument/2006/relationships/hyperlink" Target="https://dol.nebraska.gov/webdocs/getfile/38aadddb-b45a-4985-bd86-960c8ce0b8c8" TargetMode="External"/><Relationship Id="rId25" Type="http://schemas.openxmlformats.org/officeDocument/2006/relationships/hyperlink" Target="https://dol.nebraska.gov/EmploymentAndTraining/Individuals/TrainingAndEducation/WIOA/ETP" TargetMode="External"/><Relationship Id="rId33" Type="http://schemas.openxmlformats.org/officeDocument/2006/relationships/hyperlink" Target="https://neworks.nebraska.gov/vosnet/Default.aspx" TargetMode="External"/><Relationship Id="rId38" Type="http://schemas.openxmlformats.org/officeDocument/2006/relationships/hyperlink" Target="mailto:ndol.greaternebraska@nebraska.gov" TargetMode="External"/><Relationship Id="rId46" Type="http://schemas.openxmlformats.org/officeDocument/2006/relationships/hyperlink" Target="https://www.dol.gov/agencies/eta/llsil" TargetMode="External"/><Relationship Id="rId59" Type="http://schemas.openxmlformats.org/officeDocument/2006/relationships/hyperlink" Target="mailto:ndol.greaternebraska@nebraska.gov" TargetMode="External"/><Relationship Id="rId20" Type="http://schemas.openxmlformats.org/officeDocument/2006/relationships/hyperlink" Target="mailto:ndol.greaternebraska@nebraska.gov" TargetMode="External"/><Relationship Id="rId41" Type="http://schemas.openxmlformats.org/officeDocument/2006/relationships/footer" Target="footer12.xml"/><Relationship Id="rId54" Type="http://schemas.openxmlformats.org/officeDocument/2006/relationships/footer" Target="footer16.xml"/><Relationship Id="rId62"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ndol.greaternebraska@nebraska.gov" TargetMode="External"/><Relationship Id="rId28" Type="http://schemas.openxmlformats.org/officeDocument/2006/relationships/hyperlink" Target="mailto:Ndol.greaternebraska@nebraska.gov" TargetMode="External"/><Relationship Id="rId36" Type="http://schemas.openxmlformats.org/officeDocument/2006/relationships/hyperlink" Target="mailto:ndol.greaternebraska@nebraska.gov" TargetMode="External"/><Relationship Id="rId49" Type="http://schemas.openxmlformats.org/officeDocument/2006/relationships/footer" Target="footer15.xml"/><Relationship Id="rId57" Type="http://schemas.openxmlformats.org/officeDocument/2006/relationships/hyperlink" Target="mailto:ndol.wioa_policy@nebraska.gov" TargetMode="External"/><Relationship Id="rId10" Type="http://schemas.openxmlformats.org/officeDocument/2006/relationships/hyperlink" Target="mailto:ndol.greaternebraska@nebraska.gov" TargetMode="External"/><Relationship Id="rId31" Type="http://schemas.openxmlformats.org/officeDocument/2006/relationships/footer" Target="footer8.xml"/><Relationship Id="rId44" Type="http://schemas.openxmlformats.org/officeDocument/2006/relationships/hyperlink" Target="mailto:ndol.greaternebraska@nebraska.gov" TargetMode="External"/><Relationship Id="rId52" Type="http://schemas.openxmlformats.org/officeDocument/2006/relationships/hyperlink" Target="http://www.onetonline.org" TargetMode="Externa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19.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ne.gov/assessment/" TargetMode="External"/><Relationship Id="rId2" Type="http://schemas.openxmlformats.org/officeDocument/2006/relationships/hyperlink" Target="https://www.congress.gov/113/bills/hr803/BILLS-113hr803enr.pdf" TargetMode="External"/><Relationship Id="rId1" Type="http://schemas.openxmlformats.org/officeDocument/2006/relationships/hyperlink" Target="https://www.ecfr.gov/cgi-bin/text-idx?node=pt20.4.681&amp;rgn=div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DFFE-5B71-47B8-8052-CCC416CB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46374</Words>
  <Characters>264337</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Schleicher, Autumn</dc:creator>
  <cp:keywords/>
  <dc:description/>
  <cp:lastModifiedBy>FLANAGAN, KELLY N</cp:lastModifiedBy>
  <cp:revision>2</cp:revision>
  <cp:lastPrinted>2023-02-16T18:23:00Z</cp:lastPrinted>
  <dcterms:created xsi:type="dcterms:W3CDTF">2023-03-28T13:21:00Z</dcterms:created>
  <dcterms:modified xsi:type="dcterms:W3CDTF">2023-03-28T13:21:00Z</dcterms:modified>
</cp:coreProperties>
</file>