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B8E" w:rsidRDefault="00CE3B8E">
      <w:pPr>
        <w:rPr>
          <w:b/>
          <w:bCs/>
          <w:u w:val="single"/>
        </w:rPr>
      </w:pPr>
    </w:p>
    <w:p w:rsidR="001438C5" w:rsidRDefault="001438C5" w:rsidP="000E3789">
      <w:pPr>
        <w:pStyle w:val="Style1"/>
        <w:numPr>
          <w:ilvl w:val="0"/>
          <w:numId w:val="0"/>
        </w:numPr>
        <w:rPr>
          <w:b/>
          <w:bCs/>
          <w:u w:val="single"/>
        </w:rPr>
      </w:pPr>
    </w:p>
    <w:p w:rsidR="001438C5" w:rsidRDefault="001438C5" w:rsidP="001438C5">
      <w:pPr>
        <w:pStyle w:val="Style1"/>
        <w:numPr>
          <w:ilvl w:val="0"/>
          <w:numId w:val="0"/>
        </w:numPr>
        <w:ind w:left="360"/>
        <w:rPr>
          <w:b/>
          <w:bCs/>
          <w:u w:val="single"/>
        </w:rPr>
      </w:pPr>
    </w:p>
    <w:p w:rsidR="001438C5" w:rsidRDefault="001438C5" w:rsidP="001438C5">
      <w:pPr>
        <w:pStyle w:val="Style1"/>
        <w:numPr>
          <w:ilvl w:val="0"/>
          <w:numId w:val="0"/>
        </w:numPr>
        <w:ind w:left="360"/>
        <w:rPr>
          <w:b/>
          <w:bCs/>
          <w:u w:val="single"/>
        </w:rPr>
      </w:pPr>
    </w:p>
    <w:p w:rsidR="001438C5" w:rsidRPr="001438C5" w:rsidRDefault="00CC794A" w:rsidP="001438C5">
      <w:pPr>
        <w:pStyle w:val="Style1"/>
        <w:numPr>
          <w:ilvl w:val="0"/>
          <w:numId w:val="0"/>
        </w:numPr>
        <w:ind w:left="360"/>
        <w:jc w:val="center"/>
        <w:rPr>
          <w:b/>
          <w:bCs/>
          <w:sz w:val="36"/>
          <w:szCs w:val="36"/>
        </w:rPr>
      </w:pPr>
      <w:r w:rsidRPr="00CC7DC1">
        <w:rPr>
          <w:noProof/>
        </w:rPr>
        <w:drawing>
          <wp:inline distT="0" distB="0" distL="0" distR="0">
            <wp:extent cx="3752850" cy="1885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64173" cy="1891640"/>
                    </a:xfrm>
                    <a:prstGeom prst="rect">
                      <a:avLst/>
                    </a:prstGeom>
                    <a:noFill/>
                    <a:ln>
                      <a:noFill/>
                    </a:ln>
                  </pic:spPr>
                </pic:pic>
              </a:graphicData>
            </a:graphic>
          </wp:inline>
        </w:drawing>
      </w:r>
    </w:p>
    <w:p w:rsidR="001438C5" w:rsidRDefault="001438C5" w:rsidP="001438C5">
      <w:pPr>
        <w:pStyle w:val="Style1"/>
        <w:numPr>
          <w:ilvl w:val="0"/>
          <w:numId w:val="0"/>
        </w:numPr>
        <w:ind w:left="360"/>
        <w:jc w:val="center"/>
        <w:rPr>
          <w:b/>
          <w:bCs/>
          <w:sz w:val="36"/>
          <w:szCs w:val="36"/>
          <w:u w:val="single"/>
        </w:rPr>
      </w:pPr>
    </w:p>
    <w:p w:rsidR="001438C5" w:rsidRDefault="001438C5" w:rsidP="001438C5">
      <w:pPr>
        <w:pStyle w:val="Style1"/>
        <w:numPr>
          <w:ilvl w:val="0"/>
          <w:numId w:val="0"/>
        </w:numPr>
        <w:ind w:left="360"/>
        <w:jc w:val="center"/>
        <w:rPr>
          <w:b/>
          <w:bCs/>
          <w:sz w:val="36"/>
          <w:szCs w:val="36"/>
          <w:u w:val="single"/>
        </w:rPr>
      </w:pPr>
    </w:p>
    <w:p w:rsidR="001438C5" w:rsidRDefault="001438C5" w:rsidP="000E3789">
      <w:pPr>
        <w:pStyle w:val="Style1"/>
        <w:numPr>
          <w:ilvl w:val="0"/>
          <w:numId w:val="0"/>
        </w:numPr>
        <w:rPr>
          <w:b/>
          <w:bCs/>
          <w:sz w:val="36"/>
          <w:szCs w:val="36"/>
          <w:u w:val="single"/>
        </w:rPr>
      </w:pPr>
    </w:p>
    <w:p w:rsidR="001438C5" w:rsidRDefault="001438C5" w:rsidP="001438C5">
      <w:pPr>
        <w:pStyle w:val="Style1"/>
        <w:numPr>
          <w:ilvl w:val="0"/>
          <w:numId w:val="0"/>
        </w:numPr>
        <w:ind w:left="360"/>
        <w:jc w:val="center"/>
        <w:rPr>
          <w:b/>
          <w:bCs/>
          <w:sz w:val="36"/>
          <w:szCs w:val="36"/>
          <w:u w:val="single"/>
        </w:rPr>
      </w:pPr>
    </w:p>
    <w:p w:rsidR="000E3789" w:rsidRDefault="000E3789" w:rsidP="001438C5">
      <w:pPr>
        <w:pStyle w:val="Style1"/>
        <w:numPr>
          <w:ilvl w:val="0"/>
          <w:numId w:val="0"/>
        </w:numPr>
        <w:ind w:left="360"/>
        <w:jc w:val="center"/>
        <w:rPr>
          <w:b/>
          <w:bCs/>
          <w:sz w:val="36"/>
          <w:szCs w:val="36"/>
          <w:u w:val="single"/>
        </w:rPr>
      </w:pPr>
    </w:p>
    <w:p w:rsidR="000E3789" w:rsidRPr="000E20BD" w:rsidRDefault="000E3789" w:rsidP="001438C5">
      <w:pPr>
        <w:pStyle w:val="Style1"/>
        <w:numPr>
          <w:ilvl w:val="0"/>
          <w:numId w:val="0"/>
        </w:numPr>
        <w:ind w:left="360"/>
        <w:jc w:val="center"/>
        <w:rPr>
          <w:rFonts w:ascii="Times New Roman" w:hAnsi="Times New Roman"/>
          <w:b/>
          <w:bCs/>
          <w:sz w:val="36"/>
          <w:szCs w:val="36"/>
          <w:u w:val="single"/>
        </w:rPr>
      </w:pPr>
    </w:p>
    <w:p w:rsidR="001438C5" w:rsidRPr="000E20BD" w:rsidRDefault="00F13A7D" w:rsidP="001438C5">
      <w:pPr>
        <w:pStyle w:val="Style1"/>
        <w:numPr>
          <w:ilvl w:val="0"/>
          <w:numId w:val="0"/>
        </w:numPr>
        <w:ind w:left="360"/>
        <w:jc w:val="center"/>
        <w:rPr>
          <w:rFonts w:ascii="Times New Roman" w:hAnsi="Times New Roman"/>
          <w:b/>
          <w:bCs/>
          <w:sz w:val="48"/>
          <w:szCs w:val="48"/>
        </w:rPr>
      </w:pPr>
      <w:r w:rsidRPr="000E20BD">
        <w:rPr>
          <w:rFonts w:ascii="Times New Roman" w:hAnsi="Times New Roman"/>
          <w:b/>
          <w:bCs/>
          <w:sz w:val="48"/>
          <w:szCs w:val="48"/>
        </w:rPr>
        <w:t xml:space="preserve">Office of Employment and Training </w:t>
      </w:r>
      <w:r w:rsidR="001438C5" w:rsidRPr="000E20BD">
        <w:rPr>
          <w:rFonts w:ascii="Times New Roman" w:hAnsi="Times New Roman"/>
          <w:b/>
          <w:bCs/>
          <w:sz w:val="48"/>
          <w:szCs w:val="48"/>
        </w:rPr>
        <w:t>Limited English Proficiency Plan</w:t>
      </w:r>
    </w:p>
    <w:p w:rsidR="001438C5" w:rsidRPr="000E20BD" w:rsidRDefault="001438C5" w:rsidP="001438C5">
      <w:pPr>
        <w:pStyle w:val="Style1"/>
        <w:numPr>
          <w:ilvl w:val="0"/>
          <w:numId w:val="0"/>
        </w:numPr>
        <w:ind w:left="360"/>
        <w:rPr>
          <w:rFonts w:ascii="Times New Roman" w:hAnsi="Times New Roman"/>
          <w:b/>
          <w:bCs/>
          <w:u w:val="single"/>
        </w:rPr>
      </w:pPr>
    </w:p>
    <w:p w:rsidR="001438C5" w:rsidRPr="000E20BD" w:rsidRDefault="001438C5" w:rsidP="001438C5">
      <w:pPr>
        <w:pStyle w:val="Style1"/>
        <w:numPr>
          <w:ilvl w:val="0"/>
          <w:numId w:val="0"/>
        </w:numPr>
        <w:ind w:left="360"/>
        <w:rPr>
          <w:rFonts w:ascii="Times New Roman" w:hAnsi="Times New Roman"/>
          <w:b/>
          <w:bCs/>
          <w:u w:val="single"/>
        </w:rPr>
      </w:pPr>
    </w:p>
    <w:p w:rsidR="001438C5" w:rsidRPr="000E20BD" w:rsidRDefault="001438C5" w:rsidP="001438C5">
      <w:pPr>
        <w:pStyle w:val="Style1"/>
        <w:numPr>
          <w:ilvl w:val="0"/>
          <w:numId w:val="0"/>
        </w:numPr>
        <w:ind w:left="360"/>
        <w:rPr>
          <w:rFonts w:ascii="Times New Roman" w:hAnsi="Times New Roman"/>
          <w:b/>
          <w:bCs/>
          <w:u w:val="single"/>
        </w:rPr>
      </w:pPr>
    </w:p>
    <w:p w:rsidR="001438C5" w:rsidRPr="000E20BD" w:rsidRDefault="001438C5" w:rsidP="001438C5">
      <w:pPr>
        <w:pStyle w:val="Style1"/>
        <w:numPr>
          <w:ilvl w:val="0"/>
          <w:numId w:val="0"/>
        </w:numPr>
        <w:ind w:left="360"/>
        <w:rPr>
          <w:rFonts w:ascii="Times New Roman" w:hAnsi="Times New Roman"/>
          <w:b/>
          <w:bCs/>
          <w:u w:val="single"/>
        </w:rPr>
      </w:pPr>
    </w:p>
    <w:p w:rsidR="001438C5" w:rsidRPr="000E20BD" w:rsidRDefault="001438C5" w:rsidP="001438C5">
      <w:pPr>
        <w:pStyle w:val="Style1"/>
        <w:numPr>
          <w:ilvl w:val="0"/>
          <w:numId w:val="0"/>
        </w:numPr>
        <w:ind w:left="360"/>
        <w:rPr>
          <w:rFonts w:ascii="Times New Roman" w:hAnsi="Times New Roman"/>
          <w:b/>
          <w:bCs/>
          <w:u w:val="single"/>
        </w:rPr>
      </w:pPr>
    </w:p>
    <w:p w:rsidR="001438C5" w:rsidRPr="000E20BD" w:rsidRDefault="001438C5" w:rsidP="001438C5">
      <w:pPr>
        <w:pStyle w:val="Style1"/>
        <w:numPr>
          <w:ilvl w:val="0"/>
          <w:numId w:val="0"/>
        </w:numPr>
        <w:ind w:left="360"/>
        <w:rPr>
          <w:rFonts w:ascii="Times New Roman" w:hAnsi="Times New Roman"/>
          <w:b/>
          <w:bCs/>
          <w:u w:val="single"/>
        </w:rPr>
      </w:pPr>
    </w:p>
    <w:p w:rsidR="001438C5" w:rsidRPr="000E20BD" w:rsidRDefault="001438C5" w:rsidP="001438C5">
      <w:pPr>
        <w:pStyle w:val="Style1"/>
        <w:numPr>
          <w:ilvl w:val="0"/>
          <w:numId w:val="0"/>
        </w:numPr>
        <w:ind w:left="360"/>
        <w:rPr>
          <w:rFonts w:ascii="Times New Roman" w:hAnsi="Times New Roman"/>
          <w:b/>
          <w:bCs/>
          <w:u w:val="single"/>
        </w:rPr>
      </w:pPr>
    </w:p>
    <w:p w:rsidR="001438C5" w:rsidRPr="000E20BD" w:rsidRDefault="001438C5" w:rsidP="001438C5">
      <w:pPr>
        <w:pStyle w:val="Style1"/>
        <w:numPr>
          <w:ilvl w:val="0"/>
          <w:numId w:val="0"/>
        </w:numPr>
        <w:ind w:left="360"/>
        <w:rPr>
          <w:rFonts w:ascii="Times New Roman" w:hAnsi="Times New Roman"/>
          <w:b/>
          <w:bCs/>
          <w:u w:val="single"/>
        </w:rPr>
      </w:pPr>
    </w:p>
    <w:p w:rsidR="001438C5" w:rsidRPr="000E20BD" w:rsidRDefault="001438C5" w:rsidP="001438C5">
      <w:pPr>
        <w:pStyle w:val="Style1"/>
        <w:numPr>
          <w:ilvl w:val="0"/>
          <w:numId w:val="0"/>
        </w:numPr>
        <w:ind w:left="360"/>
        <w:rPr>
          <w:rFonts w:ascii="Times New Roman" w:hAnsi="Times New Roman"/>
          <w:b/>
          <w:bCs/>
          <w:u w:val="single"/>
        </w:rPr>
      </w:pPr>
    </w:p>
    <w:p w:rsidR="001438C5" w:rsidRPr="000E20BD" w:rsidRDefault="001438C5" w:rsidP="001438C5">
      <w:pPr>
        <w:pStyle w:val="Style1"/>
        <w:numPr>
          <w:ilvl w:val="0"/>
          <w:numId w:val="0"/>
        </w:numPr>
        <w:rPr>
          <w:rFonts w:ascii="Times New Roman" w:hAnsi="Times New Roman"/>
          <w:b/>
          <w:bCs/>
          <w:u w:val="single"/>
        </w:rPr>
      </w:pPr>
    </w:p>
    <w:p w:rsidR="001438C5" w:rsidRPr="000E20BD" w:rsidRDefault="001438C5" w:rsidP="001438C5">
      <w:pPr>
        <w:pStyle w:val="Style1"/>
        <w:numPr>
          <w:ilvl w:val="0"/>
          <w:numId w:val="0"/>
        </w:numPr>
        <w:ind w:left="360"/>
        <w:rPr>
          <w:rFonts w:ascii="Times New Roman" w:hAnsi="Times New Roman"/>
          <w:b/>
          <w:bCs/>
          <w:u w:val="single"/>
        </w:rPr>
      </w:pPr>
    </w:p>
    <w:p w:rsidR="001438C5" w:rsidRPr="000E20BD" w:rsidRDefault="001438C5" w:rsidP="001438C5">
      <w:pPr>
        <w:pStyle w:val="Style1"/>
        <w:numPr>
          <w:ilvl w:val="0"/>
          <w:numId w:val="0"/>
        </w:numPr>
        <w:ind w:left="360"/>
        <w:rPr>
          <w:rFonts w:ascii="Times New Roman" w:hAnsi="Times New Roman"/>
          <w:b/>
          <w:bCs/>
          <w:u w:val="single"/>
        </w:rPr>
      </w:pPr>
    </w:p>
    <w:p w:rsidR="001438C5" w:rsidRPr="000E20BD" w:rsidRDefault="001438C5" w:rsidP="001438C5">
      <w:pPr>
        <w:pStyle w:val="Style1"/>
        <w:numPr>
          <w:ilvl w:val="0"/>
          <w:numId w:val="0"/>
        </w:numPr>
        <w:ind w:left="360"/>
        <w:rPr>
          <w:rFonts w:ascii="Times New Roman" w:hAnsi="Times New Roman"/>
          <w:b/>
          <w:bCs/>
          <w:u w:val="single"/>
        </w:rPr>
      </w:pPr>
    </w:p>
    <w:p w:rsidR="000E3789" w:rsidRPr="000E20BD" w:rsidRDefault="000E3789" w:rsidP="001438C5">
      <w:pPr>
        <w:pStyle w:val="Style1"/>
        <w:numPr>
          <w:ilvl w:val="0"/>
          <w:numId w:val="0"/>
        </w:numPr>
        <w:ind w:left="360"/>
        <w:jc w:val="center"/>
        <w:rPr>
          <w:rFonts w:ascii="Times New Roman" w:hAnsi="Times New Roman"/>
          <w:b/>
          <w:bCs/>
          <w:u w:val="single"/>
        </w:rPr>
      </w:pPr>
    </w:p>
    <w:p w:rsidR="001438C5" w:rsidRPr="000E20BD" w:rsidRDefault="00166033" w:rsidP="001438C5">
      <w:pPr>
        <w:pStyle w:val="Style1"/>
        <w:numPr>
          <w:ilvl w:val="0"/>
          <w:numId w:val="0"/>
        </w:numPr>
        <w:ind w:left="360"/>
        <w:jc w:val="center"/>
        <w:rPr>
          <w:rFonts w:ascii="Times New Roman" w:hAnsi="Times New Roman"/>
          <w:b/>
          <w:bCs/>
          <w:sz w:val="36"/>
          <w:szCs w:val="36"/>
        </w:rPr>
      </w:pPr>
      <w:r w:rsidRPr="000E20BD">
        <w:rPr>
          <w:rFonts w:ascii="Times New Roman" w:hAnsi="Times New Roman"/>
          <w:b/>
          <w:bCs/>
          <w:sz w:val="36"/>
          <w:szCs w:val="36"/>
        </w:rPr>
        <w:t>February 201</w:t>
      </w:r>
      <w:r w:rsidR="00261968" w:rsidRPr="000E20BD">
        <w:rPr>
          <w:rFonts w:ascii="Times New Roman" w:hAnsi="Times New Roman"/>
          <w:b/>
          <w:bCs/>
          <w:sz w:val="36"/>
          <w:szCs w:val="36"/>
        </w:rPr>
        <w:t>6</w:t>
      </w:r>
    </w:p>
    <w:p w:rsidR="001438C5" w:rsidRDefault="001438C5" w:rsidP="001438C5">
      <w:pPr>
        <w:pStyle w:val="Style1"/>
        <w:numPr>
          <w:ilvl w:val="0"/>
          <w:numId w:val="0"/>
        </w:numPr>
        <w:ind w:left="360"/>
        <w:rPr>
          <w:rFonts w:ascii="Times New Roman" w:hAnsi="Times New Roman"/>
          <w:b/>
          <w:bCs/>
          <w:u w:val="single"/>
        </w:rPr>
      </w:pPr>
    </w:p>
    <w:p w:rsidR="000E20BD" w:rsidRDefault="000E20BD" w:rsidP="001438C5">
      <w:pPr>
        <w:pStyle w:val="Style1"/>
        <w:numPr>
          <w:ilvl w:val="0"/>
          <w:numId w:val="0"/>
        </w:numPr>
        <w:ind w:left="360"/>
        <w:rPr>
          <w:rFonts w:ascii="Times New Roman" w:hAnsi="Times New Roman"/>
          <w:b/>
          <w:bCs/>
          <w:u w:val="single"/>
        </w:rPr>
      </w:pPr>
    </w:p>
    <w:p w:rsidR="000E20BD" w:rsidRPr="000E20BD" w:rsidRDefault="000E20BD" w:rsidP="001438C5">
      <w:pPr>
        <w:pStyle w:val="Style1"/>
        <w:numPr>
          <w:ilvl w:val="0"/>
          <w:numId w:val="0"/>
        </w:numPr>
        <w:ind w:left="360"/>
        <w:rPr>
          <w:rFonts w:ascii="Times New Roman" w:hAnsi="Times New Roman"/>
          <w:b/>
          <w:bCs/>
          <w:u w:val="single"/>
        </w:rPr>
      </w:pPr>
    </w:p>
    <w:p w:rsidR="001438C5" w:rsidRDefault="001438C5" w:rsidP="001438C5">
      <w:pPr>
        <w:pStyle w:val="Style1"/>
        <w:numPr>
          <w:ilvl w:val="0"/>
          <w:numId w:val="0"/>
        </w:numPr>
        <w:ind w:left="360"/>
        <w:rPr>
          <w:b/>
          <w:bCs/>
          <w:u w:val="single"/>
        </w:rPr>
      </w:pPr>
    </w:p>
    <w:p w:rsidR="008902A3" w:rsidRPr="000E20BD" w:rsidRDefault="001438C5" w:rsidP="000E20BD">
      <w:pPr>
        <w:pStyle w:val="TOCHeading"/>
        <w:spacing w:before="0"/>
        <w:rPr>
          <w:rFonts w:ascii="Times New Roman" w:hAnsi="Times New Roman"/>
          <w:sz w:val="32"/>
          <w:szCs w:val="32"/>
        </w:rPr>
      </w:pPr>
      <w:r w:rsidRPr="000E20BD">
        <w:rPr>
          <w:rFonts w:ascii="Times New Roman" w:hAnsi="Times New Roman"/>
          <w:sz w:val="32"/>
          <w:szCs w:val="32"/>
        </w:rPr>
        <w:t>Contents</w:t>
      </w:r>
    </w:p>
    <w:p w:rsidR="0061152A" w:rsidRPr="000E20BD" w:rsidRDefault="001438C5" w:rsidP="000E20BD">
      <w:pPr>
        <w:pStyle w:val="TOC1"/>
        <w:tabs>
          <w:tab w:val="left" w:pos="440"/>
          <w:tab w:val="right" w:leader="dot" w:pos="9350"/>
        </w:tabs>
        <w:spacing w:line="360" w:lineRule="auto"/>
        <w:rPr>
          <w:rFonts w:ascii="Times New Roman" w:hAnsi="Times New Roman"/>
          <w:noProof/>
          <w:sz w:val="28"/>
          <w:szCs w:val="28"/>
        </w:rPr>
      </w:pPr>
      <w:r w:rsidRPr="000E20BD">
        <w:rPr>
          <w:rFonts w:ascii="Times New Roman" w:hAnsi="Times New Roman"/>
          <w:sz w:val="28"/>
          <w:szCs w:val="28"/>
        </w:rPr>
        <w:fldChar w:fldCharType="begin"/>
      </w:r>
      <w:r w:rsidRPr="000E20BD">
        <w:rPr>
          <w:rFonts w:ascii="Times New Roman" w:hAnsi="Times New Roman"/>
          <w:sz w:val="28"/>
          <w:szCs w:val="28"/>
        </w:rPr>
        <w:instrText xml:space="preserve"> TOC \o "1-3" \h \z \u </w:instrText>
      </w:r>
      <w:r w:rsidRPr="000E20BD">
        <w:rPr>
          <w:rFonts w:ascii="Times New Roman" w:hAnsi="Times New Roman"/>
          <w:sz w:val="28"/>
          <w:szCs w:val="28"/>
        </w:rPr>
        <w:fldChar w:fldCharType="separate"/>
      </w:r>
      <w:hyperlink w:anchor="_Toc382406779" w:history="1">
        <w:r w:rsidR="0061152A" w:rsidRPr="000E20BD">
          <w:rPr>
            <w:rStyle w:val="Hyperlink"/>
            <w:rFonts w:ascii="Times New Roman" w:hAnsi="Times New Roman"/>
            <w:bCs/>
            <w:noProof/>
            <w:sz w:val="28"/>
            <w:szCs w:val="28"/>
          </w:rPr>
          <w:t>I.</w:t>
        </w:r>
        <w:r w:rsidR="0061152A" w:rsidRPr="000E20BD">
          <w:rPr>
            <w:rFonts w:ascii="Times New Roman" w:hAnsi="Times New Roman"/>
            <w:noProof/>
            <w:sz w:val="28"/>
            <w:szCs w:val="28"/>
          </w:rPr>
          <w:tab/>
        </w:r>
        <w:r w:rsidR="0061152A" w:rsidRPr="000E20BD">
          <w:rPr>
            <w:rStyle w:val="Hyperlink"/>
            <w:rFonts w:ascii="Times New Roman" w:hAnsi="Times New Roman"/>
            <w:bCs/>
            <w:noProof/>
            <w:sz w:val="28"/>
            <w:szCs w:val="28"/>
          </w:rPr>
          <w:t>Executive Summary:</w:t>
        </w:r>
        <w:r w:rsidR="0061152A" w:rsidRPr="000E20BD">
          <w:rPr>
            <w:rFonts w:ascii="Times New Roman" w:hAnsi="Times New Roman"/>
            <w:noProof/>
            <w:webHidden/>
            <w:sz w:val="28"/>
            <w:szCs w:val="28"/>
          </w:rPr>
          <w:tab/>
        </w:r>
        <w:r w:rsidR="0061152A" w:rsidRPr="000E20BD">
          <w:rPr>
            <w:rFonts w:ascii="Times New Roman" w:hAnsi="Times New Roman"/>
            <w:noProof/>
            <w:webHidden/>
            <w:sz w:val="28"/>
            <w:szCs w:val="28"/>
          </w:rPr>
          <w:fldChar w:fldCharType="begin"/>
        </w:r>
        <w:r w:rsidR="0061152A" w:rsidRPr="000E20BD">
          <w:rPr>
            <w:rFonts w:ascii="Times New Roman" w:hAnsi="Times New Roman"/>
            <w:noProof/>
            <w:webHidden/>
            <w:sz w:val="28"/>
            <w:szCs w:val="28"/>
          </w:rPr>
          <w:instrText xml:space="preserve"> PAGEREF _Toc382406779 \h </w:instrText>
        </w:r>
        <w:r w:rsidR="0061152A" w:rsidRPr="000E20BD">
          <w:rPr>
            <w:rFonts w:ascii="Times New Roman" w:hAnsi="Times New Roman"/>
            <w:noProof/>
            <w:webHidden/>
            <w:sz w:val="28"/>
            <w:szCs w:val="28"/>
          </w:rPr>
        </w:r>
        <w:r w:rsidR="0061152A" w:rsidRPr="000E20BD">
          <w:rPr>
            <w:rFonts w:ascii="Times New Roman" w:hAnsi="Times New Roman"/>
            <w:noProof/>
            <w:webHidden/>
            <w:sz w:val="28"/>
            <w:szCs w:val="28"/>
          </w:rPr>
          <w:fldChar w:fldCharType="separate"/>
        </w:r>
        <w:r w:rsidR="00FA5F9D">
          <w:rPr>
            <w:rFonts w:ascii="Times New Roman" w:hAnsi="Times New Roman"/>
            <w:noProof/>
            <w:webHidden/>
            <w:sz w:val="28"/>
            <w:szCs w:val="28"/>
          </w:rPr>
          <w:t>3</w:t>
        </w:r>
        <w:r w:rsidR="0061152A" w:rsidRPr="000E20BD">
          <w:rPr>
            <w:rFonts w:ascii="Times New Roman" w:hAnsi="Times New Roman"/>
            <w:noProof/>
            <w:webHidden/>
            <w:sz w:val="28"/>
            <w:szCs w:val="28"/>
          </w:rPr>
          <w:fldChar w:fldCharType="end"/>
        </w:r>
      </w:hyperlink>
    </w:p>
    <w:p w:rsidR="0061152A" w:rsidRPr="000E20BD" w:rsidRDefault="00FA5F9D" w:rsidP="000E20BD">
      <w:pPr>
        <w:pStyle w:val="TOC1"/>
        <w:tabs>
          <w:tab w:val="left" w:pos="440"/>
          <w:tab w:val="right" w:leader="dot" w:pos="9350"/>
        </w:tabs>
        <w:spacing w:line="360" w:lineRule="auto"/>
        <w:rPr>
          <w:rFonts w:ascii="Times New Roman" w:hAnsi="Times New Roman"/>
          <w:noProof/>
          <w:sz w:val="28"/>
          <w:szCs w:val="28"/>
        </w:rPr>
      </w:pPr>
      <w:hyperlink w:anchor="_Toc382406780" w:history="1">
        <w:r w:rsidR="0061152A" w:rsidRPr="000E20BD">
          <w:rPr>
            <w:rStyle w:val="Hyperlink"/>
            <w:rFonts w:ascii="Times New Roman" w:hAnsi="Times New Roman"/>
            <w:bCs/>
            <w:noProof/>
            <w:sz w:val="28"/>
            <w:szCs w:val="28"/>
          </w:rPr>
          <w:t>II.</w:t>
        </w:r>
        <w:r w:rsidR="0061152A" w:rsidRPr="000E20BD">
          <w:rPr>
            <w:rFonts w:ascii="Times New Roman" w:hAnsi="Times New Roman"/>
            <w:noProof/>
            <w:sz w:val="28"/>
            <w:szCs w:val="28"/>
          </w:rPr>
          <w:tab/>
        </w:r>
        <w:r w:rsidR="0061152A" w:rsidRPr="000E20BD">
          <w:rPr>
            <w:rStyle w:val="Hyperlink"/>
            <w:rFonts w:ascii="Times New Roman" w:hAnsi="Times New Roman"/>
            <w:bCs/>
            <w:noProof/>
            <w:sz w:val="28"/>
            <w:szCs w:val="28"/>
          </w:rPr>
          <w:t>Introduction/Background</w:t>
        </w:r>
        <w:r w:rsidR="0061152A" w:rsidRPr="000E20BD">
          <w:rPr>
            <w:rFonts w:ascii="Times New Roman" w:hAnsi="Times New Roman"/>
            <w:noProof/>
            <w:webHidden/>
            <w:sz w:val="28"/>
            <w:szCs w:val="28"/>
          </w:rPr>
          <w:tab/>
        </w:r>
        <w:r w:rsidR="0061152A" w:rsidRPr="000E20BD">
          <w:rPr>
            <w:rFonts w:ascii="Times New Roman" w:hAnsi="Times New Roman"/>
            <w:noProof/>
            <w:webHidden/>
            <w:sz w:val="28"/>
            <w:szCs w:val="28"/>
          </w:rPr>
          <w:fldChar w:fldCharType="begin"/>
        </w:r>
        <w:r w:rsidR="0061152A" w:rsidRPr="000E20BD">
          <w:rPr>
            <w:rFonts w:ascii="Times New Roman" w:hAnsi="Times New Roman"/>
            <w:noProof/>
            <w:webHidden/>
            <w:sz w:val="28"/>
            <w:szCs w:val="28"/>
          </w:rPr>
          <w:instrText xml:space="preserve"> PAGEREF _Toc382406780 \h </w:instrText>
        </w:r>
        <w:r w:rsidR="0061152A" w:rsidRPr="000E20BD">
          <w:rPr>
            <w:rFonts w:ascii="Times New Roman" w:hAnsi="Times New Roman"/>
            <w:noProof/>
            <w:webHidden/>
            <w:sz w:val="28"/>
            <w:szCs w:val="28"/>
          </w:rPr>
        </w:r>
        <w:r w:rsidR="0061152A" w:rsidRPr="000E20BD">
          <w:rPr>
            <w:rFonts w:ascii="Times New Roman" w:hAnsi="Times New Roman"/>
            <w:noProof/>
            <w:webHidden/>
            <w:sz w:val="28"/>
            <w:szCs w:val="28"/>
          </w:rPr>
          <w:fldChar w:fldCharType="separate"/>
        </w:r>
        <w:r>
          <w:rPr>
            <w:rFonts w:ascii="Times New Roman" w:hAnsi="Times New Roman"/>
            <w:noProof/>
            <w:webHidden/>
            <w:sz w:val="28"/>
            <w:szCs w:val="28"/>
          </w:rPr>
          <w:t>3</w:t>
        </w:r>
        <w:r w:rsidR="0061152A" w:rsidRPr="000E20BD">
          <w:rPr>
            <w:rFonts w:ascii="Times New Roman" w:hAnsi="Times New Roman"/>
            <w:noProof/>
            <w:webHidden/>
            <w:sz w:val="28"/>
            <w:szCs w:val="28"/>
          </w:rPr>
          <w:fldChar w:fldCharType="end"/>
        </w:r>
      </w:hyperlink>
    </w:p>
    <w:p w:rsidR="0061152A" w:rsidRPr="000E20BD" w:rsidRDefault="00FA5F9D" w:rsidP="000E20BD">
      <w:pPr>
        <w:pStyle w:val="TOC2"/>
        <w:tabs>
          <w:tab w:val="left" w:pos="660"/>
          <w:tab w:val="right" w:leader="dot" w:pos="9350"/>
        </w:tabs>
        <w:spacing w:line="360" w:lineRule="auto"/>
        <w:rPr>
          <w:rFonts w:ascii="Times New Roman" w:hAnsi="Times New Roman"/>
          <w:noProof/>
          <w:sz w:val="28"/>
          <w:szCs w:val="28"/>
        </w:rPr>
      </w:pPr>
      <w:hyperlink w:anchor="_Toc382406781" w:history="1">
        <w:r w:rsidR="0061152A" w:rsidRPr="000E20BD">
          <w:rPr>
            <w:rStyle w:val="Hyperlink"/>
            <w:rFonts w:ascii="Times New Roman" w:hAnsi="Times New Roman"/>
            <w:bCs/>
            <w:noProof/>
            <w:sz w:val="28"/>
            <w:szCs w:val="28"/>
          </w:rPr>
          <w:t>a.</w:t>
        </w:r>
        <w:r w:rsidR="0061152A" w:rsidRPr="000E20BD">
          <w:rPr>
            <w:rFonts w:ascii="Times New Roman" w:hAnsi="Times New Roman"/>
            <w:noProof/>
            <w:sz w:val="28"/>
            <w:szCs w:val="28"/>
          </w:rPr>
          <w:tab/>
        </w:r>
        <w:r w:rsidR="0061152A" w:rsidRPr="000E20BD">
          <w:rPr>
            <w:rStyle w:val="Hyperlink"/>
            <w:rFonts w:ascii="Times New Roman" w:hAnsi="Times New Roman"/>
            <w:bCs/>
            <w:noProof/>
            <w:sz w:val="28"/>
            <w:szCs w:val="28"/>
          </w:rPr>
          <w:t>Planning Committee</w:t>
        </w:r>
        <w:r w:rsidR="0061152A" w:rsidRPr="000E20BD">
          <w:rPr>
            <w:rFonts w:ascii="Times New Roman" w:hAnsi="Times New Roman"/>
            <w:noProof/>
            <w:webHidden/>
            <w:sz w:val="28"/>
            <w:szCs w:val="28"/>
          </w:rPr>
          <w:tab/>
        </w:r>
        <w:r w:rsidR="0061152A" w:rsidRPr="000E20BD">
          <w:rPr>
            <w:rFonts w:ascii="Times New Roman" w:hAnsi="Times New Roman"/>
            <w:noProof/>
            <w:webHidden/>
            <w:sz w:val="28"/>
            <w:szCs w:val="28"/>
          </w:rPr>
          <w:fldChar w:fldCharType="begin"/>
        </w:r>
        <w:r w:rsidR="0061152A" w:rsidRPr="000E20BD">
          <w:rPr>
            <w:rFonts w:ascii="Times New Roman" w:hAnsi="Times New Roman"/>
            <w:noProof/>
            <w:webHidden/>
            <w:sz w:val="28"/>
            <w:szCs w:val="28"/>
          </w:rPr>
          <w:instrText xml:space="preserve"> PAGEREF _Toc382406781 \h </w:instrText>
        </w:r>
        <w:r w:rsidR="0061152A" w:rsidRPr="000E20BD">
          <w:rPr>
            <w:rFonts w:ascii="Times New Roman" w:hAnsi="Times New Roman"/>
            <w:noProof/>
            <w:webHidden/>
            <w:sz w:val="28"/>
            <w:szCs w:val="28"/>
          </w:rPr>
        </w:r>
        <w:r w:rsidR="0061152A" w:rsidRPr="000E20BD">
          <w:rPr>
            <w:rFonts w:ascii="Times New Roman" w:hAnsi="Times New Roman"/>
            <w:noProof/>
            <w:webHidden/>
            <w:sz w:val="28"/>
            <w:szCs w:val="28"/>
          </w:rPr>
          <w:fldChar w:fldCharType="separate"/>
        </w:r>
        <w:r>
          <w:rPr>
            <w:rFonts w:ascii="Times New Roman" w:hAnsi="Times New Roman"/>
            <w:noProof/>
            <w:webHidden/>
            <w:sz w:val="28"/>
            <w:szCs w:val="28"/>
          </w:rPr>
          <w:t>3</w:t>
        </w:r>
        <w:r w:rsidR="0061152A" w:rsidRPr="000E20BD">
          <w:rPr>
            <w:rFonts w:ascii="Times New Roman" w:hAnsi="Times New Roman"/>
            <w:noProof/>
            <w:webHidden/>
            <w:sz w:val="28"/>
            <w:szCs w:val="28"/>
          </w:rPr>
          <w:fldChar w:fldCharType="end"/>
        </w:r>
      </w:hyperlink>
    </w:p>
    <w:p w:rsidR="0061152A" w:rsidRPr="000E20BD" w:rsidRDefault="00FA5F9D" w:rsidP="000E20BD">
      <w:pPr>
        <w:pStyle w:val="TOC2"/>
        <w:tabs>
          <w:tab w:val="left" w:pos="660"/>
          <w:tab w:val="right" w:leader="dot" w:pos="9350"/>
        </w:tabs>
        <w:spacing w:line="360" w:lineRule="auto"/>
        <w:rPr>
          <w:rFonts w:ascii="Times New Roman" w:hAnsi="Times New Roman"/>
          <w:noProof/>
          <w:sz w:val="28"/>
          <w:szCs w:val="28"/>
        </w:rPr>
      </w:pPr>
      <w:hyperlink w:anchor="_Toc382406782" w:history="1">
        <w:r w:rsidR="0061152A" w:rsidRPr="000E20BD">
          <w:rPr>
            <w:rStyle w:val="Hyperlink"/>
            <w:rFonts w:ascii="Times New Roman" w:hAnsi="Times New Roman"/>
            <w:noProof/>
            <w:sz w:val="28"/>
            <w:szCs w:val="28"/>
          </w:rPr>
          <w:t>b.</w:t>
        </w:r>
        <w:r w:rsidR="0061152A" w:rsidRPr="000E20BD">
          <w:rPr>
            <w:rFonts w:ascii="Times New Roman" w:hAnsi="Times New Roman"/>
            <w:noProof/>
            <w:sz w:val="28"/>
            <w:szCs w:val="28"/>
          </w:rPr>
          <w:tab/>
        </w:r>
        <w:r w:rsidR="0061152A" w:rsidRPr="000E20BD">
          <w:rPr>
            <w:rStyle w:val="Hyperlink"/>
            <w:rFonts w:ascii="Times New Roman" w:hAnsi="Times New Roman"/>
            <w:noProof/>
            <w:sz w:val="28"/>
            <w:szCs w:val="28"/>
          </w:rPr>
          <w:t>Purpose</w:t>
        </w:r>
        <w:r w:rsidR="0061152A" w:rsidRPr="000E20BD">
          <w:rPr>
            <w:rFonts w:ascii="Times New Roman" w:hAnsi="Times New Roman"/>
            <w:noProof/>
            <w:webHidden/>
            <w:sz w:val="28"/>
            <w:szCs w:val="28"/>
          </w:rPr>
          <w:tab/>
        </w:r>
        <w:r w:rsidR="0061152A" w:rsidRPr="000E20BD">
          <w:rPr>
            <w:rFonts w:ascii="Times New Roman" w:hAnsi="Times New Roman"/>
            <w:noProof/>
            <w:webHidden/>
            <w:sz w:val="28"/>
            <w:szCs w:val="28"/>
          </w:rPr>
          <w:fldChar w:fldCharType="begin"/>
        </w:r>
        <w:r w:rsidR="0061152A" w:rsidRPr="000E20BD">
          <w:rPr>
            <w:rFonts w:ascii="Times New Roman" w:hAnsi="Times New Roman"/>
            <w:noProof/>
            <w:webHidden/>
            <w:sz w:val="28"/>
            <w:szCs w:val="28"/>
          </w:rPr>
          <w:instrText xml:space="preserve"> PAGEREF _Toc382406782 \h </w:instrText>
        </w:r>
        <w:r w:rsidR="0061152A" w:rsidRPr="000E20BD">
          <w:rPr>
            <w:rFonts w:ascii="Times New Roman" w:hAnsi="Times New Roman"/>
            <w:noProof/>
            <w:webHidden/>
            <w:sz w:val="28"/>
            <w:szCs w:val="28"/>
          </w:rPr>
        </w:r>
        <w:r w:rsidR="0061152A" w:rsidRPr="000E20BD">
          <w:rPr>
            <w:rFonts w:ascii="Times New Roman" w:hAnsi="Times New Roman"/>
            <w:noProof/>
            <w:webHidden/>
            <w:sz w:val="28"/>
            <w:szCs w:val="28"/>
          </w:rPr>
          <w:fldChar w:fldCharType="separate"/>
        </w:r>
        <w:r>
          <w:rPr>
            <w:rFonts w:ascii="Times New Roman" w:hAnsi="Times New Roman"/>
            <w:noProof/>
            <w:webHidden/>
            <w:sz w:val="28"/>
            <w:szCs w:val="28"/>
          </w:rPr>
          <w:t>3</w:t>
        </w:r>
        <w:r w:rsidR="0061152A" w:rsidRPr="000E20BD">
          <w:rPr>
            <w:rFonts w:ascii="Times New Roman" w:hAnsi="Times New Roman"/>
            <w:noProof/>
            <w:webHidden/>
            <w:sz w:val="28"/>
            <w:szCs w:val="28"/>
          </w:rPr>
          <w:fldChar w:fldCharType="end"/>
        </w:r>
      </w:hyperlink>
    </w:p>
    <w:p w:rsidR="0061152A" w:rsidRPr="000E20BD" w:rsidRDefault="00FA5F9D" w:rsidP="000E20BD">
      <w:pPr>
        <w:pStyle w:val="TOC2"/>
        <w:tabs>
          <w:tab w:val="left" w:pos="660"/>
          <w:tab w:val="right" w:leader="dot" w:pos="9350"/>
        </w:tabs>
        <w:spacing w:line="360" w:lineRule="auto"/>
        <w:rPr>
          <w:rFonts w:ascii="Times New Roman" w:hAnsi="Times New Roman"/>
          <w:noProof/>
          <w:sz w:val="28"/>
          <w:szCs w:val="28"/>
        </w:rPr>
      </w:pPr>
      <w:hyperlink w:anchor="_Toc382406783" w:history="1">
        <w:r w:rsidR="0061152A" w:rsidRPr="000E20BD">
          <w:rPr>
            <w:rStyle w:val="Hyperlink"/>
            <w:rFonts w:ascii="Times New Roman" w:hAnsi="Times New Roman"/>
            <w:bCs/>
            <w:noProof/>
            <w:sz w:val="28"/>
            <w:szCs w:val="28"/>
          </w:rPr>
          <w:t>c.</w:t>
        </w:r>
        <w:r w:rsidR="0061152A" w:rsidRPr="000E20BD">
          <w:rPr>
            <w:rFonts w:ascii="Times New Roman" w:hAnsi="Times New Roman"/>
            <w:noProof/>
            <w:sz w:val="28"/>
            <w:szCs w:val="28"/>
          </w:rPr>
          <w:tab/>
        </w:r>
        <w:r w:rsidR="0061152A" w:rsidRPr="000E20BD">
          <w:rPr>
            <w:rStyle w:val="Hyperlink"/>
            <w:rFonts w:ascii="Times New Roman" w:hAnsi="Times New Roman"/>
            <w:bCs/>
            <w:noProof/>
            <w:sz w:val="28"/>
            <w:szCs w:val="28"/>
          </w:rPr>
          <w:t>Title VI of Civil Rights Act of 1964</w:t>
        </w:r>
        <w:r w:rsidR="0061152A" w:rsidRPr="000E20BD">
          <w:rPr>
            <w:rFonts w:ascii="Times New Roman" w:hAnsi="Times New Roman"/>
            <w:noProof/>
            <w:webHidden/>
            <w:sz w:val="28"/>
            <w:szCs w:val="28"/>
          </w:rPr>
          <w:tab/>
        </w:r>
        <w:r w:rsidR="0061152A" w:rsidRPr="000E20BD">
          <w:rPr>
            <w:rFonts w:ascii="Times New Roman" w:hAnsi="Times New Roman"/>
            <w:noProof/>
            <w:webHidden/>
            <w:sz w:val="28"/>
            <w:szCs w:val="28"/>
          </w:rPr>
          <w:fldChar w:fldCharType="begin"/>
        </w:r>
        <w:r w:rsidR="0061152A" w:rsidRPr="000E20BD">
          <w:rPr>
            <w:rFonts w:ascii="Times New Roman" w:hAnsi="Times New Roman"/>
            <w:noProof/>
            <w:webHidden/>
            <w:sz w:val="28"/>
            <w:szCs w:val="28"/>
          </w:rPr>
          <w:instrText xml:space="preserve"> PAGEREF _Toc382406783 \h </w:instrText>
        </w:r>
        <w:r w:rsidR="0061152A" w:rsidRPr="000E20BD">
          <w:rPr>
            <w:rFonts w:ascii="Times New Roman" w:hAnsi="Times New Roman"/>
            <w:noProof/>
            <w:webHidden/>
            <w:sz w:val="28"/>
            <w:szCs w:val="28"/>
          </w:rPr>
        </w:r>
        <w:r w:rsidR="0061152A" w:rsidRPr="000E20BD">
          <w:rPr>
            <w:rFonts w:ascii="Times New Roman" w:hAnsi="Times New Roman"/>
            <w:noProof/>
            <w:webHidden/>
            <w:sz w:val="28"/>
            <w:szCs w:val="28"/>
          </w:rPr>
          <w:fldChar w:fldCharType="separate"/>
        </w:r>
        <w:r>
          <w:rPr>
            <w:rFonts w:ascii="Times New Roman" w:hAnsi="Times New Roman"/>
            <w:noProof/>
            <w:webHidden/>
            <w:sz w:val="28"/>
            <w:szCs w:val="28"/>
          </w:rPr>
          <w:t>4</w:t>
        </w:r>
        <w:r w:rsidR="0061152A" w:rsidRPr="000E20BD">
          <w:rPr>
            <w:rFonts w:ascii="Times New Roman" w:hAnsi="Times New Roman"/>
            <w:noProof/>
            <w:webHidden/>
            <w:sz w:val="28"/>
            <w:szCs w:val="28"/>
          </w:rPr>
          <w:fldChar w:fldCharType="end"/>
        </w:r>
      </w:hyperlink>
    </w:p>
    <w:p w:rsidR="0061152A" w:rsidRPr="000E20BD" w:rsidRDefault="00FA5F9D" w:rsidP="000E20BD">
      <w:pPr>
        <w:pStyle w:val="TOC2"/>
        <w:tabs>
          <w:tab w:val="left" w:pos="660"/>
          <w:tab w:val="right" w:leader="dot" w:pos="9350"/>
        </w:tabs>
        <w:spacing w:line="360" w:lineRule="auto"/>
        <w:rPr>
          <w:rFonts w:ascii="Times New Roman" w:hAnsi="Times New Roman"/>
          <w:noProof/>
          <w:sz w:val="28"/>
          <w:szCs w:val="28"/>
        </w:rPr>
      </w:pPr>
      <w:hyperlink w:anchor="_Toc382406784" w:history="1">
        <w:r w:rsidR="0061152A" w:rsidRPr="000E20BD">
          <w:rPr>
            <w:rStyle w:val="Hyperlink"/>
            <w:rFonts w:ascii="Times New Roman" w:hAnsi="Times New Roman"/>
            <w:bCs/>
            <w:noProof/>
            <w:sz w:val="28"/>
            <w:szCs w:val="28"/>
          </w:rPr>
          <w:t>d.</w:t>
        </w:r>
        <w:r w:rsidR="0061152A" w:rsidRPr="000E20BD">
          <w:rPr>
            <w:rFonts w:ascii="Times New Roman" w:hAnsi="Times New Roman"/>
            <w:noProof/>
            <w:sz w:val="28"/>
            <w:szCs w:val="28"/>
          </w:rPr>
          <w:tab/>
        </w:r>
        <w:r w:rsidR="0061152A" w:rsidRPr="000E20BD">
          <w:rPr>
            <w:rStyle w:val="Hyperlink"/>
            <w:rFonts w:ascii="Times New Roman" w:hAnsi="Times New Roman"/>
            <w:bCs/>
            <w:noProof/>
            <w:sz w:val="28"/>
            <w:szCs w:val="28"/>
          </w:rPr>
          <w:t>Executive Order No. 13166</w:t>
        </w:r>
        <w:r w:rsidR="0061152A" w:rsidRPr="000E20BD">
          <w:rPr>
            <w:rFonts w:ascii="Times New Roman" w:hAnsi="Times New Roman"/>
            <w:noProof/>
            <w:webHidden/>
            <w:sz w:val="28"/>
            <w:szCs w:val="28"/>
          </w:rPr>
          <w:tab/>
        </w:r>
        <w:r w:rsidR="0061152A" w:rsidRPr="000E20BD">
          <w:rPr>
            <w:rFonts w:ascii="Times New Roman" w:hAnsi="Times New Roman"/>
            <w:noProof/>
            <w:webHidden/>
            <w:sz w:val="28"/>
            <w:szCs w:val="28"/>
          </w:rPr>
          <w:fldChar w:fldCharType="begin"/>
        </w:r>
        <w:r w:rsidR="0061152A" w:rsidRPr="000E20BD">
          <w:rPr>
            <w:rFonts w:ascii="Times New Roman" w:hAnsi="Times New Roman"/>
            <w:noProof/>
            <w:webHidden/>
            <w:sz w:val="28"/>
            <w:szCs w:val="28"/>
          </w:rPr>
          <w:instrText xml:space="preserve"> PAGEREF _Toc382406784 \h </w:instrText>
        </w:r>
        <w:r w:rsidR="0061152A" w:rsidRPr="000E20BD">
          <w:rPr>
            <w:rFonts w:ascii="Times New Roman" w:hAnsi="Times New Roman"/>
            <w:noProof/>
            <w:webHidden/>
            <w:sz w:val="28"/>
            <w:szCs w:val="28"/>
          </w:rPr>
        </w:r>
        <w:r w:rsidR="0061152A" w:rsidRPr="000E20BD">
          <w:rPr>
            <w:rFonts w:ascii="Times New Roman" w:hAnsi="Times New Roman"/>
            <w:noProof/>
            <w:webHidden/>
            <w:sz w:val="28"/>
            <w:szCs w:val="28"/>
          </w:rPr>
          <w:fldChar w:fldCharType="separate"/>
        </w:r>
        <w:r>
          <w:rPr>
            <w:rFonts w:ascii="Times New Roman" w:hAnsi="Times New Roman"/>
            <w:noProof/>
            <w:webHidden/>
            <w:sz w:val="28"/>
            <w:szCs w:val="28"/>
          </w:rPr>
          <w:t>4</w:t>
        </w:r>
        <w:r w:rsidR="0061152A" w:rsidRPr="000E20BD">
          <w:rPr>
            <w:rFonts w:ascii="Times New Roman" w:hAnsi="Times New Roman"/>
            <w:noProof/>
            <w:webHidden/>
            <w:sz w:val="28"/>
            <w:szCs w:val="28"/>
          </w:rPr>
          <w:fldChar w:fldCharType="end"/>
        </w:r>
      </w:hyperlink>
    </w:p>
    <w:p w:rsidR="0061152A" w:rsidRPr="000E20BD" w:rsidRDefault="00FA5F9D" w:rsidP="000E20BD">
      <w:pPr>
        <w:pStyle w:val="TOC2"/>
        <w:tabs>
          <w:tab w:val="left" w:pos="660"/>
          <w:tab w:val="right" w:leader="dot" w:pos="9350"/>
        </w:tabs>
        <w:spacing w:line="360" w:lineRule="auto"/>
        <w:rPr>
          <w:rFonts w:ascii="Times New Roman" w:hAnsi="Times New Roman"/>
          <w:noProof/>
          <w:sz w:val="28"/>
          <w:szCs w:val="28"/>
        </w:rPr>
      </w:pPr>
      <w:hyperlink w:anchor="_Toc382406785" w:history="1">
        <w:r w:rsidR="0061152A" w:rsidRPr="000E20BD">
          <w:rPr>
            <w:rStyle w:val="Hyperlink"/>
            <w:rFonts w:ascii="Times New Roman" w:hAnsi="Times New Roman"/>
            <w:bCs/>
            <w:noProof/>
            <w:sz w:val="28"/>
            <w:szCs w:val="28"/>
          </w:rPr>
          <w:t>e.</w:t>
        </w:r>
        <w:r w:rsidR="0061152A" w:rsidRPr="000E20BD">
          <w:rPr>
            <w:rFonts w:ascii="Times New Roman" w:hAnsi="Times New Roman"/>
            <w:noProof/>
            <w:sz w:val="28"/>
            <w:szCs w:val="28"/>
          </w:rPr>
          <w:tab/>
        </w:r>
        <w:r w:rsidR="0061152A" w:rsidRPr="000E20BD">
          <w:rPr>
            <w:rStyle w:val="Hyperlink"/>
            <w:rFonts w:ascii="Times New Roman" w:hAnsi="Times New Roman"/>
            <w:bCs/>
            <w:noProof/>
            <w:sz w:val="28"/>
            <w:szCs w:val="28"/>
          </w:rPr>
          <w:t>United States Department of Labor Guidance</w:t>
        </w:r>
        <w:r w:rsidR="0061152A" w:rsidRPr="000E20BD">
          <w:rPr>
            <w:rFonts w:ascii="Times New Roman" w:hAnsi="Times New Roman"/>
            <w:noProof/>
            <w:webHidden/>
            <w:sz w:val="28"/>
            <w:szCs w:val="28"/>
          </w:rPr>
          <w:tab/>
        </w:r>
        <w:r w:rsidR="0061152A" w:rsidRPr="000E20BD">
          <w:rPr>
            <w:rFonts w:ascii="Times New Roman" w:hAnsi="Times New Roman"/>
            <w:noProof/>
            <w:webHidden/>
            <w:sz w:val="28"/>
            <w:szCs w:val="28"/>
          </w:rPr>
          <w:fldChar w:fldCharType="begin"/>
        </w:r>
        <w:r w:rsidR="0061152A" w:rsidRPr="000E20BD">
          <w:rPr>
            <w:rFonts w:ascii="Times New Roman" w:hAnsi="Times New Roman"/>
            <w:noProof/>
            <w:webHidden/>
            <w:sz w:val="28"/>
            <w:szCs w:val="28"/>
          </w:rPr>
          <w:instrText xml:space="preserve"> PAGEREF _Toc382406785 \h </w:instrText>
        </w:r>
        <w:r w:rsidR="0061152A" w:rsidRPr="000E20BD">
          <w:rPr>
            <w:rFonts w:ascii="Times New Roman" w:hAnsi="Times New Roman"/>
            <w:noProof/>
            <w:webHidden/>
            <w:sz w:val="28"/>
            <w:szCs w:val="28"/>
          </w:rPr>
        </w:r>
        <w:r w:rsidR="0061152A" w:rsidRPr="000E20BD">
          <w:rPr>
            <w:rFonts w:ascii="Times New Roman" w:hAnsi="Times New Roman"/>
            <w:noProof/>
            <w:webHidden/>
            <w:sz w:val="28"/>
            <w:szCs w:val="28"/>
          </w:rPr>
          <w:fldChar w:fldCharType="separate"/>
        </w:r>
        <w:r>
          <w:rPr>
            <w:rFonts w:ascii="Times New Roman" w:hAnsi="Times New Roman"/>
            <w:noProof/>
            <w:webHidden/>
            <w:sz w:val="28"/>
            <w:szCs w:val="28"/>
          </w:rPr>
          <w:t>5</w:t>
        </w:r>
        <w:r w:rsidR="0061152A" w:rsidRPr="000E20BD">
          <w:rPr>
            <w:rFonts w:ascii="Times New Roman" w:hAnsi="Times New Roman"/>
            <w:noProof/>
            <w:webHidden/>
            <w:sz w:val="28"/>
            <w:szCs w:val="28"/>
          </w:rPr>
          <w:fldChar w:fldCharType="end"/>
        </w:r>
      </w:hyperlink>
    </w:p>
    <w:p w:rsidR="000B6F15" w:rsidRPr="000E20BD" w:rsidRDefault="00FA5F9D" w:rsidP="000E20BD">
      <w:pPr>
        <w:pStyle w:val="TOC1"/>
        <w:tabs>
          <w:tab w:val="left" w:pos="660"/>
          <w:tab w:val="right" w:leader="dot" w:pos="9350"/>
        </w:tabs>
        <w:spacing w:line="360" w:lineRule="auto"/>
        <w:rPr>
          <w:rStyle w:val="Hyperlink"/>
          <w:rFonts w:ascii="Times New Roman" w:hAnsi="Times New Roman"/>
          <w:noProof/>
          <w:sz w:val="28"/>
          <w:szCs w:val="28"/>
        </w:rPr>
      </w:pPr>
      <w:hyperlink w:anchor="_Toc382406786" w:history="1">
        <w:r w:rsidR="0061152A" w:rsidRPr="000E20BD">
          <w:rPr>
            <w:rStyle w:val="Hyperlink"/>
            <w:rFonts w:ascii="Times New Roman" w:hAnsi="Times New Roman"/>
            <w:bCs/>
            <w:noProof/>
            <w:sz w:val="28"/>
            <w:szCs w:val="28"/>
          </w:rPr>
          <w:t>III.</w:t>
        </w:r>
        <w:r w:rsidR="0061152A" w:rsidRPr="000E20BD">
          <w:rPr>
            <w:rFonts w:ascii="Times New Roman" w:hAnsi="Times New Roman"/>
            <w:noProof/>
            <w:sz w:val="28"/>
            <w:szCs w:val="28"/>
          </w:rPr>
          <w:tab/>
        </w:r>
        <w:r w:rsidR="0061152A" w:rsidRPr="000E20BD">
          <w:rPr>
            <w:rStyle w:val="Hyperlink"/>
            <w:rFonts w:ascii="Times New Roman" w:hAnsi="Times New Roman"/>
            <w:bCs/>
            <w:noProof/>
            <w:sz w:val="28"/>
            <w:szCs w:val="28"/>
          </w:rPr>
          <w:t>The Four-Factor Analysis</w:t>
        </w:r>
        <w:r w:rsidR="0061152A" w:rsidRPr="000E20BD">
          <w:rPr>
            <w:rFonts w:ascii="Times New Roman" w:hAnsi="Times New Roman"/>
            <w:noProof/>
            <w:webHidden/>
            <w:sz w:val="28"/>
            <w:szCs w:val="28"/>
          </w:rPr>
          <w:tab/>
        </w:r>
        <w:r w:rsidR="0061152A" w:rsidRPr="000E20BD">
          <w:rPr>
            <w:rFonts w:ascii="Times New Roman" w:hAnsi="Times New Roman"/>
            <w:noProof/>
            <w:webHidden/>
            <w:sz w:val="28"/>
            <w:szCs w:val="28"/>
          </w:rPr>
          <w:fldChar w:fldCharType="begin"/>
        </w:r>
        <w:r w:rsidR="0061152A" w:rsidRPr="000E20BD">
          <w:rPr>
            <w:rFonts w:ascii="Times New Roman" w:hAnsi="Times New Roman"/>
            <w:noProof/>
            <w:webHidden/>
            <w:sz w:val="28"/>
            <w:szCs w:val="28"/>
          </w:rPr>
          <w:instrText xml:space="preserve"> PAGEREF _Toc382406786 \h </w:instrText>
        </w:r>
        <w:r w:rsidR="0061152A" w:rsidRPr="000E20BD">
          <w:rPr>
            <w:rFonts w:ascii="Times New Roman" w:hAnsi="Times New Roman"/>
            <w:noProof/>
            <w:webHidden/>
            <w:sz w:val="28"/>
            <w:szCs w:val="28"/>
          </w:rPr>
        </w:r>
        <w:r w:rsidR="0061152A" w:rsidRPr="000E20BD">
          <w:rPr>
            <w:rFonts w:ascii="Times New Roman" w:hAnsi="Times New Roman"/>
            <w:noProof/>
            <w:webHidden/>
            <w:sz w:val="28"/>
            <w:szCs w:val="28"/>
          </w:rPr>
          <w:fldChar w:fldCharType="separate"/>
        </w:r>
        <w:r>
          <w:rPr>
            <w:rFonts w:ascii="Times New Roman" w:hAnsi="Times New Roman"/>
            <w:noProof/>
            <w:webHidden/>
            <w:sz w:val="28"/>
            <w:szCs w:val="28"/>
          </w:rPr>
          <w:t>6</w:t>
        </w:r>
        <w:r w:rsidR="0061152A" w:rsidRPr="000E20BD">
          <w:rPr>
            <w:rFonts w:ascii="Times New Roman" w:hAnsi="Times New Roman"/>
            <w:noProof/>
            <w:webHidden/>
            <w:sz w:val="28"/>
            <w:szCs w:val="28"/>
          </w:rPr>
          <w:fldChar w:fldCharType="end"/>
        </w:r>
      </w:hyperlink>
    </w:p>
    <w:p w:rsidR="0061152A" w:rsidRPr="000E20BD" w:rsidRDefault="00FA5F9D" w:rsidP="000E20BD">
      <w:pPr>
        <w:pStyle w:val="TOC1"/>
        <w:tabs>
          <w:tab w:val="left" w:pos="660"/>
          <w:tab w:val="right" w:leader="dot" w:pos="9350"/>
        </w:tabs>
        <w:spacing w:line="360" w:lineRule="auto"/>
        <w:rPr>
          <w:rFonts w:ascii="Times New Roman" w:hAnsi="Times New Roman"/>
          <w:noProof/>
          <w:sz w:val="28"/>
          <w:szCs w:val="28"/>
        </w:rPr>
      </w:pPr>
      <w:hyperlink w:anchor="_Toc382406787" w:history="1">
        <w:r w:rsidR="0061152A" w:rsidRPr="000E20BD">
          <w:rPr>
            <w:rStyle w:val="Hyperlink"/>
            <w:rFonts w:ascii="Times New Roman" w:hAnsi="Times New Roman"/>
            <w:bCs/>
            <w:noProof/>
            <w:sz w:val="28"/>
            <w:szCs w:val="28"/>
          </w:rPr>
          <w:t>IV.</w:t>
        </w:r>
        <w:r w:rsidR="0061152A" w:rsidRPr="000E20BD">
          <w:rPr>
            <w:rFonts w:ascii="Times New Roman" w:hAnsi="Times New Roman"/>
            <w:noProof/>
            <w:sz w:val="28"/>
            <w:szCs w:val="28"/>
          </w:rPr>
          <w:tab/>
        </w:r>
        <w:r w:rsidR="0061152A" w:rsidRPr="000E20BD">
          <w:rPr>
            <w:rStyle w:val="Hyperlink"/>
            <w:rFonts w:ascii="Times New Roman" w:hAnsi="Times New Roman"/>
            <w:bCs/>
            <w:noProof/>
            <w:sz w:val="28"/>
            <w:szCs w:val="28"/>
          </w:rPr>
          <w:t>Identifying Individuals with Limited English Proficiency:</w:t>
        </w:r>
        <w:r w:rsidR="0061152A" w:rsidRPr="000E20BD">
          <w:rPr>
            <w:rFonts w:ascii="Times New Roman" w:hAnsi="Times New Roman"/>
            <w:noProof/>
            <w:webHidden/>
            <w:sz w:val="28"/>
            <w:szCs w:val="28"/>
          </w:rPr>
          <w:tab/>
        </w:r>
        <w:r w:rsidR="0061152A" w:rsidRPr="000E20BD">
          <w:rPr>
            <w:rFonts w:ascii="Times New Roman" w:hAnsi="Times New Roman"/>
            <w:noProof/>
            <w:webHidden/>
            <w:sz w:val="28"/>
            <w:szCs w:val="28"/>
          </w:rPr>
          <w:fldChar w:fldCharType="begin"/>
        </w:r>
        <w:r w:rsidR="0061152A" w:rsidRPr="000E20BD">
          <w:rPr>
            <w:rFonts w:ascii="Times New Roman" w:hAnsi="Times New Roman"/>
            <w:noProof/>
            <w:webHidden/>
            <w:sz w:val="28"/>
            <w:szCs w:val="28"/>
          </w:rPr>
          <w:instrText xml:space="preserve"> PAGEREF _Toc382406787 \h </w:instrText>
        </w:r>
        <w:r w:rsidR="0061152A" w:rsidRPr="000E20BD">
          <w:rPr>
            <w:rFonts w:ascii="Times New Roman" w:hAnsi="Times New Roman"/>
            <w:noProof/>
            <w:webHidden/>
            <w:sz w:val="28"/>
            <w:szCs w:val="28"/>
          </w:rPr>
        </w:r>
        <w:r w:rsidR="0061152A" w:rsidRPr="000E20BD">
          <w:rPr>
            <w:rFonts w:ascii="Times New Roman" w:hAnsi="Times New Roman"/>
            <w:noProof/>
            <w:webHidden/>
            <w:sz w:val="28"/>
            <w:szCs w:val="28"/>
          </w:rPr>
          <w:fldChar w:fldCharType="separate"/>
        </w:r>
        <w:r>
          <w:rPr>
            <w:rFonts w:ascii="Times New Roman" w:hAnsi="Times New Roman"/>
            <w:noProof/>
            <w:webHidden/>
            <w:sz w:val="28"/>
            <w:szCs w:val="28"/>
          </w:rPr>
          <w:t>7</w:t>
        </w:r>
        <w:r w:rsidR="0061152A" w:rsidRPr="000E20BD">
          <w:rPr>
            <w:rFonts w:ascii="Times New Roman" w:hAnsi="Times New Roman"/>
            <w:noProof/>
            <w:webHidden/>
            <w:sz w:val="28"/>
            <w:szCs w:val="28"/>
          </w:rPr>
          <w:fldChar w:fldCharType="end"/>
        </w:r>
      </w:hyperlink>
    </w:p>
    <w:p w:rsidR="0061152A" w:rsidRPr="000E20BD" w:rsidRDefault="00FA5F9D" w:rsidP="000E20BD">
      <w:pPr>
        <w:pStyle w:val="TOC2"/>
        <w:tabs>
          <w:tab w:val="left" w:pos="660"/>
          <w:tab w:val="right" w:leader="dot" w:pos="9350"/>
        </w:tabs>
        <w:spacing w:line="360" w:lineRule="auto"/>
        <w:rPr>
          <w:rFonts w:ascii="Times New Roman" w:hAnsi="Times New Roman"/>
          <w:noProof/>
          <w:sz w:val="28"/>
          <w:szCs w:val="28"/>
        </w:rPr>
      </w:pPr>
      <w:hyperlink w:anchor="_Toc382406788" w:history="1">
        <w:r w:rsidR="0061152A" w:rsidRPr="000E20BD">
          <w:rPr>
            <w:rStyle w:val="Hyperlink"/>
            <w:rFonts w:ascii="Times New Roman" w:hAnsi="Times New Roman"/>
            <w:noProof/>
            <w:sz w:val="28"/>
            <w:szCs w:val="28"/>
          </w:rPr>
          <w:t>a.</w:t>
        </w:r>
        <w:r w:rsidR="0061152A" w:rsidRPr="000E20BD">
          <w:rPr>
            <w:rFonts w:ascii="Times New Roman" w:hAnsi="Times New Roman"/>
            <w:noProof/>
            <w:sz w:val="28"/>
            <w:szCs w:val="28"/>
          </w:rPr>
          <w:tab/>
        </w:r>
        <w:r w:rsidR="0061152A" w:rsidRPr="000E20BD">
          <w:rPr>
            <w:rStyle w:val="Hyperlink"/>
            <w:rFonts w:ascii="Times New Roman" w:hAnsi="Times New Roman"/>
            <w:noProof/>
            <w:sz w:val="28"/>
            <w:szCs w:val="28"/>
          </w:rPr>
          <w:t xml:space="preserve">Greater Nebraska Workforce </w:t>
        </w:r>
        <w:r w:rsidR="0023679D" w:rsidRPr="000E20BD">
          <w:rPr>
            <w:rStyle w:val="Hyperlink"/>
            <w:rFonts w:ascii="Times New Roman" w:hAnsi="Times New Roman"/>
            <w:noProof/>
            <w:sz w:val="28"/>
            <w:szCs w:val="28"/>
          </w:rPr>
          <w:t>Development</w:t>
        </w:r>
        <w:r w:rsidR="0061152A" w:rsidRPr="000E20BD">
          <w:rPr>
            <w:rStyle w:val="Hyperlink"/>
            <w:rFonts w:ascii="Times New Roman" w:hAnsi="Times New Roman"/>
            <w:noProof/>
            <w:sz w:val="28"/>
            <w:szCs w:val="28"/>
          </w:rPr>
          <w:t xml:space="preserve"> Area:</w:t>
        </w:r>
        <w:r w:rsidR="0061152A" w:rsidRPr="000E20BD">
          <w:rPr>
            <w:rFonts w:ascii="Times New Roman" w:hAnsi="Times New Roman"/>
            <w:noProof/>
            <w:webHidden/>
            <w:sz w:val="28"/>
            <w:szCs w:val="28"/>
          </w:rPr>
          <w:tab/>
        </w:r>
        <w:r w:rsidR="0061152A" w:rsidRPr="000E20BD">
          <w:rPr>
            <w:rFonts w:ascii="Times New Roman" w:hAnsi="Times New Roman"/>
            <w:noProof/>
            <w:webHidden/>
            <w:sz w:val="28"/>
            <w:szCs w:val="28"/>
          </w:rPr>
          <w:fldChar w:fldCharType="begin"/>
        </w:r>
        <w:r w:rsidR="0061152A" w:rsidRPr="000E20BD">
          <w:rPr>
            <w:rFonts w:ascii="Times New Roman" w:hAnsi="Times New Roman"/>
            <w:noProof/>
            <w:webHidden/>
            <w:sz w:val="28"/>
            <w:szCs w:val="28"/>
          </w:rPr>
          <w:instrText xml:space="preserve"> PAGEREF _Toc382406788 \h </w:instrText>
        </w:r>
        <w:r w:rsidR="0061152A" w:rsidRPr="000E20BD">
          <w:rPr>
            <w:rFonts w:ascii="Times New Roman" w:hAnsi="Times New Roman"/>
            <w:noProof/>
            <w:webHidden/>
            <w:sz w:val="28"/>
            <w:szCs w:val="28"/>
          </w:rPr>
        </w:r>
        <w:r w:rsidR="0061152A" w:rsidRPr="000E20BD">
          <w:rPr>
            <w:rFonts w:ascii="Times New Roman" w:hAnsi="Times New Roman"/>
            <w:noProof/>
            <w:webHidden/>
            <w:sz w:val="28"/>
            <w:szCs w:val="28"/>
          </w:rPr>
          <w:fldChar w:fldCharType="separate"/>
        </w:r>
        <w:r>
          <w:rPr>
            <w:rFonts w:ascii="Times New Roman" w:hAnsi="Times New Roman"/>
            <w:noProof/>
            <w:webHidden/>
            <w:sz w:val="28"/>
            <w:szCs w:val="28"/>
          </w:rPr>
          <w:t>10</w:t>
        </w:r>
        <w:r w:rsidR="0061152A" w:rsidRPr="000E20BD">
          <w:rPr>
            <w:rFonts w:ascii="Times New Roman" w:hAnsi="Times New Roman"/>
            <w:noProof/>
            <w:webHidden/>
            <w:sz w:val="28"/>
            <w:szCs w:val="28"/>
          </w:rPr>
          <w:fldChar w:fldCharType="end"/>
        </w:r>
      </w:hyperlink>
    </w:p>
    <w:p w:rsidR="0061152A" w:rsidRPr="000E20BD" w:rsidRDefault="00FA5F9D" w:rsidP="000E20BD">
      <w:pPr>
        <w:pStyle w:val="TOC2"/>
        <w:tabs>
          <w:tab w:val="left" w:pos="660"/>
          <w:tab w:val="right" w:leader="dot" w:pos="9350"/>
        </w:tabs>
        <w:spacing w:line="360" w:lineRule="auto"/>
        <w:rPr>
          <w:rFonts w:ascii="Times New Roman" w:hAnsi="Times New Roman"/>
          <w:noProof/>
          <w:sz w:val="28"/>
          <w:szCs w:val="28"/>
        </w:rPr>
      </w:pPr>
      <w:hyperlink w:anchor="_Toc382406789" w:history="1">
        <w:r w:rsidR="0061152A" w:rsidRPr="000E20BD">
          <w:rPr>
            <w:rStyle w:val="Hyperlink"/>
            <w:rFonts w:ascii="Times New Roman" w:hAnsi="Times New Roman"/>
            <w:noProof/>
            <w:sz w:val="28"/>
            <w:szCs w:val="28"/>
          </w:rPr>
          <w:t>b.</w:t>
        </w:r>
        <w:r w:rsidR="0061152A" w:rsidRPr="000E20BD">
          <w:rPr>
            <w:rFonts w:ascii="Times New Roman" w:hAnsi="Times New Roman"/>
            <w:noProof/>
            <w:sz w:val="28"/>
            <w:szCs w:val="28"/>
          </w:rPr>
          <w:tab/>
        </w:r>
        <w:r w:rsidR="0061152A" w:rsidRPr="000E20BD">
          <w:rPr>
            <w:rStyle w:val="Hyperlink"/>
            <w:rFonts w:ascii="Times New Roman" w:hAnsi="Times New Roman"/>
            <w:noProof/>
            <w:sz w:val="28"/>
            <w:szCs w:val="28"/>
          </w:rPr>
          <w:t xml:space="preserve">Omaha Workforce </w:t>
        </w:r>
        <w:r w:rsidR="0023679D" w:rsidRPr="000E20BD">
          <w:rPr>
            <w:rStyle w:val="Hyperlink"/>
            <w:rFonts w:ascii="Times New Roman" w:hAnsi="Times New Roman"/>
            <w:noProof/>
            <w:sz w:val="28"/>
            <w:szCs w:val="28"/>
          </w:rPr>
          <w:t>Development</w:t>
        </w:r>
        <w:r w:rsidR="0061152A" w:rsidRPr="000E20BD">
          <w:rPr>
            <w:rStyle w:val="Hyperlink"/>
            <w:rFonts w:ascii="Times New Roman" w:hAnsi="Times New Roman"/>
            <w:noProof/>
            <w:sz w:val="28"/>
            <w:szCs w:val="28"/>
          </w:rPr>
          <w:t xml:space="preserve"> Area:</w:t>
        </w:r>
        <w:r w:rsidR="0061152A" w:rsidRPr="000E20BD">
          <w:rPr>
            <w:rFonts w:ascii="Times New Roman" w:hAnsi="Times New Roman"/>
            <w:noProof/>
            <w:webHidden/>
            <w:sz w:val="28"/>
            <w:szCs w:val="28"/>
          </w:rPr>
          <w:tab/>
        </w:r>
        <w:r w:rsidR="0061152A" w:rsidRPr="000E20BD">
          <w:rPr>
            <w:rFonts w:ascii="Times New Roman" w:hAnsi="Times New Roman"/>
            <w:noProof/>
            <w:webHidden/>
            <w:sz w:val="28"/>
            <w:szCs w:val="28"/>
          </w:rPr>
          <w:fldChar w:fldCharType="begin"/>
        </w:r>
        <w:r w:rsidR="0061152A" w:rsidRPr="000E20BD">
          <w:rPr>
            <w:rFonts w:ascii="Times New Roman" w:hAnsi="Times New Roman"/>
            <w:noProof/>
            <w:webHidden/>
            <w:sz w:val="28"/>
            <w:szCs w:val="28"/>
          </w:rPr>
          <w:instrText xml:space="preserve"> PAGEREF _Toc382406789 \h </w:instrText>
        </w:r>
        <w:r w:rsidR="0061152A" w:rsidRPr="000E20BD">
          <w:rPr>
            <w:rFonts w:ascii="Times New Roman" w:hAnsi="Times New Roman"/>
            <w:noProof/>
            <w:webHidden/>
            <w:sz w:val="28"/>
            <w:szCs w:val="28"/>
          </w:rPr>
        </w:r>
        <w:r w:rsidR="0061152A" w:rsidRPr="000E20BD">
          <w:rPr>
            <w:rFonts w:ascii="Times New Roman" w:hAnsi="Times New Roman"/>
            <w:noProof/>
            <w:webHidden/>
            <w:sz w:val="28"/>
            <w:szCs w:val="28"/>
          </w:rPr>
          <w:fldChar w:fldCharType="separate"/>
        </w:r>
        <w:r>
          <w:rPr>
            <w:rFonts w:ascii="Times New Roman" w:hAnsi="Times New Roman"/>
            <w:noProof/>
            <w:webHidden/>
            <w:sz w:val="28"/>
            <w:szCs w:val="28"/>
          </w:rPr>
          <w:t>15</w:t>
        </w:r>
        <w:r w:rsidR="0061152A" w:rsidRPr="000E20BD">
          <w:rPr>
            <w:rFonts w:ascii="Times New Roman" w:hAnsi="Times New Roman"/>
            <w:noProof/>
            <w:webHidden/>
            <w:sz w:val="28"/>
            <w:szCs w:val="28"/>
          </w:rPr>
          <w:fldChar w:fldCharType="end"/>
        </w:r>
      </w:hyperlink>
    </w:p>
    <w:p w:rsidR="0061152A" w:rsidRPr="000E20BD" w:rsidRDefault="00FA5F9D" w:rsidP="000E20BD">
      <w:pPr>
        <w:pStyle w:val="TOC2"/>
        <w:tabs>
          <w:tab w:val="left" w:pos="660"/>
          <w:tab w:val="right" w:leader="dot" w:pos="9350"/>
        </w:tabs>
        <w:spacing w:line="360" w:lineRule="auto"/>
        <w:rPr>
          <w:rFonts w:ascii="Times New Roman" w:hAnsi="Times New Roman"/>
          <w:noProof/>
          <w:sz w:val="28"/>
          <w:szCs w:val="28"/>
        </w:rPr>
      </w:pPr>
      <w:hyperlink w:anchor="_Toc382406790" w:history="1">
        <w:r w:rsidR="0061152A" w:rsidRPr="000E20BD">
          <w:rPr>
            <w:rStyle w:val="Hyperlink"/>
            <w:rFonts w:ascii="Times New Roman" w:hAnsi="Times New Roman"/>
            <w:noProof/>
            <w:sz w:val="28"/>
            <w:szCs w:val="28"/>
          </w:rPr>
          <w:t>c.</w:t>
        </w:r>
        <w:r w:rsidR="0061152A" w:rsidRPr="000E20BD">
          <w:rPr>
            <w:rFonts w:ascii="Times New Roman" w:hAnsi="Times New Roman"/>
            <w:noProof/>
            <w:sz w:val="28"/>
            <w:szCs w:val="28"/>
          </w:rPr>
          <w:tab/>
        </w:r>
        <w:r w:rsidR="0061152A" w:rsidRPr="000E20BD">
          <w:rPr>
            <w:rStyle w:val="Hyperlink"/>
            <w:rFonts w:ascii="Times New Roman" w:hAnsi="Times New Roman"/>
            <w:noProof/>
            <w:sz w:val="28"/>
            <w:szCs w:val="28"/>
          </w:rPr>
          <w:t xml:space="preserve">Lincoln Workforce </w:t>
        </w:r>
        <w:r w:rsidR="0023679D" w:rsidRPr="000E20BD">
          <w:rPr>
            <w:rStyle w:val="Hyperlink"/>
            <w:rFonts w:ascii="Times New Roman" w:hAnsi="Times New Roman"/>
            <w:noProof/>
            <w:sz w:val="28"/>
            <w:szCs w:val="28"/>
          </w:rPr>
          <w:t>Development</w:t>
        </w:r>
        <w:r w:rsidR="0061152A" w:rsidRPr="000E20BD">
          <w:rPr>
            <w:rStyle w:val="Hyperlink"/>
            <w:rFonts w:ascii="Times New Roman" w:hAnsi="Times New Roman"/>
            <w:noProof/>
            <w:sz w:val="28"/>
            <w:szCs w:val="28"/>
          </w:rPr>
          <w:t xml:space="preserve"> Area:</w:t>
        </w:r>
        <w:r w:rsidR="0061152A" w:rsidRPr="000E20BD">
          <w:rPr>
            <w:rFonts w:ascii="Times New Roman" w:hAnsi="Times New Roman"/>
            <w:noProof/>
            <w:webHidden/>
            <w:sz w:val="28"/>
            <w:szCs w:val="28"/>
          </w:rPr>
          <w:tab/>
        </w:r>
        <w:r w:rsidR="0061152A" w:rsidRPr="000E20BD">
          <w:rPr>
            <w:rFonts w:ascii="Times New Roman" w:hAnsi="Times New Roman"/>
            <w:noProof/>
            <w:webHidden/>
            <w:sz w:val="28"/>
            <w:szCs w:val="28"/>
          </w:rPr>
          <w:fldChar w:fldCharType="begin"/>
        </w:r>
        <w:r w:rsidR="0061152A" w:rsidRPr="000E20BD">
          <w:rPr>
            <w:rFonts w:ascii="Times New Roman" w:hAnsi="Times New Roman"/>
            <w:noProof/>
            <w:webHidden/>
            <w:sz w:val="28"/>
            <w:szCs w:val="28"/>
          </w:rPr>
          <w:instrText xml:space="preserve"> PAGEREF _Toc382406790 \h </w:instrText>
        </w:r>
        <w:r w:rsidR="0061152A" w:rsidRPr="000E20BD">
          <w:rPr>
            <w:rFonts w:ascii="Times New Roman" w:hAnsi="Times New Roman"/>
            <w:noProof/>
            <w:webHidden/>
            <w:sz w:val="28"/>
            <w:szCs w:val="28"/>
          </w:rPr>
        </w:r>
        <w:r w:rsidR="0061152A" w:rsidRPr="000E20BD">
          <w:rPr>
            <w:rFonts w:ascii="Times New Roman" w:hAnsi="Times New Roman"/>
            <w:noProof/>
            <w:webHidden/>
            <w:sz w:val="28"/>
            <w:szCs w:val="28"/>
          </w:rPr>
          <w:fldChar w:fldCharType="separate"/>
        </w:r>
        <w:r>
          <w:rPr>
            <w:rFonts w:ascii="Times New Roman" w:hAnsi="Times New Roman"/>
            <w:noProof/>
            <w:webHidden/>
            <w:sz w:val="28"/>
            <w:szCs w:val="28"/>
          </w:rPr>
          <w:t>16</w:t>
        </w:r>
        <w:r w:rsidR="0061152A" w:rsidRPr="000E20BD">
          <w:rPr>
            <w:rFonts w:ascii="Times New Roman" w:hAnsi="Times New Roman"/>
            <w:noProof/>
            <w:webHidden/>
            <w:sz w:val="28"/>
            <w:szCs w:val="28"/>
          </w:rPr>
          <w:fldChar w:fldCharType="end"/>
        </w:r>
      </w:hyperlink>
    </w:p>
    <w:p w:rsidR="0061152A" w:rsidRPr="000E20BD" w:rsidRDefault="00FA5F9D" w:rsidP="000E20BD">
      <w:pPr>
        <w:pStyle w:val="TOC1"/>
        <w:tabs>
          <w:tab w:val="left" w:pos="440"/>
          <w:tab w:val="right" w:leader="dot" w:pos="9350"/>
        </w:tabs>
        <w:spacing w:line="360" w:lineRule="auto"/>
        <w:rPr>
          <w:rFonts w:ascii="Times New Roman" w:hAnsi="Times New Roman"/>
          <w:noProof/>
          <w:sz w:val="28"/>
          <w:szCs w:val="28"/>
        </w:rPr>
      </w:pPr>
      <w:hyperlink w:anchor="_Toc382406791" w:history="1">
        <w:r w:rsidR="0061152A" w:rsidRPr="000E20BD">
          <w:rPr>
            <w:rStyle w:val="Hyperlink"/>
            <w:rFonts w:ascii="Times New Roman" w:hAnsi="Times New Roman"/>
            <w:noProof/>
            <w:sz w:val="28"/>
            <w:szCs w:val="28"/>
          </w:rPr>
          <w:t>V.</w:t>
        </w:r>
        <w:r w:rsidR="0061152A" w:rsidRPr="000E20BD">
          <w:rPr>
            <w:rFonts w:ascii="Times New Roman" w:hAnsi="Times New Roman"/>
            <w:noProof/>
            <w:sz w:val="28"/>
            <w:szCs w:val="28"/>
          </w:rPr>
          <w:tab/>
        </w:r>
        <w:r w:rsidR="0061152A" w:rsidRPr="000E20BD">
          <w:rPr>
            <w:rStyle w:val="Hyperlink"/>
            <w:rFonts w:ascii="Times New Roman" w:hAnsi="Times New Roman"/>
            <w:noProof/>
            <w:sz w:val="28"/>
            <w:szCs w:val="28"/>
          </w:rPr>
          <w:t>Individuals Self-Identifying as Hispanic, Latino, or of Spanish origin in Nebraska:</w:t>
        </w:r>
        <w:r w:rsidR="0061152A" w:rsidRPr="000E20BD">
          <w:rPr>
            <w:rFonts w:ascii="Times New Roman" w:hAnsi="Times New Roman"/>
            <w:noProof/>
            <w:webHidden/>
            <w:sz w:val="28"/>
            <w:szCs w:val="28"/>
          </w:rPr>
          <w:tab/>
        </w:r>
        <w:r w:rsidR="0061152A" w:rsidRPr="000E20BD">
          <w:rPr>
            <w:rFonts w:ascii="Times New Roman" w:hAnsi="Times New Roman"/>
            <w:noProof/>
            <w:webHidden/>
            <w:sz w:val="28"/>
            <w:szCs w:val="28"/>
          </w:rPr>
          <w:fldChar w:fldCharType="begin"/>
        </w:r>
        <w:r w:rsidR="0061152A" w:rsidRPr="000E20BD">
          <w:rPr>
            <w:rFonts w:ascii="Times New Roman" w:hAnsi="Times New Roman"/>
            <w:noProof/>
            <w:webHidden/>
            <w:sz w:val="28"/>
            <w:szCs w:val="28"/>
          </w:rPr>
          <w:instrText xml:space="preserve"> PAGEREF _Toc382406791 \h </w:instrText>
        </w:r>
        <w:r w:rsidR="0061152A" w:rsidRPr="000E20BD">
          <w:rPr>
            <w:rFonts w:ascii="Times New Roman" w:hAnsi="Times New Roman"/>
            <w:noProof/>
            <w:webHidden/>
            <w:sz w:val="28"/>
            <w:szCs w:val="28"/>
          </w:rPr>
        </w:r>
        <w:r w:rsidR="0061152A" w:rsidRPr="000E20BD">
          <w:rPr>
            <w:rFonts w:ascii="Times New Roman" w:hAnsi="Times New Roman"/>
            <w:noProof/>
            <w:webHidden/>
            <w:sz w:val="28"/>
            <w:szCs w:val="28"/>
          </w:rPr>
          <w:fldChar w:fldCharType="separate"/>
        </w:r>
        <w:r>
          <w:rPr>
            <w:rFonts w:ascii="Times New Roman" w:hAnsi="Times New Roman"/>
            <w:noProof/>
            <w:webHidden/>
            <w:sz w:val="28"/>
            <w:szCs w:val="28"/>
          </w:rPr>
          <w:t>17</w:t>
        </w:r>
        <w:r w:rsidR="0061152A" w:rsidRPr="000E20BD">
          <w:rPr>
            <w:rFonts w:ascii="Times New Roman" w:hAnsi="Times New Roman"/>
            <w:noProof/>
            <w:webHidden/>
            <w:sz w:val="28"/>
            <w:szCs w:val="28"/>
          </w:rPr>
          <w:fldChar w:fldCharType="end"/>
        </w:r>
      </w:hyperlink>
    </w:p>
    <w:p w:rsidR="0061152A" w:rsidRPr="000E20BD" w:rsidRDefault="00FA5F9D" w:rsidP="000E20BD">
      <w:pPr>
        <w:pStyle w:val="TOC1"/>
        <w:tabs>
          <w:tab w:val="left" w:pos="660"/>
          <w:tab w:val="right" w:leader="dot" w:pos="9350"/>
        </w:tabs>
        <w:spacing w:line="360" w:lineRule="auto"/>
        <w:rPr>
          <w:rFonts w:ascii="Times New Roman" w:hAnsi="Times New Roman"/>
          <w:noProof/>
          <w:sz w:val="28"/>
          <w:szCs w:val="28"/>
        </w:rPr>
      </w:pPr>
      <w:hyperlink w:anchor="_Toc382406792" w:history="1">
        <w:r w:rsidR="0061152A" w:rsidRPr="000E20BD">
          <w:rPr>
            <w:rStyle w:val="Hyperlink"/>
            <w:rFonts w:ascii="Times New Roman" w:hAnsi="Times New Roman"/>
            <w:noProof/>
            <w:sz w:val="28"/>
            <w:szCs w:val="28"/>
          </w:rPr>
          <w:t>VI.</w:t>
        </w:r>
        <w:r w:rsidR="0061152A" w:rsidRPr="000E20BD">
          <w:rPr>
            <w:rFonts w:ascii="Times New Roman" w:hAnsi="Times New Roman"/>
            <w:noProof/>
            <w:sz w:val="28"/>
            <w:szCs w:val="28"/>
          </w:rPr>
          <w:tab/>
        </w:r>
        <w:r w:rsidR="0061152A" w:rsidRPr="000E20BD">
          <w:rPr>
            <w:rStyle w:val="Hyperlink"/>
            <w:rFonts w:ascii="Times New Roman" w:hAnsi="Times New Roman"/>
            <w:bCs/>
            <w:noProof/>
            <w:sz w:val="28"/>
            <w:szCs w:val="28"/>
          </w:rPr>
          <w:t>Local Office Language Assistance Measures:</w:t>
        </w:r>
        <w:r w:rsidR="0061152A" w:rsidRPr="000E20BD">
          <w:rPr>
            <w:rFonts w:ascii="Times New Roman" w:hAnsi="Times New Roman"/>
            <w:noProof/>
            <w:webHidden/>
            <w:sz w:val="28"/>
            <w:szCs w:val="28"/>
          </w:rPr>
          <w:tab/>
        </w:r>
        <w:r w:rsidR="0061152A" w:rsidRPr="000E20BD">
          <w:rPr>
            <w:rFonts w:ascii="Times New Roman" w:hAnsi="Times New Roman"/>
            <w:noProof/>
            <w:webHidden/>
            <w:sz w:val="28"/>
            <w:szCs w:val="28"/>
          </w:rPr>
          <w:fldChar w:fldCharType="begin"/>
        </w:r>
        <w:r w:rsidR="0061152A" w:rsidRPr="000E20BD">
          <w:rPr>
            <w:rFonts w:ascii="Times New Roman" w:hAnsi="Times New Roman"/>
            <w:noProof/>
            <w:webHidden/>
            <w:sz w:val="28"/>
            <w:szCs w:val="28"/>
          </w:rPr>
          <w:instrText xml:space="preserve"> PAGEREF _Toc382406792 \h </w:instrText>
        </w:r>
        <w:r w:rsidR="0061152A" w:rsidRPr="000E20BD">
          <w:rPr>
            <w:rFonts w:ascii="Times New Roman" w:hAnsi="Times New Roman"/>
            <w:noProof/>
            <w:webHidden/>
            <w:sz w:val="28"/>
            <w:szCs w:val="28"/>
          </w:rPr>
        </w:r>
        <w:r w:rsidR="0061152A" w:rsidRPr="000E20BD">
          <w:rPr>
            <w:rFonts w:ascii="Times New Roman" w:hAnsi="Times New Roman"/>
            <w:noProof/>
            <w:webHidden/>
            <w:sz w:val="28"/>
            <w:szCs w:val="28"/>
          </w:rPr>
          <w:fldChar w:fldCharType="separate"/>
        </w:r>
        <w:r>
          <w:rPr>
            <w:rFonts w:ascii="Times New Roman" w:hAnsi="Times New Roman"/>
            <w:noProof/>
            <w:webHidden/>
            <w:sz w:val="28"/>
            <w:szCs w:val="28"/>
          </w:rPr>
          <w:t>17</w:t>
        </w:r>
        <w:r w:rsidR="0061152A" w:rsidRPr="000E20BD">
          <w:rPr>
            <w:rFonts w:ascii="Times New Roman" w:hAnsi="Times New Roman"/>
            <w:noProof/>
            <w:webHidden/>
            <w:sz w:val="28"/>
            <w:szCs w:val="28"/>
          </w:rPr>
          <w:fldChar w:fldCharType="end"/>
        </w:r>
      </w:hyperlink>
    </w:p>
    <w:p w:rsidR="0061152A" w:rsidRPr="000E20BD" w:rsidRDefault="00FA5F9D" w:rsidP="000E20BD">
      <w:pPr>
        <w:pStyle w:val="TOC1"/>
        <w:tabs>
          <w:tab w:val="left" w:pos="660"/>
          <w:tab w:val="right" w:leader="dot" w:pos="9350"/>
        </w:tabs>
        <w:spacing w:line="360" w:lineRule="auto"/>
        <w:rPr>
          <w:rFonts w:ascii="Times New Roman" w:hAnsi="Times New Roman"/>
          <w:noProof/>
          <w:sz w:val="28"/>
          <w:szCs w:val="28"/>
        </w:rPr>
      </w:pPr>
      <w:hyperlink w:anchor="_Toc382406793" w:history="1">
        <w:r w:rsidR="0061152A" w:rsidRPr="000E20BD">
          <w:rPr>
            <w:rStyle w:val="Hyperlink"/>
            <w:rFonts w:ascii="Times New Roman" w:hAnsi="Times New Roman"/>
            <w:noProof/>
            <w:sz w:val="28"/>
            <w:szCs w:val="28"/>
          </w:rPr>
          <w:t>VII.</w:t>
        </w:r>
        <w:r w:rsidR="0061152A" w:rsidRPr="000E20BD">
          <w:rPr>
            <w:rFonts w:ascii="Times New Roman" w:hAnsi="Times New Roman"/>
            <w:noProof/>
            <w:sz w:val="28"/>
            <w:szCs w:val="28"/>
          </w:rPr>
          <w:tab/>
        </w:r>
        <w:r w:rsidR="0061152A" w:rsidRPr="000E20BD">
          <w:rPr>
            <w:rStyle w:val="Hyperlink"/>
            <w:rFonts w:ascii="Times New Roman" w:hAnsi="Times New Roman"/>
            <w:noProof/>
            <w:sz w:val="28"/>
            <w:szCs w:val="28"/>
          </w:rPr>
          <w:t>Accessibility of Information Online to LEP Individuals</w:t>
        </w:r>
        <w:r w:rsidR="0061152A" w:rsidRPr="000E20BD">
          <w:rPr>
            <w:rFonts w:ascii="Times New Roman" w:hAnsi="Times New Roman"/>
            <w:noProof/>
            <w:webHidden/>
            <w:sz w:val="28"/>
            <w:szCs w:val="28"/>
          </w:rPr>
          <w:tab/>
        </w:r>
        <w:r w:rsidR="0061152A" w:rsidRPr="000E20BD">
          <w:rPr>
            <w:rFonts w:ascii="Times New Roman" w:hAnsi="Times New Roman"/>
            <w:noProof/>
            <w:webHidden/>
            <w:sz w:val="28"/>
            <w:szCs w:val="28"/>
          </w:rPr>
          <w:fldChar w:fldCharType="begin"/>
        </w:r>
        <w:r w:rsidR="0061152A" w:rsidRPr="000E20BD">
          <w:rPr>
            <w:rFonts w:ascii="Times New Roman" w:hAnsi="Times New Roman"/>
            <w:noProof/>
            <w:webHidden/>
            <w:sz w:val="28"/>
            <w:szCs w:val="28"/>
          </w:rPr>
          <w:instrText xml:space="preserve"> PAGEREF _Toc382406793 \h </w:instrText>
        </w:r>
        <w:r w:rsidR="0061152A" w:rsidRPr="000E20BD">
          <w:rPr>
            <w:rFonts w:ascii="Times New Roman" w:hAnsi="Times New Roman"/>
            <w:noProof/>
            <w:webHidden/>
            <w:sz w:val="28"/>
            <w:szCs w:val="28"/>
          </w:rPr>
        </w:r>
        <w:r w:rsidR="0061152A" w:rsidRPr="000E20BD">
          <w:rPr>
            <w:rFonts w:ascii="Times New Roman" w:hAnsi="Times New Roman"/>
            <w:noProof/>
            <w:webHidden/>
            <w:sz w:val="28"/>
            <w:szCs w:val="28"/>
          </w:rPr>
          <w:fldChar w:fldCharType="separate"/>
        </w:r>
        <w:r>
          <w:rPr>
            <w:rFonts w:ascii="Times New Roman" w:hAnsi="Times New Roman"/>
            <w:noProof/>
            <w:webHidden/>
            <w:sz w:val="28"/>
            <w:szCs w:val="28"/>
          </w:rPr>
          <w:t>21</w:t>
        </w:r>
        <w:r w:rsidR="0061152A" w:rsidRPr="000E20BD">
          <w:rPr>
            <w:rFonts w:ascii="Times New Roman" w:hAnsi="Times New Roman"/>
            <w:noProof/>
            <w:webHidden/>
            <w:sz w:val="28"/>
            <w:szCs w:val="28"/>
          </w:rPr>
          <w:fldChar w:fldCharType="end"/>
        </w:r>
      </w:hyperlink>
    </w:p>
    <w:p w:rsidR="0061152A" w:rsidRPr="000E20BD" w:rsidRDefault="00FA5F9D" w:rsidP="000E20BD">
      <w:pPr>
        <w:pStyle w:val="TOC2"/>
        <w:tabs>
          <w:tab w:val="left" w:pos="660"/>
          <w:tab w:val="right" w:leader="dot" w:pos="9350"/>
        </w:tabs>
        <w:spacing w:line="360" w:lineRule="auto"/>
        <w:rPr>
          <w:rFonts w:ascii="Times New Roman" w:hAnsi="Times New Roman"/>
          <w:noProof/>
          <w:sz w:val="28"/>
          <w:szCs w:val="28"/>
        </w:rPr>
      </w:pPr>
      <w:hyperlink w:anchor="_Toc382406794" w:history="1">
        <w:r w:rsidR="0061152A" w:rsidRPr="000E20BD">
          <w:rPr>
            <w:rStyle w:val="Hyperlink"/>
            <w:rFonts w:ascii="Times New Roman" w:hAnsi="Times New Roman"/>
            <w:noProof/>
            <w:sz w:val="28"/>
            <w:szCs w:val="28"/>
          </w:rPr>
          <w:t>a.</w:t>
        </w:r>
        <w:r w:rsidR="0061152A" w:rsidRPr="000E20BD">
          <w:rPr>
            <w:rFonts w:ascii="Times New Roman" w:hAnsi="Times New Roman"/>
            <w:noProof/>
            <w:sz w:val="28"/>
            <w:szCs w:val="28"/>
          </w:rPr>
          <w:tab/>
        </w:r>
        <w:r w:rsidR="0061152A" w:rsidRPr="000E20BD">
          <w:rPr>
            <w:rStyle w:val="Hyperlink"/>
            <w:rFonts w:ascii="Times New Roman" w:hAnsi="Times New Roman"/>
            <w:noProof/>
            <w:sz w:val="28"/>
            <w:szCs w:val="28"/>
          </w:rPr>
          <w:t>NEworks</w:t>
        </w:r>
        <w:r w:rsidR="0061152A" w:rsidRPr="000E20BD">
          <w:rPr>
            <w:rFonts w:ascii="Times New Roman" w:hAnsi="Times New Roman"/>
            <w:noProof/>
            <w:webHidden/>
            <w:sz w:val="28"/>
            <w:szCs w:val="28"/>
          </w:rPr>
          <w:tab/>
        </w:r>
        <w:r w:rsidR="0061152A" w:rsidRPr="000E20BD">
          <w:rPr>
            <w:rFonts w:ascii="Times New Roman" w:hAnsi="Times New Roman"/>
            <w:noProof/>
            <w:webHidden/>
            <w:sz w:val="28"/>
            <w:szCs w:val="28"/>
          </w:rPr>
          <w:fldChar w:fldCharType="begin"/>
        </w:r>
        <w:r w:rsidR="0061152A" w:rsidRPr="000E20BD">
          <w:rPr>
            <w:rFonts w:ascii="Times New Roman" w:hAnsi="Times New Roman"/>
            <w:noProof/>
            <w:webHidden/>
            <w:sz w:val="28"/>
            <w:szCs w:val="28"/>
          </w:rPr>
          <w:instrText xml:space="preserve"> PAGEREF _Toc382406794 \h </w:instrText>
        </w:r>
        <w:r w:rsidR="0061152A" w:rsidRPr="000E20BD">
          <w:rPr>
            <w:rFonts w:ascii="Times New Roman" w:hAnsi="Times New Roman"/>
            <w:noProof/>
            <w:webHidden/>
            <w:sz w:val="28"/>
            <w:szCs w:val="28"/>
          </w:rPr>
        </w:r>
        <w:r w:rsidR="0061152A" w:rsidRPr="000E20BD">
          <w:rPr>
            <w:rFonts w:ascii="Times New Roman" w:hAnsi="Times New Roman"/>
            <w:noProof/>
            <w:webHidden/>
            <w:sz w:val="28"/>
            <w:szCs w:val="28"/>
          </w:rPr>
          <w:fldChar w:fldCharType="separate"/>
        </w:r>
        <w:r>
          <w:rPr>
            <w:rFonts w:ascii="Times New Roman" w:hAnsi="Times New Roman"/>
            <w:noProof/>
            <w:webHidden/>
            <w:sz w:val="28"/>
            <w:szCs w:val="28"/>
          </w:rPr>
          <w:t>21</w:t>
        </w:r>
        <w:r w:rsidR="0061152A" w:rsidRPr="000E20BD">
          <w:rPr>
            <w:rFonts w:ascii="Times New Roman" w:hAnsi="Times New Roman"/>
            <w:noProof/>
            <w:webHidden/>
            <w:sz w:val="28"/>
            <w:szCs w:val="28"/>
          </w:rPr>
          <w:fldChar w:fldCharType="end"/>
        </w:r>
      </w:hyperlink>
    </w:p>
    <w:p w:rsidR="0061152A" w:rsidRPr="000E20BD" w:rsidRDefault="00FA5F9D" w:rsidP="000E20BD">
      <w:pPr>
        <w:pStyle w:val="TOC2"/>
        <w:tabs>
          <w:tab w:val="left" w:pos="660"/>
          <w:tab w:val="right" w:leader="dot" w:pos="9350"/>
        </w:tabs>
        <w:spacing w:line="360" w:lineRule="auto"/>
        <w:rPr>
          <w:rFonts w:ascii="Times New Roman" w:hAnsi="Times New Roman"/>
          <w:noProof/>
          <w:sz w:val="28"/>
          <w:szCs w:val="28"/>
        </w:rPr>
      </w:pPr>
      <w:hyperlink w:anchor="_Toc382406795" w:history="1">
        <w:r w:rsidR="0061152A" w:rsidRPr="000E20BD">
          <w:rPr>
            <w:rStyle w:val="Hyperlink"/>
            <w:rFonts w:ascii="Times New Roman" w:hAnsi="Times New Roman"/>
            <w:noProof/>
            <w:sz w:val="28"/>
            <w:szCs w:val="28"/>
          </w:rPr>
          <w:t>b.</w:t>
        </w:r>
        <w:r w:rsidR="0061152A" w:rsidRPr="000E20BD">
          <w:rPr>
            <w:rFonts w:ascii="Times New Roman" w:hAnsi="Times New Roman"/>
            <w:noProof/>
            <w:sz w:val="28"/>
            <w:szCs w:val="28"/>
          </w:rPr>
          <w:tab/>
        </w:r>
        <w:r w:rsidR="0061152A" w:rsidRPr="000E20BD">
          <w:rPr>
            <w:rStyle w:val="Hyperlink"/>
            <w:rFonts w:ascii="Times New Roman" w:hAnsi="Times New Roman"/>
            <w:noProof/>
            <w:sz w:val="28"/>
            <w:szCs w:val="28"/>
          </w:rPr>
          <w:t>NDOL Website</w:t>
        </w:r>
        <w:r w:rsidR="0061152A" w:rsidRPr="000E20BD">
          <w:rPr>
            <w:rFonts w:ascii="Times New Roman" w:hAnsi="Times New Roman"/>
            <w:noProof/>
            <w:webHidden/>
            <w:sz w:val="28"/>
            <w:szCs w:val="28"/>
          </w:rPr>
          <w:tab/>
        </w:r>
        <w:r w:rsidR="0061152A" w:rsidRPr="000E20BD">
          <w:rPr>
            <w:rFonts w:ascii="Times New Roman" w:hAnsi="Times New Roman"/>
            <w:noProof/>
            <w:webHidden/>
            <w:sz w:val="28"/>
            <w:szCs w:val="28"/>
          </w:rPr>
          <w:fldChar w:fldCharType="begin"/>
        </w:r>
        <w:r w:rsidR="0061152A" w:rsidRPr="000E20BD">
          <w:rPr>
            <w:rFonts w:ascii="Times New Roman" w:hAnsi="Times New Roman"/>
            <w:noProof/>
            <w:webHidden/>
            <w:sz w:val="28"/>
            <w:szCs w:val="28"/>
          </w:rPr>
          <w:instrText xml:space="preserve"> PAGEREF _Toc382406795 \h </w:instrText>
        </w:r>
        <w:r w:rsidR="0061152A" w:rsidRPr="000E20BD">
          <w:rPr>
            <w:rFonts w:ascii="Times New Roman" w:hAnsi="Times New Roman"/>
            <w:noProof/>
            <w:webHidden/>
            <w:sz w:val="28"/>
            <w:szCs w:val="28"/>
          </w:rPr>
        </w:r>
        <w:r w:rsidR="0061152A" w:rsidRPr="000E20BD">
          <w:rPr>
            <w:rFonts w:ascii="Times New Roman" w:hAnsi="Times New Roman"/>
            <w:noProof/>
            <w:webHidden/>
            <w:sz w:val="28"/>
            <w:szCs w:val="28"/>
          </w:rPr>
          <w:fldChar w:fldCharType="separate"/>
        </w:r>
        <w:r>
          <w:rPr>
            <w:rFonts w:ascii="Times New Roman" w:hAnsi="Times New Roman"/>
            <w:noProof/>
            <w:webHidden/>
            <w:sz w:val="28"/>
            <w:szCs w:val="28"/>
          </w:rPr>
          <w:t>21</w:t>
        </w:r>
        <w:r w:rsidR="0061152A" w:rsidRPr="000E20BD">
          <w:rPr>
            <w:rFonts w:ascii="Times New Roman" w:hAnsi="Times New Roman"/>
            <w:noProof/>
            <w:webHidden/>
            <w:sz w:val="28"/>
            <w:szCs w:val="28"/>
          </w:rPr>
          <w:fldChar w:fldCharType="end"/>
        </w:r>
      </w:hyperlink>
    </w:p>
    <w:p w:rsidR="0061152A" w:rsidRPr="000E20BD" w:rsidRDefault="00FA5F9D" w:rsidP="000E20BD">
      <w:pPr>
        <w:pStyle w:val="TOC2"/>
        <w:tabs>
          <w:tab w:val="left" w:pos="660"/>
          <w:tab w:val="right" w:leader="dot" w:pos="9350"/>
        </w:tabs>
        <w:spacing w:line="360" w:lineRule="auto"/>
        <w:rPr>
          <w:rFonts w:ascii="Times New Roman" w:hAnsi="Times New Roman"/>
          <w:noProof/>
          <w:sz w:val="28"/>
          <w:szCs w:val="28"/>
        </w:rPr>
      </w:pPr>
      <w:hyperlink w:anchor="_Toc382406796" w:history="1">
        <w:r w:rsidR="0061152A" w:rsidRPr="000E20BD">
          <w:rPr>
            <w:rStyle w:val="Hyperlink"/>
            <w:rFonts w:ascii="Times New Roman" w:hAnsi="Times New Roman"/>
            <w:noProof/>
            <w:sz w:val="28"/>
            <w:szCs w:val="28"/>
          </w:rPr>
          <w:t>c.</w:t>
        </w:r>
        <w:r w:rsidR="0061152A" w:rsidRPr="000E20BD">
          <w:rPr>
            <w:rFonts w:ascii="Times New Roman" w:hAnsi="Times New Roman"/>
            <w:noProof/>
            <w:sz w:val="28"/>
            <w:szCs w:val="28"/>
          </w:rPr>
          <w:tab/>
        </w:r>
        <w:r w:rsidR="0061152A" w:rsidRPr="000E20BD">
          <w:rPr>
            <w:rStyle w:val="Hyperlink"/>
            <w:rFonts w:ascii="Times New Roman" w:hAnsi="Times New Roman"/>
            <w:noProof/>
            <w:sz w:val="28"/>
            <w:szCs w:val="28"/>
          </w:rPr>
          <w:t>Social Media</w:t>
        </w:r>
        <w:r w:rsidR="0061152A" w:rsidRPr="000E20BD">
          <w:rPr>
            <w:rFonts w:ascii="Times New Roman" w:hAnsi="Times New Roman"/>
            <w:noProof/>
            <w:webHidden/>
            <w:sz w:val="28"/>
            <w:szCs w:val="28"/>
          </w:rPr>
          <w:tab/>
        </w:r>
        <w:r w:rsidR="0061152A" w:rsidRPr="000E20BD">
          <w:rPr>
            <w:rFonts w:ascii="Times New Roman" w:hAnsi="Times New Roman"/>
            <w:noProof/>
            <w:webHidden/>
            <w:sz w:val="28"/>
            <w:szCs w:val="28"/>
          </w:rPr>
          <w:fldChar w:fldCharType="begin"/>
        </w:r>
        <w:r w:rsidR="0061152A" w:rsidRPr="000E20BD">
          <w:rPr>
            <w:rFonts w:ascii="Times New Roman" w:hAnsi="Times New Roman"/>
            <w:noProof/>
            <w:webHidden/>
            <w:sz w:val="28"/>
            <w:szCs w:val="28"/>
          </w:rPr>
          <w:instrText xml:space="preserve"> PAGEREF _Toc382406796 \h </w:instrText>
        </w:r>
        <w:r w:rsidR="0061152A" w:rsidRPr="000E20BD">
          <w:rPr>
            <w:rFonts w:ascii="Times New Roman" w:hAnsi="Times New Roman"/>
            <w:noProof/>
            <w:webHidden/>
            <w:sz w:val="28"/>
            <w:szCs w:val="28"/>
          </w:rPr>
        </w:r>
        <w:r w:rsidR="0061152A" w:rsidRPr="000E20BD">
          <w:rPr>
            <w:rFonts w:ascii="Times New Roman" w:hAnsi="Times New Roman"/>
            <w:noProof/>
            <w:webHidden/>
            <w:sz w:val="28"/>
            <w:szCs w:val="28"/>
          </w:rPr>
          <w:fldChar w:fldCharType="separate"/>
        </w:r>
        <w:r>
          <w:rPr>
            <w:rFonts w:ascii="Times New Roman" w:hAnsi="Times New Roman"/>
            <w:noProof/>
            <w:webHidden/>
            <w:sz w:val="28"/>
            <w:szCs w:val="28"/>
          </w:rPr>
          <w:t>22</w:t>
        </w:r>
        <w:r w:rsidR="0061152A" w:rsidRPr="000E20BD">
          <w:rPr>
            <w:rFonts w:ascii="Times New Roman" w:hAnsi="Times New Roman"/>
            <w:noProof/>
            <w:webHidden/>
            <w:sz w:val="28"/>
            <w:szCs w:val="28"/>
          </w:rPr>
          <w:fldChar w:fldCharType="end"/>
        </w:r>
      </w:hyperlink>
    </w:p>
    <w:p w:rsidR="0061152A" w:rsidRPr="000E20BD" w:rsidRDefault="00FA5F9D" w:rsidP="000E20BD">
      <w:pPr>
        <w:pStyle w:val="TOC1"/>
        <w:tabs>
          <w:tab w:val="left" w:pos="660"/>
          <w:tab w:val="right" w:leader="dot" w:pos="9350"/>
        </w:tabs>
        <w:spacing w:line="360" w:lineRule="auto"/>
        <w:rPr>
          <w:rFonts w:ascii="Times New Roman" w:hAnsi="Times New Roman"/>
          <w:noProof/>
          <w:sz w:val="28"/>
          <w:szCs w:val="28"/>
        </w:rPr>
      </w:pPr>
      <w:hyperlink w:anchor="_Toc382406797" w:history="1">
        <w:r w:rsidR="0061152A" w:rsidRPr="000E20BD">
          <w:rPr>
            <w:rStyle w:val="Hyperlink"/>
            <w:rFonts w:ascii="Times New Roman" w:hAnsi="Times New Roman"/>
            <w:noProof/>
            <w:sz w:val="28"/>
            <w:szCs w:val="28"/>
          </w:rPr>
          <w:t>VIII.</w:t>
        </w:r>
        <w:r w:rsidR="0061152A" w:rsidRPr="000E20BD">
          <w:rPr>
            <w:rFonts w:ascii="Times New Roman" w:hAnsi="Times New Roman"/>
            <w:noProof/>
            <w:sz w:val="28"/>
            <w:szCs w:val="28"/>
          </w:rPr>
          <w:tab/>
        </w:r>
        <w:r w:rsidR="0061152A" w:rsidRPr="000E20BD">
          <w:rPr>
            <w:rStyle w:val="Hyperlink"/>
            <w:rFonts w:ascii="Times New Roman" w:hAnsi="Times New Roman"/>
            <w:noProof/>
            <w:sz w:val="28"/>
            <w:szCs w:val="28"/>
          </w:rPr>
          <w:t>Accessibility of Rapid Response Information to LEP Individuals</w:t>
        </w:r>
        <w:r w:rsidR="0061152A" w:rsidRPr="000E20BD">
          <w:rPr>
            <w:rFonts w:ascii="Times New Roman" w:hAnsi="Times New Roman"/>
            <w:noProof/>
            <w:webHidden/>
            <w:sz w:val="28"/>
            <w:szCs w:val="28"/>
          </w:rPr>
          <w:tab/>
        </w:r>
        <w:r w:rsidR="0061152A" w:rsidRPr="000E20BD">
          <w:rPr>
            <w:rFonts w:ascii="Times New Roman" w:hAnsi="Times New Roman"/>
            <w:noProof/>
            <w:webHidden/>
            <w:sz w:val="28"/>
            <w:szCs w:val="28"/>
          </w:rPr>
          <w:fldChar w:fldCharType="begin"/>
        </w:r>
        <w:r w:rsidR="0061152A" w:rsidRPr="000E20BD">
          <w:rPr>
            <w:rFonts w:ascii="Times New Roman" w:hAnsi="Times New Roman"/>
            <w:noProof/>
            <w:webHidden/>
            <w:sz w:val="28"/>
            <w:szCs w:val="28"/>
          </w:rPr>
          <w:instrText xml:space="preserve"> PAGEREF _Toc382406797 \h </w:instrText>
        </w:r>
        <w:r w:rsidR="0061152A" w:rsidRPr="000E20BD">
          <w:rPr>
            <w:rFonts w:ascii="Times New Roman" w:hAnsi="Times New Roman"/>
            <w:noProof/>
            <w:webHidden/>
            <w:sz w:val="28"/>
            <w:szCs w:val="28"/>
          </w:rPr>
        </w:r>
        <w:r w:rsidR="0061152A" w:rsidRPr="000E20BD">
          <w:rPr>
            <w:rFonts w:ascii="Times New Roman" w:hAnsi="Times New Roman"/>
            <w:noProof/>
            <w:webHidden/>
            <w:sz w:val="28"/>
            <w:szCs w:val="28"/>
          </w:rPr>
          <w:fldChar w:fldCharType="separate"/>
        </w:r>
        <w:r>
          <w:rPr>
            <w:rFonts w:ascii="Times New Roman" w:hAnsi="Times New Roman"/>
            <w:noProof/>
            <w:webHidden/>
            <w:sz w:val="28"/>
            <w:szCs w:val="28"/>
          </w:rPr>
          <w:t>22</w:t>
        </w:r>
        <w:r w:rsidR="0061152A" w:rsidRPr="000E20BD">
          <w:rPr>
            <w:rFonts w:ascii="Times New Roman" w:hAnsi="Times New Roman"/>
            <w:noProof/>
            <w:webHidden/>
            <w:sz w:val="28"/>
            <w:szCs w:val="28"/>
          </w:rPr>
          <w:fldChar w:fldCharType="end"/>
        </w:r>
      </w:hyperlink>
    </w:p>
    <w:p w:rsidR="0061152A" w:rsidRPr="000E20BD" w:rsidRDefault="00FA5F9D" w:rsidP="000E20BD">
      <w:pPr>
        <w:pStyle w:val="TOC1"/>
        <w:tabs>
          <w:tab w:val="left" w:pos="660"/>
          <w:tab w:val="right" w:leader="dot" w:pos="9350"/>
        </w:tabs>
        <w:spacing w:line="360" w:lineRule="auto"/>
        <w:rPr>
          <w:rFonts w:ascii="Times New Roman" w:hAnsi="Times New Roman"/>
          <w:noProof/>
          <w:sz w:val="28"/>
          <w:szCs w:val="28"/>
        </w:rPr>
      </w:pPr>
      <w:hyperlink w:anchor="_Toc382406798" w:history="1">
        <w:r w:rsidR="0061152A" w:rsidRPr="000E20BD">
          <w:rPr>
            <w:rStyle w:val="Hyperlink"/>
            <w:rFonts w:ascii="Times New Roman" w:hAnsi="Times New Roman"/>
            <w:bCs/>
            <w:noProof/>
            <w:sz w:val="28"/>
            <w:szCs w:val="28"/>
          </w:rPr>
          <w:t>IX.</w:t>
        </w:r>
        <w:r w:rsidR="0061152A" w:rsidRPr="000E20BD">
          <w:rPr>
            <w:rFonts w:ascii="Times New Roman" w:hAnsi="Times New Roman"/>
            <w:noProof/>
            <w:sz w:val="28"/>
            <w:szCs w:val="28"/>
          </w:rPr>
          <w:tab/>
        </w:r>
        <w:r w:rsidR="0061152A" w:rsidRPr="000E20BD">
          <w:rPr>
            <w:rStyle w:val="Hyperlink"/>
            <w:rFonts w:ascii="Times New Roman" w:hAnsi="Times New Roman"/>
            <w:bCs/>
            <w:noProof/>
            <w:sz w:val="28"/>
            <w:szCs w:val="28"/>
          </w:rPr>
          <w:t>Training Staff:</w:t>
        </w:r>
        <w:r w:rsidR="0061152A" w:rsidRPr="000E20BD">
          <w:rPr>
            <w:rFonts w:ascii="Times New Roman" w:hAnsi="Times New Roman"/>
            <w:noProof/>
            <w:webHidden/>
            <w:sz w:val="28"/>
            <w:szCs w:val="28"/>
          </w:rPr>
          <w:tab/>
        </w:r>
        <w:r w:rsidR="0061152A" w:rsidRPr="000E20BD">
          <w:rPr>
            <w:rFonts w:ascii="Times New Roman" w:hAnsi="Times New Roman"/>
            <w:noProof/>
            <w:webHidden/>
            <w:sz w:val="28"/>
            <w:szCs w:val="28"/>
          </w:rPr>
          <w:fldChar w:fldCharType="begin"/>
        </w:r>
        <w:r w:rsidR="0061152A" w:rsidRPr="000E20BD">
          <w:rPr>
            <w:rFonts w:ascii="Times New Roman" w:hAnsi="Times New Roman"/>
            <w:noProof/>
            <w:webHidden/>
            <w:sz w:val="28"/>
            <w:szCs w:val="28"/>
          </w:rPr>
          <w:instrText xml:space="preserve"> PAGEREF _Toc382406798 \h </w:instrText>
        </w:r>
        <w:r w:rsidR="0061152A" w:rsidRPr="000E20BD">
          <w:rPr>
            <w:rFonts w:ascii="Times New Roman" w:hAnsi="Times New Roman"/>
            <w:noProof/>
            <w:webHidden/>
            <w:sz w:val="28"/>
            <w:szCs w:val="28"/>
          </w:rPr>
        </w:r>
        <w:r w:rsidR="0061152A" w:rsidRPr="000E20BD">
          <w:rPr>
            <w:rFonts w:ascii="Times New Roman" w:hAnsi="Times New Roman"/>
            <w:noProof/>
            <w:webHidden/>
            <w:sz w:val="28"/>
            <w:szCs w:val="28"/>
          </w:rPr>
          <w:fldChar w:fldCharType="separate"/>
        </w:r>
        <w:r>
          <w:rPr>
            <w:rFonts w:ascii="Times New Roman" w:hAnsi="Times New Roman"/>
            <w:noProof/>
            <w:webHidden/>
            <w:sz w:val="28"/>
            <w:szCs w:val="28"/>
          </w:rPr>
          <w:t>22</w:t>
        </w:r>
        <w:r w:rsidR="0061152A" w:rsidRPr="000E20BD">
          <w:rPr>
            <w:rFonts w:ascii="Times New Roman" w:hAnsi="Times New Roman"/>
            <w:noProof/>
            <w:webHidden/>
            <w:sz w:val="28"/>
            <w:szCs w:val="28"/>
          </w:rPr>
          <w:fldChar w:fldCharType="end"/>
        </w:r>
      </w:hyperlink>
    </w:p>
    <w:p w:rsidR="0061152A" w:rsidRPr="000E20BD" w:rsidRDefault="00FA5F9D" w:rsidP="000E20BD">
      <w:pPr>
        <w:pStyle w:val="TOC1"/>
        <w:tabs>
          <w:tab w:val="left" w:pos="440"/>
          <w:tab w:val="right" w:leader="dot" w:pos="9350"/>
        </w:tabs>
        <w:spacing w:line="360" w:lineRule="auto"/>
        <w:rPr>
          <w:rFonts w:ascii="Times New Roman" w:hAnsi="Times New Roman"/>
          <w:noProof/>
          <w:sz w:val="28"/>
          <w:szCs w:val="28"/>
        </w:rPr>
      </w:pPr>
      <w:hyperlink w:anchor="_Toc382406799" w:history="1">
        <w:r w:rsidR="0061152A" w:rsidRPr="000E20BD">
          <w:rPr>
            <w:rStyle w:val="Hyperlink"/>
            <w:rFonts w:ascii="Times New Roman" w:hAnsi="Times New Roman"/>
            <w:noProof/>
            <w:sz w:val="28"/>
            <w:szCs w:val="28"/>
          </w:rPr>
          <w:t>X.</w:t>
        </w:r>
        <w:r w:rsidR="0061152A" w:rsidRPr="000E20BD">
          <w:rPr>
            <w:rFonts w:ascii="Times New Roman" w:hAnsi="Times New Roman"/>
            <w:noProof/>
            <w:sz w:val="28"/>
            <w:szCs w:val="28"/>
          </w:rPr>
          <w:tab/>
        </w:r>
        <w:r w:rsidR="0061152A" w:rsidRPr="000E20BD">
          <w:rPr>
            <w:rStyle w:val="Hyperlink"/>
            <w:rFonts w:ascii="Times New Roman" w:hAnsi="Times New Roman"/>
            <w:noProof/>
            <w:sz w:val="28"/>
            <w:szCs w:val="28"/>
          </w:rPr>
          <w:t>Dissemination of OET’s LEP Plan</w:t>
        </w:r>
        <w:r w:rsidR="0061152A" w:rsidRPr="000E20BD">
          <w:rPr>
            <w:rFonts w:ascii="Times New Roman" w:hAnsi="Times New Roman"/>
            <w:noProof/>
            <w:webHidden/>
            <w:sz w:val="28"/>
            <w:szCs w:val="28"/>
          </w:rPr>
          <w:tab/>
        </w:r>
        <w:r w:rsidR="0061152A" w:rsidRPr="000E20BD">
          <w:rPr>
            <w:rFonts w:ascii="Times New Roman" w:hAnsi="Times New Roman"/>
            <w:noProof/>
            <w:webHidden/>
            <w:sz w:val="28"/>
            <w:szCs w:val="28"/>
          </w:rPr>
          <w:fldChar w:fldCharType="begin"/>
        </w:r>
        <w:r w:rsidR="0061152A" w:rsidRPr="000E20BD">
          <w:rPr>
            <w:rFonts w:ascii="Times New Roman" w:hAnsi="Times New Roman"/>
            <w:noProof/>
            <w:webHidden/>
            <w:sz w:val="28"/>
            <w:szCs w:val="28"/>
          </w:rPr>
          <w:instrText xml:space="preserve"> PAGEREF _Toc382406799 \h </w:instrText>
        </w:r>
        <w:r w:rsidR="0061152A" w:rsidRPr="000E20BD">
          <w:rPr>
            <w:rFonts w:ascii="Times New Roman" w:hAnsi="Times New Roman"/>
            <w:noProof/>
            <w:webHidden/>
            <w:sz w:val="28"/>
            <w:szCs w:val="28"/>
          </w:rPr>
        </w:r>
        <w:r w:rsidR="0061152A" w:rsidRPr="000E20BD">
          <w:rPr>
            <w:rFonts w:ascii="Times New Roman" w:hAnsi="Times New Roman"/>
            <w:noProof/>
            <w:webHidden/>
            <w:sz w:val="28"/>
            <w:szCs w:val="28"/>
          </w:rPr>
          <w:fldChar w:fldCharType="separate"/>
        </w:r>
        <w:r>
          <w:rPr>
            <w:rFonts w:ascii="Times New Roman" w:hAnsi="Times New Roman"/>
            <w:noProof/>
            <w:webHidden/>
            <w:sz w:val="28"/>
            <w:szCs w:val="28"/>
          </w:rPr>
          <w:t>23</w:t>
        </w:r>
        <w:r w:rsidR="0061152A" w:rsidRPr="000E20BD">
          <w:rPr>
            <w:rFonts w:ascii="Times New Roman" w:hAnsi="Times New Roman"/>
            <w:noProof/>
            <w:webHidden/>
            <w:sz w:val="28"/>
            <w:szCs w:val="28"/>
          </w:rPr>
          <w:fldChar w:fldCharType="end"/>
        </w:r>
      </w:hyperlink>
    </w:p>
    <w:p w:rsidR="0061152A" w:rsidRPr="000E20BD" w:rsidRDefault="00FA5F9D" w:rsidP="000E20BD">
      <w:pPr>
        <w:pStyle w:val="TOC1"/>
        <w:tabs>
          <w:tab w:val="left" w:pos="660"/>
          <w:tab w:val="right" w:leader="dot" w:pos="9350"/>
        </w:tabs>
        <w:spacing w:line="360" w:lineRule="auto"/>
        <w:rPr>
          <w:rFonts w:ascii="Times New Roman" w:hAnsi="Times New Roman"/>
          <w:noProof/>
          <w:sz w:val="28"/>
          <w:szCs w:val="28"/>
        </w:rPr>
      </w:pPr>
      <w:hyperlink w:anchor="_Toc382406800" w:history="1">
        <w:r w:rsidR="0061152A" w:rsidRPr="000E20BD">
          <w:rPr>
            <w:rStyle w:val="Hyperlink"/>
            <w:rFonts w:ascii="Times New Roman" w:hAnsi="Times New Roman"/>
            <w:noProof/>
            <w:sz w:val="28"/>
            <w:szCs w:val="28"/>
          </w:rPr>
          <w:t>XI.</w:t>
        </w:r>
        <w:r w:rsidR="0061152A" w:rsidRPr="000E20BD">
          <w:rPr>
            <w:rFonts w:ascii="Times New Roman" w:hAnsi="Times New Roman"/>
            <w:noProof/>
            <w:sz w:val="28"/>
            <w:szCs w:val="28"/>
          </w:rPr>
          <w:tab/>
        </w:r>
        <w:r w:rsidR="0061152A" w:rsidRPr="000E20BD">
          <w:rPr>
            <w:rStyle w:val="Hyperlink"/>
            <w:rFonts w:ascii="Times New Roman" w:hAnsi="Times New Roman"/>
            <w:noProof/>
            <w:sz w:val="28"/>
            <w:szCs w:val="28"/>
          </w:rPr>
          <w:t>LEP Complaint Procedures</w:t>
        </w:r>
        <w:r w:rsidR="0061152A" w:rsidRPr="000E20BD">
          <w:rPr>
            <w:rFonts w:ascii="Times New Roman" w:hAnsi="Times New Roman"/>
            <w:noProof/>
            <w:webHidden/>
            <w:sz w:val="28"/>
            <w:szCs w:val="28"/>
          </w:rPr>
          <w:tab/>
        </w:r>
        <w:r w:rsidR="0061152A" w:rsidRPr="000E20BD">
          <w:rPr>
            <w:rFonts w:ascii="Times New Roman" w:hAnsi="Times New Roman"/>
            <w:noProof/>
            <w:webHidden/>
            <w:sz w:val="28"/>
            <w:szCs w:val="28"/>
          </w:rPr>
          <w:fldChar w:fldCharType="begin"/>
        </w:r>
        <w:r w:rsidR="0061152A" w:rsidRPr="000E20BD">
          <w:rPr>
            <w:rFonts w:ascii="Times New Roman" w:hAnsi="Times New Roman"/>
            <w:noProof/>
            <w:webHidden/>
            <w:sz w:val="28"/>
            <w:szCs w:val="28"/>
          </w:rPr>
          <w:instrText xml:space="preserve"> PAGEREF _Toc382406800 \h </w:instrText>
        </w:r>
        <w:r w:rsidR="0061152A" w:rsidRPr="000E20BD">
          <w:rPr>
            <w:rFonts w:ascii="Times New Roman" w:hAnsi="Times New Roman"/>
            <w:noProof/>
            <w:webHidden/>
            <w:sz w:val="28"/>
            <w:szCs w:val="28"/>
          </w:rPr>
        </w:r>
        <w:r w:rsidR="0061152A" w:rsidRPr="000E20BD">
          <w:rPr>
            <w:rFonts w:ascii="Times New Roman" w:hAnsi="Times New Roman"/>
            <w:noProof/>
            <w:webHidden/>
            <w:sz w:val="28"/>
            <w:szCs w:val="28"/>
          </w:rPr>
          <w:fldChar w:fldCharType="separate"/>
        </w:r>
        <w:r>
          <w:rPr>
            <w:rFonts w:ascii="Times New Roman" w:hAnsi="Times New Roman"/>
            <w:noProof/>
            <w:webHidden/>
            <w:sz w:val="28"/>
            <w:szCs w:val="28"/>
          </w:rPr>
          <w:t>23</w:t>
        </w:r>
        <w:r w:rsidR="0061152A" w:rsidRPr="000E20BD">
          <w:rPr>
            <w:rFonts w:ascii="Times New Roman" w:hAnsi="Times New Roman"/>
            <w:noProof/>
            <w:webHidden/>
            <w:sz w:val="28"/>
            <w:szCs w:val="28"/>
          </w:rPr>
          <w:fldChar w:fldCharType="end"/>
        </w:r>
      </w:hyperlink>
    </w:p>
    <w:p w:rsidR="0061152A" w:rsidRPr="000E20BD" w:rsidRDefault="00FA5F9D" w:rsidP="000E20BD">
      <w:pPr>
        <w:pStyle w:val="TOC1"/>
        <w:tabs>
          <w:tab w:val="left" w:pos="660"/>
          <w:tab w:val="right" w:leader="dot" w:pos="9350"/>
        </w:tabs>
        <w:spacing w:line="360" w:lineRule="auto"/>
        <w:rPr>
          <w:rFonts w:ascii="Times New Roman" w:hAnsi="Times New Roman"/>
          <w:noProof/>
          <w:sz w:val="28"/>
          <w:szCs w:val="28"/>
        </w:rPr>
      </w:pPr>
      <w:hyperlink w:anchor="_Toc382406801" w:history="1">
        <w:r w:rsidR="0061152A" w:rsidRPr="000E20BD">
          <w:rPr>
            <w:rStyle w:val="Hyperlink"/>
            <w:rFonts w:ascii="Times New Roman" w:hAnsi="Times New Roman"/>
            <w:noProof/>
            <w:sz w:val="28"/>
            <w:szCs w:val="28"/>
          </w:rPr>
          <w:t>XII.</w:t>
        </w:r>
        <w:r w:rsidR="0061152A" w:rsidRPr="000E20BD">
          <w:rPr>
            <w:rFonts w:ascii="Times New Roman" w:hAnsi="Times New Roman"/>
            <w:noProof/>
            <w:sz w:val="28"/>
            <w:szCs w:val="28"/>
          </w:rPr>
          <w:tab/>
        </w:r>
        <w:r w:rsidR="0061152A" w:rsidRPr="000E20BD">
          <w:rPr>
            <w:rStyle w:val="Hyperlink"/>
            <w:rFonts w:ascii="Times New Roman" w:hAnsi="Times New Roman"/>
            <w:noProof/>
            <w:sz w:val="28"/>
            <w:szCs w:val="28"/>
          </w:rPr>
          <w:t>Appendices</w:t>
        </w:r>
        <w:r w:rsidR="0061152A" w:rsidRPr="000E20BD">
          <w:rPr>
            <w:rFonts w:ascii="Times New Roman" w:hAnsi="Times New Roman"/>
            <w:noProof/>
            <w:webHidden/>
            <w:sz w:val="28"/>
            <w:szCs w:val="28"/>
          </w:rPr>
          <w:tab/>
        </w:r>
        <w:r w:rsidR="0061152A" w:rsidRPr="000E20BD">
          <w:rPr>
            <w:rFonts w:ascii="Times New Roman" w:hAnsi="Times New Roman"/>
            <w:noProof/>
            <w:webHidden/>
            <w:sz w:val="28"/>
            <w:szCs w:val="28"/>
          </w:rPr>
          <w:fldChar w:fldCharType="begin"/>
        </w:r>
        <w:r w:rsidR="0061152A" w:rsidRPr="000E20BD">
          <w:rPr>
            <w:rFonts w:ascii="Times New Roman" w:hAnsi="Times New Roman"/>
            <w:noProof/>
            <w:webHidden/>
            <w:sz w:val="28"/>
            <w:szCs w:val="28"/>
          </w:rPr>
          <w:instrText xml:space="preserve"> PAGEREF _Toc382406801 \h </w:instrText>
        </w:r>
        <w:r w:rsidR="0061152A" w:rsidRPr="000E20BD">
          <w:rPr>
            <w:rFonts w:ascii="Times New Roman" w:hAnsi="Times New Roman"/>
            <w:noProof/>
            <w:webHidden/>
            <w:sz w:val="28"/>
            <w:szCs w:val="28"/>
          </w:rPr>
          <w:fldChar w:fldCharType="separate"/>
        </w:r>
        <w:r>
          <w:rPr>
            <w:rFonts w:ascii="Times New Roman" w:hAnsi="Times New Roman"/>
            <w:b/>
            <w:bCs/>
            <w:noProof/>
            <w:webHidden/>
            <w:sz w:val="28"/>
            <w:szCs w:val="28"/>
          </w:rPr>
          <w:t>Error! Bookmark not defined.</w:t>
        </w:r>
        <w:r w:rsidR="0061152A" w:rsidRPr="000E20BD">
          <w:rPr>
            <w:rFonts w:ascii="Times New Roman" w:hAnsi="Times New Roman"/>
            <w:noProof/>
            <w:webHidden/>
            <w:sz w:val="28"/>
            <w:szCs w:val="28"/>
          </w:rPr>
          <w:fldChar w:fldCharType="end"/>
        </w:r>
      </w:hyperlink>
    </w:p>
    <w:p w:rsidR="00586312" w:rsidRPr="000E20BD" w:rsidRDefault="001438C5" w:rsidP="000E20BD">
      <w:pPr>
        <w:spacing w:line="360" w:lineRule="auto"/>
        <w:rPr>
          <w:rFonts w:ascii="Times New Roman" w:hAnsi="Times New Roman"/>
          <w:bCs/>
          <w:noProof/>
          <w:sz w:val="24"/>
        </w:rPr>
      </w:pPr>
      <w:r w:rsidRPr="000E20BD">
        <w:rPr>
          <w:rFonts w:ascii="Times New Roman" w:hAnsi="Times New Roman"/>
          <w:bCs/>
          <w:noProof/>
          <w:sz w:val="28"/>
          <w:szCs w:val="28"/>
        </w:rPr>
        <w:lastRenderedPageBreak/>
        <w:fldChar w:fldCharType="end"/>
      </w:r>
    </w:p>
    <w:p w:rsidR="00D36E80" w:rsidRPr="000E20BD" w:rsidRDefault="00D36E80" w:rsidP="000E20BD">
      <w:pPr>
        <w:pStyle w:val="Style1"/>
        <w:numPr>
          <w:ilvl w:val="0"/>
          <w:numId w:val="16"/>
        </w:numPr>
        <w:spacing w:line="276" w:lineRule="auto"/>
        <w:outlineLvl w:val="0"/>
        <w:rPr>
          <w:rFonts w:ascii="Times New Roman" w:hAnsi="Times New Roman"/>
          <w:b/>
          <w:bCs/>
          <w:sz w:val="24"/>
          <w:u w:val="single"/>
        </w:rPr>
      </w:pPr>
      <w:bookmarkStart w:id="0" w:name="_Toc382406779"/>
      <w:r w:rsidRPr="000E20BD">
        <w:rPr>
          <w:rFonts w:ascii="Times New Roman" w:hAnsi="Times New Roman"/>
          <w:b/>
          <w:bCs/>
          <w:sz w:val="24"/>
          <w:u w:val="single"/>
        </w:rPr>
        <w:t>Executive Summary:</w:t>
      </w:r>
      <w:bookmarkEnd w:id="0"/>
    </w:p>
    <w:p w:rsidR="00D36E80" w:rsidRPr="000E20BD" w:rsidRDefault="00D36E80" w:rsidP="000E20BD">
      <w:pPr>
        <w:pStyle w:val="Style1"/>
        <w:numPr>
          <w:ilvl w:val="0"/>
          <w:numId w:val="0"/>
        </w:numPr>
        <w:spacing w:line="276" w:lineRule="auto"/>
        <w:ind w:left="360"/>
        <w:rPr>
          <w:rFonts w:ascii="Times New Roman" w:hAnsi="Times New Roman"/>
          <w:sz w:val="24"/>
        </w:rPr>
      </w:pPr>
    </w:p>
    <w:p w:rsidR="00D36E80" w:rsidRPr="000E20BD" w:rsidRDefault="00D36E80" w:rsidP="000E20BD">
      <w:pPr>
        <w:pStyle w:val="Style1"/>
        <w:numPr>
          <w:ilvl w:val="0"/>
          <w:numId w:val="0"/>
        </w:numPr>
        <w:spacing w:line="276" w:lineRule="auto"/>
        <w:rPr>
          <w:rFonts w:ascii="Times New Roman" w:hAnsi="Times New Roman"/>
          <w:sz w:val="24"/>
        </w:rPr>
      </w:pPr>
      <w:r w:rsidRPr="000E20BD">
        <w:rPr>
          <w:rFonts w:ascii="Times New Roman" w:hAnsi="Times New Roman"/>
          <w:sz w:val="24"/>
        </w:rPr>
        <w:t xml:space="preserve">Individuals who do not speak English as their primary language and who have limited ability to read, write, speak, or understand English may incur a barrier to employment and are entitled to language assistance in their effort to enter the workforce.  The quality and accuracy of the language is critical to these efforts and shall be provided in a timely </w:t>
      </w:r>
      <w:r w:rsidR="004640AE" w:rsidRPr="000E20BD">
        <w:rPr>
          <w:rFonts w:ascii="Times New Roman" w:hAnsi="Times New Roman"/>
          <w:sz w:val="24"/>
        </w:rPr>
        <w:t>manner to ensure maximum access to services</w:t>
      </w:r>
      <w:r w:rsidRPr="000E20BD">
        <w:rPr>
          <w:rFonts w:ascii="Times New Roman" w:hAnsi="Times New Roman"/>
          <w:sz w:val="24"/>
        </w:rPr>
        <w:t>.  This plan provides</w:t>
      </w:r>
      <w:r w:rsidR="00B327F9" w:rsidRPr="000E20BD">
        <w:rPr>
          <w:rFonts w:ascii="Times New Roman" w:hAnsi="Times New Roman"/>
          <w:sz w:val="24"/>
        </w:rPr>
        <w:t xml:space="preserve"> individuals </w:t>
      </w:r>
      <w:r w:rsidR="004640AE" w:rsidRPr="000E20BD">
        <w:rPr>
          <w:rFonts w:ascii="Times New Roman" w:hAnsi="Times New Roman"/>
          <w:sz w:val="24"/>
        </w:rPr>
        <w:t>with Limited English P</w:t>
      </w:r>
      <w:r w:rsidRPr="000E20BD">
        <w:rPr>
          <w:rFonts w:ascii="Times New Roman" w:hAnsi="Times New Roman"/>
          <w:sz w:val="24"/>
        </w:rPr>
        <w:t xml:space="preserve">roficiency </w:t>
      </w:r>
      <w:r w:rsidR="004640AE" w:rsidRPr="000E20BD">
        <w:rPr>
          <w:rFonts w:ascii="Times New Roman" w:hAnsi="Times New Roman"/>
          <w:sz w:val="24"/>
        </w:rPr>
        <w:t xml:space="preserve">(LEP) </w:t>
      </w:r>
      <w:r w:rsidRPr="000E20BD">
        <w:rPr>
          <w:rFonts w:ascii="Times New Roman" w:hAnsi="Times New Roman"/>
          <w:sz w:val="24"/>
        </w:rPr>
        <w:t xml:space="preserve">access </w:t>
      </w:r>
      <w:r w:rsidR="007C53C1" w:rsidRPr="000E20BD">
        <w:rPr>
          <w:rFonts w:ascii="Times New Roman" w:hAnsi="Times New Roman"/>
          <w:sz w:val="24"/>
        </w:rPr>
        <w:t xml:space="preserve">to </w:t>
      </w:r>
      <w:r w:rsidRPr="000E20BD">
        <w:rPr>
          <w:rFonts w:ascii="Times New Roman" w:hAnsi="Times New Roman"/>
          <w:sz w:val="24"/>
        </w:rPr>
        <w:t xml:space="preserve">programs and services provided by the </w:t>
      </w:r>
      <w:r w:rsidR="005E66CE" w:rsidRPr="000E20BD">
        <w:rPr>
          <w:rFonts w:ascii="Times New Roman" w:hAnsi="Times New Roman"/>
          <w:sz w:val="24"/>
        </w:rPr>
        <w:t>A</w:t>
      </w:r>
      <w:r w:rsidR="00672AB1" w:rsidRPr="000E20BD">
        <w:rPr>
          <w:rFonts w:ascii="Times New Roman" w:hAnsi="Times New Roman"/>
          <w:sz w:val="24"/>
        </w:rPr>
        <w:t xml:space="preserve">merican Job Centers and Nebraska Department of Labor (NDOL) offices </w:t>
      </w:r>
      <w:r w:rsidRPr="000E20BD">
        <w:rPr>
          <w:rFonts w:ascii="Times New Roman" w:hAnsi="Times New Roman"/>
          <w:sz w:val="24"/>
        </w:rPr>
        <w:t>on</w:t>
      </w:r>
      <w:r w:rsidR="00917188" w:rsidRPr="000E20BD">
        <w:rPr>
          <w:rFonts w:ascii="Times New Roman" w:hAnsi="Times New Roman"/>
          <w:sz w:val="24"/>
        </w:rPr>
        <w:t xml:space="preserve"> an equitable basis.  This plan</w:t>
      </w:r>
      <w:r w:rsidR="004640AE" w:rsidRPr="000E20BD">
        <w:rPr>
          <w:rFonts w:ascii="Times New Roman" w:hAnsi="Times New Roman"/>
          <w:sz w:val="24"/>
        </w:rPr>
        <w:t xml:space="preserve"> is applicable to all</w:t>
      </w:r>
      <w:r w:rsidRPr="000E20BD">
        <w:rPr>
          <w:rFonts w:ascii="Times New Roman" w:hAnsi="Times New Roman"/>
          <w:sz w:val="24"/>
        </w:rPr>
        <w:t xml:space="preserve"> entities in the </w:t>
      </w:r>
      <w:r w:rsidR="004640AE" w:rsidRPr="000E20BD">
        <w:rPr>
          <w:rFonts w:ascii="Times New Roman" w:hAnsi="Times New Roman"/>
          <w:sz w:val="24"/>
        </w:rPr>
        <w:t xml:space="preserve">NDOL </w:t>
      </w:r>
      <w:r w:rsidRPr="000E20BD">
        <w:rPr>
          <w:rFonts w:ascii="Times New Roman" w:hAnsi="Times New Roman"/>
          <w:sz w:val="24"/>
        </w:rPr>
        <w:t xml:space="preserve">Office of </w:t>
      </w:r>
      <w:r w:rsidR="0044000E" w:rsidRPr="000E20BD">
        <w:rPr>
          <w:rFonts w:ascii="Times New Roman" w:hAnsi="Times New Roman"/>
          <w:sz w:val="24"/>
        </w:rPr>
        <w:t>Employment and Training</w:t>
      </w:r>
      <w:r w:rsidR="00B327F9" w:rsidRPr="000E20BD">
        <w:rPr>
          <w:rFonts w:ascii="Times New Roman" w:hAnsi="Times New Roman"/>
          <w:sz w:val="24"/>
        </w:rPr>
        <w:t xml:space="preserve"> (OET)</w:t>
      </w:r>
      <w:r w:rsidR="000E7256" w:rsidRPr="000E20BD">
        <w:rPr>
          <w:rFonts w:ascii="Times New Roman" w:hAnsi="Times New Roman"/>
          <w:sz w:val="24"/>
        </w:rPr>
        <w:t xml:space="preserve"> </w:t>
      </w:r>
      <w:r w:rsidR="00B327F9" w:rsidRPr="000E20BD">
        <w:rPr>
          <w:rFonts w:ascii="Times New Roman" w:hAnsi="Times New Roman"/>
          <w:sz w:val="24"/>
        </w:rPr>
        <w:t>that receive f</w:t>
      </w:r>
      <w:r w:rsidRPr="000E20BD">
        <w:rPr>
          <w:rFonts w:ascii="Times New Roman" w:hAnsi="Times New Roman"/>
          <w:sz w:val="24"/>
        </w:rPr>
        <w:t>ederal financial assistan</w:t>
      </w:r>
      <w:r w:rsidR="005A7C87" w:rsidRPr="000E20BD">
        <w:rPr>
          <w:rFonts w:ascii="Times New Roman" w:hAnsi="Times New Roman"/>
          <w:sz w:val="24"/>
        </w:rPr>
        <w:t>ce, and</w:t>
      </w:r>
      <w:r w:rsidR="004640AE" w:rsidRPr="000E20BD">
        <w:rPr>
          <w:rFonts w:ascii="Times New Roman" w:hAnsi="Times New Roman"/>
          <w:sz w:val="24"/>
        </w:rPr>
        <w:t xml:space="preserve"> any </w:t>
      </w:r>
      <w:proofErr w:type="spellStart"/>
      <w:r w:rsidR="004640AE" w:rsidRPr="000E20BD">
        <w:rPr>
          <w:rFonts w:ascii="Times New Roman" w:hAnsi="Times New Roman"/>
          <w:sz w:val="24"/>
        </w:rPr>
        <w:t>subrecipients</w:t>
      </w:r>
      <w:proofErr w:type="spellEnd"/>
      <w:r w:rsidR="004640AE" w:rsidRPr="000E20BD">
        <w:rPr>
          <w:rFonts w:ascii="Times New Roman" w:hAnsi="Times New Roman"/>
          <w:sz w:val="24"/>
        </w:rPr>
        <w:t xml:space="preserve"> of such funds</w:t>
      </w:r>
      <w:r w:rsidRPr="000E20BD">
        <w:rPr>
          <w:rFonts w:ascii="Times New Roman" w:hAnsi="Times New Roman"/>
          <w:sz w:val="24"/>
        </w:rPr>
        <w:t xml:space="preserve">. </w:t>
      </w:r>
      <w:r w:rsidR="00F706C1" w:rsidRPr="000E20BD">
        <w:rPr>
          <w:rFonts w:ascii="Times New Roman" w:hAnsi="Times New Roman"/>
          <w:sz w:val="24"/>
        </w:rPr>
        <w:t xml:space="preserve">This plan reflects the </w:t>
      </w:r>
      <w:r w:rsidR="004640AE" w:rsidRPr="000E20BD">
        <w:rPr>
          <w:rFonts w:ascii="Times New Roman" w:hAnsi="Times New Roman"/>
          <w:sz w:val="24"/>
        </w:rPr>
        <w:t>LEP</w:t>
      </w:r>
      <w:r w:rsidR="00F706C1" w:rsidRPr="000E20BD">
        <w:rPr>
          <w:rFonts w:ascii="Times New Roman" w:hAnsi="Times New Roman"/>
          <w:sz w:val="24"/>
        </w:rPr>
        <w:t xml:space="preserve"> </w:t>
      </w:r>
      <w:r w:rsidR="00E42D5E" w:rsidRPr="000E20BD">
        <w:rPr>
          <w:rFonts w:ascii="Times New Roman" w:hAnsi="Times New Roman"/>
          <w:sz w:val="24"/>
        </w:rPr>
        <w:t>needs of</w:t>
      </w:r>
      <w:r w:rsidR="00F706C1" w:rsidRPr="000E20BD">
        <w:rPr>
          <w:rFonts w:ascii="Times New Roman" w:hAnsi="Times New Roman"/>
          <w:sz w:val="24"/>
        </w:rPr>
        <w:t xml:space="preserve"> Wagner-Peyser and Veterans operations</w:t>
      </w:r>
      <w:r w:rsidRPr="000E20BD">
        <w:rPr>
          <w:rFonts w:ascii="Times New Roman" w:hAnsi="Times New Roman"/>
          <w:sz w:val="24"/>
        </w:rPr>
        <w:t xml:space="preserve"> </w:t>
      </w:r>
      <w:r w:rsidR="004279EE" w:rsidRPr="000E20BD">
        <w:rPr>
          <w:rFonts w:ascii="Times New Roman" w:hAnsi="Times New Roman"/>
          <w:sz w:val="24"/>
        </w:rPr>
        <w:t xml:space="preserve">statewide and </w:t>
      </w:r>
      <w:r w:rsidR="00F706C1" w:rsidRPr="000E20BD">
        <w:rPr>
          <w:rFonts w:ascii="Times New Roman" w:hAnsi="Times New Roman"/>
          <w:sz w:val="24"/>
        </w:rPr>
        <w:t xml:space="preserve">in </w:t>
      </w:r>
      <w:r w:rsidR="00672AB1" w:rsidRPr="000E20BD">
        <w:rPr>
          <w:rFonts w:ascii="Times New Roman" w:hAnsi="Times New Roman"/>
          <w:sz w:val="24"/>
        </w:rPr>
        <w:t>all</w:t>
      </w:r>
      <w:r w:rsidR="00F706C1" w:rsidRPr="000E20BD">
        <w:rPr>
          <w:rFonts w:ascii="Times New Roman" w:hAnsi="Times New Roman"/>
          <w:sz w:val="24"/>
        </w:rPr>
        <w:t xml:space="preserve"> local offices. </w:t>
      </w:r>
    </w:p>
    <w:p w:rsidR="00D36E80" w:rsidRPr="000E20BD" w:rsidRDefault="00D36E80" w:rsidP="000E20BD">
      <w:pPr>
        <w:pStyle w:val="Style1"/>
        <w:numPr>
          <w:ilvl w:val="0"/>
          <w:numId w:val="0"/>
        </w:numPr>
        <w:spacing w:line="276" w:lineRule="auto"/>
        <w:rPr>
          <w:rFonts w:ascii="Times New Roman" w:hAnsi="Times New Roman"/>
          <w:sz w:val="24"/>
        </w:rPr>
      </w:pPr>
    </w:p>
    <w:p w:rsidR="00077D00" w:rsidRPr="000E20BD" w:rsidRDefault="00077D00" w:rsidP="000E20BD">
      <w:pPr>
        <w:pStyle w:val="Style1"/>
        <w:numPr>
          <w:ilvl w:val="0"/>
          <w:numId w:val="0"/>
        </w:numPr>
        <w:spacing w:line="276" w:lineRule="auto"/>
        <w:outlineLvl w:val="0"/>
        <w:rPr>
          <w:rFonts w:ascii="Times New Roman" w:hAnsi="Times New Roman"/>
          <w:b/>
          <w:bCs/>
          <w:sz w:val="24"/>
          <w:u w:val="single"/>
        </w:rPr>
      </w:pPr>
    </w:p>
    <w:p w:rsidR="00E63FBE" w:rsidRPr="000E20BD" w:rsidRDefault="00E5038D" w:rsidP="000E20BD">
      <w:pPr>
        <w:pStyle w:val="Style1"/>
        <w:numPr>
          <w:ilvl w:val="0"/>
          <w:numId w:val="16"/>
        </w:numPr>
        <w:spacing w:line="276" w:lineRule="auto"/>
        <w:outlineLvl w:val="0"/>
        <w:rPr>
          <w:rFonts w:ascii="Times New Roman" w:hAnsi="Times New Roman"/>
          <w:b/>
          <w:bCs/>
          <w:sz w:val="24"/>
          <w:u w:val="single"/>
        </w:rPr>
      </w:pPr>
      <w:bookmarkStart w:id="1" w:name="_Toc382406780"/>
      <w:r w:rsidRPr="000E20BD">
        <w:rPr>
          <w:rFonts w:ascii="Times New Roman" w:hAnsi="Times New Roman"/>
          <w:b/>
          <w:bCs/>
          <w:sz w:val="24"/>
          <w:u w:val="single"/>
        </w:rPr>
        <w:t>Introduction/Background</w:t>
      </w:r>
      <w:bookmarkEnd w:id="1"/>
    </w:p>
    <w:p w:rsidR="00D6271E" w:rsidRPr="000E20BD" w:rsidRDefault="00D6271E" w:rsidP="000E20BD">
      <w:pPr>
        <w:pStyle w:val="Style1"/>
        <w:numPr>
          <w:ilvl w:val="0"/>
          <w:numId w:val="0"/>
        </w:numPr>
        <w:spacing w:line="276" w:lineRule="auto"/>
        <w:ind w:left="360"/>
        <w:outlineLvl w:val="0"/>
        <w:rPr>
          <w:rFonts w:ascii="Times New Roman" w:hAnsi="Times New Roman"/>
          <w:b/>
          <w:bCs/>
          <w:sz w:val="24"/>
          <w:u w:val="single"/>
        </w:rPr>
      </w:pPr>
    </w:p>
    <w:p w:rsidR="00D6271E" w:rsidRDefault="00D6271E" w:rsidP="000E20BD">
      <w:pPr>
        <w:pStyle w:val="Style1"/>
        <w:numPr>
          <w:ilvl w:val="0"/>
          <w:numId w:val="20"/>
        </w:numPr>
        <w:spacing w:line="276" w:lineRule="auto"/>
        <w:outlineLvl w:val="1"/>
        <w:rPr>
          <w:rFonts w:ascii="Times New Roman" w:hAnsi="Times New Roman"/>
          <w:b/>
          <w:bCs/>
          <w:sz w:val="24"/>
        </w:rPr>
      </w:pPr>
      <w:bookmarkStart w:id="2" w:name="_Toc382406781"/>
      <w:r w:rsidRPr="000E20BD">
        <w:rPr>
          <w:rFonts w:ascii="Times New Roman" w:hAnsi="Times New Roman"/>
          <w:b/>
          <w:bCs/>
          <w:sz w:val="24"/>
        </w:rPr>
        <w:t>Planning Committee</w:t>
      </w:r>
      <w:bookmarkEnd w:id="2"/>
    </w:p>
    <w:p w:rsidR="000B6C70" w:rsidRPr="000E20BD" w:rsidRDefault="000B6C70" w:rsidP="000B6C70">
      <w:pPr>
        <w:pStyle w:val="Style1"/>
        <w:numPr>
          <w:ilvl w:val="0"/>
          <w:numId w:val="0"/>
        </w:numPr>
        <w:spacing w:line="276" w:lineRule="auto"/>
        <w:ind w:left="720"/>
        <w:outlineLvl w:val="1"/>
        <w:rPr>
          <w:rFonts w:ascii="Times New Roman" w:hAnsi="Times New Roman"/>
          <w:b/>
          <w:bCs/>
          <w:sz w:val="24"/>
        </w:rPr>
      </w:pPr>
    </w:p>
    <w:p w:rsidR="00D6271E" w:rsidRPr="000E20BD" w:rsidRDefault="00D6271E" w:rsidP="000E20BD">
      <w:pPr>
        <w:pStyle w:val="Style1"/>
        <w:numPr>
          <w:ilvl w:val="0"/>
          <w:numId w:val="0"/>
        </w:numPr>
        <w:spacing w:line="276" w:lineRule="auto"/>
        <w:rPr>
          <w:rFonts w:ascii="Times New Roman" w:hAnsi="Times New Roman"/>
          <w:sz w:val="24"/>
        </w:rPr>
      </w:pPr>
      <w:r w:rsidRPr="000E20BD">
        <w:rPr>
          <w:rFonts w:ascii="Times New Roman" w:hAnsi="Times New Roman"/>
          <w:sz w:val="24"/>
        </w:rPr>
        <w:t>In an effort to provide equitabl</w:t>
      </w:r>
      <w:r w:rsidR="006C3F75" w:rsidRPr="000E20BD">
        <w:rPr>
          <w:rFonts w:ascii="Times New Roman" w:hAnsi="Times New Roman"/>
          <w:sz w:val="24"/>
        </w:rPr>
        <w:t>e services to individuals with Limited English P</w:t>
      </w:r>
      <w:r w:rsidRPr="000E20BD">
        <w:rPr>
          <w:rFonts w:ascii="Times New Roman" w:hAnsi="Times New Roman"/>
          <w:sz w:val="24"/>
        </w:rPr>
        <w:t>roficiency the OET has established a planning committee consisting of the following team members:</w:t>
      </w:r>
    </w:p>
    <w:p w:rsidR="00D6271E" w:rsidRPr="000E20BD" w:rsidRDefault="00D6271E" w:rsidP="000E20BD">
      <w:pPr>
        <w:pStyle w:val="Style1"/>
        <w:numPr>
          <w:ilvl w:val="0"/>
          <w:numId w:val="0"/>
        </w:numPr>
        <w:spacing w:line="276" w:lineRule="auto"/>
        <w:ind w:left="360"/>
        <w:rPr>
          <w:rFonts w:ascii="Times New Roman" w:hAnsi="Times New Roman"/>
          <w:sz w:val="24"/>
        </w:rPr>
      </w:pPr>
    </w:p>
    <w:p w:rsidR="00D6271E" w:rsidRPr="000E20BD" w:rsidRDefault="00F31AE8" w:rsidP="000E20BD">
      <w:pPr>
        <w:pStyle w:val="Style1"/>
        <w:numPr>
          <w:ilvl w:val="0"/>
          <w:numId w:val="0"/>
        </w:numPr>
        <w:spacing w:line="276" w:lineRule="auto"/>
        <w:ind w:left="360"/>
        <w:jc w:val="center"/>
        <w:rPr>
          <w:rFonts w:ascii="Times New Roman" w:hAnsi="Times New Roman"/>
          <w:b/>
          <w:sz w:val="24"/>
        </w:rPr>
      </w:pPr>
      <w:r w:rsidRPr="000E20BD">
        <w:rPr>
          <w:rFonts w:ascii="Times New Roman" w:hAnsi="Times New Roman"/>
          <w:b/>
          <w:sz w:val="24"/>
        </w:rPr>
        <w:t>201</w:t>
      </w:r>
      <w:r w:rsidR="00670BD9">
        <w:rPr>
          <w:rFonts w:ascii="Times New Roman" w:hAnsi="Times New Roman"/>
          <w:b/>
          <w:sz w:val="24"/>
        </w:rPr>
        <w:t>6</w:t>
      </w:r>
      <w:r w:rsidR="00D6271E" w:rsidRPr="000E20BD">
        <w:rPr>
          <w:rFonts w:ascii="Times New Roman" w:hAnsi="Times New Roman"/>
          <w:b/>
          <w:sz w:val="24"/>
        </w:rPr>
        <w:t xml:space="preserve"> LEP Planning Committee</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6"/>
        <w:gridCol w:w="4944"/>
      </w:tblGrid>
      <w:tr w:rsidR="00D6271E" w:rsidRPr="000E20BD" w:rsidTr="00F921DE">
        <w:trPr>
          <w:trHeight w:val="368"/>
        </w:trPr>
        <w:tc>
          <w:tcPr>
            <w:tcW w:w="4046" w:type="dxa"/>
            <w:shd w:val="clear" w:color="auto" w:fill="auto"/>
          </w:tcPr>
          <w:p w:rsidR="000B6C70" w:rsidRPr="000E20BD" w:rsidRDefault="00D6271E" w:rsidP="000B6C70">
            <w:pPr>
              <w:pStyle w:val="Style2"/>
              <w:numPr>
                <w:ilvl w:val="0"/>
                <w:numId w:val="0"/>
              </w:numPr>
              <w:spacing w:line="276" w:lineRule="auto"/>
              <w:rPr>
                <w:rFonts w:ascii="Times New Roman" w:hAnsi="Times New Roman"/>
                <w:sz w:val="24"/>
              </w:rPr>
            </w:pPr>
            <w:r w:rsidRPr="000E20BD">
              <w:rPr>
                <w:rFonts w:ascii="Times New Roman" w:hAnsi="Times New Roman"/>
                <w:sz w:val="24"/>
              </w:rPr>
              <w:t>Mary Hinojosa, Scottsbluff (bilingual)</w:t>
            </w:r>
          </w:p>
        </w:tc>
        <w:tc>
          <w:tcPr>
            <w:tcW w:w="4944" w:type="dxa"/>
            <w:shd w:val="clear" w:color="auto" w:fill="auto"/>
          </w:tcPr>
          <w:p w:rsidR="00D6271E" w:rsidRPr="000E20BD" w:rsidRDefault="00261968" w:rsidP="000B6C70">
            <w:pPr>
              <w:pStyle w:val="Style1"/>
              <w:numPr>
                <w:ilvl w:val="0"/>
                <w:numId w:val="0"/>
              </w:numPr>
              <w:spacing w:line="276" w:lineRule="auto"/>
              <w:rPr>
                <w:rFonts w:ascii="Times New Roman" w:hAnsi="Times New Roman"/>
                <w:b/>
                <w:sz w:val="24"/>
              </w:rPr>
            </w:pPr>
            <w:r w:rsidRPr="000E20BD">
              <w:rPr>
                <w:rFonts w:ascii="Times New Roman" w:hAnsi="Times New Roman"/>
                <w:sz w:val="24"/>
              </w:rPr>
              <w:t>Jose Palacios</w:t>
            </w:r>
            <w:r w:rsidR="00406F2D" w:rsidRPr="000E20BD">
              <w:rPr>
                <w:rFonts w:ascii="Times New Roman" w:hAnsi="Times New Roman"/>
                <w:sz w:val="24"/>
              </w:rPr>
              <w:t xml:space="preserve">, Omaha </w:t>
            </w:r>
          </w:p>
        </w:tc>
      </w:tr>
      <w:tr w:rsidR="00D6271E" w:rsidRPr="000E20BD" w:rsidTr="00F921DE">
        <w:tc>
          <w:tcPr>
            <w:tcW w:w="4046" w:type="dxa"/>
            <w:shd w:val="clear" w:color="auto" w:fill="auto"/>
          </w:tcPr>
          <w:p w:rsidR="005C280C" w:rsidRPr="000B6C70" w:rsidRDefault="00261968" w:rsidP="000B6C70">
            <w:pPr>
              <w:pStyle w:val="Style1"/>
              <w:numPr>
                <w:ilvl w:val="0"/>
                <w:numId w:val="0"/>
              </w:numPr>
              <w:spacing w:line="276" w:lineRule="auto"/>
              <w:rPr>
                <w:rFonts w:ascii="Times New Roman" w:hAnsi="Times New Roman"/>
                <w:sz w:val="24"/>
              </w:rPr>
            </w:pPr>
            <w:r w:rsidRPr="000E20BD">
              <w:rPr>
                <w:rFonts w:ascii="Times New Roman" w:hAnsi="Times New Roman"/>
                <w:sz w:val="24"/>
              </w:rPr>
              <w:t xml:space="preserve">Steph Den </w:t>
            </w:r>
            <w:proofErr w:type="spellStart"/>
            <w:r w:rsidRPr="000E20BD">
              <w:rPr>
                <w:rFonts w:ascii="Times New Roman" w:hAnsi="Times New Roman"/>
                <w:sz w:val="24"/>
              </w:rPr>
              <w:t>Besten</w:t>
            </w:r>
            <w:proofErr w:type="spellEnd"/>
            <w:r w:rsidR="00406F2D" w:rsidRPr="000E20BD">
              <w:rPr>
                <w:rFonts w:ascii="Times New Roman" w:hAnsi="Times New Roman"/>
                <w:sz w:val="24"/>
              </w:rPr>
              <w:t>, North Platte</w:t>
            </w:r>
          </w:p>
        </w:tc>
        <w:tc>
          <w:tcPr>
            <w:tcW w:w="4944" w:type="dxa"/>
            <w:shd w:val="clear" w:color="auto" w:fill="auto"/>
          </w:tcPr>
          <w:p w:rsidR="00D6271E" w:rsidRPr="000E20BD" w:rsidRDefault="00261968" w:rsidP="000B6C70">
            <w:pPr>
              <w:pStyle w:val="Style2"/>
              <w:numPr>
                <w:ilvl w:val="0"/>
                <w:numId w:val="0"/>
              </w:numPr>
              <w:spacing w:line="276" w:lineRule="auto"/>
              <w:rPr>
                <w:rFonts w:ascii="Times New Roman" w:hAnsi="Times New Roman"/>
                <w:b/>
                <w:sz w:val="24"/>
              </w:rPr>
            </w:pPr>
            <w:r w:rsidRPr="000E20BD">
              <w:rPr>
                <w:rFonts w:ascii="Times New Roman" w:hAnsi="Times New Roman"/>
                <w:sz w:val="24"/>
              </w:rPr>
              <w:t>Pablo Colindres-Moreno</w:t>
            </w:r>
            <w:r w:rsidR="00406F2D" w:rsidRPr="000E20BD">
              <w:rPr>
                <w:rFonts w:ascii="Times New Roman" w:hAnsi="Times New Roman"/>
                <w:sz w:val="24"/>
              </w:rPr>
              <w:t>, V</w:t>
            </w:r>
            <w:r w:rsidR="00E42D5E" w:rsidRPr="000E20BD">
              <w:rPr>
                <w:rFonts w:ascii="Times New Roman" w:hAnsi="Times New Roman"/>
                <w:sz w:val="24"/>
              </w:rPr>
              <w:t xml:space="preserve">irtual </w:t>
            </w:r>
            <w:r w:rsidR="00406F2D" w:rsidRPr="000E20BD">
              <w:rPr>
                <w:rFonts w:ascii="Times New Roman" w:hAnsi="Times New Roman"/>
                <w:sz w:val="24"/>
              </w:rPr>
              <w:t>S</w:t>
            </w:r>
            <w:r w:rsidR="00E42D5E" w:rsidRPr="000E20BD">
              <w:rPr>
                <w:rFonts w:ascii="Times New Roman" w:hAnsi="Times New Roman"/>
                <w:sz w:val="24"/>
              </w:rPr>
              <w:t xml:space="preserve">ervices </w:t>
            </w:r>
            <w:r w:rsidR="00406F2D" w:rsidRPr="000E20BD">
              <w:rPr>
                <w:rFonts w:ascii="Times New Roman" w:hAnsi="Times New Roman"/>
                <w:sz w:val="24"/>
              </w:rPr>
              <w:t>U</w:t>
            </w:r>
            <w:r w:rsidR="00E42D5E" w:rsidRPr="000E20BD">
              <w:rPr>
                <w:rFonts w:ascii="Times New Roman" w:hAnsi="Times New Roman"/>
                <w:sz w:val="24"/>
              </w:rPr>
              <w:t>nit</w:t>
            </w:r>
            <w:r w:rsidR="00406F2D" w:rsidRPr="000E20BD">
              <w:rPr>
                <w:rFonts w:ascii="Times New Roman" w:hAnsi="Times New Roman"/>
                <w:sz w:val="24"/>
              </w:rPr>
              <w:t xml:space="preserve"> (bilingual)</w:t>
            </w:r>
          </w:p>
        </w:tc>
      </w:tr>
      <w:tr w:rsidR="00D6271E" w:rsidRPr="000E20BD" w:rsidTr="00F921DE">
        <w:tc>
          <w:tcPr>
            <w:tcW w:w="4046" w:type="dxa"/>
            <w:shd w:val="clear" w:color="auto" w:fill="auto"/>
          </w:tcPr>
          <w:p w:rsidR="000B6C70" w:rsidRPr="000B6C70" w:rsidRDefault="00D6271E" w:rsidP="000B6C70">
            <w:pPr>
              <w:pStyle w:val="Style2"/>
              <w:numPr>
                <w:ilvl w:val="0"/>
                <w:numId w:val="0"/>
              </w:numPr>
              <w:spacing w:line="276" w:lineRule="auto"/>
              <w:rPr>
                <w:rFonts w:ascii="Times New Roman" w:hAnsi="Times New Roman"/>
                <w:sz w:val="24"/>
              </w:rPr>
            </w:pPr>
            <w:r w:rsidRPr="000E20BD">
              <w:rPr>
                <w:rFonts w:ascii="Times New Roman" w:hAnsi="Times New Roman"/>
                <w:sz w:val="24"/>
              </w:rPr>
              <w:t>Randy Kissinger, Grand Island</w:t>
            </w:r>
          </w:p>
        </w:tc>
        <w:tc>
          <w:tcPr>
            <w:tcW w:w="4944" w:type="dxa"/>
            <w:shd w:val="clear" w:color="auto" w:fill="auto"/>
          </w:tcPr>
          <w:p w:rsidR="00D6271E" w:rsidRPr="000E20BD" w:rsidRDefault="00D6271E" w:rsidP="000B6C70">
            <w:pPr>
              <w:pStyle w:val="Style2"/>
              <w:numPr>
                <w:ilvl w:val="0"/>
                <w:numId w:val="0"/>
              </w:numPr>
              <w:spacing w:line="276" w:lineRule="auto"/>
              <w:rPr>
                <w:rFonts w:ascii="Times New Roman" w:hAnsi="Times New Roman"/>
                <w:sz w:val="24"/>
              </w:rPr>
            </w:pPr>
            <w:r w:rsidRPr="000E20BD">
              <w:rPr>
                <w:rFonts w:ascii="Times New Roman" w:hAnsi="Times New Roman"/>
                <w:sz w:val="24"/>
              </w:rPr>
              <w:t>Mary Findlay, LMI</w:t>
            </w:r>
          </w:p>
        </w:tc>
      </w:tr>
      <w:tr w:rsidR="00D6271E" w:rsidRPr="000E20BD" w:rsidTr="00F921DE">
        <w:tc>
          <w:tcPr>
            <w:tcW w:w="4046" w:type="dxa"/>
            <w:tcBorders>
              <w:bottom w:val="single" w:sz="4" w:space="0" w:color="auto"/>
            </w:tcBorders>
            <w:shd w:val="clear" w:color="auto" w:fill="auto"/>
          </w:tcPr>
          <w:p w:rsidR="000B6C70" w:rsidRPr="000E20BD" w:rsidRDefault="000C08E5" w:rsidP="000B6C70">
            <w:pPr>
              <w:pStyle w:val="ListBullet"/>
              <w:numPr>
                <w:ilvl w:val="0"/>
                <w:numId w:val="0"/>
              </w:numPr>
              <w:spacing w:line="276" w:lineRule="auto"/>
              <w:rPr>
                <w:rFonts w:ascii="Times New Roman" w:hAnsi="Times New Roman"/>
                <w:sz w:val="24"/>
              </w:rPr>
            </w:pPr>
            <w:r w:rsidRPr="000E20BD">
              <w:rPr>
                <w:rFonts w:ascii="Times New Roman" w:hAnsi="Times New Roman"/>
                <w:sz w:val="24"/>
              </w:rPr>
              <w:t>Kari Janssen, Beatrice</w:t>
            </w:r>
          </w:p>
        </w:tc>
        <w:tc>
          <w:tcPr>
            <w:tcW w:w="4944" w:type="dxa"/>
            <w:tcBorders>
              <w:bottom w:val="single" w:sz="4" w:space="0" w:color="auto"/>
            </w:tcBorders>
            <w:shd w:val="clear" w:color="auto" w:fill="auto"/>
          </w:tcPr>
          <w:p w:rsidR="00D6271E" w:rsidRPr="000E20BD" w:rsidRDefault="00261968" w:rsidP="000B6C70">
            <w:pPr>
              <w:pStyle w:val="Style1"/>
              <w:numPr>
                <w:ilvl w:val="0"/>
                <w:numId w:val="0"/>
              </w:numPr>
              <w:spacing w:line="276" w:lineRule="auto"/>
              <w:rPr>
                <w:rFonts w:ascii="Times New Roman" w:hAnsi="Times New Roman"/>
                <w:b/>
                <w:strike/>
                <w:sz w:val="24"/>
              </w:rPr>
            </w:pPr>
            <w:r w:rsidRPr="000E20BD">
              <w:rPr>
                <w:rFonts w:ascii="Times New Roman" w:hAnsi="Times New Roman"/>
                <w:sz w:val="24"/>
              </w:rPr>
              <w:t>Deb Andersen</w:t>
            </w:r>
            <w:r w:rsidR="00166033" w:rsidRPr="000E20BD">
              <w:rPr>
                <w:rFonts w:ascii="Times New Roman" w:hAnsi="Times New Roman"/>
                <w:sz w:val="24"/>
              </w:rPr>
              <w:t xml:space="preserve">, OET </w:t>
            </w:r>
          </w:p>
        </w:tc>
      </w:tr>
      <w:tr w:rsidR="00D6271E" w:rsidRPr="000E20BD" w:rsidTr="00F921DE">
        <w:trPr>
          <w:trHeight w:val="395"/>
        </w:trPr>
        <w:tc>
          <w:tcPr>
            <w:tcW w:w="4046" w:type="dxa"/>
            <w:tcBorders>
              <w:top w:val="single" w:sz="4" w:space="0" w:color="auto"/>
              <w:left w:val="single" w:sz="4" w:space="0" w:color="auto"/>
              <w:bottom w:val="single" w:sz="4" w:space="0" w:color="auto"/>
              <w:right w:val="single" w:sz="4" w:space="0" w:color="auto"/>
            </w:tcBorders>
            <w:shd w:val="clear" w:color="auto" w:fill="auto"/>
          </w:tcPr>
          <w:p w:rsidR="00406F2D" w:rsidRPr="000B6C70" w:rsidRDefault="00406F2D" w:rsidP="000B6C70">
            <w:pPr>
              <w:pStyle w:val="ListBullet"/>
              <w:numPr>
                <w:ilvl w:val="0"/>
                <w:numId w:val="0"/>
              </w:numPr>
              <w:spacing w:line="276" w:lineRule="auto"/>
              <w:rPr>
                <w:rFonts w:ascii="Times New Roman" w:hAnsi="Times New Roman"/>
                <w:sz w:val="24"/>
              </w:rPr>
            </w:pPr>
            <w:r w:rsidRPr="000E20BD">
              <w:rPr>
                <w:rFonts w:ascii="Times New Roman" w:hAnsi="Times New Roman"/>
                <w:sz w:val="24"/>
              </w:rPr>
              <w:t>Ada Sanchez, Columbus (bilingual)</w:t>
            </w:r>
          </w:p>
        </w:tc>
        <w:tc>
          <w:tcPr>
            <w:tcW w:w="4944" w:type="dxa"/>
            <w:tcBorders>
              <w:top w:val="single" w:sz="4" w:space="0" w:color="auto"/>
              <w:left w:val="single" w:sz="4" w:space="0" w:color="auto"/>
              <w:bottom w:val="single" w:sz="4" w:space="0" w:color="auto"/>
              <w:right w:val="single" w:sz="4" w:space="0" w:color="auto"/>
            </w:tcBorders>
            <w:shd w:val="clear" w:color="auto" w:fill="auto"/>
          </w:tcPr>
          <w:p w:rsidR="005C280C" w:rsidRPr="000E20BD" w:rsidRDefault="003A00C5" w:rsidP="000B6C70">
            <w:pPr>
              <w:pStyle w:val="Style1"/>
              <w:numPr>
                <w:ilvl w:val="0"/>
                <w:numId w:val="0"/>
              </w:numPr>
              <w:spacing w:line="276" w:lineRule="auto"/>
              <w:rPr>
                <w:rFonts w:ascii="Times New Roman" w:hAnsi="Times New Roman"/>
                <w:sz w:val="24"/>
              </w:rPr>
            </w:pPr>
            <w:r w:rsidRPr="000E20BD">
              <w:rPr>
                <w:rFonts w:ascii="Times New Roman" w:hAnsi="Times New Roman"/>
                <w:sz w:val="24"/>
              </w:rPr>
              <w:t xml:space="preserve">Lorena Hernandez, OET </w:t>
            </w:r>
          </w:p>
        </w:tc>
      </w:tr>
      <w:tr w:rsidR="000B6C70" w:rsidRPr="000E20BD" w:rsidTr="00F921DE">
        <w:trPr>
          <w:trHeight w:val="620"/>
        </w:trPr>
        <w:tc>
          <w:tcPr>
            <w:tcW w:w="4046" w:type="dxa"/>
            <w:tcBorders>
              <w:top w:val="single" w:sz="4" w:space="0" w:color="auto"/>
              <w:left w:val="single" w:sz="4" w:space="0" w:color="auto"/>
              <w:bottom w:val="single" w:sz="4" w:space="0" w:color="auto"/>
              <w:right w:val="single" w:sz="4" w:space="0" w:color="auto"/>
            </w:tcBorders>
            <w:shd w:val="clear" w:color="auto" w:fill="auto"/>
          </w:tcPr>
          <w:p w:rsidR="000B6C70" w:rsidRPr="000E20BD" w:rsidRDefault="000B6C70" w:rsidP="000B6C70">
            <w:pPr>
              <w:pStyle w:val="ListBullet"/>
              <w:numPr>
                <w:ilvl w:val="0"/>
                <w:numId w:val="0"/>
              </w:numPr>
              <w:spacing w:line="276" w:lineRule="auto"/>
              <w:rPr>
                <w:rFonts w:ascii="Times New Roman" w:hAnsi="Times New Roman"/>
                <w:sz w:val="24"/>
              </w:rPr>
            </w:pPr>
            <w:r w:rsidRPr="000E20BD">
              <w:rPr>
                <w:rFonts w:ascii="Times New Roman" w:hAnsi="Times New Roman"/>
                <w:sz w:val="24"/>
              </w:rPr>
              <w:t>Sayaka Sato-Mumm, Lincoln (bilingual)</w:t>
            </w:r>
          </w:p>
        </w:tc>
        <w:tc>
          <w:tcPr>
            <w:tcW w:w="4944" w:type="dxa"/>
            <w:tcBorders>
              <w:top w:val="single" w:sz="4" w:space="0" w:color="auto"/>
              <w:left w:val="single" w:sz="4" w:space="0" w:color="auto"/>
              <w:bottom w:val="single" w:sz="4" w:space="0" w:color="auto"/>
              <w:right w:val="single" w:sz="4" w:space="0" w:color="auto"/>
            </w:tcBorders>
            <w:shd w:val="clear" w:color="auto" w:fill="auto"/>
          </w:tcPr>
          <w:p w:rsidR="000B6C70" w:rsidRPr="000E20BD" w:rsidRDefault="000B6C70" w:rsidP="000B6C70">
            <w:pPr>
              <w:pStyle w:val="Style1"/>
              <w:numPr>
                <w:ilvl w:val="0"/>
                <w:numId w:val="0"/>
              </w:numPr>
              <w:spacing w:line="276" w:lineRule="auto"/>
              <w:rPr>
                <w:rFonts w:ascii="Times New Roman" w:hAnsi="Times New Roman"/>
                <w:sz w:val="24"/>
              </w:rPr>
            </w:pPr>
          </w:p>
        </w:tc>
      </w:tr>
    </w:tbl>
    <w:p w:rsidR="000B6C70" w:rsidRPr="000E20BD" w:rsidRDefault="000B6C70" w:rsidP="000E20BD">
      <w:pPr>
        <w:pStyle w:val="Style1"/>
        <w:numPr>
          <w:ilvl w:val="0"/>
          <w:numId w:val="0"/>
        </w:numPr>
        <w:spacing w:line="276" w:lineRule="auto"/>
        <w:ind w:left="720"/>
        <w:outlineLvl w:val="1"/>
        <w:rPr>
          <w:rFonts w:ascii="Times New Roman" w:hAnsi="Times New Roman"/>
          <w:b/>
          <w:sz w:val="24"/>
        </w:rPr>
      </w:pPr>
      <w:bookmarkStart w:id="3" w:name="_Toc382406782"/>
    </w:p>
    <w:p w:rsidR="00077D00" w:rsidRPr="000E20BD" w:rsidRDefault="00077D00" w:rsidP="000E20BD">
      <w:pPr>
        <w:pStyle w:val="Style1"/>
        <w:numPr>
          <w:ilvl w:val="0"/>
          <w:numId w:val="20"/>
        </w:numPr>
        <w:spacing w:line="276" w:lineRule="auto"/>
        <w:outlineLvl w:val="1"/>
        <w:rPr>
          <w:rFonts w:ascii="Times New Roman" w:hAnsi="Times New Roman"/>
          <w:b/>
          <w:sz w:val="24"/>
        </w:rPr>
      </w:pPr>
      <w:r w:rsidRPr="000E20BD">
        <w:rPr>
          <w:rFonts w:ascii="Times New Roman" w:hAnsi="Times New Roman"/>
          <w:b/>
          <w:sz w:val="24"/>
        </w:rPr>
        <w:t>Purpose</w:t>
      </w:r>
      <w:bookmarkEnd w:id="3"/>
    </w:p>
    <w:p w:rsidR="00077D00" w:rsidRPr="000E20BD" w:rsidRDefault="00077D00" w:rsidP="000E20BD">
      <w:pPr>
        <w:pStyle w:val="Style1"/>
        <w:numPr>
          <w:ilvl w:val="0"/>
          <w:numId w:val="0"/>
        </w:numPr>
        <w:spacing w:line="276" w:lineRule="auto"/>
        <w:rPr>
          <w:rFonts w:ascii="Times New Roman" w:hAnsi="Times New Roman"/>
          <w:sz w:val="24"/>
        </w:rPr>
      </w:pPr>
    </w:p>
    <w:p w:rsidR="00D6271E" w:rsidRPr="000E20BD" w:rsidRDefault="00D6271E" w:rsidP="000E20BD">
      <w:pPr>
        <w:pStyle w:val="Style1"/>
        <w:numPr>
          <w:ilvl w:val="0"/>
          <w:numId w:val="0"/>
        </w:numPr>
        <w:spacing w:line="276" w:lineRule="auto"/>
        <w:rPr>
          <w:rFonts w:ascii="Times New Roman" w:hAnsi="Times New Roman"/>
          <w:sz w:val="24"/>
        </w:rPr>
      </w:pPr>
      <w:r w:rsidRPr="000E20BD">
        <w:rPr>
          <w:rFonts w:ascii="Times New Roman" w:hAnsi="Times New Roman"/>
          <w:sz w:val="24"/>
        </w:rPr>
        <w:t>The pl</w:t>
      </w:r>
      <w:r w:rsidR="00C46ADD" w:rsidRPr="000E20BD">
        <w:rPr>
          <w:rFonts w:ascii="Times New Roman" w:hAnsi="Times New Roman"/>
          <w:sz w:val="24"/>
        </w:rPr>
        <w:t xml:space="preserve">anning committee is responsible </w:t>
      </w:r>
      <w:r w:rsidRPr="000E20BD">
        <w:rPr>
          <w:rFonts w:ascii="Times New Roman" w:hAnsi="Times New Roman"/>
          <w:sz w:val="24"/>
        </w:rPr>
        <w:t>for</w:t>
      </w:r>
      <w:r w:rsidR="00C46ADD" w:rsidRPr="000E20BD">
        <w:rPr>
          <w:rFonts w:ascii="Times New Roman" w:hAnsi="Times New Roman"/>
          <w:sz w:val="24"/>
        </w:rPr>
        <w:t xml:space="preserve">: </w:t>
      </w:r>
      <w:r w:rsidRPr="000E20BD">
        <w:rPr>
          <w:rFonts w:ascii="Times New Roman" w:hAnsi="Times New Roman"/>
          <w:sz w:val="24"/>
        </w:rPr>
        <w:t xml:space="preserve"> identifying major concen</w:t>
      </w:r>
      <w:r w:rsidR="006C3F75" w:rsidRPr="000E20BD">
        <w:rPr>
          <w:rFonts w:ascii="Times New Roman" w:hAnsi="Times New Roman"/>
          <w:sz w:val="24"/>
        </w:rPr>
        <w:t>trations of ethnic groups with L</w:t>
      </w:r>
      <w:r w:rsidRPr="000E20BD">
        <w:rPr>
          <w:rFonts w:ascii="Times New Roman" w:hAnsi="Times New Roman"/>
          <w:sz w:val="24"/>
        </w:rPr>
        <w:t>imited Eng</w:t>
      </w:r>
      <w:r w:rsidR="006C3F75" w:rsidRPr="000E20BD">
        <w:rPr>
          <w:rFonts w:ascii="Times New Roman" w:hAnsi="Times New Roman"/>
          <w:sz w:val="24"/>
        </w:rPr>
        <w:t>lish P</w:t>
      </w:r>
      <w:r w:rsidR="00C46ADD" w:rsidRPr="000E20BD">
        <w:rPr>
          <w:rFonts w:ascii="Times New Roman" w:hAnsi="Times New Roman"/>
          <w:sz w:val="24"/>
        </w:rPr>
        <w:t>roficiency in each region; staff training needs;</w:t>
      </w:r>
      <w:r w:rsidRPr="000E20BD">
        <w:rPr>
          <w:rFonts w:ascii="Times New Roman" w:hAnsi="Times New Roman"/>
          <w:sz w:val="24"/>
        </w:rPr>
        <w:t xml:space="preserve"> inventorying and identifying language assistance aids such as posters, h</w:t>
      </w:r>
      <w:r w:rsidR="00C46ADD" w:rsidRPr="000E20BD">
        <w:rPr>
          <w:rFonts w:ascii="Times New Roman" w:hAnsi="Times New Roman"/>
          <w:sz w:val="24"/>
        </w:rPr>
        <w:t>andbooks, forms, handouts, etc.;</w:t>
      </w:r>
      <w:r w:rsidRPr="000E20BD">
        <w:rPr>
          <w:rFonts w:ascii="Times New Roman" w:hAnsi="Times New Roman"/>
          <w:sz w:val="24"/>
        </w:rPr>
        <w:t xml:space="preserve"> and </w:t>
      </w:r>
      <w:r w:rsidRPr="000E20BD">
        <w:rPr>
          <w:rFonts w:ascii="Times New Roman" w:hAnsi="Times New Roman"/>
          <w:sz w:val="24"/>
        </w:rPr>
        <w:lastRenderedPageBreak/>
        <w:t xml:space="preserve">making recommendations to OET for development of other language assistance aids to assist with service delivery.  </w:t>
      </w:r>
    </w:p>
    <w:p w:rsidR="00D6271E" w:rsidRPr="000E20BD" w:rsidRDefault="00D6271E" w:rsidP="000E20BD">
      <w:pPr>
        <w:pStyle w:val="Style1"/>
        <w:numPr>
          <w:ilvl w:val="0"/>
          <w:numId w:val="0"/>
        </w:numPr>
        <w:spacing w:line="276" w:lineRule="auto"/>
        <w:ind w:left="360"/>
        <w:rPr>
          <w:rFonts w:ascii="Times New Roman" w:hAnsi="Times New Roman"/>
          <w:sz w:val="24"/>
        </w:rPr>
      </w:pPr>
    </w:p>
    <w:p w:rsidR="00D6271E" w:rsidRPr="000E20BD" w:rsidRDefault="00D6271E" w:rsidP="000E20BD">
      <w:pPr>
        <w:pStyle w:val="Style1"/>
        <w:numPr>
          <w:ilvl w:val="0"/>
          <w:numId w:val="0"/>
        </w:numPr>
        <w:spacing w:line="276" w:lineRule="auto"/>
        <w:rPr>
          <w:rFonts w:ascii="Times New Roman" w:hAnsi="Times New Roman"/>
          <w:color w:val="FF0000"/>
          <w:sz w:val="24"/>
        </w:rPr>
      </w:pPr>
      <w:r w:rsidRPr="000E20BD">
        <w:rPr>
          <w:rFonts w:ascii="Times New Roman" w:hAnsi="Times New Roman"/>
          <w:sz w:val="24"/>
        </w:rPr>
        <w:t xml:space="preserve">The OET </w:t>
      </w:r>
      <w:r w:rsidR="00C46ADD" w:rsidRPr="000E20BD">
        <w:rPr>
          <w:rFonts w:ascii="Times New Roman" w:hAnsi="Times New Roman"/>
          <w:sz w:val="24"/>
        </w:rPr>
        <w:t xml:space="preserve">LEP </w:t>
      </w:r>
      <w:r w:rsidR="00917188" w:rsidRPr="000E20BD">
        <w:rPr>
          <w:rFonts w:ascii="Times New Roman" w:hAnsi="Times New Roman"/>
          <w:sz w:val="24"/>
        </w:rPr>
        <w:t>Plan</w:t>
      </w:r>
      <w:r w:rsidRPr="000E20BD">
        <w:rPr>
          <w:rFonts w:ascii="Times New Roman" w:hAnsi="Times New Roman"/>
          <w:sz w:val="24"/>
        </w:rPr>
        <w:t xml:space="preserve"> is reviewed and updated on an annual basis with the exception of any major changes in demographics, types of services, program changes, or other factors affecting a specific geographic location.  Should any of these changes occur, an immediate review of the situation, and plan update will be completed. The annual review, as well as any necessary modifications, w</w:t>
      </w:r>
      <w:r w:rsidR="00D87CBD" w:rsidRPr="000E20BD">
        <w:rPr>
          <w:rFonts w:ascii="Times New Roman" w:hAnsi="Times New Roman"/>
          <w:sz w:val="24"/>
        </w:rPr>
        <w:t xml:space="preserve">ill be conducted by the </w:t>
      </w:r>
      <w:r w:rsidRPr="000E20BD">
        <w:rPr>
          <w:rFonts w:ascii="Times New Roman" w:hAnsi="Times New Roman"/>
          <w:sz w:val="24"/>
        </w:rPr>
        <w:t>LEP committee members.</w:t>
      </w:r>
      <w:r w:rsidR="00C46ADD" w:rsidRPr="000E20BD">
        <w:rPr>
          <w:rFonts w:ascii="Times New Roman" w:hAnsi="Times New Roman"/>
          <w:sz w:val="24"/>
        </w:rPr>
        <w:t xml:space="preserve"> The LEP committee schedules meetings </w:t>
      </w:r>
      <w:r w:rsidR="006C3F75" w:rsidRPr="000E20BD">
        <w:rPr>
          <w:rFonts w:ascii="Times New Roman" w:hAnsi="Times New Roman"/>
          <w:sz w:val="24"/>
        </w:rPr>
        <w:t xml:space="preserve">on a quarterly basis to review </w:t>
      </w:r>
      <w:r w:rsidR="004772F6" w:rsidRPr="000E20BD">
        <w:rPr>
          <w:rFonts w:ascii="Times New Roman" w:hAnsi="Times New Roman"/>
          <w:sz w:val="24"/>
        </w:rPr>
        <w:t xml:space="preserve">any </w:t>
      </w:r>
      <w:r w:rsidR="006C3F75" w:rsidRPr="000E20BD">
        <w:rPr>
          <w:rFonts w:ascii="Times New Roman" w:hAnsi="Times New Roman"/>
          <w:sz w:val="24"/>
        </w:rPr>
        <w:t xml:space="preserve">issues </w:t>
      </w:r>
      <w:r w:rsidR="004772F6" w:rsidRPr="000E20BD">
        <w:rPr>
          <w:rFonts w:ascii="Times New Roman" w:hAnsi="Times New Roman"/>
          <w:sz w:val="24"/>
        </w:rPr>
        <w:t>or concerns potentially affecting the</w:t>
      </w:r>
      <w:r w:rsidR="006C3F75" w:rsidRPr="000E20BD">
        <w:rPr>
          <w:rFonts w:ascii="Times New Roman" w:hAnsi="Times New Roman"/>
          <w:sz w:val="24"/>
        </w:rPr>
        <w:t xml:space="preserve"> LEP plan</w:t>
      </w:r>
      <w:r w:rsidR="004772F6" w:rsidRPr="000E20BD">
        <w:rPr>
          <w:rFonts w:ascii="Times New Roman" w:hAnsi="Times New Roman"/>
          <w:sz w:val="24"/>
        </w:rPr>
        <w:t xml:space="preserve"> or LEP populations.</w:t>
      </w:r>
    </w:p>
    <w:p w:rsidR="00D6271E" w:rsidRPr="000E20BD" w:rsidRDefault="00D6271E" w:rsidP="000E20BD">
      <w:pPr>
        <w:spacing w:line="276" w:lineRule="auto"/>
        <w:rPr>
          <w:rFonts w:ascii="Times New Roman" w:hAnsi="Times New Roman"/>
          <w:b/>
          <w:bCs/>
          <w:sz w:val="24"/>
        </w:rPr>
      </w:pPr>
    </w:p>
    <w:p w:rsidR="00D6271E" w:rsidRPr="000E20BD" w:rsidRDefault="00FB5D89" w:rsidP="000E20BD">
      <w:pPr>
        <w:pStyle w:val="Style1"/>
        <w:numPr>
          <w:ilvl w:val="0"/>
          <w:numId w:val="0"/>
        </w:numPr>
        <w:spacing w:line="276" w:lineRule="auto"/>
        <w:rPr>
          <w:rFonts w:ascii="Times New Roman" w:hAnsi="Times New Roman"/>
          <w:sz w:val="24"/>
        </w:rPr>
      </w:pPr>
      <w:r w:rsidRPr="000E20BD">
        <w:rPr>
          <w:rFonts w:ascii="Times New Roman" w:hAnsi="Times New Roman"/>
          <w:sz w:val="24"/>
        </w:rPr>
        <w:t>The Wagner-</w:t>
      </w:r>
      <w:r w:rsidR="00D6271E" w:rsidRPr="000E20BD">
        <w:rPr>
          <w:rFonts w:ascii="Times New Roman" w:hAnsi="Times New Roman"/>
          <w:sz w:val="24"/>
        </w:rPr>
        <w:t xml:space="preserve">Peyser Governor’s Reserve funds (10% set aside) </w:t>
      </w:r>
      <w:r w:rsidR="00467FB5" w:rsidRPr="000E20BD">
        <w:rPr>
          <w:rFonts w:ascii="Times New Roman" w:hAnsi="Times New Roman"/>
          <w:sz w:val="24"/>
        </w:rPr>
        <w:t>may</w:t>
      </w:r>
      <w:r w:rsidR="00D6271E" w:rsidRPr="000E20BD">
        <w:rPr>
          <w:rFonts w:ascii="Times New Roman" w:hAnsi="Times New Roman"/>
          <w:sz w:val="24"/>
        </w:rPr>
        <w:t xml:space="preserve"> be used to support procurement of language assistance materials and to support costs associated with group language assistance training.  Individual clients who require language assistance training and are eligible for Workforce </w:t>
      </w:r>
      <w:r w:rsidR="0023679D" w:rsidRPr="000E20BD">
        <w:rPr>
          <w:rFonts w:ascii="Times New Roman" w:hAnsi="Times New Roman"/>
          <w:sz w:val="24"/>
        </w:rPr>
        <w:t>Innovation and Opportunities</w:t>
      </w:r>
      <w:r w:rsidR="00D6271E" w:rsidRPr="000E20BD">
        <w:rPr>
          <w:rFonts w:ascii="Times New Roman" w:hAnsi="Times New Roman"/>
          <w:sz w:val="24"/>
        </w:rPr>
        <w:t xml:space="preserve"> Act (WI</w:t>
      </w:r>
      <w:r w:rsidR="0023679D" w:rsidRPr="000E20BD">
        <w:rPr>
          <w:rFonts w:ascii="Times New Roman" w:hAnsi="Times New Roman"/>
          <w:sz w:val="24"/>
        </w:rPr>
        <w:t>O</w:t>
      </w:r>
      <w:r w:rsidR="00D6271E" w:rsidRPr="000E20BD">
        <w:rPr>
          <w:rFonts w:ascii="Times New Roman" w:hAnsi="Times New Roman"/>
          <w:sz w:val="24"/>
        </w:rPr>
        <w:t xml:space="preserve">A) programs and services may be funded from the specific program area </w:t>
      </w:r>
      <w:r w:rsidR="006553E6" w:rsidRPr="000E20BD">
        <w:rPr>
          <w:rFonts w:ascii="Times New Roman" w:hAnsi="Times New Roman"/>
          <w:sz w:val="24"/>
        </w:rPr>
        <w:t xml:space="preserve">funds </w:t>
      </w:r>
      <w:r w:rsidR="00D6271E" w:rsidRPr="000E20BD">
        <w:rPr>
          <w:rFonts w:ascii="Times New Roman" w:hAnsi="Times New Roman"/>
          <w:sz w:val="24"/>
        </w:rPr>
        <w:t xml:space="preserve">(Adult, Dislocated Worker, and Youth). </w:t>
      </w:r>
      <w:r w:rsidR="006553E6" w:rsidRPr="000E20BD">
        <w:rPr>
          <w:rFonts w:ascii="Times New Roman" w:hAnsi="Times New Roman"/>
          <w:sz w:val="24"/>
        </w:rPr>
        <w:t>These dete</w:t>
      </w:r>
      <w:r w:rsidR="006C3F75" w:rsidRPr="000E20BD">
        <w:rPr>
          <w:rFonts w:ascii="Times New Roman" w:hAnsi="Times New Roman"/>
          <w:sz w:val="24"/>
        </w:rPr>
        <w:t>rmina</w:t>
      </w:r>
      <w:r w:rsidR="0023679D" w:rsidRPr="000E20BD">
        <w:rPr>
          <w:rFonts w:ascii="Times New Roman" w:hAnsi="Times New Roman"/>
          <w:sz w:val="24"/>
        </w:rPr>
        <w:t xml:space="preserve">tions will be left to the Workforce Development </w:t>
      </w:r>
      <w:r w:rsidR="006C3F75" w:rsidRPr="000E20BD">
        <w:rPr>
          <w:rFonts w:ascii="Times New Roman" w:hAnsi="Times New Roman"/>
          <w:sz w:val="24"/>
        </w:rPr>
        <w:t>A</w:t>
      </w:r>
      <w:r w:rsidR="006553E6" w:rsidRPr="000E20BD">
        <w:rPr>
          <w:rFonts w:ascii="Times New Roman" w:hAnsi="Times New Roman"/>
          <w:sz w:val="24"/>
        </w:rPr>
        <w:t xml:space="preserve">reas.  </w:t>
      </w:r>
      <w:r w:rsidR="00D6271E" w:rsidRPr="000E20BD">
        <w:rPr>
          <w:rFonts w:ascii="Times New Roman" w:hAnsi="Times New Roman"/>
          <w:sz w:val="24"/>
        </w:rPr>
        <w:t xml:space="preserve">Language assistance tools will also be utilized on an as needed basis for the State Rapid Response Activities and the Trade Adjustment Assistant Assistance (TAA) Program. </w:t>
      </w:r>
    </w:p>
    <w:p w:rsidR="00D6271E" w:rsidRPr="000E20BD" w:rsidRDefault="00D6271E" w:rsidP="000E20BD">
      <w:pPr>
        <w:pStyle w:val="Style1"/>
        <w:numPr>
          <w:ilvl w:val="0"/>
          <w:numId w:val="0"/>
        </w:numPr>
        <w:spacing w:line="276" w:lineRule="auto"/>
        <w:ind w:left="360"/>
        <w:outlineLvl w:val="0"/>
        <w:rPr>
          <w:rFonts w:ascii="Times New Roman" w:hAnsi="Times New Roman"/>
          <w:bCs/>
          <w:sz w:val="24"/>
        </w:rPr>
      </w:pPr>
    </w:p>
    <w:p w:rsidR="00D6271E" w:rsidRPr="000E20BD" w:rsidRDefault="00D6271E" w:rsidP="000E20BD">
      <w:pPr>
        <w:pStyle w:val="Style1"/>
        <w:numPr>
          <w:ilvl w:val="0"/>
          <w:numId w:val="0"/>
        </w:numPr>
        <w:spacing w:line="276" w:lineRule="auto"/>
        <w:rPr>
          <w:rFonts w:ascii="Times New Roman" w:hAnsi="Times New Roman"/>
          <w:bCs/>
          <w:sz w:val="24"/>
        </w:rPr>
      </w:pPr>
      <w:r w:rsidRPr="000E20BD">
        <w:rPr>
          <w:rFonts w:ascii="Times New Roman" w:hAnsi="Times New Roman"/>
          <w:bCs/>
          <w:sz w:val="24"/>
        </w:rPr>
        <w:t xml:space="preserve">The goal of this plan is to function as a tool used to </w:t>
      </w:r>
      <w:r w:rsidR="00D87CBD" w:rsidRPr="000E20BD">
        <w:rPr>
          <w:rFonts w:ascii="Times New Roman" w:hAnsi="Times New Roman"/>
          <w:bCs/>
          <w:sz w:val="24"/>
        </w:rPr>
        <w:t>assess the effectiveness of OET</w:t>
      </w:r>
      <w:r w:rsidRPr="000E20BD">
        <w:rPr>
          <w:rFonts w:ascii="Times New Roman" w:hAnsi="Times New Roman"/>
          <w:bCs/>
          <w:sz w:val="24"/>
        </w:rPr>
        <w:t>’s service del</w:t>
      </w:r>
      <w:r w:rsidR="00917188" w:rsidRPr="000E20BD">
        <w:rPr>
          <w:rFonts w:ascii="Times New Roman" w:hAnsi="Times New Roman"/>
          <w:bCs/>
          <w:sz w:val="24"/>
        </w:rPr>
        <w:t>ivery to LEP individuals.</w:t>
      </w:r>
      <w:r w:rsidRPr="000E20BD">
        <w:rPr>
          <w:rFonts w:ascii="Times New Roman" w:hAnsi="Times New Roman"/>
          <w:bCs/>
          <w:sz w:val="24"/>
        </w:rPr>
        <w:t xml:space="preserve"> </w:t>
      </w:r>
    </w:p>
    <w:p w:rsidR="00C42351" w:rsidRPr="000E20BD" w:rsidRDefault="00C42351" w:rsidP="000E20BD">
      <w:pPr>
        <w:pStyle w:val="Style1"/>
        <w:numPr>
          <w:ilvl w:val="0"/>
          <w:numId w:val="0"/>
        </w:numPr>
        <w:spacing w:line="276" w:lineRule="auto"/>
        <w:ind w:left="360"/>
        <w:rPr>
          <w:rFonts w:ascii="Times New Roman" w:hAnsi="Times New Roman"/>
          <w:bCs/>
          <w:sz w:val="24"/>
        </w:rPr>
      </w:pPr>
    </w:p>
    <w:p w:rsidR="00C42351" w:rsidRPr="000E20BD" w:rsidRDefault="00C42351" w:rsidP="000E20BD">
      <w:pPr>
        <w:pStyle w:val="Style1"/>
        <w:numPr>
          <w:ilvl w:val="0"/>
          <w:numId w:val="20"/>
        </w:numPr>
        <w:spacing w:line="276" w:lineRule="auto"/>
        <w:outlineLvl w:val="1"/>
        <w:rPr>
          <w:rFonts w:ascii="Times New Roman" w:hAnsi="Times New Roman"/>
          <w:b/>
          <w:bCs/>
          <w:sz w:val="24"/>
        </w:rPr>
      </w:pPr>
      <w:bookmarkStart w:id="4" w:name="_Toc382406783"/>
      <w:r w:rsidRPr="000E20BD">
        <w:rPr>
          <w:rFonts w:ascii="Times New Roman" w:hAnsi="Times New Roman"/>
          <w:b/>
          <w:bCs/>
          <w:sz w:val="24"/>
        </w:rPr>
        <w:t>Title VI of Civil Rights Act of 1964</w:t>
      </w:r>
      <w:bookmarkEnd w:id="4"/>
    </w:p>
    <w:p w:rsidR="00077D00" w:rsidRPr="000E20BD" w:rsidRDefault="00077D00" w:rsidP="000E20BD">
      <w:pPr>
        <w:pStyle w:val="Style1"/>
        <w:numPr>
          <w:ilvl w:val="0"/>
          <w:numId w:val="0"/>
        </w:numPr>
        <w:spacing w:line="276" w:lineRule="auto"/>
        <w:ind w:left="720"/>
        <w:outlineLvl w:val="1"/>
        <w:rPr>
          <w:rFonts w:ascii="Times New Roman" w:hAnsi="Times New Roman"/>
          <w:b/>
          <w:bCs/>
          <w:sz w:val="24"/>
        </w:rPr>
      </w:pPr>
    </w:p>
    <w:p w:rsidR="006C3F75" w:rsidRDefault="00C42351" w:rsidP="000E20BD">
      <w:pPr>
        <w:pStyle w:val="Style1"/>
        <w:numPr>
          <w:ilvl w:val="0"/>
          <w:numId w:val="0"/>
        </w:numPr>
        <w:spacing w:line="276" w:lineRule="auto"/>
        <w:rPr>
          <w:rFonts w:ascii="Times New Roman" w:hAnsi="Times New Roman"/>
          <w:bCs/>
          <w:sz w:val="24"/>
        </w:rPr>
      </w:pPr>
      <w:r w:rsidRPr="000E20BD">
        <w:rPr>
          <w:rFonts w:ascii="Times New Roman" w:hAnsi="Times New Roman"/>
          <w:bCs/>
          <w:sz w:val="24"/>
        </w:rPr>
        <w:t>Section 601 of Title VI of the Ci</w:t>
      </w:r>
      <w:r w:rsidR="004E6816" w:rsidRPr="000E20BD">
        <w:rPr>
          <w:rFonts w:ascii="Times New Roman" w:hAnsi="Times New Roman"/>
          <w:bCs/>
          <w:sz w:val="24"/>
        </w:rPr>
        <w:t xml:space="preserve">vil Rights Act of 1964 </w:t>
      </w:r>
      <w:r w:rsidRPr="000E20BD">
        <w:rPr>
          <w:rFonts w:ascii="Times New Roman" w:hAnsi="Times New Roman"/>
          <w:bCs/>
          <w:sz w:val="24"/>
        </w:rPr>
        <w:t xml:space="preserve">provides that no person shall "on the ground of race, color, or national origin, be excluded from participation in, be denied the benefits of, or be subjected to discrimination under any program or activity receiving Federal financial assistance."  </w:t>
      </w:r>
      <w:r w:rsidR="006C3F75" w:rsidRPr="000E20BD">
        <w:rPr>
          <w:rFonts w:ascii="Times New Roman" w:hAnsi="Times New Roman"/>
          <w:bCs/>
          <w:sz w:val="24"/>
        </w:rPr>
        <w:t>The requirement to provide meaningful access under Title VI applies beyond the education context to include all of the programs and activities of all recipients of Federal financial assistance</w:t>
      </w:r>
      <w:r w:rsidR="005B28E8" w:rsidRPr="000E20BD">
        <w:rPr>
          <w:rFonts w:ascii="Times New Roman" w:hAnsi="Times New Roman"/>
          <w:bCs/>
          <w:sz w:val="24"/>
        </w:rPr>
        <w:t>.</w:t>
      </w:r>
    </w:p>
    <w:p w:rsidR="00E63FBE" w:rsidRPr="000E20BD" w:rsidRDefault="00E63FBE" w:rsidP="000E20BD">
      <w:pPr>
        <w:pStyle w:val="Style1"/>
        <w:numPr>
          <w:ilvl w:val="0"/>
          <w:numId w:val="0"/>
        </w:numPr>
        <w:spacing w:line="276" w:lineRule="auto"/>
        <w:outlineLvl w:val="0"/>
        <w:rPr>
          <w:rFonts w:ascii="Times New Roman" w:hAnsi="Times New Roman"/>
          <w:b/>
          <w:bCs/>
          <w:sz w:val="24"/>
          <w:u w:val="single"/>
        </w:rPr>
      </w:pPr>
    </w:p>
    <w:p w:rsidR="000E5A36" w:rsidRPr="000E20BD" w:rsidRDefault="000E5A36" w:rsidP="000E20BD">
      <w:pPr>
        <w:pStyle w:val="Style1"/>
        <w:numPr>
          <w:ilvl w:val="0"/>
          <w:numId w:val="20"/>
        </w:numPr>
        <w:spacing w:line="276" w:lineRule="auto"/>
        <w:outlineLvl w:val="1"/>
        <w:rPr>
          <w:rFonts w:ascii="Times New Roman" w:hAnsi="Times New Roman"/>
          <w:b/>
          <w:bCs/>
          <w:sz w:val="24"/>
        </w:rPr>
      </w:pPr>
      <w:bookmarkStart w:id="5" w:name="_Toc382406784"/>
      <w:r w:rsidRPr="000E20BD">
        <w:rPr>
          <w:rFonts w:ascii="Times New Roman" w:hAnsi="Times New Roman"/>
          <w:b/>
          <w:bCs/>
          <w:sz w:val="24"/>
        </w:rPr>
        <w:t xml:space="preserve">Executive Order </w:t>
      </w:r>
      <w:r w:rsidR="00D6271E" w:rsidRPr="000E20BD">
        <w:rPr>
          <w:rFonts w:ascii="Times New Roman" w:hAnsi="Times New Roman"/>
          <w:b/>
          <w:bCs/>
          <w:sz w:val="24"/>
        </w:rPr>
        <w:t xml:space="preserve">No. </w:t>
      </w:r>
      <w:r w:rsidRPr="000E20BD">
        <w:rPr>
          <w:rFonts w:ascii="Times New Roman" w:hAnsi="Times New Roman"/>
          <w:b/>
          <w:bCs/>
          <w:sz w:val="24"/>
        </w:rPr>
        <w:t>13166</w:t>
      </w:r>
      <w:bookmarkEnd w:id="5"/>
    </w:p>
    <w:p w:rsidR="00077D00" w:rsidRPr="000E20BD" w:rsidRDefault="00077D00" w:rsidP="000E20BD">
      <w:pPr>
        <w:pStyle w:val="Style1"/>
        <w:numPr>
          <w:ilvl w:val="0"/>
          <w:numId w:val="0"/>
        </w:numPr>
        <w:spacing w:line="276" w:lineRule="auto"/>
        <w:ind w:left="720"/>
        <w:outlineLvl w:val="1"/>
        <w:rPr>
          <w:rFonts w:ascii="Times New Roman" w:hAnsi="Times New Roman"/>
          <w:b/>
          <w:bCs/>
          <w:sz w:val="24"/>
        </w:rPr>
      </w:pPr>
    </w:p>
    <w:p w:rsidR="00CC0139" w:rsidRPr="000E20BD" w:rsidRDefault="00CC0139" w:rsidP="000E20BD">
      <w:pPr>
        <w:pStyle w:val="Style1"/>
        <w:numPr>
          <w:ilvl w:val="0"/>
          <w:numId w:val="0"/>
        </w:numPr>
        <w:spacing w:line="276" w:lineRule="auto"/>
        <w:rPr>
          <w:rFonts w:ascii="Times New Roman" w:hAnsi="Times New Roman"/>
          <w:bCs/>
          <w:sz w:val="24"/>
        </w:rPr>
      </w:pPr>
      <w:r w:rsidRPr="000E20BD">
        <w:rPr>
          <w:rFonts w:ascii="Times New Roman" w:hAnsi="Times New Roman"/>
          <w:bCs/>
          <w:sz w:val="24"/>
        </w:rPr>
        <w:t xml:space="preserve">On Aug. 11, 2000, President Clinton issued Executive Order </w:t>
      </w:r>
      <w:r w:rsidR="00334546" w:rsidRPr="000E20BD">
        <w:rPr>
          <w:rFonts w:ascii="Times New Roman" w:hAnsi="Times New Roman"/>
          <w:bCs/>
          <w:sz w:val="24"/>
        </w:rPr>
        <w:t xml:space="preserve">No. </w:t>
      </w:r>
      <w:r w:rsidRPr="000E20BD">
        <w:rPr>
          <w:rFonts w:ascii="Times New Roman" w:hAnsi="Times New Roman"/>
          <w:bCs/>
          <w:sz w:val="24"/>
        </w:rPr>
        <w:t>13166, entitled “Improving Access to Service for Persons with Limited English Proficiency”</w:t>
      </w:r>
      <w:r w:rsidR="00CE555A" w:rsidRPr="000E20BD">
        <w:rPr>
          <w:rFonts w:ascii="Times New Roman" w:hAnsi="Times New Roman"/>
          <w:bCs/>
          <w:sz w:val="24"/>
        </w:rPr>
        <w:t xml:space="preserve"> (available electronically at </w:t>
      </w:r>
      <w:hyperlink r:id="rId9" w:history="1">
        <w:r w:rsidR="00CE555A" w:rsidRPr="000E20BD">
          <w:rPr>
            <w:rStyle w:val="Hyperlink"/>
            <w:rFonts w:ascii="Times New Roman" w:hAnsi="Times New Roman"/>
            <w:bCs/>
            <w:sz w:val="24"/>
          </w:rPr>
          <w:t>http://www.dol.gov/oasam/regs/statutes/Eo13166.pdf</w:t>
        </w:r>
      </w:hyperlink>
      <w:r w:rsidR="00CE555A" w:rsidRPr="000E20BD">
        <w:rPr>
          <w:rFonts w:ascii="Times New Roman" w:hAnsi="Times New Roman"/>
          <w:bCs/>
          <w:sz w:val="24"/>
        </w:rPr>
        <w:t xml:space="preserve">). </w:t>
      </w:r>
      <w:r w:rsidRPr="000E20BD">
        <w:rPr>
          <w:rFonts w:ascii="Times New Roman" w:hAnsi="Times New Roman"/>
          <w:bCs/>
          <w:sz w:val="24"/>
        </w:rPr>
        <w:t xml:space="preserve">This executive order was meant to clarify Title VI of the Civil Rights Act of 1964. The executive order was issued to ensure </w:t>
      </w:r>
      <w:r w:rsidR="00CE555A" w:rsidRPr="000E20BD">
        <w:rPr>
          <w:rFonts w:ascii="Times New Roman" w:hAnsi="Times New Roman"/>
          <w:bCs/>
          <w:sz w:val="24"/>
        </w:rPr>
        <w:t xml:space="preserve">equal </w:t>
      </w:r>
      <w:r w:rsidRPr="000E20BD">
        <w:rPr>
          <w:rFonts w:ascii="Times New Roman" w:hAnsi="Times New Roman"/>
          <w:bCs/>
          <w:sz w:val="24"/>
        </w:rPr>
        <w:lastRenderedPageBreak/>
        <w:t xml:space="preserve">accessibility to </w:t>
      </w:r>
      <w:r w:rsidR="00CE555A" w:rsidRPr="000E20BD">
        <w:rPr>
          <w:rFonts w:ascii="Times New Roman" w:hAnsi="Times New Roman"/>
          <w:bCs/>
          <w:sz w:val="24"/>
        </w:rPr>
        <w:t xml:space="preserve">federally </w:t>
      </w:r>
      <w:r w:rsidR="00C61D36" w:rsidRPr="000E20BD">
        <w:rPr>
          <w:rFonts w:ascii="Times New Roman" w:hAnsi="Times New Roman"/>
          <w:bCs/>
          <w:sz w:val="24"/>
        </w:rPr>
        <w:t>funded</w:t>
      </w:r>
      <w:r w:rsidR="00CE555A" w:rsidRPr="000E20BD">
        <w:rPr>
          <w:rFonts w:ascii="Times New Roman" w:hAnsi="Times New Roman"/>
          <w:bCs/>
          <w:sz w:val="24"/>
        </w:rPr>
        <w:t xml:space="preserve"> </w:t>
      </w:r>
      <w:r w:rsidRPr="000E20BD">
        <w:rPr>
          <w:rFonts w:ascii="Times New Roman" w:hAnsi="Times New Roman"/>
          <w:bCs/>
          <w:sz w:val="24"/>
        </w:rPr>
        <w:t>programs and services to otherwise eligible individuals not proficient in the English language. The executive order states that:</w:t>
      </w:r>
    </w:p>
    <w:p w:rsidR="00CE555A" w:rsidRPr="000E20BD" w:rsidRDefault="00CE555A" w:rsidP="000E20BD">
      <w:pPr>
        <w:pStyle w:val="Style1"/>
        <w:numPr>
          <w:ilvl w:val="0"/>
          <w:numId w:val="0"/>
        </w:numPr>
        <w:spacing w:line="276" w:lineRule="auto"/>
        <w:ind w:left="360"/>
        <w:rPr>
          <w:rFonts w:ascii="Times New Roman" w:hAnsi="Times New Roman"/>
          <w:bCs/>
          <w:sz w:val="24"/>
        </w:rPr>
      </w:pPr>
    </w:p>
    <w:p w:rsidR="00CC0139" w:rsidRPr="000E20BD" w:rsidRDefault="00CC0139" w:rsidP="000E20BD">
      <w:pPr>
        <w:pStyle w:val="Style1"/>
        <w:numPr>
          <w:ilvl w:val="0"/>
          <w:numId w:val="0"/>
        </w:numPr>
        <w:spacing w:line="276" w:lineRule="auto"/>
        <w:ind w:left="720"/>
        <w:rPr>
          <w:rFonts w:ascii="Times New Roman" w:hAnsi="Times New Roman"/>
          <w:bCs/>
          <w:sz w:val="24"/>
        </w:rPr>
      </w:pPr>
      <w:r w:rsidRPr="000E20BD">
        <w:rPr>
          <w:rFonts w:ascii="Times New Roman" w:hAnsi="Times New Roman"/>
          <w:bCs/>
          <w:sz w:val="24"/>
        </w:rPr>
        <w:t>Each federal agency shall prepare a plan to improve access to its federally conducted programs and activities by eligible LEP persons. Each plan shall be consistent with the standards set forth in the LEP Guidance, and shall include the steps the agency will take to ensure that eligible LEP persons can meaningfully access the ag</w:t>
      </w:r>
      <w:r w:rsidR="00143390" w:rsidRPr="000E20BD">
        <w:rPr>
          <w:rFonts w:ascii="Times New Roman" w:hAnsi="Times New Roman"/>
          <w:bCs/>
          <w:sz w:val="24"/>
        </w:rPr>
        <w:t>ency’s programs and activities.</w:t>
      </w:r>
    </w:p>
    <w:p w:rsidR="00CE555A" w:rsidRPr="000E20BD" w:rsidRDefault="00CE555A" w:rsidP="000E20BD">
      <w:pPr>
        <w:pStyle w:val="Style1"/>
        <w:numPr>
          <w:ilvl w:val="0"/>
          <w:numId w:val="0"/>
        </w:numPr>
        <w:spacing w:line="276" w:lineRule="auto"/>
        <w:ind w:left="1080"/>
        <w:rPr>
          <w:rFonts w:ascii="Times New Roman" w:hAnsi="Times New Roman"/>
          <w:bCs/>
          <w:sz w:val="24"/>
        </w:rPr>
      </w:pPr>
    </w:p>
    <w:p w:rsidR="00AB4D6D" w:rsidRPr="000E20BD" w:rsidRDefault="00D6271E" w:rsidP="000E20BD">
      <w:pPr>
        <w:pStyle w:val="Style1"/>
        <w:numPr>
          <w:ilvl w:val="0"/>
          <w:numId w:val="0"/>
        </w:numPr>
        <w:spacing w:line="276" w:lineRule="auto"/>
        <w:rPr>
          <w:rFonts w:ascii="Times New Roman" w:hAnsi="Times New Roman"/>
          <w:bCs/>
          <w:sz w:val="24"/>
        </w:rPr>
      </w:pPr>
      <w:r w:rsidRPr="000E20BD">
        <w:rPr>
          <w:rFonts w:ascii="Times New Roman" w:hAnsi="Times New Roman"/>
          <w:bCs/>
          <w:sz w:val="24"/>
        </w:rPr>
        <w:t xml:space="preserve">Executive Order </w:t>
      </w:r>
      <w:r w:rsidR="00334546" w:rsidRPr="000E20BD">
        <w:rPr>
          <w:rFonts w:ascii="Times New Roman" w:hAnsi="Times New Roman"/>
          <w:bCs/>
          <w:sz w:val="24"/>
        </w:rPr>
        <w:t xml:space="preserve">No. </w:t>
      </w:r>
      <w:r w:rsidRPr="000E20BD">
        <w:rPr>
          <w:rFonts w:ascii="Times New Roman" w:hAnsi="Times New Roman"/>
          <w:bCs/>
          <w:sz w:val="24"/>
        </w:rPr>
        <w:t>13166 ensures that i</w:t>
      </w:r>
      <w:r w:rsidR="00C61D36" w:rsidRPr="000E20BD">
        <w:rPr>
          <w:rFonts w:ascii="Times New Roman" w:hAnsi="Times New Roman"/>
          <w:bCs/>
          <w:sz w:val="24"/>
        </w:rPr>
        <w:t>n addition to federal agencies, recipients of federal financial assistance funds must also comply with Title VI</w:t>
      </w:r>
      <w:r w:rsidRPr="000E20BD">
        <w:rPr>
          <w:rFonts w:ascii="Times New Roman" w:hAnsi="Times New Roman"/>
          <w:bCs/>
          <w:sz w:val="24"/>
        </w:rPr>
        <w:t xml:space="preserve"> </w:t>
      </w:r>
      <w:r w:rsidR="00C61D36" w:rsidRPr="000E20BD">
        <w:rPr>
          <w:rFonts w:ascii="Times New Roman" w:hAnsi="Times New Roman"/>
          <w:bCs/>
          <w:sz w:val="24"/>
        </w:rPr>
        <w:t>and the LEP guidelines</w:t>
      </w:r>
      <w:r w:rsidR="00C42351" w:rsidRPr="000E20BD">
        <w:rPr>
          <w:rFonts w:ascii="Times New Roman" w:hAnsi="Times New Roman"/>
          <w:bCs/>
          <w:sz w:val="24"/>
        </w:rPr>
        <w:t xml:space="preserve"> </w:t>
      </w:r>
      <w:r w:rsidR="00C61D36" w:rsidRPr="000E20BD">
        <w:rPr>
          <w:rFonts w:ascii="Times New Roman" w:hAnsi="Times New Roman"/>
          <w:bCs/>
          <w:sz w:val="24"/>
        </w:rPr>
        <w:t>of the agency from which the funds are received</w:t>
      </w:r>
      <w:r w:rsidR="00896283" w:rsidRPr="000E20BD">
        <w:rPr>
          <w:rFonts w:ascii="Times New Roman" w:hAnsi="Times New Roman"/>
          <w:bCs/>
          <w:sz w:val="24"/>
        </w:rPr>
        <w:t>.</w:t>
      </w:r>
      <w:r w:rsidR="00E627D2" w:rsidRPr="000E20BD">
        <w:rPr>
          <w:rFonts w:ascii="Times New Roman" w:hAnsi="Times New Roman"/>
          <w:bCs/>
          <w:sz w:val="24"/>
        </w:rPr>
        <w:t xml:space="preserve"> </w:t>
      </w:r>
      <w:r w:rsidR="00C42351" w:rsidRPr="000E20BD">
        <w:rPr>
          <w:rFonts w:ascii="Times New Roman" w:hAnsi="Times New Roman"/>
          <w:bCs/>
          <w:sz w:val="24"/>
        </w:rPr>
        <w:t>In addition, each agency subject</w:t>
      </w:r>
      <w:r w:rsidR="006553E6" w:rsidRPr="000E20BD">
        <w:rPr>
          <w:rFonts w:ascii="Times New Roman" w:hAnsi="Times New Roman"/>
          <w:bCs/>
          <w:sz w:val="24"/>
        </w:rPr>
        <w:t xml:space="preserve"> to the requirements of Title VI</w:t>
      </w:r>
      <w:r w:rsidR="00C42351" w:rsidRPr="000E20BD">
        <w:rPr>
          <w:rFonts w:ascii="Times New Roman" w:hAnsi="Times New Roman"/>
          <w:bCs/>
          <w:sz w:val="24"/>
        </w:rPr>
        <w:t xml:space="preserve"> must publish guidance to its respective recipients clarifying its obligation.</w:t>
      </w:r>
      <w:r w:rsidR="00E627D2" w:rsidRPr="000E20BD">
        <w:rPr>
          <w:rFonts w:ascii="Times New Roman" w:hAnsi="Times New Roman"/>
          <w:bCs/>
          <w:sz w:val="24"/>
        </w:rPr>
        <w:t xml:space="preserve"> As a recipient of federal funding, this requirement </w:t>
      </w:r>
      <w:r w:rsidR="00896283" w:rsidRPr="000E20BD">
        <w:rPr>
          <w:rFonts w:ascii="Times New Roman" w:hAnsi="Times New Roman"/>
          <w:bCs/>
          <w:sz w:val="24"/>
        </w:rPr>
        <w:t>applies to all progr</w:t>
      </w:r>
      <w:r w:rsidR="006C3F75" w:rsidRPr="000E20BD">
        <w:rPr>
          <w:rFonts w:ascii="Times New Roman" w:hAnsi="Times New Roman"/>
          <w:bCs/>
          <w:sz w:val="24"/>
        </w:rPr>
        <w:t>ams and services offered by OET.</w:t>
      </w:r>
    </w:p>
    <w:p w:rsidR="008902A3" w:rsidRPr="000E20BD" w:rsidRDefault="008902A3" w:rsidP="000E20BD">
      <w:pPr>
        <w:pStyle w:val="Style1"/>
        <w:numPr>
          <w:ilvl w:val="0"/>
          <w:numId w:val="0"/>
        </w:numPr>
        <w:spacing w:line="276" w:lineRule="auto"/>
        <w:ind w:left="360" w:hanging="360"/>
        <w:outlineLvl w:val="1"/>
        <w:rPr>
          <w:rFonts w:ascii="Times New Roman" w:hAnsi="Times New Roman"/>
          <w:b/>
          <w:bCs/>
          <w:sz w:val="24"/>
          <w:u w:val="single"/>
        </w:rPr>
      </w:pPr>
    </w:p>
    <w:p w:rsidR="00C42351" w:rsidRPr="000E20BD" w:rsidRDefault="00334546" w:rsidP="000E20BD">
      <w:pPr>
        <w:pStyle w:val="Style1"/>
        <w:numPr>
          <w:ilvl w:val="0"/>
          <w:numId w:val="20"/>
        </w:numPr>
        <w:spacing w:line="276" w:lineRule="auto"/>
        <w:outlineLvl w:val="1"/>
        <w:rPr>
          <w:rFonts w:ascii="Times New Roman" w:hAnsi="Times New Roman"/>
          <w:b/>
          <w:bCs/>
          <w:sz w:val="24"/>
        </w:rPr>
      </w:pPr>
      <w:bookmarkStart w:id="6" w:name="_Toc382406785"/>
      <w:r w:rsidRPr="000E20BD">
        <w:rPr>
          <w:rFonts w:ascii="Times New Roman" w:hAnsi="Times New Roman"/>
          <w:b/>
          <w:bCs/>
          <w:sz w:val="24"/>
        </w:rPr>
        <w:t>United States Department of Labor</w:t>
      </w:r>
      <w:r w:rsidR="00C42351" w:rsidRPr="000E20BD">
        <w:rPr>
          <w:rFonts w:ascii="Times New Roman" w:hAnsi="Times New Roman"/>
          <w:b/>
          <w:bCs/>
          <w:sz w:val="24"/>
        </w:rPr>
        <w:t xml:space="preserve"> Guidance</w:t>
      </w:r>
      <w:bookmarkEnd w:id="6"/>
    </w:p>
    <w:p w:rsidR="00077D00" w:rsidRPr="000E20BD" w:rsidRDefault="00077D00" w:rsidP="000E20BD">
      <w:pPr>
        <w:pStyle w:val="Style1"/>
        <w:numPr>
          <w:ilvl w:val="0"/>
          <w:numId w:val="0"/>
        </w:numPr>
        <w:spacing w:line="276" w:lineRule="auto"/>
        <w:ind w:left="720"/>
        <w:outlineLvl w:val="0"/>
        <w:rPr>
          <w:rFonts w:ascii="Times New Roman" w:hAnsi="Times New Roman"/>
          <w:b/>
          <w:bCs/>
          <w:sz w:val="24"/>
        </w:rPr>
      </w:pPr>
    </w:p>
    <w:p w:rsidR="00143390" w:rsidRPr="000E20BD" w:rsidRDefault="00143390" w:rsidP="000E20BD">
      <w:pPr>
        <w:pStyle w:val="Style1"/>
        <w:numPr>
          <w:ilvl w:val="0"/>
          <w:numId w:val="0"/>
        </w:numPr>
        <w:spacing w:line="276" w:lineRule="auto"/>
        <w:rPr>
          <w:rFonts w:ascii="Times New Roman" w:hAnsi="Times New Roman"/>
          <w:bCs/>
          <w:sz w:val="24"/>
        </w:rPr>
      </w:pPr>
      <w:r w:rsidRPr="000E20BD">
        <w:rPr>
          <w:rFonts w:ascii="Times New Roman" w:hAnsi="Times New Roman"/>
          <w:bCs/>
          <w:sz w:val="24"/>
        </w:rPr>
        <w:t xml:space="preserve">The United States Department of Labor (DOL) has provided policy guidance to federal financial assistance recipients regarding the Title VI prohibition against national origin discrimination affecting </w:t>
      </w:r>
      <w:r w:rsidR="006553E6" w:rsidRPr="000E20BD">
        <w:rPr>
          <w:rFonts w:ascii="Times New Roman" w:hAnsi="Times New Roman"/>
          <w:bCs/>
          <w:sz w:val="24"/>
        </w:rPr>
        <w:t xml:space="preserve">LEP </w:t>
      </w:r>
      <w:r w:rsidRPr="000E20BD">
        <w:rPr>
          <w:rFonts w:ascii="Times New Roman" w:hAnsi="Times New Roman"/>
          <w:bCs/>
          <w:sz w:val="24"/>
        </w:rPr>
        <w:t>person</w:t>
      </w:r>
      <w:r w:rsidR="006553E6" w:rsidRPr="000E20BD">
        <w:rPr>
          <w:rFonts w:ascii="Times New Roman" w:hAnsi="Times New Roman"/>
          <w:bCs/>
          <w:sz w:val="24"/>
        </w:rPr>
        <w:t>s</w:t>
      </w:r>
      <w:r w:rsidRPr="000E20BD">
        <w:rPr>
          <w:rFonts w:ascii="Times New Roman" w:hAnsi="Times New Roman"/>
          <w:bCs/>
          <w:sz w:val="24"/>
        </w:rPr>
        <w:t>.  The DOL has created a webpage entitled “LEP Toolkit” which provides numerous resources for recipient agencies to utilize as they</w:t>
      </w:r>
      <w:r w:rsidR="00AC4AD9" w:rsidRPr="000E20BD">
        <w:rPr>
          <w:rFonts w:ascii="Times New Roman" w:hAnsi="Times New Roman"/>
          <w:bCs/>
          <w:sz w:val="24"/>
        </w:rPr>
        <w:t xml:space="preserve"> create LEP Plans.  This webpage</w:t>
      </w:r>
      <w:r w:rsidRPr="000E20BD">
        <w:rPr>
          <w:rFonts w:ascii="Times New Roman" w:hAnsi="Times New Roman"/>
          <w:bCs/>
          <w:sz w:val="24"/>
        </w:rPr>
        <w:t xml:space="preserve"> is accessible at </w:t>
      </w:r>
      <w:hyperlink r:id="rId10" w:history="1">
        <w:r w:rsidRPr="000E20BD">
          <w:rPr>
            <w:rStyle w:val="Hyperlink"/>
            <w:rFonts w:ascii="Times New Roman" w:hAnsi="Times New Roman"/>
            <w:bCs/>
            <w:sz w:val="24"/>
          </w:rPr>
          <w:t>http://www.dol.gov/oasam/programs/crc/lepcnt.htm</w:t>
        </w:r>
      </w:hyperlink>
      <w:r w:rsidRPr="000E20BD">
        <w:rPr>
          <w:rFonts w:ascii="Times New Roman" w:hAnsi="Times New Roman"/>
          <w:bCs/>
          <w:sz w:val="24"/>
        </w:rPr>
        <w:t xml:space="preserve">. </w:t>
      </w:r>
    </w:p>
    <w:p w:rsidR="00143390" w:rsidRPr="000E20BD" w:rsidRDefault="00143390" w:rsidP="000E20BD">
      <w:pPr>
        <w:pStyle w:val="Style1"/>
        <w:numPr>
          <w:ilvl w:val="0"/>
          <w:numId w:val="0"/>
        </w:numPr>
        <w:spacing w:line="276" w:lineRule="auto"/>
        <w:rPr>
          <w:rFonts w:ascii="Times New Roman" w:hAnsi="Times New Roman"/>
          <w:bCs/>
          <w:sz w:val="24"/>
        </w:rPr>
      </w:pPr>
    </w:p>
    <w:p w:rsidR="00143390" w:rsidRPr="000E20BD" w:rsidRDefault="00143390" w:rsidP="000E20BD">
      <w:pPr>
        <w:pStyle w:val="Style1"/>
        <w:numPr>
          <w:ilvl w:val="0"/>
          <w:numId w:val="0"/>
        </w:numPr>
        <w:spacing w:line="276" w:lineRule="auto"/>
        <w:rPr>
          <w:rFonts w:ascii="Times New Roman" w:hAnsi="Times New Roman"/>
          <w:bCs/>
          <w:sz w:val="24"/>
        </w:rPr>
      </w:pPr>
      <w:r w:rsidRPr="000E20BD">
        <w:rPr>
          <w:rFonts w:ascii="Times New Roman" w:hAnsi="Times New Roman"/>
          <w:bCs/>
          <w:sz w:val="24"/>
        </w:rPr>
        <w:t xml:space="preserve">Among the </w:t>
      </w:r>
      <w:r w:rsidR="004E6816" w:rsidRPr="000E20BD">
        <w:rPr>
          <w:rFonts w:ascii="Times New Roman" w:hAnsi="Times New Roman"/>
          <w:bCs/>
          <w:sz w:val="24"/>
        </w:rPr>
        <w:t xml:space="preserve">available LEP planning </w:t>
      </w:r>
      <w:r w:rsidRPr="000E20BD">
        <w:rPr>
          <w:rFonts w:ascii="Times New Roman" w:hAnsi="Times New Roman"/>
          <w:bCs/>
          <w:sz w:val="24"/>
        </w:rPr>
        <w:t xml:space="preserve">resources </w:t>
      </w:r>
      <w:r w:rsidR="004E6816" w:rsidRPr="000E20BD">
        <w:rPr>
          <w:rFonts w:ascii="Times New Roman" w:hAnsi="Times New Roman"/>
          <w:bCs/>
          <w:sz w:val="24"/>
        </w:rPr>
        <w:t>provided by DOL</w:t>
      </w:r>
      <w:r w:rsidRPr="000E20BD">
        <w:rPr>
          <w:rFonts w:ascii="Times New Roman" w:hAnsi="Times New Roman"/>
          <w:bCs/>
          <w:sz w:val="24"/>
        </w:rPr>
        <w:t>, is the “Policy Guidance on the Prohibition of National Origin Discrimination as it Affect Person with Limited English.”  This guidance policy was published in the Federal Register on May 29, 2003.</w:t>
      </w:r>
      <w:r w:rsidR="00AC4AD9" w:rsidRPr="000E20BD">
        <w:rPr>
          <w:rFonts w:ascii="Times New Roman" w:hAnsi="Times New Roman"/>
          <w:bCs/>
          <w:sz w:val="24"/>
        </w:rPr>
        <w:t xml:space="preserve">  The DOL policy guidance states: </w:t>
      </w:r>
    </w:p>
    <w:p w:rsidR="00143390" w:rsidRPr="000E20BD" w:rsidRDefault="00143390" w:rsidP="000E20BD">
      <w:pPr>
        <w:pStyle w:val="Style1"/>
        <w:numPr>
          <w:ilvl w:val="0"/>
          <w:numId w:val="0"/>
        </w:numPr>
        <w:spacing w:line="276" w:lineRule="auto"/>
        <w:outlineLvl w:val="0"/>
        <w:rPr>
          <w:rFonts w:ascii="Times New Roman" w:hAnsi="Times New Roman"/>
          <w:bCs/>
          <w:sz w:val="24"/>
        </w:rPr>
      </w:pPr>
    </w:p>
    <w:p w:rsidR="00D60135" w:rsidRPr="000E20BD" w:rsidRDefault="00D60135" w:rsidP="000E20BD">
      <w:pPr>
        <w:autoSpaceDE w:val="0"/>
        <w:autoSpaceDN w:val="0"/>
        <w:adjustRightInd w:val="0"/>
        <w:spacing w:line="276" w:lineRule="auto"/>
        <w:ind w:left="720"/>
        <w:rPr>
          <w:rFonts w:ascii="Times New Roman" w:hAnsi="Times New Roman"/>
          <w:sz w:val="24"/>
        </w:rPr>
      </w:pPr>
      <w:r w:rsidRPr="000E20BD">
        <w:rPr>
          <w:rFonts w:ascii="Times New Roman" w:hAnsi="Times New Roman"/>
          <w:sz w:val="24"/>
        </w:rPr>
        <w:t>Language for LEP individuals can be a barrier to accessing important benefits</w:t>
      </w:r>
      <w:r w:rsidR="00736760" w:rsidRPr="000E20BD">
        <w:rPr>
          <w:rFonts w:ascii="Times New Roman" w:hAnsi="Times New Roman"/>
          <w:sz w:val="24"/>
        </w:rPr>
        <w:t xml:space="preserve"> </w:t>
      </w:r>
      <w:r w:rsidRPr="000E20BD">
        <w:rPr>
          <w:rFonts w:ascii="Times New Roman" w:hAnsi="Times New Roman"/>
          <w:sz w:val="24"/>
        </w:rPr>
        <w:t>or services, understanding and exercising important rights, complying with applicable responsibilities, or understanding other information provided by federally assisted programs</w:t>
      </w:r>
      <w:r w:rsidR="00736760" w:rsidRPr="000E20BD">
        <w:rPr>
          <w:rFonts w:ascii="Times New Roman" w:hAnsi="Times New Roman"/>
          <w:sz w:val="24"/>
        </w:rPr>
        <w:t xml:space="preserve"> </w:t>
      </w:r>
      <w:r w:rsidRPr="000E20BD">
        <w:rPr>
          <w:rFonts w:ascii="Times New Roman" w:hAnsi="Times New Roman"/>
          <w:sz w:val="24"/>
        </w:rPr>
        <w:t>and activities</w:t>
      </w:r>
      <w:r w:rsidR="00AC4AD9" w:rsidRPr="000E20BD">
        <w:rPr>
          <w:rFonts w:ascii="Times New Roman" w:hAnsi="Times New Roman"/>
          <w:sz w:val="24"/>
        </w:rPr>
        <w:t>.</w:t>
      </w:r>
    </w:p>
    <w:p w:rsidR="00D60135" w:rsidRPr="000E20BD" w:rsidRDefault="00D60135" w:rsidP="000E20BD">
      <w:pPr>
        <w:pStyle w:val="Style1"/>
        <w:numPr>
          <w:ilvl w:val="0"/>
          <w:numId w:val="0"/>
        </w:numPr>
        <w:spacing w:line="276" w:lineRule="auto"/>
        <w:outlineLvl w:val="0"/>
        <w:rPr>
          <w:rFonts w:ascii="Times New Roman" w:hAnsi="Times New Roman"/>
          <w:sz w:val="24"/>
        </w:rPr>
      </w:pPr>
    </w:p>
    <w:p w:rsidR="000D0EEF" w:rsidRPr="000E20BD" w:rsidRDefault="00AC4AD9" w:rsidP="000E20BD">
      <w:pPr>
        <w:autoSpaceDE w:val="0"/>
        <w:autoSpaceDN w:val="0"/>
        <w:adjustRightInd w:val="0"/>
        <w:spacing w:line="276" w:lineRule="auto"/>
        <w:rPr>
          <w:rFonts w:ascii="Times New Roman" w:hAnsi="Times New Roman"/>
          <w:sz w:val="24"/>
        </w:rPr>
      </w:pPr>
      <w:r w:rsidRPr="000E20BD">
        <w:rPr>
          <w:rFonts w:ascii="Times New Roman" w:hAnsi="Times New Roman"/>
          <w:sz w:val="24"/>
        </w:rPr>
        <w:t>The DOL policy guidance helps to ensure</w:t>
      </w:r>
      <w:r w:rsidR="00D60135" w:rsidRPr="000E20BD">
        <w:rPr>
          <w:rFonts w:ascii="Times New Roman" w:hAnsi="Times New Roman"/>
          <w:sz w:val="24"/>
        </w:rPr>
        <w:t xml:space="preserve"> </w:t>
      </w:r>
      <w:r w:rsidRPr="000E20BD">
        <w:rPr>
          <w:rFonts w:ascii="Times New Roman" w:hAnsi="Times New Roman"/>
          <w:sz w:val="24"/>
        </w:rPr>
        <w:t>“</w:t>
      </w:r>
      <w:r w:rsidR="00D60135" w:rsidRPr="000E20BD">
        <w:rPr>
          <w:rFonts w:ascii="Times New Roman" w:hAnsi="Times New Roman"/>
          <w:sz w:val="24"/>
        </w:rPr>
        <w:t>that federally assisted programs</w:t>
      </w:r>
      <w:r w:rsidRPr="000E20BD">
        <w:rPr>
          <w:rFonts w:ascii="Times New Roman" w:hAnsi="Times New Roman"/>
          <w:sz w:val="24"/>
        </w:rPr>
        <w:t xml:space="preserve"> </w:t>
      </w:r>
      <w:r w:rsidR="00D60135" w:rsidRPr="000E20BD">
        <w:rPr>
          <w:rFonts w:ascii="Times New Roman" w:hAnsi="Times New Roman"/>
          <w:sz w:val="24"/>
        </w:rPr>
        <w:t>aimed at the American public do not</w:t>
      </w:r>
      <w:r w:rsidRPr="000E20BD">
        <w:rPr>
          <w:rFonts w:ascii="Times New Roman" w:hAnsi="Times New Roman"/>
          <w:sz w:val="24"/>
        </w:rPr>
        <w:t xml:space="preserve"> </w:t>
      </w:r>
      <w:r w:rsidR="00D60135" w:rsidRPr="000E20BD">
        <w:rPr>
          <w:rFonts w:ascii="Times New Roman" w:hAnsi="Times New Roman"/>
          <w:sz w:val="24"/>
        </w:rPr>
        <w:t>leave some behind simply because they</w:t>
      </w:r>
      <w:r w:rsidRPr="000E20BD">
        <w:rPr>
          <w:rFonts w:ascii="Times New Roman" w:hAnsi="Times New Roman"/>
          <w:sz w:val="24"/>
        </w:rPr>
        <w:t xml:space="preserve"> </w:t>
      </w:r>
      <w:r w:rsidR="00D60135" w:rsidRPr="000E20BD">
        <w:rPr>
          <w:rFonts w:ascii="Times New Roman" w:hAnsi="Times New Roman"/>
          <w:sz w:val="24"/>
        </w:rPr>
        <w:t>face challenges communicating in</w:t>
      </w:r>
      <w:r w:rsidR="00BB4C97" w:rsidRPr="000E20BD">
        <w:rPr>
          <w:rFonts w:ascii="Times New Roman" w:hAnsi="Times New Roman"/>
          <w:sz w:val="24"/>
        </w:rPr>
        <w:t xml:space="preserve"> English.”  </w:t>
      </w:r>
      <w:proofErr w:type="spellStart"/>
      <w:r w:rsidR="000D0EEF" w:rsidRPr="000E20BD">
        <w:rPr>
          <w:rFonts w:ascii="Times New Roman" w:hAnsi="Times New Roman"/>
          <w:sz w:val="24"/>
        </w:rPr>
        <w:t>Subrecipients</w:t>
      </w:r>
      <w:proofErr w:type="spellEnd"/>
      <w:r w:rsidR="000D0EEF" w:rsidRPr="000E20BD">
        <w:rPr>
          <w:rFonts w:ascii="Times New Roman" w:hAnsi="Times New Roman"/>
          <w:sz w:val="24"/>
        </w:rPr>
        <w:t xml:space="preserve"> likewise </w:t>
      </w:r>
      <w:r w:rsidR="006553E6" w:rsidRPr="000E20BD">
        <w:rPr>
          <w:rFonts w:ascii="Times New Roman" w:hAnsi="Times New Roman"/>
          <w:sz w:val="24"/>
        </w:rPr>
        <w:t xml:space="preserve">are held to the same standards </w:t>
      </w:r>
      <w:r w:rsidR="000D0EEF" w:rsidRPr="000E20BD">
        <w:rPr>
          <w:rFonts w:ascii="Times New Roman" w:hAnsi="Times New Roman"/>
          <w:sz w:val="24"/>
        </w:rPr>
        <w:t xml:space="preserve">when federal funds are passed through from one recipient to a </w:t>
      </w:r>
      <w:proofErr w:type="spellStart"/>
      <w:r w:rsidR="000D0EEF" w:rsidRPr="000E20BD">
        <w:rPr>
          <w:rFonts w:ascii="Times New Roman" w:hAnsi="Times New Roman"/>
          <w:sz w:val="24"/>
        </w:rPr>
        <w:t>subrecipient</w:t>
      </w:r>
      <w:proofErr w:type="spellEnd"/>
      <w:r w:rsidR="000D0EEF" w:rsidRPr="000E20BD">
        <w:rPr>
          <w:rFonts w:ascii="Times New Roman" w:hAnsi="Times New Roman"/>
          <w:sz w:val="24"/>
        </w:rPr>
        <w:t>.</w:t>
      </w:r>
    </w:p>
    <w:p w:rsidR="00D60135" w:rsidRPr="000E20BD" w:rsidRDefault="00D60135" w:rsidP="000E20BD">
      <w:pPr>
        <w:pStyle w:val="Style1"/>
        <w:numPr>
          <w:ilvl w:val="0"/>
          <w:numId w:val="0"/>
        </w:numPr>
        <w:spacing w:line="276" w:lineRule="auto"/>
        <w:ind w:left="360" w:hanging="360"/>
        <w:outlineLvl w:val="0"/>
        <w:rPr>
          <w:rFonts w:ascii="Times New Roman" w:hAnsi="Times New Roman"/>
          <w:sz w:val="24"/>
        </w:rPr>
      </w:pPr>
    </w:p>
    <w:p w:rsidR="000D0EEF" w:rsidRPr="000E20BD" w:rsidRDefault="0023679D" w:rsidP="000E20BD">
      <w:pPr>
        <w:autoSpaceDE w:val="0"/>
        <w:autoSpaceDN w:val="0"/>
        <w:adjustRightInd w:val="0"/>
        <w:spacing w:line="276" w:lineRule="auto"/>
        <w:rPr>
          <w:rFonts w:ascii="Times New Roman" w:hAnsi="Times New Roman"/>
          <w:sz w:val="24"/>
        </w:rPr>
      </w:pPr>
      <w:r w:rsidRPr="000E20BD">
        <w:rPr>
          <w:rFonts w:ascii="Times New Roman" w:hAnsi="Times New Roman"/>
          <w:sz w:val="24"/>
        </w:rPr>
        <w:lastRenderedPageBreak/>
        <w:t xml:space="preserve">29 CFR part 37 </w:t>
      </w:r>
      <w:r w:rsidR="00AC4AD9" w:rsidRPr="000E20BD">
        <w:rPr>
          <w:rFonts w:ascii="Times New Roman" w:hAnsi="Times New Roman"/>
          <w:sz w:val="24"/>
        </w:rPr>
        <w:t xml:space="preserve">provides regulations for the implementation of policies and procedures that provide equal opportunity and equal access in a nondiscriminatory manner.  </w:t>
      </w:r>
      <w:r w:rsidRPr="000E20BD">
        <w:rPr>
          <w:rFonts w:ascii="Times New Roman" w:hAnsi="Times New Roman"/>
          <w:sz w:val="24"/>
        </w:rPr>
        <w:t>29 CFR § 37.35(a)</w:t>
      </w:r>
      <w:r w:rsidR="000D0EEF" w:rsidRPr="000E20BD">
        <w:rPr>
          <w:rFonts w:ascii="Times New Roman" w:hAnsi="Times New Roman"/>
          <w:sz w:val="24"/>
        </w:rPr>
        <w:t xml:space="preserve"> states that w</w:t>
      </w:r>
      <w:r w:rsidR="00467FB5" w:rsidRPr="000E20BD">
        <w:rPr>
          <w:rFonts w:ascii="Times New Roman" w:hAnsi="Times New Roman"/>
          <w:sz w:val="24"/>
        </w:rPr>
        <w:t>here “</w:t>
      </w:r>
      <w:r w:rsidR="00CA54CE" w:rsidRPr="000E20BD">
        <w:rPr>
          <w:rFonts w:ascii="Times New Roman" w:hAnsi="Times New Roman"/>
          <w:sz w:val="24"/>
        </w:rPr>
        <w:t>a significant number or</w:t>
      </w:r>
      <w:r w:rsidR="000D0EEF" w:rsidRPr="000E20BD">
        <w:rPr>
          <w:rFonts w:ascii="Times New Roman" w:hAnsi="Times New Roman"/>
          <w:sz w:val="24"/>
        </w:rPr>
        <w:t xml:space="preserve"> </w:t>
      </w:r>
      <w:r w:rsidR="00CA54CE" w:rsidRPr="000E20BD">
        <w:rPr>
          <w:rFonts w:ascii="Times New Roman" w:hAnsi="Times New Roman"/>
          <w:sz w:val="24"/>
        </w:rPr>
        <w:t>proportion of the population eligible to</w:t>
      </w:r>
      <w:r w:rsidR="000D0EEF" w:rsidRPr="000E20BD">
        <w:rPr>
          <w:rFonts w:ascii="Times New Roman" w:hAnsi="Times New Roman"/>
          <w:sz w:val="24"/>
        </w:rPr>
        <w:t xml:space="preserve"> </w:t>
      </w:r>
      <w:r w:rsidR="00CA54CE" w:rsidRPr="000E20BD">
        <w:rPr>
          <w:rFonts w:ascii="Times New Roman" w:hAnsi="Times New Roman"/>
          <w:sz w:val="24"/>
        </w:rPr>
        <w:t>be served, or likely to be directly</w:t>
      </w:r>
      <w:r w:rsidR="000D0EEF" w:rsidRPr="000E20BD">
        <w:rPr>
          <w:rFonts w:ascii="Times New Roman" w:hAnsi="Times New Roman"/>
          <w:sz w:val="24"/>
        </w:rPr>
        <w:t xml:space="preserve"> </w:t>
      </w:r>
      <w:r w:rsidR="00CA54CE" w:rsidRPr="000E20BD">
        <w:rPr>
          <w:rFonts w:ascii="Times New Roman" w:hAnsi="Times New Roman"/>
          <w:sz w:val="24"/>
        </w:rPr>
        <w:t xml:space="preserve">affected, by a </w:t>
      </w:r>
      <w:r w:rsidRPr="000E20BD">
        <w:rPr>
          <w:rFonts w:ascii="Times New Roman" w:hAnsi="Times New Roman"/>
          <w:sz w:val="24"/>
        </w:rPr>
        <w:t>[WIOA]</w:t>
      </w:r>
      <w:r w:rsidR="00CA54CE" w:rsidRPr="000E20BD">
        <w:rPr>
          <w:rFonts w:ascii="Times New Roman" w:hAnsi="Times New Roman"/>
          <w:sz w:val="24"/>
        </w:rPr>
        <w:t xml:space="preserve"> Title I</w:t>
      </w:r>
      <w:r w:rsidR="00995D4C" w:rsidRPr="000E20BD">
        <w:rPr>
          <w:rFonts w:ascii="Times New Roman" w:hAnsi="Times New Roman"/>
          <w:sz w:val="24"/>
        </w:rPr>
        <w:t xml:space="preserve"> </w:t>
      </w:r>
      <w:r w:rsidRPr="000E20BD">
        <w:rPr>
          <w:rFonts w:ascii="Times New Roman" w:hAnsi="Times New Roman"/>
          <w:sz w:val="24"/>
        </w:rPr>
        <w:t>–</w:t>
      </w:r>
      <w:r w:rsidR="00995D4C" w:rsidRPr="000E20BD">
        <w:rPr>
          <w:rFonts w:ascii="Times New Roman" w:hAnsi="Times New Roman"/>
          <w:sz w:val="24"/>
        </w:rPr>
        <w:t xml:space="preserve"> </w:t>
      </w:r>
      <w:r w:rsidRPr="000E20BD">
        <w:rPr>
          <w:rFonts w:ascii="Times New Roman" w:hAnsi="Times New Roman"/>
          <w:sz w:val="24"/>
        </w:rPr>
        <w:t>[financially]</w:t>
      </w:r>
      <w:r w:rsidR="00995D4C" w:rsidRPr="000E20BD">
        <w:rPr>
          <w:rFonts w:ascii="Times New Roman" w:hAnsi="Times New Roman"/>
          <w:sz w:val="24"/>
        </w:rPr>
        <w:t xml:space="preserve"> </w:t>
      </w:r>
      <w:r w:rsidR="00CA54CE" w:rsidRPr="000E20BD">
        <w:rPr>
          <w:rFonts w:ascii="Times New Roman" w:hAnsi="Times New Roman"/>
          <w:sz w:val="24"/>
        </w:rPr>
        <w:t>assisted</w:t>
      </w:r>
      <w:r w:rsidR="000D0EEF" w:rsidRPr="000E20BD">
        <w:rPr>
          <w:rFonts w:ascii="Times New Roman" w:hAnsi="Times New Roman"/>
          <w:sz w:val="24"/>
        </w:rPr>
        <w:t xml:space="preserve"> </w:t>
      </w:r>
      <w:r w:rsidR="00CA54CE" w:rsidRPr="000E20BD">
        <w:rPr>
          <w:rFonts w:ascii="Times New Roman" w:hAnsi="Times New Roman"/>
          <w:sz w:val="24"/>
        </w:rPr>
        <w:t>program or activity may need services or</w:t>
      </w:r>
      <w:r w:rsidR="000D0EEF" w:rsidRPr="000E20BD">
        <w:rPr>
          <w:rFonts w:ascii="Times New Roman" w:hAnsi="Times New Roman"/>
          <w:sz w:val="24"/>
        </w:rPr>
        <w:t xml:space="preserve"> </w:t>
      </w:r>
      <w:r w:rsidR="00CA54CE" w:rsidRPr="000E20BD">
        <w:rPr>
          <w:rFonts w:ascii="Times New Roman" w:hAnsi="Times New Roman"/>
          <w:sz w:val="24"/>
        </w:rPr>
        <w:t>information in a language other than</w:t>
      </w:r>
      <w:r w:rsidR="000D0EEF" w:rsidRPr="000E20BD">
        <w:rPr>
          <w:rFonts w:ascii="Times New Roman" w:hAnsi="Times New Roman"/>
          <w:sz w:val="24"/>
        </w:rPr>
        <w:t xml:space="preserve"> </w:t>
      </w:r>
      <w:r w:rsidR="00CA54CE" w:rsidRPr="000E20BD">
        <w:rPr>
          <w:rFonts w:ascii="Times New Roman" w:hAnsi="Times New Roman"/>
          <w:sz w:val="24"/>
        </w:rPr>
        <w:t>English in order to be effectively</w:t>
      </w:r>
      <w:r w:rsidR="000D0EEF" w:rsidRPr="000E20BD">
        <w:rPr>
          <w:rFonts w:ascii="Times New Roman" w:hAnsi="Times New Roman"/>
          <w:sz w:val="24"/>
        </w:rPr>
        <w:t xml:space="preserve"> </w:t>
      </w:r>
      <w:r w:rsidR="00CA54CE" w:rsidRPr="000E20BD">
        <w:rPr>
          <w:rFonts w:ascii="Times New Roman" w:hAnsi="Times New Roman"/>
          <w:sz w:val="24"/>
        </w:rPr>
        <w:t>informed about, or able to participate in,</w:t>
      </w:r>
      <w:r w:rsidR="000D0EEF" w:rsidRPr="000E20BD">
        <w:rPr>
          <w:rFonts w:ascii="Times New Roman" w:hAnsi="Times New Roman"/>
          <w:sz w:val="24"/>
        </w:rPr>
        <w:t xml:space="preserve"> </w:t>
      </w:r>
      <w:r w:rsidR="00CA54CE" w:rsidRPr="000E20BD">
        <w:rPr>
          <w:rFonts w:ascii="Times New Roman" w:hAnsi="Times New Roman"/>
          <w:sz w:val="24"/>
        </w:rPr>
        <w:t>the program or activity</w:t>
      </w:r>
      <w:r w:rsidR="00467FB5" w:rsidRPr="000E20BD">
        <w:rPr>
          <w:rFonts w:ascii="Times New Roman" w:hAnsi="Times New Roman"/>
          <w:sz w:val="24"/>
        </w:rPr>
        <w:t>”.</w:t>
      </w:r>
    </w:p>
    <w:p w:rsidR="000D0EEF" w:rsidRPr="000E20BD" w:rsidRDefault="000D0EEF" w:rsidP="000E20BD">
      <w:pPr>
        <w:autoSpaceDE w:val="0"/>
        <w:autoSpaceDN w:val="0"/>
        <w:adjustRightInd w:val="0"/>
        <w:spacing w:line="276" w:lineRule="auto"/>
        <w:rPr>
          <w:rFonts w:ascii="Times New Roman" w:hAnsi="Times New Roman"/>
          <w:sz w:val="24"/>
        </w:rPr>
      </w:pPr>
    </w:p>
    <w:p w:rsidR="000D0EEF" w:rsidRPr="000E20BD" w:rsidRDefault="000D0EEF" w:rsidP="000E20BD">
      <w:pPr>
        <w:autoSpaceDE w:val="0"/>
        <w:autoSpaceDN w:val="0"/>
        <w:adjustRightInd w:val="0"/>
        <w:spacing w:line="276" w:lineRule="auto"/>
        <w:rPr>
          <w:rFonts w:ascii="Times New Roman" w:hAnsi="Times New Roman"/>
          <w:sz w:val="24"/>
        </w:rPr>
      </w:pPr>
      <w:r w:rsidRPr="000E20BD">
        <w:rPr>
          <w:rFonts w:ascii="Times New Roman" w:hAnsi="Times New Roman"/>
          <w:sz w:val="24"/>
        </w:rPr>
        <w:t>T</w:t>
      </w:r>
      <w:r w:rsidR="00CA54CE" w:rsidRPr="000E20BD">
        <w:rPr>
          <w:rFonts w:ascii="Times New Roman" w:hAnsi="Times New Roman"/>
          <w:sz w:val="24"/>
        </w:rPr>
        <w:t>he Section</w:t>
      </w:r>
      <w:r w:rsidRPr="000E20BD">
        <w:rPr>
          <w:rFonts w:ascii="Times New Roman" w:hAnsi="Times New Roman"/>
          <w:sz w:val="24"/>
        </w:rPr>
        <w:t xml:space="preserve"> </w:t>
      </w:r>
      <w:r w:rsidR="00CA54CE" w:rsidRPr="000E20BD">
        <w:rPr>
          <w:rFonts w:ascii="Times New Roman" w:hAnsi="Times New Roman"/>
          <w:sz w:val="24"/>
        </w:rPr>
        <w:t>188 regulations require recipients ‘‘to</w:t>
      </w:r>
      <w:r w:rsidRPr="000E20BD">
        <w:rPr>
          <w:rFonts w:ascii="Times New Roman" w:hAnsi="Times New Roman"/>
          <w:sz w:val="24"/>
        </w:rPr>
        <w:t xml:space="preserve"> </w:t>
      </w:r>
      <w:r w:rsidR="00CA54CE" w:rsidRPr="000E20BD">
        <w:rPr>
          <w:rFonts w:ascii="Times New Roman" w:hAnsi="Times New Roman"/>
          <w:sz w:val="24"/>
        </w:rPr>
        <w:t>take reasonable steps to provide services</w:t>
      </w:r>
      <w:r w:rsidRPr="000E20BD">
        <w:rPr>
          <w:rFonts w:ascii="Times New Roman" w:hAnsi="Times New Roman"/>
          <w:sz w:val="24"/>
        </w:rPr>
        <w:t xml:space="preserve"> </w:t>
      </w:r>
      <w:r w:rsidR="00CA54CE" w:rsidRPr="000E20BD">
        <w:rPr>
          <w:rFonts w:ascii="Times New Roman" w:hAnsi="Times New Roman"/>
          <w:sz w:val="24"/>
        </w:rPr>
        <w:t>and information in appropriate</w:t>
      </w:r>
      <w:r w:rsidRPr="000E20BD">
        <w:rPr>
          <w:rFonts w:ascii="Times New Roman" w:hAnsi="Times New Roman"/>
          <w:sz w:val="24"/>
        </w:rPr>
        <w:t xml:space="preserve"> languages’’ [29 CFR 37.35(a</w:t>
      </w:r>
      <w:proofErr w:type="gramStart"/>
      <w:r w:rsidRPr="000E20BD">
        <w:rPr>
          <w:rFonts w:ascii="Times New Roman" w:hAnsi="Times New Roman"/>
          <w:sz w:val="24"/>
        </w:rPr>
        <w:t>)</w:t>
      </w:r>
      <w:r w:rsidR="00467FB5" w:rsidRPr="000E20BD">
        <w:rPr>
          <w:rFonts w:ascii="Times New Roman" w:hAnsi="Times New Roman"/>
          <w:sz w:val="24"/>
        </w:rPr>
        <w:t>(</w:t>
      </w:r>
      <w:proofErr w:type="gramEnd"/>
      <w:r w:rsidR="00467FB5" w:rsidRPr="000E20BD">
        <w:rPr>
          <w:rFonts w:ascii="Times New Roman" w:hAnsi="Times New Roman"/>
          <w:sz w:val="24"/>
        </w:rPr>
        <w:t>2)</w:t>
      </w:r>
      <w:r w:rsidRPr="000E20BD">
        <w:rPr>
          <w:rFonts w:ascii="Times New Roman" w:hAnsi="Times New Roman"/>
          <w:sz w:val="24"/>
        </w:rPr>
        <w:t>]</w:t>
      </w:r>
      <w:r w:rsidR="00467FB5" w:rsidRPr="000E20BD">
        <w:rPr>
          <w:rFonts w:ascii="Times New Roman" w:hAnsi="Times New Roman"/>
          <w:sz w:val="24"/>
        </w:rPr>
        <w:t>.</w:t>
      </w:r>
      <w:r w:rsidRPr="000E20BD">
        <w:rPr>
          <w:rFonts w:ascii="Times New Roman" w:hAnsi="Times New Roman"/>
          <w:sz w:val="24"/>
        </w:rPr>
        <w:t xml:space="preserve"> </w:t>
      </w:r>
      <w:r w:rsidR="00CA54CE" w:rsidRPr="000E20BD">
        <w:rPr>
          <w:rFonts w:ascii="Times New Roman" w:hAnsi="Times New Roman"/>
          <w:sz w:val="24"/>
        </w:rPr>
        <w:t>Even</w:t>
      </w:r>
      <w:r w:rsidRPr="000E20BD">
        <w:rPr>
          <w:rFonts w:ascii="Times New Roman" w:hAnsi="Times New Roman"/>
          <w:sz w:val="24"/>
        </w:rPr>
        <w:t xml:space="preserve"> </w:t>
      </w:r>
      <w:r w:rsidR="00CA54CE" w:rsidRPr="000E20BD">
        <w:rPr>
          <w:rFonts w:ascii="Times New Roman" w:hAnsi="Times New Roman"/>
          <w:sz w:val="24"/>
        </w:rPr>
        <w:t>wher</w:t>
      </w:r>
      <w:r w:rsidR="00467FB5" w:rsidRPr="000E20BD">
        <w:rPr>
          <w:rFonts w:ascii="Times New Roman" w:hAnsi="Times New Roman"/>
          <w:sz w:val="24"/>
        </w:rPr>
        <w:t>e there is not a significant</w:t>
      </w:r>
      <w:r w:rsidRPr="000E20BD">
        <w:rPr>
          <w:rFonts w:ascii="Times New Roman" w:hAnsi="Times New Roman"/>
          <w:sz w:val="24"/>
        </w:rPr>
        <w:t xml:space="preserve"> </w:t>
      </w:r>
      <w:r w:rsidR="00CA54CE" w:rsidRPr="000E20BD">
        <w:rPr>
          <w:rFonts w:ascii="Times New Roman" w:hAnsi="Times New Roman"/>
          <w:sz w:val="24"/>
        </w:rPr>
        <w:t>number or proportion of LEP persons in</w:t>
      </w:r>
      <w:r w:rsidRPr="000E20BD">
        <w:rPr>
          <w:rFonts w:ascii="Times New Roman" w:hAnsi="Times New Roman"/>
          <w:sz w:val="24"/>
        </w:rPr>
        <w:t xml:space="preserve"> </w:t>
      </w:r>
      <w:r w:rsidR="00CA54CE" w:rsidRPr="000E20BD">
        <w:rPr>
          <w:rFonts w:ascii="Times New Roman" w:hAnsi="Times New Roman"/>
          <w:sz w:val="24"/>
        </w:rPr>
        <w:t>the community serviced by the</w:t>
      </w:r>
      <w:r w:rsidRPr="000E20BD">
        <w:rPr>
          <w:rFonts w:ascii="Times New Roman" w:hAnsi="Times New Roman"/>
          <w:sz w:val="24"/>
        </w:rPr>
        <w:t xml:space="preserve"> </w:t>
      </w:r>
      <w:r w:rsidR="00CA54CE" w:rsidRPr="000E20BD">
        <w:rPr>
          <w:rFonts w:ascii="Times New Roman" w:hAnsi="Times New Roman"/>
          <w:sz w:val="24"/>
        </w:rPr>
        <w:t>recipient, recipients nonetheless are</w:t>
      </w:r>
      <w:r w:rsidRPr="000E20BD">
        <w:rPr>
          <w:rFonts w:ascii="Times New Roman" w:hAnsi="Times New Roman"/>
          <w:sz w:val="24"/>
        </w:rPr>
        <w:t xml:space="preserve"> </w:t>
      </w:r>
      <w:r w:rsidR="00CA54CE" w:rsidRPr="000E20BD">
        <w:rPr>
          <w:rFonts w:ascii="Times New Roman" w:hAnsi="Times New Roman"/>
          <w:sz w:val="24"/>
        </w:rPr>
        <w:t>required to ‘‘make reasonable efforts to</w:t>
      </w:r>
      <w:r w:rsidRPr="000E20BD">
        <w:rPr>
          <w:rFonts w:ascii="Times New Roman" w:hAnsi="Times New Roman"/>
          <w:sz w:val="24"/>
        </w:rPr>
        <w:t xml:space="preserve"> </w:t>
      </w:r>
      <w:r w:rsidR="00CA54CE" w:rsidRPr="000E20BD">
        <w:rPr>
          <w:rFonts w:ascii="Times New Roman" w:hAnsi="Times New Roman"/>
          <w:sz w:val="24"/>
        </w:rPr>
        <w:t>meet the particularized language needs</w:t>
      </w:r>
      <w:r w:rsidRPr="000E20BD">
        <w:rPr>
          <w:rFonts w:ascii="Times New Roman" w:hAnsi="Times New Roman"/>
          <w:sz w:val="24"/>
        </w:rPr>
        <w:t xml:space="preserve"> </w:t>
      </w:r>
      <w:r w:rsidR="00CA54CE" w:rsidRPr="000E20BD">
        <w:rPr>
          <w:rFonts w:ascii="Times New Roman" w:hAnsi="Times New Roman"/>
          <w:sz w:val="24"/>
        </w:rPr>
        <w:t>of limited-English speaking individuals</w:t>
      </w:r>
      <w:r w:rsidRPr="000E20BD">
        <w:rPr>
          <w:rFonts w:ascii="Times New Roman" w:hAnsi="Times New Roman"/>
          <w:sz w:val="24"/>
        </w:rPr>
        <w:t xml:space="preserve"> </w:t>
      </w:r>
      <w:r w:rsidR="00CA54CE" w:rsidRPr="000E20BD">
        <w:rPr>
          <w:rFonts w:ascii="Times New Roman" w:hAnsi="Times New Roman"/>
          <w:sz w:val="24"/>
        </w:rPr>
        <w:t>who seek services or information from</w:t>
      </w:r>
      <w:r w:rsidRPr="000E20BD">
        <w:rPr>
          <w:rFonts w:ascii="Times New Roman" w:hAnsi="Times New Roman"/>
          <w:sz w:val="24"/>
        </w:rPr>
        <w:t xml:space="preserve"> </w:t>
      </w:r>
      <w:r w:rsidR="00CA54CE" w:rsidRPr="000E20BD">
        <w:rPr>
          <w:rFonts w:ascii="Times New Roman" w:hAnsi="Times New Roman"/>
          <w:sz w:val="24"/>
        </w:rPr>
        <w:t>the recipi</w:t>
      </w:r>
      <w:r w:rsidR="00467FB5" w:rsidRPr="000E20BD">
        <w:rPr>
          <w:rFonts w:ascii="Times New Roman" w:hAnsi="Times New Roman"/>
          <w:sz w:val="24"/>
        </w:rPr>
        <w:t>ent</w:t>
      </w:r>
      <w:r w:rsidR="00CA54CE" w:rsidRPr="000E20BD">
        <w:rPr>
          <w:rFonts w:ascii="Times New Roman" w:hAnsi="Times New Roman"/>
          <w:sz w:val="24"/>
        </w:rPr>
        <w:t xml:space="preserve">’’ </w:t>
      </w:r>
      <w:r w:rsidRPr="000E20BD">
        <w:rPr>
          <w:rFonts w:ascii="Times New Roman" w:hAnsi="Times New Roman"/>
          <w:sz w:val="24"/>
        </w:rPr>
        <w:t>[</w:t>
      </w:r>
      <w:r w:rsidR="00CA54CE" w:rsidRPr="000E20BD">
        <w:rPr>
          <w:rFonts w:ascii="Times New Roman" w:hAnsi="Times New Roman"/>
          <w:sz w:val="24"/>
        </w:rPr>
        <w:t>29 CFR 37.35(b)</w:t>
      </w:r>
      <w:r w:rsidRPr="000E20BD">
        <w:rPr>
          <w:rFonts w:ascii="Times New Roman" w:hAnsi="Times New Roman"/>
          <w:sz w:val="24"/>
        </w:rPr>
        <w:t>]</w:t>
      </w:r>
      <w:r w:rsidR="00467FB5" w:rsidRPr="000E20BD">
        <w:rPr>
          <w:rFonts w:ascii="Times New Roman" w:hAnsi="Times New Roman"/>
          <w:sz w:val="24"/>
        </w:rPr>
        <w:t>.</w:t>
      </w:r>
      <w:r w:rsidR="00CA54CE" w:rsidRPr="000E20BD">
        <w:rPr>
          <w:rFonts w:ascii="Times New Roman" w:hAnsi="Times New Roman"/>
          <w:sz w:val="24"/>
        </w:rPr>
        <w:t xml:space="preserve"> </w:t>
      </w:r>
    </w:p>
    <w:p w:rsidR="00C42351" w:rsidRPr="000E20BD" w:rsidRDefault="00C42351" w:rsidP="000E20BD">
      <w:pPr>
        <w:pStyle w:val="Style1"/>
        <w:numPr>
          <w:ilvl w:val="0"/>
          <w:numId w:val="0"/>
        </w:numPr>
        <w:spacing w:line="276" w:lineRule="auto"/>
        <w:outlineLvl w:val="0"/>
        <w:rPr>
          <w:rFonts w:ascii="Times New Roman" w:hAnsi="Times New Roman"/>
          <w:b/>
          <w:bCs/>
          <w:sz w:val="24"/>
        </w:rPr>
      </w:pPr>
    </w:p>
    <w:p w:rsidR="00052AEC" w:rsidRPr="000E20BD" w:rsidRDefault="00052AEC" w:rsidP="000E20BD">
      <w:pPr>
        <w:pStyle w:val="Style1"/>
        <w:numPr>
          <w:ilvl w:val="0"/>
          <w:numId w:val="16"/>
        </w:numPr>
        <w:spacing w:line="276" w:lineRule="auto"/>
        <w:outlineLvl w:val="0"/>
        <w:rPr>
          <w:rFonts w:ascii="Times New Roman" w:hAnsi="Times New Roman"/>
          <w:b/>
          <w:bCs/>
          <w:sz w:val="24"/>
          <w:u w:val="single"/>
        </w:rPr>
      </w:pPr>
      <w:bookmarkStart w:id="7" w:name="_Toc382406786"/>
      <w:r w:rsidRPr="000E20BD">
        <w:rPr>
          <w:rFonts w:ascii="Times New Roman" w:hAnsi="Times New Roman"/>
          <w:b/>
          <w:bCs/>
          <w:sz w:val="24"/>
          <w:u w:val="single"/>
        </w:rPr>
        <w:t>The Four-Factor Analysis</w:t>
      </w:r>
      <w:bookmarkEnd w:id="7"/>
    </w:p>
    <w:p w:rsidR="00077D00" w:rsidRPr="000E20BD" w:rsidRDefault="00077D00" w:rsidP="000E20BD">
      <w:pPr>
        <w:pStyle w:val="Style1"/>
        <w:numPr>
          <w:ilvl w:val="0"/>
          <w:numId w:val="0"/>
        </w:numPr>
        <w:spacing w:line="276" w:lineRule="auto"/>
        <w:ind w:left="1080"/>
        <w:outlineLvl w:val="0"/>
        <w:rPr>
          <w:rFonts w:ascii="Times New Roman" w:hAnsi="Times New Roman"/>
          <w:b/>
          <w:bCs/>
          <w:sz w:val="24"/>
          <w:u w:val="single"/>
        </w:rPr>
      </w:pPr>
    </w:p>
    <w:p w:rsidR="00A95BED" w:rsidRPr="000E20BD" w:rsidRDefault="00A95BED" w:rsidP="000E20BD">
      <w:pPr>
        <w:autoSpaceDE w:val="0"/>
        <w:autoSpaceDN w:val="0"/>
        <w:adjustRightInd w:val="0"/>
        <w:spacing w:line="276" w:lineRule="auto"/>
        <w:rPr>
          <w:rFonts w:ascii="Times New Roman" w:hAnsi="Times New Roman"/>
          <w:sz w:val="24"/>
        </w:rPr>
      </w:pPr>
      <w:r w:rsidRPr="000E20BD">
        <w:rPr>
          <w:rFonts w:ascii="Times New Roman" w:hAnsi="Times New Roman"/>
          <w:sz w:val="24"/>
        </w:rPr>
        <w:t xml:space="preserve">Recipients and </w:t>
      </w:r>
      <w:proofErr w:type="spellStart"/>
      <w:r w:rsidRPr="000E20BD">
        <w:rPr>
          <w:rFonts w:ascii="Times New Roman" w:hAnsi="Times New Roman"/>
          <w:sz w:val="24"/>
        </w:rPr>
        <w:t>subrecipients</w:t>
      </w:r>
      <w:proofErr w:type="spellEnd"/>
      <w:r w:rsidRPr="000E20BD">
        <w:rPr>
          <w:rFonts w:ascii="Times New Roman" w:hAnsi="Times New Roman"/>
          <w:sz w:val="24"/>
        </w:rPr>
        <w:t xml:space="preserve"> are required to take reasonable steps to ensure </w:t>
      </w:r>
      <w:r w:rsidR="002E7175" w:rsidRPr="000E20BD">
        <w:rPr>
          <w:rFonts w:ascii="Times New Roman" w:hAnsi="Times New Roman"/>
          <w:sz w:val="24"/>
        </w:rPr>
        <w:t xml:space="preserve">meaningful </w:t>
      </w:r>
      <w:r w:rsidRPr="000E20BD">
        <w:rPr>
          <w:rFonts w:ascii="Times New Roman" w:hAnsi="Times New Roman"/>
          <w:sz w:val="24"/>
        </w:rPr>
        <w:t>access to their programs and activities by LEP persons. While designed to be a flexible and fact-dependent standard, the DOL has stated that the starting point is an individualized assessment that balances the following four factors</w:t>
      </w:r>
      <w:r w:rsidR="002E7175" w:rsidRPr="000E20BD">
        <w:rPr>
          <w:rFonts w:ascii="Times New Roman" w:hAnsi="Times New Roman"/>
          <w:sz w:val="24"/>
        </w:rPr>
        <w:t>:</w:t>
      </w:r>
    </w:p>
    <w:p w:rsidR="00BB4C97" w:rsidRPr="000E20BD" w:rsidRDefault="00BB4C97" w:rsidP="000E20BD">
      <w:pPr>
        <w:autoSpaceDE w:val="0"/>
        <w:autoSpaceDN w:val="0"/>
        <w:adjustRightInd w:val="0"/>
        <w:spacing w:line="276" w:lineRule="auto"/>
        <w:ind w:left="720"/>
        <w:rPr>
          <w:rFonts w:ascii="Times New Roman" w:hAnsi="Times New Roman"/>
          <w:b/>
          <w:i/>
          <w:iCs/>
          <w:sz w:val="24"/>
        </w:rPr>
      </w:pPr>
    </w:p>
    <w:p w:rsidR="00052AEC" w:rsidRPr="000E20BD" w:rsidRDefault="002E7175" w:rsidP="000E20BD">
      <w:pPr>
        <w:autoSpaceDE w:val="0"/>
        <w:autoSpaceDN w:val="0"/>
        <w:adjustRightInd w:val="0"/>
        <w:spacing w:line="276" w:lineRule="auto"/>
        <w:ind w:left="720"/>
        <w:rPr>
          <w:rFonts w:ascii="Times New Roman" w:hAnsi="Times New Roman"/>
          <w:b/>
          <w:i/>
          <w:iCs/>
          <w:sz w:val="24"/>
        </w:rPr>
      </w:pPr>
      <w:r w:rsidRPr="000E20BD">
        <w:rPr>
          <w:rFonts w:ascii="Times New Roman" w:hAnsi="Times New Roman"/>
          <w:b/>
          <w:i/>
          <w:iCs/>
          <w:sz w:val="24"/>
        </w:rPr>
        <w:t xml:space="preserve">Factor 1: </w:t>
      </w:r>
      <w:r w:rsidR="00052AEC" w:rsidRPr="000E20BD">
        <w:rPr>
          <w:rFonts w:ascii="Times New Roman" w:hAnsi="Times New Roman"/>
          <w:b/>
          <w:i/>
          <w:iCs/>
          <w:sz w:val="24"/>
        </w:rPr>
        <w:t>The Number or Proportion of LEP</w:t>
      </w:r>
      <w:r w:rsidRPr="000E20BD">
        <w:rPr>
          <w:rFonts w:ascii="Times New Roman" w:hAnsi="Times New Roman"/>
          <w:b/>
          <w:i/>
          <w:iCs/>
          <w:sz w:val="24"/>
        </w:rPr>
        <w:t xml:space="preserve"> </w:t>
      </w:r>
      <w:r w:rsidR="00052AEC" w:rsidRPr="000E20BD">
        <w:rPr>
          <w:rFonts w:ascii="Times New Roman" w:hAnsi="Times New Roman"/>
          <w:b/>
          <w:i/>
          <w:iCs/>
          <w:sz w:val="24"/>
        </w:rPr>
        <w:t>Persons Served or Encountered in the</w:t>
      </w:r>
      <w:r w:rsidRPr="000E20BD">
        <w:rPr>
          <w:rFonts w:ascii="Times New Roman" w:hAnsi="Times New Roman"/>
          <w:b/>
          <w:i/>
          <w:iCs/>
          <w:sz w:val="24"/>
        </w:rPr>
        <w:t xml:space="preserve"> </w:t>
      </w:r>
      <w:r w:rsidR="00052AEC" w:rsidRPr="000E20BD">
        <w:rPr>
          <w:rFonts w:ascii="Times New Roman" w:hAnsi="Times New Roman"/>
          <w:b/>
          <w:i/>
          <w:iCs/>
          <w:sz w:val="24"/>
        </w:rPr>
        <w:t>Eligible Service Population</w:t>
      </w:r>
    </w:p>
    <w:p w:rsidR="002E7175" w:rsidRPr="000E20BD" w:rsidRDefault="002E7175" w:rsidP="000E20BD">
      <w:pPr>
        <w:autoSpaceDE w:val="0"/>
        <w:autoSpaceDN w:val="0"/>
        <w:adjustRightInd w:val="0"/>
        <w:spacing w:line="276" w:lineRule="auto"/>
        <w:rPr>
          <w:rFonts w:ascii="Times New Roman" w:hAnsi="Times New Roman"/>
          <w:iCs/>
          <w:sz w:val="24"/>
        </w:rPr>
      </w:pPr>
    </w:p>
    <w:p w:rsidR="002E7175" w:rsidRPr="000E20BD" w:rsidRDefault="002E7175" w:rsidP="000E20BD">
      <w:pPr>
        <w:autoSpaceDE w:val="0"/>
        <w:autoSpaceDN w:val="0"/>
        <w:adjustRightInd w:val="0"/>
        <w:spacing w:line="276" w:lineRule="auto"/>
        <w:ind w:left="720"/>
        <w:rPr>
          <w:rFonts w:ascii="Times New Roman" w:hAnsi="Times New Roman"/>
          <w:iCs/>
          <w:sz w:val="24"/>
        </w:rPr>
      </w:pPr>
      <w:r w:rsidRPr="000E20BD">
        <w:rPr>
          <w:rFonts w:ascii="Times New Roman" w:hAnsi="Times New Roman"/>
          <w:iCs/>
          <w:sz w:val="24"/>
        </w:rPr>
        <w:t>The U.S. Census Bureau has a range of four classifications of how well people speak English</w:t>
      </w:r>
      <w:r w:rsidR="00CA3B4E" w:rsidRPr="000E20BD">
        <w:rPr>
          <w:rFonts w:ascii="Times New Roman" w:hAnsi="Times New Roman"/>
          <w:iCs/>
          <w:sz w:val="24"/>
        </w:rPr>
        <w:t>. The classifications are (1) ‘Very Well,’ (2) ‘Well,’ (3) ‘Not Well,’ and (4) ‘Not At A</w:t>
      </w:r>
      <w:r w:rsidRPr="000E20BD">
        <w:rPr>
          <w:rFonts w:ascii="Times New Roman" w:hAnsi="Times New Roman"/>
          <w:iCs/>
          <w:sz w:val="24"/>
        </w:rPr>
        <w:t>ll.’</w:t>
      </w:r>
      <w:r w:rsidR="00CA3B4E" w:rsidRPr="000E20BD">
        <w:rPr>
          <w:rFonts w:ascii="Times New Roman" w:hAnsi="Times New Roman"/>
          <w:iCs/>
          <w:sz w:val="24"/>
        </w:rPr>
        <w:t xml:space="preserve"> </w:t>
      </w:r>
      <w:r w:rsidRPr="000E20BD">
        <w:rPr>
          <w:rFonts w:ascii="Times New Roman" w:hAnsi="Times New Roman"/>
          <w:iCs/>
          <w:sz w:val="24"/>
        </w:rPr>
        <w:t xml:space="preserve">For planning and statistical purposes, we are considering individuals who speak English </w:t>
      </w:r>
      <w:r w:rsidR="00CA3B4E" w:rsidRPr="000E20BD">
        <w:rPr>
          <w:rFonts w:ascii="Times New Roman" w:hAnsi="Times New Roman"/>
          <w:iCs/>
          <w:sz w:val="24"/>
        </w:rPr>
        <w:t>at any level below “Very W</w:t>
      </w:r>
      <w:r w:rsidRPr="000E20BD">
        <w:rPr>
          <w:rFonts w:ascii="Times New Roman" w:hAnsi="Times New Roman"/>
          <w:iCs/>
          <w:sz w:val="24"/>
        </w:rPr>
        <w:t xml:space="preserve">ell” as </w:t>
      </w:r>
      <w:r w:rsidR="00F82585" w:rsidRPr="000E20BD">
        <w:rPr>
          <w:rFonts w:ascii="Times New Roman" w:hAnsi="Times New Roman"/>
          <w:iCs/>
          <w:sz w:val="24"/>
        </w:rPr>
        <w:t>Limited English Proficient (</w:t>
      </w:r>
      <w:r w:rsidRPr="000E20BD">
        <w:rPr>
          <w:rFonts w:ascii="Times New Roman" w:hAnsi="Times New Roman"/>
          <w:iCs/>
          <w:sz w:val="24"/>
        </w:rPr>
        <w:t>LEP</w:t>
      </w:r>
      <w:r w:rsidR="00F82585" w:rsidRPr="000E20BD">
        <w:rPr>
          <w:rFonts w:ascii="Times New Roman" w:hAnsi="Times New Roman"/>
          <w:iCs/>
          <w:sz w:val="24"/>
        </w:rPr>
        <w:t>)</w:t>
      </w:r>
      <w:r w:rsidRPr="000E20BD">
        <w:rPr>
          <w:rFonts w:ascii="Times New Roman" w:hAnsi="Times New Roman"/>
          <w:iCs/>
          <w:sz w:val="24"/>
        </w:rPr>
        <w:t>.</w:t>
      </w:r>
    </w:p>
    <w:p w:rsidR="00B45486" w:rsidRPr="000E20BD" w:rsidRDefault="00B45486" w:rsidP="000E20BD">
      <w:pPr>
        <w:autoSpaceDE w:val="0"/>
        <w:autoSpaceDN w:val="0"/>
        <w:adjustRightInd w:val="0"/>
        <w:spacing w:line="276" w:lineRule="auto"/>
        <w:ind w:left="720"/>
        <w:rPr>
          <w:rFonts w:ascii="Times New Roman" w:hAnsi="Times New Roman"/>
          <w:iCs/>
          <w:sz w:val="24"/>
        </w:rPr>
      </w:pPr>
    </w:p>
    <w:p w:rsidR="00B45486" w:rsidRPr="000E20BD" w:rsidRDefault="00B45486" w:rsidP="000E20BD">
      <w:pPr>
        <w:autoSpaceDE w:val="0"/>
        <w:autoSpaceDN w:val="0"/>
        <w:adjustRightInd w:val="0"/>
        <w:spacing w:line="276" w:lineRule="auto"/>
        <w:ind w:left="720"/>
        <w:rPr>
          <w:rFonts w:ascii="Times New Roman" w:hAnsi="Times New Roman"/>
          <w:iCs/>
          <w:sz w:val="24"/>
        </w:rPr>
      </w:pPr>
      <w:r w:rsidRPr="000E20BD">
        <w:rPr>
          <w:rFonts w:ascii="Times New Roman" w:hAnsi="Times New Roman"/>
          <w:iCs/>
          <w:sz w:val="24"/>
        </w:rPr>
        <w:t>As part of this planning process, we have included statistics from the 2012 U.S. Census Bureau American Community Survey 5-Year Estimates Table to illustrate the number of individuals living in the state</w:t>
      </w:r>
      <w:r w:rsidR="00F82585" w:rsidRPr="000E20BD">
        <w:rPr>
          <w:rFonts w:ascii="Times New Roman" w:hAnsi="Times New Roman"/>
          <w:iCs/>
          <w:sz w:val="24"/>
        </w:rPr>
        <w:t xml:space="preserve"> of Nebraska who speak English </w:t>
      </w:r>
      <w:r w:rsidRPr="000E20BD">
        <w:rPr>
          <w:rFonts w:ascii="Times New Roman" w:hAnsi="Times New Roman"/>
          <w:iCs/>
          <w:sz w:val="24"/>
        </w:rPr>
        <w:t>less than “</w:t>
      </w:r>
      <w:r w:rsidR="00CA3B4E" w:rsidRPr="000E20BD">
        <w:rPr>
          <w:rFonts w:ascii="Times New Roman" w:hAnsi="Times New Roman"/>
          <w:iCs/>
          <w:sz w:val="24"/>
        </w:rPr>
        <w:t>Very W</w:t>
      </w:r>
      <w:r w:rsidRPr="000E20BD">
        <w:rPr>
          <w:rFonts w:ascii="Times New Roman" w:hAnsi="Times New Roman"/>
          <w:iCs/>
          <w:sz w:val="24"/>
        </w:rPr>
        <w:t xml:space="preserve">ell.”  In addition, this U.S. Census survey </w:t>
      </w:r>
      <w:r w:rsidR="00917188" w:rsidRPr="000E20BD">
        <w:rPr>
          <w:rFonts w:ascii="Times New Roman" w:hAnsi="Times New Roman"/>
          <w:iCs/>
          <w:strike/>
          <w:sz w:val="24"/>
        </w:rPr>
        <w:t>i</w:t>
      </w:r>
      <w:r w:rsidRPr="000E20BD">
        <w:rPr>
          <w:rFonts w:ascii="Times New Roman" w:hAnsi="Times New Roman"/>
          <w:iCs/>
          <w:sz w:val="24"/>
        </w:rPr>
        <w:t>ndicates the number of individuals in each language group among the total population of individual</w:t>
      </w:r>
      <w:r w:rsidR="00CA3B4E" w:rsidRPr="000E20BD">
        <w:rPr>
          <w:rFonts w:ascii="Times New Roman" w:hAnsi="Times New Roman"/>
          <w:iCs/>
          <w:sz w:val="24"/>
        </w:rPr>
        <w:t>s who speak English less than “Very W</w:t>
      </w:r>
      <w:r w:rsidRPr="000E20BD">
        <w:rPr>
          <w:rFonts w:ascii="Times New Roman" w:hAnsi="Times New Roman"/>
          <w:iCs/>
          <w:sz w:val="24"/>
        </w:rPr>
        <w:t>ell.”  These statistics help to identify prominent and/or growing language</w:t>
      </w:r>
      <w:r w:rsidR="00890C65" w:rsidRPr="000E20BD">
        <w:rPr>
          <w:rFonts w:ascii="Times New Roman" w:hAnsi="Times New Roman"/>
          <w:iCs/>
          <w:sz w:val="24"/>
        </w:rPr>
        <w:t xml:space="preserve"> groups for planning purposes at a state level, region level, and by </w:t>
      </w:r>
      <w:r w:rsidR="0023679D" w:rsidRPr="000E20BD">
        <w:rPr>
          <w:rFonts w:ascii="Times New Roman" w:hAnsi="Times New Roman"/>
          <w:iCs/>
          <w:sz w:val="24"/>
        </w:rPr>
        <w:t>Workforce Development Area</w:t>
      </w:r>
      <w:r w:rsidR="00890C65" w:rsidRPr="000E20BD">
        <w:rPr>
          <w:rFonts w:ascii="Times New Roman" w:hAnsi="Times New Roman"/>
          <w:iCs/>
          <w:sz w:val="24"/>
        </w:rPr>
        <w:t>.</w:t>
      </w:r>
    </w:p>
    <w:p w:rsidR="00052AEC" w:rsidRPr="000E20BD" w:rsidRDefault="00052AEC" w:rsidP="000E20BD">
      <w:pPr>
        <w:pStyle w:val="Style1"/>
        <w:numPr>
          <w:ilvl w:val="0"/>
          <w:numId w:val="0"/>
        </w:numPr>
        <w:spacing w:line="276" w:lineRule="auto"/>
        <w:ind w:left="360" w:hanging="360"/>
        <w:outlineLvl w:val="0"/>
        <w:rPr>
          <w:rFonts w:ascii="Times New Roman" w:hAnsi="Times New Roman"/>
          <w:i/>
          <w:iCs/>
          <w:sz w:val="24"/>
        </w:rPr>
      </w:pPr>
    </w:p>
    <w:p w:rsidR="00052AEC" w:rsidRPr="000E20BD" w:rsidRDefault="00077D00" w:rsidP="000E20BD">
      <w:pPr>
        <w:autoSpaceDE w:val="0"/>
        <w:autoSpaceDN w:val="0"/>
        <w:adjustRightInd w:val="0"/>
        <w:spacing w:line="276" w:lineRule="auto"/>
        <w:ind w:left="720"/>
        <w:rPr>
          <w:rFonts w:ascii="Times New Roman" w:hAnsi="Times New Roman"/>
          <w:b/>
          <w:i/>
          <w:iCs/>
          <w:sz w:val="24"/>
        </w:rPr>
      </w:pPr>
      <w:r w:rsidRPr="000E20BD">
        <w:rPr>
          <w:rFonts w:ascii="Times New Roman" w:hAnsi="Times New Roman"/>
          <w:b/>
          <w:i/>
          <w:iCs/>
          <w:sz w:val="24"/>
        </w:rPr>
        <w:t xml:space="preserve">Factor 2: </w:t>
      </w:r>
      <w:r w:rsidR="00052AEC" w:rsidRPr="000E20BD">
        <w:rPr>
          <w:rFonts w:ascii="Times New Roman" w:hAnsi="Times New Roman"/>
          <w:b/>
          <w:i/>
          <w:iCs/>
          <w:sz w:val="24"/>
        </w:rPr>
        <w:t xml:space="preserve"> The Frequency </w:t>
      </w:r>
      <w:proofErr w:type="gramStart"/>
      <w:r w:rsidR="00052AEC" w:rsidRPr="000E20BD">
        <w:rPr>
          <w:rFonts w:ascii="Times New Roman" w:hAnsi="Times New Roman"/>
          <w:b/>
          <w:i/>
          <w:iCs/>
          <w:sz w:val="24"/>
        </w:rPr>
        <w:t>With</w:t>
      </w:r>
      <w:proofErr w:type="gramEnd"/>
      <w:r w:rsidR="00052AEC" w:rsidRPr="000E20BD">
        <w:rPr>
          <w:rFonts w:ascii="Times New Roman" w:hAnsi="Times New Roman"/>
          <w:b/>
          <w:i/>
          <w:iCs/>
          <w:sz w:val="24"/>
        </w:rPr>
        <w:t xml:space="preserve"> Which LEP</w:t>
      </w:r>
      <w:r w:rsidR="002E7175" w:rsidRPr="000E20BD">
        <w:rPr>
          <w:rFonts w:ascii="Times New Roman" w:hAnsi="Times New Roman"/>
          <w:b/>
          <w:i/>
          <w:iCs/>
          <w:sz w:val="24"/>
        </w:rPr>
        <w:t xml:space="preserve"> </w:t>
      </w:r>
      <w:r w:rsidR="00052AEC" w:rsidRPr="000E20BD">
        <w:rPr>
          <w:rFonts w:ascii="Times New Roman" w:hAnsi="Times New Roman"/>
          <w:b/>
          <w:i/>
          <w:iCs/>
          <w:sz w:val="24"/>
        </w:rPr>
        <w:t>Individuals Come in Contact With the</w:t>
      </w:r>
      <w:r w:rsidR="002E7175" w:rsidRPr="000E20BD">
        <w:rPr>
          <w:rFonts w:ascii="Times New Roman" w:hAnsi="Times New Roman"/>
          <w:b/>
          <w:i/>
          <w:iCs/>
          <w:sz w:val="24"/>
        </w:rPr>
        <w:t xml:space="preserve"> </w:t>
      </w:r>
      <w:r w:rsidR="00052AEC" w:rsidRPr="000E20BD">
        <w:rPr>
          <w:rFonts w:ascii="Times New Roman" w:hAnsi="Times New Roman"/>
          <w:b/>
          <w:i/>
          <w:iCs/>
          <w:sz w:val="24"/>
        </w:rPr>
        <w:t>Program</w:t>
      </w:r>
    </w:p>
    <w:p w:rsidR="00890C65" w:rsidRPr="000E20BD" w:rsidRDefault="00890C65" w:rsidP="000E20BD">
      <w:pPr>
        <w:autoSpaceDE w:val="0"/>
        <w:autoSpaceDN w:val="0"/>
        <w:adjustRightInd w:val="0"/>
        <w:spacing w:line="276" w:lineRule="auto"/>
        <w:ind w:firstLine="720"/>
        <w:rPr>
          <w:rFonts w:ascii="Times New Roman" w:hAnsi="Times New Roman"/>
          <w:b/>
          <w:i/>
          <w:iCs/>
          <w:sz w:val="24"/>
        </w:rPr>
      </w:pPr>
    </w:p>
    <w:p w:rsidR="00100803" w:rsidRPr="000E20BD" w:rsidRDefault="00890C65" w:rsidP="000E20BD">
      <w:pPr>
        <w:autoSpaceDE w:val="0"/>
        <w:autoSpaceDN w:val="0"/>
        <w:adjustRightInd w:val="0"/>
        <w:spacing w:line="276" w:lineRule="auto"/>
        <w:ind w:left="720"/>
        <w:rPr>
          <w:rFonts w:ascii="Times New Roman" w:hAnsi="Times New Roman"/>
          <w:iCs/>
          <w:sz w:val="24"/>
        </w:rPr>
      </w:pPr>
      <w:r w:rsidRPr="000E20BD">
        <w:rPr>
          <w:rFonts w:ascii="Times New Roman" w:hAnsi="Times New Roman"/>
          <w:iCs/>
          <w:sz w:val="24"/>
        </w:rPr>
        <w:t xml:space="preserve">The program must be evaluated in relationship to the number of </w:t>
      </w:r>
      <w:r w:rsidR="004E6816" w:rsidRPr="000E20BD">
        <w:rPr>
          <w:rFonts w:ascii="Times New Roman" w:hAnsi="Times New Roman"/>
          <w:iCs/>
          <w:sz w:val="24"/>
        </w:rPr>
        <w:t xml:space="preserve">LEP </w:t>
      </w:r>
      <w:r w:rsidRPr="000E20BD">
        <w:rPr>
          <w:rFonts w:ascii="Times New Roman" w:hAnsi="Times New Roman"/>
          <w:iCs/>
          <w:sz w:val="24"/>
        </w:rPr>
        <w:t>persons who are within the program a</w:t>
      </w:r>
      <w:r w:rsidR="004E6816" w:rsidRPr="000E20BD">
        <w:rPr>
          <w:rFonts w:ascii="Times New Roman" w:hAnsi="Times New Roman"/>
          <w:iCs/>
          <w:sz w:val="24"/>
        </w:rPr>
        <w:t>rea and the number of times those persons</w:t>
      </w:r>
      <w:r w:rsidRPr="000E20BD">
        <w:rPr>
          <w:rFonts w:ascii="Times New Roman" w:hAnsi="Times New Roman"/>
          <w:iCs/>
          <w:sz w:val="24"/>
        </w:rPr>
        <w:t xml:space="preserve"> have frequented the program or activity. NDOL utilizes the NEworks system</w:t>
      </w:r>
      <w:r w:rsidR="006C3F75" w:rsidRPr="000E20BD">
        <w:rPr>
          <w:rFonts w:ascii="Times New Roman" w:hAnsi="Times New Roman"/>
          <w:iCs/>
          <w:sz w:val="24"/>
        </w:rPr>
        <w:t>, the state’s public labor exchange system,</w:t>
      </w:r>
      <w:r w:rsidR="00100803" w:rsidRPr="000E20BD">
        <w:rPr>
          <w:rFonts w:ascii="Times New Roman" w:hAnsi="Times New Roman"/>
          <w:iCs/>
          <w:sz w:val="24"/>
        </w:rPr>
        <w:t xml:space="preserve"> to provide information to job seekers, to register program applicants and participants, and to list available jobs throughout Nebraska.  User statistics have been</w:t>
      </w:r>
      <w:r w:rsidR="004E6816" w:rsidRPr="000E20BD">
        <w:rPr>
          <w:rFonts w:ascii="Times New Roman" w:hAnsi="Times New Roman"/>
          <w:iCs/>
          <w:sz w:val="24"/>
        </w:rPr>
        <w:t xml:space="preserve"> pulled from NEworks Registered Individuals, which indicate </w:t>
      </w:r>
      <w:r w:rsidR="00100803" w:rsidRPr="000E20BD">
        <w:rPr>
          <w:rFonts w:ascii="Times New Roman" w:hAnsi="Times New Roman"/>
          <w:iCs/>
          <w:sz w:val="24"/>
        </w:rPr>
        <w:t>voluntary self-identification information which may help</w:t>
      </w:r>
      <w:r w:rsidR="005B28E8" w:rsidRPr="000E20BD">
        <w:rPr>
          <w:rFonts w:ascii="Times New Roman" w:hAnsi="Times New Roman"/>
          <w:iCs/>
          <w:sz w:val="24"/>
        </w:rPr>
        <w:t xml:space="preserve"> to indicate a potential need for</w:t>
      </w:r>
      <w:r w:rsidR="00100803" w:rsidRPr="000E20BD">
        <w:rPr>
          <w:rFonts w:ascii="Times New Roman" w:hAnsi="Times New Roman"/>
          <w:iCs/>
          <w:sz w:val="24"/>
        </w:rPr>
        <w:t xml:space="preserve"> language assistance among individuals.  </w:t>
      </w:r>
    </w:p>
    <w:p w:rsidR="00100803" w:rsidRPr="000E20BD" w:rsidRDefault="00100803" w:rsidP="000E20BD">
      <w:pPr>
        <w:autoSpaceDE w:val="0"/>
        <w:autoSpaceDN w:val="0"/>
        <w:adjustRightInd w:val="0"/>
        <w:spacing w:line="276" w:lineRule="auto"/>
        <w:ind w:left="720"/>
        <w:rPr>
          <w:rFonts w:ascii="Times New Roman" w:hAnsi="Times New Roman"/>
          <w:iCs/>
          <w:sz w:val="24"/>
        </w:rPr>
      </w:pPr>
    </w:p>
    <w:p w:rsidR="00890C65" w:rsidRPr="000E20BD" w:rsidRDefault="00100803" w:rsidP="000E20BD">
      <w:pPr>
        <w:autoSpaceDE w:val="0"/>
        <w:autoSpaceDN w:val="0"/>
        <w:adjustRightInd w:val="0"/>
        <w:spacing w:line="276" w:lineRule="auto"/>
        <w:ind w:left="720"/>
        <w:rPr>
          <w:rFonts w:ascii="Times New Roman" w:hAnsi="Times New Roman"/>
          <w:iCs/>
          <w:sz w:val="24"/>
        </w:rPr>
      </w:pPr>
      <w:r w:rsidRPr="000E20BD">
        <w:rPr>
          <w:rFonts w:ascii="Times New Roman" w:hAnsi="Times New Roman"/>
          <w:iCs/>
          <w:sz w:val="24"/>
        </w:rPr>
        <w:t xml:space="preserve">To help indicate the frequency </w:t>
      </w:r>
      <w:r w:rsidR="005F1FBE" w:rsidRPr="000E20BD">
        <w:rPr>
          <w:rFonts w:ascii="Times New Roman" w:hAnsi="Times New Roman"/>
          <w:iCs/>
          <w:sz w:val="24"/>
        </w:rPr>
        <w:t xml:space="preserve">with which LEP individuals come in contact with NDOL programs, </w:t>
      </w:r>
      <w:r w:rsidRPr="000E20BD">
        <w:rPr>
          <w:rFonts w:ascii="Times New Roman" w:hAnsi="Times New Roman"/>
          <w:iCs/>
          <w:sz w:val="24"/>
        </w:rPr>
        <w:t xml:space="preserve">NEworks data for Program Year 2012 (June 30, 2012 to July 1, 2013) </w:t>
      </w:r>
      <w:r w:rsidR="005F1FBE" w:rsidRPr="000E20BD">
        <w:rPr>
          <w:rFonts w:ascii="Times New Roman" w:hAnsi="Times New Roman"/>
          <w:iCs/>
          <w:sz w:val="24"/>
        </w:rPr>
        <w:t>has been used.  The NEworks data has been localized to each individual office.</w:t>
      </w:r>
    </w:p>
    <w:p w:rsidR="00052AEC" w:rsidRPr="000E20BD" w:rsidRDefault="00052AEC" w:rsidP="000E20BD">
      <w:pPr>
        <w:pStyle w:val="Style1"/>
        <w:numPr>
          <w:ilvl w:val="0"/>
          <w:numId w:val="0"/>
        </w:numPr>
        <w:spacing w:line="276" w:lineRule="auto"/>
        <w:ind w:left="360" w:hanging="360"/>
        <w:outlineLvl w:val="0"/>
        <w:rPr>
          <w:rFonts w:ascii="Times New Roman" w:hAnsi="Times New Roman"/>
          <w:i/>
          <w:iCs/>
          <w:sz w:val="24"/>
        </w:rPr>
      </w:pPr>
    </w:p>
    <w:p w:rsidR="00052AEC" w:rsidRPr="000E20BD" w:rsidRDefault="00077D00" w:rsidP="000E20BD">
      <w:pPr>
        <w:autoSpaceDE w:val="0"/>
        <w:autoSpaceDN w:val="0"/>
        <w:adjustRightInd w:val="0"/>
        <w:spacing w:line="276" w:lineRule="auto"/>
        <w:ind w:left="720"/>
        <w:rPr>
          <w:rFonts w:ascii="Times New Roman" w:hAnsi="Times New Roman"/>
          <w:b/>
          <w:i/>
          <w:iCs/>
          <w:sz w:val="24"/>
        </w:rPr>
      </w:pPr>
      <w:r w:rsidRPr="000E20BD">
        <w:rPr>
          <w:rFonts w:ascii="Times New Roman" w:hAnsi="Times New Roman"/>
          <w:b/>
          <w:i/>
          <w:iCs/>
          <w:sz w:val="24"/>
        </w:rPr>
        <w:t>Factor 3:</w:t>
      </w:r>
      <w:r w:rsidRPr="000E20BD">
        <w:rPr>
          <w:rFonts w:ascii="Times New Roman" w:hAnsi="Times New Roman"/>
          <w:i/>
          <w:iCs/>
          <w:sz w:val="24"/>
        </w:rPr>
        <w:t xml:space="preserve"> </w:t>
      </w:r>
      <w:r w:rsidR="00052AEC" w:rsidRPr="000E20BD">
        <w:rPr>
          <w:rFonts w:ascii="Times New Roman" w:hAnsi="Times New Roman"/>
          <w:b/>
          <w:i/>
          <w:iCs/>
          <w:sz w:val="24"/>
        </w:rPr>
        <w:t xml:space="preserve"> The Nature and Importance of the</w:t>
      </w:r>
      <w:r w:rsidR="002E7175" w:rsidRPr="000E20BD">
        <w:rPr>
          <w:rFonts w:ascii="Times New Roman" w:hAnsi="Times New Roman"/>
          <w:b/>
          <w:i/>
          <w:iCs/>
          <w:sz w:val="24"/>
        </w:rPr>
        <w:t xml:space="preserve"> </w:t>
      </w:r>
      <w:r w:rsidR="00052AEC" w:rsidRPr="000E20BD">
        <w:rPr>
          <w:rFonts w:ascii="Times New Roman" w:hAnsi="Times New Roman"/>
          <w:b/>
          <w:i/>
          <w:iCs/>
          <w:sz w:val="24"/>
        </w:rPr>
        <w:t>Program, Activity, or Service Provided</w:t>
      </w:r>
      <w:r w:rsidR="002E7175" w:rsidRPr="000E20BD">
        <w:rPr>
          <w:rFonts w:ascii="Times New Roman" w:hAnsi="Times New Roman"/>
          <w:b/>
          <w:i/>
          <w:iCs/>
          <w:sz w:val="24"/>
        </w:rPr>
        <w:t xml:space="preserve"> </w:t>
      </w:r>
      <w:r w:rsidR="00052AEC" w:rsidRPr="000E20BD">
        <w:rPr>
          <w:rFonts w:ascii="Times New Roman" w:hAnsi="Times New Roman"/>
          <w:b/>
          <w:i/>
          <w:iCs/>
          <w:sz w:val="24"/>
        </w:rPr>
        <w:t>by the Recipient</w:t>
      </w:r>
    </w:p>
    <w:p w:rsidR="005F1FBE" w:rsidRPr="000E20BD" w:rsidRDefault="005F1FBE" w:rsidP="000E20BD">
      <w:pPr>
        <w:autoSpaceDE w:val="0"/>
        <w:autoSpaceDN w:val="0"/>
        <w:adjustRightInd w:val="0"/>
        <w:spacing w:line="276" w:lineRule="auto"/>
        <w:ind w:left="720"/>
        <w:rPr>
          <w:rFonts w:ascii="Times New Roman" w:hAnsi="Times New Roman"/>
          <w:i/>
          <w:iCs/>
          <w:sz w:val="24"/>
        </w:rPr>
      </w:pPr>
    </w:p>
    <w:p w:rsidR="005F1FBE" w:rsidRPr="000E20BD" w:rsidRDefault="005F1FBE" w:rsidP="000E20BD">
      <w:pPr>
        <w:autoSpaceDE w:val="0"/>
        <w:autoSpaceDN w:val="0"/>
        <w:adjustRightInd w:val="0"/>
        <w:spacing w:line="276" w:lineRule="auto"/>
        <w:ind w:left="720"/>
        <w:rPr>
          <w:rFonts w:ascii="Times New Roman" w:hAnsi="Times New Roman"/>
          <w:iCs/>
          <w:sz w:val="24"/>
        </w:rPr>
      </w:pPr>
      <w:r w:rsidRPr="000E20BD">
        <w:rPr>
          <w:rFonts w:ascii="Times New Roman" w:hAnsi="Times New Roman"/>
          <w:iCs/>
          <w:sz w:val="24"/>
        </w:rPr>
        <w:t xml:space="preserve">The </w:t>
      </w:r>
      <w:r w:rsidR="00F82585" w:rsidRPr="000E20BD">
        <w:rPr>
          <w:rFonts w:ascii="Times New Roman" w:hAnsi="Times New Roman"/>
          <w:iCs/>
          <w:sz w:val="24"/>
        </w:rPr>
        <w:t xml:space="preserve">OET </w:t>
      </w:r>
      <w:r w:rsidRPr="000E20BD">
        <w:rPr>
          <w:rFonts w:ascii="Times New Roman" w:hAnsi="Times New Roman"/>
          <w:iCs/>
          <w:sz w:val="24"/>
        </w:rPr>
        <w:t>provides a wide range of programs, activities and services.  The</w:t>
      </w:r>
      <w:r w:rsidR="00F82585" w:rsidRPr="000E20BD">
        <w:rPr>
          <w:rFonts w:ascii="Times New Roman" w:hAnsi="Times New Roman"/>
          <w:iCs/>
          <w:sz w:val="24"/>
        </w:rPr>
        <w:t xml:space="preserve"> OET</w:t>
      </w:r>
      <w:r w:rsidRPr="000E20BD">
        <w:rPr>
          <w:rFonts w:ascii="Times New Roman" w:hAnsi="Times New Roman"/>
          <w:iCs/>
          <w:sz w:val="24"/>
        </w:rPr>
        <w:t xml:space="preserve"> provides V</w:t>
      </w:r>
      <w:r w:rsidR="006C3F75" w:rsidRPr="000E20BD">
        <w:rPr>
          <w:rFonts w:ascii="Times New Roman" w:hAnsi="Times New Roman"/>
          <w:iCs/>
          <w:sz w:val="24"/>
        </w:rPr>
        <w:t xml:space="preserve">eterans Services, Job Seeker </w:t>
      </w:r>
      <w:r w:rsidR="005B28E8" w:rsidRPr="000E20BD">
        <w:rPr>
          <w:rFonts w:ascii="Times New Roman" w:hAnsi="Times New Roman"/>
          <w:iCs/>
          <w:sz w:val="24"/>
        </w:rPr>
        <w:t>Services</w:t>
      </w:r>
      <w:r w:rsidRPr="000E20BD">
        <w:rPr>
          <w:rFonts w:ascii="Times New Roman" w:hAnsi="Times New Roman"/>
          <w:iCs/>
          <w:sz w:val="24"/>
        </w:rPr>
        <w:t>, Business Serv</w:t>
      </w:r>
      <w:r w:rsidR="00917188" w:rsidRPr="000E20BD">
        <w:rPr>
          <w:rFonts w:ascii="Times New Roman" w:hAnsi="Times New Roman"/>
          <w:iCs/>
          <w:sz w:val="24"/>
        </w:rPr>
        <w:t>ices, Labor Market Information</w:t>
      </w:r>
      <w:r w:rsidRPr="000E20BD">
        <w:rPr>
          <w:rFonts w:ascii="Times New Roman" w:hAnsi="Times New Roman"/>
          <w:iCs/>
          <w:sz w:val="24"/>
        </w:rPr>
        <w:t>, and a mu</w:t>
      </w:r>
      <w:r w:rsidR="00917188" w:rsidRPr="000E20BD">
        <w:rPr>
          <w:rFonts w:ascii="Times New Roman" w:hAnsi="Times New Roman"/>
          <w:iCs/>
          <w:sz w:val="24"/>
        </w:rPr>
        <w:t xml:space="preserve">ltitude of other services.  The </w:t>
      </w:r>
      <w:r w:rsidR="00F82585" w:rsidRPr="000E20BD">
        <w:rPr>
          <w:rFonts w:ascii="Times New Roman" w:hAnsi="Times New Roman"/>
          <w:iCs/>
          <w:sz w:val="24"/>
        </w:rPr>
        <w:t>OET</w:t>
      </w:r>
      <w:r w:rsidRPr="000E20BD">
        <w:rPr>
          <w:rFonts w:ascii="Times New Roman" w:hAnsi="Times New Roman"/>
          <w:iCs/>
          <w:sz w:val="24"/>
        </w:rPr>
        <w:t xml:space="preserve"> is responsible for administering numerous programs that recei</w:t>
      </w:r>
      <w:r w:rsidR="00917188" w:rsidRPr="000E20BD">
        <w:rPr>
          <w:rFonts w:ascii="Times New Roman" w:hAnsi="Times New Roman"/>
          <w:iCs/>
          <w:sz w:val="24"/>
        </w:rPr>
        <w:t xml:space="preserve">ve federal funding, including: </w:t>
      </w:r>
      <w:r w:rsidRPr="000E20BD">
        <w:rPr>
          <w:rFonts w:ascii="Times New Roman" w:hAnsi="Times New Roman"/>
          <w:iCs/>
          <w:sz w:val="24"/>
        </w:rPr>
        <w:t xml:space="preserve"> Workforce </w:t>
      </w:r>
      <w:r w:rsidR="0023679D" w:rsidRPr="000E20BD">
        <w:rPr>
          <w:rFonts w:ascii="Times New Roman" w:hAnsi="Times New Roman"/>
          <w:iCs/>
          <w:sz w:val="24"/>
        </w:rPr>
        <w:t>Innovation and Opportunities</w:t>
      </w:r>
      <w:r w:rsidRPr="000E20BD">
        <w:rPr>
          <w:rFonts w:ascii="Times New Roman" w:hAnsi="Times New Roman"/>
          <w:iCs/>
          <w:sz w:val="24"/>
        </w:rPr>
        <w:t xml:space="preserve"> Act</w:t>
      </w:r>
      <w:r w:rsidR="008453E1" w:rsidRPr="000E20BD">
        <w:rPr>
          <w:rFonts w:ascii="Times New Roman" w:hAnsi="Times New Roman"/>
          <w:iCs/>
          <w:sz w:val="24"/>
        </w:rPr>
        <w:t>, Wagner-Peyser, Veterans, Trade Adjustment Assistance, Rapid Response, Work Opportunity Tax Credit (WOTC), and many other programs receiving federal funding or grants.</w:t>
      </w:r>
    </w:p>
    <w:p w:rsidR="00052AEC" w:rsidRPr="000E20BD" w:rsidRDefault="00052AEC" w:rsidP="000E20BD">
      <w:pPr>
        <w:pStyle w:val="Style1"/>
        <w:numPr>
          <w:ilvl w:val="0"/>
          <w:numId w:val="0"/>
        </w:numPr>
        <w:spacing w:line="276" w:lineRule="auto"/>
        <w:ind w:left="360" w:hanging="360"/>
        <w:outlineLvl w:val="0"/>
        <w:rPr>
          <w:rFonts w:ascii="Times New Roman" w:hAnsi="Times New Roman"/>
          <w:i/>
          <w:iCs/>
          <w:sz w:val="24"/>
        </w:rPr>
      </w:pPr>
    </w:p>
    <w:p w:rsidR="00052AEC" w:rsidRPr="000E20BD" w:rsidRDefault="00077D00" w:rsidP="000E20BD">
      <w:pPr>
        <w:autoSpaceDE w:val="0"/>
        <w:autoSpaceDN w:val="0"/>
        <w:adjustRightInd w:val="0"/>
        <w:spacing w:line="276" w:lineRule="auto"/>
        <w:ind w:firstLine="720"/>
        <w:rPr>
          <w:rFonts w:ascii="Times New Roman" w:hAnsi="Times New Roman"/>
          <w:b/>
          <w:i/>
          <w:iCs/>
          <w:sz w:val="24"/>
        </w:rPr>
      </w:pPr>
      <w:r w:rsidRPr="000E20BD">
        <w:rPr>
          <w:rFonts w:ascii="Times New Roman" w:hAnsi="Times New Roman"/>
          <w:b/>
          <w:i/>
          <w:iCs/>
          <w:sz w:val="24"/>
        </w:rPr>
        <w:t>Factor 4:</w:t>
      </w:r>
      <w:r w:rsidR="00052AEC" w:rsidRPr="000E20BD">
        <w:rPr>
          <w:rFonts w:ascii="Times New Roman" w:hAnsi="Times New Roman"/>
          <w:b/>
          <w:i/>
          <w:iCs/>
          <w:sz w:val="24"/>
        </w:rPr>
        <w:t xml:space="preserve"> The Resources Available to the</w:t>
      </w:r>
      <w:r w:rsidR="002E7175" w:rsidRPr="000E20BD">
        <w:rPr>
          <w:rFonts w:ascii="Times New Roman" w:hAnsi="Times New Roman"/>
          <w:b/>
          <w:i/>
          <w:iCs/>
          <w:sz w:val="24"/>
        </w:rPr>
        <w:t xml:space="preserve"> </w:t>
      </w:r>
      <w:r w:rsidR="00052AEC" w:rsidRPr="000E20BD">
        <w:rPr>
          <w:rFonts w:ascii="Times New Roman" w:hAnsi="Times New Roman"/>
          <w:b/>
          <w:i/>
          <w:iCs/>
          <w:sz w:val="24"/>
        </w:rPr>
        <w:t>Recipient and Costs</w:t>
      </w:r>
    </w:p>
    <w:p w:rsidR="00334546" w:rsidRPr="000E20BD" w:rsidRDefault="008453E1" w:rsidP="000E20BD">
      <w:pPr>
        <w:pStyle w:val="Style1"/>
        <w:numPr>
          <w:ilvl w:val="0"/>
          <w:numId w:val="0"/>
        </w:numPr>
        <w:spacing w:line="276" w:lineRule="auto"/>
        <w:ind w:left="360" w:hanging="360"/>
        <w:outlineLvl w:val="0"/>
        <w:rPr>
          <w:rFonts w:ascii="Times New Roman" w:hAnsi="Times New Roman"/>
          <w:bCs/>
          <w:sz w:val="24"/>
        </w:rPr>
      </w:pPr>
      <w:r w:rsidRPr="000E20BD">
        <w:rPr>
          <w:rFonts w:ascii="Times New Roman" w:hAnsi="Times New Roman"/>
          <w:bCs/>
          <w:sz w:val="24"/>
        </w:rPr>
        <w:tab/>
      </w:r>
      <w:r w:rsidRPr="000E20BD">
        <w:rPr>
          <w:rFonts w:ascii="Times New Roman" w:hAnsi="Times New Roman"/>
          <w:bCs/>
          <w:sz w:val="24"/>
        </w:rPr>
        <w:tab/>
      </w:r>
    </w:p>
    <w:p w:rsidR="00467FB5" w:rsidRPr="000E20BD" w:rsidRDefault="00F82585" w:rsidP="000E20BD">
      <w:pPr>
        <w:spacing w:line="276" w:lineRule="auto"/>
        <w:ind w:left="720"/>
        <w:rPr>
          <w:rFonts w:ascii="Times New Roman" w:hAnsi="Times New Roman"/>
          <w:sz w:val="24"/>
        </w:rPr>
      </w:pPr>
      <w:r w:rsidRPr="000E20BD">
        <w:rPr>
          <w:rFonts w:ascii="Times New Roman" w:hAnsi="Times New Roman"/>
          <w:bCs/>
          <w:sz w:val="24"/>
        </w:rPr>
        <w:t xml:space="preserve">OET </w:t>
      </w:r>
      <w:r w:rsidR="008453E1" w:rsidRPr="000E20BD">
        <w:rPr>
          <w:rFonts w:ascii="Times New Roman" w:hAnsi="Times New Roman"/>
          <w:bCs/>
          <w:sz w:val="24"/>
        </w:rPr>
        <w:t>serves the entire state of Nebraska and is required by federal law to provide access to LEP persons, and to ensure that its su</w:t>
      </w:r>
      <w:r w:rsidR="004772F6" w:rsidRPr="000E20BD">
        <w:rPr>
          <w:rFonts w:ascii="Times New Roman" w:hAnsi="Times New Roman"/>
          <w:bCs/>
          <w:sz w:val="24"/>
        </w:rPr>
        <w:t xml:space="preserve">b-recipients also provide </w:t>
      </w:r>
      <w:r w:rsidR="00917188" w:rsidRPr="000E20BD">
        <w:rPr>
          <w:rFonts w:ascii="Times New Roman" w:hAnsi="Times New Roman"/>
          <w:bCs/>
          <w:sz w:val="24"/>
        </w:rPr>
        <w:t xml:space="preserve">such </w:t>
      </w:r>
      <w:r w:rsidR="004772F6" w:rsidRPr="000E20BD">
        <w:rPr>
          <w:rFonts w:ascii="Times New Roman" w:hAnsi="Times New Roman"/>
          <w:bCs/>
          <w:sz w:val="24"/>
        </w:rPr>
        <w:t>acces</w:t>
      </w:r>
      <w:r w:rsidR="00917188" w:rsidRPr="000E20BD">
        <w:rPr>
          <w:rFonts w:ascii="Times New Roman" w:hAnsi="Times New Roman"/>
          <w:bCs/>
          <w:sz w:val="24"/>
        </w:rPr>
        <w:t>s.</w:t>
      </w:r>
      <w:r w:rsidR="00467FB5" w:rsidRPr="000E20BD">
        <w:rPr>
          <w:rFonts w:ascii="Times New Roman" w:hAnsi="Times New Roman"/>
          <w:bCs/>
          <w:sz w:val="24"/>
        </w:rPr>
        <w:t xml:space="preserve"> </w:t>
      </w:r>
      <w:r w:rsidR="00467FB5" w:rsidRPr="000E20BD">
        <w:rPr>
          <w:rFonts w:ascii="Times New Roman" w:hAnsi="Times New Roman"/>
          <w:sz w:val="24"/>
        </w:rPr>
        <w:t>The Wagner-Peyser Governor’s Reserve funds (10% set aside) may be used to support procurement of language assistance materials and to support costs associated with group language assistance training.</w:t>
      </w:r>
    </w:p>
    <w:p w:rsidR="008902A3" w:rsidRPr="000E20BD" w:rsidRDefault="008902A3" w:rsidP="000E20BD">
      <w:pPr>
        <w:pStyle w:val="Style1"/>
        <w:numPr>
          <w:ilvl w:val="0"/>
          <w:numId w:val="0"/>
        </w:numPr>
        <w:spacing w:line="276" w:lineRule="auto"/>
        <w:ind w:left="720"/>
        <w:rPr>
          <w:rFonts w:ascii="Times New Roman" w:hAnsi="Times New Roman"/>
          <w:bCs/>
          <w:sz w:val="24"/>
        </w:rPr>
      </w:pPr>
    </w:p>
    <w:p w:rsidR="00E63FBE" w:rsidRPr="000E20BD" w:rsidRDefault="00E63FBE" w:rsidP="000E20BD">
      <w:pPr>
        <w:pStyle w:val="Style1"/>
        <w:numPr>
          <w:ilvl w:val="0"/>
          <w:numId w:val="0"/>
        </w:numPr>
        <w:spacing w:line="276" w:lineRule="auto"/>
        <w:jc w:val="both"/>
        <w:outlineLvl w:val="0"/>
        <w:rPr>
          <w:rFonts w:ascii="Times New Roman" w:hAnsi="Times New Roman"/>
          <w:b/>
          <w:bCs/>
          <w:sz w:val="24"/>
          <w:u w:val="single"/>
        </w:rPr>
      </w:pPr>
    </w:p>
    <w:p w:rsidR="00674695" w:rsidRPr="000E20BD" w:rsidRDefault="00674695" w:rsidP="000E20BD">
      <w:pPr>
        <w:pStyle w:val="Style1"/>
        <w:numPr>
          <w:ilvl w:val="0"/>
          <w:numId w:val="16"/>
        </w:numPr>
        <w:spacing w:line="276" w:lineRule="auto"/>
        <w:outlineLvl w:val="0"/>
        <w:rPr>
          <w:rFonts w:ascii="Times New Roman" w:hAnsi="Times New Roman"/>
          <w:b/>
          <w:bCs/>
          <w:sz w:val="24"/>
        </w:rPr>
      </w:pPr>
      <w:bookmarkStart w:id="8" w:name="_Toc382406787"/>
      <w:r w:rsidRPr="000E20BD">
        <w:rPr>
          <w:rFonts w:ascii="Times New Roman" w:hAnsi="Times New Roman"/>
          <w:b/>
          <w:bCs/>
          <w:sz w:val="24"/>
          <w:u w:val="single"/>
        </w:rPr>
        <w:t>Identifying Individuals with Limited English Proficiency</w:t>
      </w:r>
      <w:r w:rsidRPr="000E20BD">
        <w:rPr>
          <w:rFonts w:ascii="Times New Roman" w:hAnsi="Times New Roman"/>
          <w:b/>
          <w:bCs/>
          <w:sz w:val="24"/>
        </w:rPr>
        <w:t>:</w:t>
      </w:r>
      <w:bookmarkEnd w:id="8"/>
      <w:r w:rsidRPr="000E20BD">
        <w:rPr>
          <w:rFonts w:ascii="Times New Roman" w:hAnsi="Times New Roman"/>
          <w:b/>
          <w:bCs/>
          <w:sz w:val="24"/>
        </w:rPr>
        <w:t xml:space="preserve"> </w:t>
      </w:r>
    </w:p>
    <w:p w:rsidR="00674695" w:rsidRPr="000E20BD" w:rsidRDefault="00674695" w:rsidP="000E20BD">
      <w:pPr>
        <w:pStyle w:val="Style1"/>
        <w:numPr>
          <w:ilvl w:val="0"/>
          <w:numId w:val="0"/>
        </w:numPr>
        <w:spacing w:line="276" w:lineRule="auto"/>
        <w:ind w:left="360"/>
        <w:rPr>
          <w:rFonts w:ascii="Times New Roman" w:hAnsi="Times New Roman"/>
          <w:sz w:val="24"/>
        </w:rPr>
      </w:pPr>
    </w:p>
    <w:p w:rsidR="00896283" w:rsidRPr="000E20BD" w:rsidRDefault="00896283" w:rsidP="000E20BD">
      <w:pPr>
        <w:spacing w:line="276" w:lineRule="auto"/>
        <w:rPr>
          <w:rFonts w:ascii="Times New Roman" w:hAnsi="Times New Roman"/>
          <w:sz w:val="24"/>
        </w:rPr>
      </w:pPr>
      <w:r w:rsidRPr="000E20BD">
        <w:rPr>
          <w:rFonts w:ascii="Times New Roman" w:hAnsi="Times New Roman"/>
          <w:sz w:val="24"/>
        </w:rPr>
        <w:t xml:space="preserve">To achieve equal access to all programs offered by </w:t>
      </w:r>
      <w:r w:rsidR="006C3F75" w:rsidRPr="000E20BD">
        <w:rPr>
          <w:rFonts w:ascii="Times New Roman" w:hAnsi="Times New Roman"/>
          <w:sz w:val="24"/>
        </w:rPr>
        <w:t>OET</w:t>
      </w:r>
      <w:r w:rsidRPr="000E20BD">
        <w:rPr>
          <w:rFonts w:ascii="Times New Roman" w:hAnsi="Times New Roman"/>
          <w:sz w:val="24"/>
        </w:rPr>
        <w:t xml:space="preserve">, it is essential to conduct a thorough assessment of the language needs of the populations served by attempting to identify </w:t>
      </w:r>
      <w:r w:rsidR="00F82585" w:rsidRPr="000E20BD">
        <w:rPr>
          <w:rFonts w:ascii="Times New Roman" w:hAnsi="Times New Roman"/>
          <w:sz w:val="24"/>
        </w:rPr>
        <w:t xml:space="preserve">LEP </w:t>
      </w:r>
      <w:r w:rsidR="00917188" w:rsidRPr="000E20BD">
        <w:rPr>
          <w:rFonts w:ascii="Times New Roman" w:hAnsi="Times New Roman"/>
          <w:sz w:val="24"/>
        </w:rPr>
        <w:t xml:space="preserve">individuals.  </w:t>
      </w:r>
      <w:r w:rsidR="00E627D2" w:rsidRPr="000E20BD">
        <w:rPr>
          <w:rFonts w:ascii="Times New Roman" w:hAnsi="Times New Roman"/>
          <w:sz w:val="24"/>
        </w:rPr>
        <w:t xml:space="preserve">In order to identify language needs, the LEP committee has reviewed available </w:t>
      </w:r>
      <w:r w:rsidR="00E627D2" w:rsidRPr="000E20BD">
        <w:rPr>
          <w:rFonts w:ascii="Times New Roman" w:hAnsi="Times New Roman"/>
          <w:sz w:val="24"/>
        </w:rPr>
        <w:lastRenderedPageBreak/>
        <w:t>language data from the U.S. Census American Community Survey and from self-identifying information from NEworks registrants.</w:t>
      </w:r>
    </w:p>
    <w:p w:rsidR="00735E66" w:rsidRPr="000E20BD" w:rsidRDefault="00735E66" w:rsidP="000E20BD">
      <w:pPr>
        <w:spacing w:line="276" w:lineRule="auto"/>
        <w:rPr>
          <w:rFonts w:ascii="Times New Roman" w:hAnsi="Times New Roman"/>
          <w:sz w:val="24"/>
        </w:rPr>
      </w:pPr>
    </w:p>
    <w:p w:rsidR="00735E66" w:rsidRPr="000E20BD" w:rsidRDefault="00735E66" w:rsidP="000E20BD">
      <w:pPr>
        <w:spacing w:line="276" w:lineRule="auto"/>
        <w:rPr>
          <w:rFonts w:ascii="Times New Roman" w:hAnsi="Times New Roman"/>
          <w:sz w:val="24"/>
        </w:rPr>
      </w:pPr>
      <w:r w:rsidRPr="000E20BD">
        <w:rPr>
          <w:rFonts w:ascii="Times New Roman" w:hAnsi="Times New Roman"/>
          <w:sz w:val="24"/>
        </w:rPr>
        <w:t>In Nebraska, there are an estimated 83,597 individuals or 4.8 percent of the population age 5 years and older speak a language other than English and speak English less than very well according to the 2010-2014 American Community Survey estimates in Table B16001. The highest numbers of people with limited English proficiency reside in the most populous counties in the state with Douglas (32,962), Lancaster (12,863), Hall (6,388) and Sarpy (5,066) counties topping the list.</w:t>
      </w:r>
    </w:p>
    <w:p w:rsidR="00735E66" w:rsidRPr="000E20BD" w:rsidRDefault="00735E66" w:rsidP="000E20BD">
      <w:pPr>
        <w:spacing w:line="276" w:lineRule="auto"/>
        <w:rPr>
          <w:rFonts w:ascii="Times New Roman" w:hAnsi="Times New Roman"/>
          <w:sz w:val="24"/>
        </w:rPr>
      </w:pPr>
    </w:p>
    <w:p w:rsidR="00735E66" w:rsidRPr="000E20BD" w:rsidRDefault="00735E66" w:rsidP="000E20BD">
      <w:pPr>
        <w:spacing w:line="276" w:lineRule="auto"/>
        <w:rPr>
          <w:rFonts w:ascii="Times New Roman" w:hAnsi="Times New Roman"/>
          <w:sz w:val="24"/>
        </w:rPr>
      </w:pPr>
      <w:r w:rsidRPr="000E20BD">
        <w:rPr>
          <w:rFonts w:ascii="Times New Roman" w:hAnsi="Times New Roman"/>
          <w:sz w:val="24"/>
        </w:rPr>
        <w:t xml:space="preserve">The majority of the state’s limited English speakers speak Spanish or Spanish Creole with nearly seven in 10 or 68.9 percent followed by Vietnamese with 5.9 percent. The top eight categories below account for 90.2 percent of all limited English speakers in Nebraska. </w:t>
      </w:r>
    </w:p>
    <w:p w:rsidR="00735E66" w:rsidRPr="000E20BD" w:rsidRDefault="00735E66" w:rsidP="000E20BD">
      <w:pPr>
        <w:spacing w:line="276" w:lineRule="auto"/>
        <w:rPr>
          <w:rFonts w:ascii="Times New Roman" w:hAnsi="Times New Roman"/>
          <w:sz w:val="24"/>
        </w:rPr>
      </w:pPr>
    </w:p>
    <w:tbl>
      <w:tblPr>
        <w:tblW w:w="9840" w:type="dxa"/>
        <w:tblLook w:val="04A0" w:firstRow="1" w:lastRow="0" w:firstColumn="1" w:lastColumn="0" w:noHBand="0" w:noVBand="1"/>
      </w:tblPr>
      <w:tblGrid>
        <w:gridCol w:w="3660"/>
        <w:gridCol w:w="3260"/>
        <w:gridCol w:w="2920"/>
      </w:tblGrid>
      <w:tr w:rsidR="00735E66" w:rsidRPr="000E20BD" w:rsidTr="000B6C70">
        <w:trPr>
          <w:trHeight w:val="624"/>
        </w:trPr>
        <w:tc>
          <w:tcPr>
            <w:tcW w:w="9840" w:type="dxa"/>
            <w:gridSpan w:val="3"/>
            <w:tcBorders>
              <w:top w:val="nil"/>
              <w:left w:val="nil"/>
              <w:bottom w:val="single" w:sz="4" w:space="0" w:color="auto"/>
              <w:right w:val="nil"/>
            </w:tcBorders>
            <w:shd w:val="clear" w:color="auto" w:fill="auto"/>
            <w:vAlign w:val="bottom"/>
            <w:hideMark/>
          </w:tcPr>
          <w:p w:rsidR="00735E66" w:rsidRPr="000E20BD" w:rsidRDefault="00735E66" w:rsidP="000E20BD">
            <w:pPr>
              <w:spacing w:line="276" w:lineRule="auto"/>
              <w:jc w:val="center"/>
              <w:rPr>
                <w:rFonts w:ascii="Times New Roman" w:hAnsi="Times New Roman"/>
                <w:b/>
                <w:bCs/>
                <w:color w:val="000000"/>
                <w:sz w:val="24"/>
              </w:rPr>
            </w:pPr>
            <w:r w:rsidRPr="000E20BD">
              <w:rPr>
                <w:rFonts w:ascii="Times New Roman" w:hAnsi="Times New Roman"/>
                <w:b/>
                <w:bCs/>
                <w:color w:val="000000"/>
                <w:sz w:val="24"/>
              </w:rPr>
              <w:t>2014 Number and Percent of Individuals Age 5 and Older Who Speak English Less than "Very Well" by Language or Language Group in Nebraska</w:t>
            </w:r>
          </w:p>
        </w:tc>
      </w:tr>
      <w:tr w:rsidR="00735E66" w:rsidRPr="000E20BD" w:rsidTr="000B6C70">
        <w:trPr>
          <w:trHeight w:val="864"/>
        </w:trPr>
        <w:tc>
          <w:tcPr>
            <w:tcW w:w="3660" w:type="dxa"/>
            <w:tcBorders>
              <w:top w:val="single" w:sz="4" w:space="0" w:color="auto"/>
              <w:left w:val="single" w:sz="4" w:space="0" w:color="auto"/>
              <w:bottom w:val="nil"/>
              <w:right w:val="nil"/>
            </w:tcBorders>
            <w:shd w:val="clear" w:color="000000" w:fill="8EAEC8"/>
            <w:vAlign w:val="center"/>
            <w:hideMark/>
          </w:tcPr>
          <w:p w:rsidR="00735E66" w:rsidRPr="000E20BD" w:rsidRDefault="00735E66" w:rsidP="000E20BD">
            <w:pPr>
              <w:spacing w:line="276" w:lineRule="auto"/>
              <w:rPr>
                <w:rFonts w:ascii="Times New Roman" w:hAnsi="Times New Roman"/>
                <w:color w:val="000000"/>
                <w:sz w:val="24"/>
              </w:rPr>
            </w:pPr>
            <w:r w:rsidRPr="000E20BD">
              <w:rPr>
                <w:rFonts w:ascii="Times New Roman" w:hAnsi="Times New Roman"/>
                <w:color w:val="000000"/>
                <w:sz w:val="24"/>
              </w:rPr>
              <w:t>Language/Language Group</w:t>
            </w:r>
          </w:p>
        </w:tc>
        <w:tc>
          <w:tcPr>
            <w:tcW w:w="3260" w:type="dxa"/>
            <w:tcBorders>
              <w:top w:val="single" w:sz="4" w:space="0" w:color="auto"/>
              <w:left w:val="nil"/>
              <w:bottom w:val="nil"/>
              <w:right w:val="nil"/>
            </w:tcBorders>
            <w:shd w:val="clear" w:color="000000" w:fill="8EAEC8"/>
            <w:vAlign w:val="center"/>
            <w:hideMark/>
          </w:tcPr>
          <w:p w:rsidR="00735E66" w:rsidRPr="000E20BD" w:rsidRDefault="00735E66" w:rsidP="000E20BD">
            <w:pPr>
              <w:spacing w:line="276" w:lineRule="auto"/>
              <w:rPr>
                <w:rFonts w:ascii="Times New Roman" w:hAnsi="Times New Roman"/>
                <w:color w:val="000000"/>
                <w:sz w:val="24"/>
              </w:rPr>
            </w:pPr>
            <w:r w:rsidRPr="000E20BD">
              <w:rPr>
                <w:rFonts w:ascii="Times New Roman" w:hAnsi="Times New Roman"/>
                <w:color w:val="000000"/>
                <w:sz w:val="24"/>
              </w:rPr>
              <w:t>Number of Individuals 5 Years and Older Who Speak English Less than "Very Well"</w:t>
            </w:r>
          </w:p>
        </w:tc>
        <w:tc>
          <w:tcPr>
            <w:tcW w:w="2920" w:type="dxa"/>
            <w:tcBorders>
              <w:top w:val="single" w:sz="4" w:space="0" w:color="auto"/>
              <w:left w:val="nil"/>
              <w:bottom w:val="nil"/>
              <w:right w:val="single" w:sz="4" w:space="0" w:color="auto"/>
            </w:tcBorders>
            <w:shd w:val="clear" w:color="000000" w:fill="8EAEC8"/>
            <w:vAlign w:val="center"/>
            <w:hideMark/>
          </w:tcPr>
          <w:p w:rsidR="00735E66" w:rsidRPr="000E20BD" w:rsidRDefault="00735E66" w:rsidP="000E20BD">
            <w:pPr>
              <w:spacing w:line="276" w:lineRule="auto"/>
              <w:rPr>
                <w:rFonts w:ascii="Times New Roman" w:hAnsi="Times New Roman"/>
                <w:color w:val="000000"/>
                <w:sz w:val="24"/>
              </w:rPr>
            </w:pPr>
            <w:r w:rsidRPr="000E20BD">
              <w:rPr>
                <w:rFonts w:ascii="Times New Roman" w:hAnsi="Times New Roman"/>
                <w:color w:val="000000"/>
                <w:sz w:val="24"/>
              </w:rPr>
              <w:t>Percent of Limited English Speakers Who Speak English Less than "Very Well"</w:t>
            </w:r>
          </w:p>
        </w:tc>
      </w:tr>
      <w:tr w:rsidR="00735E66" w:rsidRPr="000E20BD" w:rsidTr="000B6C70">
        <w:trPr>
          <w:trHeight w:val="288"/>
        </w:trPr>
        <w:tc>
          <w:tcPr>
            <w:tcW w:w="3660" w:type="dxa"/>
            <w:tcBorders>
              <w:top w:val="nil"/>
              <w:left w:val="single" w:sz="4" w:space="0" w:color="auto"/>
              <w:bottom w:val="nil"/>
              <w:right w:val="nil"/>
            </w:tcBorders>
            <w:shd w:val="clear" w:color="auto" w:fill="auto"/>
            <w:noWrap/>
            <w:vAlign w:val="bottom"/>
            <w:hideMark/>
          </w:tcPr>
          <w:p w:rsidR="00735E66" w:rsidRPr="000E20BD" w:rsidRDefault="00735E66" w:rsidP="000E20BD">
            <w:pPr>
              <w:spacing w:line="276" w:lineRule="auto"/>
              <w:rPr>
                <w:rFonts w:ascii="Times New Roman" w:hAnsi="Times New Roman"/>
                <w:color w:val="000000"/>
                <w:sz w:val="24"/>
              </w:rPr>
            </w:pPr>
            <w:r w:rsidRPr="000E20BD">
              <w:rPr>
                <w:rFonts w:ascii="Times New Roman" w:hAnsi="Times New Roman"/>
                <w:color w:val="000000"/>
                <w:sz w:val="24"/>
              </w:rPr>
              <w:t>Spanish or Spanish Creole</w:t>
            </w:r>
          </w:p>
        </w:tc>
        <w:tc>
          <w:tcPr>
            <w:tcW w:w="3260" w:type="dxa"/>
            <w:tcBorders>
              <w:top w:val="nil"/>
              <w:left w:val="nil"/>
              <w:bottom w:val="nil"/>
              <w:right w:val="nil"/>
            </w:tcBorders>
            <w:shd w:val="clear" w:color="auto" w:fill="auto"/>
            <w:noWrap/>
            <w:vAlign w:val="bottom"/>
            <w:hideMark/>
          </w:tcPr>
          <w:p w:rsidR="00735E66" w:rsidRPr="000E20BD" w:rsidRDefault="00735E66" w:rsidP="000E20BD">
            <w:pPr>
              <w:spacing w:line="276" w:lineRule="auto"/>
              <w:jc w:val="right"/>
              <w:rPr>
                <w:rFonts w:ascii="Times New Roman" w:hAnsi="Times New Roman"/>
                <w:color w:val="000000"/>
                <w:sz w:val="24"/>
              </w:rPr>
            </w:pPr>
            <w:r w:rsidRPr="000E20BD">
              <w:rPr>
                <w:rFonts w:ascii="Times New Roman" w:hAnsi="Times New Roman"/>
                <w:color w:val="000000"/>
                <w:sz w:val="24"/>
              </w:rPr>
              <w:t>57,612</w:t>
            </w:r>
          </w:p>
        </w:tc>
        <w:tc>
          <w:tcPr>
            <w:tcW w:w="2920" w:type="dxa"/>
            <w:tcBorders>
              <w:top w:val="nil"/>
              <w:left w:val="nil"/>
              <w:bottom w:val="nil"/>
              <w:right w:val="single" w:sz="4" w:space="0" w:color="auto"/>
            </w:tcBorders>
            <w:shd w:val="clear" w:color="auto" w:fill="auto"/>
            <w:noWrap/>
            <w:vAlign w:val="bottom"/>
            <w:hideMark/>
          </w:tcPr>
          <w:p w:rsidR="00735E66" w:rsidRPr="000E20BD" w:rsidRDefault="00735E66" w:rsidP="000E20BD">
            <w:pPr>
              <w:spacing w:line="276" w:lineRule="auto"/>
              <w:jc w:val="right"/>
              <w:rPr>
                <w:rFonts w:ascii="Times New Roman" w:hAnsi="Times New Roman"/>
                <w:color w:val="000000"/>
                <w:sz w:val="24"/>
              </w:rPr>
            </w:pPr>
            <w:r w:rsidRPr="000E20BD">
              <w:rPr>
                <w:rFonts w:ascii="Times New Roman" w:hAnsi="Times New Roman"/>
                <w:color w:val="000000"/>
                <w:sz w:val="24"/>
              </w:rPr>
              <w:t>68.9%</w:t>
            </w:r>
          </w:p>
        </w:tc>
      </w:tr>
      <w:tr w:rsidR="00735E66" w:rsidRPr="000E20BD" w:rsidTr="000B6C70">
        <w:trPr>
          <w:trHeight w:val="288"/>
        </w:trPr>
        <w:tc>
          <w:tcPr>
            <w:tcW w:w="3660" w:type="dxa"/>
            <w:tcBorders>
              <w:top w:val="nil"/>
              <w:left w:val="single" w:sz="4" w:space="0" w:color="auto"/>
              <w:bottom w:val="nil"/>
              <w:right w:val="nil"/>
            </w:tcBorders>
            <w:shd w:val="clear" w:color="000000" w:fill="BDD0DF"/>
            <w:noWrap/>
            <w:vAlign w:val="bottom"/>
            <w:hideMark/>
          </w:tcPr>
          <w:p w:rsidR="00735E66" w:rsidRPr="000E20BD" w:rsidRDefault="00735E66" w:rsidP="000E20BD">
            <w:pPr>
              <w:spacing w:line="276" w:lineRule="auto"/>
              <w:rPr>
                <w:rFonts w:ascii="Times New Roman" w:hAnsi="Times New Roman"/>
                <w:color w:val="000000"/>
                <w:sz w:val="24"/>
              </w:rPr>
            </w:pPr>
            <w:r w:rsidRPr="000E20BD">
              <w:rPr>
                <w:rFonts w:ascii="Times New Roman" w:hAnsi="Times New Roman"/>
                <w:color w:val="000000"/>
                <w:sz w:val="24"/>
              </w:rPr>
              <w:t>Vietnamese</w:t>
            </w:r>
          </w:p>
        </w:tc>
        <w:tc>
          <w:tcPr>
            <w:tcW w:w="3260" w:type="dxa"/>
            <w:tcBorders>
              <w:top w:val="nil"/>
              <w:left w:val="nil"/>
              <w:bottom w:val="nil"/>
              <w:right w:val="nil"/>
            </w:tcBorders>
            <w:shd w:val="clear" w:color="000000" w:fill="BDD0DF"/>
            <w:noWrap/>
            <w:vAlign w:val="bottom"/>
            <w:hideMark/>
          </w:tcPr>
          <w:p w:rsidR="00735E66" w:rsidRPr="000E20BD" w:rsidRDefault="00735E66" w:rsidP="000E20BD">
            <w:pPr>
              <w:spacing w:line="276" w:lineRule="auto"/>
              <w:jc w:val="right"/>
              <w:rPr>
                <w:rFonts w:ascii="Times New Roman" w:hAnsi="Times New Roman"/>
                <w:color w:val="000000"/>
                <w:sz w:val="24"/>
              </w:rPr>
            </w:pPr>
            <w:r w:rsidRPr="000E20BD">
              <w:rPr>
                <w:rFonts w:ascii="Times New Roman" w:hAnsi="Times New Roman"/>
                <w:color w:val="000000"/>
                <w:sz w:val="24"/>
              </w:rPr>
              <w:t>4,973</w:t>
            </w:r>
          </w:p>
        </w:tc>
        <w:tc>
          <w:tcPr>
            <w:tcW w:w="2920" w:type="dxa"/>
            <w:tcBorders>
              <w:top w:val="nil"/>
              <w:left w:val="nil"/>
              <w:bottom w:val="nil"/>
              <w:right w:val="single" w:sz="4" w:space="0" w:color="auto"/>
            </w:tcBorders>
            <w:shd w:val="clear" w:color="000000" w:fill="BDD0DF"/>
            <w:noWrap/>
            <w:vAlign w:val="bottom"/>
            <w:hideMark/>
          </w:tcPr>
          <w:p w:rsidR="00735E66" w:rsidRPr="000E20BD" w:rsidRDefault="00735E66" w:rsidP="000E20BD">
            <w:pPr>
              <w:spacing w:line="276" w:lineRule="auto"/>
              <w:jc w:val="right"/>
              <w:rPr>
                <w:rFonts w:ascii="Times New Roman" w:hAnsi="Times New Roman"/>
                <w:color w:val="000000"/>
                <w:sz w:val="24"/>
              </w:rPr>
            </w:pPr>
            <w:r w:rsidRPr="000E20BD">
              <w:rPr>
                <w:rFonts w:ascii="Times New Roman" w:hAnsi="Times New Roman"/>
                <w:color w:val="000000"/>
                <w:sz w:val="24"/>
              </w:rPr>
              <w:t>5.9%</w:t>
            </w:r>
          </w:p>
        </w:tc>
      </w:tr>
      <w:tr w:rsidR="00735E66" w:rsidRPr="000E20BD" w:rsidTr="000B6C70">
        <w:trPr>
          <w:trHeight w:val="288"/>
        </w:trPr>
        <w:tc>
          <w:tcPr>
            <w:tcW w:w="3660" w:type="dxa"/>
            <w:tcBorders>
              <w:top w:val="nil"/>
              <w:left w:val="single" w:sz="4" w:space="0" w:color="auto"/>
              <w:bottom w:val="nil"/>
              <w:right w:val="nil"/>
            </w:tcBorders>
            <w:shd w:val="clear" w:color="auto" w:fill="auto"/>
            <w:noWrap/>
            <w:vAlign w:val="bottom"/>
            <w:hideMark/>
          </w:tcPr>
          <w:p w:rsidR="00735E66" w:rsidRPr="000E20BD" w:rsidRDefault="00735E66" w:rsidP="000E20BD">
            <w:pPr>
              <w:spacing w:line="276" w:lineRule="auto"/>
              <w:rPr>
                <w:rFonts w:ascii="Times New Roman" w:hAnsi="Times New Roman"/>
                <w:color w:val="000000"/>
                <w:sz w:val="24"/>
              </w:rPr>
            </w:pPr>
            <w:r w:rsidRPr="000E20BD">
              <w:rPr>
                <w:rFonts w:ascii="Times New Roman" w:hAnsi="Times New Roman"/>
                <w:color w:val="000000"/>
                <w:sz w:val="24"/>
              </w:rPr>
              <w:t>Other Asian languages</w:t>
            </w:r>
          </w:p>
        </w:tc>
        <w:tc>
          <w:tcPr>
            <w:tcW w:w="3260" w:type="dxa"/>
            <w:tcBorders>
              <w:top w:val="nil"/>
              <w:left w:val="nil"/>
              <w:bottom w:val="nil"/>
              <w:right w:val="nil"/>
            </w:tcBorders>
            <w:shd w:val="clear" w:color="auto" w:fill="auto"/>
            <w:noWrap/>
            <w:vAlign w:val="bottom"/>
            <w:hideMark/>
          </w:tcPr>
          <w:p w:rsidR="00735E66" w:rsidRPr="000E20BD" w:rsidRDefault="00735E66" w:rsidP="000E20BD">
            <w:pPr>
              <w:spacing w:line="276" w:lineRule="auto"/>
              <w:jc w:val="right"/>
              <w:rPr>
                <w:rFonts w:ascii="Times New Roman" w:hAnsi="Times New Roman"/>
                <w:color w:val="000000"/>
                <w:sz w:val="24"/>
              </w:rPr>
            </w:pPr>
            <w:r w:rsidRPr="000E20BD">
              <w:rPr>
                <w:rFonts w:ascii="Times New Roman" w:hAnsi="Times New Roman"/>
                <w:color w:val="000000"/>
                <w:sz w:val="24"/>
              </w:rPr>
              <w:t>3,182</w:t>
            </w:r>
          </w:p>
        </w:tc>
        <w:tc>
          <w:tcPr>
            <w:tcW w:w="2920" w:type="dxa"/>
            <w:tcBorders>
              <w:top w:val="nil"/>
              <w:left w:val="nil"/>
              <w:bottom w:val="nil"/>
              <w:right w:val="single" w:sz="4" w:space="0" w:color="auto"/>
            </w:tcBorders>
            <w:shd w:val="clear" w:color="auto" w:fill="auto"/>
            <w:noWrap/>
            <w:vAlign w:val="bottom"/>
            <w:hideMark/>
          </w:tcPr>
          <w:p w:rsidR="00735E66" w:rsidRPr="000E20BD" w:rsidRDefault="00735E66" w:rsidP="000E20BD">
            <w:pPr>
              <w:spacing w:line="276" w:lineRule="auto"/>
              <w:jc w:val="right"/>
              <w:rPr>
                <w:rFonts w:ascii="Times New Roman" w:hAnsi="Times New Roman"/>
                <w:color w:val="000000"/>
                <w:sz w:val="24"/>
              </w:rPr>
            </w:pPr>
            <w:r w:rsidRPr="000E20BD">
              <w:rPr>
                <w:rFonts w:ascii="Times New Roman" w:hAnsi="Times New Roman"/>
                <w:color w:val="000000"/>
                <w:sz w:val="24"/>
              </w:rPr>
              <w:t>3.8%</w:t>
            </w:r>
          </w:p>
        </w:tc>
      </w:tr>
      <w:tr w:rsidR="00735E66" w:rsidRPr="000E20BD" w:rsidTr="000B6C70">
        <w:trPr>
          <w:trHeight w:val="288"/>
        </w:trPr>
        <w:tc>
          <w:tcPr>
            <w:tcW w:w="3660" w:type="dxa"/>
            <w:tcBorders>
              <w:top w:val="nil"/>
              <w:left w:val="single" w:sz="4" w:space="0" w:color="auto"/>
              <w:bottom w:val="nil"/>
              <w:right w:val="nil"/>
            </w:tcBorders>
            <w:shd w:val="clear" w:color="000000" w:fill="BDD0DF"/>
            <w:noWrap/>
            <w:vAlign w:val="bottom"/>
            <w:hideMark/>
          </w:tcPr>
          <w:p w:rsidR="00735E66" w:rsidRPr="000E20BD" w:rsidRDefault="00735E66" w:rsidP="000E20BD">
            <w:pPr>
              <w:spacing w:line="276" w:lineRule="auto"/>
              <w:rPr>
                <w:rFonts w:ascii="Times New Roman" w:hAnsi="Times New Roman"/>
                <w:color w:val="000000"/>
                <w:sz w:val="24"/>
              </w:rPr>
            </w:pPr>
            <w:r w:rsidRPr="000E20BD">
              <w:rPr>
                <w:rFonts w:ascii="Times New Roman" w:hAnsi="Times New Roman"/>
                <w:color w:val="000000"/>
                <w:sz w:val="24"/>
              </w:rPr>
              <w:t>African languages</w:t>
            </w:r>
          </w:p>
        </w:tc>
        <w:tc>
          <w:tcPr>
            <w:tcW w:w="3260" w:type="dxa"/>
            <w:tcBorders>
              <w:top w:val="nil"/>
              <w:left w:val="nil"/>
              <w:bottom w:val="nil"/>
              <w:right w:val="nil"/>
            </w:tcBorders>
            <w:shd w:val="clear" w:color="000000" w:fill="BDD0DF"/>
            <w:noWrap/>
            <w:vAlign w:val="bottom"/>
            <w:hideMark/>
          </w:tcPr>
          <w:p w:rsidR="00735E66" w:rsidRPr="000E20BD" w:rsidRDefault="00735E66" w:rsidP="000E20BD">
            <w:pPr>
              <w:spacing w:line="276" w:lineRule="auto"/>
              <w:jc w:val="right"/>
              <w:rPr>
                <w:rFonts w:ascii="Times New Roman" w:hAnsi="Times New Roman"/>
                <w:color w:val="000000"/>
                <w:sz w:val="24"/>
              </w:rPr>
            </w:pPr>
            <w:r w:rsidRPr="000E20BD">
              <w:rPr>
                <w:rFonts w:ascii="Times New Roman" w:hAnsi="Times New Roman"/>
                <w:color w:val="000000"/>
                <w:sz w:val="24"/>
              </w:rPr>
              <w:t>2,738</w:t>
            </w:r>
          </w:p>
        </w:tc>
        <w:tc>
          <w:tcPr>
            <w:tcW w:w="2920" w:type="dxa"/>
            <w:tcBorders>
              <w:top w:val="nil"/>
              <w:left w:val="nil"/>
              <w:bottom w:val="nil"/>
              <w:right w:val="single" w:sz="4" w:space="0" w:color="auto"/>
            </w:tcBorders>
            <w:shd w:val="clear" w:color="000000" w:fill="BDD0DF"/>
            <w:noWrap/>
            <w:vAlign w:val="bottom"/>
            <w:hideMark/>
          </w:tcPr>
          <w:p w:rsidR="00735E66" w:rsidRPr="000E20BD" w:rsidRDefault="00735E66" w:rsidP="000E20BD">
            <w:pPr>
              <w:spacing w:line="276" w:lineRule="auto"/>
              <w:jc w:val="right"/>
              <w:rPr>
                <w:rFonts w:ascii="Times New Roman" w:hAnsi="Times New Roman"/>
                <w:color w:val="000000"/>
                <w:sz w:val="24"/>
              </w:rPr>
            </w:pPr>
            <w:r w:rsidRPr="000E20BD">
              <w:rPr>
                <w:rFonts w:ascii="Times New Roman" w:hAnsi="Times New Roman"/>
                <w:color w:val="000000"/>
                <w:sz w:val="24"/>
              </w:rPr>
              <w:t>3.3%</w:t>
            </w:r>
          </w:p>
        </w:tc>
      </w:tr>
      <w:tr w:rsidR="00735E66" w:rsidRPr="000E20BD" w:rsidTr="000B6C70">
        <w:trPr>
          <w:trHeight w:val="288"/>
        </w:trPr>
        <w:tc>
          <w:tcPr>
            <w:tcW w:w="3660" w:type="dxa"/>
            <w:tcBorders>
              <w:top w:val="nil"/>
              <w:left w:val="single" w:sz="4" w:space="0" w:color="auto"/>
              <w:bottom w:val="nil"/>
              <w:right w:val="nil"/>
            </w:tcBorders>
            <w:shd w:val="clear" w:color="auto" w:fill="auto"/>
            <w:noWrap/>
            <w:vAlign w:val="bottom"/>
            <w:hideMark/>
          </w:tcPr>
          <w:p w:rsidR="00735E66" w:rsidRPr="000E20BD" w:rsidRDefault="00735E66" w:rsidP="000E20BD">
            <w:pPr>
              <w:spacing w:line="276" w:lineRule="auto"/>
              <w:rPr>
                <w:rFonts w:ascii="Times New Roman" w:hAnsi="Times New Roman"/>
                <w:color w:val="000000"/>
                <w:sz w:val="24"/>
              </w:rPr>
            </w:pPr>
            <w:r w:rsidRPr="000E20BD">
              <w:rPr>
                <w:rFonts w:ascii="Times New Roman" w:hAnsi="Times New Roman"/>
                <w:color w:val="000000"/>
                <w:sz w:val="24"/>
              </w:rPr>
              <w:t>Chinese</w:t>
            </w:r>
          </w:p>
        </w:tc>
        <w:tc>
          <w:tcPr>
            <w:tcW w:w="3260" w:type="dxa"/>
            <w:tcBorders>
              <w:top w:val="nil"/>
              <w:left w:val="nil"/>
              <w:bottom w:val="nil"/>
              <w:right w:val="nil"/>
            </w:tcBorders>
            <w:shd w:val="clear" w:color="auto" w:fill="auto"/>
            <w:noWrap/>
            <w:vAlign w:val="bottom"/>
            <w:hideMark/>
          </w:tcPr>
          <w:p w:rsidR="00735E66" w:rsidRPr="000E20BD" w:rsidRDefault="00735E66" w:rsidP="000E20BD">
            <w:pPr>
              <w:spacing w:line="276" w:lineRule="auto"/>
              <w:jc w:val="right"/>
              <w:rPr>
                <w:rFonts w:ascii="Times New Roman" w:hAnsi="Times New Roman"/>
                <w:color w:val="000000"/>
                <w:sz w:val="24"/>
              </w:rPr>
            </w:pPr>
            <w:r w:rsidRPr="000E20BD">
              <w:rPr>
                <w:rFonts w:ascii="Times New Roman" w:hAnsi="Times New Roman"/>
                <w:color w:val="000000"/>
                <w:sz w:val="24"/>
              </w:rPr>
              <w:t>2,504</w:t>
            </w:r>
          </w:p>
        </w:tc>
        <w:tc>
          <w:tcPr>
            <w:tcW w:w="2920" w:type="dxa"/>
            <w:tcBorders>
              <w:top w:val="nil"/>
              <w:left w:val="nil"/>
              <w:bottom w:val="nil"/>
              <w:right w:val="single" w:sz="4" w:space="0" w:color="auto"/>
            </w:tcBorders>
            <w:shd w:val="clear" w:color="auto" w:fill="auto"/>
            <w:noWrap/>
            <w:vAlign w:val="bottom"/>
            <w:hideMark/>
          </w:tcPr>
          <w:p w:rsidR="00735E66" w:rsidRPr="000E20BD" w:rsidRDefault="00735E66" w:rsidP="000E20BD">
            <w:pPr>
              <w:spacing w:line="276" w:lineRule="auto"/>
              <w:jc w:val="right"/>
              <w:rPr>
                <w:rFonts w:ascii="Times New Roman" w:hAnsi="Times New Roman"/>
                <w:color w:val="000000"/>
                <w:sz w:val="24"/>
              </w:rPr>
            </w:pPr>
            <w:r w:rsidRPr="000E20BD">
              <w:rPr>
                <w:rFonts w:ascii="Times New Roman" w:hAnsi="Times New Roman"/>
                <w:color w:val="000000"/>
                <w:sz w:val="24"/>
              </w:rPr>
              <w:t>3.0%</w:t>
            </w:r>
          </w:p>
        </w:tc>
      </w:tr>
      <w:tr w:rsidR="00735E66" w:rsidRPr="000E20BD" w:rsidTr="000B6C70">
        <w:trPr>
          <w:trHeight w:val="288"/>
        </w:trPr>
        <w:tc>
          <w:tcPr>
            <w:tcW w:w="3660" w:type="dxa"/>
            <w:tcBorders>
              <w:top w:val="nil"/>
              <w:left w:val="single" w:sz="4" w:space="0" w:color="auto"/>
              <w:bottom w:val="nil"/>
              <w:right w:val="nil"/>
            </w:tcBorders>
            <w:shd w:val="clear" w:color="000000" w:fill="BDD0DF"/>
            <w:noWrap/>
            <w:vAlign w:val="bottom"/>
            <w:hideMark/>
          </w:tcPr>
          <w:p w:rsidR="00735E66" w:rsidRPr="000E20BD" w:rsidRDefault="00735E66" w:rsidP="000E20BD">
            <w:pPr>
              <w:spacing w:line="276" w:lineRule="auto"/>
              <w:rPr>
                <w:rFonts w:ascii="Times New Roman" w:hAnsi="Times New Roman"/>
                <w:color w:val="000000"/>
                <w:sz w:val="24"/>
              </w:rPr>
            </w:pPr>
            <w:r w:rsidRPr="000E20BD">
              <w:rPr>
                <w:rFonts w:ascii="Times New Roman" w:hAnsi="Times New Roman"/>
                <w:color w:val="000000"/>
                <w:sz w:val="24"/>
              </w:rPr>
              <w:t>Arabic</w:t>
            </w:r>
          </w:p>
        </w:tc>
        <w:tc>
          <w:tcPr>
            <w:tcW w:w="3260" w:type="dxa"/>
            <w:tcBorders>
              <w:top w:val="nil"/>
              <w:left w:val="nil"/>
              <w:bottom w:val="nil"/>
              <w:right w:val="nil"/>
            </w:tcBorders>
            <w:shd w:val="clear" w:color="000000" w:fill="BDD0DF"/>
            <w:noWrap/>
            <w:vAlign w:val="bottom"/>
            <w:hideMark/>
          </w:tcPr>
          <w:p w:rsidR="00735E66" w:rsidRPr="000E20BD" w:rsidRDefault="00735E66" w:rsidP="000E20BD">
            <w:pPr>
              <w:spacing w:line="276" w:lineRule="auto"/>
              <w:jc w:val="right"/>
              <w:rPr>
                <w:rFonts w:ascii="Times New Roman" w:hAnsi="Times New Roman"/>
                <w:color w:val="000000"/>
                <w:sz w:val="24"/>
              </w:rPr>
            </w:pPr>
            <w:r w:rsidRPr="000E20BD">
              <w:rPr>
                <w:rFonts w:ascii="Times New Roman" w:hAnsi="Times New Roman"/>
                <w:color w:val="000000"/>
                <w:sz w:val="24"/>
              </w:rPr>
              <w:t>2,161</w:t>
            </w:r>
          </w:p>
        </w:tc>
        <w:tc>
          <w:tcPr>
            <w:tcW w:w="2920" w:type="dxa"/>
            <w:tcBorders>
              <w:top w:val="nil"/>
              <w:left w:val="nil"/>
              <w:bottom w:val="nil"/>
              <w:right w:val="single" w:sz="4" w:space="0" w:color="auto"/>
            </w:tcBorders>
            <w:shd w:val="clear" w:color="000000" w:fill="BDD0DF"/>
            <w:noWrap/>
            <w:vAlign w:val="bottom"/>
            <w:hideMark/>
          </w:tcPr>
          <w:p w:rsidR="00735E66" w:rsidRPr="000E20BD" w:rsidRDefault="00735E66" w:rsidP="000E20BD">
            <w:pPr>
              <w:spacing w:line="276" w:lineRule="auto"/>
              <w:jc w:val="right"/>
              <w:rPr>
                <w:rFonts w:ascii="Times New Roman" w:hAnsi="Times New Roman"/>
                <w:color w:val="000000"/>
                <w:sz w:val="24"/>
              </w:rPr>
            </w:pPr>
            <w:r w:rsidRPr="000E20BD">
              <w:rPr>
                <w:rFonts w:ascii="Times New Roman" w:hAnsi="Times New Roman"/>
                <w:color w:val="000000"/>
                <w:sz w:val="24"/>
              </w:rPr>
              <w:t>2.6%</w:t>
            </w:r>
          </w:p>
        </w:tc>
      </w:tr>
      <w:tr w:rsidR="00735E66" w:rsidRPr="000E20BD" w:rsidTr="000B6C70">
        <w:trPr>
          <w:trHeight w:val="288"/>
        </w:trPr>
        <w:tc>
          <w:tcPr>
            <w:tcW w:w="3660" w:type="dxa"/>
            <w:tcBorders>
              <w:top w:val="nil"/>
              <w:left w:val="single" w:sz="4" w:space="0" w:color="auto"/>
              <w:bottom w:val="nil"/>
              <w:right w:val="nil"/>
            </w:tcBorders>
            <w:shd w:val="clear" w:color="auto" w:fill="auto"/>
            <w:noWrap/>
            <w:vAlign w:val="bottom"/>
            <w:hideMark/>
          </w:tcPr>
          <w:p w:rsidR="00735E66" w:rsidRPr="000E20BD" w:rsidRDefault="00735E66" w:rsidP="000E20BD">
            <w:pPr>
              <w:spacing w:line="276" w:lineRule="auto"/>
              <w:rPr>
                <w:rFonts w:ascii="Times New Roman" w:hAnsi="Times New Roman"/>
                <w:color w:val="000000"/>
                <w:sz w:val="24"/>
              </w:rPr>
            </w:pPr>
            <w:r w:rsidRPr="000E20BD">
              <w:rPr>
                <w:rFonts w:ascii="Times New Roman" w:hAnsi="Times New Roman"/>
                <w:color w:val="000000"/>
                <w:sz w:val="24"/>
              </w:rPr>
              <w:t>French (incl. Patois, Cajun)</w:t>
            </w:r>
          </w:p>
        </w:tc>
        <w:tc>
          <w:tcPr>
            <w:tcW w:w="3260" w:type="dxa"/>
            <w:tcBorders>
              <w:top w:val="nil"/>
              <w:left w:val="nil"/>
              <w:bottom w:val="nil"/>
              <w:right w:val="nil"/>
            </w:tcBorders>
            <w:shd w:val="clear" w:color="auto" w:fill="auto"/>
            <w:noWrap/>
            <w:vAlign w:val="bottom"/>
            <w:hideMark/>
          </w:tcPr>
          <w:p w:rsidR="00735E66" w:rsidRPr="000E20BD" w:rsidRDefault="00735E66" w:rsidP="000E20BD">
            <w:pPr>
              <w:spacing w:line="276" w:lineRule="auto"/>
              <w:jc w:val="right"/>
              <w:rPr>
                <w:rFonts w:ascii="Times New Roman" w:hAnsi="Times New Roman"/>
                <w:color w:val="000000"/>
                <w:sz w:val="24"/>
              </w:rPr>
            </w:pPr>
            <w:r w:rsidRPr="000E20BD">
              <w:rPr>
                <w:rFonts w:ascii="Times New Roman" w:hAnsi="Times New Roman"/>
                <w:color w:val="000000"/>
                <w:sz w:val="24"/>
              </w:rPr>
              <w:t>1,244</w:t>
            </w:r>
          </w:p>
        </w:tc>
        <w:tc>
          <w:tcPr>
            <w:tcW w:w="2920" w:type="dxa"/>
            <w:tcBorders>
              <w:top w:val="nil"/>
              <w:left w:val="nil"/>
              <w:bottom w:val="nil"/>
              <w:right w:val="single" w:sz="4" w:space="0" w:color="auto"/>
            </w:tcBorders>
            <w:shd w:val="clear" w:color="auto" w:fill="auto"/>
            <w:noWrap/>
            <w:vAlign w:val="bottom"/>
            <w:hideMark/>
          </w:tcPr>
          <w:p w:rsidR="00735E66" w:rsidRPr="000E20BD" w:rsidRDefault="00735E66" w:rsidP="000E20BD">
            <w:pPr>
              <w:spacing w:line="276" w:lineRule="auto"/>
              <w:jc w:val="right"/>
              <w:rPr>
                <w:rFonts w:ascii="Times New Roman" w:hAnsi="Times New Roman"/>
                <w:color w:val="000000"/>
                <w:sz w:val="24"/>
              </w:rPr>
            </w:pPr>
            <w:r w:rsidRPr="000E20BD">
              <w:rPr>
                <w:rFonts w:ascii="Times New Roman" w:hAnsi="Times New Roman"/>
                <w:color w:val="000000"/>
                <w:sz w:val="24"/>
              </w:rPr>
              <w:t>1.5%</w:t>
            </w:r>
          </w:p>
        </w:tc>
      </w:tr>
      <w:tr w:rsidR="00735E66" w:rsidRPr="000E20BD" w:rsidTr="000B6C70">
        <w:trPr>
          <w:trHeight w:val="288"/>
        </w:trPr>
        <w:tc>
          <w:tcPr>
            <w:tcW w:w="3660" w:type="dxa"/>
            <w:tcBorders>
              <w:top w:val="nil"/>
              <w:left w:val="single" w:sz="4" w:space="0" w:color="auto"/>
              <w:bottom w:val="nil"/>
              <w:right w:val="nil"/>
            </w:tcBorders>
            <w:shd w:val="clear" w:color="000000" w:fill="BDD0DF"/>
            <w:noWrap/>
            <w:vAlign w:val="bottom"/>
            <w:hideMark/>
          </w:tcPr>
          <w:p w:rsidR="00735E66" w:rsidRPr="000E20BD" w:rsidRDefault="00735E66" w:rsidP="000E20BD">
            <w:pPr>
              <w:spacing w:line="276" w:lineRule="auto"/>
              <w:rPr>
                <w:rFonts w:ascii="Times New Roman" w:hAnsi="Times New Roman"/>
                <w:color w:val="000000"/>
                <w:sz w:val="24"/>
              </w:rPr>
            </w:pPr>
            <w:r w:rsidRPr="000E20BD">
              <w:rPr>
                <w:rFonts w:ascii="Times New Roman" w:hAnsi="Times New Roman"/>
                <w:color w:val="000000"/>
                <w:sz w:val="24"/>
              </w:rPr>
              <w:t>Other Indic languages</w:t>
            </w:r>
          </w:p>
        </w:tc>
        <w:tc>
          <w:tcPr>
            <w:tcW w:w="3260" w:type="dxa"/>
            <w:tcBorders>
              <w:top w:val="nil"/>
              <w:left w:val="nil"/>
              <w:bottom w:val="nil"/>
              <w:right w:val="nil"/>
            </w:tcBorders>
            <w:shd w:val="clear" w:color="000000" w:fill="BDD0DF"/>
            <w:noWrap/>
            <w:vAlign w:val="bottom"/>
            <w:hideMark/>
          </w:tcPr>
          <w:p w:rsidR="00735E66" w:rsidRPr="000E20BD" w:rsidRDefault="00735E66" w:rsidP="000E20BD">
            <w:pPr>
              <w:spacing w:line="276" w:lineRule="auto"/>
              <w:jc w:val="right"/>
              <w:rPr>
                <w:rFonts w:ascii="Times New Roman" w:hAnsi="Times New Roman"/>
                <w:color w:val="000000"/>
                <w:sz w:val="24"/>
              </w:rPr>
            </w:pPr>
            <w:r w:rsidRPr="000E20BD">
              <w:rPr>
                <w:rFonts w:ascii="Times New Roman" w:hAnsi="Times New Roman"/>
                <w:color w:val="000000"/>
                <w:sz w:val="24"/>
              </w:rPr>
              <w:t>1,001</w:t>
            </w:r>
          </w:p>
        </w:tc>
        <w:tc>
          <w:tcPr>
            <w:tcW w:w="2920" w:type="dxa"/>
            <w:tcBorders>
              <w:top w:val="nil"/>
              <w:left w:val="nil"/>
              <w:bottom w:val="nil"/>
              <w:right w:val="single" w:sz="4" w:space="0" w:color="auto"/>
            </w:tcBorders>
            <w:shd w:val="clear" w:color="000000" w:fill="BDD0DF"/>
            <w:noWrap/>
            <w:vAlign w:val="bottom"/>
            <w:hideMark/>
          </w:tcPr>
          <w:p w:rsidR="00735E66" w:rsidRPr="000E20BD" w:rsidRDefault="00735E66" w:rsidP="000E20BD">
            <w:pPr>
              <w:spacing w:line="276" w:lineRule="auto"/>
              <w:jc w:val="right"/>
              <w:rPr>
                <w:rFonts w:ascii="Times New Roman" w:hAnsi="Times New Roman"/>
                <w:color w:val="000000"/>
                <w:sz w:val="24"/>
              </w:rPr>
            </w:pPr>
            <w:r w:rsidRPr="000E20BD">
              <w:rPr>
                <w:rFonts w:ascii="Times New Roman" w:hAnsi="Times New Roman"/>
                <w:color w:val="000000"/>
                <w:sz w:val="24"/>
              </w:rPr>
              <w:t>1.2%</w:t>
            </w:r>
          </w:p>
        </w:tc>
      </w:tr>
      <w:tr w:rsidR="00735E66" w:rsidRPr="000E20BD" w:rsidTr="000B6C70">
        <w:trPr>
          <w:trHeight w:val="288"/>
        </w:trPr>
        <w:tc>
          <w:tcPr>
            <w:tcW w:w="3660" w:type="dxa"/>
            <w:tcBorders>
              <w:top w:val="nil"/>
              <w:left w:val="single" w:sz="4" w:space="0" w:color="auto"/>
              <w:bottom w:val="nil"/>
              <w:right w:val="nil"/>
            </w:tcBorders>
            <w:shd w:val="clear" w:color="auto" w:fill="auto"/>
            <w:noWrap/>
            <w:vAlign w:val="bottom"/>
            <w:hideMark/>
          </w:tcPr>
          <w:p w:rsidR="00735E66" w:rsidRPr="000E20BD" w:rsidRDefault="00735E66" w:rsidP="000E20BD">
            <w:pPr>
              <w:spacing w:line="276" w:lineRule="auto"/>
              <w:rPr>
                <w:rFonts w:ascii="Times New Roman" w:hAnsi="Times New Roman"/>
                <w:color w:val="000000"/>
                <w:sz w:val="24"/>
              </w:rPr>
            </w:pPr>
            <w:r w:rsidRPr="000E20BD">
              <w:rPr>
                <w:rFonts w:ascii="Times New Roman" w:hAnsi="Times New Roman"/>
                <w:color w:val="000000"/>
                <w:sz w:val="24"/>
              </w:rPr>
              <w:t>All Other Languages</w:t>
            </w:r>
          </w:p>
        </w:tc>
        <w:tc>
          <w:tcPr>
            <w:tcW w:w="3260" w:type="dxa"/>
            <w:tcBorders>
              <w:top w:val="nil"/>
              <w:left w:val="nil"/>
              <w:bottom w:val="nil"/>
              <w:right w:val="nil"/>
            </w:tcBorders>
            <w:shd w:val="clear" w:color="auto" w:fill="auto"/>
            <w:noWrap/>
            <w:vAlign w:val="bottom"/>
            <w:hideMark/>
          </w:tcPr>
          <w:p w:rsidR="00735E66" w:rsidRPr="000E20BD" w:rsidRDefault="00735E66" w:rsidP="000E20BD">
            <w:pPr>
              <w:spacing w:line="276" w:lineRule="auto"/>
              <w:jc w:val="right"/>
              <w:rPr>
                <w:rFonts w:ascii="Times New Roman" w:hAnsi="Times New Roman"/>
                <w:color w:val="000000"/>
                <w:sz w:val="24"/>
              </w:rPr>
            </w:pPr>
            <w:r w:rsidRPr="000E20BD">
              <w:rPr>
                <w:rFonts w:ascii="Times New Roman" w:hAnsi="Times New Roman"/>
                <w:color w:val="000000"/>
                <w:sz w:val="24"/>
              </w:rPr>
              <w:t>8,182</w:t>
            </w:r>
          </w:p>
        </w:tc>
        <w:tc>
          <w:tcPr>
            <w:tcW w:w="2920" w:type="dxa"/>
            <w:tcBorders>
              <w:top w:val="nil"/>
              <w:left w:val="nil"/>
              <w:bottom w:val="nil"/>
              <w:right w:val="single" w:sz="4" w:space="0" w:color="auto"/>
            </w:tcBorders>
            <w:shd w:val="clear" w:color="auto" w:fill="auto"/>
            <w:noWrap/>
            <w:vAlign w:val="bottom"/>
            <w:hideMark/>
          </w:tcPr>
          <w:p w:rsidR="00735E66" w:rsidRPr="000E20BD" w:rsidRDefault="00735E66" w:rsidP="000E20BD">
            <w:pPr>
              <w:spacing w:line="276" w:lineRule="auto"/>
              <w:jc w:val="right"/>
              <w:rPr>
                <w:rFonts w:ascii="Times New Roman" w:hAnsi="Times New Roman"/>
                <w:color w:val="000000"/>
                <w:sz w:val="24"/>
              </w:rPr>
            </w:pPr>
            <w:r w:rsidRPr="000E20BD">
              <w:rPr>
                <w:rFonts w:ascii="Times New Roman" w:hAnsi="Times New Roman"/>
                <w:color w:val="000000"/>
                <w:sz w:val="24"/>
              </w:rPr>
              <w:t>9.8%</w:t>
            </w:r>
          </w:p>
        </w:tc>
      </w:tr>
      <w:tr w:rsidR="00735E66" w:rsidRPr="000E20BD" w:rsidTr="000B6C70">
        <w:trPr>
          <w:trHeight w:val="288"/>
        </w:trPr>
        <w:tc>
          <w:tcPr>
            <w:tcW w:w="3660" w:type="dxa"/>
            <w:tcBorders>
              <w:top w:val="nil"/>
              <w:left w:val="single" w:sz="4" w:space="0" w:color="auto"/>
              <w:bottom w:val="single" w:sz="4" w:space="0" w:color="auto"/>
              <w:right w:val="nil"/>
            </w:tcBorders>
            <w:shd w:val="clear" w:color="000000" w:fill="BDD0DF"/>
            <w:noWrap/>
            <w:vAlign w:val="bottom"/>
            <w:hideMark/>
          </w:tcPr>
          <w:p w:rsidR="00735E66" w:rsidRPr="000E20BD" w:rsidRDefault="00735E66" w:rsidP="000E20BD">
            <w:pPr>
              <w:spacing w:line="276" w:lineRule="auto"/>
              <w:rPr>
                <w:rFonts w:ascii="Times New Roman" w:hAnsi="Times New Roman"/>
                <w:color w:val="000000"/>
                <w:sz w:val="24"/>
              </w:rPr>
            </w:pPr>
            <w:r w:rsidRPr="000E20BD">
              <w:rPr>
                <w:rFonts w:ascii="Times New Roman" w:hAnsi="Times New Roman"/>
                <w:color w:val="000000"/>
                <w:sz w:val="24"/>
              </w:rPr>
              <w:t>Total</w:t>
            </w:r>
          </w:p>
        </w:tc>
        <w:tc>
          <w:tcPr>
            <w:tcW w:w="3260" w:type="dxa"/>
            <w:tcBorders>
              <w:top w:val="nil"/>
              <w:left w:val="nil"/>
              <w:bottom w:val="single" w:sz="4" w:space="0" w:color="auto"/>
              <w:right w:val="nil"/>
            </w:tcBorders>
            <w:shd w:val="clear" w:color="000000" w:fill="BDD0DF"/>
            <w:noWrap/>
            <w:vAlign w:val="bottom"/>
            <w:hideMark/>
          </w:tcPr>
          <w:p w:rsidR="00735E66" w:rsidRPr="000E20BD" w:rsidRDefault="00735E66" w:rsidP="000E20BD">
            <w:pPr>
              <w:spacing w:line="276" w:lineRule="auto"/>
              <w:jc w:val="right"/>
              <w:rPr>
                <w:rFonts w:ascii="Times New Roman" w:hAnsi="Times New Roman"/>
                <w:color w:val="000000"/>
                <w:sz w:val="24"/>
              </w:rPr>
            </w:pPr>
            <w:r w:rsidRPr="000E20BD">
              <w:rPr>
                <w:rFonts w:ascii="Times New Roman" w:hAnsi="Times New Roman"/>
                <w:color w:val="000000"/>
                <w:sz w:val="24"/>
              </w:rPr>
              <w:t>83,597</w:t>
            </w:r>
          </w:p>
        </w:tc>
        <w:tc>
          <w:tcPr>
            <w:tcW w:w="2920" w:type="dxa"/>
            <w:tcBorders>
              <w:top w:val="nil"/>
              <w:left w:val="nil"/>
              <w:bottom w:val="single" w:sz="4" w:space="0" w:color="auto"/>
              <w:right w:val="single" w:sz="4" w:space="0" w:color="auto"/>
            </w:tcBorders>
            <w:shd w:val="clear" w:color="000000" w:fill="BDD0DF"/>
            <w:noWrap/>
            <w:vAlign w:val="bottom"/>
            <w:hideMark/>
          </w:tcPr>
          <w:p w:rsidR="00735E66" w:rsidRPr="000E20BD" w:rsidRDefault="00735E66" w:rsidP="000E20BD">
            <w:pPr>
              <w:spacing w:line="276" w:lineRule="auto"/>
              <w:jc w:val="right"/>
              <w:rPr>
                <w:rFonts w:ascii="Times New Roman" w:hAnsi="Times New Roman"/>
                <w:color w:val="000000"/>
                <w:sz w:val="24"/>
              </w:rPr>
            </w:pPr>
            <w:r w:rsidRPr="000E20BD">
              <w:rPr>
                <w:rFonts w:ascii="Times New Roman" w:hAnsi="Times New Roman"/>
                <w:color w:val="000000"/>
                <w:sz w:val="24"/>
              </w:rPr>
              <w:t>100.0%</w:t>
            </w:r>
          </w:p>
        </w:tc>
      </w:tr>
    </w:tbl>
    <w:p w:rsidR="00735E66" w:rsidRPr="000B6C70" w:rsidRDefault="00735E66" w:rsidP="000E20BD">
      <w:pPr>
        <w:spacing w:line="276" w:lineRule="auto"/>
        <w:rPr>
          <w:rFonts w:asciiTheme="minorHAnsi" w:hAnsiTheme="minorHAnsi"/>
          <w:sz w:val="20"/>
          <w:szCs w:val="20"/>
        </w:rPr>
      </w:pPr>
      <w:r w:rsidRPr="000B6C70">
        <w:rPr>
          <w:rFonts w:asciiTheme="minorHAnsi" w:hAnsiTheme="minorHAnsi"/>
          <w:sz w:val="20"/>
          <w:szCs w:val="20"/>
        </w:rPr>
        <w:t>Examples of Other Asian languages include: Malayalam, Telugu, Tamil, and Turkish. Examples of African Languages include: Amharic, Ibo, Yoruba, Bantu, Swahili, and Somali. Other Indic languages include: Bengali, Marathi, Punjabi, and Romany. 2010-2014 American Community Survey estimates in Table B16001</w:t>
      </w:r>
    </w:p>
    <w:p w:rsidR="00735E66" w:rsidRPr="000E20BD" w:rsidRDefault="00735E66" w:rsidP="000E20BD">
      <w:pPr>
        <w:spacing w:line="276" w:lineRule="auto"/>
        <w:rPr>
          <w:rFonts w:ascii="Times New Roman" w:hAnsi="Times New Roman"/>
          <w:sz w:val="24"/>
        </w:rPr>
      </w:pPr>
    </w:p>
    <w:p w:rsidR="00735E66" w:rsidRPr="000E20BD" w:rsidRDefault="00735E66" w:rsidP="000E20BD">
      <w:pPr>
        <w:spacing w:line="276" w:lineRule="auto"/>
        <w:rPr>
          <w:rFonts w:ascii="Times New Roman" w:hAnsi="Times New Roman"/>
          <w:sz w:val="24"/>
        </w:rPr>
      </w:pPr>
      <w:r w:rsidRPr="000E20BD">
        <w:rPr>
          <w:rFonts w:ascii="Times New Roman" w:hAnsi="Times New Roman"/>
          <w:sz w:val="24"/>
        </w:rPr>
        <w:t xml:space="preserve">Linguistically isolated individuals account for a significant proportion of the population in several counties when the percent of the total population is considered. In Colfax County more than a quarter (26.0 percent) of the population speak limited English. This is followed by Dawson County with 17.9 percent, Dakota with 17.1 percent, </w:t>
      </w:r>
      <w:proofErr w:type="gramStart"/>
      <w:r w:rsidRPr="000E20BD">
        <w:rPr>
          <w:rFonts w:ascii="Times New Roman" w:hAnsi="Times New Roman"/>
          <w:sz w:val="24"/>
        </w:rPr>
        <w:t>Hall</w:t>
      </w:r>
      <w:proofErr w:type="gramEnd"/>
      <w:r w:rsidRPr="000E20BD">
        <w:rPr>
          <w:rFonts w:ascii="Times New Roman" w:hAnsi="Times New Roman"/>
          <w:sz w:val="24"/>
        </w:rPr>
        <w:t xml:space="preserve"> with 11.5 percent and Saline with 11.1 percent. A second group including Chase, Douglas, Platte, Dodge, Madison, Dixon and </w:t>
      </w:r>
      <w:r w:rsidRPr="000E20BD">
        <w:rPr>
          <w:rFonts w:ascii="Times New Roman" w:hAnsi="Times New Roman"/>
          <w:sz w:val="24"/>
        </w:rPr>
        <w:lastRenderedPageBreak/>
        <w:t>Johnson counties range from five percent to 6.9 percent, all above the statewide average. This group of 11 counties comprises more than two-thirds (68.0 percent) of all the limited English speakers in the state. Northeast Nebraska has the highest concentration of linguistically isolated individuals with six of the 11 counties listed above.</w:t>
      </w:r>
    </w:p>
    <w:p w:rsidR="00735E66" w:rsidRPr="000E20BD" w:rsidRDefault="00735E66" w:rsidP="000E20BD">
      <w:pPr>
        <w:spacing w:line="276" w:lineRule="auto"/>
        <w:rPr>
          <w:rFonts w:ascii="Times New Roman" w:hAnsi="Times New Roman"/>
          <w:sz w:val="24"/>
        </w:rPr>
      </w:pPr>
    </w:p>
    <w:p w:rsidR="00735E66" w:rsidRPr="000B6C70" w:rsidRDefault="00735E66" w:rsidP="000E20BD">
      <w:pPr>
        <w:spacing w:line="276" w:lineRule="auto"/>
        <w:jc w:val="center"/>
        <w:rPr>
          <w:rFonts w:ascii="Times New Roman" w:hAnsi="Times New Roman"/>
          <w:b/>
          <w:sz w:val="24"/>
        </w:rPr>
      </w:pPr>
      <w:r w:rsidRPr="000B6C70">
        <w:rPr>
          <w:rFonts w:ascii="Times New Roman" w:hAnsi="Times New Roman"/>
          <w:b/>
          <w:sz w:val="24"/>
        </w:rPr>
        <w:t>Number of Individuals Age 5 and Older Who Speak English Less Than Very Well</w:t>
      </w:r>
    </w:p>
    <w:p w:rsidR="00735E66" w:rsidRPr="000E20BD" w:rsidRDefault="00735E66" w:rsidP="000E20BD">
      <w:pPr>
        <w:spacing w:line="276" w:lineRule="auto"/>
        <w:rPr>
          <w:rFonts w:ascii="Times New Roman" w:hAnsi="Times New Roman"/>
          <w:sz w:val="24"/>
        </w:rPr>
      </w:pPr>
      <w:r w:rsidRPr="000E20BD">
        <w:rPr>
          <w:rFonts w:ascii="Times New Roman" w:hAnsi="Times New Roman"/>
          <w:noProof/>
          <w:sz w:val="24"/>
        </w:rPr>
        <w:drawing>
          <wp:inline distT="0" distB="0" distL="0" distR="0" wp14:anchorId="7331829E" wp14:editId="4D6CE37B">
            <wp:extent cx="5943600" cy="286191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umber of Limited English Speakers.jpg"/>
                    <pic:cNvPicPr/>
                  </pic:nvPicPr>
                  <pic:blipFill rotWithShape="1">
                    <a:blip r:embed="rId11">
                      <a:extLst>
                        <a:ext uri="{28A0092B-C50C-407E-A947-70E740481C1C}">
                          <a14:useLocalDpi xmlns:a14="http://schemas.microsoft.com/office/drawing/2010/main" val="0"/>
                        </a:ext>
                      </a:extLst>
                    </a:blip>
                    <a:srcRect l="3276" t="19725" r="4701" b="22930"/>
                    <a:stretch/>
                  </pic:blipFill>
                  <pic:spPr bwMode="auto">
                    <a:xfrm>
                      <a:off x="0" y="0"/>
                      <a:ext cx="5943600" cy="2861912"/>
                    </a:xfrm>
                    <a:prstGeom prst="rect">
                      <a:avLst/>
                    </a:prstGeom>
                    <a:ln>
                      <a:noFill/>
                    </a:ln>
                    <a:extLst>
                      <a:ext uri="{53640926-AAD7-44D8-BBD7-CCE9431645EC}">
                        <a14:shadowObscured xmlns:a14="http://schemas.microsoft.com/office/drawing/2010/main"/>
                      </a:ext>
                    </a:extLst>
                  </pic:spPr>
                </pic:pic>
              </a:graphicData>
            </a:graphic>
          </wp:inline>
        </w:drawing>
      </w:r>
    </w:p>
    <w:p w:rsidR="00735E66" w:rsidRPr="000B6C70" w:rsidRDefault="00735E66" w:rsidP="000E20BD">
      <w:pPr>
        <w:spacing w:line="276" w:lineRule="auto"/>
        <w:rPr>
          <w:rFonts w:asciiTheme="minorHAnsi" w:hAnsiTheme="minorHAnsi"/>
          <w:sz w:val="20"/>
          <w:szCs w:val="20"/>
        </w:rPr>
      </w:pPr>
      <w:r w:rsidRPr="000B6C70">
        <w:rPr>
          <w:rFonts w:asciiTheme="minorHAnsi" w:hAnsiTheme="minorHAnsi"/>
          <w:sz w:val="20"/>
          <w:szCs w:val="20"/>
        </w:rPr>
        <w:t>Shading displays the percentage of each county’s population age 5 and older who speak English less than very well.</w:t>
      </w:r>
    </w:p>
    <w:p w:rsidR="00735E66" w:rsidRPr="000E20BD" w:rsidRDefault="00735E66" w:rsidP="000E20BD">
      <w:pPr>
        <w:spacing w:line="276" w:lineRule="auto"/>
        <w:rPr>
          <w:rFonts w:ascii="Times New Roman" w:hAnsi="Times New Roman"/>
          <w:sz w:val="24"/>
        </w:rPr>
      </w:pPr>
    </w:p>
    <w:p w:rsidR="00735E66" w:rsidRPr="000E20BD" w:rsidRDefault="00735E66" w:rsidP="000E20BD">
      <w:pPr>
        <w:spacing w:line="276" w:lineRule="auto"/>
        <w:rPr>
          <w:rFonts w:ascii="Times New Roman" w:hAnsi="Times New Roman"/>
          <w:sz w:val="24"/>
        </w:rPr>
      </w:pPr>
      <w:r w:rsidRPr="000E20BD">
        <w:rPr>
          <w:rFonts w:ascii="Times New Roman" w:hAnsi="Times New Roman"/>
          <w:sz w:val="24"/>
        </w:rPr>
        <w:t xml:space="preserve">The American Community Survey 2010-2014 estimates in Table B16004 have more detailed information on Spanish language speakers between the ages of 18 and 64. It has the categories: “Speak Spanish,” “Speak Spanish - Speak English Very Well,” “Speak Spanish - Speak English Well,” “Speak Spanish – Speak English Not Well,” and “Speak Spanish – Speak English Not At All.” There are an estimated 83,021 people in the state who speak Spanish and of those, 25.9 percent speak English “Not Well” and 11.4 percent do not speak English at all. Unfortunately, Spanish is the only language with these detailed categories by the working age population available. </w:t>
      </w:r>
    </w:p>
    <w:p w:rsidR="00735E66" w:rsidRPr="000E20BD" w:rsidRDefault="00735E66" w:rsidP="000E20BD">
      <w:pPr>
        <w:spacing w:line="276" w:lineRule="auto"/>
        <w:rPr>
          <w:rFonts w:ascii="Times New Roman" w:hAnsi="Times New Roman"/>
          <w:sz w:val="24"/>
        </w:rPr>
      </w:pPr>
    </w:p>
    <w:p w:rsidR="00735E66" w:rsidRPr="000E20BD" w:rsidRDefault="00735E66" w:rsidP="000E20BD">
      <w:pPr>
        <w:spacing w:line="276" w:lineRule="auto"/>
        <w:jc w:val="center"/>
        <w:rPr>
          <w:rFonts w:ascii="Times New Roman" w:hAnsi="Times New Roman"/>
          <w:sz w:val="24"/>
        </w:rPr>
      </w:pPr>
      <w:r w:rsidRPr="000E20BD">
        <w:rPr>
          <w:rFonts w:ascii="Times New Roman" w:hAnsi="Times New Roman"/>
          <w:noProof/>
          <w:sz w:val="24"/>
        </w:rPr>
        <w:lastRenderedPageBreak/>
        <w:drawing>
          <wp:inline distT="0" distB="0" distL="0" distR="0" wp14:anchorId="655FB7BA" wp14:editId="241856CE">
            <wp:extent cx="4133850" cy="192405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35E66" w:rsidRPr="000E20BD" w:rsidRDefault="00735E66" w:rsidP="000E20BD">
      <w:pPr>
        <w:spacing w:line="276" w:lineRule="auto"/>
        <w:jc w:val="both"/>
        <w:rPr>
          <w:rFonts w:ascii="Times New Roman" w:hAnsi="Times New Roman"/>
          <w:sz w:val="24"/>
        </w:rPr>
      </w:pPr>
      <w:r w:rsidRPr="000E20BD">
        <w:rPr>
          <w:rFonts w:ascii="Times New Roman" w:hAnsi="Times New Roman"/>
          <w:sz w:val="24"/>
        </w:rPr>
        <w:t>Over the past five years, when comparing the 2005-2009 American Community Survey estimates to the current 2009-2014 estimates there have been shifts in the number of linguistically isolated individuals by language spoken. Of those individuals who don’t speak English very well, African language speakers have increased 74.4 percent, Arabic speakers have increased 58.2 percent, Chinese speakers 31.4 percent, Vietnamese 27.0 percent and Spanish speakers 10.0 percent.</w:t>
      </w:r>
    </w:p>
    <w:p w:rsidR="00735E66" w:rsidRPr="000E20BD" w:rsidRDefault="00735E66" w:rsidP="000E20BD">
      <w:pPr>
        <w:spacing w:line="276" w:lineRule="auto"/>
        <w:rPr>
          <w:rFonts w:ascii="Times New Roman" w:hAnsi="Times New Roman"/>
          <w:sz w:val="24"/>
        </w:rPr>
      </w:pPr>
      <w:r w:rsidRPr="000E20BD">
        <w:rPr>
          <w:rFonts w:ascii="Times New Roman" w:hAnsi="Times New Roman"/>
          <w:sz w:val="24"/>
        </w:rPr>
        <w:t>The number of languages or language groups with limited English speakers varies by Workforce Areas within the state. Greater Nebraska has six language or language groups with one percent or more of limited English speakers with Spanish or Spanish Creole topping the list 86.2 percent. Within Greater Nebraska there are marked differences between regions in the linguistically isolated populations. Greater Omaha has 10 language or language groups with one percent or more limited English speakers with Spanish or Spanish Creole with 67.0 percent. The Greater Lincoln area has the highest number (13) of language or language groups with one percent or more limited English speakers. Spanish or Spanish Creole with 31.7 percent followed by Vietnamese with 22.5 percent have the highest percentage of linguistically isolated individuals.</w:t>
      </w:r>
    </w:p>
    <w:p w:rsidR="00B93ABB" w:rsidRPr="000E20BD" w:rsidRDefault="00B93ABB" w:rsidP="000E20BD">
      <w:pPr>
        <w:spacing w:line="276" w:lineRule="auto"/>
        <w:rPr>
          <w:rFonts w:ascii="Times New Roman" w:hAnsi="Times New Roman"/>
          <w:color w:val="538135"/>
          <w:sz w:val="24"/>
        </w:rPr>
      </w:pPr>
    </w:p>
    <w:p w:rsidR="00F34463" w:rsidRPr="000E20BD" w:rsidRDefault="00674695" w:rsidP="000E20BD">
      <w:pPr>
        <w:pStyle w:val="Heading2"/>
        <w:numPr>
          <w:ilvl w:val="0"/>
          <w:numId w:val="21"/>
        </w:numPr>
        <w:spacing w:before="0" w:after="0" w:line="276" w:lineRule="auto"/>
        <w:rPr>
          <w:rFonts w:ascii="Times New Roman" w:hAnsi="Times New Roman" w:cs="Times New Roman"/>
          <w:sz w:val="24"/>
          <w:szCs w:val="24"/>
        </w:rPr>
      </w:pPr>
      <w:bookmarkStart w:id="9" w:name="_Toc382406788"/>
      <w:r w:rsidRPr="000E20BD">
        <w:rPr>
          <w:rFonts w:ascii="Times New Roman" w:hAnsi="Times New Roman" w:cs="Times New Roman"/>
          <w:sz w:val="24"/>
          <w:szCs w:val="24"/>
        </w:rPr>
        <w:t xml:space="preserve">Greater Nebraska Workforce </w:t>
      </w:r>
      <w:r w:rsidR="0023679D" w:rsidRPr="000E20BD">
        <w:rPr>
          <w:rFonts w:ascii="Times New Roman" w:hAnsi="Times New Roman" w:cs="Times New Roman"/>
          <w:sz w:val="24"/>
          <w:szCs w:val="24"/>
        </w:rPr>
        <w:t>Development</w:t>
      </w:r>
      <w:r w:rsidRPr="000E20BD">
        <w:rPr>
          <w:rFonts w:ascii="Times New Roman" w:hAnsi="Times New Roman" w:cs="Times New Roman"/>
          <w:sz w:val="24"/>
          <w:szCs w:val="24"/>
        </w:rPr>
        <w:t xml:space="preserve"> Area:</w:t>
      </w:r>
      <w:bookmarkEnd w:id="9"/>
    </w:p>
    <w:p w:rsidR="003D54DE" w:rsidRPr="000E20BD" w:rsidRDefault="003D54DE" w:rsidP="000E20BD">
      <w:pPr>
        <w:spacing w:line="276" w:lineRule="auto"/>
        <w:rPr>
          <w:rFonts w:ascii="Times New Roman" w:hAnsi="Times New Roman"/>
          <w:sz w:val="24"/>
        </w:rPr>
      </w:pPr>
    </w:p>
    <w:p w:rsidR="00B93ABB" w:rsidRDefault="00B93ABB" w:rsidP="000E20BD">
      <w:pPr>
        <w:spacing w:line="276" w:lineRule="auto"/>
        <w:rPr>
          <w:rFonts w:ascii="Times New Roman" w:hAnsi="Times New Roman"/>
          <w:sz w:val="24"/>
        </w:rPr>
      </w:pPr>
      <w:r w:rsidRPr="000E20BD">
        <w:rPr>
          <w:rFonts w:ascii="Times New Roman" w:hAnsi="Times New Roman"/>
          <w:sz w:val="24"/>
        </w:rPr>
        <w:t>The U. S. Census American Community Survey 20</w:t>
      </w:r>
      <w:r w:rsidR="000B2666" w:rsidRPr="000E20BD">
        <w:rPr>
          <w:rFonts w:ascii="Times New Roman" w:hAnsi="Times New Roman"/>
          <w:sz w:val="24"/>
        </w:rPr>
        <w:t>10</w:t>
      </w:r>
      <w:r w:rsidRPr="000E20BD">
        <w:rPr>
          <w:rFonts w:ascii="Times New Roman" w:hAnsi="Times New Roman"/>
          <w:sz w:val="24"/>
        </w:rPr>
        <w:t>-20</w:t>
      </w:r>
      <w:r w:rsidR="000B2666" w:rsidRPr="000E20BD">
        <w:rPr>
          <w:rFonts w:ascii="Times New Roman" w:hAnsi="Times New Roman"/>
          <w:sz w:val="24"/>
        </w:rPr>
        <w:t>14</w:t>
      </w:r>
      <w:r w:rsidRPr="000E20BD">
        <w:rPr>
          <w:rFonts w:ascii="Times New Roman" w:hAnsi="Times New Roman"/>
          <w:sz w:val="24"/>
        </w:rPr>
        <w:t xml:space="preserve"> estimates, the most recent data available for county level data, show that there were 32,</w:t>
      </w:r>
      <w:r w:rsidR="000B2666" w:rsidRPr="000E20BD">
        <w:rPr>
          <w:rFonts w:ascii="Times New Roman" w:hAnsi="Times New Roman"/>
          <w:sz w:val="24"/>
        </w:rPr>
        <w:t>397</w:t>
      </w:r>
      <w:r w:rsidRPr="000E20BD">
        <w:rPr>
          <w:rFonts w:ascii="Times New Roman" w:hAnsi="Times New Roman"/>
          <w:sz w:val="24"/>
        </w:rPr>
        <w:t xml:space="preserve"> individuals in Greater Nebraska age five years and older who speak a language other than English at home and speak English less than “Very Well.” Among individuals who speak English less than “Very Well,” 86.</w:t>
      </w:r>
      <w:r w:rsidR="000B2666" w:rsidRPr="000E20BD">
        <w:rPr>
          <w:rFonts w:ascii="Times New Roman" w:hAnsi="Times New Roman"/>
          <w:sz w:val="24"/>
        </w:rPr>
        <w:t>2</w:t>
      </w:r>
      <w:r w:rsidRPr="000E20BD">
        <w:rPr>
          <w:rFonts w:ascii="Times New Roman" w:hAnsi="Times New Roman"/>
          <w:sz w:val="24"/>
        </w:rPr>
        <w:t xml:space="preserve"> percent speak Spanish. </w:t>
      </w:r>
    </w:p>
    <w:p w:rsidR="00F921DE" w:rsidRPr="000E20BD" w:rsidRDefault="00F921DE" w:rsidP="000E20BD">
      <w:pPr>
        <w:spacing w:line="276" w:lineRule="auto"/>
        <w:rPr>
          <w:rFonts w:ascii="Times New Roman" w:hAnsi="Times New Roman"/>
          <w:sz w:val="24"/>
        </w:rPr>
      </w:pPr>
    </w:p>
    <w:tbl>
      <w:tblPr>
        <w:tblW w:w="9840" w:type="dxa"/>
        <w:tblLook w:val="04A0" w:firstRow="1" w:lastRow="0" w:firstColumn="1" w:lastColumn="0" w:noHBand="0" w:noVBand="1"/>
      </w:tblPr>
      <w:tblGrid>
        <w:gridCol w:w="3660"/>
        <w:gridCol w:w="3260"/>
        <w:gridCol w:w="2920"/>
      </w:tblGrid>
      <w:tr w:rsidR="000B2666" w:rsidRPr="000E20BD" w:rsidTr="000B6C70">
        <w:trPr>
          <w:trHeight w:val="600"/>
        </w:trPr>
        <w:tc>
          <w:tcPr>
            <w:tcW w:w="9840" w:type="dxa"/>
            <w:gridSpan w:val="3"/>
            <w:tcBorders>
              <w:top w:val="nil"/>
              <w:left w:val="nil"/>
              <w:bottom w:val="single" w:sz="4" w:space="0" w:color="auto"/>
              <w:right w:val="nil"/>
            </w:tcBorders>
            <w:shd w:val="clear" w:color="auto" w:fill="auto"/>
            <w:vAlign w:val="bottom"/>
            <w:hideMark/>
          </w:tcPr>
          <w:p w:rsidR="000B2666" w:rsidRPr="000E20BD" w:rsidRDefault="000B2666" w:rsidP="000E20BD">
            <w:pPr>
              <w:spacing w:line="276" w:lineRule="auto"/>
              <w:jc w:val="center"/>
              <w:rPr>
                <w:rFonts w:ascii="Times New Roman" w:hAnsi="Times New Roman"/>
                <w:b/>
                <w:bCs/>
                <w:color w:val="000000"/>
                <w:sz w:val="24"/>
              </w:rPr>
            </w:pPr>
            <w:r w:rsidRPr="000E20BD">
              <w:rPr>
                <w:rFonts w:ascii="Times New Roman" w:hAnsi="Times New Roman"/>
                <w:b/>
                <w:bCs/>
                <w:color w:val="000000"/>
                <w:sz w:val="24"/>
              </w:rPr>
              <w:t>2014 Number and Percent of Individuals Age 5 and Older Who Speak English Less than "Very Well" by Language or Language Group in Greater Nebraska</w:t>
            </w:r>
          </w:p>
        </w:tc>
      </w:tr>
      <w:tr w:rsidR="000B2666" w:rsidRPr="000E20BD" w:rsidTr="000B6C70">
        <w:trPr>
          <w:trHeight w:val="864"/>
        </w:trPr>
        <w:tc>
          <w:tcPr>
            <w:tcW w:w="3660" w:type="dxa"/>
            <w:tcBorders>
              <w:top w:val="single" w:sz="4" w:space="0" w:color="auto"/>
              <w:left w:val="single" w:sz="4" w:space="0" w:color="auto"/>
              <w:bottom w:val="nil"/>
              <w:right w:val="nil"/>
            </w:tcBorders>
            <w:shd w:val="clear" w:color="000000" w:fill="8EAEC8"/>
            <w:vAlign w:val="center"/>
            <w:hideMark/>
          </w:tcPr>
          <w:p w:rsidR="000B2666" w:rsidRPr="000E20BD" w:rsidRDefault="000B2666" w:rsidP="000E20BD">
            <w:pPr>
              <w:spacing w:line="276" w:lineRule="auto"/>
              <w:rPr>
                <w:rFonts w:ascii="Times New Roman" w:hAnsi="Times New Roman"/>
                <w:color w:val="000000"/>
                <w:sz w:val="24"/>
              </w:rPr>
            </w:pPr>
            <w:r w:rsidRPr="000E20BD">
              <w:rPr>
                <w:rFonts w:ascii="Times New Roman" w:hAnsi="Times New Roman"/>
                <w:color w:val="000000"/>
                <w:sz w:val="24"/>
              </w:rPr>
              <w:t>Language/Language Group</w:t>
            </w:r>
          </w:p>
        </w:tc>
        <w:tc>
          <w:tcPr>
            <w:tcW w:w="3260" w:type="dxa"/>
            <w:tcBorders>
              <w:top w:val="single" w:sz="4" w:space="0" w:color="auto"/>
              <w:left w:val="nil"/>
              <w:bottom w:val="nil"/>
              <w:right w:val="nil"/>
            </w:tcBorders>
            <w:shd w:val="clear" w:color="000000" w:fill="8EAEC8"/>
            <w:vAlign w:val="center"/>
            <w:hideMark/>
          </w:tcPr>
          <w:p w:rsidR="000B2666" w:rsidRPr="000E20BD" w:rsidRDefault="000B2666" w:rsidP="000E20BD">
            <w:pPr>
              <w:spacing w:line="276" w:lineRule="auto"/>
              <w:rPr>
                <w:rFonts w:ascii="Times New Roman" w:hAnsi="Times New Roman"/>
                <w:color w:val="000000"/>
                <w:sz w:val="24"/>
              </w:rPr>
            </w:pPr>
            <w:r w:rsidRPr="000E20BD">
              <w:rPr>
                <w:rFonts w:ascii="Times New Roman" w:hAnsi="Times New Roman"/>
                <w:color w:val="000000"/>
                <w:sz w:val="24"/>
              </w:rPr>
              <w:t>Number of Individuals 5 Years and Older Who Speak English Less than "Very Well"</w:t>
            </w:r>
          </w:p>
        </w:tc>
        <w:tc>
          <w:tcPr>
            <w:tcW w:w="2920" w:type="dxa"/>
            <w:tcBorders>
              <w:top w:val="single" w:sz="4" w:space="0" w:color="auto"/>
              <w:left w:val="nil"/>
              <w:bottom w:val="nil"/>
              <w:right w:val="single" w:sz="4" w:space="0" w:color="auto"/>
            </w:tcBorders>
            <w:shd w:val="clear" w:color="000000" w:fill="8EAEC8"/>
            <w:vAlign w:val="center"/>
            <w:hideMark/>
          </w:tcPr>
          <w:p w:rsidR="000B2666" w:rsidRPr="000E20BD" w:rsidRDefault="000B2666" w:rsidP="000E20BD">
            <w:pPr>
              <w:spacing w:line="276" w:lineRule="auto"/>
              <w:rPr>
                <w:rFonts w:ascii="Times New Roman" w:hAnsi="Times New Roman"/>
                <w:color w:val="000000"/>
                <w:sz w:val="24"/>
              </w:rPr>
            </w:pPr>
            <w:r w:rsidRPr="000E20BD">
              <w:rPr>
                <w:rFonts w:ascii="Times New Roman" w:hAnsi="Times New Roman"/>
                <w:color w:val="000000"/>
                <w:sz w:val="24"/>
              </w:rPr>
              <w:t>Percent of Limited English Speakers Who Speak English Less than "Very Well"</w:t>
            </w:r>
          </w:p>
        </w:tc>
      </w:tr>
      <w:tr w:rsidR="000B2666" w:rsidRPr="000E20BD" w:rsidTr="000B6C70">
        <w:trPr>
          <w:trHeight w:val="288"/>
        </w:trPr>
        <w:tc>
          <w:tcPr>
            <w:tcW w:w="3660" w:type="dxa"/>
            <w:tcBorders>
              <w:top w:val="nil"/>
              <w:left w:val="single" w:sz="4" w:space="0" w:color="auto"/>
              <w:bottom w:val="nil"/>
              <w:right w:val="nil"/>
            </w:tcBorders>
            <w:shd w:val="clear" w:color="auto" w:fill="auto"/>
            <w:noWrap/>
            <w:vAlign w:val="bottom"/>
            <w:hideMark/>
          </w:tcPr>
          <w:p w:rsidR="000B2666" w:rsidRPr="000E20BD" w:rsidRDefault="000B2666" w:rsidP="000E20BD">
            <w:pPr>
              <w:spacing w:line="276" w:lineRule="auto"/>
              <w:rPr>
                <w:rFonts w:ascii="Times New Roman" w:hAnsi="Times New Roman"/>
                <w:color w:val="000000"/>
                <w:sz w:val="24"/>
              </w:rPr>
            </w:pPr>
            <w:r w:rsidRPr="000E20BD">
              <w:rPr>
                <w:rFonts w:ascii="Times New Roman" w:hAnsi="Times New Roman"/>
                <w:color w:val="000000"/>
                <w:sz w:val="24"/>
              </w:rPr>
              <w:lastRenderedPageBreak/>
              <w:t>Spanish or Spanish Creole</w:t>
            </w:r>
          </w:p>
        </w:tc>
        <w:tc>
          <w:tcPr>
            <w:tcW w:w="3260" w:type="dxa"/>
            <w:tcBorders>
              <w:top w:val="nil"/>
              <w:left w:val="nil"/>
              <w:bottom w:val="nil"/>
              <w:right w:val="nil"/>
            </w:tcBorders>
            <w:shd w:val="clear" w:color="auto" w:fill="auto"/>
            <w:noWrap/>
            <w:vAlign w:val="bottom"/>
            <w:hideMark/>
          </w:tcPr>
          <w:p w:rsidR="000B2666" w:rsidRPr="000E20BD" w:rsidRDefault="000B2666" w:rsidP="000E20BD">
            <w:pPr>
              <w:spacing w:line="276" w:lineRule="auto"/>
              <w:jc w:val="right"/>
              <w:rPr>
                <w:rFonts w:ascii="Times New Roman" w:hAnsi="Times New Roman"/>
                <w:color w:val="000000"/>
                <w:sz w:val="24"/>
              </w:rPr>
            </w:pPr>
            <w:r w:rsidRPr="000E20BD">
              <w:rPr>
                <w:rFonts w:ascii="Times New Roman" w:hAnsi="Times New Roman"/>
                <w:color w:val="000000"/>
                <w:sz w:val="24"/>
              </w:rPr>
              <w:t>27,928</w:t>
            </w:r>
          </w:p>
        </w:tc>
        <w:tc>
          <w:tcPr>
            <w:tcW w:w="2920" w:type="dxa"/>
            <w:tcBorders>
              <w:top w:val="nil"/>
              <w:left w:val="nil"/>
              <w:bottom w:val="nil"/>
              <w:right w:val="single" w:sz="4" w:space="0" w:color="auto"/>
            </w:tcBorders>
            <w:shd w:val="clear" w:color="auto" w:fill="auto"/>
            <w:noWrap/>
            <w:vAlign w:val="bottom"/>
            <w:hideMark/>
          </w:tcPr>
          <w:p w:rsidR="000B2666" w:rsidRPr="000E20BD" w:rsidRDefault="000B2666" w:rsidP="000E20BD">
            <w:pPr>
              <w:spacing w:line="276" w:lineRule="auto"/>
              <w:jc w:val="right"/>
              <w:rPr>
                <w:rFonts w:ascii="Times New Roman" w:hAnsi="Times New Roman"/>
                <w:color w:val="000000"/>
                <w:sz w:val="24"/>
              </w:rPr>
            </w:pPr>
            <w:r w:rsidRPr="000E20BD">
              <w:rPr>
                <w:rFonts w:ascii="Times New Roman" w:hAnsi="Times New Roman"/>
                <w:color w:val="000000"/>
                <w:sz w:val="24"/>
              </w:rPr>
              <w:t>86.2%</w:t>
            </w:r>
          </w:p>
        </w:tc>
      </w:tr>
      <w:tr w:rsidR="000B2666" w:rsidRPr="000E20BD" w:rsidTr="000B6C70">
        <w:trPr>
          <w:trHeight w:val="288"/>
        </w:trPr>
        <w:tc>
          <w:tcPr>
            <w:tcW w:w="3660" w:type="dxa"/>
            <w:tcBorders>
              <w:top w:val="nil"/>
              <w:left w:val="single" w:sz="4" w:space="0" w:color="auto"/>
              <w:bottom w:val="nil"/>
              <w:right w:val="nil"/>
            </w:tcBorders>
            <w:shd w:val="clear" w:color="000000" w:fill="BDD0DF"/>
            <w:noWrap/>
            <w:vAlign w:val="bottom"/>
            <w:hideMark/>
          </w:tcPr>
          <w:p w:rsidR="000B2666" w:rsidRPr="000E20BD" w:rsidRDefault="000B2666" w:rsidP="000E20BD">
            <w:pPr>
              <w:spacing w:line="276" w:lineRule="auto"/>
              <w:rPr>
                <w:rFonts w:ascii="Times New Roman" w:hAnsi="Times New Roman"/>
                <w:color w:val="000000"/>
                <w:sz w:val="24"/>
              </w:rPr>
            </w:pPr>
            <w:r w:rsidRPr="000E20BD">
              <w:rPr>
                <w:rFonts w:ascii="Times New Roman" w:hAnsi="Times New Roman"/>
                <w:color w:val="000000"/>
                <w:sz w:val="24"/>
              </w:rPr>
              <w:t>African languages</w:t>
            </w:r>
          </w:p>
        </w:tc>
        <w:tc>
          <w:tcPr>
            <w:tcW w:w="3260" w:type="dxa"/>
            <w:tcBorders>
              <w:top w:val="nil"/>
              <w:left w:val="nil"/>
              <w:bottom w:val="nil"/>
              <w:right w:val="nil"/>
            </w:tcBorders>
            <w:shd w:val="clear" w:color="000000" w:fill="BDD0DF"/>
            <w:noWrap/>
            <w:vAlign w:val="bottom"/>
            <w:hideMark/>
          </w:tcPr>
          <w:p w:rsidR="000B2666" w:rsidRPr="000E20BD" w:rsidRDefault="000B2666" w:rsidP="000E20BD">
            <w:pPr>
              <w:spacing w:line="276" w:lineRule="auto"/>
              <w:jc w:val="right"/>
              <w:rPr>
                <w:rFonts w:ascii="Times New Roman" w:hAnsi="Times New Roman"/>
                <w:color w:val="000000"/>
                <w:sz w:val="24"/>
              </w:rPr>
            </w:pPr>
            <w:r w:rsidRPr="000E20BD">
              <w:rPr>
                <w:rFonts w:ascii="Times New Roman" w:hAnsi="Times New Roman"/>
                <w:color w:val="000000"/>
                <w:sz w:val="24"/>
              </w:rPr>
              <w:t>1,073</w:t>
            </w:r>
          </w:p>
        </w:tc>
        <w:tc>
          <w:tcPr>
            <w:tcW w:w="2920" w:type="dxa"/>
            <w:tcBorders>
              <w:top w:val="nil"/>
              <w:left w:val="nil"/>
              <w:bottom w:val="nil"/>
              <w:right w:val="single" w:sz="4" w:space="0" w:color="auto"/>
            </w:tcBorders>
            <w:shd w:val="clear" w:color="000000" w:fill="BDD0DF"/>
            <w:noWrap/>
            <w:vAlign w:val="bottom"/>
            <w:hideMark/>
          </w:tcPr>
          <w:p w:rsidR="000B2666" w:rsidRPr="000E20BD" w:rsidRDefault="000B2666" w:rsidP="000E20BD">
            <w:pPr>
              <w:spacing w:line="276" w:lineRule="auto"/>
              <w:jc w:val="right"/>
              <w:rPr>
                <w:rFonts w:ascii="Times New Roman" w:hAnsi="Times New Roman"/>
                <w:color w:val="000000"/>
                <w:sz w:val="24"/>
              </w:rPr>
            </w:pPr>
            <w:r w:rsidRPr="000E20BD">
              <w:rPr>
                <w:rFonts w:ascii="Times New Roman" w:hAnsi="Times New Roman"/>
                <w:color w:val="000000"/>
                <w:sz w:val="24"/>
              </w:rPr>
              <w:t>3.3%</w:t>
            </w:r>
          </w:p>
        </w:tc>
      </w:tr>
      <w:tr w:rsidR="000B2666" w:rsidRPr="000E20BD" w:rsidTr="000B6C70">
        <w:trPr>
          <w:trHeight w:val="288"/>
        </w:trPr>
        <w:tc>
          <w:tcPr>
            <w:tcW w:w="3660" w:type="dxa"/>
            <w:tcBorders>
              <w:top w:val="nil"/>
              <w:left w:val="single" w:sz="4" w:space="0" w:color="auto"/>
              <w:bottom w:val="nil"/>
              <w:right w:val="nil"/>
            </w:tcBorders>
            <w:shd w:val="clear" w:color="auto" w:fill="auto"/>
            <w:noWrap/>
            <w:vAlign w:val="bottom"/>
            <w:hideMark/>
          </w:tcPr>
          <w:p w:rsidR="000B2666" w:rsidRPr="000E20BD" w:rsidRDefault="000B2666" w:rsidP="000E20BD">
            <w:pPr>
              <w:spacing w:line="276" w:lineRule="auto"/>
              <w:rPr>
                <w:rFonts w:ascii="Times New Roman" w:hAnsi="Times New Roman"/>
                <w:color w:val="000000"/>
                <w:sz w:val="24"/>
              </w:rPr>
            </w:pPr>
            <w:r w:rsidRPr="000E20BD">
              <w:rPr>
                <w:rFonts w:ascii="Times New Roman" w:hAnsi="Times New Roman"/>
                <w:color w:val="000000"/>
                <w:sz w:val="24"/>
              </w:rPr>
              <w:t>Vietnamese</w:t>
            </w:r>
          </w:p>
        </w:tc>
        <w:tc>
          <w:tcPr>
            <w:tcW w:w="3260" w:type="dxa"/>
            <w:tcBorders>
              <w:top w:val="nil"/>
              <w:left w:val="nil"/>
              <w:bottom w:val="nil"/>
              <w:right w:val="nil"/>
            </w:tcBorders>
            <w:shd w:val="clear" w:color="auto" w:fill="auto"/>
            <w:noWrap/>
            <w:vAlign w:val="bottom"/>
            <w:hideMark/>
          </w:tcPr>
          <w:p w:rsidR="000B2666" w:rsidRPr="000E20BD" w:rsidRDefault="000B2666" w:rsidP="000E20BD">
            <w:pPr>
              <w:spacing w:line="276" w:lineRule="auto"/>
              <w:jc w:val="right"/>
              <w:rPr>
                <w:rFonts w:ascii="Times New Roman" w:hAnsi="Times New Roman"/>
                <w:color w:val="000000"/>
                <w:sz w:val="24"/>
              </w:rPr>
            </w:pPr>
            <w:r w:rsidRPr="000E20BD">
              <w:rPr>
                <w:rFonts w:ascii="Times New Roman" w:hAnsi="Times New Roman"/>
                <w:color w:val="000000"/>
                <w:sz w:val="24"/>
              </w:rPr>
              <w:t>549</w:t>
            </w:r>
          </w:p>
        </w:tc>
        <w:tc>
          <w:tcPr>
            <w:tcW w:w="2920" w:type="dxa"/>
            <w:tcBorders>
              <w:top w:val="nil"/>
              <w:left w:val="nil"/>
              <w:bottom w:val="nil"/>
              <w:right w:val="single" w:sz="4" w:space="0" w:color="auto"/>
            </w:tcBorders>
            <w:shd w:val="clear" w:color="auto" w:fill="auto"/>
            <w:noWrap/>
            <w:vAlign w:val="bottom"/>
            <w:hideMark/>
          </w:tcPr>
          <w:p w:rsidR="000B2666" w:rsidRPr="000E20BD" w:rsidRDefault="000B2666" w:rsidP="000E20BD">
            <w:pPr>
              <w:spacing w:line="276" w:lineRule="auto"/>
              <w:jc w:val="right"/>
              <w:rPr>
                <w:rFonts w:ascii="Times New Roman" w:hAnsi="Times New Roman"/>
                <w:color w:val="000000"/>
                <w:sz w:val="24"/>
              </w:rPr>
            </w:pPr>
            <w:r w:rsidRPr="000E20BD">
              <w:rPr>
                <w:rFonts w:ascii="Times New Roman" w:hAnsi="Times New Roman"/>
                <w:color w:val="000000"/>
                <w:sz w:val="24"/>
              </w:rPr>
              <w:t>1.7%</w:t>
            </w:r>
          </w:p>
        </w:tc>
      </w:tr>
      <w:tr w:rsidR="000B2666" w:rsidRPr="000E20BD" w:rsidTr="000B6C70">
        <w:trPr>
          <w:trHeight w:val="288"/>
        </w:trPr>
        <w:tc>
          <w:tcPr>
            <w:tcW w:w="3660" w:type="dxa"/>
            <w:tcBorders>
              <w:top w:val="nil"/>
              <w:left w:val="single" w:sz="4" w:space="0" w:color="auto"/>
              <w:bottom w:val="nil"/>
              <w:right w:val="nil"/>
            </w:tcBorders>
            <w:shd w:val="clear" w:color="000000" w:fill="BDD0DF"/>
            <w:noWrap/>
            <w:vAlign w:val="bottom"/>
            <w:hideMark/>
          </w:tcPr>
          <w:p w:rsidR="000B2666" w:rsidRPr="000E20BD" w:rsidRDefault="000B2666" w:rsidP="000E20BD">
            <w:pPr>
              <w:spacing w:line="276" w:lineRule="auto"/>
              <w:rPr>
                <w:rFonts w:ascii="Times New Roman" w:hAnsi="Times New Roman"/>
                <w:color w:val="000000"/>
                <w:sz w:val="24"/>
              </w:rPr>
            </w:pPr>
            <w:r w:rsidRPr="000E20BD">
              <w:rPr>
                <w:rFonts w:ascii="Times New Roman" w:hAnsi="Times New Roman"/>
                <w:color w:val="000000"/>
                <w:sz w:val="24"/>
              </w:rPr>
              <w:t>Laotian</w:t>
            </w:r>
          </w:p>
        </w:tc>
        <w:tc>
          <w:tcPr>
            <w:tcW w:w="3260" w:type="dxa"/>
            <w:tcBorders>
              <w:top w:val="nil"/>
              <w:left w:val="nil"/>
              <w:bottom w:val="nil"/>
              <w:right w:val="nil"/>
            </w:tcBorders>
            <w:shd w:val="clear" w:color="000000" w:fill="BDD0DF"/>
            <w:noWrap/>
            <w:vAlign w:val="bottom"/>
            <w:hideMark/>
          </w:tcPr>
          <w:p w:rsidR="000B2666" w:rsidRPr="000E20BD" w:rsidRDefault="000B2666" w:rsidP="000E20BD">
            <w:pPr>
              <w:spacing w:line="276" w:lineRule="auto"/>
              <w:jc w:val="right"/>
              <w:rPr>
                <w:rFonts w:ascii="Times New Roman" w:hAnsi="Times New Roman"/>
                <w:color w:val="000000"/>
                <w:sz w:val="24"/>
              </w:rPr>
            </w:pPr>
            <w:r w:rsidRPr="000E20BD">
              <w:rPr>
                <w:rFonts w:ascii="Times New Roman" w:hAnsi="Times New Roman"/>
                <w:color w:val="000000"/>
                <w:sz w:val="24"/>
              </w:rPr>
              <w:t>433</w:t>
            </w:r>
          </w:p>
        </w:tc>
        <w:tc>
          <w:tcPr>
            <w:tcW w:w="2920" w:type="dxa"/>
            <w:tcBorders>
              <w:top w:val="nil"/>
              <w:left w:val="nil"/>
              <w:bottom w:val="nil"/>
              <w:right w:val="single" w:sz="4" w:space="0" w:color="auto"/>
            </w:tcBorders>
            <w:shd w:val="clear" w:color="000000" w:fill="BDD0DF"/>
            <w:noWrap/>
            <w:vAlign w:val="bottom"/>
            <w:hideMark/>
          </w:tcPr>
          <w:p w:rsidR="000B2666" w:rsidRPr="000E20BD" w:rsidRDefault="000B2666" w:rsidP="000E20BD">
            <w:pPr>
              <w:spacing w:line="276" w:lineRule="auto"/>
              <w:jc w:val="right"/>
              <w:rPr>
                <w:rFonts w:ascii="Times New Roman" w:hAnsi="Times New Roman"/>
                <w:color w:val="000000"/>
                <w:sz w:val="24"/>
              </w:rPr>
            </w:pPr>
            <w:r w:rsidRPr="000E20BD">
              <w:rPr>
                <w:rFonts w:ascii="Times New Roman" w:hAnsi="Times New Roman"/>
                <w:color w:val="000000"/>
                <w:sz w:val="24"/>
              </w:rPr>
              <w:t>1.3%</w:t>
            </w:r>
          </w:p>
        </w:tc>
      </w:tr>
      <w:tr w:rsidR="000B2666" w:rsidRPr="000E20BD" w:rsidTr="000B6C70">
        <w:trPr>
          <w:trHeight w:val="288"/>
        </w:trPr>
        <w:tc>
          <w:tcPr>
            <w:tcW w:w="3660" w:type="dxa"/>
            <w:tcBorders>
              <w:top w:val="nil"/>
              <w:left w:val="single" w:sz="4" w:space="0" w:color="auto"/>
              <w:bottom w:val="nil"/>
              <w:right w:val="nil"/>
            </w:tcBorders>
            <w:shd w:val="clear" w:color="auto" w:fill="auto"/>
            <w:noWrap/>
            <w:vAlign w:val="bottom"/>
            <w:hideMark/>
          </w:tcPr>
          <w:p w:rsidR="000B2666" w:rsidRPr="000E20BD" w:rsidRDefault="000B2666" w:rsidP="000E20BD">
            <w:pPr>
              <w:spacing w:line="276" w:lineRule="auto"/>
              <w:rPr>
                <w:rFonts w:ascii="Times New Roman" w:hAnsi="Times New Roman"/>
                <w:color w:val="000000"/>
                <w:sz w:val="24"/>
              </w:rPr>
            </w:pPr>
            <w:r w:rsidRPr="000E20BD">
              <w:rPr>
                <w:rFonts w:ascii="Times New Roman" w:hAnsi="Times New Roman"/>
                <w:color w:val="000000"/>
                <w:sz w:val="24"/>
              </w:rPr>
              <w:t>German</w:t>
            </w:r>
          </w:p>
        </w:tc>
        <w:tc>
          <w:tcPr>
            <w:tcW w:w="3260" w:type="dxa"/>
            <w:tcBorders>
              <w:top w:val="nil"/>
              <w:left w:val="nil"/>
              <w:bottom w:val="nil"/>
              <w:right w:val="nil"/>
            </w:tcBorders>
            <w:shd w:val="clear" w:color="auto" w:fill="auto"/>
            <w:noWrap/>
            <w:vAlign w:val="bottom"/>
            <w:hideMark/>
          </w:tcPr>
          <w:p w:rsidR="000B2666" w:rsidRPr="000E20BD" w:rsidRDefault="000B2666" w:rsidP="000E20BD">
            <w:pPr>
              <w:spacing w:line="276" w:lineRule="auto"/>
              <w:jc w:val="right"/>
              <w:rPr>
                <w:rFonts w:ascii="Times New Roman" w:hAnsi="Times New Roman"/>
                <w:color w:val="000000"/>
                <w:sz w:val="24"/>
              </w:rPr>
            </w:pPr>
            <w:r w:rsidRPr="000E20BD">
              <w:rPr>
                <w:rFonts w:ascii="Times New Roman" w:hAnsi="Times New Roman"/>
                <w:color w:val="000000"/>
                <w:sz w:val="24"/>
              </w:rPr>
              <w:t>365</w:t>
            </w:r>
          </w:p>
        </w:tc>
        <w:tc>
          <w:tcPr>
            <w:tcW w:w="2920" w:type="dxa"/>
            <w:tcBorders>
              <w:top w:val="nil"/>
              <w:left w:val="nil"/>
              <w:bottom w:val="nil"/>
              <w:right w:val="single" w:sz="4" w:space="0" w:color="auto"/>
            </w:tcBorders>
            <w:shd w:val="clear" w:color="auto" w:fill="auto"/>
            <w:noWrap/>
            <w:vAlign w:val="bottom"/>
            <w:hideMark/>
          </w:tcPr>
          <w:p w:rsidR="000B2666" w:rsidRPr="000E20BD" w:rsidRDefault="000B2666" w:rsidP="000E20BD">
            <w:pPr>
              <w:spacing w:line="276" w:lineRule="auto"/>
              <w:jc w:val="right"/>
              <w:rPr>
                <w:rFonts w:ascii="Times New Roman" w:hAnsi="Times New Roman"/>
                <w:color w:val="000000"/>
                <w:sz w:val="24"/>
              </w:rPr>
            </w:pPr>
            <w:r w:rsidRPr="000E20BD">
              <w:rPr>
                <w:rFonts w:ascii="Times New Roman" w:hAnsi="Times New Roman"/>
                <w:color w:val="000000"/>
                <w:sz w:val="24"/>
              </w:rPr>
              <w:t>1.1%</w:t>
            </w:r>
          </w:p>
        </w:tc>
      </w:tr>
      <w:tr w:rsidR="000B2666" w:rsidRPr="000E20BD" w:rsidTr="000B6C70">
        <w:trPr>
          <w:trHeight w:val="288"/>
        </w:trPr>
        <w:tc>
          <w:tcPr>
            <w:tcW w:w="3660" w:type="dxa"/>
            <w:tcBorders>
              <w:top w:val="nil"/>
              <w:left w:val="single" w:sz="4" w:space="0" w:color="auto"/>
              <w:bottom w:val="nil"/>
              <w:right w:val="nil"/>
            </w:tcBorders>
            <w:shd w:val="clear" w:color="000000" w:fill="BDD0DF"/>
            <w:noWrap/>
            <w:vAlign w:val="bottom"/>
            <w:hideMark/>
          </w:tcPr>
          <w:p w:rsidR="000B2666" w:rsidRPr="000E20BD" w:rsidRDefault="000B2666" w:rsidP="000E20BD">
            <w:pPr>
              <w:spacing w:line="276" w:lineRule="auto"/>
              <w:rPr>
                <w:rFonts w:ascii="Times New Roman" w:hAnsi="Times New Roman"/>
                <w:color w:val="000000"/>
                <w:sz w:val="24"/>
              </w:rPr>
            </w:pPr>
            <w:r w:rsidRPr="000E20BD">
              <w:rPr>
                <w:rFonts w:ascii="Times New Roman" w:hAnsi="Times New Roman"/>
                <w:color w:val="000000"/>
                <w:sz w:val="24"/>
              </w:rPr>
              <w:t>Chinese</w:t>
            </w:r>
          </w:p>
        </w:tc>
        <w:tc>
          <w:tcPr>
            <w:tcW w:w="3260" w:type="dxa"/>
            <w:tcBorders>
              <w:top w:val="nil"/>
              <w:left w:val="nil"/>
              <w:bottom w:val="nil"/>
              <w:right w:val="nil"/>
            </w:tcBorders>
            <w:shd w:val="clear" w:color="000000" w:fill="BDD0DF"/>
            <w:noWrap/>
            <w:vAlign w:val="bottom"/>
            <w:hideMark/>
          </w:tcPr>
          <w:p w:rsidR="000B2666" w:rsidRPr="000E20BD" w:rsidRDefault="000B2666" w:rsidP="000E20BD">
            <w:pPr>
              <w:spacing w:line="276" w:lineRule="auto"/>
              <w:jc w:val="right"/>
              <w:rPr>
                <w:rFonts w:ascii="Times New Roman" w:hAnsi="Times New Roman"/>
                <w:color w:val="000000"/>
                <w:sz w:val="24"/>
              </w:rPr>
            </w:pPr>
            <w:r w:rsidRPr="000E20BD">
              <w:rPr>
                <w:rFonts w:ascii="Times New Roman" w:hAnsi="Times New Roman"/>
                <w:color w:val="000000"/>
                <w:sz w:val="24"/>
              </w:rPr>
              <w:t>357</w:t>
            </w:r>
          </w:p>
        </w:tc>
        <w:tc>
          <w:tcPr>
            <w:tcW w:w="2920" w:type="dxa"/>
            <w:tcBorders>
              <w:top w:val="nil"/>
              <w:left w:val="nil"/>
              <w:bottom w:val="nil"/>
              <w:right w:val="single" w:sz="4" w:space="0" w:color="auto"/>
            </w:tcBorders>
            <w:shd w:val="clear" w:color="000000" w:fill="BDD0DF"/>
            <w:noWrap/>
            <w:vAlign w:val="bottom"/>
            <w:hideMark/>
          </w:tcPr>
          <w:p w:rsidR="000B2666" w:rsidRPr="000E20BD" w:rsidRDefault="000B2666" w:rsidP="000E20BD">
            <w:pPr>
              <w:spacing w:line="276" w:lineRule="auto"/>
              <w:jc w:val="right"/>
              <w:rPr>
                <w:rFonts w:ascii="Times New Roman" w:hAnsi="Times New Roman"/>
                <w:color w:val="000000"/>
                <w:sz w:val="24"/>
              </w:rPr>
            </w:pPr>
            <w:r w:rsidRPr="000E20BD">
              <w:rPr>
                <w:rFonts w:ascii="Times New Roman" w:hAnsi="Times New Roman"/>
                <w:color w:val="000000"/>
                <w:sz w:val="24"/>
              </w:rPr>
              <w:t>1.1%</w:t>
            </w:r>
          </w:p>
        </w:tc>
      </w:tr>
      <w:tr w:rsidR="000B2666" w:rsidRPr="000E20BD" w:rsidTr="000B6C70">
        <w:trPr>
          <w:trHeight w:val="288"/>
        </w:trPr>
        <w:tc>
          <w:tcPr>
            <w:tcW w:w="3660" w:type="dxa"/>
            <w:tcBorders>
              <w:top w:val="nil"/>
              <w:left w:val="single" w:sz="4" w:space="0" w:color="auto"/>
              <w:bottom w:val="nil"/>
              <w:right w:val="nil"/>
            </w:tcBorders>
            <w:shd w:val="clear" w:color="auto" w:fill="auto"/>
            <w:noWrap/>
            <w:vAlign w:val="bottom"/>
            <w:hideMark/>
          </w:tcPr>
          <w:p w:rsidR="000B2666" w:rsidRPr="000E20BD" w:rsidRDefault="000B2666" w:rsidP="000E20BD">
            <w:pPr>
              <w:spacing w:line="276" w:lineRule="auto"/>
              <w:rPr>
                <w:rFonts w:ascii="Times New Roman" w:hAnsi="Times New Roman"/>
                <w:color w:val="000000"/>
                <w:sz w:val="24"/>
              </w:rPr>
            </w:pPr>
            <w:r w:rsidRPr="000E20BD">
              <w:rPr>
                <w:rFonts w:ascii="Times New Roman" w:hAnsi="Times New Roman"/>
                <w:color w:val="000000"/>
                <w:sz w:val="24"/>
              </w:rPr>
              <w:t>All Other Languages</w:t>
            </w:r>
          </w:p>
        </w:tc>
        <w:tc>
          <w:tcPr>
            <w:tcW w:w="3260" w:type="dxa"/>
            <w:tcBorders>
              <w:top w:val="nil"/>
              <w:left w:val="nil"/>
              <w:bottom w:val="nil"/>
              <w:right w:val="nil"/>
            </w:tcBorders>
            <w:shd w:val="clear" w:color="auto" w:fill="auto"/>
            <w:noWrap/>
            <w:vAlign w:val="bottom"/>
            <w:hideMark/>
          </w:tcPr>
          <w:p w:rsidR="000B2666" w:rsidRPr="000E20BD" w:rsidRDefault="000B2666" w:rsidP="000E20BD">
            <w:pPr>
              <w:spacing w:line="276" w:lineRule="auto"/>
              <w:jc w:val="right"/>
              <w:rPr>
                <w:rFonts w:ascii="Times New Roman" w:hAnsi="Times New Roman"/>
                <w:color w:val="000000"/>
                <w:sz w:val="24"/>
              </w:rPr>
            </w:pPr>
            <w:r w:rsidRPr="000E20BD">
              <w:rPr>
                <w:rFonts w:ascii="Times New Roman" w:hAnsi="Times New Roman"/>
                <w:color w:val="000000"/>
                <w:sz w:val="24"/>
              </w:rPr>
              <w:t>1,692</w:t>
            </w:r>
          </w:p>
        </w:tc>
        <w:tc>
          <w:tcPr>
            <w:tcW w:w="2920" w:type="dxa"/>
            <w:tcBorders>
              <w:top w:val="nil"/>
              <w:left w:val="nil"/>
              <w:bottom w:val="nil"/>
              <w:right w:val="single" w:sz="4" w:space="0" w:color="auto"/>
            </w:tcBorders>
            <w:shd w:val="clear" w:color="auto" w:fill="auto"/>
            <w:noWrap/>
            <w:vAlign w:val="bottom"/>
            <w:hideMark/>
          </w:tcPr>
          <w:p w:rsidR="000B2666" w:rsidRPr="000E20BD" w:rsidRDefault="000B2666" w:rsidP="000E20BD">
            <w:pPr>
              <w:spacing w:line="276" w:lineRule="auto"/>
              <w:jc w:val="right"/>
              <w:rPr>
                <w:rFonts w:ascii="Times New Roman" w:hAnsi="Times New Roman"/>
                <w:color w:val="000000"/>
                <w:sz w:val="24"/>
              </w:rPr>
            </w:pPr>
            <w:r w:rsidRPr="000E20BD">
              <w:rPr>
                <w:rFonts w:ascii="Times New Roman" w:hAnsi="Times New Roman"/>
                <w:color w:val="000000"/>
                <w:sz w:val="24"/>
              </w:rPr>
              <w:t>5.2%</w:t>
            </w:r>
          </w:p>
        </w:tc>
      </w:tr>
      <w:tr w:rsidR="000B2666" w:rsidRPr="000E20BD" w:rsidTr="000B6C70">
        <w:trPr>
          <w:trHeight w:val="288"/>
        </w:trPr>
        <w:tc>
          <w:tcPr>
            <w:tcW w:w="3660" w:type="dxa"/>
            <w:tcBorders>
              <w:top w:val="nil"/>
              <w:left w:val="single" w:sz="4" w:space="0" w:color="auto"/>
              <w:bottom w:val="single" w:sz="4" w:space="0" w:color="auto"/>
              <w:right w:val="nil"/>
            </w:tcBorders>
            <w:shd w:val="clear" w:color="000000" w:fill="BDD0DF"/>
            <w:noWrap/>
            <w:vAlign w:val="bottom"/>
            <w:hideMark/>
          </w:tcPr>
          <w:p w:rsidR="000B2666" w:rsidRPr="000E20BD" w:rsidRDefault="000B2666" w:rsidP="000E20BD">
            <w:pPr>
              <w:spacing w:line="276" w:lineRule="auto"/>
              <w:rPr>
                <w:rFonts w:ascii="Times New Roman" w:hAnsi="Times New Roman"/>
                <w:color w:val="000000"/>
                <w:sz w:val="24"/>
              </w:rPr>
            </w:pPr>
            <w:r w:rsidRPr="000E20BD">
              <w:rPr>
                <w:rFonts w:ascii="Times New Roman" w:hAnsi="Times New Roman"/>
                <w:color w:val="000000"/>
                <w:sz w:val="24"/>
              </w:rPr>
              <w:t>Total</w:t>
            </w:r>
          </w:p>
        </w:tc>
        <w:tc>
          <w:tcPr>
            <w:tcW w:w="3260" w:type="dxa"/>
            <w:tcBorders>
              <w:top w:val="nil"/>
              <w:left w:val="nil"/>
              <w:bottom w:val="single" w:sz="4" w:space="0" w:color="auto"/>
              <w:right w:val="nil"/>
            </w:tcBorders>
            <w:shd w:val="clear" w:color="000000" w:fill="BDD0DF"/>
            <w:noWrap/>
            <w:vAlign w:val="bottom"/>
            <w:hideMark/>
          </w:tcPr>
          <w:p w:rsidR="000B2666" w:rsidRPr="000E20BD" w:rsidRDefault="000B2666" w:rsidP="000E20BD">
            <w:pPr>
              <w:spacing w:line="276" w:lineRule="auto"/>
              <w:jc w:val="right"/>
              <w:rPr>
                <w:rFonts w:ascii="Times New Roman" w:hAnsi="Times New Roman"/>
                <w:color w:val="000000"/>
                <w:sz w:val="24"/>
              </w:rPr>
            </w:pPr>
            <w:r w:rsidRPr="000E20BD">
              <w:rPr>
                <w:rFonts w:ascii="Times New Roman" w:hAnsi="Times New Roman"/>
                <w:color w:val="000000"/>
                <w:sz w:val="24"/>
              </w:rPr>
              <w:t>32,397</w:t>
            </w:r>
          </w:p>
        </w:tc>
        <w:tc>
          <w:tcPr>
            <w:tcW w:w="2920" w:type="dxa"/>
            <w:tcBorders>
              <w:top w:val="nil"/>
              <w:left w:val="nil"/>
              <w:bottom w:val="single" w:sz="4" w:space="0" w:color="auto"/>
              <w:right w:val="single" w:sz="4" w:space="0" w:color="auto"/>
            </w:tcBorders>
            <w:shd w:val="clear" w:color="000000" w:fill="BDD0DF"/>
            <w:noWrap/>
            <w:vAlign w:val="bottom"/>
            <w:hideMark/>
          </w:tcPr>
          <w:p w:rsidR="000B2666" w:rsidRPr="000E20BD" w:rsidRDefault="000B2666" w:rsidP="000E20BD">
            <w:pPr>
              <w:spacing w:line="276" w:lineRule="auto"/>
              <w:jc w:val="right"/>
              <w:rPr>
                <w:rFonts w:ascii="Times New Roman" w:hAnsi="Times New Roman"/>
                <w:color w:val="000000"/>
                <w:sz w:val="24"/>
              </w:rPr>
            </w:pPr>
            <w:r w:rsidRPr="000E20BD">
              <w:rPr>
                <w:rFonts w:ascii="Times New Roman" w:hAnsi="Times New Roman"/>
                <w:color w:val="000000"/>
                <w:sz w:val="24"/>
              </w:rPr>
              <w:t>100.0%</w:t>
            </w:r>
          </w:p>
        </w:tc>
      </w:tr>
    </w:tbl>
    <w:p w:rsidR="000B2666" w:rsidRPr="000B6C70" w:rsidRDefault="000B2666" w:rsidP="000E20BD">
      <w:pPr>
        <w:spacing w:line="276" w:lineRule="auto"/>
        <w:rPr>
          <w:rFonts w:asciiTheme="minorHAnsi" w:hAnsiTheme="minorHAnsi"/>
          <w:sz w:val="20"/>
          <w:szCs w:val="20"/>
        </w:rPr>
      </w:pPr>
      <w:r w:rsidRPr="000B6C70">
        <w:rPr>
          <w:rFonts w:asciiTheme="minorHAnsi" w:hAnsiTheme="minorHAnsi"/>
          <w:sz w:val="20"/>
          <w:szCs w:val="20"/>
        </w:rPr>
        <w:t>Examples of African Languages include: Amharic, Ibo, Yoruba, Bantu, Swahili, and Somali. 2010-2014 American Community Survey estimates in Table B16001</w:t>
      </w:r>
    </w:p>
    <w:p w:rsidR="000E3789" w:rsidRPr="000E20BD" w:rsidRDefault="00CC794A" w:rsidP="000E20BD">
      <w:pPr>
        <w:spacing w:line="276" w:lineRule="auto"/>
        <w:jc w:val="center"/>
        <w:rPr>
          <w:rFonts w:ascii="Times New Roman" w:hAnsi="Times New Roman"/>
          <w:color w:val="000000"/>
          <w:sz w:val="24"/>
        </w:rPr>
      </w:pPr>
      <w:r w:rsidRPr="000E20BD">
        <w:rPr>
          <w:rFonts w:ascii="Times New Roman" w:hAnsi="Times New Roman"/>
          <w:noProof/>
          <w:sz w:val="24"/>
        </w:rPr>
        <w:drawing>
          <wp:inline distT="0" distB="0" distL="0" distR="0" wp14:anchorId="54C6D674" wp14:editId="6B1E1421">
            <wp:extent cx="5851776" cy="3409950"/>
            <wp:effectExtent l="0" t="0" r="0" b="0"/>
            <wp:docPr id="3"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58790" cy="3414037"/>
                    </a:xfrm>
                    <a:prstGeom prst="rect">
                      <a:avLst/>
                    </a:prstGeom>
                    <a:noFill/>
                    <a:ln>
                      <a:noFill/>
                    </a:ln>
                  </pic:spPr>
                </pic:pic>
              </a:graphicData>
            </a:graphic>
          </wp:inline>
        </w:drawing>
      </w:r>
    </w:p>
    <w:p w:rsidR="00F34463" w:rsidRPr="000E20BD" w:rsidRDefault="00F34463" w:rsidP="000E20BD">
      <w:pPr>
        <w:spacing w:line="276" w:lineRule="auto"/>
        <w:rPr>
          <w:rFonts w:ascii="Times New Roman" w:hAnsi="Times New Roman"/>
          <w:color w:val="000000"/>
          <w:sz w:val="24"/>
        </w:rPr>
      </w:pPr>
    </w:p>
    <w:p w:rsidR="00B93ABB" w:rsidRPr="000E20BD" w:rsidRDefault="00C9709B" w:rsidP="000E20BD">
      <w:pPr>
        <w:numPr>
          <w:ilvl w:val="0"/>
          <w:numId w:val="22"/>
        </w:numPr>
        <w:spacing w:line="276" w:lineRule="auto"/>
        <w:rPr>
          <w:rFonts w:ascii="Times New Roman" w:hAnsi="Times New Roman"/>
          <w:b/>
          <w:color w:val="000000"/>
          <w:sz w:val="24"/>
        </w:rPr>
      </w:pPr>
      <w:r w:rsidRPr="000E20BD">
        <w:rPr>
          <w:rFonts w:ascii="Times New Roman" w:hAnsi="Times New Roman"/>
          <w:b/>
          <w:color w:val="000000"/>
          <w:sz w:val="24"/>
        </w:rPr>
        <w:t xml:space="preserve">Greater Nebraska </w:t>
      </w:r>
      <w:r w:rsidR="00301543" w:rsidRPr="000E20BD">
        <w:rPr>
          <w:rFonts w:ascii="Times New Roman" w:hAnsi="Times New Roman"/>
          <w:b/>
          <w:color w:val="000000"/>
          <w:sz w:val="24"/>
        </w:rPr>
        <w:t>Region 1</w:t>
      </w:r>
    </w:p>
    <w:p w:rsidR="00AB6B6A" w:rsidRPr="000E20BD" w:rsidRDefault="00AB6B6A" w:rsidP="000E20BD">
      <w:pPr>
        <w:spacing w:line="276" w:lineRule="auto"/>
        <w:rPr>
          <w:rFonts w:ascii="Times New Roman" w:hAnsi="Times New Roman"/>
          <w:sz w:val="24"/>
          <w:u w:val="single"/>
        </w:rPr>
      </w:pPr>
    </w:p>
    <w:tbl>
      <w:tblPr>
        <w:tblW w:w="9840" w:type="dxa"/>
        <w:tblLook w:val="04A0" w:firstRow="1" w:lastRow="0" w:firstColumn="1" w:lastColumn="0" w:noHBand="0" w:noVBand="1"/>
      </w:tblPr>
      <w:tblGrid>
        <w:gridCol w:w="3660"/>
        <w:gridCol w:w="3260"/>
        <w:gridCol w:w="2920"/>
      </w:tblGrid>
      <w:tr w:rsidR="00AB6B6A" w:rsidRPr="000E20BD" w:rsidTr="000B6C70">
        <w:trPr>
          <w:trHeight w:val="624"/>
        </w:trPr>
        <w:tc>
          <w:tcPr>
            <w:tcW w:w="9840" w:type="dxa"/>
            <w:gridSpan w:val="3"/>
            <w:tcBorders>
              <w:top w:val="nil"/>
              <w:left w:val="nil"/>
              <w:bottom w:val="single" w:sz="4" w:space="0" w:color="auto"/>
              <w:right w:val="nil"/>
            </w:tcBorders>
            <w:shd w:val="clear" w:color="auto" w:fill="auto"/>
            <w:vAlign w:val="bottom"/>
            <w:hideMark/>
          </w:tcPr>
          <w:p w:rsidR="00AB6B6A" w:rsidRPr="000E20BD" w:rsidRDefault="00AB6B6A" w:rsidP="000E20BD">
            <w:pPr>
              <w:spacing w:line="276" w:lineRule="auto"/>
              <w:jc w:val="center"/>
              <w:rPr>
                <w:rFonts w:ascii="Times New Roman" w:hAnsi="Times New Roman"/>
                <w:b/>
                <w:bCs/>
                <w:color w:val="000000"/>
                <w:sz w:val="24"/>
              </w:rPr>
            </w:pPr>
            <w:r w:rsidRPr="000E20BD">
              <w:rPr>
                <w:rFonts w:ascii="Times New Roman" w:hAnsi="Times New Roman"/>
                <w:b/>
                <w:bCs/>
                <w:color w:val="000000"/>
                <w:sz w:val="24"/>
              </w:rPr>
              <w:t>2014 Number and Percent of Individuals Age 5 and Older Who Speak English Less than "Very Well" by Language or Language Group in Greater Nebraska Region 1</w:t>
            </w:r>
          </w:p>
        </w:tc>
      </w:tr>
      <w:tr w:rsidR="00AB6B6A" w:rsidRPr="000E20BD" w:rsidTr="000B6C70">
        <w:trPr>
          <w:trHeight w:val="864"/>
        </w:trPr>
        <w:tc>
          <w:tcPr>
            <w:tcW w:w="3660" w:type="dxa"/>
            <w:tcBorders>
              <w:top w:val="single" w:sz="4" w:space="0" w:color="auto"/>
              <w:left w:val="single" w:sz="4" w:space="0" w:color="auto"/>
              <w:bottom w:val="nil"/>
              <w:right w:val="nil"/>
            </w:tcBorders>
            <w:shd w:val="clear" w:color="000000" w:fill="8EAEC8"/>
            <w:vAlign w:val="center"/>
            <w:hideMark/>
          </w:tcPr>
          <w:p w:rsidR="00AB6B6A" w:rsidRPr="000E20BD" w:rsidRDefault="00AB6B6A" w:rsidP="000E20BD">
            <w:pPr>
              <w:spacing w:line="276" w:lineRule="auto"/>
              <w:rPr>
                <w:rFonts w:ascii="Times New Roman" w:hAnsi="Times New Roman"/>
                <w:color w:val="000000"/>
                <w:sz w:val="24"/>
              </w:rPr>
            </w:pPr>
            <w:r w:rsidRPr="000E20BD">
              <w:rPr>
                <w:rFonts w:ascii="Times New Roman" w:hAnsi="Times New Roman"/>
                <w:color w:val="000000"/>
                <w:sz w:val="24"/>
              </w:rPr>
              <w:t>Language/Language Group</w:t>
            </w:r>
          </w:p>
        </w:tc>
        <w:tc>
          <w:tcPr>
            <w:tcW w:w="3260" w:type="dxa"/>
            <w:tcBorders>
              <w:top w:val="single" w:sz="4" w:space="0" w:color="auto"/>
              <w:left w:val="nil"/>
              <w:bottom w:val="nil"/>
              <w:right w:val="nil"/>
            </w:tcBorders>
            <w:shd w:val="clear" w:color="000000" w:fill="8EAEC8"/>
            <w:vAlign w:val="center"/>
            <w:hideMark/>
          </w:tcPr>
          <w:p w:rsidR="00AB6B6A" w:rsidRPr="000E20BD" w:rsidRDefault="00AB6B6A" w:rsidP="000E20BD">
            <w:pPr>
              <w:spacing w:line="276" w:lineRule="auto"/>
              <w:rPr>
                <w:rFonts w:ascii="Times New Roman" w:hAnsi="Times New Roman"/>
                <w:color w:val="000000"/>
                <w:sz w:val="24"/>
              </w:rPr>
            </w:pPr>
            <w:r w:rsidRPr="000E20BD">
              <w:rPr>
                <w:rFonts w:ascii="Times New Roman" w:hAnsi="Times New Roman"/>
                <w:color w:val="000000"/>
                <w:sz w:val="24"/>
              </w:rPr>
              <w:t>Number of Individuals 5 Years and Older Who Speak English Less than "Very Well"</w:t>
            </w:r>
          </w:p>
        </w:tc>
        <w:tc>
          <w:tcPr>
            <w:tcW w:w="2920" w:type="dxa"/>
            <w:tcBorders>
              <w:top w:val="single" w:sz="4" w:space="0" w:color="auto"/>
              <w:left w:val="nil"/>
              <w:bottom w:val="nil"/>
              <w:right w:val="single" w:sz="4" w:space="0" w:color="auto"/>
            </w:tcBorders>
            <w:shd w:val="clear" w:color="000000" w:fill="8EAEC8"/>
            <w:vAlign w:val="center"/>
            <w:hideMark/>
          </w:tcPr>
          <w:p w:rsidR="00AB6B6A" w:rsidRPr="000E20BD" w:rsidRDefault="00AB6B6A" w:rsidP="000E20BD">
            <w:pPr>
              <w:spacing w:line="276" w:lineRule="auto"/>
              <w:rPr>
                <w:rFonts w:ascii="Times New Roman" w:hAnsi="Times New Roman"/>
                <w:color w:val="000000"/>
                <w:sz w:val="24"/>
              </w:rPr>
            </w:pPr>
            <w:r w:rsidRPr="000E20BD">
              <w:rPr>
                <w:rFonts w:ascii="Times New Roman" w:hAnsi="Times New Roman"/>
                <w:color w:val="000000"/>
                <w:sz w:val="24"/>
              </w:rPr>
              <w:t>Percent of Limited English Speakers Who Speak English Less than "Very Well"</w:t>
            </w:r>
          </w:p>
        </w:tc>
      </w:tr>
      <w:tr w:rsidR="00AB6B6A" w:rsidRPr="000E20BD" w:rsidTr="000B6C70">
        <w:trPr>
          <w:trHeight w:val="288"/>
        </w:trPr>
        <w:tc>
          <w:tcPr>
            <w:tcW w:w="3660" w:type="dxa"/>
            <w:tcBorders>
              <w:top w:val="nil"/>
              <w:left w:val="single" w:sz="4" w:space="0" w:color="auto"/>
              <w:bottom w:val="nil"/>
              <w:right w:val="nil"/>
            </w:tcBorders>
            <w:shd w:val="clear" w:color="auto" w:fill="auto"/>
            <w:noWrap/>
            <w:vAlign w:val="bottom"/>
            <w:hideMark/>
          </w:tcPr>
          <w:p w:rsidR="00AB6B6A" w:rsidRPr="000E20BD" w:rsidRDefault="00AB6B6A" w:rsidP="000E20BD">
            <w:pPr>
              <w:spacing w:line="276" w:lineRule="auto"/>
              <w:rPr>
                <w:rFonts w:ascii="Times New Roman" w:hAnsi="Times New Roman"/>
                <w:color w:val="000000"/>
                <w:sz w:val="24"/>
              </w:rPr>
            </w:pPr>
            <w:r w:rsidRPr="000E20BD">
              <w:rPr>
                <w:rFonts w:ascii="Times New Roman" w:hAnsi="Times New Roman"/>
                <w:color w:val="000000"/>
                <w:sz w:val="24"/>
              </w:rPr>
              <w:t>Spanish or Spanish Creole</w:t>
            </w:r>
          </w:p>
        </w:tc>
        <w:tc>
          <w:tcPr>
            <w:tcW w:w="3260" w:type="dxa"/>
            <w:tcBorders>
              <w:top w:val="nil"/>
              <w:left w:val="nil"/>
              <w:bottom w:val="nil"/>
              <w:right w:val="nil"/>
            </w:tcBorders>
            <w:shd w:val="clear" w:color="auto" w:fill="auto"/>
            <w:noWrap/>
            <w:vAlign w:val="bottom"/>
            <w:hideMark/>
          </w:tcPr>
          <w:p w:rsidR="00AB6B6A" w:rsidRPr="000E20BD" w:rsidRDefault="00AB6B6A" w:rsidP="000E20BD">
            <w:pPr>
              <w:spacing w:line="276" w:lineRule="auto"/>
              <w:jc w:val="right"/>
              <w:rPr>
                <w:rFonts w:ascii="Times New Roman" w:hAnsi="Times New Roman"/>
                <w:color w:val="000000"/>
                <w:sz w:val="24"/>
              </w:rPr>
            </w:pPr>
            <w:r w:rsidRPr="000E20BD">
              <w:rPr>
                <w:rFonts w:ascii="Times New Roman" w:hAnsi="Times New Roman"/>
                <w:color w:val="000000"/>
                <w:sz w:val="24"/>
              </w:rPr>
              <w:t>1,654</w:t>
            </w:r>
          </w:p>
        </w:tc>
        <w:tc>
          <w:tcPr>
            <w:tcW w:w="2920" w:type="dxa"/>
            <w:tcBorders>
              <w:top w:val="nil"/>
              <w:left w:val="nil"/>
              <w:bottom w:val="nil"/>
              <w:right w:val="single" w:sz="4" w:space="0" w:color="auto"/>
            </w:tcBorders>
            <w:shd w:val="clear" w:color="auto" w:fill="auto"/>
            <w:noWrap/>
            <w:vAlign w:val="bottom"/>
            <w:hideMark/>
          </w:tcPr>
          <w:p w:rsidR="00AB6B6A" w:rsidRPr="000E20BD" w:rsidRDefault="00AB6B6A" w:rsidP="000E20BD">
            <w:pPr>
              <w:spacing w:line="276" w:lineRule="auto"/>
              <w:jc w:val="right"/>
              <w:rPr>
                <w:rFonts w:ascii="Times New Roman" w:hAnsi="Times New Roman"/>
                <w:color w:val="000000"/>
                <w:sz w:val="24"/>
              </w:rPr>
            </w:pPr>
            <w:r w:rsidRPr="000E20BD">
              <w:rPr>
                <w:rFonts w:ascii="Times New Roman" w:hAnsi="Times New Roman"/>
                <w:color w:val="000000"/>
                <w:sz w:val="24"/>
              </w:rPr>
              <w:t>79.4%</w:t>
            </w:r>
          </w:p>
        </w:tc>
      </w:tr>
      <w:tr w:rsidR="00AB6B6A" w:rsidRPr="000E20BD" w:rsidTr="000B6C70">
        <w:trPr>
          <w:trHeight w:val="288"/>
        </w:trPr>
        <w:tc>
          <w:tcPr>
            <w:tcW w:w="3660" w:type="dxa"/>
            <w:tcBorders>
              <w:top w:val="nil"/>
              <w:left w:val="single" w:sz="4" w:space="0" w:color="auto"/>
              <w:bottom w:val="nil"/>
              <w:right w:val="nil"/>
            </w:tcBorders>
            <w:shd w:val="clear" w:color="000000" w:fill="BDD0DF"/>
            <w:noWrap/>
            <w:vAlign w:val="bottom"/>
            <w:hideMark/>
          </w:tcPr>
          <w:p w:rsidR="00AB6B6A" w:rsidRPr="000E20BD" w:rsidRDefault="00AB6B6A" w:rsidP="000E20BD">
            <w:pPr>
              <w:spacing w:line="276" w:lineRule="auto"/>
              <w:rPr>
                <w:rFonts w:ascii="Times New Roman" w:hAnsi="Times New Roman"/>
                <w:color w:val="000000"/>
                <w:sz w:val="24"/>
              </w:rPr>
            </w:pPr>
            <w:r w:rsidRPr="000E20BD">
              <w:rPr>
                <w:rFonts w:ascii="Times New Roman" w:hAnsi="Times New Roman"/>
                <w:color w:val="000000"/>
                <w:sz w:val="24"/>
              </w:rPr>
              <w:t>Other Pacific Island languages</w:t>
            </w:r>
          </w:p>
        </w:tc>
        <w:tc>
          <w:tcPr>
            <w:tcW w:w="3260" w:type="dxa"/>
            <w:tcBorders>
              <w:top w:val="nil"/>
              <w:left w:val="nil"/>
              <w:bottom w:val="nil"/>
              <w:right w:val="nil"/>
            </w:tcBorders>
            <w:shd w:val="clear" w:color="000000" w:fill="BDD0DF"/>
            <w:noWrap/>
            <w:vAlign w:val="bottom"/>
            <w:hideMark/>
          </w:tcPr>
          <w:p w:rsidR="00AB6B6A" w:rsidRPr="000E20BD" w:rsidRDefault="00AB6B6A" w:rsidP="000E20BD">
            <w:pPr>
              <w:spacing w:line="276" w:lineRule="auto"/>
              <w:jc w:val="right"/>
              <w:rPr>
                <w:rFonts w:ascii="Times New Roman" w:hAnsi="Times New Roman"/>
                <w:color w:val="000000"/>
                <w:sz w:val="24"/>
              </w:rPr>
            </w:pPr>
            <w:r w:rsidRPr="000E20BD">
              <w:rPr>
                <w:rFonts w:ascii="Times New Roman" w:hAnsi="Times New Roman"/>
                <w:color w:val="000000"/>
                <w:sz w:val="24"/>
              </w:rPr>
              <w:t>83</w:t>
            </w:r>
          </w:p>
        </w:tc>
        <w:tc>
          <w:tcPr>
            <w:tcW w:w="2920" w:type="dxa"/>
            <w:tcBorders>
              <w:top w:val="nil"/>
              <w:left w:val="nil"/>
              <w:bottom w:val="nil"/>
              <w:right w:val="single" w:sz="4" w:space="0" w:color="auto"/>
            </w:tcBorders>
            <w:shd w:val="clear" w:color="000000" w:fill="BDD0DF"/>
            <w:noWrap/>
            <w:vAlign w:val="bottom"/>
            <w:hideMark/>
          </w:tcPr>
          <w:p w:rsidR="00AB6B6A" w:rsidRPr="000E20BD" w:rsidRDefault="00AB6B6A" w:rsidP="000E20BD">
            <w:pPr>
              <w:spacing w:line="276" w:lineRule="auto"/>
              <w:jc w:val="right"/>
              <w:rPr>
                <w:rFonts w:ascii="Times New Roman" w:hAnsi="Times New Roman"/>
                <w:color w:val="000000"/>
                <w:sz w:val="24"/>
              </w:rPr>
            </w:pPr>
            <w:r w:rsidRPr="000E20BD">
              <w:rPr>
                <w:rFonts w:ascii="Times New Roman" w:hAnsi="Times New Roman"/>
                <w:color w:val="000000"/>
                <w:sz w:val="24"/>
              </w:rPr>
              <w:t>4.0%</w:t>
            </w:r>
          </w:p>
        </w:tc>
      </w:tr>
      <w:tr w:rsidR="00AB6B6A" w:rsidRPr="000E20BD" w:rsidTr="000B6C70">
        <w:trPr>
          <w:trHeight w:val="288"/>
        </w:trPr>
        <w:tc>
          <w:tcPr>
            <w:tcW w:w="3660" w:type="dxa"/>
            <w:tcBorders>
              <w:top w:val="nil"/>
              <w:left w:val="single" w:sz="4" w:space="0" w:color="auto"/>
              <w:bottom w:val="nil"/>
              <w:right w:val="nil"/>
            </w:tcBorders>
            <w:shd w:val="clear" w:color="auto" w:fill="auto"/>
            <w:noWrap/>
            <w:vAlign w:val="bottom"/>
            <w:hideMark/>
          </w:tcPr>
          <w:p w:rsidR="00AB6B6A" w:rsidRPr="000E20BD" w:rsidRDefault="00AB6B6A" w:rsidP="000E20BD">
            <w:pPr>
              <w:spacing w:line="276" w:lineRule="auto"/>
              <w:rPr>
                <w:rFonts w:ascii="Times New Roman" w:hAnsi="Times New Roman"/>
                <w:color w:val="000000"/>
                <w:sz w:val="24"/>
              </w:rPr>
            </w:pPr>
            <w:r w:rsidRPr="000E20BD">
              <w:rPr>
                <w:rFonts w:ascii="Times New Roman" w:hAnsi="Times New Roman"/>
                <w:color w:val="000000"/>
                <w:sz w:val="24"/>
              </w:rPr>
              <w:t>Chinese</w:t>
            </w:r>
          </w:p>
        </w:tc>
        <w:tc>
          <w:tcPr>
            <w:tcW w:w="3260" w:type="dxa"/>
            <w:tcBorders>
              <w:top w:val="nil"/>
              <w:left w:val="nil"/>
              <w:bottom w:val="nil"/>
              <w:right w:val="nil"/>
            </w:tcBorders>
            <w:shd w:val="clear" w:color="auto" w:fill="auto"/>
            <w:noWrap/>
            <w:vAlign w:val="bottom"/>
            <w:hideMark/>
          </w:tcPr>
          <w:p w:rsidR="00AB6B6A" w:rsidRPr="000E20BD" w:rsidRDefault="00AB6B6A" w:rsidP="000E20BD">
            <w:pPr>
              <w:spacing w:line="276" w:lineRule="auto"/>
              <w:jc w:val="right"/>
              <w:rPr>
                <w:rFonts w:ascii="Times New Roman" w:hAnsi="Times New Roman"/>
                <w:color w:val="000000"/>
                <w:sz w:val="24"/>
              </w:rPr>
            </w:pPr>
            <w:r w:rsidRPr="000E20BD">
              <w:rPr>
                <w:rFonts w:ascii="Times New Roman" w:hAnsi="Times New Roman"/>
                <w:color w:val="000000"/>
                <w:sz w:val="24"/>
              </w:rPr>
              <w:t>80</w:t>
            </w:r>
          </w:p>
        </w:tc>
        <w:tc>
          <w:tcPr>
            <w:tcW w:w="2920" w:type="dxa"/>
            <w:tcBorders>
              <w:top w:val="nil"/>
              <w:left w:val="nil"/>
              <w:bottom w:val="nil"/>
              <w:right w:val="single" w:sz="4" w:space="0" w:color="auto"/>
            </w:tcBorders>
            <w:shd w:val="clear" w:color="auto" w:fill="auto"/>
            <w:noWrap/>
            <w:vAlign w:val="bottom"/>
            <w:hideMark/>
          </w:tcPr>
          <w:p w:rsidR="00AB6B6A" w:rsidRPr="000E20BD" w:rsidRDefault="00AB6B6A" w:rsidP="000E20BD">
            <w:pPr>
              <w:spacing w:line="276" w:lineRule="auto"/>
              <w:jc w:val="right"/>
              <w:rPr>
                <w:rFonts w:ascii="Times New Roman" w:hAnsi="Times New Roman"/>
                <w:color w:val="000000"/>
                <w:sz w:val="24"/>
              </w:rPr>
            </w:pPr>
            <w:r w:rsidRPr="000E20BD">
              <w:rPr>
                <w:rFonts w:ascii="Times New Roman" w:hAnsi="Times New Roman"/>
                <w:color w:val="000000"/>
                <w:sz w:val="24"/>
              </w:rPr>
              <w:t>3.8%</w:t>
            </w:r>
          </w:p>
        </w:tc>
      </w:tr>
      <w:tr w:rsidR="00AB6B6A" w:rsidRPr="000E20BD" w:rsidTr="000B6C70">
        <w:trPr>
          <w:trHeight w:val="288"/>
        </w:trPr>
        <w:tc>
          <w:tcPr>
            <w:tcW w:w="3660" w:type="dxa"/>
            <w:tcBorders>
              <w:top w:val="nil"/>
              <w:left w:val="single" w:sz="4" w:space="0" w:color="auto"/>
              <w:bottom w:val="nil"/>
              <w:right w:val="nil"/>
            </w:tcBorders>
            <w:shd w:val="clear" w:color="000000" w:fill="BDD0DF"/>
            <w:noWrap/>
            <w:vAlign w:val="bottom"/>
            <w:hideMark/>
          </w:tcPr>
          <w:p w:rsidR="00AB6B6A" w:rsidRPr="000E20BD" w:rsidRDefault="00AB6B6A" w:rsidP="000E20BD">
            <w:pPr>
              <w:spacing w:line="276" w:lineRule="auto"/>
              <w:rPr>
                <w:rFonts w:ascii="Times New Roman" w:hAnsi="Times New Roman"/>
                <w:color w:val="000000"/>
                <w:sz w:val="24"/>
              </w:rPr>
            </w:pPr>
            <w:r w:rsidRPr="000E20BD">
              <w:rPr>
                <w:rFonts w:ascii="Times New Roman" w:hAnsi="Times New Roman"/>
                <w:color w:val="000000"/>
                <w:sz w:val="24"/>
              </w:rPr>
              <w:lastRenderedPageBreak/>
              <w:t>German</w:t>
            </w:r>
          </w:p>
        </w:tc>
        <w:tc>
          <w:tcPr>
            <w:tcW w:w="3260" w:type="dxa"/>
            <w:tcBorders>
              <w:top w:val="nil"/>
              <w:left w:val="nil"/>
              <w:bottom w:val="nil"/>
              <w:right w:val="nil"/>
            </w:tcBorders>
            <w:shd w:val="clear" w:color="000000" w:fill="BDD0DF"/>
            <w:noWrap/>
            <w:vAlign w:val="bottom"/>
            <w:hideMark/>
          </w:tcPr>
          <w:p w:rsidR="00AB6B6A" w:rsidRPr="000E20BD" w:rsidRDefault="00AB6B6A" w:rsidP="000E20BD">
            <w:pPr>
              <w:spacing w:line="276" w:lineRule="auto"/>
              <w:jc w:val="right"/>
              <w:rPr>
                <w:rFonts w:ascii="Times New Roman" w:hAnsi="Times New Roman"/>
                <w:color w:val="000000"/>
                <w:sz w:val="24"/>
              </w:rPr>
            </w:pPr>
            <w:r w:rsidRPr="000E20BD">
              <w:rPr>
                <w:rFonts w:ascii="Times New Roman" w:hAnsi="Times New Roman"/>
                <w:color w:val="000000"/>
                <w:sz w:val="24"/>
              </w:rPr>
              <w:t>50</w:t>
            </w:r>
          </w:p>
        </w:tc>
        <w:tc>
          <w:tcPr>
            <w:tcW w:w="2920" w:type="dxa"/>
            <w:tcBorders>
              <w:top w:val="nil"/>
              <w:left w:val="nil"/>
              <w:bottom w:val="nil"/>
              <w:right w:val="single" w:sz="4" w:space="0" w:color="auto"/>
            </w:tcBorders>
            <w:shd w:val="clear" w:color="000000" w:fill="BDD0DF"/>
            <w:noWrap/>
            <w:vAlign w:val="bottom"/>
            <w:hideMark/>
          </w:tcPr>
          <w:p w:rsidR="00AB6B6A" w:rsidRPr="000E20BD" w:rsidRDefault="00AB6B6A" w:rsidP="000E20BD">
            <w:pPr>
              <w:spacing w:line="276" w:lineRule="auto"/>
              <w:jc w:val="right"/>
              <w:rPr>
                <w:rFonts w:ascii="Times New Roman" w:hAnsi="Times New Roman"/>
                <w:color w:val="000000"/>
                <w:sz w:val="24"/>
              </w:rPr>
            </w:pPr>
            <w:r w:rsidRPr="000E20BD">
              <w:rPr>
                <w:rFonts w:ascii="Times New Roman" w:hAnsi="Times New Roman"/>
                <w:color w:val="000000"/>
                <w:sz w:val="24"/>
              </w:rPr>
              <w:t>2.4%</w:t>
            </w:r>
          </w:p>
        </w:tc>
      </w:tr>
      <w:tr w:rsidR="00AB6B6A" w:rsidRPr="000E20BD" w:rsidTr="000B6C70">
        <w:trPr>
          <w:trHeight w:val="288"/>
        </w:trPr>
        <w:tc>
          <w:tcPr>
            <w:tcW w:w="3660" w:type="dxa"/>
            <w:tcBorders>
              <w:top w:val="nil"/>
              <w:left w:val="single" w:sz="4" w:space="0" w:color="auto"/>
              <w:bottom w:val="nil"/>
              <w:right w:val="nil"/>
            </w:tcBorders>
            <w:shd w:val="clear" w:color="auto" w:fill="auto"/>
            <w:noWrap/>
            <w:vAlign w:val="bottom"/>
            <w:hideMark/>
          </w:tcPr>
          <w:p w:rsidR="00AB6B6A" w:rsidRPr="000E20BD" w:rsidRDefault="00AB6B6A" w:rsidP="000E20BD">
            <w:pPr>
              <w:spacing w:line="276" w:lineRule="auto"/>
              <w:rPr>
                <w:rFonts w:ascii="Times New Roman" w:hAnsi="Times New Roman"/>
                <w:color w:val="000000"/>
                <w:sz w:val="24"/>
              </w:rPr>
            </w:pPr>
            <w:r w:rsidRPr="000E20BD">
              <w:rPr>
                <w:rFonts w:ascii="Times New Roman" w:hAnsi="Times New Roman"/>
                <w:color w:val="000000"/>
                <w:sz w:val="24"/>
              </w:rPr>
              <w:t>Thai</w:t>
            </w:r>
          </w:p>
        </w:tc>
        <w:tc>
          <w:tcPr>
            <w:tcW w:w="3260" w:type="dxa"/>
            <w:tcBorders>
              <w:top w:val="nil"/>
              <w:left w:val="nil"/>
              <w:bottom w:val="nil"/>
              <w:right w:val="nil"/>
            </w:tcBorders>
            <w:shd w:val="clear" w:color="auto" w:fill="auto"/>
            <w:noWrap/>
            <w:vAlign w:val="bottom"/>
            <w:hideMark/>
          </w:tcPr>
          <w:p w:rsidR="00AB6B6A" w:rsidRPr="000E20BD" w:rsidRDefault="00AB6B6A" w:rsidP="000E20BD">
            <w:pPr>
              <w:spacing w:line="276" w:lineRule="auto"/>
              <w:jc w:val="right"/>
              <w:rPr>
                <w:rFonts w:ascii="Times New Roman" w:hAnsi="Times New Roman"/>
                <w:color w:val="000000"/>
                <w:sz w:val="24"/>
              </w:rPr>
            </w:pPr>
            <w:r w:rsidRPr="000E20BD">
              <w:rPr>
                <w:rFonts w:ascii="Times New Roman" w:hAnsi="Times New Roman"/>
                <w:color w:val="000000"/>
                <w:sz w:val="24"/>
              </w:rPr>
              <w:t>49</w:t>
            </w:r>
          </w:p>
        </w:tc>
        <w:tc>
          <w:tcPr>
            <w:tcW w:w="2920" w:type="dxa"/>
            <w:tcBorders>
              <w:top w:val="nil"/>
              <w:left w:val="nil"/>
              <w:bottom w:val="nil"/>
              <w:right w:val="single" w:sz="4" w:space="0" w:color="auto"/>
            </w:tcBorders>
            <w:shd w:val="clear" w:color="auto" w:fill="auto"/>
            <w:noWrap/>
            <w:vAlign w:val="bottom"/>
            <w:hideMark/>
          </w:tcPr>
          <w:p w:rsidR="00AB6B6A" w:rsidRPr="000E20BD" w:rsidRDefault="00AB6B6A" w:rsidP="000E20BD">
            <w:pPr>
              <w:spacing w:line="276" w:lineRule="auto"/>
              <w:jc w:val="right"/>
              <w:rPr>
                <w:rFonts w:ascii="Times New Roman" w:hAnsi="Times New Roman"/>
                <w:color w:val="000000"/>
                <w:sz w:val="24"/>
              </w:rPr>
            </w:pPr>
            <w:r w:rsidRPr="000E20BD">
              <w:rPr>
                <w:rFonts w:ascii="Times New Roman" w:hAnsi="Times New Roman"/>
                <w:color w:val="000000"/>
                <w:sz w:val="24"/>
              </w:rPr>
              <w:t>2.4%</w:t>
            </w:r>
          </w:p>
        </w:tc>
      </w:tr>
      <w:tr w:rsidR="00AB6B6A" w:rsidRPr="000E20BD" w:rsidTr="000B6C70">
        <w:trPr>
          <w:trHeight w:val="288"/>
        </w:trPr>
        <w:tc>
          <w:tcPr>
            <w:tcW w:w="3660" w:type="dxa"/>
            <w:tcBorders>
              <w:top w:val="nil"/>
              <w:left w:val="single" w:sz="4" w:space="0" w:color="auto"/>
              <w:bottom w:val="nil"/>
              <w:right w:val="nil"/>
            </w:tcBorders>
            <w:shd w:val="clear" w:color="000000" w:fill="BDD0DF"/>
            <w:noWrap/>
            <w:vAlign w:val="bottom"/>
            <w:hideMark/>
          </w:tcPr>
          <w:p w:rsidR="00AB6B6A" w:rsidRPr="000E20BD" w:rsidRDefault="00AB6B6A" w:rsidP="000E20BD">
            <w:pPr>
              <w:spacing w:line="276" w:lineRule="auto"/>
              <w:rPr>
                <w:rFonts w:ascii="Times New Roman" w:hAnsi="Times New Roman"/>
                <w:color w:val="000000"/>
                <w:sz w:val="24"/>
              </w:rPr>
            </w:pPr>
            <w:r w:rsidRPr="000E20BD">
              <w:rPr>
                <w:rFonts w:ascii="Times New Roman" w:hAnsi="Times New Roman"/>
                <w:color w:val="000000"/>
                <w:sz w:val="24"/>
              </w:rPr>
              <w:t>Korean</w:t>
            </w:r>
          </w:p>
        </w:tc>
        <w:tc>
          <w:tcPr>
            <w:tcW w:w="3260" w:type="dxa"/>
            <w:tcBorders>
              <w:top w:val="nil"/>
              <w:left w:val="nil"/>
              <w:bottom w:val="nil"/>
              <w:right w:val="nil"/>
            </w:tcBorders>
            <w:shd w:val="clear" w:color="000000" w:fill="BDD0DF"/>
            <w:noWrap/>
            <w:vAlign w:val="bottom"/>
            <w:hideMark/>
          </w:tcPr>
          <w:p w:rsidR="00AB6B6A" w:rsidRPr="000E20BD" w:rsidRDefault="00AB6B6A" w:rsidP="000E20BD">
            <w:pPr>
              <w:spacing w:line="276" w:lineRule="auto"/>
              <w:jc w:val="right"/>
              <w:rPr>
                <w:rFonts w:ascii="Times New Roman" w:hAnsi="Times New Roman"/>
                <w:color w:val="000000"/>
                <w:sz w:val="24"/>
              </w:rPr>
            </w:pPr>
            <w:r w:rsidRPr="000E20BD">
              <w:rPr>
                <w:rFonts w:ascii="Times New Roman" w:hAnsi="Times New Roman"/>
                <w:color w:val="000000"/>
                <w:sz w:val="24"/>
              </w:rPr>
              <w:t>34</w:t>
            </w:r>
          </w:p>
        </w:tc>
        <w:tc>
          <w:tcPr>
            <w:tcW w:w="2920" w:type="dxa"/>
            <w:tcBorders>
              <w:top w:val="nil"/>
              <w:left w:val="nil"/>
              <w:bottom w:val="nil"/>
              <w:right w:val="single" w:sz="4" w:space="0" w:color="auto"/>
            </w:tcBorders>
            <w:shd w:val="clear" w:color="000000" w:fill="BDD0DF"/>
            <w:noWrap/>
            <w:vAlign w:val="bottom"/>
            <w:hideMark/>
          </w:tcPr>
          <w:p w:rsidR="00AB6B6A" w:rsidRPr="000E20BD" w:rsidRDefault="00AB6B6A" w:rsidP="000E20BD">
            <w:pPr>
              <w:spacing w:line="276" w:lineRule="auto"/>
              <w:jc w:val="right"/>
              <w:rPr>
                <w:rFonts w:ascii="Times New Roman" w:hAnsi="Times New Roman"/>
                <w:color w:val="000000"/>
                <w:sz w:val="24"/>
              </w:rPr>
            </w:pPr>
            <w:r w:rsidRPr="000E20BD">
              <w:rPr>
                <w:rFonts w:ascii="Times New Roman" w:hAnsi="Times New Roman"/>
                <w:color w:val="000000"/>
                <w:sz w:val="24"/>
              </w:rPr>
              <w:t>1.6%</w:t>
            </w:r>
          </w:p>
        </w:tc>
      </w:tr>
      <w:tr w:rsidR="00AB6B6A" w:rsidRPr="000E20BD" w:rsidTr="000B6C70">
        <w:trPr>
          <w:trHeight w:val="288"/>
        </w:trPr>
        <w:tc>
          <w:tcPr>
            <w:tcW w:w="3660" w:type="dxa"/>
            <w:tcBorders>
              <w:top w:val="nil"/>
              <w:left w:val="single" w:sz="4" w:space="0" w:color="auto"/>
              <w:bottom w:val="nil"/>
              <w:right w:val="nil"/>
            </w:tcBorders>
            <w:shd w:val="clear" w:color="auto" w:fill="auto"/>
            <w:noWrap/>
            <w:vAlign w:val="bottom"/>
            <w:hideMark/>
          </w:tcPr>
          <w:p w:rsidR="00AB6B6A" w:rsidRPr="000E20BD" w:rsidRDefault="00AB6B6A" w:rsidP="000E20BD">
            <w:pPr>
              <w:spacing w:line="276" w:lineRule="auto"/>
              <w:rPr>
                <w:rFonts w:ascii="Times New Roman" w:hAnsi="Times New Roman"/>
                <w:color w:val="000000"/>
                <w:sz w:val="24"/>
              </w:rPr>
            </w:pPr>
            <w:r w:rsidRPr="000E20BD">
              <w:rPr>
                <w:rFonts w:ascii="Times New Roman" w:hAnsi="Times New Roman"/>
                <w:color w:val="000000"/>
                <w:sz w:val="24"/>
              </w:rPr>
              <w:t>Tagalog</w:t>
            </w:r>
          </w:p>
        </w:tc>
        <w:tc>
          <w:tcPr>
            <w:tcW w:w="3260" w:type="dxa"/>
            <w:tcBorders>
              <w:top w:val="nil"/>
              <w:left w:val="nil"/>
              <w:bottom w:val="nil"/>
              <w:right w:val="nil"/>
            </w:tcBorders>
            <w:shd w:val="clear" w:color="auto" w:fill="auto"/>
            <w:noWrap/>
            <w:vAlign w:val="bottom"/>
            <w:hideMark/>
          </w:tcPr>
          <w:p w:rsidR="00AB6B6A" w:rsidRPr="000E20BD" w:rsidRDefault="00AB6B6A" w:rsidP="000E20BD">
            <w:pPr>
              <w:spacing w:line="276" w:lineRule="auto"/>
              <w:jc w:val="right"/>
              <w:rPr>
                <w:rFonts w:ascii="Times New Roman" w:hAnsi="Times New Roman"/>
                <w:color w:val="000000"/>
                <w:sz w:val="24"/>
              </w:rPr>
            </w:pPr>
            <w:r w:rsidRPr="000E20BD">
              <w:rPr>
                <w:rFonts w:ascii="Times New Roman" w:hAnsi="Times New Roman"/>
                <w:color w:val="000000"/>
                <w:sz w:val="24"/>
              </w:rPr>
              <w:t>31</w:t>
            </w:r>
          </w:p>
        </w:tc>
        <w:tc>
          <w:tcPr>
            <w:tcW w:w="2920" w:type="dxa"/>
            <w:tcBorders>
              <w:top w:val="nil"/>
              <w:left w:val="nil"/>
              <w:bottom w:val="nil"/>
              <w:right w:val="single" w:sz="4" w:space="0" w:color="auto"/>
            </w:tcBorders>
            <w:shd w:val="clear" w:color="auto" w:fill="auto"/>
            <w:noWrap/>
            <w:vAlign w:val="bottom"/>
            <w:hideMark/>
          </w:tcPr>
          <w:p w:rsidR="00AB6B6A" w:rsidRPr="000E20BD" w:rsidRDefault="00AB6B6A" w:rsidP="000E20BD">
            <w:pPr>
              <w:spacing w:line="276" w:lineRule="auto"/>
              <w:jc w:val="right"/>
              <w:rPr>
                <w:rFonts w:ascii="Times New Roman" w:hAnsi="Times New Roman"/>
                <w:color w:val="000000"/>
                <w:sz w:val="24"/>
              </w:rPr>
            </w:pPr>
            <w:r w:rsidRPr="000E20BD">
              <w:rPr>
                <w:rFonts w:ascii="Times New Roman" w:hAnsi="Times New Roman"/>
                <w:color w:val="000000"/>
                <w:sz w:val="24"/>
              </w:rPr>
              <w:t>1.5%</w:t>
            </w:r>
          </w:p>
        </w:tc>
      </w:tr>
      <w:tr w:rsidR="00AB6B6A" w:rsidRPr="000E20BD" w:rsidTr="000B6C70">
        <w:trPr>
          <w:trHeight w:val="288"/>
        </w:trPr>
        <w:tc>
          <w:tcPr>
            <w:tcW w:w="3660" w:type="dxa"/>
            <w:tcBorders>
              <w:top w:val="nil"/>
              <w:left w:val="single" w:sz="4" w:space="0" w:color="auto"/>
              <w:bottom w:val="nil"/>
              <w:right w:val="nil"/>
            </w:tcBorders>
            <w:shd w:val="clear" w:color="000000" w:fill="BDD0DF"/>
            <w:noWrap/>
            <w:vAlign w:val="bottom"/>
            <w:hideMark/>
          </w:tcPr>
          <w:p w:rsidR="00AB6B6A" w:rsidRPr="000E20BD" w:rsidRDefault="00AB6B6A" w:rsidP="000E20BD">
            <w:pPr>
              <w:spacing w:line="276" w:lineRule="auto"/>
              <w:rPr>
                <w:rFonts w:ascii="Times New Roman" w:hAnsi="Times New Roman"/>
                <w:color w:val="000000"/>
                <w:sz w:val="24"/>
              </w:rPr>
            </w:pPr>
            <w:r w:rsidRPr="000E20BD">
              <w:rPr>
                <w:rFonts w:ascii="Times New Roman" w:hAnsi="Times New Roman"/>
                <w:color w:val="000000"/>
                <w:sz w:val="24"/>
              </w:rPr>
              <w:t>Other Native North American languages</w:t>
            </w:r>
          </w:p>
        </w:tc>
        <w:tc>
          <w:tcPr>
            <w:tcW w:w="3260" w:type="dxa"/>
            <w:tcBorders>
              <w:top w:val="nil"/>
              <w:left w:val="nil"/>
              <w:bottom w:val="nil"/>
              <w:right w:val="nil"/>
            </w:tcBorders>
            <w:shd w:val="clear" w:color="000000" w:fill="BDD0DF"/>
            <w:noWrap/>
            <w:vAlign w:val="bottom"/>
            <w:hideMark/>
          </w:tcPr>
          <w:p w:rsidR="00AB6B6A" w:rsidRPr="000E20BD" w:rsidRDefault="00AB6B6A" w:rsidP="000E20BD">
            <w:pPr>
              <w:spacing w:line="276" w:lineRule="auto"/>
              <w:jc w:val="right"/>
              <w:rPr>
                <w:rFonts w:ascii="Times New Roman" w:hAnsi="Times New Roman"/>
                <w:color w:val="000000"/>
                <w:sz w:val="24"/>
              </w:rPr>
            </w:pPr>
            <w:r w:rsidRPr="000E20BD">
              <w:rPr>
                <w:rFonts w:ascii="Times New Roman" w:hAnsi="Times New Roman"/>
                <w:color w:val="000000"/>
                <w:sz w:val="24"/>
              </w:rPr>
              <w:t>23</w:t>
            </w:r>
          </w:p>
        </w:tc>
        <w:tc>
          <w:tcPr>
            <w:tcW w:w="2920" w:type="dxa"/>
            <w:tcBorders>
              <w:top w:val="nil"/>
              <w:left w:val="nil"/>
              <w:bottom w:val="nil"/>
              <w:right w:val="single" w:sz="4" w:space="0" w:color="auto"/>
            </w:tcBorders>
            <w:shd w:val="clear" w:color="000000" w:fill="BDD0DF"/>
            <w:noWrap/>
            <w:vAlign w:val="bottom"/>
            <w:hideMark/>
          </w:tcPr>
          <w:p w:rsidR="00AB6B6A" w:rsidRPr="000E20BD" w:rsidRDefault="00AB6B6A" w:rsidP="000E20BD">
            <w:pPr>
              <w:spacing w:line="276" w:lineRule="auto"/>
              <w:jc w:val="right"/>
              <w:rPr>
                <w:rFonts w:ascii="Times New Roman" w:hAnsi="Times New Roman"/>
                <w:color w:val="000000"/>
                <w:sz w:val="24"/>
              </w:rPr>
            </w:pPr>
            <w:r w:rsidRPr="000E20BD">
              <w:rPr>
                <w:rFonts w:ascii="Times New Roman" w:hAnsi="Times New Roman"/>
                <w:color w:val="000000"/>
                <w:sz w:val="24"/>
              </w:rPr>
              <w:t>1.1%</w:t>
            </w:r>
          </w:p>
        </w:tc>
      </w:tr>
      <w:tr w:rsidR="00AB6B6A" w:rsidRPr="000E20BD" w:rsidTr="000B6C70">
        <w:trPr>
          <w:trHeight w:val="288"/>
        </w:trPr>
        <w:tc>
          <w:tcPr>
            <w:tcW w:w="3660" w:type="dxa"/>
            <w:tcBorders>
              <w:top w:val="nil"/>
              <w:left w:val="single" w:sz="4" w:space="0" w:color="auto"/>
              <w:bottom w:val="nil"/>
              <w:right w:val="nil"/>
            </w:tcBorders>
            <w:shd w:val="clear" w:color="auto" w:fill="auto"/>
            <w:noWrap/>
            <w:vAlign w:val="bottom"/>
            <w:hideMark/>
          </w:tcPr>
          <w:p w:rsidR="00AB6B6A" w:rsidRPr="000E20BD" w:rsidRDefault="00AB6B6A" w:rsidP="000E20BD">
            <w:pPr>
              <w:spacing w:line="276" w:lineRule="auto"/>
              <w:rPr>
                <w:rFonts w:ascii="Times New Roman" w:hAnsi="Times New Roman"/>
                <w:color w:val="000000"/>
                <w:sz w:val="24"/>
              </w:rPr>
            </w:pPr>
            <w:r w:rsidRPr="000E20BD">
              <w:rPr>
                <w:rFonts w:ascii="Times New Roman" w:hAnsi="Times New Roman"/>
                <w:color w:val="000000"/>
                <w:sz w:val="24"/>
              </w:rPr>
              <w:t>Other Asian languages</w:t>
            </w:r>
          </w:p>
        </w:tc>
        <w:tc>
          <w:tcPr>
            <w:tcW w:w="3260" w:type="dxa"/>
            <w:tcBorders>
              <w:top w:val="nil"/>
              <w:left w:val="nil"/>
              <w:bottom w:val="nil"/>
              <w:right w:val="nil"/>
            </w:tcBorders>
            <w:shd w:val="clear" w:color="auto" w:fill="auto"/>
            <w:noWrap/>
            <w:vAlign w:val="bottom"/>
            <w:hideMark/>
          </w:tcPr>
          <w:p w:rsidR="00AB6B6A" w:rsidRPr="000E20BD" w:rsidRDefault="00AB6B6A" w:rsidP="000E20BD">
            <w:pPr>
              <w:spacing w:line="276" w:lineRule="auto"/>
              <w:jc w:val="right"/>
              <w:rPr>
                <w:rFonts w:ascii="Times New Roman" w:hAnsi="Times New Roman"/>
                <w:color w:val="000000"/>
                <w:sz w:val="24"/>
              </w:rPr>
            </w:pPr>
            <w:r w:rsidRPr="000E20BD">
              <w:rPr>
                <w:rFonts w:ascii="Times New Roman" w:hAnsi="Times New Roman"/>
                <w:color w:val="000000"/>
                <w:sz w:val="24"/>
              </w:rPr>
              <w:t>22</w:t>
            </w:r>
          </w:p>
        </w:tc>
        <w:tc>
          <w:tcPr>
            <w:tcW w:w="2920" w:type="dxa"/>
            <w:tcBorders>
              <w:top w:val="nil"/>
              <w:left w:val="nil"/>
              <w:bottom w:val="nil"/>
              <w:right w:val="single" w:sz="4" w:space="0" w:color="auto"/>
            </w:tcBorders>
            <w:shd w:val="clear" w:color="auto" w:fill="auto"/>
            <w:noWrap/>
            <w:vAlign w:val="bottom"/>
            <w:hideMark/>
          </w:tcPr>
          <w:p w:rsidR="00AB6B6A" w:rsidRPr="000E20BD" w:rsidRDefault="00AB6B6A" w:rsidP="000E20BD">
            <w:pPr>
              <w:spacing w:line="276" w:lineRule="auto"/>
              <w:jc w:val="right"/>
              <w:rPr>
                <w:rFonts w:ascii="Times New Roman" w:hAnsi="Times New Roman"/>
                <w:color w:val="000000"/>
                <w:sz w:val="24"/>
              </w:rPr>
            </w:pPr>
            <w:r w:rsidRPr="000E20BD">
              <w:rPr>
                <w:rFonts w:ascii="Times New Roman" w:hAnsi="Times New Roman"/>
                <w:color w:val="000000"/>
                <w:sz w:val="24"/>
              </w:rPr>
              <w:t>1.1%</w:t>
            </w:r>
          </w:p>
        </w:tc>
      </w:tr>
      <w:tr w:rsidR="00AB6B6A" w:rsidRPr="000E20BD" w:rsidTr="000B6C70">
        <w:trPr>
          <w:trHeight w:val="288"/>
        </w:trPr>
        <w:tc>
          <w:tcPr>
            <w:tcW w:w="3660" w:type="dxa"/>
            <w:tcBorders>
              <w:top w:val="nil"/>
              <w:left w:val="single" w:sz="4" w:space="0" w:color="auto"/>
              <w:bottom w:val="nil"/>
              <w:right w:val="nil"/>
            </w:tcBorders>
            <w:shd w:val="clear" w:color="000000" w:fill="BDD0DF"/>
            <w:noWrap/>
            <w:vAlign w:val="bottom"/>
            <w:hideMark/>
          </w:tcPr>
          <w:p w:rsidR="00AB6B6A" w:rsidRPr="000E20BD" w:rsidRDefault="00AB6B6A" w:rsidP="000E20BD">
            <w:pPr>
              <w:spacing w:line="276" w:lineRule="auto"/>
              <w:rPr>
                <w:rFonts w:ascii="Times New Roman" w:hAnsi="Times New Roman"/>
                <w:color w:val="000000"/>
                <w:sz w:val="24"/>
              </w:rPr>
            </w:pPr>
            <w:r w:rsidRPr="000E20BD">
              <w:rPr>
                <w:rFonts w:ascii="Times New Roman" w:hAnsi="Times New Roman"/>
                <w:color w:val="000000"/>
                <w:sz w:val="24"/>
              </w:rPr>
              <w:t>All Other Languages</w:t>
            </w:r>
          </w:p>
        </w:tc>
        <w:tc>
          <w:tcPr>
            <w:tcW w:w="3260" w:type="dxa"/>
            <w:tcBorders>
              <w:top w:val="nil"/>
              <w:left w:val="nil"/>
              <w:bottom w:val="nil"/>
              <w:right w:val="nil"/>
            </w:tcBorders>
            <w:shd w:val="clear" w:color="000000" w:fill="BDD0DF"/>
            <w:noWrap/>
            <w:vAlign w:val="bottom"/>
            <w:hideMark/>
          </w:tcPr>
          <w:p w:rsidR="00AB6B6A" w:rsidRPr="000E20BD" w:rsidRDefault="00AB6B6A" w:rsidP="000E20BD">
            <w:pPr>
              <w:spacing w:line="276" w:lineRule="auto"/>
              <w:jc w:val="right"/>
              <w:rPr>
                <w:rFonts w:ascii="Times New Roman" w:hAnsi="Times New Roman"/>
                <w:color w:val="000000"/>
                <w:sz w:val="24"/>
              </w:rPr>
            </w:pPr>
            <w:r w:rsidRPr="000E20BD">
              <w:rPr>
                <w:rFonts w:ascii="Times New Roman" w:hAnsi="Times New Roman"/>
                <w:color w:val="000000"/>
                <w:sz w:val="24"/>
              </w:rPr>
              <w:t>56</w:t>
            </w:r>
          </w:p>
        </w:tc>
        <w:tc>
          <w:tcPr>
            <w:tcW w:w="2920" w:type="dxa"/>
            <w:tcBorders>
              <w:top w:val="nil"/>
              <w:left w:val="nil"/>
              <w:bottom w:val="nil"/>
              <w:right w:val="single" w:sz="4" w:space="0" w:color="auto"/>
            </w:tcBorders>
            <w:shd w:val="clear" w:color="000000" w:fill="BDD0DF"/>
            <w:noWrap/>
            <w:vAlign w:val="bottom"/>
            <w:hideMark/>
          </w:tcPr>
          <w:p w:rsidR="00AB6B6A" w:rsidRPr="000E20BD" w:rsidRDefault="00AB6B6A" w:rsidP="000E20BD">
            <w:pPr>
              <w:spacing w:line="276" w:lineRule="auto"/>
              <w:jc w:val="right"/>
              <w:rPr>
                <w:rFonts w:ascii="Times New Roman" w:hAnsi="Times New Roman"/>
                <w:color w:val="000000"/>
                <w:sz w:val="24"/>
              </w:rPr>
            </w:pPr>
            <w:r w:rsidRPr="000E20BD">
              <w:rPr>
                <w:rFonts w:ascii="Times New Roman" w:hAnsi="Times New Roman"/>
                <w:color w:val="000000"/>
                <w:sz w:val="24"/>
              </w:rPr>
              <w:t>2.7%</w:t>
            </w:r>
          </w:p>
        </w:tc>
      </w:tr>
      <w:tr w:rsidR="00AB6B6A" w:rsidRPr="000E20BD" w:rsidTr="000B6C70">
        <w:trPr>
          <w:trHeight w:val="288"/>
        </w:trPr>
        <w:tc>
          <w:tcPr>
            <w:tcW w:w="3660" w:type="dxa"/>
            <w:tcBorders>
              <w:top w:val="nil"/>
              <w:left w:val="single" w:sz="4" w:space="0" w:color="auto"/>
              <w:bottom w:val="single" w:sz="4" w:space="0" w:color="auto"/>
              <w:right w:val="nil"/>
            </w:tcBorders>
            <w:shd w:val="clear" w:color="auto" w:fill="auto"/>
            <w:noWrap/>
            <w:vAlign w:val="bottom"/>
            <w:hideMark/>
          </w:tcPr>
          <w:p w:rsidR="00AB6B6A" w:rsidRPr="000E20BD" w:rsidRDefault="00AB6B6A" w:rsidP="000E20BD">
            <w:pPr>
              <w:spacing w:line="276" w:lineRule="auto"/>
              <w:rPr>
                <w:rFonts w:ascii="Times New Roman" w:hAnsi="Times New Roman"/>
                <w:color w:val="000000"/>
                <w:sz w:val="24"/>
              </w:rPr>
            </w:pPr>
            <w:r w:rsidRPr="000E20BD">
              <w:rPr>
                <w:rFonts w:ascii="Times New Roman" w:hAnsi="Times New Roman"/>
                <w:color w:val="000000"/>
                <w:sz w:val="24"/>
              </w:rPr>
              <w:t>Total</w:t>
            </w:r>
          </w:p>
        </w:tc>
        <w:tc>
          <w:tcPr>
            <w:tcW w:w="3260" w:type="dxa"/>
            <w:tcBorders>
              <w:top w:val="nil"/>
              <w:left w:val="nil"/>
              <w:bottom w:val="single" w:sz="4" w:space="0" w:color="auto"/>
              <w:right w:val="nil"/>
            </w:tcBorders>
            <w:shd w:val="clear" w:color="auto" w:fill="auto"/>
            <w:noWrap/>
            <w:vAlign w:val="bottom"/>
            <w:hideMark/>
          </w:tcPr>
          <w:p w:rsidR="00AB6B6A" w:rsidRPr="000E20BD" w:rsidRDefault="00AB6B6A" w:rsidP="000E20BD">
            <w:pPr>
              <w:spacing w:line="276" w:lineRule="auto"/>
              <w:jc w:val="right"/>
              <w:rPr>
                <w:rFonts w:ascii="Times New Roman" w:hAnsi="Times New Roman"/>
                <w:color w:val="000000"/>
                <w:sz w:val="24"/>
              </w:rPr>
            </w:pPr>
            <w:r w:rsidRPr="000E20BD">
              <w:rPr>
                <w:rFonts w:ascii="Times New Roman" w:hAnsi="Times New Roman"/>
                <w:color w:val="000000"/>
                <w:sz w:val="24"/>
              </w:rPr>
              <w:t>2,082</w:t>
            </w:r>
          </w:p>
        </w:tc>
        <w:tc>
          <w:tcPr>
            <w:tcW w:w="2920" w:type="dxa"/>
            <w:tcBorders>
              <w:top w:val="nil"/>
              <w:left w:val="nil"/>
              <w:bottom w:val="single" w:sz="4" w:space="0" w:color="auto"/>
              <w:right w:val="single" w:sz="4" w:space="0" w:color="auto"/>
            </w:tcBorders>
            <w:shd w:val="clear" w:color="auto" w:fill="auto"/>
            <w:noWrap/>
            <w:vAlign w:val="bottom"/>
            <w:hideMark/>
          </w:tcPr>
          <w:p w:rsidR="00AB6B6A" w:rsidRPr="000E20BD" w:rsidRDefault="00AB6B6A" w:rsidP="000E20BD">
            <w:pPr>
              <w:spacing w:line="276" w:lineRule="auto"/>
              <w:jc w:val="right"/>
              <w:rPr>
                <w:rFonts w:ascii="Times New Roman" w:hAnsi="Times New Roman"/>
                <w:color w:val="000000"/>
                <w:sz w:val="24"/>
              </w:rPr>
            </w:pPr>
            <w:r w:rsidRPr="000E20BD">
              <w:rPr>
                <w:rFonts w:ascii="Times New Roman" w:hAnsi="Times New Roman"/>
                <w:color w:val="000000"/>
                <w:sz w:val="24"/>
              </w:rPr>
              <w:t>100.0%</w:t>
            </w:r>
          </w:p>
        </w:tc>
      </w:tr>
    </w:tbl>
    <w:p w:rsidR="00AB6B6A" w:rsidRPr="000B6C70" w:rsidRDefault="00AB6B6A" w:rsidP="000E20BD">
      <w:pPr>
        <w:spacing w:line="276" w:lineRule="auto"/>
        <w:rPr>
          <w:rFonts w:asciiTheme="minorHAnsi" w:hAnsiTheme="minorHAnsi"/>
          <w:sz w:val="20"/>
          <w:szCs w:val="20"/>
        </w:rPr>
      </w:pPr>
      <w:r w:rsidRPr="000B6C70">
        <w:rPr>
          <w:rFonts w:asciiTheme="minorHAnsi" w:hAnsiTheme="minorHAnsi"/>
          <w:sz w:val="20"/>
          <w:szCs w:val="20"/>
        </w:rPr>
        <w:t>Examples of Other Pacific Island languages include: Chamorro, Hawaiian, Ilocano, Indonesian, and Samoan. Other Native North American languages include: Apache, Cherokee, Dakota, Pima, and Yupik. Examples of Other Asian languages include: Malayalam, Telugu, Tamil, and Turkish. 2010-2014 American Community Survey estimates in Table B16001</w:t>
      </w:r>
    </w:p>
    <w:p w:rsidR="008902A3" w:rsidRPr="000E20BD" w:rsidRDefault="008902A3" w:rsidP="000E20BD">
      <w:pPr>
        <w:spacing w:line="276" w:lineRule="auto"/>
        <w:ind w:left="720"/>
        <w:rPr>
          <w:rFonts w:ascii="Times New Roman" w:hAnsi="Times New Roman"/>
          <w:sz w:val="24"/>
          <w:u w:val="single"/>
        </w:rPr>
      </w:pPr>
    </w:p>
    <w:tbl>
      <w:tblPr>
        <w:tblW w:w="6570" w:type="dxa"/>
        <w:tblLook w:val="04A0" w:firstRow="1" w:lastRow="0" w:firstColumn="1" w:lastColumn="0" w:noHBand="0" w:noVBand="1"/>
      </w:tblPr>
      <w:tblGrid>
        <w:gridCol w:w="1710"/>
        <w:gridCol w:w="2340"/>
        <w:gridCol w:w="2520"/>
      </w:tblGrid>
      <w:tr w:rsidR="000346EC" w:rsidRPr="000346EC" w:rsidTr="00B712C6">
        <w:trPr>
          <w:trHeight w:val="300"/>
        </w:trPr>
        <w:tc>
          <w:tcPr>
            <w:tcW w:w="1710" w:type="dxa"/>
            <w:tcBorders>
              <w:top w:val="nil"/>
              <w:left w:val="nil"/>
              <w:bottom w:val="nil"/>
              <w:right w:val="nil"/>
            </w:tcBorders>
            <w:shd w:val="clear" w:color="auto" w:fill="auto"/>
            <w:noWrap/>
            <w:vAlign w:val="bottom"/>
            <w:hideMark/>
          </w:tcPr>
          <w:p w:rsidR="000346EC" w:rsidRPr="000346EC" w:rsidRDefault="000346EC" w:rsidP="000346EC">
            <w:pPr>
              <w:rPr>
                <w:rFonts w:ascii="Times New Roman" w:hAnsi="Times New Roman"/>
                <w:sz w:val="20"/>
                <w:szCs w:val="20"/>
              </w:rPr>
            </w:pPr>
          </w:p>
        </w:tc>
        <w:tc>
          <w:tcPr>
            <w:tcW w:w="48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46EC" w:rsidRPr="000346EC" w:rsidRDefault="000346EC" w:rsidP="00FE00D9">
            <w:pPr>
              <w:jc w:val="center"/>
              <w:rPr>
                <w:rFonts w:ascii="Calibri" w:hAnsi="Calibri"/>
                <w:b/>
                <w:bCs/>
                <w:color w:val="000000"/>
                <w:szCs w:val="22"/>
              </w:rPr>
            </w:pPr>
            <w:r w:rsidRPr="000346EC">
              <w:rPr>
                <w:rFonts w:ascii="Calibri" w:hAnsi="Calibri"/>
                <w:b/>
                <w:bCs/>
                <w:color w:val="000000"/>
                <w:szCs w:val="22"/>
              </w:rPr>
              <w:t xml:space="preserve">% </w:t>
            </w:r>
            <w:r w:rsidR="00FE00D9">
              <w:rPr>
                <w:rFonts w:ascii="Calibri" w:hAnsi="Calibri"/>
                <w:b/>
                <w:bCs/>
                <w:color w:val="000000"/>
                <w:szCs w:val="22"/>
              </w:rPr>
              <w:t>Hispanic Ethnicity</w:t>
            </w:r>
          </w:p>
        </w:tc>
      </w:tr>
      <w:tr w:rsidR="000346EC" w:rsidRPr="000346EC" w:rsidTr="00B712C6">
        <w:trPr>
          <w:trHeight w:val="350"/>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46EC" w:rsidRPr="000346EC" w:rsidRDefault="00B712C6" w:rsidP="000346EC">
            <w:pPr>
              <w:rPr>
                <w:rFonts w:ascii="Calibri" w:hAnsi="Calibri"/>
                <w:b/>
                <w:bCs/>
                <w:color w:val="000000"/>
                <w:szCs w:val="22"/>
              </w:rPr>
            </w:pPr>
            <w:r>
              <w:rPr>
                <w:rFonts w:ascii="Calibri" w:hAnsi="Calibri"/>
                <w:b/>
                <w:bCs/>
                <w:color w:val="000000"/>
                <w:szCs w:val="22"/>
              </w:rPr>
              <w:t xml:space="preserve">Region 1 </w:t>
            </w:r>
            <w:r w:rsidR="000346EC" w:rsidRPr="000346EC">
              <w:rPr>
                <w:rFonts w:ascii="Calibri" w:hAnsi="Calibri"/>
                <w:b/>
                <w:bCs/>
                <w:color w:val="000000"/>
                <w:szCs w:val="22"/>
              </w:rPr>
              <w:t>Office</w:t>
            </w:r>
            <w:r>
              <w:rPr>
                <w:rFonts w:ascii="Calibri" w:hAnsi="Calibri"/>
                <w:b/>
                <w:bCs/>
                <w:color w:val="000000"/>
                <w:szCs w:val="22"/>
              </w:rPr>
              <w:t>s</w:t>
            </w:r>
          </w:p>
        </w:tc>
        <w:tc>
          <w:tcPr>
            <w:tcW w:w="2340" w:type="dxa"/>
            <w:tcBorders>
              <w:top w:val="nil"/>
              <w:left w:val="nil"/>
              <w:bottom w:val="single" w:sz="4" w:space="0" w:color="auto"/>
              <w:right w:val="single" w:sz="4" w:space="0" w:color="auto"/>
            </w:tcBorders>
            <w:shd w:val="clear" w:color="auto" w:fill="auto"/>
            <w:vAlign w:val="bottom"/>
            <w:hideMark/>
          </w:tcPr>
          <w:p w:rsidR="000346EC" w:rsidRPr="000346EC" w:rsidRDefault="000346EC" w:rsidP="000346EC">
            <w:pPr>
              <w:rPr>
                <w:rFonts w:ascii="Calibri" w:hAnsi="Calibri"/>
                <w:b/>
                <w:bCs/>
                <w:color w:val="000000"/>
                <w:szCs w:val="22"/>
              </w:rPr>
            </w:pPr>
            <w:r w:rsidRPr="000346EC">
              <w:rPr>
                <w:rFonts w:ascii="Calibri" w:hAnsi="Calibri"/>
                <w:b/>
                <w:bCs/>
                <w:color w:val="000000"/>
                <w:szCs w:val="22"/>
              </w:rPr>
              <w:t>Registered Individuals</w:t>
            </w:r>
          </w:p>
        </w:tc>
        <w:tc>
          <w:tcPr>
            <w:tcW w:w="2520" w:type="dxa"/>
            <w:tcBorders>
              <w:top w:val="nil"/>
              <w:left w:val="nil"/>
              <w:bottom w:val="single" w:sz="4" w:space="0" w:color="auto"/>
              <w:right w:val="single" w:sz="4" w:space="0" w:color="auto"/>
            </w:tcBorders>
            <w:shd w:val="clear" w:color="auto" w:fill="auto"/>
            <w:vAlign w:val="bottom"/>
            <w:hideMark/>
          </w:tcPr>
          <w:p w:rsidR="000346EC" w:rsidRPr="000346EC" w:rsidRDefault="000346EC" w:rsidP="000346EC">
            <w:pPr>
              <w:rPr>
                <w:rFonts w:ascii="Calibri" w:hAnsi="Calibri"/>
                <w:b/>
                <w:bCs/>
                <w:color w:val="000000"/>
                <w:szCs w:val="22"/>
              </w:rPr>
            </w:pPr>
            <w:r w:rsidRPr="000346EC">
              <w:rPr>
                <w:rFonts w:ascii="Calibri" w:hAnsi="Calibri"/>
                <w:b/>
                <w:bCs/>
                <w:color w:val="000000"/>
                <w:szCs w:val="22"/>
              </w:rPr>
              <w:t>WIOA Enrollments</w:t>
            </w:r>
          </w:p>
        </w:tc>
      </w:tr>
      <w:tr w:rsidR="000346EC" w:rsidRPr="000346EC" w:rsidTr="00B712C6">
        <w:trPr>
          <w:trHeight w:val="300"/>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rsidR="000346EC" w:rsidRPr="000346EC" w:rsidRDefault="000346EC" w:rsidP="000346EC">
            <w:pPr>
              <w:rPr>
                <w:rFonts w:ascii="Calibri" w:hAnsi="Calibri"/>
                <w:color w:val="000000"/>
                <w:szCs w:val="22"/>
              </w:rPr>
            </w:pPr>
            <w:r w:rsidRPr="000346EC">
              <w:rPr>
                <w:rFonts w:ascii="Calibri" w:hAnsi="Calibri"/>
                <w:color w:val="000000"/>
                <w:szCs w:val="22"/>
              </w:rPr>
              <w:t>Scottsbluff</w:t>
            </w:r>
          </w:p>
        </w:tc>
        <w:tc>
          <w:tcPr>
            <w:tcW w:w="2340" w:type="dxa"/>
            <w:tcBorders>
              <w:top w:val="nil"/>
              <w:left w:val="nil"/>
              <w:bottom w:val="single" w:sz="4" w:space="0" w:color="auto"/>
              <w:right w:val="single" w:sz="4" w:space="0" w:color="auto"/>
            </w:tcBorders>
            <w:shd w:val="clear" w:color="auto" w:fill="auto"/>
            <w:noWrap/>
            <w:vAlign w:val="bottom"/>
            <w:hideMark/>
          </w:tcPr>
          <w:p w:rsidR="000346EC" w:rsidRPr="000346EC" w:rsidRDefault="000346EC" w:rsidP="000346EC">
            <w:pPr>
              <w:jc w:val="right"/>
              <w:rPr>
                <w:rFonts w:ascii="Calibri" w:hAnsi="Calibri"/>
                <w:color w:val="000000"/>
                <w:szCs w:val="22"/>
              </w:rPr>
            </w:pPr>
            <w:r w:rsidRPr="000346EC">
              <w:rPr>
                <w:rFonts w:ascii="Calibri" w:hAnsi="Calibri"/>
                <w:color w:val="000000"/>
                <w:szCs w:val="22"/>
              </w:rPr>
              <w:t>18.65%</w:t>
            </w:r>
          </w:p>
        </w:tc>
        <w:tc>
          <w:tcPr>
            <w:tcW w:w="2520" w:type="dxa"/>
            <w:tcBorders>
              <w:top w:val="nil"/>
              <w:left w:val="nil"/>
              <w:bottom w:val="single" w:sz="4" w:space="0" w:color="auto"/>
              <w:right w:val="single" w:sz="4" w:space="0" w:color="auto"/>
            </w:tcBorders>
            <w:shd w:val="clear" w:color="auto" w:fill="auto"/>
            <w:noWrap/>
            <w:vAlign w:val="bottom"/>
            <w:hideMark/>
          </w:tcPr>
          <w:p w:rsidR="000346EC" w:rsidRPr="000346EC" w:rsidRDefault="000346EC" w:rsidP="000346EC">
            <w:pPr>
              <w:jc w:val="right"/>
              <w:rPr>
                <w:rFonts w:ascii="Calibri" w:hAnsi="Calibri"/>
                <w:color w:val="000000"/>
                <w:szCs w:val="22"/>
              </w:rPr>
            </w:pPr>
            <w:r w:rsidRPr="000346EC">
              <w:rPr>
                <w:rFonts w:ascii="Calibri" w:hAnsi="Calibri"/>
                <w:color w:val="000000"/>
                <w:szCs w:val="22"/>
              </w:rPr>
              <w:t>8.11%</w:t>
            </w:r>
          </w:p>
        </w:tc>
      </w:tr>
      <w:tr w:rsidR="000346EC" w:rsidRPr="000346EC" w:rsidTr="00B712C6">
        <w:trPr>
          <w:trHeight w:val="300"/>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rsidR="000346EC" w:rsidRPr="000346EC" w:rsidRDefault="000346EC" w:rsidP="000346EC">
            <w:pPr>
              <w:rPr>
                <w:rFonts w:ascii="Calibri" w:hAnsi="Calibri"/>
                <w:color w:val="000000"/>
                <w:szCs w:val="22"/>
              </w:rPr>
            </w:pPr>
            <w:r w:rsidRPr="000346EC">
              <w:rPr>
                <w:rFonts w:ascii="Calibri" w:hAnsi="Calibri"/>
                <w:color w:val="000000"/>
                <w:szCs w:val="22"/>
              </w:rPr>
              <w:t>Alliance</w:t>
            </w:r>
          </w:p>
        </w:tc>
        <w:tc>
          <w:tcPr>
            <w:tcW w:w="2340" w:type="dxa"/>
            <w:tcBorders>
              <w:top w:val="nil"/>
              <w:left w:val="nil"/>
              <w:bottom w:val="single" w:sz="4" w:space="0" w:color="auto"/>
              <w:right w:val="single" w:sz="4" w:space="0" w:color="auto"/>
            </w:tcBorders>
            <w:shd w:val="clear" w:color="auto" w:fill="auto"/>
            <w:noWrap/>
            <w:vAlign w:val="bottom"/>
            <w:hideMark/>
          </w:tcPr>
          <w:p w:rsidR="000346EC" w:rsidRPr="000346EC" w:rsidRDefault="000346EC" w:rsidP="000346EC">
            <w:pPr>
              <w:jc w:val="right"/>
              <w:rPr>
                <w:rFonts w:ascii="Calibri" w:hAnsi="Calibri"/>
                <w:color w:val="000000"/>
                <w:szCs w:val="22"/>
              </w:rPr>
            </w:pPr>
            <w:r w:rsidRPr="000346EC">
              <w:rPr>
                <w:rFonts w:ascii="Calibri" w:hAnsi="Calibri"/>
                <w:color w:val="000000"/>
                <w:szCs w:val="22"/>
              </w:rPr>
              <w:t>12.14%</w:t>
            </w:r>
          </w:p>
        </w:tc>
        <w:tc>
          <w:tcPr>
            <w:tcW w:w="2520" w:type="dxa"/>
            <w:tcBorders>
              <w:top w:val="nil"/>
              <w:left w:val="nil"/>
              <w:bottom w:val="single" w:sz="4" w:space="0" w:color="auto"/>
              <w:right w:val="single" w:sz="4" w:space="0" w:color="auto"/>
            </w:tcBorders>
            <w:shd w:val="clear" w:color="auto" w:fill="auto"/>
            <w:noWrap/>
            <w:vAlign w:val="bottom"/>
            <w:hideMark/>
          </w:tcPr>
          <w:p w:rsidR="000346EC" w:rsidRPr="000346EC" w:rsidRDefault="000346EC" w:rsidP="000346EC">
            <w:pPr>
              <w:jc w:val="right"/>
              <w:rPr>
                <w:rFonts w:ascii="Calibri" w:hAnsi="Calibri"/>
                <w:color w:val="000000"/>
                <w:szCs w:val="22"/>
              </w:rPr>
            </w:pPr>
            <w:r w:rsidRPr="000346EC">
              <w:rPr>
                <w:rFonts w:ascii="Calibri" w:hAnsi="Calibri"/>
                <w:color w:val="000000"/>
                <w:szCs w:val="22"/>
              </w:rPr>
              <w:t>0.00%</w:t>
            </w:r>
          </w:p>
        </w:tc>
      </w:tr>
    </w:tbl>
    <w:p w:rsidR="00FE00D9" w:rsidRDefault="00FE00D9" w:rsidP="00FE00D9">
      <w:pPr>
        <w:spacing w:line="276" w:lineRule="auto"/>
        <w:rPr>
          <w:rFonts w:ascii="Times New Roman" w:hAnsi="Times New Roman"/>
          <w:sz w:val="24"/>
          <w:u w:val="single"/>
        </w:rPr>
      </w:pPr>
      <w:r>
        <w:rPr>
          <w:rFonts w:asciiTheme="minorHAnsi" w:hAnsiTheme="minorHAnsi"/>
          <w:sz w:val="20"/>
          <w:szCs w:val="20"/>
        </w:rPr>
        <w:t>Information from NEworks: self-identified as Hispanic/Latino during Program Year 2014 (7/1/14-6/30/15).</w:t>
      </w:r>
    </w:p>
    <w:p w:rsidR="00FE00D9" w:rsidRDefault="00FE00D9" w:rsidP="000346EC">
      <w:pPr>
        <w:spacing w:line="276" w:lineRule="auto"/>
        <w:rPr>
          <w:rFonts w:ascii="Times New Roman" w:hAnsi="Times New Roman"/>
          <w:sz w:val="24"/>
          <w:u w:val="single"/>
        </w:rPr>
      </w:pPr>
    </w:p>
    <w:p w:rsidR="00B712C6" w:rsidRDefault="00B712C6" w:rsidP="000346EC">
      <w:pPr>
        <w:spacing w:line="276" w:lineRule="auto"/>
        <w:rPr>
          <w:rFonts w:ascii="Times New Roman" w:hAnsi="Times New Roman"/>
          <w:sz w:val="24"/>
          <w:u w:val="single"/>
        </w:rPr>
      </w:pPr>
    </w:p>
    <w:p w:rsidR="00B712C6" w:rsidRDefault="00B712C6" w:rsidP="000346EC">
      <w:pPr>
        <w:spacing w:line="276" w:lineRule="auto"/>
        <w:rPr>
          <w:rFonts w:ascii="Times New Roman" w:hAnsi="Times New Roman"/>
          <w:sz w:val="24"/>
          <w:u w:val="single"/>
        </w:rPr>
      </w:pPr>
    </w:p>
    <w:p w:rsidR="00301543" w:rsidRPr="000E20BD" w:rsidRDefault="004772F6" w:rsidP="000E20BD">
      <w:pPr>
        <w:numPr>
          <w:ilvl w:val="0"/>
          <w:numId w:val="22"/>
        </w:numPr>
        <w:spacing w:line="276" w:lineRule="auto"/>
        <w:rPr>
          <w:rFonts w:ascii="Times New Roman" w:hAnsi="Times New Roman"/>
          <w:b/>
          <w:sz w:val="24"/>
        </w:rPr>
      </w:pPr>
      <w:r w:rsidRPr="000E20BD">
        <w:rPr>
          <w:rFonts w:ascii="Times New Roman" w:hAnsi="Times New Roman"/>
          <w:b/>
          <w:sz w:val="24"/>
        </w:rPr>
        <w:t xml:space="preserve">Greater Nebraska </w:t>
      </w:r>
      <w:r w:rsidR="00995E10" w:rsidRPr="000E20BD">
        <w:rPr>
          <w:rFonts w:ascii="Times New Roman" w:hAnsi="Times New Roman"/>
          <w:b/>
          <w:sz w:val="24"/>
        </w:rPr>
        <w:t>R</w:t>
      </w:r>
      <w:r w:rsidR="00301543" w:rsidRPr="000E20BD">
        <w:rPr>
          <w:rFonts w:ascii="Times New Roman" w:hAnsi="Times New Roman"/>
          <w:b/>
          <w:sz w:val="24"/>
        </w:rPr>
        <w:t>egion 2</w:t>
      </w:r>
    </w:p>
    <w:p w:rsidR="00AB6B6A" w:rsidRPr="000E20BD" w:rsidRDefault="00AB6B6A" w:rsidP="000E20BD">
      <w:pPr>
        <w:spacing w:line="276" w:lineRule="auto"/>
        <w:rPr>
          <w:rFonts w:ascii="Times New Roman" w:hAnsi="Times New Roman"/>
          <w:b/>
          <w:sz w:val="24"/>
        </w:rPr>
      </w:pPr>
    </w:p>
    <w:tbl>
      <w:tblPr>
        <w:tblW w:w="9840" w:type="dxa"/>
        <w:tblLook w:val="04A0" w:firstRow="1" w:lastRow="0" w:firstColumn="1" w:lastColumn="0" w:noHBand="0" w:noVBand="1"/>
      </w:tblPr>
      <w:tblGrid>
        <w:gridCol w:w="3660"/>
        <w:gridCol w:w="3260"/>
        <w:gridCol w:w="2920"/>
      </w:tblGrid>
      <w:tr w:rsidR="00AB6B6A" w:rsidRPr="000E20BD" w:rsidTr="000B6C70">
        <w:trPr>
          <w:trHeight w:val="660"/>
        </w:trPr>
        <w:tc>
          <w:tcPr>
            <w:tcW w:w="9840" w:type="dxa"/>
            <w:gridSpan w:val="3"/>
            <w:tcBorders>
              <w:top w:val="nil"/>
              <w:left w:val="nil"/>
              <w:bottom w:val="single" w:sz="4" w:space="0" w:color="auto"/>
              <w:right w:val="nil"/>
            </w:tcBorders>
            <w:shd w:val="clear" w:color="auto" w:fill="auto"/>
            <w:vAlign w:val="bottom"/>
            <w:hideMark/>
          </w:tcPr>
          <w:p w:rsidR="00AB6B6A" w:rsidRPr="000E20BD" w:rsidRDefault="00AB6B6A" w:rsidP="000E20BD">
            <w:pPr>
              <w:spacing w:line="276" w:lineRule="auto"/>
              <w:jc w:val="center"/>
              <w:rPr>
                <w:rFonts w:ascii="Times New Roman" w:hAnsi="Times New Roman"/>
                <w:b/>
                <w:bCs/>
                <w:color w:val="000000"/>
                <w:sz w:val="24"/>
              </w:rPr>
            </w:pPr>
            <w:r w:rsidRPr="000E20BD">
              <w:rPr>
                <w:rFonts w:ascii="Times New Roman" w:hAnsi="Times New Roman"/>
                <w:b/>
                <w:bCs/>
                <w:color w:val="000000"/>
                <w:sz w:val="24"/>
              </w:rPr>
              <w:t>2014 Number and Percent of Individuals Age 5 and Older Who Speak English Less than "Very Well" by Language or Language Group in Greater Nebraska Region 2</w:t>
            </w:r>
          </w:p>
        </w:tc>
      </w:tr>
      <w:tr w:rsidR="00AB6B6A" w:rsidRPr="000E20BD" w:rsidTr="000B6C70">
        <w:trPr>
          <w:trHeight w:val="864"/>
        </w:trPr>
        <w:tc>
          <w:tcPr>
            <w:tcW w:w="3660" w:type="dxa"/>
            <w:tcBorders>
              <w:top w:val="single" w:sz="4" w:space="0" w:color="auto"/>
              <w:left w:val="single" w:sz="4" w:space="0" w:color="auto"/>
              <w:bottom w:val="nil"/>
              <w:right w:val="nil"/>
            </w:tcBorders>
            <w:shd w:val="clear" w:color="000000" w:fill="8EAEC8"/>
            <w:vAlign w:val="center"/>
            <w:hideMark/>
          </w:tcPr>
          <w:p w:rsidR="00AB6B6A" w:rsidRPr="000E20BD" w:rsidRDefault="00AB6B6A" w:rsidP="000E20BD">
            <w:pPr>
              <w:spacing w:line="276" w:lineRule="auto"/>
              <w:rPr>
                <w:rFonts w:ascii="Times New Roman" w:hAnsi="Times New Roman"/>
                <w:color w:val="000000"/>
                <w:sz w:val="24"/>
              </w:rPr>
            </w:pPr>
            <w:r w:rsidRPr="000E20BD">
              <w:rPr>
                <w:rFonts w:ascii="Times New Roman" w:hAnsi="Times New Roman"/>
                <w:color w:val="000000"/>
                <w:sz w:val="24"/>
              </w:rPr>
              <w:t>Language/Language Group</w:t>
            </w:r>
          </w:p>
        </w:tc>
        <w:tc>
          <w:tcPr>
            <w:tcW w:w="3260" w:type="dxa"/>
            <w:tcBorders>
              <w:top w:val="single" w:sz="4" w:space="0" w:color="auto"/>
              <w:left w:val="nil"/>
              <w:bottom w:val="nil"/>
              <w:right w:val="nil"/>
            </w:tcBorders>
            <w:shd w:val="clear" w:color="000000" w:fill="8EAEC8"/>
            <w:vAlign w:val="center"/>
            <w:hideMark/>
          </w:tcPr>
          <w:p w:rsidR="00AB6B6A" w:rsidRPr="000E20BD" w:rsidRDefault="00AB6B6A" w:rsidP="000E20BD">
            <w:pPr>
              <w:spacing w:line="276" w:lineRule="auto"/>
              <w:rPr>
                <w:rFonts w:ascii="Times New Roman" w:hAnsi="Times New Roman"/>
                <w:color w:val="000000"/>
                <w:sz w:val="24"/>
              </w:rPr>
            </w:pPr>
            <w:r w:rsidRPr="000E20BD">
              <w:rPr>
                <w:rFonts w:ascii="Times New Roman" w:hAnsi="Times New Roman"/>
                <w:color w:val="000000"/>
                <w:sz w:val="24"/>
              </w:rPr>
              <w:t>Number of Individuals 5 Years and Older Who Speak English Less than "Very Well"</w:t>
            </w:r>
          </w:p>
        </w:tc>
        <w:tc>
          <w:tcPr>
            <w:tcW w:w="2920" w:type="dxa"/>
            <w:tcBorders>
              <w:top w:val="single" w:sz="4" w:space="0" w:color="auto"/>
              <w:left w:val="nil"/>
              <w:bottom w:val="nil"/>
              <w:right w:val="single" w:sz="4" w:space="0" w:color="auto"/>
            </w:tcBorders>
            <w:shd w:val="clear" w:color="000000" w:fill="8EAEC8"/>
            <w:vAlign w:val="center"/>
            <w:hideMark/>
          </w:tcPr>
          <w:p w:rsidR="00AB6B6A" w:rsidRPr="000E20BD" w:rsidRDefault="00AB6B6A" w:rsidP="000E20BD">
            <w:pPr>
              <w:spacing w:line="276" w:lineRule="auto"/>
              <w:rPr>
                <w:rFonts w:ascii="Times New Roman" w:hAnsi="Times New Roman"/>
                <w:color w:val="000000"/>
                <w:sz w:val="24"/>
              </w:rPr>
            </w:pPr>
            <w:r w:rsidRPr="000E20BD">
              <w:rPr>
                <w:rFonts w:ascii="Times New Roman" w:hAnsi="Times New Roman"/>
                <w:color w:val="000000"/>
                <w:sz w:val="24"/>
              </w:rPr>
              <w:t>Percent of Limited English Speakers Who Speak English Less than "Very Well"</w:t>
            </w:r>
          </w:p>
        </w:tc>
      </w:tr>
      <w:tr w:rsidR="00AB6B6A" w:rsidRPr="000E20BD" w:rsidTr="000B6C70">
        <w:trPr>
          <w:trHeight w:val="288"/>
        </w:trPr>
        <w:tc>
          <w:tcPr>
            <w:tcW w:w="3660" w:type="dxa"/>
            <w:tcBorders>
              <w:top w:val="nil"/>
              <w:left w:val="single" w:sz="4" w:space="0" w:color="auto"/>
              <w:bottom w:val="nil"/>
              <w:right w:val="nil"/>
            </w:tcBorders>
            <w:shd w:val="clear" w:color="auto" w:fill="auto"/>
            <w:noWrap/>
            <w:vAlign w:val="bottom"/>
            <w:hideMark/>
          </w:tcPr>
          <w:p w:rsidR="00AB6B6A" w:rsidRPr="000E20BD" w:rsidRDefault="00AB6B6A" w:rsidP="000E20BD">
            <w:pPr>
              <w:spacing w:line="276" w:lineRule="auto"/>
              <w:rPr>
                <w:rFonts w:ascii="Times New Roman" w:hAnsi="Times New Roman"/>
                <w:color w:val="000000"/>
                <w:sz w:val="24"/>
              </w:rPr>
            </w:pPr>
            <w:r w:rsidRPr="000E20BD">
              <w:rPr>
                <w:rFonts w:ascii="Times New Roman" w:hAnsi="Times New Roman"/>
                <w:color w:val="000000"/>
                <w:sz w:val="24"/>
              </w:rPr>
              <w:t>Spanish or Spanish Creole</w:t>
            </w:r>
          </w:p>
        </w:tc>
        <w:tc>
          <w:tcPr>
            <w:tcW w:w="3260" w:type="dxa"/>
            <w:tcBorders>
              <w:top w:val="nil"/>
              <w:left w:val="nil"/>
              <w:bottom w:val="nil"/>
              <w:right w:val="nil"/>
            </w:tcBorders>
            <w:shd w:val="clear" w:color="auto" w:fill="auto"/>
            <w:noWrap/>
            <w:vAlign w:val="bottom"/>
            <w:hideMark/>
          </w:tcPr>
          <w:p w:rsidR="00AB6B6A" w:rsidRPr="000E20BD" w:rsidRDefault="00AB6B6A" w:rsidP="000E20BD">
            <w:pPr>
              <w:spacing w:line="276" w:lineRule="auto"/>
              <w:jc w:val="right"/>
              <w:rPr>
                <w:rFonts w:ascii="Times New Roman" w:hAnsi="Times New Roman"/>
                <w:color w:val="000000"/>
                <w:sz w:val="24"/>
              </w:rPr>
            </w:pPr>
            <w:r w:rsidRPr="000E20BD">
              <w:rPr>
                <w:rFonts w:ascii="Times New Roman" w:hAnsi="Times New Roman"/>
                <w:color w:val="000000"/>
                <w:sz w:val="24"/>
              </w:rPr>
              <w:t>4,522</w:t>
            </w:r>
          </w:p>
        </w:tc>
        <w:tc>
          <w:tcPr>
            <w:tcW w:w="2920" w:type="dxa"/>
            <w:tcBorders>
              <w:top w:val="nil"/>
              <w:left w:val="nil"/>
              <w:bottom w:val="nil"/>
              <w:right w:val="single" w:sz="4" w:space="0" w:color="auto"/>
            </w:tcBorders>
            <w:shd w:val="clear" w:color="auto" w:fill="auto"/>
            <w:noWrap/>
            <w:vAlign w:val="bottom"/>
            <w:hideMark/>
          </w:tcPr>
          <w:p w:rsidR="00AB6B6A" w:rsidRPr="000E20BD" w:rsidRDefault="00AB6B6A" w:rsidP="000E20BD">
            <w:pPr>
              <w:spacing w:line="276" w:lineRule="auto"/>
              <w:jc w:val="right"/>
              <w:rPr>
                <w:rFonts w:ascii="Times New Roman" w:hAnsi="Times New Roman"/>
                <w:color w:val="000000"/>
                <w:sz w:val="24"/>
              </w:rPr>
            </w:pPr>
            <w:r w:rsidRPr="000E20BD">
              <w:rPr>
                <w:rFonts w:ascii="Times New Roman" w:hAnsi="Times New Roman"/>
                <w:color w:val="000000"/>
                <w:sz w:val="24"/>
              </w:rPr>
              <w:t>87.8%</w:t>
            </w:r>
          </w:p>
        </w:tc>
      </w:tr>
      <w:tr w:rsidR="00AB6B6A" w:rsidRPr="000E20BD" w:rsidTr="000B6C70">
        <w:trPr>
          <w:trHeight w:val="288"/>
        </w:trPr>
        <w:tc>
          <w:tcPr>
            <w:tcW w:w="3660" w:type="dxa"/>
            <w:tcBorders>
              <w:top w:val="nil"/>
              <w:left w:val="single" w:sz="4" w:space="0" w:color="auto"/>
              <w:bottom w:val="nil"/>
              <w:right w:val="nil"/>
            </w:tcBorders>
            <w:shd w:val="clear" w:color="000000" w:fill="BDD0DF"/>
            <w:noWrap/>
            <w:vAlign w:val="bottom"/>
            <w:hideMark/>
          </w:tcPr>
          <w:p w:rsidR="00AB6B6A" w:rsidRPr="000E20BD" w:rsidRDefault="00AB6B6A" w:rsidP="000E20BD">
            <w:pPr>
              <w:spacing w:line="276" w:lineRule="auto"/>
              <w:rPr>
                <w:rFonts w:ascii="Times New Roman" w:hAnsi="Times New Roman"/>
                <w:color w:val="000000"/>
                <w:sz w:val="24"/>
              </w:rPr>
            </w:pPr>
            <w:r w:rsidRPr="000E20BD">
              <w:rPr>
                <w:rFonts w:ascii="Times New Roman" w:hAnsi="Times New Roman"/>
                <w:color w:val="000000"/>
                <w:sz w:val="24"/>
              </w:rPr>
              <w:t>African languages</w:t>
            </w:r>
          </w:p>
        </w:tc>
        <w:tc>
          <w:tcPr>
            <w:tcW w:w="3260" w:type="dxa"/>
            <w:tcBorders>
              <w:top w:val="nil"/>
              <w:left w:val="nil"/>
              <w:bottom w:val="nil"/>
              <w:right w:val="nil"/>
            </w:tcBorders>
            <w:shd w:val="clear" w:color="000000" w:fill="BDD0DF"/>
            <w:noWrap/>
            <w:vAlign w:val="bottom"/>
            <w:hideMark/>
          </w:tcPr>
          <w:p w:rsidR="00AB6B6A" w:rsidRPr="000E20BD" w:rsidRDefault="00AB6B6A" w:rsidP="000E20BD">
            <w:pPr>
              <w:spacing w:line="276" w:lineRule="auto"/>
              <w:jc w:val="right"/>
              <w:rPr>
                <w:rFonts w:ascii="Times New Roman" w:hAnsi="Times New Roman"/>
                <w:color w:val="000000"/>
                <w:sz w:val="24"/>
              </w:rPr>
            </w:pPr>
            <w:r w:rsidRPr="000E20BD">
              <w:rPr>
                <w:rFonts w:ascii="Times New Roman" w:hAnsi="Times New Roman"/>
                <w:color w:val="000000"/>
                <w:sz w:val="24"/>
              </w:rPr>
              <w:t>465</w:t>
            </w:r>
          </w:p>
        </w:tc>
        <w:tc>
          <w:tcPr>
            <w:tcW w:w="2920" w:type="dxa"/>
            <w:tcBorders>
              <w:top w:val="nil"/>
              <w:left w:val="nil"/>
              <w:bottom w:val="nil"/>
              <w:right w:val="single" w:sz="4" w:space="0" w:color="auto"/>
            </w:tcBorders>
            <w:shd w:val="clear" w:color="000000" w:fill="BDD0DF"/>
            <w:noWrap/>
            <w:vAlign w:val="bottom"/>
            <w:hideMark/>
          </w:tcPr>
          <w:p w:rsidR="00AB6B6A" w:rsidRPr="000E20BD" w:rsidRDefault="00AB6B6A" w:rsidP="000E20BD">
            <w:pPr>
              <w:spacing w:line="276" w:lineRule="auto"/>
              <w:jc w:val="right"/>
              <w:rPr>
                <w:rFonts w:ascii="Times New Roman" w:hAnsi="Times New Roman"/>
                <w:color w:val="000000"/>
                <w:sz w:val="24"/>
              </w:rPr>
            </w:pPr>
            <w:r w:rsidRPr="000E20BD">
              <w:rPr>
                <w:rFonts w:ascii="Times New Roman" w:hAnsi="Times New Roman"/>
                <w:color w:val="000000"/>
                <w:sz w:val="24"/>
              </w:rPr>
              <w:t>9.0%</w:t>
            </w:r>
          </w:p>
        </w:tc>
      </w:tr>
      <w:tr w:rsidR="00AB6B6A" w:rsidRPr="000E20BD" w:rsidTr="000B6C70">
        <w:trPr>
          <w:trHeight w:val="288"/>
        </w:trPr>
        <w:tc>
          <w:tcPr>
            <w:tcW w:w="3660" w:type="dxa"/>
            <w:tcBorders>
              <w:top w:val="nil"/>
              <w:left w:val="single" w:sz="4" w:space="0" w:color="auto"/>
              <w:bottom w:val="nil"/>
              <w:right w:val="nil"/>
            </w:tcBorders>
            <w:shd w:val="clear" w:color="auto" w:fill="auto"/>
            <w:noWrap/>
            <w:vAlign w:val="bottom"/>
            <w:hideMark/>
          </w:tcPr>
          <w:p w:rsidR="00AB6B6A" w:rsidRPr="000E20BD" w:rsidRDefault="00AB6B6A" w:rsidP="000E20BD">
            <w:pPr>
              <w:spacing w:line="276" w:lineRule="auto"/>
              <w:rPr>
                <w:rFonts w:ascii="Times New Roman" w:hAnsi="Times New Roman"/>
                <w:color w:val="000000"/>
                <w:sz w:val="24"/>
              </w:rPr>
            </w:pPr>
            <w:r w:rsidRPr="000E20BD">
              <w:rPr>
                <w:rFonts w:ascii="Times New Roman" w:hAnsi="Times New Roman"/>
                <w:color w:val="000000"/>
                <w:sz w:val="24"/>
              </w:rPr>
              <w:t>Chinese</w:t>
            </w:r>
          </w:p>
        </w:tc>
        <w:tc>
          <w:tcPr>
            <w:tcW w:w="3260" w:type="dxa"/>
            <w:tcBorders>
              <w:top w:val="nil"/>
              <w:left w:val="nil"/>
              <w:bottom w:val="nil"/>
              <w:right w:val="nil"/>
            </w:tcBorders>
            <w:shd w:val="clear" w:color="auto" w:fill="auto"/>
            <w:noWrap/>
            <w:vAlign w:val="bottom"/>
            <w:hideMark/>
          </w:tcPr>
          <w:p w:rsidR="00AB6B6A" w:rsidRPr="000E20BD" w:rsidRDefault="00AB6B6A" w:rsidP="000E20BD">
            <w:pPr>
              <w:spacing w:line="276" w:lineRule="auto"/>
              <w:jc w:val="right"/>
              <w:rPr>
                <w:rFonts w:ascii="Times New Roman" w:hAnsi="Times New Roman"/>
                <w:color w:val="000000"/>
                <w:sz w:val="24"/>
              </w:rPr>
            </w:pPr>
            <w:r w:rsidRPr="000E20BD">
              <w:rPr>
                <w:rFonts w:ascii="Times New Roman" w:hAnsi="Times New Roman"/>
                <w:color w:val="000000"/>
                <w:sz w:val="24"/>
              </w:rPr>
              <w:t>85</w:t>
            </w:r>
          </w:p>
        </w:tc>
        <w:tc>
          <w:tcPr>
            <w:tcW w:w="2920" w:type="dxa"/>
            <w:tcBorders>
              <w:top w:val="nil"/>
              <w:left w:val="nil"/>
              <w:bottom w:val="nil"/>
              <w:right w:val="single" w:sz="4" w:space="0" w:color="auto"/>
            </w:tcBorders>
            <w:shd w:val="clear" w:color="auto" w:fill="auto"/>
            <w:noWrap/>
            <w:vAlign w:val="bottom"/>
            <w:hideMark/>
          </w:tcPr>
          <w:p w:rsidR="00AB6B6A" w:rsidRPr="000E20BD" w:rsidRDefault="00AB6B6A" w:rsidP="000E20BD">
            <w:pPr>
              <w:spacing w:line="276" w:lineRule="auto"/>
              <w:jc w:val="right"/>
              <w:rPr>
                <w:rFonts w:ascii="Times New Roman" w:hAnsi="Times New Roman"/>
                <w:color w:val="000000"/>
                <w:sz w:val="24"/>
              </w:rPr>
            </w:pPr>
            <w:r w:rsidRPr="000E20BD">
              <w:rPr>
                <w:rFonts w:ascii="Times New Roman" w:hAnsi="Times New Roman"/>
                <w:color w:val="000000"/>
                <w:sz w:val="24"/>
              </w:rPr>
              <w:t>1.7%</w:t>
            </w:r>
          </w:p>
        </w:tc>
      </w:tr>
      <w:tr w:rsidR="00AB6B6A" w:rsidRPr="000E20BD" w:rsidTr="000B6C70">
        <w:trPr>
          <w:trHeight w:val="288"/>
        </w:trPr>
        <w:tc>
          <w:tcPr>
            <w:tcW w:w="3660" w:type="dxa"/>
            <w:tcBorders>
              <w:top w:val="nil"/>
              <w:left w:val="single" w:sz="4" w:space="0" w:color="auto"/>
              <w:bottom w:val="nil"/>
              <w:right w:val="nil"/>
            </w:tcBorders>
            <w:shd w:val="clear" w:color="000000" w:fill="BDD0DF"/>
            <w:noWrap/>
            <w:vAlign w:val="bottom"/>
            <w:hideMark/>
          </w:tcPr>
          <w:p w:rsidR="00AB6B6A" w:rsidRPr="000E20BD" w:rsidRDefault="00AB6B6A" w:rsidP="000E20BD">
            <w:pPr>
              <w:spacing w:line="276" w:lineRule="auto"/>
              <w:rPr>
                <w:rFonts w:ascii="Times New Roman" w:hAnsi="Times New Roman"/>
                <w:color w:val="000000"/>
                <w:sz w:val="24"/>
              </w:rPr>
            </w:pPr>
            <w:r w:rsidRPr="000E20BD">
              <w:rPr>
                <w:rFonts w:ascii="Times New Roman" w:hAnsi="Times New Roman"/>
                <w:color w:val="000000"/>
                <w:sz w:val="24"/>
              </w:rPr>
              <w:t>All Other Languages</w:t>
            </w:r>
          </w:p>
        </w:tc>
        <w:tc>
          <w:tcPr>
            <w:tcW w:w="3260" w:type="dxa"/>
            <w:tcBorders>
              <w:top w:val="nil"/>
              <w:left w:val="nil"/>
              <w:bottom w:val="nil"/>
              <w:right w:val="nil"/>
            </w:tcBorders>
            <w:shd w:val="clear" w:color="000000" w:fill="BDD0DF"/>
            <w:noWrap/>
            <w:vAlign w:val="bottom"/>
            <w:hideMark/>
          </w:tcPr>
          <w:p w:rsidR="00AB6B6A" w:rsidRPr="000E20BD" w:rsidRDefault="00AB6B6A" w:rsidP="000E20BD">
            <w:pPr>
              <w:spacing w:line="276" w:lineRule="auto"/>
              <w:jc w:val="right"/>
              <w:rPr>
                <w:rFonts w:ascii="Times New Roman" w:hAnsi="Times New Roman"/>
                <w:color w:val="000000"/>
                <w:sz w:val="24"/>
              </w:rPr>
            </w:pPr>
            <w:r w:rsidRPr="000E20BD">
              <w:rPr>
                <w:rFonts w:ascii="Times New Roman" w:hAnsi="Times New Roman"/>
                <w:color w:val="000000"/>
                <w:sz w:val="24"/>
              </w:rPr>
              <w:t>77</w:t>
            </w:r>
          </w:p>
        </w:tc>
        <w:tc>
          <w:tcPr>
            <w:tcW w:w="2920" w:type="dxa"/>
            <w:tcBorders>
              <w:top w:val="nil"/>
              <w:left w:val="nil"/>
              <w:bottom w:val="nil"/>
              <w:right w:val="single" w:sz="4" w:space="0" w:color="auto"/>
            </w:tcBorders>
            <w:shd w:val="clear" w:color="000000" w:fill="BDD0DF"/>
            <w:noWrap/>
            <w:vAlign w:val="bottom"/>
            <w:hideMark/>
          </w:tcPr>
          <w:p w:rsidR="00AB6B6A" w:rsidRPr="000E20BD" w:rsidRDefault="00AB6B6A" w:rsidP="000E20BD">
            <w:pPr>
              <w:spacing w:line="276" w:lineRule="auto"/>
              <w:jc w:val="right"/>
              <w:rPr>
                <w:rFonts w:ascii="Times New Roman" w:hAnsi="Times New Roman"/>
                <w:color w:val="000000"/>
                <w:sz w:val="24"/>
              </w:rPr>
            </w:pPr>
            <w:r w:rsidRPr="000E20BD">
              <w:rPr>
                <w:rFonts w:ascii="Times New Roman" w:hAnsi="Times New Roman"/>
                <w:color w:val="000000"/>
                <w:sz w:val="24"/>
              </w:rPr>
              <w:t>1.5%</w:t>
            </w:r>
          </w:p>
        </w:tc>
      </w:tr>
      <w:tr w:rsidR="00AB6B6A" w:rsidRPr="000E20BD" w:rsidTr="000B6C70">
        <w:trPr>
          <w:trHeight w:val="288"/>
        </w:trPr>
        <w:tc>
          <w:tcPr>
            <w:tcW w:w="3660" w:type="dxa"/>
            <w:tcBorders>
              <w:top w:val="nil"/>
              <w:left w:val="single" w:sz="4" w:space="0" w:color="auto"/>
              <w:bottom w:val="single" w:sz="4" w:space="0" w:color="auto"/>
              <w:right w:val="nil"/>
            </w:tcBorders>
            <w:shd w:val="clear" w:color="auto" w:fill="auto"/>
            <w:noWrap/>
            <w:vAlign w:val="bottom"/>
            <w:hideMark/>
          </w:tcPr>
          <w:p w:rsidR="00AB6B6A" w:rsidRPr="000E20BD" w:rsidRDefault="00AB6B6A" w:rsidP="000E20BD">
            <w:pPr>
              <w:spacing w:line="276" w:lineRule="auto"/>
              <w:rPr>
                <w:rFonts w:ascii="Times New Roman" w:hAnsi="Times New Roman"/>
                <w:color w:val="000000"/>
                <w:sz w:val="24"/>
              </w:rPr>
            </w:pPr>
            <w:r w:rsidRPr="000E20BD">
              <w:rPr>
                <w:rFonts w:ascii="Times New Roman" w:hAnsi="Times New Roman"/>
                <w:color w:val="000000"/>
                <w:sz w:val="24"/>
              </w:rPr>
              <w:t>Total</w:t>
            </w:r>
          </w:p>
        </w:tc>
        <w:tc>
          <w:tcPr>
            <w:tcW w:w="3260" w:type="dxa"/>
            <w:tcBorders>
              <w:top w:val="nil"/>
              <w:left w:val="nil"/>
              <w:bottom w:val="single" w:sz="4" w:space="0" w:color="auto"/>
              <w:right w:val="nil"/>
            </w:tcBorders>
            <w:shd w:val="clear" w:color="auto" w:fill="auto"/>
            <w:noWrap/>
            <w:vAlign w:val="bottom"/>
            <w:hideMark/>
          </w:tcPr>
          <w:p w:rsidR="00AB6B6A" w:rsidRPr="000E20BD" w:rsidRDefault="00AB6B6A" w:rsidP="000E20BD">
            <w:pPr>
              <w:spacing w:line="276" w:lineRule="auto"/>
              <w:jc w:val="right"/>
              <w:rPr>
                <w:rFonts w:ascii="Times New Roman" w:hAnsi="Times New Roman"/>
                <w:color w:val="000000"/>
                <w:sz w:val="24"/>
              </w:rPr>
            </w:pPr>
            <w:r w:rsidRPr="000E20BD">
              <w:rPr>
                <w:rFonts w:ascii="Times New Roman" w:hAnsi="Times New Roman"/>
                <w:color w:val="000000"/>
                <w:sz w:val="24"/>
              </w:rPr>
              <w:t>5,149</w:t>
            </w:r>
          </w:p>
        </w:tc>
        <w:tc>
          <w:tcPr>
            <w:tcW w:w="2920" w:type="dxa"/>
            <w:tcBorders>
              <w:top w:val="nil"/>
              <w:left w:val="nil"/>
              <w:bottom w:val="single" w:sz="4" w:space="0" w:color="auto"/>
              <w:right w:val="single" w:sz="4" w:space="0" w:color="auto"/>
            </w:tcBorders>
            <w:shd w:val="clear" w:color="auto" w:fill="auto"/>
            <w:noWrap/>
            <w:vAlign w:val="bottom"/>
            <w:hideMark/>
          </w:tcPr>
          <w:p w:rsidR="00AB6B6A" w:rsidRPr="000E20BD" w:rsidRDefault="00AB6B6A" w:rsidP="000E20BD">
            <w:pPr>
              <w:spacing w:line="276" w:lineRule="auto"/>
              <w:jc w:val="right"/>
              <w:rPr>
                <w:rFonts w:ascii="Times New Roman" w:hAnsi="Times New Roman"/>
                <w:color w:val="000000"/>
                <w:sz w:val="24"/>
              </w:rPr>
            </w:pPr>
            <w:r w:rsidRPr="000E20BD">
              <w:rPr>
                <w:rFonts w:ascii="Times New Roman" w:hAnsi="Times New Roman"/>
                <w:color w:val="000000"/>
                <w:sz w:val="24"/>
              </w:rPr>
              <w:t>100.0%</w:t>
            </w:r>
          </w:p>
        </w:tc>
      </w:tr>
    </w:tbl>
    <w:p w:rsidR="00AB6B6A" w:rsidRPr="000B6C70" w:rsidRDefault="00AB6B6A" w:rsidP="000E20BD">
      <w:pPr>
        <w:spacing w:line="276" w:lineRule="auto"/>
        <w:rPr>
          <w:rFonts w:asciiTheme="minorHAnsi" w:hAnsiTheme="minorHAnsi"/>
          <w:szCs w:val="22"/>
        </w:rPr>
      </w:pPr>
      <w:r w:rsidRPr="000B6C70">
        <w:rPr>
          <w:rFonts w:asciiTheme="minorHAnsi" w:hAnsiTheme="minorHAnsi"/>
          <w:szCs w:val="22"/>
        </w:rPr>
        <w:t>Examples of African Languages include: Amharic, Ibo, Yoruba, Bantu, Swahili, and Somali. 2010-2014 American Community Survey estimates in Table B16001</w:t>
      </w:r>
    </w:p>
    <w:p w:rsidR="00FE00D9" w:rsidRPr="000E20BD" w:rsidRDefault="00FE00D9" w:rsidP="00FE00D9">
      <w:pPr>
        <w:spacing w:line="276" w:lineRule="auto"/>
        <w:ind w:left="720"/>
        <w:rPr>
          <w:rFonts w:ascii="Times New Roman" w:hAnsi="Times New Roman"/>
          <w:sz w:val="24"/>
          <w:u w:val="single"/>
        </w:rPr>
      </w:pPr>
    </w:p>
    <w:tbl>
      <w:tblPr>
        <w:tblW w:w="6300" w:type="dxa"/>
        <w:tblLook w:val="04A0" w:firstRow="1" w:lastRow="0" w:firstColumn="1" w:lastColumn="0" w:noHBand="0" w:noVBand="1"/>
      </w:tblPr>
      <w:tblGrid>
        <w:gridCol w:w="1980"/>
        <w:gridCol w:w="2250"/>
        <w:gridCol w:w="2070"/>
      </w:tblGrid>
      <w:tr w:rsidR="00FE00D9" w:rsidRPr="000346EC" w:rsidTr="00B712C6">
        <w:trPr>
          <w:trHeight w:val="300"/>
        </w:trPr>
        <w:tc>
          <w:tcPr>
            <w:tcW w:w="1980" w:type="dxa"/>
            <w:tcBorders>
              <w:top w:val="nil"/>
              <w:left w:val="nil"/>
              <w:bottom w:val="nil"/>
              <w:right w:val="nil"/>
            </w:tcBorders>
            <w:shd w:val="clear" w:color="auto" w:fill="auto"/>
            <w:noWrap/>
            <w:vAlign w:val="bottom"/>
            <w:hideMark/>
          </w:tcPr>
          <w:p w:rsidR="00FE00D9" w:rsidRPr="000346EC" w:rsidRDefault="00FE00D9" w:rsidP="00E54B52">
            <w:pPr>
              <w:rPr>
                <w:rFonts w:ascii="Times New Roman" w:hAnsi="Times New Roman"/>
                <w:sz w:val="20"/>
                <w:szCs w:val="20"/>
              </w:rPr>
            </w:pPr>
          </w:p>
        </w:tc>
        <w:tc>
          <w:tcPr>
            <w:tcW w:w="43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00D9" w:rsidRPr="000346EC" w:rsidRDefault="00FE00D9" w:rsidP="00E54B52">
            <w:pPr>
              <w:jc w:val="center"/>
              <w:rPr>
                <w:rFonts w:ascii="Calibri" w:hAnsi="Calibri"/>
                <w:b/>
                <w:bCs/>
                <w:color w:val="000000"/>
                <w:szCs w:val="22"/>
              </w:rPr>
            </w:pPr>
            <w:r w:rsidRPr="000346EC">
              <w:rPr>
                <w:rFonts w:ascii="Calibri" w:hAnsi="Calibri"/>
                <w:b/>
                <w:bCs/>
                <w:color w:val="000000"/>
                <w:szCs w:val="22"/>
              </w:rPr>
              <w:t xml:space="preserve">% </w:t>
            </w:r>
            <w:r>
              <w:rPr>
                <w:rFonts w:ascii="Calibri" w:hAnsi="Calibri"/>
                <w:b/>
                <w:bCs/>
                <w:color w:val="000000"/>
                <w:szCs w:val="22"/>
              </w:rPr>
              <w:t>Hispanic Ethnicity</w:t>
            </w:r>
          </w:p>
        </w:tc>
      </w:tr>
      <w:tr w:rsidR="00FE00D9" w:rsidRPr="000346EC" w:rsidTr="00B712C6">
        <w:trPr>
          <w:trHeight w:val="332"/>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00D9" w:rsidRPr="000346EC" w:rsidRDefault="00B712C6" w:rsidP="00E54B52">
            <w:pPr>
              <w:rPr>
                <w:rFonts w:ascii="Calibri" w:hAnsi="Calibri"/>
                <w:b/>
                <w:bCs/>
                <w:color w:val="000000"/>
                <w:szCs w:val="22"/>
              </w:rPr>
            </w:pPr>
            <w:r>
              <w:rPr>
                <w:rFonts w:ascii="Calibri" w:hAnsi="Calibri"/>
                <w:b/>
                <w:bCs/>
                <w:color w:val="000000"/>
                <w:szCs w:val="22"/>
              </w:rPr>
              <w:lastRenderedPageBreak/>
              <w:t xml:space="preserve">Region 2 </w:t>
            </w:r>
            <w:r w:rsidR="00FE00D9" w:rsidRPr="000346EC">
              <w:rPr>
                <w:rFonts w:ascii="Calibri" w:hAnsi="Calibri"/>
                <w:b/>
                <w:bCs/>
                <w:color w:val="000000"/>
                <w:szCs w:val="22"/>
              </w:rPr>
              <w:t>Office</w:t>
            </w:r>
            <w:r>
              <w:rPr>
                <w:rFonts w:ascii="Calibri" w:hAnsi="Calibri"/>
                <w:b/>
                <w:bCs/>
                <w:color w:val="000000"/>
                <w:szCs w:val="22"/>
              </w:rPr>
              <w:t>s</w:t>
            </w:r>
          </w:p>
        </w:tc>
        <w:tc>
          <w:tcPr>
            <w:tcW w:w="2250" w:type="dxa"/>
            <w:tcBorders>
              <w:top w:val="nil"/>
              <w:left w:val="nil"/>
              <w:bottom w:val="single" w:sz="4" w:space="0" w:color="auto"/>
              <w:right w:val="single" w:sz="4" w:space="0" w:color="auto"/>
            </w:tcBorders>
            <w:shd w:val="clear" w:color="auto" w:fill="auto"/>
            <w:vAlign w:val="bottom"/>
            <w:hideMark/>
          </w:tcPr>
          <w:p w:rsidR="00FE00D9" w:rsidRPr="000346EC" w:rsidRDefault="00FE00D9" w:rsidP="00E54B52">
            <w:pPr>
              <w:rPr>
                <w:rFonts w:ascii="Calibri" w:hAnsi="Calibri"/>
                <w:b/>
                <w:bCs/>
                <w:color w:val="000000"/>
                <w:szCs w:val="22"/>
              </w:rPr>
            </w:pPr>
            <w:r w:rsidRPr="000346EC">
              <w:rPr>
                <w:rFonts w:ascii="Calibri" w:hAnsi="Calibri"/>
                <w:b/>
                <w:bCs/>
                <w:color w:val="000000"/>
                <w:szCs w:val="22"/>
              </w:rPr>
              <w:t>Registered Individuals</w:t>
            </w:r>
          </w:p>
        </w:tc>
        <w:tc>
          <w:tcPr>
            <w:tcW w:w="2070" w:type="dxa"/>
            <w:tcBorders>
              <w:top w:val="nil"/>
              <w:left w:val="nil"/>
              <w:bottom w:val="single" w:sz="4" w:space="0" w:color="auto"/>
              <w:right w:val="single" w:sz="4" w:space="0" w:color="auto"/>
            </w:tcBorders>
            <w:shd w:val="clear" w:color="auto" w:fill="auto"/>
            <w:vAlign w:val="bottom"/>
            <w:hideMark/>
          </w:tcPr>
          <w:p w:rsidR="00FE00D9" w:rsidRPr="000346EC" w:rsidRDefault="00FE00D9" w:rsidP="00E54B52">
            <w:pPr>
              <w:rPr>
                <w:rFonts w:ascii="Calibri" w:hAnsi="Calibri"/>
                <w:b/>
                <w:bCs/>
                <w:color w:val="000000"/>
                <w:szCs w:val="22"/>
              </w:rPr>
            </w:pPr>
            <w:r w:rsidRPr="000346EC">
              <w:rPr>
                <w:rFonts w:ascii="Calibri" w:hAnsi="Calibri"/>
                <w:b/>
                <w:bCs/>
                <w:color w:val="000000"/>
                <w:szCs w:val="22"/>
              </w:rPr>
              <w:t>WIOA Enrollments</w:t>
            </w:r>
          </w:p>
        </w:tc>
      </w:tr>
      <w:tr w:rsidR="00FE00D9" w:rsidRPr="000346EC" w:rsidTr="00B712C6">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rsidR="00FE00D9" w:rsidRPr="000346EC" w:rsidRDefault="00FE00D9" w:rsidP="00E54B52">
            <w:pPr>
              <w:rPr>
                <w:rFonts w:ascii="Calibri" w:hAnsi="Calibri"/>
                <w:color w:val="000000"/>
                <w:szCs w:val="22"/>
              </w:rPr>
            </w:pPr>
            <w:r>
              <w:rPr>
                <w:rFonts w:ascii="Calibri" w:hAnsi="Calibri"/>
                <w:color w:val="000000"/>
                <w:szCs w:val="22"/>
              </w:rPr>
              <w:t>North Platte</w:t>
            </w:r>
          </w:p>
        </w:tc>
        <w:tc>
          <w:tcPr>
            <w:tcW w:w="2250" w:type="dxa"/>
            <w:tcBorders>
              <w:top w:val="nil"/>
              <w:left w:val="nil"/>
              <w:bottom w:val="single" w:sz="4" w:space="0" w:color="auto"/>
              <w:right w:val="single" w:sz="4" w:space="0" w:color="auto"/>
            </w:tcBorders>
            <w:shd w:val="clear" w:color="auto" w:fill="auto"/>
            <w:noWrap/>
            <w:vAlign w:val="bottom"/>
            <w:hideMark/>
          </w:tcPr>
          <w:p w:rsidR="00FE00D9" w:rsidRPr="000346EC" w:rsidRDefault="00FE00D9" w:rsidP="00E54B52">
            <w:pPr>
              <w:jc w:val="right"/>
              <w:rPr>
                <w:rFonts w:ascii="Calibri" w:hAnsi="Calibri"/>
                <w:color w:val="000000"/>
                <w:szCs w:val="22"/>
              </w:rPr>
            </w:pPr>
            <w:r>
              <w:rPr>
                <w:rFonts w:ascii="Calibri" w:hAnsi="Calibri"/>
                <w:color w:val="000000"/>
                <w:szCs w:val="22"/>
              </w:rPr>
              <w:t>7.49</w:t>
            </w:r>
            <w:r w:rsidRPr="000346EC">
              <w:rPr>
                <w:rFonts w:ascii="Calibri" w:hAnsi="Calibri"/>
                <w:color w:val="000000"/>
                <w:szCs w:val="22"/>
              </w:rPr>
              <w:t>%</w:t>
            </w:r>
          </w:p>
        </w:tc>
        <w:tc>
          <w:tcPr>
            <w:tcW w:w="2070" w:type="dxa"/>
            <w:tcBorders>
              <w:top w:val="nil"/>
              <w:left w:val="nil"/>
              <w:bottom w:val="single" w:sz="4" w:space="0" w:color="auto"/>
              <w:right w:val="single" w:sz="4" w:space="0" w:color="auto"/>
            </w:tcBorders>
            <w:shd w:val="clear" w:color="auto" w:fill="auto"/>
            <w:noWrap/>
            <w:vAlign w:val="bottom"/>
            <w:hideMark/>
          </w:tcPr>
          <w:p w:rsidR="00FE00D9" w:rsidRPr="000346EC" w:rsidRDefault="00B712C6" w:rsidP="00E54B52">
            <w:pPr>
              <w:jc w:val="right"/>
              <w:rPr>
                <w:rFonts w:ascii="Calibri" w:hAnsi="Calibri"/>
                <w:color w:val="000000"/>
                <w:szCs w:val="22"/>
              </w:rPr>
            </w:pPr>
            <w:r>
              <w:rPr>
                <w:rFonts w:ascii="Calibri" w:hAnsi="Calibri"/>
                <w:color w:val="000000"/>
                <w:szCs w:val="22"/>
              </w:rPr>
              <w:t>7.14</w:t>
            </w:r>
            <w:r w:rsidR="00FE00D9" w:rsidRPr="000346EC">
              <w:rPr>
                <w:rFonts w:ascii="Calibri" w:hAnsi="Calibri"/>
                <w:color w:val="000000"/>
                <w:szCs w:val="22"/>
              </w:rPr>
              <w:t>%</w:t>
            </w:r>
          </w:p>
        </w:tc>
      </w:tr>
      <w:tr w:rsidR="00FE00D9" w:rsidRPr="000346EC" w:rsidTr="00B712C6">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rsidR="00FE00D9" w:rsidRPr="000346EC" w:rsidRDefault="00FE00D9" w:rsidP="00E54B52">
            <w:pPr>
              <w:rPr>
                <w:rFonts w:ascii="Calibri" w:hAnsi="Calibri"/>
                <w:color w:val="000000"/>
                <w:szCs w:val="22"/>
              </w:rPr>
            </w:pPr>
            <w:r>
              <w:rPr>
                <w:rFonts w:ascii="Calibri" w:hAnsi="Calibri"/>
                <w:color w:val="000000"/>
                <w:szCs w:val="22"/>
              </w:rPr>
              <w:t>Lexington</w:t>
            </w:r>
          </w:p>
        </w:tc>
        <w:tc>
          <w:tcPr>
            <w:tcW w:w="2250" w:type="dxa"/>
            <w:tcBorders>
              <w:top w:val="nil"/>
              <w:left w:val="nil"/>
              <w:bottom w:val="single" w:sz="4" w:space="0" w:color="auto"/>
              <w:right w:val="single" w:sz="4" w:space="0" w:color="auto"/>
            </w:tcBorders>
            <w:shd w:val="clear" w:color="auto" w:fill="auto"/>
            <w:noWrap/>
            <w:vAlign w:val="bottom"/>
            <w:hideMark/>
          </w:tcPr>
          <w:p w:rsidR="00FE00D9" w:rsidRPr="000346EC" w:rsidRDefault="00FE00D9" w:rsidP="00E54B52">
            <w:pPr>
              <w:jc w:val="right"/>
              <w:rPr>
                <w:rFonts w:ascii="Calibri" w:hAnsi="Calibri"/>
                <w:color w:val="000000"/>
                <w:szCs w:val="22"/>
              </w:rPr>
            </w:pPr>
            <w:r>
              <w:rPr>
                <w:rFonts w:ascii="Calibri" w:hAnsi="Calibri"/>
                <w:color w:val="000000"/>
                <w:szCs w:val="22"/>
              </w:rPr>
              <w:t>25.45</w:t>
            </w:r>
            <w:r w:rsidRPr="000346EC">
              <w:rPr>
                <w:rFonts w:ascii="Calibri" w:hAnsi="Calibri"/>
                <w:color w:val="000000"/>
                <w:szCs w:val="22"/>
              </w:rPr>
              <w:t>%</w:t>
            </w:r>
          </w:p>
        </w:tc>
        <w:tc>
          <w:tcPr>
            <w:tcW w:w="2070" w:type="dxa"/>
            <w:tcBorders>
              <w:top w:val="nil"/>
              <w:left w:val="nil"/>
              <w:bottom w:val="single" w:sz="4" w:space="0" w:color="auto"/>
              <w:right w:val="single" w:sz="4" w:space="0" w:color="auto"/>
            </w:tcBorders>
            <w:shd w:val="clear" w:color="auto" w:fill="auto"/>
            <w:noWrap/>
            <w:vAlign w:val="bottom"/>
            <w:hideMark/>
          </w:tcPr>
          <w:p w:rsidR="00FE00D9" w:rsidRPr="000346EC" w:rsidRDefault="00B712C6" w:rsidP="00E54B52">
            <w:pPr>
              <w:jc w:val="right"/>
              <w:rPr>
                <w:rFonts w:ascii="Calibri" w:hAnsi="Calibri"/>
                <w:color w:val="000000"/>
                <w:szCs w:val="22"/>
              </w:rPr>
            </w:pPr>
            <w:r>
              <w:rPr>
                <w:rFonts w:ascii="Calibri" w:hAnsi="Calibri"/>
                <w:color w:val="000000"/>
                <w:szCs w:val="22"/>
              </w:rPr>
              <w:t>100</w:t>
            </w:r>
            <w:r w:rsidR="00FE00D9" w:rsidRPr="000346EC">
              <w:rPr>
                <w:rFonts w:ascii="Calibri" w:hAnsi="Calibri"/>
                <w:color w:val="000000"/>
                <w:szCs w:val="22"/>
              </w:rPr>
              <w:t>.00%</w:t>
            </w:r>
          </w:p>
        </w:tc>
      </w:tr>
    </w:tbl>
    <w:p w:rsidR="00FE00D9" w:rsidRDefault="00FE00D9" w:rsidP="00FE00D9">
      <w:pPr>
        <w:spacing w:line="276" w:lineRule="auto"/>
        <w:rPr>
          <w:rFonts w:ascii="Times New Roman" w:hAnsi="Times New Roman"/>
          <w:sz w:val="24"/>
          <w:u w:val="single"/>
        </w:rPr>
      </w:pPr>
      <w:r>
        <w:rPr>
          <w:rFonts w:asciiTheme="minorHAnsi" w:hAnsiTheme="minorHAnsi"/>
          <w:sz w:val="20"/>
          <w:szCs w:val="20"/>
        </w:rPr>
        <w:t>Information from NEworks: self-identified as Hispanic/Latino during Program Year 2014 (7/1/14-6/30/15).</w:t>
      </w:r>
    </w:p>
    <w:p w:rsidR="00FE00D9" w:rsidRDefault="00FE00D9" w:rsidP="000E20BD">
      <w:pPr>
        <w:spacing w:line="276" w:lineRule="auto"/>
        <w:rPr>
          <w:rFonts w:ascii="Times New Roman" w:hAnsi="Times New Roman"/>
          <w:color w:val="000000"/>
          <w:sz w:val="24"/>
        </w:rPr>
      </w:pPr>
    </w:p>
    <w:p w:rsidR="00E54B52" w:rsidRDefault="00E54B52" w:rsidP="000E20BD">
      <w:pPr>
        <w:spacing w:line="276" w:lineRule="auto"/>
        <w:rPr>
          <w:rFonts w:ascii="Times New Roman" w:hAnsi="Times New Roman"/>
          <w:color w:val="000000"/>
          <w:sz w:val="24"/>
        </w:rPr>
      </w:pPr>
    </w:p>
    <w:p w:rsidR="00E54B52" w:rsidRDefault="00E54B52" w:rsidP="000E20BD">
      <w:pPr>
        <w:spacing w:line="276" w:lineRule="auto"/>
        <w:rPr>
          <w:rFonts w:ascii="Times New Roman" w:hAnsi="Times New Roman"/>
          <w:color w:val="000000"/>
          <w:sz w:val="24"/>
        </w:rPr>
      </w:pPr>
    </w:p>
    <w:p w:rsidR="00E54B52" w:rsidRDefault="00E54B52" w:rsidP="000E20BD">
      <w:pPr>
        <w:spacing w:line="276" w:lineRule="auto"/>
        <w:rPr>
          <w:rFonts w:ascii="Times New Roman" w:hAnsi="Times New Roman"/>
          <w:color w:val="000000"/>
          <w:sz w:val="24"/>
        </w:rPr>
      </w:pPr>
    </w:p>
    <w:p w:rsidR="00E54B52" w:rsidRPr="000E20BD" w:rsidRDefault="00E54B52" w:rsidP="000E20BD">
      <w:pPr>
        <w:spacing w:line="276" w:lineRule="auto"/>
        <w:rPr>
          <w:rFonts w:ascii="Times New Roman" w:hAnsi="Times New Roman"/>
          <w:color w:val="000000"/>
          <w:sz w:val="24"/>
        </w:rPr>
      </w:pPr>
    </w:p>
    <w:p w:rsidR="00301543" w:rsidRPr="000E20BD" w:rsidRDefault="004772F6" w:rsidP="000E20BD">
      <w:pPr>
        <w:numPr>
          <w:ilvl w:val="0"/>
          <w:numId w:val="22"/>
        </w:numPr>
        <w:spacing w:line="276" w:lineRule="auto"/>
        <w:rPr>
          <w:rFonts w:ascii="Times New Roman" w:hAnsi="Times New Roman"/>
          <w:b/>
          <w:color w:val="000000"/>
          <w:sz w:val="24"/>
        </w:rPr>
      </w:pPr>
      <w:r w:rsidRPr="000E20BD">
        <w:rPr>
          <w:rFonts w:ascii="Times New Roman" w:hAnsi="Times New Roman"/>
          <w:b/>
          <w:color w:val="000000"/>
          <w:sz w:val="24"/>
        </w:rPr>
        <w:t xml:space="preserve">Greater Nebraska </w:t>
      </w:r>
      <w:r w:rsidR="00301543" w:rsidRPr="000E20BD">
        <w:rPr>
          <w:rFonts w:ascii="Times New Roman" w:hAnsi="Times New Roman"/>
          <w:b/>
          <w:color w:val="000000"/>
          <w:sz w:val="24"/>
        </w:rPr>
        <w:t>Region 3</w:t>
      </w:r>
    </w:p>
    <w:p w:rsidR="0060675F" w:rsidRPr="000E20BD" w:rsidRDefault="0060675F" w:rsidP="000E20BD">
      <w:pPr>
        <w:spacing w:line="276" w:lineRule="auto"/>
        <w:rPr>
          <w:rFonts w:ascii="Times New Roman" w:hAnsi="Times New Roman"/>
          <w:sz w:val="24"/>
          <w:u w:val="single"/>
        </w:rPr>
      </w:pPr>
    </w:p>
    <w:tbl>
      <w:tblPr>
        <w:tblW w:w="9840" w:type="dxa"/>
        <w:tblLook w:val="04A0" w:firstRow="1" w:lastRow="0" w:firstColumn="1" w:lastColumn="0" w:noHBand="0" w:noVBand="1"/>
      </w:tblPr>
      <w:tblGrid>
        <w:gridCol w:w="3660"/>
        <w:gridCol w:w="3260"/>
        <w:gridCol w:w="2920"/>
      </w:tblGrid>
      <w:tr w:rsidR="0060675F" w:rsidRPr="000E20BD" w:rsidTr="000B6C70">
        <w:trPr>
          <w:trHeight w:val="624"/>
        </w:trPr>
        <w:tc>
          <w:tcPr>
            <w:tcW w:w="9840" w:type="dxa"/>
            <w:gridSpan w:val="3"/>
            <w:tcBorders>
              <w:top w:val="nil"/>
              <w:left w:val="nil"/>
              <w:bottom w:val="single" w:sz="4" w:space="0" w:color="auto"/>
              <w:right w:val="nil"/>
            </w:tcBorders>
            <w:shd w:val="clear" w:color="auto" w:fill="auto"/>
            <w:vAlign w:val="bottom"/>
            <w:hideMark/>
          </w:tcPr>
          <w:p w:rsidR="0060675F" w:rsidRPr="000E20BD" w:rsidRDefault="0060675F" w:rsidP="000E20BD">
            <w:pPr>
              <w:spacing w:line="276" w:lineRule="auto"/>
              <w:jc w:val="center"/>
              <w:rPr>
                <w:rFonts w:ascii="Times New Roman" w:hAnsi="Times New Roman"/>
                <w:b/>
                <w:bCs/>
                <w:color w:val="000000"/>
                <w:sz w:val="24"/>
              </w:rPr>
            </w:pPr>
            <w:r w:rsidRPr="000E20BD">
              <w:rPr>
                <w:rFonts w:ascii="Times New Roman" w:hAnsi="Times New Roman"/>
                <w:b/>
                <w:bCs/>
                <w:color w:val="000000"/>
                <w:sz w:val="24"/>
              </w:rPr>
              <w:t>2014 Number and Percent of Individuals Age 5 and Older Who Speak English Less than "Very Well" by Language or Language Group in Greater Nebraska Region 3</w:t>
            </w:r>
          </w:p>
        </w:tc>
      </w:tr>
      <w:tr w:rsidR="0060675F" w:rsidRPr="000E20BD" w:rsidTr="000B6C70">
        <w:trPr>
          <w:trHeight w:val="864"/>
        </w:trPr>
        <w:tc>
          <w:tcPr>
            <w:tcW w:w="3660" w:type="dxa"/>
            <w:tcBorders>
              <w:top w:val="single" w:sz="4" w:space="0" w:color="auto"/>
              <w:left w:val="single" w:sz="4" w:space="0" w:color="auto"/>
              <w:bottom w:val="nil"/>
              <w:right w:val="nil"/>
            </w:tcBorders>
            <w:shd w:val="clear" w:color="000000" w:fill="8EAEC8"/>
            <w:vAlign w:val="center"/>
            <w:hideMark/>
          </w:tcPr>
          <w:p w:rsidR="0060675F" w:rsidRPr="000E20BD" w:rsidRDefault="0060675F" w:rsidP="000E20BD">
            <w:pPr>
              <w:spacing w:line="276" w:lineRule="auto"/>
              <w:rPr>
                <w:rFonts w:ascii="Times New Roman" w:hAnsi="Times New Roman"/>
                <w:color w:val="000000"/>
                <w:sz w:val="24"/>
              </w:rPr>
            </w:pPr>
            <w:r w:rsidRPr="000E20BD">
              <w:rPr>
                <w:rFonts w:ascii="Times New Roman" w:hAnsi="Times New Roman"/>
                <w:color w:val="000000"/>
                <w:sz w:val="24"/>
              </w:rPr>
              <w:t>Language/Language Group</w:t>
            </w:r>
          </w:p>
        </w:tc>
        <w:tc>
          <w:tcPr>
            <w:tcW w:w="3260" w:type="dxa"/>
            <w:tcBorders>
              <w:top w:val="single" w:sz="4" w:space="0" w:color="auto"/>
              <w:left w:val="nil"/>
              <w:bottom w:val="nil"/>
              <w:right w:val="nil"/>
            </w:tcBorders>
            <w:shd w:val="clear" w:color="000000" w:fill="8EAEC8"/>
            <w:vAlign w:val="center"/>
            <w:hideMark/>
          </w:tcPr>
          <w:p w:rsidR="0060675F" w:rsidRPr="000E20BD" w:rsidRDefault="0060675F" w:rsidP="000E20BD">
            <w:pPr>
              <w:spacing w:line="276" w:lineRule="auto"/>
              <w:rPr>
                <w:rFonts w:ascii="Times New Roman" w:hAnsi="Times New Roman"/>
                <w:color w:val="000000"/>
                <w:sz w:val="24"/>
              </w:rPr>
            </w:pPr>
            <w:r w:rsidRPr="000E20BD">
              <w:rPr>
                <w:rFonts w:ascii="Times New Roman" w:hAnsi="Times New Roman"/>
                <w:color w:val="000000"/>
                <w:sz w:val="24"/>
              </w:rPr>
              <w:t>Number of Individuals 5 Years and Older Who Speak English Less than "Very Well"</w:t>
            </w:r>
          </w:p>
        </w:tc>
        <w:tc>
          <w:tcPr>
            <w:tcW w:w="2920" w:type="dxa"/>
            <w:tcBorders>
              <w:top w:val="single" w:sz="4" w:space="0" w:color="auto"/>
              <w:left w:val="nil"/>
              <w:bottom w:val="nil"/>
              <w:right w:val="single" w:sz="4" w:space="0" w:color="auto"/>
            </w:tcBorders>
            <w:shd w:val="clear" w:color="000000" w:fill="8EAEC8"/>
            <w:vAlign w:val="center"/>
            <w:hideMark/>
          </w:tcPr>
          <w:p w:rsidR="0060675F" w:rsidRPr="000E20BD" w:rsidRDefault="0060675F" w:rsidP="000E20BD">
            <w:pPr>
              <w:spacing w:line="276" w:lineRule="auto"/>
              <w:rPr>
                <w:rFonts w:ascii="Times New Roman" w:hAnsi="Times New Roman"/>
                <w:color w:val="000000"/>
                <w:sz w:val="24"/>
              </w:rPr>
            </w:pPr>
            <w:r w:rsidRPr="000E20BD">
              <w:rPr>
                <w:rFonts w:ascii="Times New Roman" w:hAnsi="Times New Roman"/>
                <w:color w:val="000000"/>
                <w:sz w:val="24"/>
              </w:rPr>
              <w:t>Percent of Limited English Speakers Who Speak English Less than "Very Well"</w:t>
            </w:r>
          </w:p>
        </w:tc>
      </w:tr>
      <w:tr w:rsidR="0060675F" w:rsidRPr="000E20BD" w:rsidTr="000B6C70">
        <w:trPr>
          <w:trHeight w:val="288"/>
        </w:trPr>
        <w:tc>
          <w:tcPr>
            <w:tcW w:w="3660" w:type="dxa"/>
            <w:tcBorders>
              <w:top w:val="nil"/>
              <w:left w:val="single" w:sz="4" w:space="0" w:color="auto"/>
              <w:bottom w:val="nil"/>
              <w:right w:val="nil"/>
            </w:tcBorders>
            <w:shd w:val="clear" w:color="auto" w:fill="auto"/>
            <w:noWrap/>
            <w:vAlign w:val="bottom"/>
            <w:hideMark/>
          </w:tcPr>
          <w:p w:rsidR="0060675F" w:rsidRPr="000E20BD" w:rsidRDefault="0060675F" w:rsidP="000E20BD">
            <w:pPr>
              <w:spacing w:line="276" w:lineRule="auto"/>
              <w:rPr>
                <w:rFonts w:ascii="Times New Roman" w:hAnsi="Times New Roman"/>
                <w:color w:val="000000"/>
                <w:sz w:val="24"/>
              </w:rPr>
            </w:pPr>
            <w:r w:rsidRPr="000E20BD">
              <w:rPr>
                <w:rFonts w:ascii="Times New Roman" w:hAnsi="Times New Roman"/>
                <w:color w:val="000000"/>
                <w:sz w:val="24"/>
              </w:rPr>
              <w:t>Spanish or Spanish Creole</w:t>
            </w:r>
          </w:p>
        </w:tc>
        <w:tc>
          <w:tcPr>
            <w:tcW w:w="3260" w:type="dxa"/>
            <w:tcBorders>
              <w:top w:val="nil"/>
              <w:left w:val="nil"/>
              <w:bottom w:val="nil"/>
              <w:right w:val="nil"/>
            </w:tcBorders>
            <w:shd w:val="clear" w:color="auto" w:fill="auto"/>
            <w:noWrap/>
            <w:vAlign w:val="bottom"/>
            <w:hideMark/>
          </w:tcPr>
          <w:p w:rsidR="0060675F" w:rsidRPr="000E20BD" w:rsidRDefault="0060675F" w:rsidP="000E20BD">
            <w:pPr>
              <w:spacing w:line="276" w:lineRule="auto"/>
              <w:jc w:val="right"/>
              <w:rPr>
                <w:rFonts w:ascii="Times New Roman" w:hAnsi="Times New Roman"/>
                <w:color w:val="000000"/>
                <w:sz w:val="24"/>
              </w:rPr>
            </w:pPr>
            <w:r w:rsidRPr="000E20BD">
              <w:rPr>
                <w:rFonts w:ascii="Times New Roman" w:hAnsi="Times New Roman"/>
                <w:color w:val="000000"/>
                <w:sz w:val="24"/>
              </w:rPr>
              <w:t>7,747</w:t>
            </w:r>
          </w:p>
        </w:tc>
        <w:tc>
          <w:tcPr>
            <w:tcW w:w="2920" w:type="dxa"/>
            <w:tcBorders>
              <w:top w:val="nil"/>
              <w:left w:val="nil"/>
              <w:bottom w:val="nil"/>
              <w:right w:val="single" w:sz="4" w:space="0" w:color="auto"/>
            </w:tcBorders>
            <w:shd w:val="clear" w:color="auto" w:fill="auto"/>
            <w:noWrap/>
            <w:vAlign w:val="bottom"/>
            <w:hideMark/>
          </w:tcPr>
          <w:p w:rsidR="0060675F" w:rsidRPr="000E20BD" w:rsidRDefault="0060675F" w:rsidP="000E20BD">
            <w:pPr>
              <w:spacing w:line="276" w:lineRule="auto"/>
              <w:jc w:val="right"/>
              <w:rPr>
                <w:rFonts w:ascii="Times New Roman" w:hAnsi="Times New Roman"/>
                <w:color w:val="000000"/>
                <w:sz w:val="24"/>
              </w:rPr>
            </w:pPr>
            <w:r w:rsidRPr="000E20BD">
              <w:rPr>
                <w:rFonts w:ascii="Times New Roman" w:hAnsi="Times New Roman"/>
                <w:color w:val="000000"/>
                <w:sz w:val="24"/>
              </w:rPr>
              <w:t>85.4%</w:t>
            </w:r>
          </w:p>
        </w:tc>
      </w:tr>
      <w:tr w:rsidR="0060675F" w:rsidRPr="000E20BD" w:rsidTr="000B6C70">
        <w:trPr>
          <w:trHeight w:val="288"/>
        </w:trPr>
        <w:tc>
          <w:tcPr>
            <w:tcW w:w="3660" w:type="dxa"/>
            <w:tcBorders>
              <w:top w:val="nil"/>
              <w:left w:val="single" w:sz="4" w:space="0" w:color="auto"/>
              <w:bottom w:val="nil"/>
              <w:right w:val="nil"/>
            </w:tcBorders>
            <w:shd w:val="clear" w:color="000000" w:fill="BDD0DF"/>
            <w:noWrap/>
            <w:vAlign w:val="bottom"/>
            <w:hideMark/>
          </w:tcPr>
          <w:p w:rsidR="0060675F" w:rsidRPr="000E20BD" w:rsidRDefault="0060675F" w:rsidP="000E20BD">
            <w:pPr>
              <w:spacing w:line="276" w:lineRule="auto"/>
              <w:rPr>
                <w:rFonts w:ascii="Times New Roman" w:hAnsi="Times New Roman"/>
                <w:color w:val="000000"/>
                <w:sz w:val="24"/>
              </w:rPr>
            </w:pPr>
            <w:r w:rsidRPr="000E20BD">
              <w:rPr>
                <w:rFonts w:ascii="Times New Roman" w:hAnsi="Times New Roman"/>
                <w:color w:val="000000"/>
                <w:sz w:val="24"/>
              </w:rPr>
              <w:t>Laotian</w:t>
            </w:r>
          </w:p>
        </w:tc>
        <w:tc>
          <w:tcPr>
            <w:tcW w:w="3260" w:type="dxa"/>
            <w:tcBorders>
              <w:top w:val="nil"/>
              <w:left w:val="nil"/>
              <w:bottom w:val="nil"/>
              <w:right w:val="nil"/>
            </w:tcBorders>
            <w:shd w:val="clear" w:color="000000" w:fill="BDD0DF"/>
            <w:noWrap/>
            <w:vAlign w:val="bottom"/>
            <w:hideMark/>
          </w:tcPr>
          <w:p w:rsidR="0060675F" w:rsidRPr="000E20BD" w:rsidRDefault="0060675F" w:rsidP="000E20BD">
            <w:pPr>
              <w:spacing w:line="276" w:lineRule="auto"/>
              <w:jc w:val="right"/>
              <w:rPr>
                <w:rFonts w:ascii="Times New Roman" w:hAnsi="Times New Roman"/>
                <w:color w:val="000000"/>
                <w:sz w:val="24"/>
              </w:rPr>
            </w:pPr>
            <w:r w:rsidRPr="000E20BD">
              <w:rPr>
                <w:rFonts w:ascii="Times New Roman" w:hAnsi="Times New Roman"/>
                <w:color w:val="000000"/>
                <w:sz w:val="24"/>
              </w:rPr>
              <w:t>199</w:t>
            </w:r>
          </w:p>
        </w:tc>
        <w:tc>
          <w:tcPr>
            <w:tcW w:w="2920" w:type="dxa"/>
            <w:tcBorders>
              <w:top w:val="nil"/>
              <w:left w:val="nil"/>
              <w:bottom w:val="nil"/>
              <w:right w:val="single" w:sz="4" w:space="0" w:color="auto"/>
            </w:tcBorders>
            <w:shd w:val="clear" w:color="000000" w:fill="BDD0DF"/>
            <w:noWrap/>
            <w:vAlign w:val="bottom"/>
            <w:hideMark/>
          </w:tcPr>
          <w:p w:rsidR="0060675F" w:rsidRPr="000E20BD" w:rsidRDefault="0060675F" w:rsidP="000E20BD">
            <w:pPr>
              <w:spacing w:line="276" w:lineRule="auto"/>
              <w:jc w:val="right"/>
              <w:rPr>
                <w:rFonts w:ascii="Times New Roman" w:hAnsi="Times New Roman"/>
                <w:color w:val="000000"/>
                <w:sz w:val="24"/>
              </w:rPr>
            </w:pPr>
            <w:r w:rsidRPr="000E20BD">
              <w:rPr>
                <w:rFonts w:ascii="Times New Roman" w:hAnsi="Times New Roman"/>
                <w:color w:val="000000"/>
                <w:sz w:val="24"/>
              </w:rPr>
              <w:t>2.2%</w:t>
            </w:r>
          </w:p>
        </w:tc>
      </w:tr>
      <w:tr w:rsidR="0060675F" w:rsidRPr="000E20BD" w:rsidTr="000B6C70">
        <w:trPr>
          <w:trHeight w:val="288"/>
        </w:trPr>
        <w:tc>
          <w:tcPr>
            <w:tcW w:w="3660" w:type="dxa"/>
            <w:tcBorders>
              <w:top w:val="nil"/>
              <w:left w:val="single" w:sz="4" w:space="0" w:color="auto"/>
              <w:bottom w:val="nil"/>
              <w:right w:val="nil"/>
            </w:tcBorders>
            <w:shd w:val="clear" w:color="auto" w:fill="auto"/>
            <w:noWrap/>
            <w:vAlign w:val="bottom"/>
            <w:hideMark/>
          </w:tcPr>
          <w:p w:rsidR="0060675F" w:rsidRPr="000E20BD" w:rsidRDefault="0060675F" w:rsidP="000E20BD">
            <w:pPr>
              <w:spacing w:line="276" w:lineRule="auto"/>
              <w:rPr>
                <w:rFonts w:ascii="Times New Roman" w:hAnsi="Times New Roman"/>
                <w:color w:val="000000"/>
                <w:sz w:val="24"/>
              </w:rPr>
            </w:pPr>
            <w:r w:rsidRPr="000E20BD">
              <w:rPr>
                <w:rFonts w:ascii="Times New Roman" w:hAnsi="Times New Roman"/>
                <w:color w:val="000000"/>
                <w:sz w:val="24"/>
              </w:rPr>
              <w:t>African languages</w:t>
            </w:r>
          </w:p>
        </w:tc>
        <w:tc>
          <w:tcPr>
            <w:tcW w:w="3260" w:type="dxa"/>
            <w:tcBorders>
              <w:top w:val="nil"/>
              <w:left w:val="nil"/>
              <w:bottom w:val="nil"/>
              <w:right w:val="nil"/>
            </w:tcBorders>
            <w:shd w:val="clear" w:color="auto" w:fill="auto"/>
            <w:noWrap/>
            <w:vAlign w:val="bottom"/>
            <w:hideMark/>
          </w:tcPr>
          <w:p w:rsidR="0060675F" w:rsidRPr="000E20BD" w:rsidRDefault="0060675F" w:rsidP="000E20BD">
            <w:pPr>
              <w:spacing w:line="276" w:lineRule="auto"/>
              <w:jc w:val="right"/>
              <w:rPr>
                <w:rFonts w:ascii="Times New Roman" w:hAnsi="Times New Roman"/>
                <w:color w:val="000000"/>
                <w:sz w:val="24"/>
              </w:rPr>
            </w:pPr>
            <w:r w:rsidRPr="000E20BD">
              <w:rPr>
                <w:rFonts w:ascii="Times New Roman" w:hAnsi="Times New Roman"/>
                <w:color w:val="000000"/>
                <w:sz w:val="24"/>
              </w:rPr>
              <w:t>193</w:t>
            </w:r>
          </w:p>
        </w:tc>
        <w:tc>
          <w:tcPr>
            <w:tcW w:w="2920" w:type="dxa"/>
            <w:tcBorders>
              <w:top w:val="nil"/>
              <w:left w:val="nil"/>
              <w:bottom w:val="nil"/>
              <w:right w:val="single" w:sz="4" w:space="0" w:color="auto"/>
            </w:tcBorders>
            <w:shd w:val="clear" w:color="auto" w:fill="auto"/>
            <w:noWrap/>
            <w:vAlign w:val="bottom"/>
            <w:hideMark/>
          </w:tcPr>
          <w:p w:rsidR="0060675F" w:rsidRPr="000E20BD" w:rsidRDefault="0060675F" w:rsidP="000E20BD">
            <w:pPr>
              <w:spacing w:line="276" w:lineRule="auto"/>
              <w:jc w:val="right"/>
              <w:rPr>
                <w:rFonts w:ascii="Times New Roman" w:hAnsi="Times New Roman"/>
                <w:color w:val="000000"/>
                <w:sz w:val="24"/>
              </w:rPr>
            </w:pPr>
            <w:r w:rsidRPr="000E20BD">
              <w:rPr>
                <w:rFonts w:ascii="Times New Roman" w:hAnsi="Times New Roman"/>
                <w:color w:val="000000"/>
                <w:sz w:val="24"/>
              </w:rPr>
              <w:t>2.1%</w:t>
            </w:r>
          </w:p>
        </w:tc>
      </w:tr>
      <w:tr w:rsidR="0060675F" w:rsidRPr="000E20BD" w:rsidTr="000B6C70">
        <w:trPr>
          <w:trHeight w:val="288"/>
        </w:trPr>
        <w:tc>
          <w:tcPr>
            <w:tcW w:w="3660" w:type="dxa"/>
            <w:tcBorders>
              <w:top w:val="nil"/>
              <w:left w:val="single" w:sz="4" w:space="0" w:color="auto"/>
              <w:bottom w:val="nil"/>
              <w:right w:val="nil"/>
            </w:tcBorders>
            <w:shd w:val="clear" w:color="000000" w:fill="BDD0DF"/>
            <w:noWrap/>
            <w:vAlign w:val="bottom"/>
            <w:hideMark/>
          </w:tcPr>
          <w:p w:rsidR="0060675F" w:rsidRPr="000E20BD" w:rsidRDefault="0060675F" w:rsidP="000E20BD">
            <w:pPr>
              <w:spacing w:line="276" w:lineRule="auto"/>
              <w:rPr>
                <w:rFonts w:ascii="Times New Roman" w:hAnsi="Times New Roman"/>
                <w:color w:val="000000"/>
                <w:sz w:val="24"/>
              </w:rPr>
            </w:pPr>
            <w:r w:rsidRPr="000E20BD">
              <w:rPr>
                <w:rFonts w:ascii="Times New Roman" w:hAnsi="Times New Roman"/>
                <w:color w:val="000000"/>
                <w:sz w:val="24"/>
              </w:rPr>
              <w:t>Vietnamese</w:t>
            </w:r>
          </w:p>
        </w:tc>
        <w:tc>
          <w:tcPr>
            <w:tcW w:w="3260" w:type="dxa"/>
            <w:tcBorders>
              <w:top w:val="nil"/>
              <w:left w:val="nil"/>
              <w:bottom w:val="nil"/>
              <w:right w:val="nil"/>
            </w:tcBorders>
            <w:shd w:val="clear" w:color="000000" w:fill="BDD0DF"/>
            <w:noWrap/>
            <w:vAlign w:val="bottom"/>
            <w:hideMark/>
          </w:tcPr>
          <w:p w:rsidR="0060675F" w:rsidRPr="000E20BD" w:rsidRDefault="0060675F" w:rsidP="000E20BD">
            <w:pPr>
              <w:spacing w:line="276" w:lineRule="auto"/>
              <w:jc w:val="right"/>
              <w:rPr>
                <w:rFonts w:ascii="Times New Roman" w:hAnsi="Times New Roman"/>
                <w:color w:val="000000"/>
                <w:sz w:val="24"/>
              </w:rPr>
            </w:pPr>
            <w:r w:rsidRPr="000E20BD">
              <w:rPr>
                <w:rFonts w:ascii="Times New Roman" w:hAnsi="Times New Roman"/>
                <w:color w:val="000000"/>
                <w:sz w:val="24"/>
              </w:rPr>
              <w:t>179</w:t>
            </w:r>
          </w:p>
        </w:tc>
        <w:tc>
          <w:tcPr>
            <w:tcW w:w="2920" w:type="dxa"/>
            <w:tcBorders>
              <w:top w:val="nil"/>
              <w:left w:val="nil"/>
              <w:bottom w:val="nil"/>
              <w:right w:val="single" w:sz="4" w:space="0" w:color="auto"/>
            </w:tcBorders>
            <w:shd w:val="clear" w:color="000000" w:fill="BDD0DF"/>
            <w:noWrap/>
            <w:vAlign w:val="bottom"/>
            <w:hideMark/>
          </w:tcPr>
          <w:p w:rsidR="0060675F" w:rsidRPr="000E20BD" w:rsidRDefault="0060675F" w:rsidP="000E20BD">
            <w:pPr>
              <w:spacing w:line="276" w:lineRule="auto"/>
              <w:jc w:val="right"/>
              <w:rPr>
                <w:rFonts w:ascii="Times New Roman" w:hAnsi="Times New Roman"/>
                <w:color w:val="000000"/>
                <w:sz w:val="24"/>
              </w:rPr>
            </w:pPr>
            <w:r w:rsidRPr="000E20BD">
              <w:rPr>
                <w:rFonts w:ascii="Times New Roman" w:hAnsi="Times New Roman"/>
                <w:color w:val="000000"/>
                <w:sz w:val="24"/>
              </w:rPr>
              <w:t>2.0%</w:t>
            </w:r>
          </w:p>
        </w:tc>
      </w:tr>
      <w:tr w:rsidR="0060675F" w:rsidRPr="000E20BD" w:rsidTr="000B6C70">
        <w:trPr>
          <w:trHeight w:val="288"/>
        </w:trPr>
        <w:tc>
          <w:tcPr>
            <w:tcW w:w="3660" w:type="dxa"/>
            <w:tcBorders>
              <w:top w:val="nil"/>
              <w:left w:val="single" w:sz="4" w:space="0" w:color="auto"/>
              <w:bottom w:val="nil"/>
              <w:right w:val="nil"/>
            </w:tcBorders>
            <w:shd w:val="clear" w:color="auto" w:fill="auto"/>
            <w:noWrap/>
            <w:vAlign w:val="bottom"/>
            <w:hideMark/>
          </w:tcPr>
          <w:p w:rsidR="0060675F" w:rsidRPr="000E20BD" w:rsidRDefault="0060675F" w:rsidP="000E20BD">
            <w:pPr>
              <w:spacing w:line="276" w:lineRule="auto"/>
              <w:rPr>
                <w:rFonts w:ascii="Times New Roman" w:hAnsi="Times New Roman"/>
                <w:color w:val="000000"/>
                <w:sz w:val="24"/>
              </w:rPr>
            </w:pPr>
            <w:r w:rsidRPr="000E20BD">
              <w:rPr>
                <w:rFonts w:ascii="Times New Roman" w:hAnsi="Times New Roman"/>
                <w:color w:val="000000"/>
                <w:sz w:val="24"/>
              </w:rPr>
              <w:t>German</w:t>
            </w:r>
          </w:p>
        </w:tc>
        <w:tc>
          <w:tcPr>
            <w:tcW w:w="3260" w:type="dxa"/>
            <w:tcBorders>
              <w:top w:val="nil"/>
              <w:left w:val="nil"/>
              <w:bottom w:val="nil"/>
              <w:right w:val="nil"/>
            </w:tcBorders>
            <w:shd w:val="clear" w:color="auto" w:fill="auto"/>
            <w:noWrap/>
            <w:vAlign w:val="bottom"/>
            <w:hideMark/>
          </w:tcPr>
          <w:p w:rsidR="0060675F" w:rsidRPr="000E20BD" w:rsidRDefault="0060675F" w:rsidP="000E20BD">
            <w:pPr>
              <w:spacing w:line="276" w:lineRule="auto"/>
              <w:jc w:val="right"/>
              <w:rPr>
                <w:rFonts w:ascii="Times New Roman" w:hAnsi="Times New Roman"/>
                <w:color w:val="000000"/>
                <w:sz w:val="24"/>
              </w:rPr>
            </w:pPr>
            <w:r w:rsidRPr="000E20BD">
              <w:rPr>
                <w:rFonts w:ascii="Times New Roman" w:hAnsi="Times New Roman"/>
                <w:color w:val="000000"/>
                <w:sz w:val="24"/>
              </w:rPr>
              <w:t>165</w:t>
            </w:r>
          </w:p>
        </w:tc>
        <w:tc>
          <w:tcPr>
            <w:tcW w:w="2920" w:type="dxa"/>
            <w:tcBorders>
              <w:top w:val="nil"/>
              <w:left w:val="nil"/>
              <w:bottom w:val="nil"/>
              <w:right w:val="single" w:sz="4" w:space="0" w:color="auto"/>
            </w:tcBorders>
            <w:shd w:val="clear" w:color="auto" w:fill="auto"/>
            <w:noWrap/>
            <w:vAlign w:val="bottom"/>
            <w:hideMark/>
          </w:tcPr>
          <w:p w:rsidR="0060675F" w:rsidRPr="000E20BD" w:rsidRDefault="0060675F" w:rsidP="000E20BD">
            <w:pPr>
              <w:spacing w:line="276" w:lineRule="auto"/>
              <w:jc w:val="right"/>
              <w:rPr>
                <w:rFonts w:ascii="Times New Roman" w:hAnsi="Times New Roman"/>
                <w:color w:val="000000"/>
                <w:sz w:val="24"/>
              </w:rPr>
            </w:pPr>
            <w:r w:rsidRPr="000E20BD">
              <w:rPr>
                <w:rFonts w:ascii="Times New Roman" w:hAnsi="Times New Roman"/>
                <w:color w:val="000000"/>
                <w:sz w:val="24"/>
              </w:rPr>
              <w:t>1.8%</w:t>
            </w:r>
          </w:p>
        </w:tc>
      </w:tr>
      <w:tr w:rsidR="0060675F" w:rsidRPr="000E20BD" w:rsidTr="000B6C70">
        <w:trPr>
          <w:trHeight w:val="288"/>
        </w:trPr>
        <w:tc>
          <w:tcPr>
            <w:tcW w:w="3660" w:type="dxa"/>
            <w:tcBorders>
              <w:top w:val="nil"/>
              <w:left w:val="single" w:sz="4" w:space="0" w:color="auto"/>
              <w:bottom w:val="nil"/>
              <w:right w:val="nil"/>
            </w:tcBorders>
            <w:shd w:val="clear" w:color="000000" w:fill="BDD0DF"/>
            <w:noWrap/>
            <w:vAlign w:val="bottom"/>
            <w:hideMark/>
          </w:tcPr>
          <w:p w:rsidR="0060675F" w:rsidRPr="000E20BD" w:rsidRDefault="0060675F" w:rsidP="000E20BD">
            <w:pPr>
              <w:spacing w:line="276" w:lineRule="auto"/>
              <w:rPr>
                <w:rFonts w:ascii="Times New Roman" w:hAnsi="Times New Roman"/>
                <w:color w:val="000000"/>
                <w:sz w:val="24"/>
              </w:rPr>
            </w:pPr>
            <w:r w:rsidRPr="000E20BD">
              <w:rPr>
                <w:rFonts w:ascii="Times New Roman" w:hAnsi="Times New Roman"/>
                <w:color w:val="000000"/>
                <w:sz w:val="24"/>
              </w:rPr>
              <w:t>Arabic</w:t>
            </w:r>
          </w:p>
        </w:tc>
        <w:tc>
          <w:tcPr>
            <w:tcW w:w="3260" w:type="dxa"/>
            <w:tcBorders>
              <w:top w:val="nil"/>
              <w:left w:val="nil"/>
              <w:bottom w:val="nil"/>
              <w:right w:val="nil"/>
            </w:tcBorders>
            <w:shd w:val="clear" w:color="000000" w:fill="BDD0DF"/>
            <w:noWrap/>
            <w:vAlign w:val="bottom"/>
            <w:hideMark/>
          </w:tcPr>
          <w:p w:rsidR="0060675F" w:rsidRPr="000E20BD" w:rsidRDefault="0060675F" w:rsidP="000E20BD">
            <w:pPr>
              <w:spacing w:line="276" w:lineRule="auto"/>
              <w:jc w:val="right"/>
              <w:rPr>
                <w:rFonts w:ascii="Times New Roman" w:hAnsi="Times New Roman"/>
                <w:color w:val="000000"/>
                <w:sz w:val="24"/>
              </w:rPr>
            </w:pPr>
            <w:r w:rsidRPr="000E20BD">
              <w:rPr>
                <w:rFonts w:ascii="Times New Roman" w:hAnsi="Times New Roman"/>
                <w:color w:val="000000"/>
                <w:sz w:val="24"/>
              </w:rPr>
              <w:t>121</w:t>
            </w:r>
          </w:p>
        </w:tc>
        <w:tc>
          <w:tcPr>
            <w:tcW w:w="2920" w:type="dxa"/>
            <w:tcBorders>
              <w:top w:val="nil"/>
              <w:left w:val="nil"/>
              <w:bottom w:val="nil"/>
              <w:right w:val="single" w:sz="4" w:space="0" w:color="auto"/>
            </w:tcBorders>
            <w:shd w:val="clear" w:color="000000" w:fill="BDD0DF"/>
            <w:noWrap/>
            <w:vAlign w:val="bottom"/>
            <w:hideMark/>
          </w:tcPr>
          <w:p w:rsidR="0060675F" w:rsidRPr="000E20BD" w:rsidRDefault="0060675F" w:rsidP="000E20BD">
            <w:pPr>
              <w:spacing w:line="276" w:lineRule="auto"/>
              <w:jc w:val="right"/>
              <w:rPr>
                <w:rFonts w:ascii="Times New Roman" w:hAnsi="Times New Roman"/>
                <w:color w:val="000000"/>
                <w:sz w:val="24"/>
              </w:rPr>
            </w:pPr>
            <w:r w:rsidRPr="000E20BD">
              <w:rPr>
                <w:rFonts w:ascii="Times New Roman" w:hAnsi="Times New Roman"/>
                <w:color w:val="000000"/>
                <w:sz w:val="24"/>
              </w:rPr>
              <w:t>1.3%</w:t>
            </w:r>
          </w:p>
        </w:tc>
      </w:tr>
      <w:tr w:rsidR="0060675F" w:rsidRPr="000E20BD" w:rsidTr="000B6C70">
        <w:trPr>
          <w:trHeight w:val="288"/>
        </w:trPr>
        <w:tc>
          <w:tcPr>
            <w:tcW w:w="3660" w:type="dxa"/>
            <w:tcBorders>
              <w:top w:val="nil"/>
              <w:left w:val="single" w:sz="4" w:space="0" w:color="auto"/>
              <w:bottom w:val="nil"/>
              <w:right w:val="nil"/>
            </w:tcBorders>
            <w:shd w:val="clear" w:color="auto" w:fill="auto"/>
            <w:noWrap/>
            <w:vAlign w:val="bottom"/>
            <w:hideMark/>
          </w:tcPr>
          <w:p w:rsidR="0060675F" w:rsidRPr="000E20BD" w:rsidRDefault="0060675F" w:rsidP="000E20BD">
            <w:pPr>
              <w:spacing w:line="276" w:lineRule="auto"/>
              <w:rPr>
                <w:rFonts w:ascii="Times New Roman" w:hAnsi="Times New Roman"/>
                <w:color w:val="000000"/>
                <w:sz w:val="24"/>
              </w:rPr>
            </w:pPr>
            <w:r w:rsidRPr="000E20BD">
              <w:rPr>
                <w:rFonts w:ascii="Times New Roman" w:hAnsi="Times New Roman"/>
                <w:color w:val="000000"/>
                <w:sz w:val="24"/>
              </w:rPr>
              <w:t>All Other Languages</w:t>
            </w:r>
          </w:p>
        </w:tc>
        <w:tc>
          <w:tcPr>
            <w:tcW w:w="3260" w:type="dxa"/>
            <w:tcBorders>
              <w:top w:val="nil"/>
              <w:left w:val="nil"/>
              <w:bottom w:val="nil"/>
              <w:right w:val="nil"/>
            </w:tcBorders>
            <w:shd w:val="clear" w:color="auto" w:fill="auto"/>
            <w:noWrap/>
            <w:vAlign w:val="bottom"/>
            <w:hideMark/>
          </w:tcPr>
          <w:p w:rsidR="0060675F" w:rsidRPr="000E20BD" w:rsidRDefault="0060675F" w:rsidP="000E20BD">
            <w:pPr>
              <w:spacing w:line="276" w:lineRule="auto"/>
              <w:jc w:val="right"/>
              <w:rPr>
                <w:rFonts w:ascii="Times New Roman" w:hAnsi="Times New Roman"/>
                <w:color w:val="000000"/>
                <w:sz w:val="24"/>
              </w:rPr>
            </w:pPr>
            <w:r w:rsidRPr="000E20BD">
              <w:rPr>
                <w:rFonts w:ascii="Times New Roman" w:hAnsi="Times New Roman"/>
                <w:color w:val="000000"/>
                <w:sz w:val="24"/>
              </w:rPr>
              <w:t>467</w:t>
            </w:r>
          </w:p>
        </w:tc>
        <w:tc>
          <w:tcPr>
            <w:tcW w:w="2920" w:type="dxa"/>
            <w:tcBorders>
              <w:top w:val="nil"/>
              <w:left w:val="nil"/>
              <w:bottom w:val="nil"/>
              <w:right w:val="single" w:sz="4" w:space="0" w:color="auto"/>
            </w:tcBorders>
            <w:shd w:val="clear" w:color="auto" w:fill="auto"/>
            <w:noWrap/>
            <w:vAlign w:val="bottom"/>
            <w:hideMark/>
          </w:tcPr>
          <w:p w:rsidR="0060675F" w:rsidRPr="000E20BD" w:rsidRDefault="0060675F" w:rsidP="000E20BD">
            <w:pPr>
              <w:spacing w:line="276" w:lineRule="auto"/>
              <w:jc w:val="right"/>
              <w:rPr>
                <w:rFonts w:ascii="Times New Roman" w:hAnsi="Times New Roman"/>
                <w:color w:val="000000"/>
                <w:sz w:val="24"/>
              </w:rPr>
            </w:pPr>
            <w:r w:rsidRPr="000E20BD">
              <w:rPr>
                <w:rFonts w:ascii="Times New Roman" w:hAnsi="Times New Roman"/>
                <w:color w:val="000000"/>
                <w:sz w:val="24"/>
              </w:rPr>
              <w:t>5.1%</w:t>
            </w:r>
          </w:p>
        </w:tc>
      </w:tr>
      <w:tr w:rsidR="0060675F" w:rsidRPr="000E20BD" w:rsidTr="000B6C70">
        <w:trPr>
          <w:trHeight w:val="288"/>
        </w:trPr>
        <w:tc>
          <w:tcPr>
            <w:tcW w:w="3660" w:type="dxa"/>
            <w:tcBorders>
              <w:top w:val="nil"/>
              <w:left w:val="single" w:sz="4" w:space="0" w:color="auto"/>
              <w:bottom w:val="single" w:sz="4" w:space="0" w:color="auto"/>
              <w:right w:val="nil"/>
            </w:tcBorders>
            <w:shd w:val="clear" w:color="000000" w:fill="BDD0DF"/>
            <w:noWrap/>
            <w:vAlign w:val="bottom"/>
            <w:hideMark/>
          </w:tcPr>
          <w:p w:rsidR="0060675F" w:rsidRPr="000E20BD" w:rsidRDefault="0060675F" w:rsidP="000E20BD">
            <w:pPr>
              <w:spacing w:line="276" w:lineRule="auto"/>
              <w:rPr>
                <w:rFonts w:ascii="Times New Roman" w:hAnsi="Times New Roman"/>
                <w:color w:val="000000"/>
                <w:sz w:val="24"/>
              </w:rPr>
            </w:pPr>
            <w:r w:rsidRPr="000E20BD">
              <w:rPr>
                <w:rFonts w:ascii="Times New Roman" w:hAnsi="Times New Roman"/>
                <w:color w:val="000000"/>
                <w:sz w:val="24"/>
              </w:rPr>
              <w:t>Total</w:t>
            </w:r>
          </w:p>
        </w:tc>
        <w:tc>
          <w:tcPr>
            <w:tcW w:w="3260" w:type="dxa"/>
            <w:tcBorders>
              <w:top w:val="nil"/>
              <w:left w:val="nil"/>
              <w:bottom w:val="single" w:sz="4" w:space="0" w:color="auto"/>
              <w:right w:val="nil"/>
            </w:tcBorders>
            <w:shd w:val="clear" w:color="000000" w:fill="BDD0DF"/>
            <w:noWrap/>
            <w:vAlign w:val="bottom"/>
            <w:hideMark/>
          </w:tcPr>
          <w:p w:rsidR="0060675F" w:rsidRPr="000E20BD" w:rsidRDefault="0060675F" w:rsidP="000E20BD">
            <w:pPr>
              <w:spacing w:line="276" w:lineRule="auto"/>
              <w:jc w:val="right"/>
              <w:rPr>
                <w:rFonts w:ascii="Times New Roman" w:hAnsi="Times New Roman"/>
                <w:color w:val="000000"/>
                <w:sz w:val="24"/>
              </w:rPr>
            </w:pPr>
            <w:r w:rsidRPr="000E20BD">
              <w:rPr>
                <w:rFonts w:ascii="Times New Roman" w:hAnsi="Times New Roman"/>
                <w:color w:val="000000"/>
                <w:sz w:val="24"/>
              </w:rPr>
              <w:t>9,071</w:t>
            </w:r>
          </w:p>
        </w:tc>
        <w:tc>
          <w:tcPr>
            <w:tcW w:w="2920" w:type="dxa"/>
            <w:tcBorders>
              <w:top w:val="nil"/>
              <w:left w:val="nil"/>
              <w:bottom w:val="single" w:sz="4" w:space="0" w:color="auto"/>
              <w:right w:val="single" w:sz="4" w:space="0" w:color="auto"/>
            </w:tcBorders>
            <w:shd w:val="clear" w:color="000000" w:fill="BDD0DF"/>
            <w:noWrap/>
            <w:vAlign w:val="bottom"/>
            <w:hideMark/>
          </w:tcPr>
          <w:p w:rsidR="0060675F" w:rsidRPr="000E20BD" w:rsidRDefault="0060675F" w:rsidP="000E20BD">
            <w:pPr>
              <w:spacing w:line="276" w:lineRule="auto"/>
              <w:jc w:val="right"/>
              <w:rPr>
                <w:rFonts w:ascii="Times New Roman" w:hAnsi="Times New Roman"/>
                <w:color w:val="000000"/>
                <w:sz w:val="24"/>
              </w:rPr>
            </w:pPr>
            <w:r w:rsidRPr="000E20BD">
              <w:rPr>
                <w:rFonts w:ascii="Times New Roman" w:hAnsi="Times New Roman"/>
                <w:color w:val="000000"/>
                <w:sz w:val="24"/>
              </w:rPr>
              <w:t>100.0%</w:t>
            </w:r>
          </w:p>
        </w:tc>
      </w:tr>
    </w:tbl>
    <w:p w:rsidR="0060675F" w:rsidRPr="000B6C70" w:rsidRDefault="0060675F" w:rsidP="000E20BD">
      <w:pPr>
        <w:spacing w:line="276" w:lineRule="auto"/>
        <w:rPr>
          <w:rFonts w:asciiTheme="minorHAnsi" w:hAnsiTheme="minorHAnsi"/>
          <w:sz w:val="20"/>
          <w:szCs w:val="20"/>
        </w:rPr>
      </w:pPr>
      <w:r w:rsidRPr="000B6C70">
        <w:rPr>
          <w:rFonts w:asciiTheme="minorHAnsi" w:hAnsiTheme="minorHAnsi"/>
          <w:sz w:val="20"/>
          <w:szCs w:val="20"/>
        </w:rPr>
        <w:t>Examples of African Languages include: Amharic, Ibo, Yoruba, Bantu, Swahili, and Somali. 2010-2014 American Community Survey estimates in Table B16001</w:t>
      </w:r>
    </w:p>
    <w:p w:rsidR="00B712C6" w:rsidRPr="000E20BD" w:rsidRDefault="00B712C6" w:rsidP="00B712C6">
      <w:pPr>
        <w:spacing w:line="276" w:lineRule="auto"/>
        <w:ind w:left="720"/>
        <w:rPr>
          <w:rFonts w:ascii="Times New Roman" w:hAnsi="Times New Roman"/>
          <w:sz w:val="24"/>
          <w:u w:val="single"/>
        </w:rPr>
      </w:pPr>
    </w:p>
    <w:tbl>
      <w:tblPr>
        <w:tblW w:w="6300" w:type="dxa"/>
        <w:tblLook w:val="04A0" w:firstRow="1" w:lastRow="0" w:firstColumn="1" w:lastColumn="0" w:noHBand="0" w:noVBand="1"/>
      </w:tblPr>
      <w:tblGrid>
        <w:gridCol w:w="1980"/>
        <w:gridCol w:w="2250"/>
        <w:gridCol w:w="2070"/>
      </w:tblGrid>
      <w:tr w:rsidR="00B712C6" w:rsidRPr="000346EC" w:rsidTr="00E54B52">
        <w:trPr>
          <w:trHeight w:val="300"/>
        </w:trPr>
        <w:tc>
          <w:tcPr>
            <w:tcW w:w="1980" w:type="dxa"/>
            <w:tcBorders>
              <w:top w:val="nil"/>
              <w:left w:val="nil"/>
              <w:bottom w:val="nil"/>
              <w:right w:val="nil"/>
            </w:tcBorders>
            <w:shd w:val="clear" w:color="auto" w:fill="auto"/>
            <w:noWrap/>
            <w:vAlign w:val="bottom"/>
            <w:hideMark/>
          </w:tcPr>
          <w:p w:rsidR="00B712C6" w:rsidRPr="000346EC" w:rsidRDefault="00B712C6" w:rsidP="00E54B52">
            <w:pPr>
              <w:rPr>
                <w:rFonts w:ascii="Times New Roman" w:hAnsi="Times New Roman"/>
                <w:sz w:val="20"/>
                <w:szCs w:val="20"/>
              </w:rPr>
            </w:pPr>
          </w:p>
        </w:tc>
        <w:tc>
          <w:tcPr>
            <w:tcW w:w="43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712C6" w:rsidRPr="000346EC" w:rsidRDefault="00B712C6" w:rsidP="00E54B52">
            <w:pPr>
              <w:jc w:val="center"/>
              <w:rPr>
                <w:rFonts w:ascii="Calibri" w:hAnsi="Calibri"/>
                <w:b/>
                <w:bCs/>
                <w:color w:val="000000"/>
                <w:szCs w:val="22"/>
              </w:rPr>
            </w:pPr>
            <w:r w:rsidRPr="000346EC">
              <w:rPr>
                <w:rFonts w:ascii="Calibri" w:hAnsi="Calibri"/>
                <w:b/>
                <w:bCs/>
                <w:color w:val="000000"/>
                <w:szCs w:val="22"/>
              </w:rPr>
              <w:t xml:space="preserve">% </w:t>
            </w:r>
            <w:r>
              <w:rPr>
                <w:rFonts w:ascii="Calibri" w:hAnsi="Calibri"/>
                <w:b/>
                <w:bCs/>
                <w:color w:val="000000"/>
                <w:szCs w:val="22"/>
              </w:rPr>
              <w:t>Hispanic Ethnicity</w:t>
            </w:r>
          </w:p>
        </w:tc>
      </w:tr>
      <w:tr w:rsidR="00B712C6" w:rsidRPr="000346EC" w:rsidTr="00E54B52">
        <w:trPr>
          <w:trHeight w:val="332"/>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712C6" w:rsidRPr="000346EC" w:rsidRDefault="00B712C6" w:rsidP="00B712C6">
            <w:pPr>
              <w:rPr>
                <w:rFonts w:ascii="Calibri" w:hAnsi="Calibri"/>
                <w:b/>
                <w:bCs/>
                <w:color w:val="000000"/>
                <w:szCs w:val="22"/>
              </w:rPr>
            </w:pPr>
            <w:r>
              <w:rPr>
                <w:rFonts w:ascii="Calibri" w:hAnsi="Calibri"/>
                <w:b/>
                <w:bCs/>
                <w:color w:val="000000"/>
                <w:szCs w:val="22"/>
              </w:rPr>
              <w:t xml:space="preserve">Region 3 </w:t>
            </w:r>
            <w:r w:rsidRPr="000346EC">
              <w:rPr>
                <w:rFonts w:ascii="Calibri" w:hAnsi="Calibri"/>
                <w:b/>
                <w:bCs/>
                <w:color w:val="000000"/>
                <w:szCs w:val="22"/>
              </w:rPr>
              <w:t>Office</w:t>
            </w:r>
            <w:r>
              <w:rPr>
                <w:rFonts w:ascii="Calibri" w:hAnsi="Calibri"/>
                <w:b/>
                <w:bCs/>
                <w:color w:val="000000"/>
                <w:szCs w:val="22"/>
              </w:rPr>
              <w:t>s</w:t>
            </w:r>
          </w:p>
        </w:tc>
        <w:tc>
          <w:tcPr>
            <w:tcW w:w="2250" w:type="dxa"/>
            <w:tcBorders>
              <w:top w:val="nil"/>
              <w:left w:val="nil"/>
              <w:bottom w:val="single" w:sz="4" w:space="0" w:color="auto"/>
              <w:right w:val="single" w:sz="4" w:space="0" w:color="auto"/>
            </w:tcBorders>
            <w:shd w:val="clear" w:color="auto" w:fill="auto"/>
            <w:vAlign w:val="bottom"/>
            <w:hideMark/>
          </w:tcPr>
          <w:p w:rsidR="00B712C6" w:rsidRPr="000346EC" w:rsidRDefault="00B712C6" w:rsidP="00E54B52">
            <w:pPr>
              <w:rPr>
                <w:rFonts w:ascii="Calibri" w:hAnsi="Calibri"/>
                <w:b/>
                <w:bCs/>
                <w:color w:val="000000"/>
                <w:szCs w:val="22"/>
              </w:rPr>
            </w:pPr>
            <w:r w:rsidRPr="000346EC">
              <w:rPr>
                <w:rFonts w:ascii="Calibri" w:hAnsi="Calibri"/>
                <w:b/>
                <w:bCs/>
                <w:color w:val="000000"/>
                <w:szCs w:val="22"/>
              </w:rPr>
              <w:t>Registered Individuals</w:t>
            </w:r>
          </w:p>
        </w:tc>
        <w:tc>
          <w:tcPr>
            <w:tcW w:w="2070" w:type="dxa"/>
            <w:tcBorders>
              <w:top w:val="nil"/>
              <w:left w:val="nil"/>
              <w:bottom w:val="single" w:sz="4" w:space="0" w:color="auto"/>
              <w:right w:val="single" w:sz="4" w:space="0" w:color="auto"/>
            </w:tcBorders>
            <w:shd w:val="clear" w:color="auto" w:fill="auto"/>
            <w:vAlign w:val="bottom"/>
            <w:hideMark/>
          </w:tcPr>
          <w:p w:rsidR="00B712C6" w:rsidRPr="000346EC" w:rsidRDefault="00B712C6" w:rsidP="00E54B52">
            <w:pPr>
              <w:rPr>
                <w:rFonts w:ascii="Calibri" w:hAnsi="Calibri"/>
                <w:b/>
                <w:bCs/>
                <w:color w:val="000000"/>
                <w:szCs w:val="22"/>
              </w:rPr>
            </w:pPr>
            <w:r w:rsidRPr="000346EC">
              <w:rPr>
                <w:rFonts w:ascii="Calibri" w:hAnsi="Calibri"/>
                <w:b/>
                <w:bCs/>
                <w:color w:val="000000"/>
                <w:szCs w:val="22"/>
              </w:rPr>
              <w:t>WIOA Enrollments</w:t>
            </w:r>
          </w:p>
        </w:tc>
      </w:tr>
      <w:tr w:rsidR="00B712C6" w:rsidRPr="000346EC" w:rsidTr="00E54B52">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rsidR="00B712C6" w:rsidRPr="000346EC" w:rsidRDefault="00B712C6" w:rsidP="00E54B52">
            <w:pPr>
              <w:rPr>
                <w:rFonts w:ascii="Calibri" w:hAnsi="Calibri"/>
                <w:color w:val="000000"/>
                <w:szCs w:val="22"/>
              </w:rPr>
            </w:pPr>
            <w:r>
              <w:rPr>
                <w:rFonts w:ascii="Calibri" w:hAnsi="Calibri"/>
                <w:color w:val="000000"/>
                <w:szCs w:val="22"/>
              </w:rPr>
              <w:t>Grand Island</w:t>
            </w:r>
          </w:p>
        </w:tc>
        <w:tc>
          <w:tcPr>
            <w:tcW w:w="2250" w:type="dxa"/>
            <w:tcBorders>
              <w:top w:val="nil"/>
              <w:left w:val="nil"/>
              <w:bottom w:val="single" w:sz="4" w:space="0" w:color="auto"/>
              <w:right w:val="single" w:sz="4" w:space="0" w:color="auto"/>
            </w:tcBorders>
            <w:shd w:val="clear" w:color="auto" w:fill="auto"/>
            <w:noWrap/>
            <w:vAlign w:val="bottom"/>
            <w:hideMark/>
          </w:tcPr>
          <w:p w:rsidR="00B712C6" w:rsidRPr="000346EC" w:rsidRDefault="00B712C6" w:rsidP="00E54B52">
            <w:pPr>
              <w:jc w:val="right"/>
              <w:rPr>
                <w:rFonts w:ascii="Calibri" w:hAnsi="Calibri"/>
                <w:color w:val="000000"/>
                <w:szCs w:val="22"/>
              </w:rPr>
            </w:pPr>
            <w:r>
              <w:rPr>
                <w:rFonts w:ascii="Calibri" w:hAnsi="Calibri"/>
                <w:color w:val="000000"/>
                <w:szCs w:val="22"/>
              </w:rPr>
              <w:t>20.07</w:t>
            </w:r>
            <w:r w:rsidRPr="000346EC">
              <w:rPr>
                <w:rFonts w:ascii="Calibri" w:hAnsi="Calibri"/>
                <w:color w:val="000000"/>
                <w:szCs w:val="22"/>
              </w:rPr>
              <w:t>%</w:t>
            </w:r>
          </w:p>
        </w:tc>
        <w:tc>
          <w:tcPr>
            <w:tcW w:w="2070" w:type="dxa"/>
            <w:tcBorders>
              <w:top w:val="nil"/>
              <w:left w:val="nil"/>
              <w:bottom w:val="single" w:sz="4" w:space="0" w:color="auto"/>
              <w:right w:val="single" w:sz="4" w:space="0" w:color="auto"/>
            </w:tcBorders>
            <w:shd w:val="clear" w:color="auto" w:fill="auto"/>
            <w:noWrap/>
            <w:vAlign w:val="bottom"/>
            <w:hideMark/>
          </w:tcPr>
          <w:p w:rsidR="00B712C6" w:rsidRPr="000346EC" w:rsidRDefault="00B712C6" w:rsidP="00E54B52">
            <w:pPr>
              <w:jc w:val="right"/>
              <w:rPr>
                <w:rFonts w:ascii="Calibri" w:hAnsi="Calibri"/>
                <w:color w:val="000000"/>
                <w:szCs w:val="22"/>
              </w:rPr>
            </w:pPr>
            <w:r>
              <w:rPr>
                <w:rFonts w:ascii="Calibri" w:hAnsi="Calibri"/>
                <w:color w:val="000000"/>
                <w:szCs w:val="22"/>
              </w:rPr>
              <w:t>13.51</w:t>
            </w:r>
            <w:r w:rsidRPr="000346EC">
              <w:rPr>
                <w:rFonts w:ascii="Calibri" w:hAnsi="Calibri"/>
                <w:color w:val="000000"/>
                <w:szCs w:val="22"/>
              </w:rPr>
              <w:t>%</w:t>
            </w:r>
          </w:p>
        </w:tc>
      </w:tr>
      <w:tr w:rsidR="00B712C6" w:rsidRPr="000346EC" w:rsidTr="00E54B52">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rsidR="00B712C6" w:rsidRPr="000346EC" w:rsidRDefault="00B712C6" w:rsidP="00E54B52">
            <w:pPr>
              <w:rPr>
                <w:rFonts w:ascii="Calibri" w:hAnsi="Calibri"/>
                <w:color w:val="000000"/>
                <w:szCs w:val="22"/>
              </w:rPr>
            </w:pPr>
            <w:r>
              <w:rPr>
                <w:rFonts w:ascii="Calibri" w:hAnsi="Calibri"/>
                <w:color w:val="000000"/>
                <w:szCs w:val="22"/>
              </w:rPr>
              <w:t>Hastings</w:t>
            </w:r>
          </w:p>
        </w:tc>
        <w:tc>
          <w:tcPr>
            <w:tcW w:w="2250" w:type="dxa"/>
            <w:tcBorders>
              <w:top w:val="nil"/>
              <w:left w:val="nil"/>
              <w:bottom w:val="single" w:sz="4" w:space="0" w:color="auto"/>
              <w:right w:val="single" w:sz="4" w:space="0" w:color="auto"/>
            </w:tcBorders>
            <w:shd w:val="clear" w:color="auto" w:fill="auto"/>
            <w:noWrap/>
            <w:vAlign w:val="bottom"/>
            <w:hideMark/>
          </w:tcPr>
          <w:p w:rsidR="00B712C6" w:rsidRPr="000346EC" w:rsidRDefault="00B712C6" w:rsidP="00E54B52">
            <w:pPr>
              <w:jc w:val="right"/>
              <w:rPr>
                <w:rFonts w:ascii="Calibri" w:hAnsi="Calibri"/>
                <w:color w:val="000000"/>
                <w:szCs w:val="22"/>
              </w:rPr>
            </w:pPr>
            <w:r>
              <w:rPr>
                <w:rFonts w:ascii="Calibri" w:hAnsi="Calibri"/>
                <w:color w:val="000000"/>
                <w:szCs w:val="22"/>
              </w:rPr>
              <w:t>9.43</w:t>
            </w:r>
            <w:r w:rsidRPr="000346EC">
              <w:rPr>
                <w:rFonts w:ascii="Calibri" w:hAnsi="Calibri"/>
                <w:color w:val="000000"/>
                <w:szCs w:val="22"/>
              </w:rPr>
              <w:t>%</w:t>
            </w:r>
          </w:p>
        </w:tc>
        <w:tc>
          <w:tcPr>
            <w:tcW w:w="2070" w:type="dxa"/>
            <w:tcBorders>
              <w:top w:val="nil"/>
              <w:left w:val="nil"/>
              <w:bottom w:val="single" w:sz="4" w:space="0" w:color="auto"/>
              <w:right w:val="single" w:sz="4" w:space="0" w:color="auto"/>
            </w:tcBorders>
            <w:shd w:val="clear" w:color="auto" w:fill="auto"/>
            <w:noWrap/>
            <w:vAlign w:val="bottom"/>
            <w:hideMark/>
          </w:tcPr>
          <w:p w:rsidR="00B712C6" w:rsidRPr="000346EC" w:rsidRDefault="00B712C6" w:rsidP="00E54B52">
            <w:pPr>
              <w:jc w:val="right"/>
              <w:rPr>
                <w:rFonts w:ascii="Calibri" w:hAnsi="Calibri"/>
                <w:color w:val="000000"/>
                <w:szCs w:val="22"/>
              </w:rPr>
            </w:pPr>
            <w:r>
              <w:rPr>
                <w:rFonts w:ascii="Calibri" w:hAnsi="Calibri"/>
                <w:color w:val="000000"/>
                <w:szCs w:val="22"/>
              </w:rPr>
              <w:t>2.94</w:t>
            </w:r>
            <w:r w:rsidRPr="000346EC">
              <w:rPr>
                <w:rFonts w:ascii="Calibri" w:hAnsi="Calibri"/>
                <w:color w:val="000000"/>
                <w:szCs w:val="22"/>
              </w:rPr>
              <w:t>%</w:t>
            </w:r>
          </w:p>
        </w:tc>
      </w:tr>
    </w:tbl>
    <w:p w:rsidR="00B712C6" w:rsidRDefault="00B712C6" w:rsidP="00B712C6">
      <w:pPr>
        <w:spacing w:line="276" w:lineRule="auto"/>
        <w:rPr>
          <w:rFonts w:ascii="Times New Roman" w:hAnsi="Times New Roman"/>
          <w:sz w:val="24"/>
          <w:u w:val="single"/>
        </w:rPr>
      </w:pPr>
      <w:r>
        <w:rPr>
          <w:rFonts w:asciiTheme="minorHAnsi" w:hAnsiTheme="minorHAnsi"/>
          <w:sz w:val="20"/>
          <w:szCs w:val="20"/>
        </w:rPr>
        <w:t>Information from NEworks: self-identified as Hispanic/Latino during Program Year 2014 (7/1/14-6/30/15).</w:t>
      </w:r>
    </w:p>
    <w:p w:rsidR="00BA2AC2" w:rsidRPr="000E20BD" w:rsidRDefault="00BA2AC2" w:rsidP="000E20BD">
      <w:pPr>
        <w:pStyle w:val="style20"/>
        <w:spacing w:line="276" w:lineRule="auto"/>
        <w:ind w:left="0" w:firstLine="0"/>
        <w:rPr>
          <w:rFonts w:ascii="Times New Roman" w:hAnsi="Times New Roman" w:cs="Times New Roman"/>
          <w:sz w:val="24"/>
          <w:szCs w:val="24"/>
          <w:u w:val="single"/>
        </w:rPr>
      </w:pPr>
    </w:p>
    <w:p w:rsidR="00301543" w:rsidRPr="000E20BD" w:rsidRDefault="00FD31AE" w:rsidP="000E20BD">
      <w:pPr>
        <w:numPr>
          <w:ilvl w:val="0"/>
          <w:numId w:val="22"/>
        </w:numPr>
        <w:spacing w:line="276" w:lineRule="auto"/>
        <w:rPr>
          <w:rFonts w:ascii="Times New Roman" w:hAnsi="Times New Roman"/>
          <w:b/>
          <w:color w:val="000000"/>
          <w:sz w:val="24"/>
        </w:rPr>
      </w:pPr>
      <w:r w:rsidRPr="000E20BD">
        <w:rPr>
          <w:rFonts w:ascii="Times New Roman" w:hAnsi="Times New Roman"/>
          <w:b/>
          <w:color w:val="000000"/>
          <w:sz w:val="24"/>
        </w:rPr>
        <w:t xml:space="preserve">Greater Nebraska </w:t>
      </w:r>
      <w:r w:rsidR="00301543" w:rsidRPr="000E20BD">
        <w:rPr>
          <w:rFonts w:ascii="Times New Roman" w:hAnsi="Times New Roman"/>
          <w:b/>
          <w:color w:val="000000"/>
          <w:sz w:val="24"/>
        </w:rPr>
        <w:t>Region 4</w:t>
      </w:r>
    </w:p>
    <w:p w:rsidR="003D54DE" w:rsidRPr="000E20BD" w:rsidRDefault="003D54DE" w:rsidP="000E20BD">
      <w:pPr>
        <w:spacing w:line="276" w:lineRule="auto"/>
        <w:ind w:left="1080"/>
        <w:rPr>
          <w:rFonts w:ascii="Times New Roman" w:hAnsi="Times New Roman"/>
          <w:b/>
          <w:color w:val="000000"/>
          <w:sz w:val="24"/>
        </w:rPr>
      </w:pPr>
    </w:p>
    <w:tbl>
      <w:tblPr>
        <w:tblW w:w="9840" w:type="dxa"/>
        <w:tblLook w:val="04A0" w:firstRow="1" w:lastRow="0" w:firstColumn="1" w:lastColumn="0" w:noHBand="0" w:noVBand="1"/>
      </w:tblPr>
      <w:tblGrid>
        <w:gridCol w:w="3660"/>
        <w:gridCol w:w="3260"/>
        <w:gridCol w:w="2920"/>
      </w:tblGrid>
      <w:tr w:rsidR="0060675F" w:rsidRPr="000E20BD" w:rsidTr="00513EE0">
        <w:trPr>
          <w:trHeight w:val="636"/>
        </w:trPr>
        <w:tc>
          <w:tcPr>
            <w:tcW w:w="9840" w:type="dxa"/>
            <w:gridSpan w:val="3"/>
            <w:tcBorders>
              <w:top w:val="nil"/>
              <w:left w:val="nil"/>
              <w:bottom w:val="single" w:sz="4" w:space="0" w:color="auto"/>
              <w:right w:val="nil"/>
            </w:tcBorders>
            <w:shd w:val="clear" w:color="auto" w:fill="auto"/>
            <w:vAlign w:val="bottom"/>
            <w:hideMark/>
          </w:tcPr>
          <w:p w:rsidR="0060675F" w:rsidRPr="000E20BD" w:rsidRDefault="0060675F" w:rsidP="000E20BD">
            <w:pPr>
              <w:spacing w:line="276" w:lineRule="auto"/>
              <w:jc w:val="center"/>
              <w:rPr>
                <w:rFonts w:ascii="Times New Roman" w:hAnsi="Times New Roman"/>
                <w:b/>
                <w:bCs/>
                <w:color w:val="000000"/>
                <w:sz w:val="24"/>
              </w:rPr>
            </w:pPr>
            <w:r w:rsidRPr="000E20BD">
              <w:rPr>
                <w:rFonts w:ascii="Times New Roman" w:hAnsi="Times New Roman"/>
                <w:b/>
                <w:bCs/>
                <w:color w:val="000000"/>
                <w:sz w:val="24"/>
              </w:rPr>
              <w:t>2014 Number and Percent of Individuals Age 5 and Older Who Speak English Less than "Very Well" by Language or Language Group in Greater Nebraska Region 4</w:t>
            </w:r>
          </w:p>
        </w:tc>
      </w:tr>
      <w:tr w:rsidR="0060675F" w:rsidRPr="000E20BD" w:rsidTr="00513EE0">
        <w:trPr>
          <w:trHeight w:val="864"/>
        </w:trPr>
        <w:tc>
          <w:tcPr>
            <w:tcW w:w="3660" w:type="dxa"/>
            <w:tcBorders>
              <w:top w:val="single" w:sz="4" w:space="0" w:color="auto"/>
              <w:left w:val="single" w:sz="4" w:space="0" w:color="auto"/>
              <w:bottom w:val="nil"/>
              <w:right w:val="nil"/>
            </w:tcBorders>
            <w:shd w:val="clear" w:color="000000" w:fill="8EAEC8"/>
            <w:vAlign w:val="center"/>
            <w:hideMark/>
          </w:tcPr>
          <w:p w:rsidR="0060675F" w:rsidRPr="000E20BD" w:rsidRDefault="0060675F" w:rsidP="000E20BD">
            <w:pPr>
              <w:spacing w:line="276" w:lineRule="auto"/>
              <w:rPr>
                <w:rFonts w:ascii="Times New Roman" w:hAnsi="Times New Roman"/>
                <w:color w:val="000000"/>
                <w:sz w:val="24"/>
              </w:rPr>
            </w:pPr>
            <w:r w:rsidRPr="000E20BD">
              <w:rPr>
                <w:rFonts w:ascii="Times New Roman" w:hAnsi="Times New Roman"/>
                <w:color w:val="000000"/>
                <w:sz w:val="24"/>
              </w:rPr>
              <w:lastRenderedPageBreak/>
              <w:t>Language/Language Group</w:t>
            </w:r>
          </w:p>
        </w:tc>
        <w:tc>
          <w:tcPr>
            <w:tcW w:w="3260" w:type="dxa"/>
            <w:tcBorders>
              <w:top w:val="single" w:sz="4" w:space="0" w:color="auto"/>
              <w:left w:val="nil"/>
              <w:bottom w:val="nil"/>
              <w:right w:val="nil"/>
            </w:tcBorders>
            <w:shd w:val="clear" w:color="000000" w:fill="8EAEC8"/>
            <w:vAlign w:val="center"/>
            <w:hideMark/>
          </w:tcPr>
          <w:p w:rsidR="0060675F" w:rsidRPr="000E20BD" w:rsidRDefault="0060675F" w:rsidP="000E20BD">
            <w:pPr>
              <w:spacing w:line="276" w:lineRule="auto"/>
              <w:rPr>
                <w:rFonts w:ascii="Times New Roman" w:hAnsi="Times New Roman"/>
                <w:color w:val="000000"/>
                <w:sz w:val="24"/>
              </w:rPr>
            </w:pPr>
            <w:r w:rsidRPr="000E20BD">
              <w:rPr>
                <w:rFonts w:ascii="Times New Roman" w:hAnsi="Times New Roman"/>
                <w:color w:val="000000"/>
                <w:sz w:val="24"/>
              </w:rPr>
              <w:t>Number of Individuals 5 Years and Older Who Speak English Less than "Very Well"</w:t>
            </w:r>
          </w:p>
        </w:tc>
        <w:tc>
          <w:tcPr>
            <w:tcW w:w="2920" w:type="dxa"/>
            <w:tcBorders>
              <w:top w:val="single" w:sz="4" w:space="0" w:color="auto"/>
              <w:left w:val="nil"/>
              <w:bottom w:val="nil"/>
              <w:right w:val="single" w:sz="4" w:space="0" w:color="auto"/>
            </w:tcBorders>
            <w:shd w:val="clear" w:color="000000" w:fill="8EAEC8"/>
            <w:vAlign w:val="center"/>
            <w:hideMark/>
          </w:tcPr>
          <w:p w:rsidR="0060675F" w:rsidRPr="000E20BD" w:rsidRDefault="0060675F" w:rsidP="000E20BD">
            <w:pPr>
              <w:spacing w:line="276" w:lineRule="auto"/>
              <w:rPr>
                <w:rFonts w:ascii="Times New Roman" w:hAnsi="Times New Roman"/>
                <w:color w:val="000000"/>
                <w:sz w:val="24"/>
              </w:rPr>
            </w:pPr>
            <w:r w:rsidRPr="000E20BD">
              <w:rPr>
                <w:rFonts w:ascii="Times New Roman" w:hAnsi="Times New Roman"/>
                <w:color w:val="000000"/>
                <w:sz w:val="24"/>
              </w:rPr>
              <w:t>Percent of Limited English Speakers Who Speak English Less than "Very Well"</w:t>
            </w:r>
          </w:p>
        </w:tc>
      </w:tr>
      <w:tr w:rsidR="0060675F" w:rsidRPr="000E20BD" w:rsidTr="00513EE0">
        <w:trPr>
          <w:trHeight w:val="288"/>
        </w:trPr>
        <w:tc>
          <w:tcPr>
            <w:tcW w:w="3660" w:type="dxa"/>
            <w:tcBorders>
              <w:top w:val="nil"/>
              <w:left w:val="single" w:sz="4" w:space="0" w:color="auto"/>
              <w:bottom w:val="nil"/>
              <w:right w:val="nil"/>
            </w:tcBorders>
            <w:shd w:val="clear" w:color="auto" w:fill="auto"/>
            <w:noWrap/>
            <w:vAlign w:val="bottom"/>
            <w:hideMark/>
          </w:tcPr>
          <w:p w:rsidR="0060675F" w:rsidRPr="000E20BD" w:rsidRDefault="0060675F" w:rsidP="000E20BD">
            <w:pPr>
              <w:spacing w:line="276" w:lineRule="auto"/>
              <w:rPr>
                <w:rFonts w:ascii="Times New Roman" w:hAnsi="Times New Roman"/>
                <w:color w:val="000000"/>
                <w:sz w:val="24"/>
              </w:rPr>
            </w:pPr>
            <w:r w:rsidRPr="000E20BD">
              <w:rPr>
                <w:rFonts w:ascii="Times New Roman" w:hAnsi="Times New Roman"/>
                <w:color w:val="000000"/>
                <w:sz w:val="24"/>
              </w:rPr>
              <w:t>Spanish or Spanish Creole</w:t>
            </w:r>
          </w:p>
        </w:tc>
        <w:tc>
          <w:tcPr>
            <w:tcW w:w="3260" w:type="dxa"/>
            <w:tcBorders>
              <w:top w:val="nil"/>
              <w:left w:val="nil"/>
              <w:bottom w:val="nil"/>
              <w:right w:val="nil"/>
            </w:tcBorders>
            <w:shd w:val="clear" w:color="auto" w:fill="auto"/>
            <w:noWrap/>
            <w:vAlign w:val="bottom"/>
            <w:hideMark/>
          </w:tcPr>
          <w:p w:rsidR="0060675F" w:rsidRPr="000E20BD" w:rsidRDefault="0060675F" w:rsidP="000E20BD">
            <w:pPr>
              <w:spacing w:line="276" w:lineRule="auto"/>
              <w:jc w:val="right"/>
              <w:rPr>
                <w:rFonts w:ascii="Times New Roman" w:hAnsi="Times New Roman"/>
                <w:color w:val="000000"/>
                <w:sz w:val="24"/>
              </w:rPr>
            </w:pPr>
            <w:r w:rsidRPr="000E20BD">
              <w:rPr>
                <w:rFonts w:ascii="Times New Roman" w:hAnsi="Times New Roman"/>
                <w:color w:val="000000"/>
                <w:sz w:val="24"/>
              </w:rPr>
              <w:t>2,378</w:t>
            </w:r>
          </w:p>
        </w:tc>
        <w:tc>
          <w:tcPr>
            <w:tcW w:w="2920" w:type="dxa"/>
            <w:tcBorders>
              <w:top w:val="nil"/>
              <w:left w:val="nil"/>
              <w:bottom w:val="nil"/>
              <w:right w:val="single" w:sz="4" w:space="0" w:color="auto"/>
            </w:tcBorders>
            <w:shd w:val="clear" w:color="auto" w:fill="auto"/>
            <w:noWrap/>
            <w:vAlign w:val="bottom"/>
            <w:hideMark/>
          </w:tcPr>
          <w:p w:rsidR="0060675F" w:rsidRPr="000E20BD" w:rsidRDefault="0060675F" w:rsidP="000E20BD">
            <w:pPr>
              <w:spacing w:line="276" w:lineRule="auto"/>
              <w:jc w:val="right"/>
              <w:rPr>
                <w:rFonts w:ascii="Times New Roman" w:hAnsi="Times New Roman"/>
                <w:color w:val="000000"/>
                <w:sz w:val="24"/>
              </w:rPr>
            </w:pPr>
            <w:r w:rsidRPr="000E20BD">
              <w:rPr>
                <w:rFonts w:ascii="Times New Roman" w:hAnsi="Times New Roman"/>
                <w:color w:val="000000"/>
                <w:sz w:val="24"/>
              </w:rPr>
              <w:t>76.6%</w:t>
            </w:r>
          </w:p>
        </w:tc>
      </w:tr>
      <w:tr w:rsidR="0060675F" w:rsidRPr="000E20BD" w:rsidTr="00513EE0">
        <w:trPr>
          <w:trHeight w:val="288"/>
        </w:trPr>
        <w:tc>
          <w:tcPr>
            <w:tcW w:w="3660" w:type="dxa"/>
            <w:tcBorders>
              <w:top w:val="nil"/>
              <w:left w:val="single" w:sz="4" w:space="0" w:color="auto"/>
              <w:bottom w:val="nil"/>
              <w:right w:val="nil"/>
            </w:tcBorders>
            <w:shd w:val="clear" w:color="000000" w:fill="BDD0DF"/>
            <w:noWrap/>
            <w:vAlign w:val="bottom"/>
            <w:hideMark/>
          </w:tcPr>
          <w:p w:rsidR="0060675F" w:rsidRPr="000E20BD" w:rsidRDefault="0060675F" w:rsidP="000E20BD">
            <w:pPr>
              <w:spacing w:line="276" w:lineRule="auto"/>
              <w:rPr>
                <w:rFonts w:ascii="Times New Roman" w:hAnsi="Times New Roman"/>
                <w:color w:val="000000"/>
                <w:sz w:val="24"/>
              </w:rPr>
            </w:pPr>
            <w:r w:rsidRPr="000E20BD">
              <w:rPr>
                <w:rFonts w:ascii="Times New Roman" w:hAnsi="Times New Roman"/>
                <w:color w:val="000000"/>
                <w:sz w:val="24"/>
              </w:rPr>
              <w:t>Vietnamese</w:t>
            </w:r>
          </w:p>
        </w:tc>
        <w:tc>
          <w:tcPr>
            <w:tcW w:w="3260" w:type="dxa"/>
            <w:tcBorders>
              <w:top w:val="nil"/>
              <w:left w:val="nil"/>
              <w:bottom w:val="nil"/>
              <w:right w:val="nil"/>
            </w:tcBorders>
            <w:shd w:val="clear" w:color="000000" w:fill="BDD0DF"/>
            <w:noWrap/>
            <w:vAlign w:val="bottom"/>
            <w:hideMark/>
          </w:tcPr>
          <w:p w:rsidR="0060675F" w:rsidRPr="000E20BD" w:rsidRDefault="0060675F" w:rsidP="000E20BD">
            <w:pPr>
              <w:spacing w:line="276" w:lineRule="auto"/>
              <w:jc w:val="right"/>
              <w:rPr>
                <w:rFonts w:ascii="Times New Roman" w:hAnsi="Times New Roman"/>
                <w:color w:val="000000"/>
                <w:sz w:val="24"/>
              </w:rPr>
            </w:pPr>
            <w:r w:rsidRPr="000E20BD">
              <w:rPr>
                <w:rFonts w:ascii="Times New Roman" w:hAnsi="Times New Roman"/>
                <w:color w:val="000000"/>
                <w:sz w:val="24"/>
              </w:rPr>
              <w:t>170</w:t>
            </w:r>
          </w:p>
        </w:tc>
        <w:tc>
          <w:tcPr>
            <w:tcW w:w="2920" w:type="dxa"/>
            <w:tcBorders>
              <w:top w:val="nil"/>
              <w:left w:val="nil"/>
              <w:bottom w:val="nil"/>
              <w:right w:val="single" w:sz="4" w:space="0" w:color="auto"/>
            </w:tcBorders>
            <w:shd w:val="clear" w:color="000000" w:fill="BDD0DF"/>
            <w:noWrap/>
            <w:vAlign w:val="bottom"/>
            <w:hideMark/>
          </w:tcPr>
          <w:p w:rsidR="0060675F" w:rsidRPr="000E20BD" w:rsidRDefault="0060675F" w:rsidP="000E20BD">
            <w:pPr>
              <w:spacing w:line="276" w:lineRule="auto"/>
              <w:jc w:val="right"/>
              <w:rPr>
                <w:rFonts w:ascii="Times New Roman" w:hAnsi="Times New Roman"/>
                <w:color w:val="000000"/>
                <w:sz w:val="24"/>
              </w:rPr>
            </w:pPr>
            <w:r w:rsidRPr="000E20BD">
              <w:rPr>
                <w:rFonts w:ascii="Times New Roman" w:hAnsi="Times New Roman"/>
                <w:color w:val="000000"/>
                <w:sz w:val="24"/>
              </w:rPr>
              <w:t>5.5%</w:t>
            </w:r>
          </w:p>
        </w:tc>
      </w:tr>
      <w:tr w:rsidR="0060675F" w:rsidRPr="000E20BD" w:rsidTr="00513EE0">
        <w:trPr>
          <w:trHeight w:val="288"/>
        </w:trPr>
        <w:tc>
          <w:tcPr>
            <w:tcW w:w="3660" w:type="dxa"/>
            <w:tcBorders>
              <w:top w:val="nil"/>
              <w:left w:val="single" w:sz="4" w:space="0" w:color="auto"/>
              <w:bottom w:val="nil"/>
              <w:right w:val="nil"/>
            </w:tcBorders>
            <w:shd w:val="clear" w:color="auto" w:fill="auto"/>
            <w:noWrap/>
            <w:vAlign w:val="bottom"/>
            <w:hideMark/>
          </w:tcPr>
          <w:p w:rsidR="0060675F" w:rsidRPr="000E20BD" w:rsidRDefault="0060675F" w:rsidP="000E20BD">
            <w:pPr>
              <w:spacing w:line="276" w:lineRule="auto"/>
              <w:rPr>
                <w:rFonts w:ascii="Times New Roman" w:hAnsi="Times New Roman"/>
                <w:color w:val="000000"/>
                <w:sz w:val="24"/>
              </w:rPr>
            </w:pPr>
            <w:r w:rsidRPr="000E20BD">
              <w:rPr>
                <w:rFonts w:ascii="Times New Roman" w:hAnsi="Times New Roman"/>
                <w:color w:val="000000"/>
                <w:sz w:val="24"/>
              </w:rPr>
              <w:t>Laotian</w:t>
            </w:r>
          </w:p>
        </w:tc>
        <w:tc>
          <w:tcPr>
            <w:tcW w:w="3260" w:type="dxa"/>
            <w:tcBorders>
              <w:top w:val="nil"/>
              <w:left w:val="nil"/>
              <w:bottom w:val="nil"/>
              <w:right w:val="nil"/>
            </w:tcBorders>
            <w:shd w:val="clear" w:color="auto" w:fill="auto"/>
            <w:noWrap/>
            <w:vAlign w:val="bottom"/>
            <w:hideMark/>
          </w:tcPr>
          <w:p w:rsidR="0060675F" w:rsidRPr="000E20BD" w:rsidRDefault="0060675F" w:rsidP="000E20BD">
            <w:pPr>
              <w:spacing w:line="276" w:lineRule="auto"/>
              <w:jc w:val="right"/>
              <w:rPr>
                <w:rFonts w:ascii="Times New Roman" w:hAnsi="Times New Roman"/>
                <w:color w:val="000000"/>
                <w:sz w:val="24"/>
              </w:rPr>
            </w:pPr>
            <w:r w:rsidRPr="000E20BD">
              <w:rPr>
                <w:rFonts w:ascii="Times New Roman" w:hAnsi="Times New Roman"/>
                <w:color w:val="000000"/>
                <w:sz w:val="24"/>
              </w:rPr>
              <w:t>149</w:t>
            </w:r>
          </w:p>
        </w:tc>
        <w:tc>
          <w:tcPr>
            <w:tcW w:w="2920" w:type="dxa"/>
            <w:tcBorders>
              <w:top w:val="nil"/>
              <w:left w:val="nil"/>
              <w:bottom w:val="nil"/>
              <w:right w:val="single" w:sz="4" w:space="0" w:color="auto"/>
            </w:tcBorders>
            <w:shd w:val="clear" w:color="auto" w:fill="auto"/>
            <w:noWrap/>
            <w:vAlign w:val="bottom"/>
            <w:hideMark/>
          </w:tcPr>
          <w:p w:rsidR="0060675F" w:rsidRPr="000E20BD" w:rsidRDefault="0060675F" w:rsidP="000E20BD">
            <w:pPr>
              <w:spacing w:line="276" w:lineRule="auto"/>
              <w:jc w:val="right"/>
              <w:rPr>
                <w:rFonts w:ascii="Times New Roman" w:hAnsi="Times New Roman"/>
                <w:color w:val="000000"/>
                <w:sz w:val="24"/>
              </w:rPr>
            </w:pPr>
            <w:r w:rsidRPr="000E20BD">
              <w:rPr>
                <w:rFonts w:ascii="Times New Roman" w:hAnsi="Times New Roman"/>
                <w:color w:val="000000"/>
                <w:sz w:val="24"/>
              </w:rPr>
              <w:t>4.8%</w:t>
            </w:r>
          </w:p>
        </w:tc>
      </w:tr>
      <w:tr w:rsidR="0060675F" w:rsidRPr="000E20BD" w:rsidTr="00513EE0">
        <w:trPr>
          <w:trHeight w:val="288"/>
        </w:trPr>
        <w:tc>
          <w:tcPr>
            <w:tcW w:w="3660" w:type="dxa"/>
            <w:tcBorders>
              <w:top w:val="nil"/>
              <w:left w:val="single" w:sz="4" w:space="0" w:color="auto"/>
              <w:bottom w:val="nil"/>
              <w:right w:val="nil"/>
            </w:tcBorders>
            <w:shd w:val="clear" w:color="000000" w:fill="BDD0DF"/>
            <w:noWrap/>
            <w:vAlign w:val="bottom"/>
            <w:hideMark/>
          </w:tcPr>
          <w:p w:rsidR="0060675F" w:rsidRPr="000E20BD" w:rsidRDefault="0060675F" w:rsidP="000E20BD">
            <w:pPr>
              <w:spacing w:line="276" w:lineRule="auto"/>
              <w:rPr>
                <w:rFonts w:ascii="Times New Roman" w:hAnsi="Times New Roman"/>
                <w:color w:val="000000"/>
                <w:sz w:val="24"/>
              </w:rPr>
            </w:pPr>
            <w:r w:rsidRPr="000E20BD">
              <w:rPr>
                <w:rFonts w:ascii="Times New Roman" w:hAnsi="Times New Roman"/>
                <w:color w:val="000000"/>
                <w:sz w:val="24"/>
              </w:rPr>
              <w:t>German</w:t>
            </w:r>
          </w:p>
        </w:tc>
        <w:tc>
          <w:tcPr>
            <w:tcW w:w="3260" w:type="dxa"/>
            <w:tcBorders>
              <w:top w:val="nil"/>
              <w:left w:val="nil"/>
              <w:bottom w:val="nil"/>
              <w:right w:val="nil"/>
            </w:tcBorders>
            <w:shd w:val="clear" w:color="000000" w:fill="BDD0DF"/>
            <w:noWrap/>
            <w:vAlign w:val="bottom"/>
            <w:hideMark/>
          </w:tcPr>
          <w:p w:rsidR="0060675F" w:rsidRPr="000E20BD" w:rsidRDefault="0060675F" w:rsidP="000E20BD">
            <w:pPr>
              <w:spacing w:line="276" w:lineRule="auto"/>
              <w:jc w:val="right"/>
              <w:rPr>
                <w:rFonts w:ascii="Times New Roman" w:hAnsi="Times New Roman"/>
                <w:color w:val="000000"/>
                <w:sz w:val="24"/>
              </w:rPr>
            </w:pPr>
            <w:r w:rsidRPr="000E20BD">
              <w:rPr>
                <w:rFonts w:ascii="Times New Roman" w:hAnsi="Times New Roman"/>
                <w:color w:val="000000"/>
                <w:sz w:val="24"/>
              </w:rPr>
              <w:t>98</w:t>
            </w:r>
          </w:p>
        </w:tc>
        <w:tc>
          <w:tcPr>
            <w:tcW w:w="2920" w:type="dxa"/>
            <w:tcBorders>
              <w:top w:val="nil"/>
              <w:left w:val="nil"/>
              <w:bottom w:val="nil"/>
              <w:right w:val="single" w:sz="4" w:space="0" w:color="auto"/>
            </w:tcBorders>
            <w:shd w:val="clear" w:color="000000" w:fill="BDD0DF"/>
            <w:noWrap/>
            <w:vAlign w:val="bottom"/>
            <w:hideMark/>
          </w:tcPr>
          <w:p w:rsidR="0060675F" w:rsidRPr="000E20BD" w:rsidRDefault="0060675F" w:rsidP="000E20BD">
            <w:pPr>
              <w:spacing w:line="276" w:lineRule="auto"/>
              <w:jc w:val="right"/>
              <w:rPr>
                <w:rFonts w:ascii="Times New Roman" w:hAnsi="Times New Roman"/>
                <w:color w:val="000000"/>
                <w:sz w:val="24"/>
              </w:rPr>
            </w:pPr>
            <w:r w:rsidRPr="000E20BD">
              <w:rPr>
                <w:rFonts w:ascii="Times New Roman" w:hAnsi="Times New Roman"/>
                <w:color w:val="000000"/>
                <w:sz w:val="24"/>
              </w:rPr>
              <w:t>3.2%</w:t>
            </w:r>
          </w:p>
        </w:tc>
      </w:tr>
      <w:tr w:rsidR="0060675F" w:rsidRPr="000E20BD" w:rsidTr="00513EE0">
        <w:trPr>
          <w:trHeight w:val="288"/>
        </w:trPr>
        <w:tc>
          <w:tcPr>
            <w:tcW w:w="3660" w:type="dxa"/>
            <w:tcBorders>
              <w:top w:val="nil"/>
              <w:left w:val="single" w:sz="4" w:space="0" w:color="auto"/>
              <w:bottom w:val="nil"/>
              <w:right w:val="nil"/>
            </w:tcBorders>
            <w:shd w:val="clear" w:color="auto" w:fill="auto"/>
            <w:noWrap/>
            <w:vAlign w:val="bottom"/>
            <w:hideMark/>
          </w:tcPr>
          <w:p w:rsidR="0060675F" w:rsidRPr="000E20BD" w:rsidRDefault="0060675F" w:rsidP="000E20BD">
            <w:pPr>
              <w:spacing w:line="276" w:lineRule="auto"/>
              <w:rPr>
                <w:rFonts w:ascii="Times New Roman" w:hAnsi="Times New Roman"/>
                <w:color w:val="000000"/>
                <w:sz w:val="24"/>
              </w:rPr>
            </w:pPr>
            <w:r w:rsidRPr="000E20BD">
              <w:rPr>
                <w:rFonts w:ascii="Times New Roman" w:hAnsi="Times New Roman"/>
                <w:color w:val="000000"/>
                <w:sz w:val="24"/>
              </w:rPr>
              <w:t>Chinese</w:t>
            </w:r>
          </w:p>
        </w:tc>
        <w:tc>
          <w:tcPr>
            <w:tcW w:w="3260" w:type="dxa"/>
            <w:tcBorders>
              <w:top w:val="nil"/>
              <w:left w:val="nil"/>
              <w:bottom w:val="nil"/>
              <w:right w:val="nil"/>
            </w:tcBorders>
            <w:shd w:val="clear" w:color="auto" w:fill="auto"/>
            <w:noWrap/>
            <w:vAlign w:val="bottom"/>
            <w:hideMark/>
          </w:tcPr>
          <w:p w:rsidR="0060675F" w:rsidRPr="000E20BD" w:rsidRDefault="0060675F" w:rsidP="000E20BD">
            <w:pPr>
              <w:spacing w:line="276" w:lineRule="auto"/>
              <w:jc w:val="right"/>
              <w:rPr>
                <w:rFonts w:ascii="Times New Roman" w:hAnsi="Times New Roman"/>
                <w:color w:val="000000"/>
                <w:sz w:val="24"/>
              </w:rPr>
            </w:pPr>
            <w:r w:rsidRPr="000E20BD">
              <w:rPr>
                <w:rFonts w:ascii="Times New Roman" w:hAnsi="Times New Roman"/>
                <w:color w:val="000000"/>
                <w:sz w:val="24"/>
              </w:rPr>
              <w:t>51</w:t>
            </w:r>
          </w:p>
        </w:tc>
        <w:tc>
          <w:tcPr>
            <w:tcW w:w="2920" w:type="dxa"/>
            <w:tcBorders>
              <w:top w:val="nil"/>
              <w:left w:val="nil"/>
              <w:bottom w:val="nil"/>
              <w:right w:val="single" w:sz="4" w:space="0" w:color="auto"/>
            </w:tcBorders>
            <w:shd w:val="clear" w:color="auto" w:fill="auto"/>
            <w:noWrap/>
            <w:vAlign w:val="bottom"/>
            <w:hideMark/>
          </w:tcPr>
          <w:p w:rsidR="0060675F" w:rsidRPr="000E20BD" w:rsidRDefault="0060675F" w:rsidP="000E20BD">
            <w:pPr>
              <w:spacing w:line="276" w:lineRule="auto"/>
              <w:jc w:val="right"/>
              <w:rPr>
                <w:rFonts w:ascii="Times New Roman" w:hAnsi="Times New Roman"/>
                <w:color w:val="000000"/>
                <w:sz w:val="24"/>
              </w:rPr>
            </w:pPr>
            <w:r w:rsidRPr="000E20BD">
              <w:rPr>
                <w:rFonts w:ascii="Times New Roman" w:hAnsi="Times New Roman"/>
                <w:color w:val="000000"/>
                <w:sz w:val="24"/>
              </w:rPr>
              <w:t>1.6%</w:t>
            </w:r>
          </w:p>
        </w:tc>
      </w:tr>
      <w:tr w:rsidR="0060675F" w:rsidRPr="000E20BD" w:rsidTr="00513EE0">
        <w:trPr>
          <w:trHeight w:val="288"/>
        </w:trPr>
        <w:tc>
          <w:tcPr>
            <w:tcW w:w="3660" w:type="dxa"/>
            <w:tcBorders>
              <w:top w:val="nil"/>
              <w:left w:val="single" w:sz="4" w:space="0" w:color="auto"/>
              <w:bottom w:val="nil"/>
              <w:right w:val="nil"/>
            </w:tcBorders>
            <w:shd w:val="clear" w:color="000000" w:fill="BDD0DF"/>
            <w:noWrap/>
            <w:vAlign w:val="bottom"/>
            <w:hideMark/>
          </w:tcPr>
          <w:p w:rsidR="0060675F" w:rsidRPr="000E20BD" w:rsidRDefault="0060675F" w:rsidP="000E20BD">
            <w:pPr>
              <w:spacing w:line="276" w:lineRule="auto"/>
              <w:rPr>
                <w:rFonts w:ascii="Times New Roman" w:hAnsi="Times New Roman"/>
                <w:color w:val="000000"/>
                <w:sz w:val="24"/>
              </w:rPr>
            </w:pPr>
            <w:r w:rsidRPr="000E20BD">
              <w:rPr>
                <w:rFonts w:ascii="Times New Roman" w:hAnsi="Times New Roman"/>
                <w:color w:val="000000"/>
                <w:sz w:val="24"/>
              </w:rPr>
              <w:t>Other West Germanic languages</w:t>
            </w:r>
          </w:p>
        </w:tc>
        <w:tc>
          <w:tcPr>
            <w:tcW w:w="3260" w:type="dxa"/>
            <w:tcBorders>
              <w:top w:val="nil"/>
              <w:left w:val="nil"/>
              <w:bottom w:val="nil"/>
              <w:right w:val="nil"/>
            </w:tcBorders>
            <w:shd w:val="clear" w:color="000000" w:fill="BDD0DF"/>
            <w:noWrap/>
            <w:vAlign w:val="bottom"/>
            <w:hideMark/>
          </w:tcPr>
          <w:p w:rsidR="0060675F" w:rsidRPr="000E20BD" w:rsidRDefault="0060675F" w:rsidP="000E20BD">
            <w:pPr>
              <w:spacing w:line="276" w:lineRule="auto"/>
              <w:jc w:val="right"/>
              <w:rPr>
                <w:rFonts w:ascii="Times New Roman" w:hAnsi="Times New Roman"/>
                <w:color w:val="000000"/>
                <w:sz w:val="24"/>
              </w:rPr>
            </w:pPr>
            <w:r w:rsidRPr="000E20BD">
              <w:rPr>
                <w:rFonts w:ascii="Times New Roman" w:hAnsi="Times New Roman"/>
                <w:color w:val="000000"/>
                <w:sz w:val="24"/>
              </w:rPr>
              <w:t>46</w:t>
            </w:r>
          </w:p>
        </w:tc>
        <w:tc>
          <w:tcPr>
            <w:tcW w:w="2920" w:type="dxa"/>
            <w:tcBorders>
              <w:top w:val="nil"/>
              <w:left w:val="nil"/>
              <w:bottom w:val="nil"/>
              <w:right w:val="single" w:sz="4" w:space="0" w:color="auto"/>
            </w:tcBorders>
            <w:shd w:val="clear" w:color="000000" w:fill="BDD0DF"/>
            <w:noWrap/>
            <w:vAlign w:val="bottom"/>
            <w:hideMark/>
          </w:tcPr>
          <w:p w:rsidR="0060675F" w:rsidRPr="000E20BD" w:rsidRDefault="0060675F" w:rsidP="000E20BD">
            <w:pPr>
              <w:spacing w:line="276" w:lineRule="auto"/>
              <w:jc w:val="right"/>
              <w:rPr>
                <w:rFonts w:ascii="Times New Roman" w:hAnsi="Times New Roman"/>
                <w:color w:val="000000"/>
                <w:sz w:val="24"/>
              </w:rPr>
            </w:pPr>
            <w:r w:rsidRPr="000E20BD">
              <w:rPr>
                <w:rFonts w:ascii="Times New Roman" w:hAnsi="Times New Roman"/>
                <w:color w:val="000000"/>
                <w:sz w:val="24"/>
              </w:rPr>
              <w:t>1.5%</w:t>
            </w:r>
          </w:p>
        </w:tc>
      </w:tr>
      <w:tr w:rsidR="0060675F" w:rsidRPr="000E20BD" w:rsidTr="00513EE0">
        <w:trPr>
          <w:trHeight w:val="288"/>
        </w:trPr>
        <w:tc>
          <w:tcPr>
            <w:tcW w:w="3660" w:type="dxa"/>
            <w:tcBorders>
              <w:top w:val="nil"/>
              <w:left w:val="single" w:sz="4" w:space="0" w:color="auto"/>
              <w:bottom w:val="nil"/>
              <w:right w:val="nil"/>
            </w:tcBorders>
            <w:shd w:val="clear" w:color="auto" w:fill="auto"/>
            <w:noWrap/>
            <w:vAlign w:val="bottom"/>
            <w:hideMark/>
          </w:tcPr>
          <w:p w:rsidR="0060675F" w:rsidRPr="000E20BD" w:rsidRDefault="0060675F" w:rsidP="000E20BD">
            <w:pPr>
              <w:spacing w:line="276" w:lineRule="auto"/>
              <w:rPr>
                <w:rFonts w:ascii="Times New Roman" w:hAnsi="Times New Roman"/>
                <w:color w:val="000000"/>
                <w:sz w:val="24"/>
              </w:rPr>
            </w:pPr>
            <w:r w:rsidRPr="000E20BD">
              <w:rPr>
                <w:rFonts w:ascii="Times New Roman" w:hAnsi="Times New Roman"/>
                <w:color w:val="000000"/>
                <w:sz w:val="24"/>
              </w:rPr>
              <w:t>Other Pacific Island languages</w:t>
            </w:r>
          </w:p>
        </w:tc>
        <w:tc>
          <w:tcPr>
            <w:tcW w:w="3260" w:type="dxa"/>
            <w:tcBorders>
              <w:top w:val="nil"/>
              <w:left w:val="nil"/>
              <w:bottom w:val="nil"/>
              <w:right w:val="nil"/>
            </w:tcBorders>
            <w:shd w:val="clear" w:color="auto" w:fill="auto"/>
            <w:noWrap/>
            <w:vAlign w:val="bottom"/>
            <w:hideMark/>
          </w:tcPr>
          <w:p w:rsidR="0060675F" w:rsidRPr="000E20BD" w:rsidRDefault="0060675F" w:rsidP="000E20BD">
            <w:pPr>
              <w:spacing w:line="276" w:lineRule="auto"/>
              <w:jc w:val="right"/>
              <w:rPr>
                <w:rFonts w:ascii="Times New Roman" w:hAnsi="Times New Roman"/>
                <w:color w:val="000000"/>
                <w:sz w:val="24"/>
              </w:rPr>
            </w:pPr>
            <w:r w:rsidRPr="000E20BD">
              <w:rPr>
                <w:rFonts w:ascii="Times New Roman" w:hAnsi="Times New Roman"/>
                <w:color w:val="000000"/>
                <w:sz w:val="24"/>
              </w:rPr>
              <w:t>40</w:t>
            </w:r>
          </w:p>
        </w:tc>
        <w:tc>
          <w:tcPr>
            <w:tcW w:w="2920" w:type="dxa"/>
            <w:tcBorders>
              <w:top w:val="nil"/>
              <w:left w:val="nil"/>
              <w:bottom w:val="nil"/>
              <w:right w:val="single" w:sz="4" w:space="0" w:color="auto"/>
            </w:tcBorders>
            <w:shd w:val="clear" w:color="auto" w:fill="auto"/>
            <w:noWrap/>
            <w:vAlign w:val="bottom"/>
            <w:hideMark/>
          </w:tcPr>
          <w:p w:rsidR="0060675F" w:rsidRPr="000E20BD" w:rsidRDefault="0060675F" w:rsidP="000E20BD">
            <w:pPr>
              <w:spacing w:line="276" w:lineRule="auto"/>
              <w:jc w:val="right"/>
              <w:rPr>
                <w:rFonts w:ascii="Times New Roman" w:hAnsi="Times New Roman"/>
                <w:color w:val="000000"/>
                <w:sz w:val="24"/>
              </w:rPr>
            </w:pPr>
            <w:r w:rsidRPr="000E20BD">
              <w:rPr>
                <w:rFonts w:ascii="Times New Roman" w:hAnsi="Times New Roman"/>
                <w:color w:val="000000"/>
                <w:sz w:val="24"/>
              </w:rPr>
              <w:t>1.3%</w:t>
            </w:r>
          </w:p>
        </w:tc>
      </w:tr>
      <w:tr w:rsidR="0060675F" w:rsidRPr="000E20BD" w:rsidTr="00513EE0">
        <w:trPr>
          <w:trHeight w:val="288"/>
        </w:trPr>
        <w:tc>
          <w:tcPr>
            <w:tcW w:w="3660" w:type="dxa"/>
            <w:tcBorders>
              <w:top w:val="nil"/>
              <w:left w:val="single" w:sz="4" w:space="0" w:color="auto"/>
              <w:bottom w:val="nil"/>
              <w:right w:val="nil"/>
            </w:tcBorders>
            <w:shd w:val="clear" w:color="000000" w:fill="BDD0DF"/>
            <w:noWrap/>
            <w:vAlign w:val="bottom"/>
            <w:hideMark/>
          </w:tcPr>
          <w:p w:rsidR="0060675F" w:rsidRPr="000E20BD" w:rsidRDefault="0060675F" w:rsidP="000E20BD">
            <w:pPr>
              <w:spacing w:line="276" w:lineRule="auto"/>
              <w:rPr>
                <w:rFonts w:ascii="Times New Roman" w:hAnsi="Times New Roman"/>
                <w:color w:val="000000"/>
                <w:sz w:val="24"/>
              </w:rPr>
            </w:pPr>
            <w:r w:rsidRPr="000E20BD">
              <w:rPr>
                <w:rFonts w:ascii="Times New Roman" w:hAnsi="Times New Roman"/>
                <w:color w:val="000000"/>
                <w:sz w:val="24"/>
              </w:rPr>
              <w:t>Other Slavic languages</w:t>
            </w:r>
          </w:p>
        </w:tc>
        <w:tc>
          <w:tcPr>
            <w:tcW w:w="3260" w:type="dxa"/>
            <w:tcBorders>
              <w:top w:val="nil"/>
              <w:left w:val="nil"/>
              <w:bottom w:val="nil"/>
              <w:right w:val="nil"/>
            </w:tcBorders>
            <w:shd w:val="clear" w:color="000000" w:fill="BDD0DF"/>
            <w:noWrap/>
            <w:vAlign w:val="bottom"/>
            <w:hideMark/>
          </w:tcPr>
          <w:p w:rsidR="0060675F" w:rsidRPr="000E20BD" w:rsidRDefault="0060675F" w:rsidP="000E20BD">
            <w:pPr>
              <w:spacing w:line="276" w:lineRule="auto"/>
              <w:jc w:val="right"/>
              <w:rPr>
                <w:rFonts w:ascii="Times New Roman" w:hAnsi="Times New Roman"/>
                <w:color w:val="000000"/>
                <w:sz w:val="24"/>
              </w:rPr>
            </w:pPr>
            <w:r w:rsidRPr="000E20BD">
              <w:rPr>
                <w:rFonts w:ascii="Times New Roman" w:hAnsi="Times New Roman"/>
                <w:color w:val="000000"/>
                <w:sz w:val="24"/>
              </w:rPr>
              <w:t>39</w:t>
            </w:r>
          </w:p>
        </w:tc>
        <w:tc>
          <w:tcPr>
            <w:tcW w:w="2920" w:type="dxa"/>
            <w:tcBorders>
              <w:top w:val="nil"/>
              <w:left w:val="nil"/>
              <w:bottom w:val="nil"/>
              <w:right w:val="single" w:sz="4" w:space="0" w:color="auto"/>
            </w:tcBorders>
            <w:shd w:val="clear" w:color="000000" w:fill="BDD0DF"/>
            <w:noWrap/>
            <w:vAlign w:val="bottom"/>
            <w:hideMark/>
          </w:tcPr>
          <w:p w:rsidR="0060675F" w:rsidRPr="000E20BD" w:rsidRDefault="0060675F" w:rsidP="000E20BD">
            <w:pPr>
              <w:spacing w:line="276" w:lineRule="auto"/>
              <w:jc w:val="right"/>
              <w:rPr>
                <w:rFonts w:ascii="Times New Roman" w:hAnsi="Times New Roman"/>
                <w:color w:val="000000"/>
                <w:sz w:val="24"/>
              </w:rPr>
            </w:pPr>
            <w:r w:rsidRPr="000E20BD">
              <w:rPr>
                <w:rFonts w:ascii="Times New Roman" w:hAnsi="Times New Roman"/>
                <w:color w:val="000000"/>
                <w:sz w:val="24"/>
              </w:rPr>
              <w:t>1.3%</w:t>
            </w:r>
          </w:p>
        </w:tc>
      </w:tr>
      <w:tr w:rsidR="0060675F" w:rsidRPr="000E20BD" w:rsidTr="00513EE0">
        <w:trPr>
          <w:trHeight w:val="288"/>
        </w:trPr>
        <w:tc>
          <w:tcPr>
            <w:tcW w:w="3660" w:type="dxa"/>
            <w:tcBorders>
              <w:top w:val="nil"/>
              <w:left w:val="single" w:sz="4" w:space="0" w:color="auto"/>
              <w:bottom w:val="nil"/>
              <w:right w:val="nil"/>
            </w:tcBorders>
            <w:shd w:val="clear" w:color="auto" w:fill="auto"/>
            <w:noWrap/>
            <w:vAlign w:val="bottom"/>
            <w:hideMark/>
          </w:tcPr>
          <w:p w:rsidR="0060675F" w:rsidRPr="000E20BD" w:rsidRDefault="0060675F" w:rsidP="000E20BD">
            <w:pPr>
              <w:spacing w:line="276" w:lineRule="auto"/>
              <w:rPr>
                <w:rFonts w:ascii="Times New Roman" w:hAnsi="Times New Roman"/>
                <w:color w:val="000000"/>
                <w:sz w:val="24"/>
              </w:rPr>
            </w:pPr>
            <w:r w:rsidRPr="000E20BD">
              <w:rPr>
                <w:rFonts w:ascii="Times New Roman" w:hAnsi="Times New Roman"/>
                <w:color w:val="000000"/>
                <w:sz w:val="24"/>
              </w:rPr>
              <w:t>Other Indic languages</w:t>
            </w:r>
          </w:p>
        </w:tc>
        <w:tc>
          <w:tcPr>
            <w:tcW w:w="3260" w:type="dxa"/>
            <w:tcBorders>
              <w:top w:val="nil"/>
              <w:left w:val="nil"/>
              <w:bottom w:val="nil"/>
              <w:right w:val="nil"/>
            </w:tcBorders>
            <w:shd w:val="clear" w:color="auto" w:fill="auto"/>
            <w:noWrap/>
            <w:vAlign w:val="bottom"/>
            <w:hideMark/>
          </w:tcPr>
          <w:p w:rsidR="0060675F" w:rsidRPr="000E20BD" w:rsidRDefault="0060675F" w:rsidP="000E20BD">
            <w:pPr>
              <w:spacing w:line="276" w:lineRule="auto"/>
              <w:jc w:val="right"/>
              <w:rPr>
                <w:rFonts w:ascii="Times New Roman" w:hAnsi="Times New Roman"/>
                <w:color w:val="000000"/>
                <w:sz w:val="24"/>
              </w:rPr>
            </w:pPr>
            <w:r w:rsidRPr="000E20BD">
              <w:rPr>
                <w:rFonts w:ascii="Times New Roman" w:hAnsi="Times New Roman"/>
                <w:color w:val="000000"/>
                <w:sz w:val="24"/>
              </w:rPr>
              <w:t>33</w:t>
            </w:r>
          </w:p>
        </w:tc>
        <w:tc>
          <w:tcPr>
            <w:tcW w:w="2920" w:type="dxa"/>
            <w:tcBorders>
              <w:top w:val="nil"/>
              <w:left w:val="nil"/>
              <w:bottom w:val="nil"/>
              <w:right w:val="single" w:sz="4" w:space="0" w:color="auto"/>
            </w:tcBorders>
            <w:shd w:val="clear" w:color="auto" w:fill="auto"/>
            <w:noWrap/>
            <w:vAlign w:val="bottom"/>
            <w:hideMark/>
          </w:tcPr>
          <w:p w:rsidR="0060675F" w:rsidRPr="000E20BD" w:rsidRDefault="0060675F" w:rsidP="000E20BD">
            <w:pPr>
              <w:spacing w:line="276" w:lineRule="auto"/>
              <w:jc w:val="right"/>
              <w:rPr>
                <w:rFonts w:ascii="Times New Roman" w:hAnsi="Times New Roman"/>
                <w:color w:val="000000"/>
                <w:sz w:val="24"/>
              </w:rPr>
            </w:pPr>
            <w:r w:rsidRPr="000E20BD">
              <w:rPr>
                <w:rFonts w:ascii="Times New Roman" w:hAnsi="Times New Roman"/>
                <w:color w:val="000000"/>
                <w:sz w:val="24"/>
              </w:rPr>
              <w:t>1.1%</w:t>
            </w:r>
          </w:p>
        </w:tc>
      </w:tr>
      <w:tr w:rsidR="0060675F" w:rsidRPr="000E20BD" w:rsidTr="00513EE0">
        <w:trPr>
          <w:trHeight w:val="288"/>
        </w:trPr>
        <w:tc>
          <w:tcPr>
            <w:tcW w:w="3660" w:type="dxa"/>
            <w:tcBorders>
              <w:top w:val="nil"/>
              <w:left w:val="single" w:sz="4" w:space="0" w:color="auto"/>
              <w:bottom w:val="nil"/>
              <w:right w:val="nil"/>
            </w:tcBorders>
            <w:shd w:val="clear" w:color="000000" w:fill="BDD0DF"/>
            <w:noWrap/>
            <w:vAlign w:val="bottom"/>
            <w:hideMark/>
          </w:tcPr>
          <w:p w:rsidR="0060675F" w:rsidRPr="000E20BD" w:rsidRDefault="0060675F" w:rsidP="000E20BD">
            <w:pPr>
              <w:spacing w:line="276" w:lineRule="auto"/>
              <w:rPr>
                <w:rFonts w:ascii="Times New Roman" w:hAnsi="Times New Roman"/>
                <w:color w:val="000000"/>
                <w:sz w:val="24"/>
              </w:rPr>
            </w:pPr>
            <w:r w:rsidRPr="000E20BD">
              <w:rPr>
                <w:rFonts w:ascii="Times New Roman" w:hAnsi="Times New Roman"/>
                <w:color w:val="000000"/>
                <w:sz w:val="24"/>
              </w:rPr>
              <w:t>French (incl. Patois, Cajun)</w:t>
            </w:r>
          </w:p>
        </w:tc>
        <w:tc>
          <w:tcPr>
            <w:tcW w:w="3260" w:type="dxa"/>
            <w:tcBorders>
              <w:top w:val="nil"/>
              <w:left w:val="nil"/>
              <w:bottom w:val="nil"/>
              <w:right w:val="nil"/>
            </w:tcBorders>
            <w:shd w:val="clear" w:color="000000" w:fill="BDD0DF"/>
            <w:noWrap/>
            <w:vAlign w:val="bottom"/>
            <w:hideMark/>
          </w:tcPr>
          <w:p w:rsidR="0060675F" w:rsidRPr="000E20BD" w:rsidRDefault="0060675F" w:rsidP="000E20BD">
            <w:pPr>
              <w:spacing w:line="276" w:lineRule="auto"/>
              <w:jc w:val="right"/>
              <w:rPr>
                <w:rFonts w:ascii="Times New Roman" w:hAnsi="Times New Roman"/>
                <w:color w:val="000000"/>
                <w:sz w:val="24"/>
              </w:rPr>
            </w:pPr>
            <w:r w:rsidRPr="000E20BD">
              <w:rPr>
                <w:rFonts w:ascii="Times New Roman" w:hAnsi="Times New Roman"/>
                <w:color w:val="000000"/>
                <w:sz w:val="24"/>
              </w:rPr>
              <w:t>30</w:t>
            </w:r>
          </w:p>
        </w:tc>
        <w:tc>
          <w:tcPr>
            <w:tcW w:w="2920" w:type="dxa"/>
            <w:tcBorders>
              <w:top w:val="nil"/>
              <w:left w:val="nil"/>
              <w:bottom w:val="nil"/>
              <w:right w:val="single" w:sz="4" w:space="0" w:color="auto"/>
            </w:tcBorders>
            <w:shd w:val="clear" w:color="000000" w:fill="BDD0DF"/>
            <w:noWrap/>
            <w:vAlign w:val="bottom"/>
            <w:hideMark/>
          </w:tcPr>
          <w:p w:rsidR="0060675F" w:rsidRPr="000E20BD" w:rsidRDefault="0060675F" w:rsidP="000E20BD">
            <w:pPr>
              <w:spacing w:line="276" w:lineRule="auto"/>
              <w:jc w:val="right"/>
              <w:rPr>
                <w:rFonts w:ascii="Times New Roman" w:hAnsi="Times New Roman"/>
                <w:color w:val="000000"/>
                <w:sz w:val="24"/>
              </w:rPr>
            </w:pPr>
            <w:r w:rsidRPr="000E20BD">
              <w:rPr>
                <w:rFonts w:ascii="Times New Roman" w:hAnsi="Times New Roman"/>
                <w:color w:val="000000"/>
                <w:sz w:val="24"/>
              </w:rPr>
              <w:t>1.0%</w:t>
            </w:r>
          </w:p>
        </w:tc>
      </w:tr>
      <w:tr w:rsidR="0060675F" w:rsidRPr="000E20BD" w:rsidTr="00513EE0">
        <w:trPr>
          <w:trHeight w:val="288"/>
        </w:trPr>
        <w:tc>
          <w:tcPr>
            <w:tcW w:w="3660" w:type="dxa"/>
            <w:tcBorders>
              <w:top w:val="nil"/>
              <w:left w:val="single" w:sz="4" w:space="0" w:color="auto"/>
              <w:bottom w:val="nil"/>
              <w:right w:val="nil"/>
            </w:tcBorders>
            <w:shd w:val="clear" w:color="auto" w:fill="auto"/>
            <w:noWrap/>
            <w:vAlign w:val="bottom"/>
            <w:hideMark/>
          </w:tcPr>
          <w:p w:rsidR="0060675F" w:rsidRPr="000E20BD" w:rsidRDefault="0060675F" w:rsidP="000E20BD">
            <w:pPr>
              <w:spacing w:line="276" w:lineRule="auto"/>
              <w:rPr>
                <w:rFonts w:ascii="Times New Roman" w:hAnsi="Times New Roman"/>
                <w:color w:val="000000"/>
                <w:sz w:val="24"/>
              </w:rPr>
            </w:pPr>
            <w:r w:rsidRPr="000E20BD">
              <w:rPr>
                <w:rFonts w:ascii="Times New Roman" w:hAnsi="Times New Roman"/>
                <w:color w:val="000000"/>
                <w:sz w:val="24"/>
              </w:rPr>
              <w:t>All Other Languages</w:t>
            </w:r>
          </w:p>
        </w:tc>
        <w:tc>
          <w:tcPr>
            <w:tcW w:w="3260" w:type="dxa"/>
            <w:tcBorders>
              <w:top w:val="nil"/>
              <w:left w:val="nil"/>
              <w:bottom w:val="nil"/>
              <w:right w:val="nil"/>
            </w:tcBorders>
            <w:shd w:val="clear" w:color="auto" w:fill="auto"/>
            <w:noWrap/>
            <w:vAlign w:val="bottom"/>
            <w:hideMark/>
          </w:tcPr>
          <w:p w:rsidR="0060675F" w:rsidRPr="000E20BD" w:rsidRDefault="0060675F" w:rsidP="000E20BD">
            <w:pPr>
              <w:spacing w:line="276" w:lineRule="auto"/>
              <w:jc w:val="right"/>
              <w:rPr>
                <w:rFonts w:ascii="Times New Roman" w:hAnsi="Times New Roman"/>
                <w:color w:val="000000"/>
                <w:sz w:val="24"/>
              </w:rPr>
            </w:pPr>
            <w:r w:rsidRPr="000E20BD">
              <w:rPr>
                <w:rFonts w:ascii="Times New Roman" w:hAnsi="Times New Roman"/>
                <w:color w:val="000000"/>
                <w:sz w:val="24"/>
              </w:rPr>
              <w:t>69</w:t>
            </w:r>
          </w:p>
        </w:tc>
        <w:tc>
          <w:tcPr>
            <w:tcW w:w="2920" w:type="dxa"/>
            <w:tcBorders>
              <w:top w:val="nil"/>
              <w:left w:val="nil"/>
              <w:bottom w:val="nil"/>
              <w:right w:val="single" w:sz="4" w:space="0" w:color="auto"/>
            </w:tcBorders>
            <w:shd w:val="clear" w:color="auto" w:fill="auto"/>
            <w:noWrap/>
            <w:vAlign w:val="bottom"/>
            <w:hideMark/>
          </w:tcPr>
          <w:p w:rsidR="0060675F" w:rsidRPr="000E20BD" w:rsidRDefault="0060675F" w:rsidP="000E20BD">
            <w:pPr>
              <w:spacing w:line="276" w:lineRule="auto"/>
              <w:jc w:val="right"/>
              <w:rPr>
                <w:rFonts w:ascii="Times New Roman" w:hAnsi="Times New Roman"/>
                <w:color w:val="000000"/>
                <w:sz w:val="24"/>
              </w:rPr>
            </w:pPr>
            <w:r w:rsidRPr="000E20BD">
              <w:rPr>
                <w:rFonts w:ascii="Times New Roman" w:hAnsi="Times New Roman"/>
                <w:color w:val="000000"/>
                <w:sz w:val="24"/>
              </w:rPr>
              <w:t>2.2%</w:t>
            </w:r>
          </w:p>
        </w:tc>
      </w:tr>
      <w:tr w:rsidR="0060675F" w:rsidRPr="000E20BD" w:rsidTr="00513EE0">
        <w:trPr>
          <w:trHeight w:val="288"/>
        </w:trPr>
        <w:tc>
          <w:tcPr>
            <w:tcW w:w="3660" w:type="dxa"/>
            <w:tcBorders>
              <w:top w:val="nil"/>
              <w:left w:val="single" w:sz="4" w:space="0" w:color="auto"/>
              <w:bottom w:val="single" w:sz="4" w:space="0" w:color="auto"/>
              <w:right w:val="nil"/>
            </w:tcBorders>
            <w:shd w:val="clear" w:color="000000" w:fill="BDD0DF"/>
            <w:noWrap/>
            <w:vAlign w:val="bottom"/>
            <w:hideMark/>
          </w:tcPr>
          <w:p w:rsidR="0060675F" w:rsidRPr="000E20BD" w:rsidRDefault="0060675F" w:rsidP="000E20BD">
            <w:pPr>
              <w:spacing w:line="276" w:lineRule="auto"/>
              <w:rPr>
                <w:rFonts w:ascii="Times New Roman" w:hAnsi="Times New Roman"/>
                <w:color w:val="000000"/>
                <w:sz w:val="24"/>
              </w:rPr>
            </w:pPr>
            <w:r w:rsidRPr="000E20BD">
              <w:rPr>
                <w:rFonts w:ascii="Times New Roman" w:hAnsi="Times New Roman"/>
                <w:color w:val="000000"/>
                <w:sz w:val="24"/>
              </w:rPr>
              <w:t>Total</w:t>
            </w:r>
          </w:p>
        </w:tc>
        <w:tc>
          <w:tcPr>
            <w:tcW w:w="3260" w:type="dxa"/>
            <w:tcBorders>
              <w:top w:val="nil"/>
              <w:left w:val="nil"/>
              <w:bottom w:val="single" w:sz="4" w:space="0" w:color="auto"/>
              <w:right w:val="nil"/>
            </w:tcBorders>
            <w:shd w:val="clear" w:color="000000" w:fill="BDD0DF"/>
            <w:noWrap/>
            <w:vAlign w:val="bottom"/>
            <w:hideMark/>
          </w:tcPr>
          <w:p w:rsidR="0060675F" w:rsidRPr="000E20BD" w:rsidRDefault="0060675F" w:rsidP="000E20BD">
            <w:pPr>
              <w:spacing w:line="276" w:lineRule="auto"/>
              <w:jc w:val="right"/>
              <w:rPr>
                <w:rFonts w:ascii="Times New Roman" w:hAnsi="Times New Roman"/>
                <w:color w:val="000000"/>
                <w:sz w:val="24"/>
              </w:rPr>
            </w:pPr>
            <w:r w:rsidRPr="000E20BD">
              <w:rPr>
                <w:rFonts w:ascii="Times New Roman" w:hAnsi="Times New Roman"/>
                <w:color w:val="000000"/>
                <w:sz w:val="24"/>
              </w:rPr>
              <w:t>3,103</w:t>
            </w:r>
          </w:p>
        </w:tc>
        <w:tc>
          <w:tcPr>
            <w:tcW w:w="2920" w:type="dxa"/>
            <w:tcBorders>
              <w:top w:val="nil"/>
              <w:left w:val="nil"/>
              <w:bottom w:val="single" w:sz="4" w:space="0" w:color="auto"/>
              <w:right w:val="single" w:sz="4" w:space="0" w:color="auto"/>
            </w:tcBorders>
            <w:shd w:val="clear" w:color="000000" w:fill="BDD0DF"/>
            <w:noWrap/>
            <w:vAlign w:val="bottom"/>
            <w:hideMark/>
          </w:tcPr>
          <w:p w:rsidR="0060675F" w:rsidRPr="000E20BD" w:rsidRDefault="0060675F" w:rsidP="000E20BD">
            <w:pPr>
              <w:spacing w:line="276" w:lineRule="auto"/>
              <w:jc w:val="right"/>
              <w:rPr>
                <w:rFonts w:ascii="Times New Roman" w:hAnsi="Times New Roman"/>
                <w:color w:val="000000"/>
                <w:sz w:val="24"/>
              </w:rPr>
            </w:pPr>
            <w:r w:rsidRPr="000E20BD">
              <w:rPr>
                <w:rFonts w:ascii="Times New Roman" w:hAnsi="Times New Roman"/>
                <w:color w:val="000000"/>
                <w:sz w:val="24"/>
              </w:rPr>
              <w:t>100.0%</w:t>
            </w:r>
          </w:p>
        </w:tc>
      </w:tr>
    </w:tbl>
    <w:p w:rsidR="0060675F" w:rsidRPr="008A29BA" w:rsidRDefault="0060675F" w:rsidP="000E20BD">
      <w:pPr>
        <w:spacing w:line="276" w:lineRule="auto"/>
        <w:rPr>
          <w:rFonts w:asciiTheme="minorHAnsi" w:hAnsiTheme="minorHAnsi"/>
          <w:sz w:val="20"/>
          <w:szCs w:val="20"/>
        </w:rPr>
      </w:pPr>
      <w:r w:rsidRPr="008A29BA">
        <w:rPr>
          <w:rFonts w:asciiTheme="minorHAnsi" w:hAnsiTheme="minorHAnsi"/>
          <w:sz w:val="20"/>
          <w:szCs w:val="20"/>
        </w:rPr>
        <w:t>Examples of Other West Germanic languages include: Dutch, Pennsylvania Dutch and Afrikaans. Examples of Other Pacific Island languages include: Chamorro, Hawaiian, Ilocano, Indonesian, and Samoan. Examples of Other Slavic languages include: Czech, Slovak, and Ukrainian. Examples of Other Indic languages include: Bengali, Marathi, Punjabi, and Romany. 2010-2014 American Community Survey estimates in Table B16001</w:t>
      </w:r>
    </w:p>
    <w:p w:rsidR="00B712C6" w:rsidRPr="000E20BD" w:rsidRDefault="00B712C6" w:rsidP="00B712C6">
      <w:pPr>
        <w:spacing w:line="276" w:lineRule="auto"/>
        <w:ind w:left="720"/>
        <w:rPr>
          <w:rFonts w:ascii="Times New Roman" w:hAnsi="Times New Roman"/>
          <w:sz w:val="24"/>
          <w:u w:val="single"/>
        </w:rPr>
      </w:pPr>
    </w:p>
    <w:tbl>
      <w:tblPr>
        <w:tblW w:w="6300" w:type="dxa"/>
        <w:tblLook w:val="04A0" w:firstRow="1" w:lastRow="0" w:firstColumn="1" w:lastColumn="0" w:noHBand="0" w:noVBand="1"/>
      </w:tblPr>
      <w:tblGrid>
        <w:gridCol w:w="1980"/>
        <w:gridCol w:w="2250"/>
        <w:gridCol w:w="2070"/>
      </w:tblGrid>
      <w:tr w:rsidR="00B712C6" w:rsidRPr="000346EC" w:rsidTr="00E54B52">
        <w:trPr>
          <w:trHeight w:val="300"/>
        </w:trPr>
        <w:tc>
          <w:tcPr>
            <w:tcW w:w="1980" w:type="dxa"/>
            <w:tcBorders>
              <w:top w:val="nil"/>
              <w:left w:val="nil"/>
              <w:bottom w:val="nil"/>
              <w:right w:val="nil"/>
            </w:tcBorders>
            <w:shd w:val="clear" w:color="auto" w:fill="auto"/>
            <w:noWrap/>
            <w:vAlign w:val="bottom"/>
            <w:hideMark/>
          </w:tcPr>
          <w:p w:rsidR="00B712C6" w:rsidRPr="000346EC" w:rsidRDefault="00B712C6" w:rsidP="00E54B52">
            <w:pPr>
              <w:rPr>
                <w:rFonts w:ascii="Times New Roman" w:hAnsi="Times New Roman"/>
                <w:sz w:val="20"/>
                <w:szCs w:val="20"/>
              </w:rPr>
            </w:pPr>
          </w:p>
        </w:tc>
        <w:tc>
          <w:tcPr>
            <w:tcW w:w="43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712C6" w:rsidRPr="000346EC" w:rsidRDefault="00B712C6" w:rsidP="00E54B52">
            <w:pPr>
              <w:jc w:val="center"/>
              <w:rPr>
                <w:rFonts w:ascii="Calibri" w:hAnsi="Calibri"/>
                <w:b/>
                <w:bCs/>
                <w:color w:val="000000"/>
                <w:szCs w:val="22"/>
              </w:rPr>
            </w:pPr>
            <w:r w:rsidRPr="000346EC">
              <w:rPr>
                <w:rFonts w:ascii="Calibri" w:hAnsi="Calibri"/>
                <w:b/>
                <w:bCs/>
                <w:color w:val="000000"/>
                <w:szCs w:val="22"/>
              </w:rPr>
              <w:t xml:space="preserve">% </w:t>
            </w:r>
            <w:r>
              <w:rPr>
                <w:rFonts w:ascii="Calibri" w:hAnsi="Calibri"/>
                <w:b/>
                <w:bCs/>
                <w:color w:val="000000"/>
                <w:szCs w:val="22"/>
              </w:rPr>
              <w:t>Hispanic Ethnicity</w:t>
            </w:r>
          </w:p>
        </w:tc>
      </w:tr>
      <w:tr w:rsidR="00B712C6" w:rsidRPr="000346EC" w:rsidTr="00E54B52">
        <w:trPr>
          <w:trHeight w:val="332"/>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712C6" w:rsidRPr="000346EC" w:rsidRDefault="00B712C6" w:rsidP="00B712C6">
            <w:pPr>
              <w:rPr>
                <w:rFonts w:ascii="Calibri" w:hAnsi="Calibri"/>
                <w:b/>
                <w:bCs/>
                <w:color w:val="000000"/>
                <w:szCs w:val="22"/>
              </w:rPr>
            </w:pPr>
            <w:r>
              <w:rPr>
                <w:rFonts w:ascii="Calibri" w:hAnsi="Calibri"/>
                <w:b/>
                <w:bCs/>
                <w:color w:val="000000"/>
                <w:szCs w:val="22"/>
              </w:rPr>
              <w:t xml:space="preserve">Region 4 </w:t>
            </w:r>
            <w:r w:rsidRPr="000346EC">
              <w:rPr>
                <w:rFonts w:ascii="Calibri" w:hAnsi="Calibri"/>
                <w:b/>
                <w:bCs/>
                <w:color w:val="000000"/>
                <w:szCs w:val="22"/>
              </w:rPr>
              <w:t>Office</w:t>
            </w:r>
            <w:r>
              <w:rPr>
                <w:rFonts w:ascii="Calibri" w:hAnsi="Calibri"/>
                <w:b/>
                <w:bCs/>
                <w:color w:val="000000"/>
                <w:szCs w:val="22"/>
              </w:rPr>
              <w:t>s</w:t>
            </w:r>
          </w:p>
        </w:tc>
        <w:tc>
          <w:tcPr>
            <w:tcW w:w="2250" w:type="dxa"/>
            <w:tcBorders>
              <w:top w:val="nil"/>
              <w:left w:val="nil"/>
              <w:bottom w:val="single" w:sz="4" w:space="0" w:color="auto"/>
              <w:right w:val="single" w:sz="4" w:space="0" w:color="auto"/>
            </w:tcBorders>
            <w:shd w:val="clear" w:color="auto" w:fill="auto"/>
            <w:vAlign w:val="bottom"/>
            <w:hideMark/>
          </w:tcPr>
          <w:p w:rsidR="00B712C6" w:rsidRPr="000346EC" w:rsidRDefault="00B712C6" w:rsidP="00E54B52">
            <w:pPr>
              <w:rPr>
                <w:rFonts w:ascii="Calibri" w:hAnsi="Calibri"/>
                <w:b/>
                <w:bCs/>
                <w:color w:val="000000"/>
                <w:szCs w:val="22"/>
              </w:rPr>
            </w:pPr>
            <w:r w:rsidRPr="000346EC">
              <w:rPr>
                <w:rFonts w:ascii="Calibri" w:hAnsi="Calibri"/>
                <w:b/>
                <w:bCs/>
                <w:color w:val="000000"/>
                <w:szCs w:val="22"/>
              </w:rPr>
              <w:t>Registered Individuals</w:t>
            </w:r>
          </w:p>
        </w:tc>
        <w:tc>
          <w:tcPr>
            <w:tcW w:w="2070" w:type="dxa"/>
            <w:tcBorders>
              <w:top w:val="nil"/>
              <w:left w:val="nil"/>
              <w:bottom w:val="single" w:sz="4" w:space="0" w:color="auto"/>
              <w:right w:val="single" w:sz="4" w:space="0" w:color="auto"/>
            </w:tcBorders>
            <w:shd w:val="clear" w:color="auto" w:fill="auto"/>
            <w:vAlign w:val="bottom"/>
            <w:hideMark/>
          </w:tcPr>
          <w:p w:rsidR="00B712C6" w:rsidRPr="000346EC" w:rsidRDefault="00B712C6" w:rsidP="00E54B52">
            <w:pPr>
              <w:rPr>
                <w:rFonts w:ascii="Calibri" w:hAnsi="Calibri"/>
                <w:b/>
                <w:bCs/>
                <w:color w:val="000000"/>
                <w:szCs w:val="22"/>
              </w:rPr>
            </w:pPr>
            <w:r w:rsidRPr="000346EC">
              <w:rPr>
                <w:rFonts w:ascii="Calibri" w:hAnsi="Calibri"/>
                <w:b/>
                <w:bCs/>
                <w:color w:val="000000"/>
                <w:szCs w:val="22"/>
              </w:rPr>
              <w:t>WIOA Enrollments</w:t>
            </w:r>
          </w:p>
        </w:tc>
      </w:tr>
      <w:tr w:rsidR="00B712C6" w:rsidRPr="000346EC" w:rsidTr="00E54B52">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rsidR="00B712C6" w:rsidRPr="000346EC" w:rsidRDefault="00B712C6" w:rsidP="00E54B52">
            <w:pPr>
              <w:rPr>
                <w:rFonts w:ascii="Calibri" w:hAnsi="Calibri"/>
                <w:color w:val="000000"/>
                <w:szCs w:val="22"/>
              </w:rPr>
            </w:pPr>
            <w:r>
              <w:rPr>
                <w:rFonts w:ascii="Calibri" w:hAnsi="Calibri"/>
                <w:color w:val="000000"/>
                <w:szCs w:val="22"/>
              </w:rPr>
              <w:t>Beatrice</w:t>
            </w:r>
          </w:p>
        </w:tc>
        <w:tc>
          <w:tcPr>
            <w:tcW w:w="2250" w:type="dxa"/>
            <w:tcBorders>
              <w:top w:val="nil"/>
              <w:left w:val="nil"/>
              <w:bottom w:val="single" w:sz="4" w:space="0" w:color="auto"/>
              <w:right w:val="single" w:sz="4" w:space="0" w:color="auto"/>
            </w:tcBorders>
            <w:shd w:val="clear" w:color="auto" w:fill="auto"/>
            <w:noWrap/>
            <w:vAlign w:val="bottom"/>
            <w:hideMark/>
          </w:tcPr>
          <w:p w:rsidR="00B712C6" w:rsidRPr="000346EC" w:rsidRDefault="00A4524B" w:rsidP="00E54B52">
            <w:pPr>
              <w:jc w:val="right"/>
              <w:rPr>
                <w:rFonts w:ascii="Calibri" w:hAnsi="Calibri"/>
                <w:color w:val="000000"/>
                <w:szCs w:val="22"/>
              </w:rPr>
            </w:pPr>
            <w:r>
              <w:rPr>
                <w:rFonts w:ascii="Calibri" w:hAnsi="Calibri"/>
                <w:color w:val="000000"/>
                <w:szCs w:val="22"/>
              </w:rPr>
              <w:t>4.96</w:t>
            </w:r>
            <w:r w:rsidR="00B712C6" w:rsidRPr="000346EC">
              <w:rPr>
                <w:rFonts w:ascii="Calibri" w:hAnsi="Calibri"/>
                <w:color w:val="000000"/>
                <w:szCs w:val="22"/>
              </w:rPr>
              <w:t>%</w:t>
            </w:r>
          </w:p>
        </w:tc>
        <w:tc>
          <w:tcPr>
            <w:tcW w:w="2070" w:type="dxa"/>
            <w:tcBorders>
              <w:top w:val="nil"/>
              <w:left w:val="nil"/>
              <w:bottom w:val="single" w:sz="4" w:space="0" w:color="auto"/>
              <w:right w:val="single" w:sz="4" w:space="0" w:color="auto"/>
            </w:tcBorders>
            <w:shd w:val="clear" w:color="auto" w:fill="auto"/>
            <w:noWrap/>
            <w:vAlign w:val="bottom"/>
            <w:hideMark/>
          </w:tcPr>
          <w:p w:rsidR="00B712C6" w:rsidRPr="000346EC" w:rsidRDefault="00B712C6" w:rsidP="00E54B52">
            <w:pPr>
              <w:jc w:val="right"/>
              <w:rPr>
                <w:rFonts w:ascii="Calibri" w:hAnsi="Calibri"/>
                <w:color w:val="000000"/>
                <w:szCs w:val="22"/>
              </w:rPr>
            </w:pPr>
            <w:r>
              <w:rPr>
                <w:rFonts w:ascii="Calibri" w:hAnsi="Calibri"/>
                <w:color w:val="000000"/>
                <w:szCs w:val="22"/>
              </w:rPr>
              <w:t>4.24</w:t>
            </w:r>
            <w:r w:rsidRPr="000346EC">
              <w:rPr>
                <w:rFonts w:ascii="Calibri" w:hAnsi="Calibri"/>
                <w:color w:val="000000"/>
                <w:szCs w:val="22"/>
              </w:rPr>
              <w:t>%</w:t>
            </w:r>
          </w:p>
        </w:tc>
      </w:tr>
      <w:tr w:rsidR="00B712C6" w:rsidRPr="000346EC" w:rsidTr="00E54B52">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tcPr>
          <w:p w:rsidR="00B712C6" w:rsidRDefault="00B712C6" w:rsidP="00E54B52">
            <w:pPr>
              <w:rPr>
                <w:rFonts w:ascii="Calibri" w:hAnsi="Calibri"/>
                <w:color w:val="000000"/>
                <w:szCs w:val="22"/>
              </w:rPr>
            </w:pPr>
            <w:r>
              <w:rPr>
                <w:rFonts w:ascii="Calibri" w:hAnsi="Calibri"/>
                <w:color w:val="000000"/>
                <w:szCs w:val="22"/>
              </w:rPr>
              <w:t>Nebraska City</w:t>
            </w:r>
          </w:p>
        </w:tc>
        <w:tc>
          <w:tcPr>
            <w:tcW w:w="2250" w:type="dxa"/>
            <w:tcBorders>
              <w:top w:val="nil"/>
              <w:left w:val="nil"/>
              <w:bottom w:val="single" w:sz="4" w:space="0" w:color="auto"/>
              <w:right w:val="single" w:sz="4" w:space="0" w:color="auto"/>
            </w:tcBorders>
            <w:shd w:val="clear" w:color="auto" w:fill="auto"/>
            <w:noWrap/>
            <w:vAlign w:val="bottom"/>
          </w:tcPr>
          <w:p w:rsidR="00B712C6" w:rsidRDefault="00A4524B" w:rsidP="00E54B52">
            <w:pPr>
              <w:jc w:val="right"/>
              <w:rPr>
                <w:rFonts w:ascii="Calibri" w:hAnsi="Calibri"/>
                <w:color w:val="000000"/>
                <w:szCs w:val="22"/>
              </w:rPr>
            </w:pPr>
            <w:r>
              <w:rPr>
                <w:rFonts w:ascii="Calibri" w:hAnsi="Calibri"/>
                <w:color w:val="000000"/>
                <w:szCs w:val="22"/>
              </w:rPr>
              <w:t>7.43%</w:t>
            </w:r>
          </w:p>
        </w:tc>
        <w:tc>
          <w:tcPr>
            <w:tcW w:w="2070" w:type="dxa"/>
            <w:tcBorders>
              <w:top w:val="nil"/>
              <w:left w:val="nil"/>
              <w:bottom w:val="single" w:sz="4" w:space="0" w:color="auto"/>
              <w:right w:val="single" w:sz="4" w:space="0" w:color="auto"/>
            </w:tcBorders>
            <w:shd w:val="clear" w:color="auto" w:fill="auto"/>
            <w:noWrap/>
            <w:vAlign w:val="bottom"/>
          </w:tcPr>
          <w:p w:rsidR="00B712C6" w:rsidRDefault="00B712C6" w:rsidP="00E54B52">
            <w:pPr>
              <w:jc w:val="right"/>
              <w:rPr>
                <w:rFonts w:ascii="Calibri" w:hAnsi="Calibri"/>
                <w:color w:val="000000"/>
                <w:szCs w:val="22"/>
              </w:rPr>
            </w:pPr>
            <w:r>
              <w:rPr>
                <w:rFonts w:ascii="Calibri" w:hAnsi="Calibri"/>
                <w:color w:val="000000"/>
                <w:szCs w:val="22"/>
              </w:rPr>
              <w:t>0.00%</w:t>
            </w:r>
          </w:p>
        </w:tc>
      </w:tr>
      <w:tr w:rsidR="00B712C6" w:rsidRPr="000346EC" w:rsidTr="00E54B52">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rsidR="00B712C6" w:rsidRPr="000346EC" w:rsidRDefault="00B712C6" w:rsidP="00E54B52">
            <w:pPr>
              <w:rPr>
                <w:rFonts w:ascii="Calibri" w:hAnsi="Calibri"/>
                <w:color w:val="000000"/>
                <w:szCs w:val="22"/>
              </w:rPr>
            </w:pPr>
            <w:r>
              <w:rPr>
                <w:rFonts w:ascii="Calibri" w:hAnsi="Calibri"/>
                <w:color w:val="000000"/>
                <w:szCs w:val="22"/>
              </w:rPr>
              <w:t>York</w:t>
            </w:r>
          </w:p>
        </w:tc>
        <w:tc>
          <w:tcPr>
            <w:tcW w:w="2250" w:type="dxa"/>
            <w:tcBorders>
              <w:top w:val="nil"/>
              <w:left w:val="nil"/>
              <w:bottom w:val="single" w:sz="4" w:space="0" w:color="auto"/>
              <w:right w:val="single" w:sz="4" w:space="0" w:color="auto"/>
            </w:tcBorders>
            <w:shd w:val="clear" w:color="auto" w:fill="auto"/>
            <w:noWrap/>
            <w:vAlign w:val="bottom"/>
            <w:hideMark/>
          </w:tcPr>
          <w:p w:rsidR="00B712C6" w:rsidRPr="000346EC" w:rsidRDefault="00A4524B" w:rsidP="00E54B52">
            <w:pPr>
              <w:jc w:val="right"/>
              <w:rPr>
                <w:rFonts w:ascii="Calibri" w:hAnsi="Calibri"/>
                <w:color w:val="000000"/>
                <w:szCs w:val="22"/>
              </w:rPr>
            </w:pPr>
            <w:r>
              <w:rPr>
                <w:rFonts w:ascii="Calibri" w:hAnsi="Calibri"/>
                <w:color w:val="000000"/>
                <w:szCs w:val="22"/>
              </w:rPr>
              <w:t>4.76</w:t>
            </w:r>
            <w:r w:rsidR="00B712C6" w:rsidRPr="000346EC">
              <w:rPr>
                <w:rFonts w:ascii="Calibri" w:hAnsi="Calibri"/>
                <w:color w:val="000000"/>
                <w:szCs w:val="22"/>
              </w:rPr>
              <w:t>%</w:t>
            </w:r>
          </w:p>
        </w:tc>
        <w:tc>
          <w:tcPr>
            <w:tcW w:w="2070" w:type="dxa"/>
            <w:tcBorders>
              <w:top w:val="nil"/>
              <w:left w:val="nil"/>
              <w:bottom w:val="single" w:sz="4" w:space="0" w:color="auto"/>
              <w:right w:val="single" w:sz="4" w:space="0" w:color="auto"/>
            </w:tcBorders>
            <w:shd w:val="clear" w:color="auto" w:fill="auto"/>
            <w:noWrap/>
            <w:vAlign w:val="bottom"/>
            <w:hideMark/>
          </w:tcPr>
          <w:p w:rsidR="00B712C6" w:rsidRPr="000346EC" w:rsidRDefault="00B712C6" w:rsidP="00E54B52">
            <w:pPr>
              <w:jc w:val="right"/>
              <w:rPr>
                <w:rFonts w:ascii="Calibri" w:hAnsi="Calibri"/>
                <w:color w:val="000000"/>
                <w:szCs w:val="22"/>
              </w:rPr>
            </w:pPr>
            <w:r>
              <w:rPr>
                <w:rFonts w:ascii="Calibri" w:hAnsi="Calibri"/>
                <w:color w:val="000000"/>
                <w:szCs w:val="22"/>
              </w:rPr>
              <w:t>0</w:t>
            </w:r>
            <w:r w:rsidRPr="000346EC">
              <w:rPr>
                <w:rFonts w:ascii="Calibri" w:hAnsi="Calibri"/>
                <w:color w:val="000000"/>
                <w:szCs w:val="22"/>
              </w:rPr>
              <w:t>.00%</w:t>
            </w:r>
          </w:p>
        </w:tc>
      </w:tr>
    </w:tbl>
    <w:p w:rsidR="00B712C6" w:rsidRDefault="00B712C6" w:rsidP="00B712C6">
      <w:pPr>
        <w:spacing w:line="276" w:lineRule="auto"/>
        <w:rPr>
          <w:rFonts w:ascii="Times New Roman" w:hAnsi="Times New Roman"/>
          <w:sz w:val="24"/>
          <w:u w:val="single"/>
        </w:rPr>
      </w:pPr>
      <w:r>
        <w:rPr>
          <w:rFonts w:asciiTheme="minorHAnsi" w:hAnsiTheme="minorHAnsi"/>
          <w:sz w:val="20"/>
          <w:szCs w:val="20"/>
        </w:rPr>
        <w:t>Information from NEworks: self-identified as Hispanic/Latino during Program Year 2014 (7/1/14-6/30/15).</w:t>
      </w:r>
    </w:p>
    <w:p w:rsidR="00BA2AC2" w:rsidRPr="000E20BD" w:rsidRDefault="00BA2AC2" w:rsidP="000E20BD">
      <w:pPr>
        <w:pStyle w:val="Style2"/>
        <w:numPr>
          <w:ilvl w:val="0"/>
          <w:numId w:val="0"/>
        </w:numPr>
        <w:spacing w:line="276" w:lineRule="auto"/>
        <w:rPr>
          <w:rFonts w:ascii="Times New Roman" w:hAnsi="Times New Roman"/>
          <w:sz w:val="24"/>
        </w:rPr>
      </w:pPr>
    </w:p>
    <w:p w:rsidR="000B2666" w:rsidRPr="000E20BD" w:rsidRDefault="000B2666" w:rsidP="000E20BD">
      <w:pPr>
        <w:numPr>
          <w:ilvl w:val="0"/>
          <w:numId w:val="22"/>
        </w:numPr>
        <w:spacing w:line="276" w:lineRule="auto"/>
        <w:rPr>
          <w:rFonts w:ascii="Times New Roman" w:hAnsi="Times New Roman"/>
          <w:b/>
          <w:color w:val="000000"/>
          <w:sz w:val="24"/>
        </w:rPr>
      </w:pPr>
      <w:r w:rsidRPr="000E20BD">
        <w:rPr>
          <w:rFonts w:ascii="Times New Roman" w:hAnsi="Times New Roman"/>
          <w:b/>
          <w:color w:val="000000"/>
          <w:sz w:val="24"/>
        </w:rPr>
        <w:t>Greater Nebraska Region 5</w:t>
      </w:r>
    </w:p>
    <w:p w:rsidR="00CC0396" w:rsidRPr="000E20BD" w:rsidRDefault="00CC0396" w:rsidP="000E20BD">
      <w:pPr>
        <w:spacing w:line="276" w:lineRule="auto"/>
        <w:rPr>
          <w:rFonts w:ascii="Times New Roman" w:hAnsi="Times New Roman"/>
          <w:sz w:val="24"/>
        </w:rPr>
      </w:pPr>
    </w:p>
    <w:tbl>
      <w:tblPr>
        <w:tblW w:w="9840" w:type="dxa"/>
        <w:tblLook w:val="04A0" w:firstRow="1" w:lastRow="0" w:firstColumn="1" w:lastColumn="0" w:noHBand="0" w:noVBand="1"/>
      </w:tblPr>
      <w:tblGrid>
        <w:gridCol w:w="3660"/>
        <w:gridCol w:w="3260"/>
        <w:gridCol w:w="2920"/>
      </w:tblGrid>
      <w:tr w:rsidR="00735E66" w:rsidRPr="000E20BD" w:rsidTr="008A29BA">
        <w:trPr>
          <w:trHeight w:val="756"/>
        </w:trPr>
        <w:tc>
          <w:tcPr>
            <w:tcW w:w="9840" w:type="dxa"/>
            <w:gridSpan w:val="3"/>
            <w:tcBorders>
              <w:top w:val="nil"/>
              <w:left w:val="nil"/>
              <w:bottom w:val="single" w:sz="4" w:space="0" w:color="auto"/>
              <w:right w:val="nil"/>
            </w:tcBorders>
            <w:shd w:val="clear" w:color="auto" w:fill="auto"/>
            <w:vAlign w:val="bottom"/>
            <w:hideMark/>
          </w:tcPr>
          <w:p w:rsidR="00735E66" w:rsidRPr="000E20BD" w:rsidRDefault="00735E66" w:rsidP="000E20BD">
            <w:pPr>
              <w:spacing w:line="276" w:lineRule="auto"/>
              <w:jc w:val="center"/>
              <w:rPr>
                <w:rFonts w:ascii="Times New Roman" w:hAnsi="Times New Roman"/>
                <w:b/>
                <w:bCs/>
                <w:color w:val="000000"/>
                <w:sz w:val="24"/>
              </w:rPr>
            </w:pPr>
            <w:r w:rsidRPr="000E20BD">
              <w:rPr>
                <w:rFonts w:ascii="Times New Roman" w:hAnsi="Times New Roman"/>
                <w:b/>
                <w:bCs/>
                <w:color w:val="000000"/>
                <w:sz w:val="24"/>
              </w:rPr>
              <w:t>2014 Number and Percent of Individuals Age 5 and Older Who Speak English Less than "Very Well" by Language or Language Group in Greater Nebraska Region 5</w:t>
            </w:r>
          </w:p>
        </w:tc>
      </w:tr>
      <w:tr w:rsidR="00735E66" w:rsidRPr="000E20BD" w:rsidTr="008A29BA">
        <w:trPr>
          <w:trHeight w:val="864"/>
        </w:trPr>
        <w:tc>
          <w:tcPr>
            <w:tcW w:w="3660" w:type="dxa"/>
            <w:tcBorders>
              <w:top w:val="single" w:sz="4" w:space="0" w:color="auto"/>
              <w:left w:val="single" w:sz="4" w:space="0" w:color="auto"/>
              <w:bottom w:val="nil"/>
              <w:right w:val="nil"/>
            </w:tcBorders>
            <w:shd w:val="clear" w:color="000000" w:fill="8EAEC8"/>
            <w:vAlign w:val="center"/>
            <w:hideMark/>
          </w:tcPr>
          <w:p w:rsidR="00735E66" w:rsidRPr="000E20BD" w:rsidRDefault="00735E66" w:rsidP="000E20BD">
            <w:pPr>
              <w:spacing w:line="276" w:lineRule="auto"/>
              <w:rPr>
                <w:rFonts w:ascii="Times New Roman" w:hAnsi="Times New Roman"/>
                <w:color w:val="000000"/>
                <w:sz w:val="24"/>
              </w:rPr>
            </w:pPr>
            <w:r w:rsidRPr="000E20BD">
              <w:rPr>
                <w:rFonts w:ascii="Times New Roman" w:hAnsi="Times New Roman"/>
                <w:color w:val="000000"/>
                <w:sz w:val="24"/>
              </w:rPr>
              <w:t>Language/Language Group</w:t>
            </w:r>
          </w:p>
        </w:tc>
        <w:tc>
          <w:tcPr>
            <w:tcW w:w="3260" w:type="dxa"/>
            <w:tcBorders>
              <w:top w:val="single" w:sz="4" w:space="0" w:color="auto"/>
              <w:left w:val="nil"/>
              <w:bottom w:val="nil"/>
              <w:right w:val="nil"/>
            </w:tcBorders>
            <w:shd w:val="clear" w:color="000000" w:fill="8EAEC8"/>
            <w:vAlign w:val="center"/>
            <w:hideMark/>
          </w:tcPr>
          <w:p w:rsidR="00735E66" w:rsidRPr="000E20BD" w:rsidRDefault="00735E66" w:rsidP="000E20BD">
            <w:pPr>
              <w:spacing w:line="276" w:lineRule="auto"/>
              <w:rPr>
                <w:rFonts w:ascii="Times New Roman" w:hAnsi="Times New Roman"/>
                <w:color w:val="000000"/>
                <w:sz w:val="24"/>
              </w:rPr>
            </w:pPr>
            <w:r w:rsidRPr="000E20BD">
              <w:rPr>
                <w:rFonts w:ascii="Times New Roman" w:hAnsi="Times New Roman"/>
                <w:color w:val="000000"/>
                <w:sz w:val="24"/>
              </w:rPr>
              <w:t>Number of Individuals 5 Years and Older Who Speak English Less than "Very Well"</w:t>
            </w:r>
          </w:p>
        </w:tc>
        <w:tc>
          <w:tcPr>
            <w:tcW w:w="2920" w:type="dxa"/>
            <w:tcBorders>
              <w:top w:val="single" w:sz="4" w:space="0" w:color="auto"/>
              <w:left w:val="nil"/>
              <w:bottom w:val="nil"/>
              <w:right w:val="single" w:sz="4" w:space="0" w:color="auto"/>
            </w:tcBorders>
            <w:shd w:val="clear" w:color="000000" w:fill="8EAEC8"/>
            <w:vAlign w:val="center"/>
            <w:hideMark/>
          </w:tcPr>
          <w:p w:rsidR="00735E66" w:rsidRPr="000E20BD" w:rsidRDefault="00735E66" w:rsidP="000E20BD">
            <w:pPr>
              <w:spacing w:line="276" w:lineRule="auto"/>
              <w:rPr>
                <w:rFonts w:ascii="Times New Roman" w:hAnsi="Times New Roman"/>
                <w:color w:val="000000"/>
                <w:sz w:val="24"/>
              </w:rPr>
            </w:pPr>
            <w:r w:rsidRPr="000E20BD">
              <w:rPr>
                <w:rFonts w:ascii="Times New Roman" w:hAnsi="Times New Roman"/>
                <w:color w:val="000000"/>
                <w:sz w:val="24"/>
              </w:rPr>
              <w:t>Percent of Limited English Speakers Who Speak English Less than "Very Well"</w:t>
            </w:r>
          </w:p>
        </w:tc>
      </w:tr>
      <w:tr w:rsidR="00735E66" w:rsidRPr="000E20BD" w:rsidTr="008A29BA">
        <w:trPr>
          <w:trHeight w:val="288"/>
        </w:trPr>
        <w:tc>
          <w:tcPr>
            <w:tcW w:w="3660" w:type="dxa"/>
            <w:tcBorders>
              <w:top w:val="nil"/>
              <w:left w:val="single" w:sz="4" w:space="0" w:color="auto"/>
              <w:bottom w:val="nil"/>
              <w:right w:val="nil"/>
            </w:tcBorders>
            <w:shd w:val="clear" w:color="auto" w:fill="auto"/>
            <w:noWrap/>
            <w:vAlign w:val="bottom"/>
            <w:hideMark/>
          </w:tcPr>
          <w:p w:rsidR="00735E66" w:rsidRPr="000E20BD" w:rsidRDefault="00735E66" w:rsidP="000E20BD">
            <w:pPr>
              <w:spacing w:line="276" w:lineRule="auto"/>
              <w:rPr>
                <w:rFonts w:ascii="Times New Roman" w:hAnsi="Times New Roman"/>
                <w:color w:val="000000"/>
                <w:sz w:val="24"/>
              </w:rPr>
            </w:pPr>
            <w:r w:rsidRPr="000E20BD">
              <w:rPr>
                <w:rFonts w:ascii="Times New Roman" w:hAnsi="Times New Roman"/>
                <w:color w:val="000000"/>
                <w:sz w:val="24"/>
              </w:rPr>
              <w:t>Spanish or Spanish Creole</w:t>
            </w:r>
          </w:p>
        </w:tc>
        <w:tc>
          <w:tcPr>
            <w:tcW w:w="3260" w:type="dxa"/>
            <w:tcBorders>
              <w:top w:val="nil"/>
              <w:left w:val="nil"/>
              <w:bottom w:val="nil"/>
              <w:right w:val="nil"/>
            </w:tcBorders>
            <w:shd w:val="clear" w:color="auto" w:fill="auto"/>
            <w:noWrap/>
            <w:vAlign w:val="bottom"/>
            <w:hideMark/>
          </w:tcPr>
          <w:p w:rsidR="00735E66" w:rsidRPr="000E20BD" w:rsidRDefault="00735E66" w:rsidP="000E20BD">
            <w:pPr>
              <w:spacing w:line="276" w:lineRule="auto"/>
              <w:jc w:val="right"/>
              <w:rPr>
                <w:rFonts w:ascii="Times New Roman" w:hAnsi="Times New Roman"/>
                <w:color w:val="000000"/>
                <w:sz w:val="24"/>
              </w:rPr>
            </w:pPr>
            <w:r w:rsidRPr="000E20BD">
              <w:rPr>
                <w:rFonts w:ascii="Times New Roman" w:hAnsi="Times New Roman"/>
                <w:color w:val="000000"/>
                <w:sz w:val="24"/>
              </w:rPr>
              <w:t>11,627</w:t>
            </w:r>
          </w:p>
        </w:tc>
        <w:tc>
          <w:tcPr>
            <w:tcW w:w="2920" w:type="dxa"/>
            <w:tcBorders>
              <w:top w:val="nil"/>
              <w:left w:val="nil"/>
              <w:bottom w:val="nil"/>
              <w:right w:val="single" w:sz="4" w:space="0" w:color="auto"/>
            </w:tcBorders>
            <w:shd w:val="clear" w:color="auto" w:fill="auto"/>
            <w:noWrap/>
            <w:vAlign w:val="bottom"/>
            <w:hideMark/>
          </w:tcPr>
          <w:p w:rsidR="00735E66" w:rsidRPr="000E20BD" w:rsidRDefault="00735E66" w:rsidP="000E20BD">
            <w:pPr>
              <w:spacing w:line="276" w:lineRule="auto"/>
              <w:jc w:val="right"/>
              <w:rPr>
                <w:rFonts w:ascii="Times New Roman" w:hAnsi="Times New Roman"/>
                <w:color w:val="000000"/>
                <w:sz w:val="24"/>
              </w:rPr>
            </w:pPr>
            <w:r w:rsidRPr="000E20BD">
              <w:rPr>
                <w:rFonts w:ascii="Times New Roman" w:hAnsi="Times New Roman"/>
                <w:color w:val="000000"/>
                <w:sz w:val="24"/>
              </w:rPr>
              <w:t>89.5%</w:t>
            </w:r>
          </w:p>
        </w:tc>
      </w:tr>
      <w:tr w:rsidR="00735E66" w:rsidRPr="000E20BD" w:rsidTr="008A29BA">
        <w:trPr>
          <w:trHeight w:val="288"/>
        </w:trPr>
        <w:tc>
          <w:tcPr>
            <w:tcW w:w="3660" w:type="dxa"/>
            <w:tcBorders>
              <w:top w:val="nil"/>
              <w:left w:val="single" w:sz="4" w:space="0" w:color="auto"/>
              <w:bottom w:val="nil"/>
              <w:right w:val="nil"/>
            </w:tcBorders>
            <w:shd w:val="clear" w:color="000000" w:fill="BDD0DF"/>
            <w:noWrap/>
            <w:vAlign w:val="bottom"/>
            <w:hideMark/>
          </w:tcPr>
          <w:p w:rsidR="00735E66" w:rsidRPr="000E20BD" w:rsidRDefault="00735E66" w:rsidP="000E20BD">
            <w:pPr>
              <w:spacing w:line="276" w:lineRule="auto"/>
              <w:rPr>
                <w:rFonts w:ascii="Times New Roman" w:hAnsi="Times New Roman"/>
                <w:color w:val="000000"/>
                <w:sz w:val="24"/>
              </w:rPr>
            </w:pPr>
            <w:r w:rsidRPr="000E20BD">
              <w:rPr>
                <w:rFonts w:ascii="Times New Roman" w:hAnsi="Times New Roman"/>
                <w:color w:val="000000"/>
                <w:sz w:val="24"/>
              </w:rPr>
              <w:t>African languages</w:t>
            </w:r>
          </w:p>
        </w:tc>
        <w:tc>
          <w:tcPr>
            <w:tcW w:w="3260" w:type="dxa"/>
            <w:tcBorders>
              <w:top w:val="nil"/>
              <w:left w:val="nil"/>
              <w:bottom w:val="nil"/>
              <w:right w:val="nil"/>
            </w:tcBorders>
            <w:shd w:val="clear" w:color="000000" w:fill="BDD0DF"/>
            <w:noWrap/>
            <w:vAlign w:val="bottom"/>
            <w:hideMark/>
          </w:tcPr>
          <w:p w:rsidR="00735E66" w:rsidRPr="000E20BD" w:rsidRDefault="00735E66" w:rsidP="000E20BD">
            <w:pPr>
              <w:spacing w:line="276" w:lineRule="auto"/>
              <w:jc w:val="right"/>
              <w:rPr>
                <w:rFonts w:ascii="Times New Roman" w:hAnsi="Times New Roman"/>
                <w:color w:val="000000"/>
                <w:sz w:val="24"/>
              </w:rPr>
            </w:pPr>
            <w:r w:rsidRPr="000E20BD">
              <w:rPr>
                <w:rFonts w:ascii="Times New Roman" w:hAnsi="Times New Roman"/>
                <w:color w:val="000000"/>
                <w:sz w:val="24"/>
              </w:rPr>
              <w:t>410</w:t>
            </w:r>
          </w:p>
        </w:tc>
        <w:tc>
          <w:tcPr>
            <w:tcW w:w="2920" w:type="dxa"/>
            <w:tcBorders>
              <w:top w:val="nil"/>
              <w:left w:val="nil"/>
              <w:bottom w:val="nil"/>
              <w:right w:val="single" w:sz="4" w:space="0" w:color="auto"/>
            </w:tcBorders>
            <w:shd w:val="clear" w:color="000000" w:fill="BDD0DF"/>
            <w:noWrap/>
            <w:vAlign w:val="bottom"/>
            <w:hideMark/>
          </w:tcPr>
          <w:p w:rsidR="00735E66" w:rsidRPr="000E20BD" w:rsidRDefault="00735E66" w:rsidP="000E20BD">
            <w:pPr>
              <w:spacing w:line="276" w:lineRule="auto"/>
              <w:jc w:val="right"/>
              <w:rPr>
                <w:rFonts w:ascii="Times New Roman" w:hAnsi="Times New Roman"/>
                <w:color w:val="000000"/>
                <w:sz w:val="24"/>
              </w:rPr>
            </w:pPr>
            <w:r w:rsidRPr="000E20BD">
              <w:rPr>
                <w:rFonts w:ascii="Times New Roman" w:hAnsi="Times New Roman"/>
                <w:color w:val="000000"/>
                <w:sz w:val="24"/>
              </w:rPr>
              <w:t>3.2%</w:t>
            </w:r>
          </w:p>
        </w:tc>
      </w:tr>
      <w:tr w:rsidR="00735E66" w:rsidRPr="000E20BD" w:rsidTr="008A29BA">
        <w:trPr>
          <w:trHeight w:val="288"/>
        </w:trPr>
        <w:tc>
          <w:tcPr>
            <w:tcW w:w="3660" w:type="dxa"/>
            <w:tcBorders>
              <w:top w:val="nil"/>
              <w:left w:val="single" w:sz="4" w:space="0" w:color="auto"/>
              <w:bottom w:val="nil"/>
              <w:right w:val="nil"/>
            </w:tcBorders>
            <w:shd w:val="clear" w:color="auto" w:fill="auto"/>
            <w:noWrap/>
            <w:vAlign w:val="bottom"/>
            <w:hideMark/>
          </w:tcPr>
          <w:p w:rsidR="00735E66" w:rsidRPr="000E20BD" w:rsidRDefault="00735E66" w:rsidP="000E20BD">
            <w:pPr>
              <w:spacing w:line="276" w:lineRule="auto"/>
              <w:rPr>
                <w:rFonts w:ascii="Times New Roman" w:hAnsi="Times New Roman"/>
                <w:color w:val="000000"/>
                <w:sz w:val="24"/>
              </w:rPr>
            </w:pPr>
            <w:r w:rsidRPr="000E20BD">
              <w:rPr>
                <w:rFonts w:ascii="Times New Roman" w:hAnsi="Times New Roman"/>
                <w:color w:val="000000"/>
                <w:sz w:val="24"/>
              </w:rPr>
              <w:t>Vietnamese</w:t>
            </w:r>
          </w:p>
        </w:tc>
        <w:tc>
          <w:tcPr>
            <w:tcW w:w="3260" w:type="dxa"/>
            <w:tcBorders>
              <w:top w:val="nil"/>
              <w:left w:val="nil"/>
              <w:bottom w:val="nil"/>
              <w:right w:val="nil"/>
            </w:tcBorders>
            <w:shd w:val="clear" w:color="auto" w:fill="auto"/>
            <w:noWrap/>
            <w:vAlign w:val="bottom"/>
            <w:hideMark/>
          </w:tcPr>
          <w:p w:rsidR="00735E66" w:rsidRPr="000E20BD" w:rsidRDefault="00735E66" w:rsidP="000E20BD">
            <w:pPr>
              <w:spacing w:line="276" w:lineRule="auto"/>
              <w:jc w:val="right"/>
              <w:rPr>
                <w:rFonts w:ascii="Times New Roman" w:hAnsi="Times New Roman"/>
                <w:color w:val="000000"/>
                <w:sz w:val="24"/>
              </w:rPr>
            </w:pPr>
            <w:r w:rsidRPr="000E20BD">
              <w:rPr>
                <w:rFonts w:ascii="Times New Roman" w:hAnsi="Times New Roman"/>
                <w:color w:val="000000"/>
                <w:sz w:val="24"/>
              </w:rPr>
              <w:t>190</w:t>
            </w:r>
          </w:p>
        </w:tc>
        <w:tc>
          <w:tcPr>
            <w:tcW w:w="2920" w:type="dxa"/>
            <w:tcBorders>
              <w:top w:val="nil"/>
              <w:left w:val="nil"/>
              <w:bottom w:val="nil"/>
              <w:right w:val="single" w:sz="4" w:space="0" w:color="auto"/>
            </w:tcBorders>
            <w:shd w:val="clear" w:color="auto" w:fill="auto"/>
            <w:noWrap/>
            <w:vAlign w:val="bottom"/>
            <w:hideMark/>
          </w:tcPr>
          <w:p w:rsidR="00735E66" w:rsidRPr="000E20BD" w:rsidRDefault="00735E66" w:rsidP="000E20BD">
            <w:pPr>
              <w:spacing w:line="276" w:lineRule="auto"/>
              <w:jc w:val="right"/>
              <w:rPr>
                <w:rFonts w:ascii="Times New Roman" w:hAnsi="Times New Roman"/>
                <w:color w:val="000000"/>
                <w:sz w:val="24"/>
              </w:rPr>
            </w:pPr>
            <w:r w:rsidRPr="000E20BD">
              <w:rPr>
                <w:rFonts w:ascii="Times New Roman" w:hAnsi="Times New Roman"/>
                <w:color w:val="000000"/>
                <w:sz w:val="24"/>
              </w:rPr>
              <w:t>1.5%</w:t>
            </w:r>
          </w:p>
        </w:tc>
      </w:tr>
      <w:tr w:rsidR="00735E66" w:rsidRPr="000E20BD" w:rsidTr="008A29BA">
        <w:trPr>
          <w:trHeight w:val="288"/>
        </w:trPr>
        <w:tc>
          <w:tcPr>
            <w:tcW w:w="3660" w:type="dxa"/>
            <w:tcBorders>
              <w:top w:val="nil"/>
              <w:left w:val="single" w:sz="4" w:space="0" w:color="auto"/>
              <w:bottom w:val="nil"/>
              <w:right w:val="nil"/>
            </w:tcBorders>
            <w:shd w:val="clear" w:color="000000" w:fill="BDD0DF"/>
            <w:noWrap/>
            <w:vAlign w:val="bottom"/>
            <w:hideMark/>
          </w:tcPr>
          <w:p w:rsidR="00735E66" w:rsidRPr="000E20BD" w:rsidRDefault="00735E66" w:rsidP="000E20BD">
            <w:pPr>
              <w:spacing w:line="276" w:lineRule="auto"/>
              <w:rPr>
                <w:rFonts w:ascii="Times New Roman" w:hAnsi="Times New Roman"/>
                <w:color w:val="000000"/>
                <w:sz w:val="24"/>
              </w:rPr>
            </w:pPr>
            <w:r w:rsidRPr="000E20BD">
              <w:rPr>
                <w:rFonts w:ascii="Times New Roman" w:hAnsi="Times New Roman"/>
                <w:color w:val="000000"/>
                <w:sz w:val="24"/>
              </w:rPr>
              <w:lastRenderedPageBreak/>
              <w:t>All Other Languages</w:t>
            </w:r>
          </w:p>
        </w:tc>
        <w:tc>
          <w:tcPr>
            <w:tcW w:w="3260" w:type="dxa"/>
            <w:tcBorders>
              <w:top w:val="nil"/>
              <w:left w:val="nil"/>
              <w:bottom w:val="nil"/>
              <w:right w:val="nil"/>
            </w:tcBorders>
            <w:shd w:val="clear" w:color="000000" w:fill="BDD0DF"/>
            <w:noWrap/>
            <w:vAlign w:val="bottom"/>
            <w:hideMark/>
          </w:tcPr>
          <w:p w:rsidR="00735E66" w:rsidRPr="000E20BD" w:rsidRDefault="00735E66" w:rsidP="000E20BD">
            <w:pPr>
              <w:spacing w:line="276" w:lineRule="auto"/>
              <w:jc w:val="right"/>
              <w:rPr>
                <w:rFonts w:ascii="Times New Roman" w:hAnsi="Times New Roman"/>
                <w:color w:val="000000"/>
                <w:sz w:val="24"/>
              </w:rPr>
            </w:pPr>
            <w:r w:rsidRPr="000E20BD">
              <w:rPr>
                <w:rFonts w:ascii="Times New Roman" w:hAnsi="Times New Roman"/>
                <w:color w:val="000000"/>
                <w:sz w:val="24"/>
              </w:rPr>
              <w:t>765</w:t>
            </w:r>
          </w:p>
        </w:tc>
        <w:tc>
          <w:tcPr>
            <w:tcW w:w="2920" w:type="dxa"/>
            <w:tcBorders>
              <w:top w:val="nil"/>
              <w:left w:val="nil"/>
              <w:bottom w:val="nil"/>
              <w:right w:val="single" w:sz="4" w:space="0" w:color="auto"/>
            </w:tcBorders>
            <w:shd w:val="clear" w:color="000000" w:fill="BDD0DF"/>
            <w:noWrap/>
            <w:vAlign w:val="bottom"/>
            <w:hideMark/>
          </w:tcPr>
          <w:p w:rsidR="00735E66" w:rsidRPr="000E20BD" w:rsidRDefault="00735E66" w:rsidP="000E20BD">
            <w:pPr>
              <w:spacing w:line="276" w:lineRule="auto"/>
              <w:jc w:val="right"/>
              <w:rPr>
                <w:rFonts w:ascii="Times New Roman" w:hAnsi="Times New Roman"/>
                <w:color w:val="000000"/>
                <w:sz w:val="24"/>
              </w:rPr>
            </w:pPr>
            <w:r w:rsidRPr="000E20BD">
              <w:rPr>
                <w:rFonts w:ascii="Times New Roman" w:hAnsi="Times New Roman"/>
                <w:color w:val="000000"/>
                <w:sz w:val="24"/>
              </w:rPr>
              <w:t>5.9%</w:t>
            </w:r>
          </w:p>
        </w:tc>
      </w:tr>
      <w:tr w:rsidR="00735E66" w:rsidRPr="000E20BD" w:rsidTr="008A29BA">
        <w:trPr>
          <w:trHeight w:val="288"/>
        </w:trPr>
        <w:tc>
          <w:tcPr>
            <w:tcW w:w="3660" w:type="dxa"/>
            <w:tcBorders>
              <w:top w:val="nil"/>
              <w:left w:val="single" w:sz="4" w:space="0" w:color="auto"/>
              <w:bottom w:val="single" w:sz="4" w:space="0" w:color="auto"/>
              <w:right w:val="nil"/>
            </w:tcBorders>
            <w:shd w:val="clear" w:color="auto" w:fill="auto"/>
            <w:noWrap/>
            <w:vAlign w:val="bottom"/>
            <w:hideMark/>
          </w:tcPr>
          <w:p w:rsidR="00735E66" w:rsidRPr="000E20BD" w:rsidRDefault="00735E66" w:rsidP="000E20BD">
            <w:pPr>
              <w:spacing w:line="276" w:lineRule="auto"/>
              <w:rPr>
                <w:rFonts w:ascii="Times New Roman" w:hAnsi="Times New Roman"/>
                <w:color w:val="000000"/>
                <w:sz w:val="24"/>
              </w:rPr>
            </w:pPr>
            <w:r w:rsidRPr="000E20BD">
              <w:rPr>
                <w:rFonts w:ascii="Times New Roman" w:hAnsi="Times New Roman"/>
                <w:color w:val="000000"/>
                <w:sz w:val="24"/>
              </w:rPr>
              <w:t>Total</w:t>
            </w:r>
          </w:p>
        </w:tc>
        <w:tc>
          <w:tcPr>
            <w:tcW w:w="3260" w:type="dxa"/>
            <w:tcBorders>
              <w:top w:val="nil"/>
              <w:left w:val="nil"/>
              <w:bottom w:val="single" w:sz="4" w:space="0" w:color="auto"/>
              <w:right w:val="nil"/>
            </w:tcBorders>
            <w:shd w:val="clear" w:color="auto" w:fill="auto"/>
            <w:noWrap/>
            <w:vAlign w:val="bottom"/>
            <w:hideMark/>
          </w:tcPr>
          <w:p w:rsidR="00735E66" w:rsidRPr="000E20BD" w:rsidRDefault="00735E66" w:rsidP="000E20BD">
            <w:pPr>
              <w:spacing w:line="276" w:lineRule="auto"/>
              <w:jc w:val="right"/>
              <w:rPr>
                <w:rFonts w:ascii="Times New Roman" w:hAnsi="Times New Roman"/>
                <w:color w:val="000000"/>
                <w:sz w:val="24"/>
              </w:rPr>
            </w:pPr>
            <w:r w:rsidRPr="000E20BD">
              <w:rPr>
                <w:rFonts w:ascii="Times New Roman" w:hAnsi="Times New Roman"/>
                <w:color w:val="000000"/>
                <w:sz w:val="24"/>
              </w:rPr>
              <w:t>12,992</w:t>
            </w:r>
          </w:p>
        </w:tc>
        <w:tc>
          <w:tcPr>
            <w:tcW w:w="2920" w:type="dxa"/>
            <w:tcBorders>
              <w:top w:val="nil"/>
              <w:left w:val="nil"/>
              <w:bottom w:val="single" w:sz="4" w:space="0" w:color="auto"/>
              <w:right w:val="single" w:sz="4" w:space="0" w:color="auto"/>
            </w:tcBorders>
            <w:shd w:val="clear" w:color="auto" w:fill="auto"/>
            <w:noWrap/>
            <w:vAlign w:val="bottom"/>
            <w:hideMark/>
          </w:tcPr>
          <w:p w:rsidR="00735E66" w:rsidRPr="000E20BD" w:rsidRDefault="00735E66" w:rsidP="000E20BD">
            <w:pPr>
              <w:spacing w:line="276" w:lineRule="auto"/>
              <w:jc w:val="right"/>
              <w:rPr>
                <w:rFonts w:ascii="Times New Roman" w:hAnsi="Times New Roman"/>
                <w:color w:val="000000"/>
                <w:sz w:val="24"/>
              </w:rPr>
            </w:pPr>
            <w:r w:rsidRPr="000E20BD">
              <w:rPr>
                <w:rFonts w:ascii="Times New Roman" w:hAnsi="Times New Roman"/>
                <w:color w:val="000000"/>
                <w:sz w:val="24"/>
              </w:rPr>
              <w:t>100.0%</w:t>
            </w:r>
          </w:p>
        </w:tc>
      </w:tr>
    </w:tbl>
    <w:p w:rsidR="00735E66" w:rsidRPr="008A29BA" w:rsidRDefault="00735E66" w:rsidP="000E20BD">
      <w:pPr>
        <w:spacing w:line="276" w:lineRule="auto"/>
        <w:rPr>
          <w:rFonts w:asciiTheme="minorHAnsi" w:hAnsiTheme="minorHAnsi"/>
          <w:szCs w:val="22"/>
        </w:rPr>
      </w:pPr>
      <w:r w:rsidRPr="008A29BA">
        <w:rPr>
          <w:rFonts w:asciiTheme="minorHAnsi" w:hAnsiTheme="minorHAnsi"/>
          <w:szCs w:val="22"/>
        </w:rPr>
        <w:t>Examples of African Languages include: Amharic, Ibo, Yoruba, Bantu, Swahili, and Somali. 2010-2014 American Community Survey estimates in Table B16001</w:t>
      </w:r>
    </w:p>
    <w:p w:rsidR="00B712C6" w:rsidRPr="000E20BD" w:rsidRDefault="00B712C6" w:rsidP="00B712C6">
      <w:pPr>
        <w:spacing w:line="276" w:lineRule="auto"/>
        <w:ind w:left="720"/>
        <w:rPr>
          <w:rFonts w:ascii="Times New Roman" w:hAnsi="Times New Roman"/>
          <w:sz w:val="24"/>
          <w:u w:val="single"/>
        </w:rPr>
      </w:pPr>
    </w:p>
    <w:tbl>
      <w:tblPr>
        <w:tblW w:w="6300" w:type="dxa"/>
        <w:tblLook w:val="04A0" w:firstRow="1" w:lastRow="0" w:firstColumn="1" w:lastColumn="0" w:noHBand="0" w:noVBand="1"/>
      </w:tblPr>
      <w:tblGrid>
        <w:gridCol w:w="1980"/>
        <w:gridCol w:w="2250"/>
        <w:gridCol w:w="2070"/>
      </w:tblGrid>
      <w:tr w:rsidR="00B712C6" w:rsidRPr="000346EC" w:rsidTr="00E54B52">
        <w:trPr>
          <w:trHeight w:val="300"/>
        </w:trPr>
        <w:tc>
          <w:tcPr>
            <w:tcW w:w="1980" w:type="dxa"/>
            <w:tcBorders>
              <w:top w:val="nil"/>
              <w:left w:val="nil"/>
              <w:bottom w:val="nil"/>
              <w:right w:val="nil"/>
            </w:tcBorders>
            <w:shd w:val="clear" w:color="auto" w:fill="auto"/>
            <w:noWrap/>
            <w:vAlign w:val="bottom"/>
            <w:hideMark/>
          </w:tcPr>
          <w:p w:rsidR="00B712C6" w:rsidRPr="000346EC" w:rsidRDefault="00B712C6" w:rsidP="00E54B52">
            <w:pPr>
              <w:rPr>
                <w:rFonts w:ascii="Times New Roman" w:hAnsi="Times New Roman"/>
                <w:sz w:val="20"/>
                <w:szCs w:val="20"/>
              </w:rPr>
            </w:pPr>
          </w:p>
        </w:tc>
        <w:tc>
          <w:tcPr>
            <w:tcW w:w="43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712C6" w:rsidRPr="000346EC" w:rsidRDefault="00B712C6" w:rsidP="00E54B52">
            <w:pPr>
              <w:jc w:val="center"/>
              <w:rPr>
                <w:rFonts w:ascii="Calibri" w:hAnsi="Calibri"/>
                <w:b/>
                <w:bCs/>
                <w:color w:val="000000"/>
                <w:szCs w:val="22"/>
              </w:rPr>
            </w:pPr>
            <w:r w:rsidRPr="000346EC">
              <w:rPr>
                <w:rFonts w:ascii="Calibri" w:hAnsi="Calibri"/>
                <w:b/>
                <w:bCs/>
                <w:color w:val="000000"/>
                <w:szCs w:val="22"/>
              </w:rPr>
              <w:t xml:space="preserve">% </w:t>
            </w:r>
            <w:r>
              <w:rPr>
                <w:rFonts w:ascii="Calibri" w:hAnsi="Calibri"/>
                <w:b/>
                <w:bCs/>
                <w:color w:val="000000"/>
                <w:szCs w:val="22"/>
              </w:rPr>
              <w:t>Hispanic Ethnicity</w:t>
            </w:r>
          </w:p>
        </w:tc>
      </w:tr>
      <w:tr w:rsidR="00B712C6" w:rsidRPr="000346EC" w:rsidTr="00E54B52">
        <w:trPr>
          <w:trHeight w:val="332"/>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712C6" w:rsidRPr="000346EC" w:rsidRDefault="00B712C6" w:rsidP="00B712C6">
            <w:pPr>
              <w:rPr>
                <w:rFonts w:ascii="Calibri" w:hAnsi="Calibri"/>
                <w:b/>
                <w:bCs/>
                <w:color w:val="000000"/>
                <w:szCs w:val="22"/>
              </w:rPr>
            </w:pPr>
            <w:r>
              <w:rPr>
                <w:rFonts w:ascii="Calibri" w:hAnsi="Calibri"/>
                <w:b/>
                <w:bCs/>
                <w:color w:val="000000"/>
                <w:szCs w:val="22"/>
              </w:rPr>
              <w:t xml:space="preserve">Region 5 </w:t>
            </w:r>
            <w:r w:rsidRPr="000346EC">
              <w:rPr>
                <w:rFonts w:ascii="Calibri" w:hAnsi="Calibri"/>
                <w:b/>
                <w:bCs/>
                <w:color w:val="000000"/>
                <w:szCs w:val="22"/>
              </w:rPr>
              <w:t>Office</w:t>
            </w:r>
            <w:r>
              <w:rPr>
                <w:rFonts w:ascii="Calibri" w:hAnsi="Calibri"/>
                <w:b/>
                <w:bCs/>
                <w:color w:val="000000"/>
                <w:szCs w:val="22"/>
              </w:rPr>
              <w:t>s</w:t>
            </w:r>
          </w:p>
        </w:tc>
        <w:tc>
          <w:tcPr>
            <w:tcW w:w="2250" w:type="dxa"/>
            <w:tcBorders>
              <w:top w:val="nil"/>
              <w:left w:val="nil"/>
              <w:bottom w:val="single" w:sz="4" w:space="0" w:color="auto"/>
              <w:right w:val="single" w:sz="4" w:space="0" w:color="auto"/>
            </w:tcBorders>
            <w:shd w:val="clear" w:color="auto" w:fill="auto"/>
            <w:vAlign w:val="bottom"/>
            <w:hideMark/>
          </w:tcPr>
          <w:p w:rsidR="00B712C6" w:rsidRPr="000346EC" w:rsidRDefault="00B712C6" w:rsidP="00E54B52">
            <w:pPr>
              <w:rPr>
                <w:rFonts w:ascii="Calibri" w:hAnsi="Calibri"/>
                <w:b/>
                <w:bCs/>
                <w:color w:val="000000"/>
                <w:szCs w:val="22"/>
              </w:rPr>
            </w:pPr>
            <w:r w:rsidRPr="000346EC">
              <w:rPr>
                <w:rFonts w:ascii="Calibri" w:hAnsi="Calibri"/>
                <w:b/>
                <w:bCs/>
                <w:color w:val="000000"/>
                <w:szCs w:val="22"/>
              </w:rPr>
              <w:t>Registered Individuals</w:t>
            </w:r>
          </w:p>
        </w:tc>
        <w:tc>
          <w:tcPr>
            <w:tcW w:w="2070" w:type="dxa"/>
            <w:tcBorders>
              <w:top w:val="nil"/>
              <w:left w:val="nil"/>
              <w:bottom w:val="single" w:sz="4" w:space="0" w:color="auto"/>
              <w:right w:val="single" w:sz="4" w:space="0" w:color="auto"/>
            </w:tcBorders>
            <w:shd w:val="clear" w:color="auto" w:fill="auto"/>
            <w:vAlign w:val="bottom"/>
            <w:hideMark/>
          </w:tcPr>
          <w:p w:rsidR="00B712C6" w:rsidRPr="000346EC" w:rsidRDefault="00B712C6" w:rsidP="00E54B52">
            <w:pPr>
              <w:rPr>
                <w:rFonts w:ascii="Calibri" w:hAnsi="Calibri"/>
                <w:b/>
                <w:bCs/>
                <w:color w:val="000000"/>
                <w:szCs w:val="22"/>
              </w:rPr>
            </w:pPr>
            <w:r w:rsidRPr="000346EC">
              <w:rPr>
                <w:rFonts w:ascii="Calibri" w:hAnsi="Calibri"/>
                <w:b/>
                <w:bCs/>
                <w:color w:val="000000"/>
                <w:szCs w:val="22"/>
              </w:rPr>
              <w:t>WIOA Enrollments</w:t>
            </w:r>
          </w:p>
        </w:tc>
      </w:tr>
      <w:tr w:rsidR="00B712C6" w:rsidRPr="000346EC" w:rsidTr="00E54B52">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rsidR="00B712C6" w:rsidRPr="000346EC" w:rsidRDefault="00B712C6" w:rsidP="00E54B52">
            <w:pPr>
              <w:rPr>
                <w:rFonts w:ascii="Calibri" w:hAnsi="Calibri"/>
                <w:color w:val="000000"/>
                <w:szCs w:val="22"/>
              </w:rPr>
            </w:pPr>
            <w:r>
              <w:rPr>
                <w:rFonts w:ascii="Calibri" w:hAnsi="Calibri"/>
                <w:color w:val="000000"/>
                <w:szCs w:val="22"/>
              </w:rPr>
              <w:t>Columbus</w:t>
            </w:r>
          </w:p>
        </w:tc>
        <w:tc>
          <w:tcPr>
            <w:tcW w:w="2250" w:type="dxa"/>
            <w:tcBorders>
              <w:top w:val="nil"/>
              <w:left w:val="nil"/>
              <w:bottom w:val="single" w:sz="4" w:space="0" w:color="auto"/>
              <w:right w:val="single" w:sz="4" w:space="0" w:color="auto"/>
            </w:tcBorders>
            <w:shd w:val="clear" w:color="auto" w:fill="auto"/>
            <w:noWrap/>
            <w:vAlign w:val="bottom"/>
            <w:hideMark/>
          </w:tcPr>
          <w:p w:rsidR="00B712C6" w:rsidRPr="000346EC" w:rsidRDefault="00B712C6" w:rsidP="00E54B52">
            <w:pPr>
              <w:jc w:val="right"/>
              <w:rPr>
                <w:rFonts w:ascii="Calibri" w:hAnsi="Calibri"/>
                <w:color w:val="000000"/>
                <w:szCs w:val="22"/>
              </w:rPr>
            </w:pPr>
            <w:r>
              <w:rPr>
                <w:rFonts w:ascii="Calibri" w:hAnsi="Calibri"/>
                <w:color w:val="000000"/>
                <w:szCs w:val="22"/>
              </w:rPr>
              <w:t>34.29</w:t>
            </w:r>
            <w:r w:rsidRPr="000346EC">
              <w:rPr>
                <w:rFonts w:ascii="Calibri" w:hAnsi="Calibri"/>
                <w:color w:val="000000"/>
                <w:szCs w:val="22"/>
              </w:rPr>
              <w:t>%</w:t>
            </w:r>
          </w:p>
        </w:tc>
        <w:tc>
          <w:tcPr>
            <w:tcW w:w="2070" w:type="dxa"/>
            <w:tcBorders>
              <w:top w:val="nil"/>
              <w:left w:val="nil"/>
              <w:bottom w:val="single" w:sz="4" w:space="0" w:color="auto"/>
              <w:right w:val="single" w:sz="4" w:space="0" w:color="auto"/>
            </w:tcBorders>
            <w:shd w:val="clear" w:color="auto" w:fill="auto"/>
            <w:noWrap/>
            <w:vAlign w:val="bottom"/>
            <w:hideMark/>
          </w:tcPr>
          <w:p w:rsidR="00B712C6" w:rsidRPr="000346EC" w:rsidRDefault="00B712C6" w:rsidP="00E54B52">
            <w:pPr>
              <w:jc w:val="right"/>
              <w:rPr>
                <w:rFonts w:ascii="Calibri" w:hAnsi="Calibri"/>
                <w:color w:val="000000"/>
                <w:szCs w:val="22"/>
              </w:rPr>
            </w:pPr>
            <w:r>
              <w:rPr>
                <w:rFonts w:ascii="Calibri" w:hAnsi="Calibri"/>
                <w:color w:val="000000"/>
                <w:szCs w:val="22"/>
              </w:rPr>
              <w:t>46.15</w:t>
            </w:r>
            <w:r w:rsidRPr="000346EC">
              <w:rPr>
                <w:rFonts w:ascii="Calibri" w:hAnsi="Calibri"/>
                <w:color w:val="000000"/>
                <w:szCs w:val="22"/>
              </w:rPr>
              <w:t>%</w:t>
            </w:r>
          </w:p>
        </w:tc>
      </w:tr>
      <w:tr w:rsidR="00B712C6" w:rsidRPr="000346EC" w:rsidTr="00E54B52">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rsidR="00B712C6" w:rsidRPr="000346EC" w:rsidRDefault="00B712C6" w:rsidP="00E54B52">
            <w:pPr>
              <w:rPr>
                <w:rFonts w:ascii="Calibri" w:hAnsi="Calibri"/>
                <w:color w:val="000000"/>
                <w:szCs w:val="22"/>
              </w:rPr>
            </w:pPr>
            <w:r>
              <w:rPr>
                <w:rFonts w:ascii="Calibri" w:hAnsi="Calibri"/>
                <w:color w:val="000000"/>
                <w:szCs w:val="22"/>
              </w:rPr>
              <w:t>Norfolk</w:t>
            </w:r>
          </w:p>
        </w:tc>
        <w:tc>
          <w:tcPr>
            <w:tcW w:w="2250" w:type="dxa"/>
            <w:tcBorders>
              <w:top w:val="nil"/>
              <w:left w:val="nil"/>
              <w:bottom w:val="single" w:sz="4" w:space="0" w:color="auto"/>
              <w:right w:val="single" w:sz="4" w:space="0" w:color="auto"/>
            </w:tcBorders>
            <w:shd w:val="clear" w:color="auto" w:fill="auto"/>
            <w:noWrap/>
            <w:vAlign w:val="bottom"/>
            <w:hideMark/>
          </w:tcPr>
          <w:p w:rsidR="00B712C6" w:rsidRPr="000346EC" w:rsidRDefault="00B712C6" w:rsidP="00E54B52">
            <w:pPr>
              <w:jc w:val="right"/>
              <w:rPr>
                <w:rFonts w:ascii="Calibri" w:hAnsi="Calibri"/>
                <w:color w:val="000000"/>
                <w:szCs w:val="22"/>
              </w:rPr>
            </w:pPr>
            <w:r>
              <w:rPr>
                <w:rFonts w:ascii="Calibri" w:hAnsi="Calibri"/>
                <w:color w:val="000000"/>
                <w:szCs w:val="22"/>
              </w:rPr>
              <w:t>11.83</w:t>
            </w:r>
            <w:r w:rsidRPr="000346EC">
              <w:rPr>
                <w:rFonts w:ascii="Calibri" w:hAnsi="Calibri"/>
                <w:color w:val="000000"/>
                <w:szCs w:val="22"/>
              </w:rPr>
              <w:t>%</w:t>
            </w:r>
          </w:p>
        </w:tc>
        <w:tc>
          <w:tcPr>
            <w:tcW w:w="2070" w:type="dxa"/>
            <w:tcBorders>
              <w:top w:val="nil"/>
              <w:left w:val="nil"/>
              <w:bottom w:val="single" w:sz="4" w:space="0" w:color="auto"/>
              <w:right w:val="single" w:sz="4" w:space="0" w:color="auto"/>
            </w:tcBorders>
            <w:shd w:val="clear" w:color="auto" w:fill="auto"/>
            <w:noWrap/>
            <w:vAlign w:val="bottom"/>
            <w:hideMark/>
          </w:tcPr>
          <w:p w:rsidR="00B712C6" w:rsidRPr="000346EC" w:rsidRDefault="00B712C6" w:rsidP="00E54B52">
            <w:pPr>
              <w:jc w:val="right"/>
              <w:rPr>
                <w:rFonts w:ascii="Calibri" w:hAnsi="Calibri"/>
                <w:color w:val="000000"/>
                <w:szCs w:val="22"/>
              </w:rPr>
            </w:pPr>
            <w:r>
              <w:rPr>
                <w:rFonts w:ascii="Calibri" w:hAnsi="Calibri"/>
                <w:color w:val="000000"/>
                <w:szCs w:val="22"/>
              </w:rPr>
              <w:t>20.51</w:t>
            </w:r>
            <w:r w:rsidRPr="000346EC">
              <w:rPr>
                <w:rFonts w:ascii="Calibri" w:hAnsi="Calibri"/>
                <w:color w:val="000000"/>
                <w:szCs w:val="22"/>
              </w:rPr>
              <w:t>%</w:t>
            </w:r>
          </w:p>
        </w:tc>
      </w:tr>
    </w:tbl>
    <w:p w:rsidR="00B712C6" w:rsidRDefault="00B712C6" w:rsidP="00B712C6">
      <w:pPr>
        <w:spacing w:line="276" w:lineRule="auto"/>
        <w:rPr>
          <w:rFonts w:ascii="Times New Roman" w:hAnsi="Times New Roman"/>
          <w:sz w:val="24"/>
          <w:u w:val="single"/>
        </w:rPr>
      </w:pPr>
      <w:r>
        <w:rPr>
          <w:rFonts w:asciiTheme="minorHAnsi" w:hAnsiTheme="minorHAnsi"/>
          <w:sz w:val="20"/>
          <w:szCs w:val="20"/>
        </w:rPr>
        <w:t>Information from NEworks: self-identified as Hispanic/Latino during Program Year 2014 (7/1/14-6/30/15).</w:t>
      </w:r>
    </w:p>
    <w:p w:rsidR="00BA2AC2" w:rsidRPr="000E20BD" w:rsidRDefault="00BA2AC2" w:rsidP="000E20BD">
      <w:pPr>
        <w:pStyle w:val="Style2"/>
        <w:numPr>
          <w:ilvl w:val="0"/>
          <w:numId w:val="0"/>
        </w:numPr>
        <w:spacing w:line="276" w:lineRule="auto"/>
        <w:rPr>
          <w:rFonts w:ascii="Times New Roman" w:hAnsi="Times New Roman"/>
          <w:sz w:val="24"/>
        </w:rPr>
      </w:pPr>
    </w:p>
    <w:p w:rsidR="00674695" w:rsidRPr="000E20BD" w:rsidRDefault="00674695" w:rsidP="000E20BD">
      <w:pPr>
        <w:pStyle w:val="Heading2"/>
        <w:numPr>
          <w:ilvl w:val="0"/>
          <w:numId w:val="21"/>
        </w:numPr>
        <w:spacing w:before="0" w:after="0" w:line="276" w:lineRule="auto"/>
        <w:rPr>
          <w:rFonts w:ascii="Times New Roman" w:hAnsi="Times New Roman" w:cs="Times New Roman"/>
          <w:sz w:val="24"/>
          <w:szCs w:val="24"/>
        </w:rPr>
      </w:pPr>
      <w:bookmarkStart w:id="10" w:name="_Toc382406789"/>
      <w:r w:rsidRPr="000E20BD">
        <w:rPr>
          <w:rFonts w:ascii="Times New Roman" w:hAnsi="Times New Roman" w:cs="Times New Roman"/>
          <w:sz w:val="24"/>
          <w:szCs w:val="24"/>
        </w:rPr>
        <w:t xml:space="preserve">Omaha Workforce </w:t>
      </w:r>
      <w:r w:rsidR="0023679D" w:rsidRPr="000E20BD">
        <w:rPr>
          <w:rFonts w:ascii="Times New Roman" w:hAnsi="Times New Roman" w:cs="Times New Roman"/>
          <w:sz w:val="24"/>
          <w:szCs w:val="24"/>
        </w:rPr>
        <w:t>Development</w:t>
      </w:r>
      <w:r w:rsidRPr="000E20BD">
        <w:rPr>
          <w:rFonts w:ascii="Times New Roman" w:hAnsi="Times New Roman" w:cs="Times New Roman"/>
          <w:sz w:val="24"/>
          <w:szCs w:val="24"/>
        </w:rPr>
        <w:t xml:space="preserve"> Area:</w:t>
      </w:r>
      <w:bookmarkEnd w:id="10"/>
    </w:p>
    <w:p w:rsidR="003D54DE" w:rsidRPr="000E20BD" w:rsidRDefault="003D54DE" w:rsidP="000E20BD">
      <w:pPr>
        <w:spacing w:line="276" w:lineRule="auto"/>
        <w:rPr>
          <w:rFonts w:ascii="Times New Roman" w:hAnsi="Times New Roman"/>
          <w:sz w:val="24"/>
        </w:rPr>
      </w:pPr>
    </w:p>
    <w:p w:rsidR="003D54DE" w:rsidRPr="000E20BD" w:rsidRDefault="003D54DE" w:rsidP="000E20BD">
      <w:pPr>
        <w:spacing w:line="276" w:lineRule="auto"/>
        <w:rPr>
          <w:rFonts w:ascii="Times New Roman" w:hAnsi="Times New Roman"/>
          <w:sz w:val="24"/>
        </w:rPr>
      </w:pPr>
      <w:r w:rsidRPr="000E20BD">
        <w:rPr>
          <w:rFonts w:ascii="Times New Roman" w:hAnsi="Times New Roman"/>
          <w:sz w:val="24"/>
        </w:rPr>
        <w:t>The U. S. Census American Community Survey 20</w:t>
      </w:r>
      <w:r w:rsidR="00735E66" w:rsidRPr="000E20BD">
        <w:rPr>
          <w:rFonts w:ascii="Times New Roman" w:hAnsi="Times New Roman"/>
          <w:sz w:val="24"/>
        </w:rPr>
        <w:t>10</w:t>
      </w:r>
      <w:r w:rsidRPr="000E20BD">
        <w:rPr>
          <w:rFonts w:ascii="Times New Roman" w:hAnsi="Times New Roman"/>
          <w:sz w:val="24"/>
        </w:rPr>
        <w:t>-20</w:t>
      </w:r>
      <w:r w:rsidR="00735E66" w:rsidRPr="000E20BD">
        <w:rPr>
          <w:rFonts w:ascii="Times New Roman" w:hAnsi="Times New Roman"/>
          <w:sz w:val="24"/>
        </w:rPr>
        <w:t>14</w:t>
      </w:r>
      <w:r w:rsidRPr="000E20BD">
        <w:rPr>
          <w:rFonts w:ascii="Times New Roman" w:hAnsi="Times New Roman"/>
          <w:sz w:val="24"/>
        </w:rPr>
        <w:t xml:space="preserve"> estimates show that the Omaha Workforce </w:t>
      </w:r>
      <w:r w:rsidR="0023679D" w:rsidRPr="000E20BD">
        <w:rPr>
          <w:rFonts w:ascii="Times New Roman" w:hAnsi="Times New Roman"/>
          <w:sz w:val="24"/>
        </w:rPr>
        <w:t>Development</w:t>
      </w:r>
      <w:r w:rsidRPr="000E20BD">
        <w:rPr>
          <w:rFonts w:ascii="Times New Roman" w:hAnsi="Times New Roman"/>
          <w:sz w:val="24"/>
        </w:rPr>
        <w:t xml:space="preserve">  Area has a total of </w:t>
      </w:r>
      <w:r w:rsidR="00735E66" w:rsidRPr="000E20BD">
        <w:rPr>
          <w:rFonts w:ascii="Times New Roman" w:hAnsi="Times New Roman"/>
          <w:sz w:val="24"/>
        </w:rPr>
        <w:t>38,099</w:t>
      </w:r>
      <w:r w:rsidRPr="000E20BD">
        <w:rPr>
          <w:rFonts w:ascii="Times New Roman" w:hAnsi="Times New Roman"/>
          <w:sz w:val="24"/>
        </w:rPr>
        <w:t xml:space="preserve"> individuals that speak English less than “Very Well.” The table below displays the top 10 languages or language groups of people who spoke English less than “Very Well.” Spanish speakers top the ranking with </w:t>
      </w:r>
      <w:r w:rsidR="00735E66" w:rsidRPr="000E20BD">
        <w:rPr>
          <w:rFonts w:ascii="Times New Roman" w:hAnsi="Times New Roman"/>
          <w:sz w:val="24"/>
        </w:rPr>
        <w:t>67.0</w:t>
      </w:r>
      <w:r w:rsidRPr="000E20BD">
        <w:rPr>
          <w:rFonts w:ascii="Times New Roman" w:hAnsi="Times New Roman"/>
          <w:sz w:val="24"/>
        </w:rPr>
        <w:t xml:space="preserve">% of the population among individuals who speak English less than “Very Well.” </w:t>
      </w:r>
    </w:p>
    <w:p w:rsidR="00F921DE" w:rsidRPr="000E20BD" w:rsidRDefault="00F921DE" w:rsidP="000E20BD">
      <w:pPr>
        <w:spacing w:line="276" w:lineRule="auto"/>
        <w:rPr>
          <w:rFonts w:ascii="Times New Roman" w:hAnsi="Times New Roman"/>
          <w:sz w:val="24"/>
        </w:rPr>
      </w:pPr>
    </w:p>
    <w:tbl>
      <w:tblPr>
        <w:tblW w:w="9840" w:type="dxa"/>
        <w:tblLook w:val="04A0" w:firstRow="1" w:lastRow="0" w:firstColumn="1" w:lastColumn="0" w:noHBand="0" w:noVBand="1"/>
      </w:tblPr>
      <w:tblGrid>
        <w:gridCol w:w="3660"/>
        <w:gridCol w:w="3260"/>
        <w:gridCol w:w="2920"/>
      </w:tblGrid>
      <w:tr w:rsidR="00735E66" w:rsidRPr="000E20BD" w:rsidTr="008A29BA">
        <w:trPr>
          <w:trHeight w:val="660"/>
        </w:trPr>
        <w:tc>
          <w:tcPr>
            <w:tcW w:w="9840" w:type="dxa"/>
            <w:gridSpan w:val="3"/>
            <w:tcBorders>
              <w:top w:val="nil"/>
              <w:left w:val="nil"/>
              <w:bottom w:val="single" w:sz="4" w:space="0" w:color="auto"/>
              <w:right w:val="nil"/>
            </w:tcBorders>
            <w:shd w:val="clear" w:color="auto" w:fill="auto"/>
            <w:vAlign w:val="bottom"/>
            <w:hideMark/>
          </w:tcPr>
          <w:p w:rsidR="00735E66" w:rsidRPr="000E20BD" w:rsidRDefault="00735E66" w:rsidP="000E20BD">
            <w:pPr>
              <w:spacing w:line="276" w:lineRule="auto"/>
              <w:jc w:val="center"/>
              <w:rPr>
                <w:rFonts w:ascii="Times New Roman" w:hAnsi="Times New Roman"/>
                <w:b/>
                <w:bCs/>
                <w:color w:val="000000"/>
                <w:sz w:val="24"/>
              </w:rPr>
            </w:pPr>
            <w:r w:rsidRPr="000E20BD">
              <w:rPr>
                <w:rFonts w:ascii="Times New Roman" w:hAnsi="Times New Roman"/>
                <w:b/>
                <w:bCs/>
                <w:color w:val="000000"/>
                <w:sz w:val="24"/>
              </w:rPr>
              <w:t>2014 Number and Percent of Individuals Age 5 and Older Who Speak English Less than "Very Well" by Language or Language Group in Greater Omaha</w:t>
            </w:r>
          </w:p>
        </w:tc>
      </w:tr>
      <w:tr w:rsidR="00735E66" w:rsidRPr="000E20BD" w:rsidTr="008A29BA">
        <w:trPr>
          <w:trHeight w:val="864"/>
        </w:trPr>
        <w:tc>
          <w:tcPr>
            <w:tcW w:w="3660" w:type="dxa"/>
            <w:tcBorders>
              <w:top w:val="single" w:sz="4" w:space="0" w:color="auto"/>
              <w:left w:val="single" w:sz="4" w:space="0" w:color="auto"/>
              <w:bottom w:val="nil"/>
              <w:right w:val="nil"/>
            </w:tcBorders>
            <w:shd w:val="clear" w:color="000000" w:fill="8EAEC8"/>
            <w:vAlign w:val="center"/>
            <w:hideMark/>
          </w:tcPr>
          <w:p w:rsidR="00735E66" w:rsidRPr="000E20BD" w:rsidRDefault="00735E66" w:rsidP="000E20BD">
            <w:pPr>
              <w:spacing w:line="276" w:lineRule="auto"/>
              <w:rPr>
                <w:rFonts w:ascii="Times New Roman" w:hAnsi="Times New Roman"/>
                <w:color w:val="000000"/>
                <w:sz w:val="24"/>
              </w:rPr>
            </w:pPr>
            <w:r w:rsidRPr="000E20BD">
              <w:rPr>
                <w:rFonts w:ascii="Times New Roman" w:hAnsi="Times New Roman"/>
                <w:color w:val="000000"/>
                <w:sz w:val="24"/>
              </w:rPr>
              <w:t>Language/Language Group</w:t>
            </w:r>
          </w:p>
        </w:tc>
        <w:tc>
          <w:tcPr>
            <w:tcW w:w="3260" w:type="dxa"/>
            <w:tcBorders>
              <w:top w:val="single" w:sz="4" w:space="0" w:color="auto"/>
              <w:left w:val="nil"/>
              <w:bottom w:val="nil"/>
              <w:right w:val="nil"/>
            </w:tcBorders>
            <w:shd w:val="clear" w:color="000000" w:fill="8EAEC8"/>
            <w:vAlign w:val="center"/>
            <w:hideMark/>
          </w:tcPr>
          <w:p w:rsidR="00735E66" w:rsidRPr="000E20BD" w:rsidRDefault="00735E66" w:rsidP="000E20BD">
            <w:pPr>
              <w:spacing w:line="276" w:lineRule="auto"/>
              <w:rPr>
                <w:rFonts w:ascii="Times New Roman" w:hAnsi="Times New Roman"/>
                <w:color w:val="000000"/>
                <w:sz w:val="24"/>
              </w:rPr>
            </w:pPr>
            <w:r w:rsidRPr="000E20BD">
              <w:rPr>
                <w:rFonts w:ascii="Times New Roman" w:hAnsi="Times New Roman"/>
                <w:color w:val="000000"/>
                <w:sz w:val="24"/>
              </w:rPr>
              <w:t>Number of Individuals 5 Years and Older Who Speak English Less than "Very Well"</w:t>
            </w:r>
          </w:p>
        </w:tc>
        <w:tc>
          <w:tcPr>
            <w:tcW w:w="2920" w:type="dxa"/>
            <w:tcBorders>
              <w:top w:val="single" w:sz="4" w:space="0" w:color="auto"/>
              <w:left w:val="nil"/>
              <w:bottom w:val="nil"/>
              <w:right w:val="single" w:sz="4" w:space="0" w:color="auto"/>
            </w:tcBorders>
            <w:shd w:val="clear" w:color="000000" w:fill="8EAEC8"/>
            <w:vAlign w:val="center"/>
            <w:hideMark/>
          </w:tcPr>
          <w:p w:rsidR="00735E66" w:rsidRPr="000E20BD" w:rsidRDefault="00735E66" w:rsidP="000E20BD">
            <w:pPr>
              <w:spacing w:line="276" w:lineRule="auto"/>
              <w:rPr>
                <w:rFonts w:ascii="Times New Roman" w:hAnsi="Times New Roman"/>
                <w:color w:val="000000"/>
                <w:sz w:val="24"/>
              </w:rPr>
            </w:pPr>
            <w:r w:rsidRPr="000E20BD">
              <w:rPr>
                <w:rFonts w:ascii="Times New Roman" w:hAnsi="Times New Roman"/>
                <w:color w:val="000000"/>
                <w:sz w:val="24"/>
              </w:rPr>
              <w:t>Percent of Limited English Speakers Who Speak English Less than "Very Well"</w:t>
            </w:r>
          </w:p>
        </w:tc>
      </w:tr>
      <w:tr w:rsidR="00735E66" w:rsidRPr="000E20BD" w:rsidTr="008A29BA">
        <w:trPr>
          <w:trHeight w:val="288"/>
        </w:trPr>
        <w:tc>
          <w:tcPr>
            <w:tcW w:w="3660" w:type="dxa"/>
            <w:tcBorders>
              <w:top w:val="nil"/>
              <w:left w:val="single" w:sz="4" w:space="0" w:color="auto"/>
              <w:bottom w:val="nil"/>
              <w:right w:val="nil"/>
            </w:tcBorders>
            <w:shd w:val="clear" w:color="auto" w:fill="auto"/>
            <w:noWrap/>
            <w:vAlign w:val="bottom"/>
            <w:hideMark/>
          </w:tcPr>
          <w:p w:rsidR="00735E66" w:rsidRPr="000E20BD" w:rsidRDefault="00735E66" w:rsidP="000E20BD">
            <w:pPr>
              <w:spacing w:line="276" w:lineRule="auto"/>
              <w:rPr>
                <w:rFonts w:ascii="Times New Roman" w:hAnsi="Times New Roman"/>
                <w:color w:val="000000"/>
                <w:sz w:val="24"/>
              </w:rPr>
            </w:pPr>
            <w:r w:rsidRPr="000E20BD">
              <w:rPr>
                <w:rFonts w:ascii="Times New Roman" w:hAnsi="Times New Roman"/>
                <w:color w:val="000000"/>
                <w:sz w:val="24"/>
              </w:rPr>
              <w:t>Spanish or Spanish Creole</w:t>
            </w:r>
          </w:p>
        </w:tc>
        <w:tc>
          <w:tcPr>
            <w:tcW w:w="3260" w:type="dxa"/>
            <w:tcBorders>
              <w:top w:val="nil"/>
              <w:left w:val="nil"/>
              <w:bottom w:val="nil"/>
              <w:right w:val="nil"/>
            </w:tcBorders>
            <w:shd w:val="clear" w:color="auto" w:fill="auto"/>
            <w:noWrap/>
            <w:vAlign w:val="bottom"/>
            <w:hideMark/>
          </w:tcPr>
          <w:p w:rsidR="00735E66" w:rsidRPr="000E20BD" w:rsidRDefault="00735E66" w:rsidP="000E20BD">
            <w:pPr>
              <w:spacing w:line="276" w:lineRule="auto"/>
              <w:jc w:val="right"/>
              <w:rPr>
                <w:rFonts w:ascii="Times New Roman" w:hAnsi="Times New Roman"/>
                <w:color w:val="000000"/>
                <w:sz w:val="24"/>
              </w:rPr>
            </w:pPr>
            <w:r w:rsidRPr="000E20BD">
              <w:rPr>
                <w:rFonts w:ascii="Times New Roman" w:hAnsi="Times New Roman"/>
                <w:color w:val="000000"/>
                <w:sz w:val="24"/>
              </w:rPr>
              <w:t>25,530</w:t>
            </w:r>
          </w:p>
        </w:tc>
        <w:tc>
          <w:tcPr>
            <w:tcW w:w="2920" w:type="dxa"/>
            <w:tcBorders>
              <w:top w:val="nil"/>
              <w:left w:val="nil"/>
              <w:bottom w:val="nil"/>
              <w:right w:val="single" w:sz="4" w:space="0" w:color="auto"/>
            </w:tcBorders>
            <w:shd w:val="clear" w:color="auto" w:fill="auto"/>
            <w:noWrap/>
            <w:vAlign w:val="bottom"/>
            <w:hideMark/>
          </w:tcPr>
          <w:p w:rsidR="00735E66" w:rsidRPr="000E20BD" w:rsidRDefault="00735E66" w:rsidP="000E20BD">
            <w:pPr>
              <w:spacing w:line="276" w:lineRule="auto"/>
              <w:jc w:val="right"/>
              <w:rPr>
                <w:rFonts w:ascii="Times New Roman" w:hAnsi="Times New Roman"/>
                <w:color w:val="000000"/>
                <w:sz w:val="24"/>
              </w:rPr>
            </w:pPr>
            <w:r w:rsidRPr="000E20BD">
              <w:rPr>
                <w:rFonts w:ascii="Times New Roman" w:hAnsi="Times New Roman"/>
                <w:color w:val="000000"/>
                <w:sz w:val="24"/>
              </w:rPr>
              <w:t>67.0%</w:t>
            </w:r>
          </w:p>
        </w:tc>
      </w:tr>
      <w:tr w:rsidR="00735E66" w:rsidRPr="000E20BD" w:rsidTr="008A29BA">
        <w:trPr>
          <w:trHeight w:val="288"/>
        </w:trPr>
        <w:tc>
          <w:tcPr>
            <w:tcW w:w="3660" w:type="dxa"/>
            <w:tcBorders>
              <w:top w:val="nil"/>
              <w:left w:val="single" w:sz="4" w:space="0" w:color="auto"/>
              <w:bottom w:val="nil"/>
              <w:right w:val="nil"/>
            </w:tcBorders>
            <w:shd w:val="clear" w:color="000000" w:fill="BDD0DF"/>
            <w:noWrap/>
            <w:vAlign w:val="bottom"/>
            <w:hideMark/>
          </w:tcPr>
          <w:p w:rsidR="00735E66" w:rsidRPr="000E20BD" w:rsidRDefault="00735E66" w:rsidP="000E20BD">
            <w:pPr>
              <w:spacing w:line="276" w:lineRule="auto"/>
              <w:rPr>
                <w:rFonts w:ascii="Times New Roman" w:hAnsi="Times New Roman"/>
                <w:color w:val="000000"/>
                <w:sz w:val="24"/>
              </w:rPr>
            </w:pPr>
            <w:r w:rsidRPr="000E20BD">
              <w:rPr>
                <w:rFonts w:ascii="Times New Roman" w:hAnsi="Times New Roman"/>
                <w:color w:val="000000"/>
                <w:sz w:val="24"/>
              </w:rPr>
              <w:t>Other Asian languages</w:t>
            </w:r>
          </w:p>
        </w:tc>
        <w:tc>
          <w:tcPr>
            <w:tcW w:w="3260" w:type="dxa"/>
            <w:tcBorders>
              <w:top w:val="nil"/>
              <w:left w:val="nil"/>
              <w:bottom w:val="nil"/>
              <w:right w:val="nil"/>
            </w:tcBorders>
            <w:shd w:val="clear" w:color="000000" w:fill="BDD0DF"/>
            <w:noWrap/>
            <w:vAlign w:val="bottom"/>
            <w:hideMark/>
          </w:tcPr>
          <w:p w:rsidR="00735E66" w:rsidRPr="000E20BD" w:rsidRDefault="00735E66" w:rsidP="000E20BD">
            <w:pPr>
              <w:spacing w:line="276" w:lineRule="auto"/>
              <w:jc w:val="right"/>
              <w:rPr>
                <w:rFonts w:ascii="Times New Roman" w:hAnsi="Times New Roman"/>
                <w:color w:val="000000"/>
                <w:sz w:val="24"/>
              </w:rPr>
            </w:pPr>
            <w:r w:rsidRPr="000E20BD">
              <w:rPr>
                <w:rFonts w:ascii="Times New Roman" w:hAnsi="Times New Roman"/>
                <w:color w:val="000000"/>
                <w:sz w:val="24"/>
              </w:rPr>
              <w:t>2,406</w:t>
            </w:r>
          </w:p>
        </w:tc>
        <w:tc>
          <w:tcPr>
            <w:tcW w:w="2920" w:type="dxa"/>
            <w:tcBorders>
              <w:top w:val="nil"/>
              <w:left w:val="nil"/>
              <w:bottom w:val="nil"/>
              <w:right w:val="single" w:sz="4" w:space="0" w:color="auto"/>
            </w:tcBorders>
            <w:shd w:val="clear" w:color="000000" w:fill="BDD0DF"/>
            <w:noWrap/>
            <w:vAlign w:val="bottom"/>
            <w:hideMark/>
          </w:tcPr>
          <w:p w:rsidR="00735E66" w:rsidRPr="000E20BD" w:rsidRDefault="00735E66" w:rsidP="000E20BD">
            <w:pPr>
              <w:spacing w:line="276" w:lineRule="auto"/>
              <w:jc w:val="right"/>
              <w:rPr>
                <w:rFonts w:ascii="Times New Roman" w:hAnsi="Times New Roman"/>
                <w:color w:val="000000"/>
                <w:sz w:val="24"/>
              </w:rPr>
            </w:pPr>
            <w:r w:rsidRPr="000E20BD">
              <w:rPr>
                <w:rFonts w:ascii="Times New Roman" w:hAnsi="Times New Roman"/>
                <w:color w:val="000000"/>
                <w:sz w:val="24"/>
              </w:rPr>
              <w:t>6.3%</w:t>
            </w:r>
          </w:p>
        </w:tc>
      </w:tr>
      <w:tr w:rsidR="00735E66" w:rsidRPr="000E20BD" w:rsidTr="008A29BA">
        <w:trPr>
          <w:trHeight w:val="288"/>
        </w:trPr>
        <w:tc>
          <w:tcPr>
            <w:tcW w:w="3660" w:type="dxa"/>
            <w:tcBorders>
              <w:top w:val="nil"/>
              <w:left w:val="single" w:sz="4" w:space="0" w:color="auto"/>
              <w:bottom w:val="nil"/>
              <w:right w:val="nil"/>
            </w:tcBorders>
            <w:shd w:val="clear" w:color="auto" w:fill="auto"/>
            <w:noWrap/>
            <w:vAlign w:val="bottom"/>
            <w:hideMark/>
          </w:tcPr>
          <w:p w:rsidR="00735E66" w:rsidRPr="000E20BD" w:rsidRDefault="00735E66" w:rsidP="000E20BD">
            <w:pPr>
              <w:spacing w:line="276" w:lineRule="auto"/>
              <w:rPr>
                <w:rFonts w:ascii="Times New Roman" w:hAnsi="Times New Roman"/>
                <w:color w:val="000000"/>
                <w:sz w:val="24"/>
              </w:rPr>
            </w:pPr>
            <w:r w:rsidRPr="000E20BD">
              <w:rPr>
                <w:rFonts w:ascii="Times New Roman" w:hAnsi="Times New Roman"/>
                <w:color w:val="000000"/>
                <w:sz w:val="24"/>
              </w:rPr>
              <w:t>African languages</w:t>
            </w:r>
          </w:p>
        </w:tc>
        <w:tc>
          <w:tcPr>
            <w:tcW w:w="3260" w:type="dxa"/>
            <w:tcBorders>
              <w:top w:val="nil"/>
              <w:left w:val="nil"/>
              <w:bottom w:val="nil"/>
              <w:right w:val="nil"/>
            </w:tcBorders>
            <w:shd w:val="clear" w:color="auto" w:fill="auto"/>
            <w:noWrap/>
            <w:vAlign w:val="bottom"/>
            <w:hideMark/>
          </w:tcPr>
          <w:p w:rsidR="00735E66" w:rsidRPr="000E20BD" w:rsidRDefault="00735E66" w:rsidP="000E20BD">
            <w:pPr>
              <w:spacing w:line="276" w:lineRule="auto"/>
              <w:jc w:val="right"/>
              <w:rPr>
                <w:rFonts w:ascii="Times New Roman" w:hAnsi="Times New Roman"/>
                <w:color w:val="000000"/>
                <w:sz w:val="24"/>
              </w:rPr>
            </w:pPr>
            <w:r w:rsidRPr="000E20BD">
              <w:rPr>
                <w:rFonts w:ascii="Times New Roman" w:hAnsi="Times New Roman"/>
                <w:color w:val="000000"/>
                <w:sz w:val="24"/>
              </w:rPr>
              <w:t>1,505</w:t>
            </w:r>
          </w:p>
        </w:tc>
        <w:tc>
          <w:tcPr>
            <w:tcW w:w="2920" w:type="dxa"/>
            <w:tcBorders>
              <w:top w:val="nil"/>
              <w:left w:val="nil"/>
              <w:bottom w:val="nil"/>
              <w:right w:val="single" w:sz="4" w:space="0" w:color="auto"/>
            </w:tcBorders>
            <w:shd w:val="clear" w:color="auto" w:fill="auto"/>
            <w:noWrap/>
            <w:vAlign w:val="bottom"/>
            <w:hideMark/>
          </w:tcPr>
          <w:p w:rsidR="00735E66" w:rsidRPr="000E20BD" w:rsidRDefault="00735E66" w:rsidP="000E20BD">
            <w:pPr>
              <w:spacing w:line="276" w:lineRule="auto"/>
              <w:jc w:val="right"/>
              <w:rPr>
                <w:rFonts w:ascii="Times New Roman" w:hAnsi="Times New Roman"/>
                <w:color w:val="000000"/>
                <w:sz w:val="24"/>
              </w:rPr>
            </w:pPr>
            <w:r w:rsidRPr="000E20BD">
              <w:rPr>
                <w:rFonts w:ascii="Times New Roman" w:hAnsi="Times New Roman"/>
                <w:color w:val="000000"/>
                <w:sz w:val="24"/>
              </w:rPr>
              <w:t>4.0%</w:t>
            </w:r>
          </w:p>
        </w:tc>
      </w:tr>
      <w:tr w:rsidR="00735E66" w:rsidRPr="000E20BD" w:rsidTr="008A29BA">
        <w:trPr>
          <w:trHeight w:val="288"/>
        </w:trPr>
        <w:tc>
          <w:tcPr>
            <w:tcW w:w="3660" w:type="dxa"/>
            <w:tcBorders>
              <w:top w:val="nil"/>
              <w:left w:val="single" w:sz="4" w:space="0" w:color="auto"/>
              <w:bottom w:val="nil"/>
              <w:right w:val="nil"/>
            </w:tcBorders>
            <w:shd w:val="clear" w:color="000000" w:fill="BDD0DF"/>
            <w:noWrap/>
            <w:vAlign w:val="bottom"/>
            <w:hideMark/>
          </w:tcPr>
          <w:p w:rsidR="00735E66" w:rsidRPr="000E20BD" w:rsidRDefault="00735E66" w:rsidP="000E20BD">
            <w:pPr>
              <w:spacing w:line="276" w:lineRule="auto"/>
              <w:rPr>
                <w:rFonts w:ascii="Times New Roman" w:hAnsi="Times New Roman"/>
                <w:color w:val="000000"/>
                <w:sz w:val="24"/>
              </w:rPr>
            </w:pPr>
            <w:r w:rsidRPr="000E20BD">
              <w:rPr>
                <w:rFonts w:ascii="Times New Roman" w:hAnsi="Times New Roman"/>
                <w:color w:val="000000"/>
                <w:sz w:val="24"/>
              </w:rPr>
              <w:t>Vietnamese</w:t>
            </w:r>
          </w:p>
        </w:tc>
        <w:tc>
          <w:tcPr>
            <w:tcW w:w="3260" w:type="dxa"/>
            <w:tcBorders>
              <w:top w:val="nil"/>
              <w:left w:val="nil"/>
              <w:bottom w:val="nil"/>
              <w:right w:val="nil"/>
            </w:tcBorders>
            <w:shd w:val="clear" w:color="000000" w:fill="BDD0DF"/>
            <w:noWrap/>
            <w:vAlign w:val="bottom"/>
            <w:hideMark/>
          </w:tcPr>
          <w:p w:rsidR="00735E66" w:rsidRPr="000E20BD" w:rsidRDefault="00735E66" w:rsidP="000E20BD">
            <w:pPr>
              <w:spacing w:line="276" w:lineRule="auto"/>
              <w:jc w:val="right"/>
              <w:rPr>
                <w:rFonts w:ascii="Times New Roman" w:hAnsi="Times New Roman"/>
                <w:color w:val="000000"/>
                <w:sz w:val="24"/>
              </w:rPr>
            </w:pPr>
            <w:r w:rsidRPr="000E20BD">
              <w:rPr>
                <w:rFonts w:ascii="Times New Roman" w:hAnsi="Times New Roman"/>
                <w:color w:val="000000"/>
                <w:sz w:val="24"/>
              </w:rPr>
              <w:t>1,470</w:t>
            </w:r>
          </w:p>
        </w:tc>
        <w:tc>
          <w:tcPr>
            <w:tcW w:w="2920" w:type="dxa"/>
            <w:tcBorders>
              <w:top w:val="nil"/>
              <w:left w:val="nil"/>
              <w:bottom w:val="nil"/>
              <w:right w:val="single" w:sz="4" w:space="0" w:color="auto"/>
            </w:tcBorders>
            <w:shd w:val="clear" w:color="000000" w:fill="BDD0DF"/>
            <w:noWrap/>
            <w:vAlign w:val="bottom"/>
            <w:hideMark/>
          </w:tcPr>
          <w:p w:rsidR="00735E66" w:rsidRPr="000E20BD" w:rsidRDefault="00735E66" w:rsidP="000E20BD">
            <w:pPr>
              <w:spacing w:line="276" w:lineRule="auto"/>
              <w:jc w:val="right"/>
              <w:rPr>
                <w:rFonts w:ascii="Times New Roman" w:hAnsi="Times New Roman"/>
                <w:color w:val="000000"/>
                <w:sz w:val="24"/>
              </w:rPr>
            </w:pPr>
            <w:r w:rsidRPr="000E20BD">
              <w:rPr>
                <w:rFonts w:ascii="Times New Roman" w:hAnsi="Times New Roman"/>
                <w:color w:val="000000"/>
                <w:sz w:val="24"/>
              </w:rPr>
              <w:t>3.9%</w:t>
            </w:r>
          </w:p>
        </w:tc>
      </w:tr>
      <w:tr w:rsidR="00735E66" w:rsidRPr="000E20BD" w:rsidTr="008A29BA">
        <w:trPr>
          <w:trHeight w:val="288"/>
        </w:trPr>
        <w:tc>
          <w:tcPr>
            <w:tcW w:w="3660" w:type="dxa"/>
            <w:tcBorders>
              <w:top w:val="nil"/>
              <w:left w:val="single" w:sz="4" w:space="0" w:color="auto"/>
              <w:bottom w:val="nil"/>
              <w:right w:val="nil"/>
            </w:tcBorders>
            <w:shd w:val="clear" w:color="auto" w:fill="auto"/>
            <w:noWrap/>
            <w:vAlign w:val="bottom"/>
            <w:hideMark/>
          </w:tcPr>
          <w:p w:rsidR="00735E66" w:rsidRPr="000E20BD" w:rsidRDefault="00735E66" w:rsidP="000E20BD">
            <w:pPr>
              <w:spacing w:line="276" w:lineRule="auto"/>
              <w:rPr>
                <w:rFonts w:ascii="Times New Roman" w:hAnsi="Times New Roman"/>
                <w:color w:val="000000"/>
                <w:sz w:val="24"/>
              </w:rPr>
            </w:pPr>
            <w:r w:rsidRPr="000E20BD">
              <w:rPr>
                <w:rFonts w:ascii="Times New Roman" w:hAnsi="Times New Roman"/>
                <w:color w:val="000000"/>
                <w:sz w:val="24"/>
              </w:rPr>
              <w:t>Chinese</w:t>
            </w:r>
          </w:p>
        </w:tc>
        <w:tc>
          <w:tcPr>
            <w:tcW w:w="3260" w:type="dxa"/>
            <w:tcBorders>
              <w:top w:val="nil"/>
              <w:left w:val="nil"/>
              <w:bottom w:val="nil"/>
              <w:right w:val="nil"/>
            </w:tcBorders>
            <w:shd w:val="clear" w:color="auto" w:fill="auto"/>
            <w:noWrap/>
            <w:vAlign w:val="bottom"/>
            <w:hideMark/>
          </w:tcPr>
          <w:p w:rsidR="00735E66" w:rsidRPr="000E20BD" w:rsidRDefault="00735E66" w:rsidP="000E20BD">
            <w:pPr>
              <w:spacing w:line="276" w:lineRule="auto"/>
              <w:jc w:val="right"/>
              <w:rPr>
                <w:rFonts w:ascii="Times New Roman" w:hAnsi="Times New Roman"/>
                <w:color w:val="000000"/>
                <w:sz w:val="24"/>
              </w:rPr>
            </w:pPr>
            <w:r w:rsidRPr="000E20BD">
              <w:rPr>
                <w:rFonts w:ascii="Times New Roman" w:hAnsi="Times New Roman"/>
                <w:color w:val="000000"/>
                <w:sz w:val="24"/>
              </w:rPr>
              <w:t>1,076</w:t>
            </w:r>
          </w:p>
        </w:tc>
        <w:tc>
          <w:tcPr>
            <w:tcW w:w="2920" w:type="dxa"/>
            <w:tcBorders>
              <w:top w:val="nil"/>
              <w:left w:val="nil"/>
              <w:bottom w:val="nil"/>
              <w:right w:val="single" w:sz="4" w:space="0" w:color="auto"/>
            </w:tcBorders>
            <w:shd w:val="clear" w:color="auto" w:fill="auto"/>
            <w:noWrap/>
            <w:vAlign w:val="bottom"/>
            <w:hideMark/>
          </w:tcPr>
          <w:p w:rsidR="00735E66" w:rsidRPr="000E20BD" w:rsidRDefault="00735E66" w:rsidP="000E20BD">
            <w:pPr>
              <w:spacing w:line="276" w:lineRule="auto"/>
              <w:jc w:val="right"/>
              <w:rPr>
                <w:rFonts w:ascii="Times New Roman" w:hAnsi="Times New Roman"/>
                <w:color w:val="000000"/>
                <w:sz w:val="24"/>
              </w:rPr>
            </w:pPr>
            <w:r w:rsidRPr="000E20BD">
              <w:rPr>
                <w:rFonts w:ascii="Times New Roman" w:hAnsi="Times New Roman"/>
                <w:color w:val="000000"/>
                <w:sz w:val="24"/>
              </w:rPr>
              <w:t>2.8%</w:t>
            </w:r>
          </w:p>
        </w:tc>
      </w:tr>
      <w:tr w:rsidR="00735E66" w:rsidRPr="000E20BD" w:rsidTr="008A29BA">
        <w:trPr>
          <w:trHeight w:val="288"/>
        </w:trPr>
        <w:tc>
          <w:tcPr>
            <w:tcW w:w="3660" w:type="dxa"/>
            <w:tcBorders>
              <w:top w:val="nil"/>
              <w:left w:val="single" w:sz="4" w:space="0" w:color="auto"/>
              <w:bottom w:val="nil"/>
              <w:right w:val="nil"/>
            </w:tcBorders>
            <w:shd w:val="clear" w:color="000000" w:fill="BDD0DF"/>
            <w:noWrap/>
            <w:vAlign w:val="bottom"/>
            <w:hideMark/>
          </w:tcPr>
          <w:p w:rsidR="00735E66" w:rsidRPr="000E20BD" w:rsidRDefault="00735E66" w:rsidP="000E20BD">
            <w:pPr>
              <w:spacing w:line="276" w:lineRule="auto"/>
              <w:rPr>
                <w:rFonts w:ascii="Times New Roman" w:hAnsi="Times New Roman"/>
                <w:color w:val="000000"/>
                <w:sz w:val="24"/>
              </w:rPr>
            </w:pPr>
            <w:r w:rsidRPr="000E20BD">
              <w:rPr>
                <w:rFonts w:ascii="Times New Roman" w:hAnsi="Times New Roman"/>
                <w:color w:val="000000"/>
                <w:sz w:val="24"/>
              </w:rPr>
              <w:t>Arabic</w:t>
            </w:r>
          </w:p>
        </w:tc>
        <w:tc>
          <w:tcPr>
            <w:tcW w:w="3260" w:type="dxa"/>
            <w:tcBorders>
              <w:top w:val="nil"/>
              <w:left w:val="nil"/>
              <w:bottom w:val="nil"/>
              <w:right w:val="nil"/>
            </w:tcBorders>
            <w:shd w:val="clear" w:color="000000" w:fill="BDD0DF"/>
            <w:noWrap/>
            <w:vAlign w:val="bottom"/>
            <w:hideMark/>
          </w:tcPr>
          <w:p w:rsidR="00735E66" w:rsidRPr="000E20BD" w:rsidRDefault="00735E66" w:rsidP="000E20BD">
            <w:pPr>
              <w:spacing w:line="276" w:lineRule="auto"/>
              <w:jc w:val="right"/>
              <w:rPr>
                <w:rFonts w:ascii="Times New Roman" w:hAnsi="Times New Roman"/>
                <w:color w:val="000000"/>
                <w:sz w:val="24"/>
              </w:rPr>
            </w:pPr>
            <w:r w:rsidRPr="000E20BD">
              <w:rPr>
                <w:rFonts w:ascii="Times New Roman" w:hAnsi="Times New Roman"/>
                <w:color w:val="000000"/>
                <w:sz w:val="24"/>
              </w:rPr>
              <w:t>836</w:t>
            </w:r>
          </w:p>
        </w:tc>
        <w:tc>
          <w:tcPr>
            <w:tcW w:w="2920" w:type="dxa"/>
            <w:tcBorders>
              <w:top w:val="nil"/>
              <w:left w:val="nil"/>
              <w:bottom w:val="nil"/>
              <w:right w:val="single" w:sz="4" w:space="0" w:color="auto"/>
            </w:tcBorders>
            <w:shd w:val="clear" w:color="000000" w:fill="BDD0DF"/>
            <w:noWrap/>
            <w:vAlign w:val="bottom"/>
            <w:hideMark/>
          </w:tcPr>
          <w:p w:rsidR="00735E66" w:rsidRPr="000E20BD" w:rsidRDefault="00735E66" w:rsidP="000E20BD">
            <w:pPr>
              <w:spacing w:line="276" w:lineRule="auto"/>
              <w:jc w:val="right"/>
              <w:rPr>
                <w:rFonts w:ascii="Times New Roman" w:hAnsi="Times New Roman"/>
                <w:color w:val="000000"/>
                <w:sz w:val="24"/>
              </w:rPr>
            </w:pPr>
            <w:r w:rsidRPr="000E20BD">
              <w:rPr>
                <w:rFonts w:ascii="Times New Roman" w:hAnsi="Times New Roman"/>
                <w:color w:val="000000"/>
                <w:sz w:val="24"/>
              </w:rPr>
              <w:t>2.2%</w:t>
            </w:r>
          </w:p>
        </w:tc>
      </w:tr>
      <w:tr w:rsidR="00735E66" w:rsidRPr="000E20BD" w:rsidTr="008A29BA">
        <w:trPr>
          <w:trHeight w:val="288"/>
        </w:trPr>
        <w:tc>
          <w:tcPr>
            <w:tcW w:w="3660" w:type="dxa"/>
            <w:tcBorders>
              <w:top w:val="nil"/>
              <w:left w:val="single" w:sz="4" w:space="0" w:color="auto"/>
              <w:bottom w:val="nil"/>
              <w:right w:val="nil"/>
            </w:tcBorders>
            <w:shd w:val="clear" w:color="auto" w:fill="auto"/>
            <w:noWrap/>
            <w:vAlign w:val="bottom"/>
            <w:hideMark/>
          </w:tcPr>
          <w:p w:rsidR="00735E66" w:rsidRPr="000E20BD" w:rsidRDefault="00735E66" w:rsidP="000E20BD">
            <w:pPr>
              <w:spacing w:line="276" w:lineRule="auto"/>
              <w:rPr>
                <w:rFonts w:ascii="Times New Roman" w:hAnsi="Times New Roman"/>
                <w:color w:val="000000"/>
                <w:sz w:val="24"/>
              </w:rPr>
            </w:pPr>
            <w:r w:rsidRPr="000E20BD">
              <w:rPr>
                <w:rFonts w:ascii="Times New Roman" w:hAnsi="Times New Roman"/>
                <w:color w:val="000000"/>
                <w:sz w:val="24"/>
              </w:rPr>
              <w:t>Other Indic languages</w:t>
            </w:r>
          </w:p>
        </w:tc>
        <w:tc>
          <w:tcPr>
            <w:tcW w:w="3260" w:type="dxa"/>
            <w:tcBorders>
              <w:top w:val="nil"/>
              <w:left w:val="nil"/>
              <w:bottom w:val="nil"/>
              <w:right w:val="nil"/>
            </w:tcBorders>
            <w:shd w:val="clear" w:color="auto" w:fill="auto"/>
            <w:noWrap/>
            <w:vAlign w:val="bottom"/>
            <w:hideMark/>
          </w:tcPr>
          <w:p w:rsidR="00735E66" w:rsidRPr="000E20BD" w:rsidRDefault="00735E66" w:rsidP="000E20BD">
            <w:pPr>
              <w:spacing w:line="276" w:lineRule="auto"/>
              <w:jc w:val="right"/>
              <w:rPr>
                <w:rFonts w:ascii="Times New Roman" w:hAnsi="Times New Roman"/>
                <w:color w:val="000000"/>
                <w:sz w:val="24"/>
              </w:rPr>
            </w:pPr>
            <w:r w:rsidRPr="000E20BD">
              <w:rPr>
                <w:rFonts w:ascii="Times New Roman" w:hAnsi="Times New Roman"/>
                <w:color w:val="000000"/>
                <w:sz w:val="24"/>
              </w:rPr>
              <w:t>834</w:t>
            </w:r>
          </w:p>
        </w:tc>
        <w:tc>
          <w:tcPr>
            <w:tcW w:w="2920" w:type="dxa"/>
            <w:tcBorders>
              <w:top w:val="nil"/>
              <w:left w:val="nil"/>
              <w:bottom w:val="nil"/>
              <w:right w:val="single" w:sz="4" w:space="0" w:color="auto"/>
            </w:tcBorders>
            <w:shd w:val="clear" w:color="auto" w:fill="auto"/>
            <w:noWrap/>
            <w:vAlign w:val="bottom"/>
            <w:hideMark/>
          </w:tcPr>
          <w:p w:rsidR="00735E66" w:rsidRPr="000E20BD" w:rsidRDefault="00735E66" w:rsidP="000E20BD">
            <w:pPr>
              <w:spacing w:line="276" w:lineRule="auto"/>
              <w:jc w:val="right"/>
              <w:rPr>
                <w:rFonts w:ascii="Times New Roman" w:hAnsi="Times New Roman"/>
                <w:color w:val="000000"/>
                <w:sz w:val="24"/>
              </w:rPr>
            </w:pPr>
            <w:r w:rsidRPr="000E20BD">
              <w:rPr>
                <w:rFonts w:ascii="Times New Roman" w:hAnsi="Times New Roman"/>
                <w:color w:val="000000"/>
                <w:sz w:val="24"/>
              </w:rPr>
              <w:t>2.2%</w:t>
            </w:r>
          </w:p>
        </w:tc>
      </w:tr>
      <w:tr w:rsidR="00735E66" w:rsidRPr="000E20BD" w:rsidTr="008A29BA">
        <w:trPr>
          <w:trHeight w:val="288"/>
        </w:trPr>
        <w:tc>
          <w:tcPr>
            <w:tcW w:w="3660" w:type="dxa"/>
            <w:tcBorders>
              <w:top w:val="nil"/>
              <w:left w:val="single" w:sz="4" w:space="0" w:color="auto"/>
              <w:bottom w:val="nil"/>
              <w:right w:val="nil"/>
            </w:tcBorders>
            <w:shd w:val="clear" w:color="000000" w:fill="BDD0DF"/>
            <w:noWrap/>
            <w:vAlign w:val="bottom"/>
            <w:hideMark/>
          </w:tcPr>
          <w:p w:rsidR="00735E66" w:rsidRPr="000E20BD" w:rsidRDefault="00735E66" w:rsidP="000E20BD">
            <w:pPr>
              <w:spacing w:line="276" w:lineRule="auto"/>
              <w:rPr>
                <w:rFonts w:ascii="Times New Roman" w:hAnsi="Times New Roman"/>
                <w:color w:val="000000"/>
                <w:sz w:val="24"/>
              </w:rPr>
            </w:pPr>
            <w:r w:rsidRPr="000E20BD">
              <w:rPr>
                <w:rFonts w:ascii="Times New Roman" w:hAnsi="Times New Roman"/>
                <w:color w:val="000000"/>
                <w:sz w:val="24"/>
              </w:rPr>
              <w:t>French (incl. Patois, Cajun)</w:t>
            </w:r>
          </w:p>
        </w:tc>
        <w:tc>
          <w:tcPr>
            <w:tcW w:w="3260" w:type="dxa"/>
            <w:tcBorders>
              <w:top w:val="nil"/>
              <w:left w:val="nil"/>
              <w:bottom w:val="nil"/>
              <w:right w:val="nil"/>
            </w:tcBorders>
            <w:shd w:val="clear" w:color="000000" w:fill="BDD0DF"/>
            <w:noWrap/>
            <w:vAlign w:val="bottom"/>
            <w:hideMark/>
          </w:tcPr>
          <w:p w:rsidR="00735E66" w:rsidRPr="000E20BD" w:rsidRDefault="00735E66" w:rsidP="000E20BD">
            <w:pPr>
              <w:spacing w:line="276" w:lineRule="auto"/>
              <w:jc w:val="right"/>
              <w:rPr>
                <w:rFonts w:ascii="Times New Roman" w:hAnsi="Times New Roman"/>
                <w:color w:val="000000"/>
                <w:sz w:val="24"/>
              </w:rPr>
            </w:pPr>
            <w:r w:rsidRPr="000E20BD">
              <w:rPr>
                <w:rFonts w:ascii="Times New Roman" w:hAnsi="Times New Roman"/>
                <w:color w:val="000000"/>
                <w:sz w:val="24"/>
              </w:rPr>
              <w:t>768</w:t>
            </w:r>
          </w:p>
        </w:tc>
        <w:tc>
          <w:tcPr>
            <w:tcW w:w="2920" w:type="dxa"/>
            <w:tcBorders>
              <w:top w:val="nil"/>
              <w:left w:val="nil"/>
              <w:bottom w:val="nil"/>
              <w:right w:val="single" w:sz="4" w:space="0" w:color="auto"/>
            </w:tcBorders>
            <w:shd w:val="clear" w:color="000000" w:fill="BDD0DF"/>
            <w:noWrap/>
            <w:vAlign w:val="bottom"/>
            <w:hideMark/>
          </w:tcPr>
          <w:p w:rsidR="00735E66" w:rsidRPr="000E20BD" w:rsidRDefault="00735E66" w:rsidP="000E20BD">
            <w:pPr>
              <w:spacing w:line="276" w:lineRule="auto"/>
              <w:jc w:val="right"/>
              <w:rPr>
                <w:rFonts w:ascii="Times New Roman" w:hAnsi="Times New Roman"/>
                <w:color w:val="000000"/>
                <w:sz w:val="24"/>
              </w:rPr>
            </w:pPr>
            <w:r w:rsidRPr="000E20BD">
              <w:rPr>
                <w:rFonts w:ascii="Times New Roman" w:hAnsi="Times New Roman"/>
                <w:color w:val="000000"/>
                <w:sz w:val="24"/>
              </w:rPr>
              <w:t>2.0%</w:t>
            </w:r>
          </w:p>
        </w:tc>
      </w:tr>
      <w:tr w:rsidR="00735E66" w:rsidRPr="000E20BD" w:rsidTr="008A29BA">
        <w:trPr>
          <w:trHeight w:val="288"/>
        </w:trPr>
        <w:tc>
          <w:tcPr>
            <w:tcW w:w="3660" w:type="dxa"/>
            <w:tcBorders>
              <w:top w:val="nil"/>
              <w:left w:val="single" w:sz="4" w:space="0" w:color="auto"/>
              <w:bottom w:val="nil"/>
              <w:right w:val="nil"/>
            </w:tcBorders>
            <w:shd w:val="clear" w:color="auto" w:fill="auto"/>
            <w:noWrap/>
            <w:vAlign w:val="bottom"/>
            <w:hideMark/>
          </w:tcPr>
          <w:p w:rsidR="00735E66" w:rsidRPr="000E20BD" w:rsidRDefault="00735E66" w:rsidP="000E20BD">
            <w:pPr>
              <w:spacing w:line="276" w:lineRule="auto"/>
              <w:rPr>
                <w:rFonts w:ascii="Times New Roman" w:hAnsi="Times New Roman"/>
                <w:color w:val="000000"/>
                <w:sz w:val="24"/>
              </w:rPr>
            </w:pPr>
            <w:r w:rsidRPr="000E20BD">
              <w:rPr>
                <w:rFonts w:ascii="Times New Roman" w:hAnsi="Times New Roman"/>
                <w:color w:val="000000"/>
                <w:sz w:val="24"/>
              </w:rPr>
              <w:t>Other and unspecified languages</w:t>
            </w:r>
          </w:p>
        </w:tc>
        <w:tc>
          <w:tcPr>
            <w:tcW w:w="3260" w:type="dxa"/>
            <w:tcBorders>
              <w:top w:val="nil"/>
              <w:left w:val="nil"/>
              <w:bottom w:val="nil"/>
              <w:right w:val="nil"/>
            </w:tcBorders>
            <w:shd w:val="clear" w:color="auto" w:fill="auto"/>
            <w:noWrap/>
            <w:vAlign w:val="bottom"/>
            <w:hideMark/>
          </w:tcPr>
          <w:p w:rsidR="00735E66" w:rsidRPr="000E20BD" w:rsidRDefault="00735E66" w:rsidP="000E20BD">
            <w:pPr>
              <w:spacing w:line="276" w:lineRule="auto"/>
              <w:jc w:val="right"/>
              <w:rPr>
                <w:rFonts w:ascii="Times New Roman" w:hAnsi="Times New Roman"/>
                <w:color w:val="000000"/>
                <w:sz w:val="24"/>
              </w:rPr>
            </w:pPr>
            <w:r w:rsidRPr="000E20BD">
              <w:rPr>
                <w:rFonts w:ascii="Times New Roman" w:hAnsi="Times New Roman"/>
                <w:color w:val="000000"/>
                <w:sz w:val="24"/>
              </w:rPr>
              <w:t>499</w:t>
            </w:r>
          </w:p>
        </w:tc>
        <w:tc>
          <w:tcPr>
            <w:tcW w:w="2920" w:type="dxa"/>
            <w:tcBorders>
              <w:top w:val="nil"/>
              <w:left w:val="nil"/>
              <w:bottom w:val="nil"/>
              <w:right w:val="single" w:sz="4" w:space="0" w:color="auto"/>
            </w:tcBorders>
            <w:shd w:val="clear" w:color="auto" w:fill="auto"/>
            <w:noWrap/>
            <w:vAlign w:val="bottom"/>
            <w:hideMark/>
          </w:tcPr>
          <w:p w:rsidR="00735E66" w:rsidRPr="000E20BD" w:rsidRDefault="00735E66" w:rsidP="000E20BD">
            <w:pPr>
              <w:spacing w:line="276" w:lineRule="auto"/>
              <w:jc w:val="right"/>
              <w:rPr>
                <w:rFonts w:ascii="Times New Roman" w:hAnsi="Times New Roman"/>
                <w:color w:val="000000"/>
                <w:sz w:val="24"/>
              </w:rPr>
            </w:pPr>
            <w:r w:rsidRPr="000E20BD">
              <w:rPr>
                <w:rFonts w:ascii="Times New Roman" w:hAnsi="Times New Roman"/>
                <w:color w:val="000000"/>
                <w:sz w:val="24"/>
              </w:rPr>
              <w:t>1.3%</w:t>
            </w:r>
          </w:p>
        </w:tc>
      </w:tr>
      <w:tr w:rsidR="00735E66" w:rsidRPr="000E20BD" w:rsidTr="008A29BA">
        <w:trPr>
          <w:trHeight w:val="288"/>
        </w:trPr>
        <w:tc>
          <w:tcPr>
            <w:tcW w:w="3660" w:type="dxa"/>
            <w:tcBorders>
              <w:top w:val="nil"/>
              <w:left w:val="single" w:sz="4" w:space="0" w:color="auto"/>
              <w:bottom w:val="nil"/>
              <w:right w:val="nil"/>
            </w:tcBorders>
            <w:shd w:val="clear" w:color="000000" w:fill="BDD0DF"/>
            <w:noWrap/>
            <w:vAlign w:val="bottom"/>
            <w:hideMark/>
          </w:tcPr>
          <w:p w:rsidR="00735E66" w:rsidRPr="000E20BD" w:rsidRDefault="00735E66" w:rsidP="000E20BD">
            <w:pPr>
              <w:spacing w:line="276" w:lineRule="auto"/>
              <w:rPr>
                <w:rFonts w:ascii="Times New Roman" w:hAnsi="Times New Roman"/>
                <w:color w:val="000000"/>
                <w:sz w:val="24"/>
              </w:rPr>
            </w:pPr>
            <w:r w:rsidRPr="000E20BD">
              <w:rPr>
                <w:rFonts w:ascii="Times New Roman" w:hAnsi="Times New Roman"/>
                <w:color w:val="000000"/>
                <w:sz w:val="24"/>
              </w:rPr>
              <w:t>Korean</w:t>
            </w:r>
          </w:p>
        </w:tc>
        <w:tc>
          <w:tcPr>
            <w:tcW w:w="3260" w:type="dxa"/>
            <w:tcBorders>
              <w:top w:val="nil"/>
              <w:left w:val="nil"/>
              <w:bottom w:val="nil"/>
              <w:right w:val="nil"/>
            </w:tcBorders>
            <w:shd w:val="clear" w:color="000000" w:fill="BDD0DF"/>
            <w:noWrap/>
            <w:vAlign w:val="bottom"/>
            <w:hideMark/>
          </w:tcPr>
          <w:p w:rsidR="00735E66" w:rsidRPr="000E20BD" w:rsidRDefault="00735E66" w:rsidP="000E20BD">
            <w:pPr>
              <w:spacing w:line="276" w:lineRule="auto"/>
              <w:jc w:val="right"/>
              <w:rPr>
                <w:rFonts w:ascii="Times New Roman" w:hAnsi="Times New Roman"/>
                <w:color w:val="000000"/>
                <w:sz w:val="24"/>
              </w:rPr>
            </w:pPr>
            <w:r w:rsidRPr="000E20BD">
              <w:rPr>
                <w:rFonts w:ascii="Times New Roman" w:hAnsi="Times New Roman"/>
                <w:color w:val="000000"/>
                <w:sz w:val="24"/>
              </w:rPr>
              <w:t>397</w:t>
            </w:r>
          </w:p>
        </w:tc>
        <w:tc>
          <w:tcPr>
            <w:tcW w:w="2920" w:type="dxa"/>
            <w:tcBorders>
              <w:top w:val="nil"/>
              <w:left w:val="nil"/>
              <w:bottom w:val="nil"/>
              <w:right w:val="single" w:sz="4" w:space="0" w:color="auto"/>
            </w:tcBorders>
            <w:shd w:val="clear" w:color="000000" w:fill="BDD0DF"/>
            <w:noWrap/>
            <w:vAlign w:val="bottom"/>
            <w:hideMark/>
          </w:tcPr>
          <w:p w:rsidR="00735E66" w:rsidRPr="000E20BD" w:rsidRDefault="00735E66" w:rsidP="000E20BD">
            <w:pPr>
              <w:spacing w:line="276" w:lineRule="auto"/>
              <w:jc w:val="right"/>
              <w:rPr>
                <w:rFonts w:ascii="Times New Roman" w:hAnsi="Times New Roman"/>
                <w:color w:val="000000"/>
                <w:sz w:val="24"/>
              </w:rPr>
            </w:pPr>
            <w:r w:rsidRPr="000E20BD">
              <w:rPr>
                <w:rFonts w:ascii="Times New Roman" w:hAnsi="Times New Roman"/>
                <w:color w:val="000000"/>
                <w:sz w:val="24"/>
              </w:rPr>
              <w:t>1.0%</w:t>
            </w:r>
          </w:p>
        </w:tc>
      </w:tr>
      <w:tr w:rsidR="00735E66" w:rsidRPr="000E20BD" w:rsidTr="008A29BA">
        <w:trPr>
          <w:trHeight w:val="288"/>
        </w:trPr>
        <w:tc>
          <w:tcPr>
            <w:tcW w:w="3660" w:type="dxa"/>
            <w:tcBorders>
              <w:top w:val="nil"/>
              <w:left w:val="single" w:sz="4" w:space="0" w:color="auto"/>
              <w:bottom w:val="nil"/>
              <w:right w:val="nil"/>
            </w:tcBorders>
            <w:shd w:val="clear" w:color="auto" w:fill="auto"/>
            <w:noWrap/>
            <w:vAlign w:val="bottom"/>
            <w:hideMark/>
          </w:tcPr>
          <w:p w:rsidR="00735E66" w:rsidRPr="000E20BD" w:rsidRDefault="00735E66" w:rsidP="000E20BD">
            <w:pPr>
              <w:spacing w:line="276" w:lineRule="auto"/>
              <w:rPr>
                <w:rFonts w:ascii="Times New Roman" w:hAnsi="Times New Roman"/>
                <w:color w:val="000000"/>
                <w:sz w:val="24"/>
              </w:rPr>
            </w:pPr>
            <w:r w:rsidRPr="000E20BD">
              <w:rPr>
                <w:rFonts w:ascii="Times New Roman" w:hAnsi="Times New Roman"/>
                <w:color w:val="000000"/>
                <w:sz w:val="24"/>
              </w:rPr>
              <w:t>All Other Languages</w:t>
            </w:r>
          </w:p>
        </w:tc>
        <w:tc>
          <w:tcPr>
            <w:tcW w:w="3260" w:type="dxa"/>
            <w:tcBorders>
              <w:top w:val="nil"/>
              <w:left w:val="nil"/>
              <w:bottom w:val="nil"/>
              <w:right w:val="nil"/>
            </w:tcBorders>
            <w:shd w:val="clear" w:color="auto" w:fill="auto"/>
            <w:noWrap/>
            <w:vAlign w:val="bottom"/>
            <w:hideMark/>
          </w:tcPr>
          <w:p w:rsidR="00735E66" w:rsidRPr="000E20BD" w:rsidRDefault="00735E66" w:rsidP="000E20BD">
            <w:pPr>
              <w:spacing w:line="276" w:lineRule="auto"/>
              <w:jc w:val="right"/>
              <w:rPr>
                <w:rFonts w:ascii="Times New Roman" w:hAnsi="Times New Roman"/>
                <w:color w:val="000000"/>
                <w:sz w:val="24"/>
              </w:rPr>
            </w:pPr>
            <w:r w:rsidRPr="000E20BD">
              <w:rPr>
                <w:rFonts w:ascii="Times New Roman" w:hAnsi="Times New Roman"/>
                <w:color w:val="000000"/>
                <w:sz w:val="24"/>
              </w:rPr>
              <w:t>2,778</w:t>
            </w:r>
          </w:p>
        </w:tc>
        <w:tc>
          <w:tcPr>
            <w:tcW w:w="2920" w:type="dxa"/>
            <w:tcBorders>
              <w:top w:val="nil"/>
              <w:left w:val="nil"/>
              <w:bottom w:val="nil"/>
              <w:right w:val="single" w:sz="4" w:space="0" w:color="auto"/>
            </w:tcBorders>
            <w:shd w:val="clear" w:color="auto" w:fill="auto"/>
            <w:noWrap/>
            <w:vAlign w:val="bottom"/>
            <w:hideMark/>
          </w:tcPr>
          <w:p w:rsidR="00735E66" w:rsidRPr="000E20BD" w:rsidRDefault="00735E66" w:rsidP="000E20BD">
            <w:pPr>
              <w:spacing w:line="276" w:lineRule="auto"/>
              <w:jc w:val="right"/>
              <w:rPr>
                <w:rFonts w:ascii="Times New Roman" w:hAnsi="Times New Roman"/>
                <w:color w:val="000000"/>
                <w:sz w:val="24"/>
              </w:rPr>
            </w:pPr>
            <w:r w:rsidRPr="000E20BD">
              <w:rPr>
                <w:rFonts w:ascii="Times New Roman" w:hAnsi="Times New Roman"/>
                <w:color w:val="000000"/>
                <w:sz w:val="24"/>
              </w:rPr>
              <w:t>7.3%</w:t>
            </w:r>
          </w:p>
        </w:tc>
      </w:tr>
      <w:tr w:rsidR="00735E66" w:rsidRPr="000E20BD" w:rsidTr="008A29BA">
        <w:trPr>
          <w:trHeight w:val="288"/>
        </w:trPr>
        <w:tc>
          <w:tcPr>
            <w:tcW w:w="3660" w:type="dxa"/>
            <w:tcBorders>
              <w:top w:val="nil"/>
              <w:left w:val="single" w:sz="4" w:space="0" w:color="auto"/>
              <w:bottom w:val="single" w:sz="4" w:space="0" w:color="auto"/>
              <w:right w:val="nil"/>
            </w:tcBorders>
            <w:shd w:val="clear" w:color="000000" w:fill="BDD0DF"/>
            <w:noWrap/>
            <w:vAlign w:val="bottom"/>
            <w:hideMark/>
          </w:tcPr>
          <w:p w:rsidR="00735E66" w:rsidRPr="000E20BD" w:rsidRDefault="00735E66" w:rsidP="000E20BD">
            <w:pPr>
              <w:spacing w:line="276" w:lineRule="auto"/>
              <w:rPr>
                <w:rFonts w:ascii="Times New Roman" w:hAnsi="Times New Roman"/>
                <w:color w:val="000000"/>
                <w:sz w:val="24"/>
              </w:rPr>
            </w:pPr>
            <w:r w:rsidRPr="000E20BD">
              <w:rPr>
                <w:rFonts w:ascii="Times New Roman" w:hAnsi="Times New Roman"/>
                <w:color w:val="000000"/>
                <w:sz w:val="24"/>
              </w:rPr>
              <w:t>Total</w:t>
            </w:r>
          </w:p>
        </w:tc>
        <w:tc>
          <w:tcPr>
            <w:tcW w:w="3260" w:type="dxa"/>
            <w:tcBorders>
              <w:top w:val="nil"/>
              <w:left w:val="nil"/>
              <w:bottom w:val="single" w:sz="4" w:space="0" w:color="auto"/>
              <w:right w:val="nil"/>
            </w:tcBorders>
            <w:shd w:val="clear" w:color="000000" w:fill="BDD0DF"/>
            <w:noWrap/>
            <w:vAlign w:val="bottom"/>
            <w:hideMark/>
          </w:tcPr>
          <w:p w:rsidR="00735E66" w:rsidRPr="000E20BD" w:rsidRDefault="00735E66" w:rsidP="000E20BD">
            <w:pPr>
              <w:spacing w:line="276" w:lineRule="auto"/>
              <w:jc w:val="right"/>
              <w:rPr>
                <w:rFonts w:ascii="Times New Roman" w:hAnsi="Times New Roman"/>
                <w:color w:val="000000"/>
                <w:sz w:val="24"/>
              </w:rPr>
            </w:pPr>
            <w:r w:rsidRPr="000E20BD">
              <w:rPr>
                <w:rFonts w:ascii="Times New Roman" w:hAnsi="Times New Roman"/>
                <w:color w:val="000000"/>
                <w:sz w:val="24"/>
              </w:rPr>
              <w:t>38,099</w:t>
            </w:r>
          </w:p>
        </w:tc>
        <w:tc>
          <w:tcPr>
            <w:tcW w:w="2920" w:type="dxa"/>
            <w:tcBorders>
              <w:top w:val="nil"/>
              <w:left w:val="nil"/>
              <w:bottom w:val="single" w:sz="4" w:space="0" w:color="auto"/>
              <w:right w:val="single" w:sz="4" w:space="0" w:color="auto"/>
            </w:tcBorders>
            <w:shd w:val="clear" w:color="000000" w:fill="BDD0DF"/>
            <w:noWrap/>
            <w:vAlign w:val="bottom"/>
            <w:hideMark/>
          </w:tcPr>
          <w:p w:rsidR="00735E66" w:rsidRPr="000E20BD" w:rsidRDefault="00735E66" w:rsidP="000E20BD">
            <w:pPr>
              <w:spacing w:line="276" w:lineRule="auto"/>
              <w:jc w:val="right"/>
              <w:rPr>
                <w:rFonts w:ascii="Times New Roman" w:hAnsi="Times New Roman"/>
                <w:color w:val="000000"/>
                <w:sz w:val="24"/>
              </w:rPr>
            </w:pPr>
            <w:r w:rsidRPr="000E20BD">
              <w:rPr>
                <w:rFonts w:ascii="Times New Roman" w:hAnsi="Times New Roman"/>
                <w:color w:val="000000"/>
                <w:sz w:val="24"/>
              </w:rPr>
              <w:t>100.0%</w:t>
            </w:r>
          </w:p>
        </w:tc>
      </w:tr>
    </w:tbl>
    <w:p w:rsidR="00735E66" w:rsidRPr="008A29BA" w:rsidRDefault="00735E66" w:rsidP="000E20BD">
      <w:pPr>
        <w:spacing w:line="276" w:lineRule="auto"/>
        <w:rPr>
          <w:rFonts w:asciiTheme="minorHAnsi" w:hAnsiTheme="minorHAnsi"/>
          <w:sz w:val="20"/>
          <w:szCs w:val="20"/>
        </w:rPr>
      </w:pPr>
      <w:r w:rsidRPr="008A29BA">
        <w:rPr>
          <w:rFonts w:asciiTheme="minorHAnsi" w:hAnsiTheme="minorHAnsi"/>
          <w:sz w:val="20"/>
          <w:szCs w:val="20"/>
        </w:rPr>
        <w:lastRenderedPageBreak/>
        <w:t>Examples of Other Asian languages include: Malayalam, Telugu, Tamil, and Turkish. Examples of African Languages include: Amharic, Ibo, Yoruba, Bantu, Swahili, and Somali. Other Indic languages include: Bengali, Marathi, Punjabi, and Romany. 2010-2014 American Community Survey estimates in Table B16001</w:t>
      </w:r>
    </w:p>
    <w:p w:rsidR="00A4524B" w:rsidRPr="000E20BD" w:rsidRDefault="00A4524B" w:rsidP="00A4524B">
      <w:pPr>
        <w:spacing w:line="276" w:lineRule="auto"/>
        <w:ind w:left="720"/>
        <w:rPr>
          <w:rFonts w:ascii="Times New Roman" w:hAnsi="Times New Roman"/>
          <w:sz w:val="24"/>
          <w:u w:val="single"/>
        </w:rPr>
      </w:pPr>
    </w:p>
    <w:tbl>
      <w:tblPr>
        <w:tblW w:w="6300" w:type="dxa"/>
        <w:tblLook w:val="04A0" w:firstRow="1" w:lastRow="0" w:firstColumn="1" w:lastColumn="0" w:noHBand="0" w:noVBand="1"/>
      </w:tblPr>
      <w:tblGrid>
        <w:gridCol w:w="1980"/>
        <w:gridCol w:w="2250"/>
        <w:gridCol w:w="2070"/>
      </w:tblGrid>
      <w:tr w:rsidR="00A4524B" w:rsidRPr="000346EC" w:rsidTr="00E54B52">
        <w:trPr>
          <w:trHeight w:val="300"/>
        </w:trPr>
        <w:tc>
          <w:tcPr>
            <w:tcW w:w="1980" w:type="dxa"/>
            <w:tcBorders>
              <w:top w:val="nil"/>
              <w:left w:val="nil"/>
              <w:bottom w:val="nil"/>
              <w:right w:val="nil"/>
            </w:tcBorders>
            <w:shd w:val="clear" w:color="auto" w:fill="auto"/>
            <w:noWrap/>
            <w:vAlign w:val="bottom"/>
            <w:hideMark/>
          </w:tcPr>
          <w:p w:rsidR="00A4524B" w:rsidRPr="000346EC" w:rsidRDefault="00A4524B" w:rsidP="00E54B52">
            <w:pPr>
              <w:rPr>
                <w:rFonts w:ascii="Times New Roman" w:hAnsi="Times New Roman"/>
                <w:sz w:val="20"/>
                <w:szCs w:val="20"/>
              </w:rPr>
            </w:pPr>
          </w:p>
        </w:tc>
        <w:tc>
          <w:tcPr>
            <w:tcW w:w="43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524B" w:rsidRPr="000346EC" w:rsidRDefault="00A4524B" w:rsidP="00E54B52">
            <w:pPr>
              <w:jc w:val="center"/>
              <w:rPr>
                <w:rFonts w:ascii="Calibri" w:hAnsi="Calibri"/>
                <w:b/>
                <w:bCs/>
                <w:color w:val="000000"/>
                <w:szCs w:val="22"/>
              </w:rPr>
            </w:pPr>
            <w:r w:rsidRPr="000346EC">
              <w:rPr>
                <w:rFonts w:ascii="Calibri" w:hAnsi="Calibri"/>
                <w:b/>
                <w:bCs/>
                <w:color w:val="000000"/>
                <w:szCs w:val="22"/>
              </w:rPr>
              <w:t xml:space="preserve">% </w:t>
            </w:r>
            <w:r>
              <w:rPr>
                <w:rFonts w:ascii="Calibri" w:hAnsi="Calibri"/>
                <w:b/>
                <w:bCs/>
                <w:color w:val="000000"/>
                <w:szCs w:val="22"/>
              </w:rPr>
              <w:t>Hispanic Ethnicity</w:t>
            </w:r>
          </w:p>
        </w:tc>
      </w:tr>
      <w:tr w:rsidR="00A4524B" w:rsidRPr="000346EC" w:rsidTr="00E54B52">
        <w:trPr>
          <w:trHeight w:val="332"/>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524B" w:rsidRPr="000346EC" w:rsidRDefault="00A4524B" w:rsidP="00E54B52">
            <w:pPr>
              <w:rPr>
                <w:rFonts w:ascii="Calibri" w:hAnsi="Calibri"/>
                <w:b/>
                <w:bCs/>
                <w:color w:val="000000"/>
                <w:szCs w:val="22"/>
              </w:rPr>
            </w:pPr>
            <w:r>
              <w:rPr>
                <w:rFonts w:ascii="Calibri" w:hAnsi="Calibri"/>
                <w:b/>
                <w:bCs/>
                <w:color w:val="000000"/>
                <w:szCs w:val="22"/>
              </w:rPr>
              <w:t>Omaha Region</w:t>
            </w:r>
          </w:p>
        </w:tc>
        <w:tc>
          <w:tcPr>
            <w:tcW w:w="2250" w:type="dxa"/>
            <w:tcBorders>
              <w:top w:val="nil"/>
              <w:left w:val="nil"/>
              <w:bottom w:val="single" w:sz="4" w:space="0" w:color="auto"/>
              <w:right w:val="single" w:sz="4" w:space="0" w:color="auto"/>
            </w:tcBorders>
            <w:shd w:val="clear" w:color="auto" w:fill="auto"/>
            <w:vAlign w:val="bottom"/>
            <w:hideMark/>
          </w:tcPr>
          <w:p w:rsidR="00A4524B" w:rsidRPr="000346EC" w:rsidRDefault="00A4524B" w:rsidP="00E54B52">
            <w:pPr>
              <w:rPr>
                <w:rFonts w:ascii="Calibri" w:hAnsi="Calibri"/>
                <w:b/>
                <w:bCs/>
                <w:color w:val="000000"/>
                <w:szCs w:val="22"/>
              </w:rPr>
            </w:pPr>
            <w:r w:rsidRPr="000346EC">
              <w:rPr>
                <w:rFonts w:ascii="Calibri" w:hAnsi="Calibri"/>
                <w:b/>
                <w:bCs/>
                <w:color w:val="000000"/>
                <w:szCs w:val="22"/>
              </w:rPr>
              <w:t>Registered Individuals</w:t>
            </w:r>
          </w:p>
        </w:tc>
        <w:tc>
          <w:tcPr>
            <w:tcW w:w="2070" w:type="dxa"/>
            <w:tcBorders>
              <w:top w:val="nil"/>
              <w:left w:val="nil"/>
              <w:bottom w:val="single" w:sz="4" w:space="0" w:color="auto"/>
              <w:right w:val="single" w:sz="4" w:space="0" w:color="auto"/>
            </w:tcBorders>
            <w:shd w:val="clear" w:color="auto" w:fill="auto"/>
            <w:vAlign w:val="bottom"/>
            <w:hideMark/>
          </w:tcPr>
          <w:p w:rsidR="00A4524B" w:rsidRPr="000346EC" w:rsidRDefault="00A4524B" w:rsidP="00E54B52">
            <w:pPr>
              <w:rPr>
                <w:rFonts w:ascii="Calibri" w:hAnsi="Calibri"/>
                <w:b/>
                <w:bCs/>
                <w:color w:val="000000"/>
                <w:szCs w:val="22"/>
              </w:rPr>
            </w:pPr>
            <w:r w:rsidRPr="000346EC">
              <w:rPr>
                <w:rFonts w:ascii="Calibri" w:hAnsi="Calibri"/>
                <w:b/>
                <w:bCs/>
                <w:color w:val="000000"/>
                <w:szCs w:val="22"/>
              </w:rPr>
              <w:t>WIOA Enrollments</w:t>
            </w:r>
          </w:p>
        </w:tc>
      </w:tr>
      <w:tr w:rsidR="00A4524B" w:rsidRPr="000346EC" w:rsidTr="00E54B52">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rsidR="00A4524B" w:rsidRPr="000346EC" w:rsidRDefault="00A4524B" w:rsidP="00E54B52">
            <w:pPr>
              <w:rPr>
                <w:rFonts w:ascii="Calibri" w:hAnsi="Calibri"/>
                <w:color w:val="000000"/>
                <w:szCs w:val="22"/>
              </w:rPr>
            </w:pPr>
            <w:r>
              <w:rPr>
                <w:rFonts w:ascii="Calibri" w:hAnsi="Calibri"/>
                <w:color w:val="000000"/>
                <w:szCs w:val="22"/>
              </w:rPr>
              <w:t>Omaha</w:t>
            </w:r>
          </w:p>
        </w:tc>
        <w:tc>
          <w:tcPr>
            <w:tcW w:w="2250" w:type="dxa"/>
            <w:tcBorders>
              <w:top w:val="nil"/>
              <w:left w:val="nil"/>
              <w:bottom w:val="single" w:sz="4" w:space="0" w:color="auto"/>
              <w:right w:val="single" w:sz="4" w:space="0" w:color="auto"/>
            </w:tcBorders>
            <w:shd w:val="clear" w:color="auto" w:fill="auto"/>
            <w:noWrap/>
            <w:vAlign w:val="bottom"/>
            <w:hideMark/>
          </w:tcPr>
          <w:p w:rsidR="00A4524B" w:rsidRPr="000346EC" w:rsidRDefault="00A4524B" w:rsidP="00E54B52">
            <w:pPr>
              <w:jc w:val="right"/>
              <w:rPr>
                <w:rFonts w:ascii="Calibri" w:hAnsi="Calibri"/>
                <w:color w:val="000000"/>
                <w:szCs w:val="22"/>
              </w:rPr>
            </w:pPr>
            <w:r>
              <w:rPr>
                <w:rFonts w:ascii="Calibri" w:hAnsi="Calibri"/>
                <w:color w:val="000000"/>
                <w:szCs w:val="22"/>
              </w:rPr>
              <w:t>9.36</w:t>
            </w:r>
            <w:r w:rsidRPr="000346EC">
              <w:rPr>
                <w:rFonts w:ascii="Calibri" w:hAnsi="Calibri"/>
                <w:color w:val="000000"/>
                <w:szCs w:val="22"/>
              </w:rPr>
              <w:t>%</w:t>
            </w:r>
          </w:p>
        </w:tc>
        <w:tc>
          <w:tcPr>
            <w:tcW w:w="2070" w:type="dxa"/>
            <w:tcBorders>
              <w:top w:val="nil"/>
              <w:left w:val="nil"/>
              <w:bottom w:val="single" w:sz="4" w:space="0" w:color="auto"/>
              <w:right w:val="single" w:sz="4" w:space="0" w:color="auto"/>
            </w:tcBorders>
            <w:shd w:val="clear" w:color="auto" w:fill="auto"/>
            <w:noWrap/>
            <w:vAlign w:val="bottom"/>
            <w:hideMark/>
          </w:tcPr>
          <w:p w:rsidR="00A4524B" w:rsidRPr="000346EC" w:rsidRDefault="00A4524B" w:rsidP="00E54B52">
            <w:pPr>
              <w:jc w:val="right"/>
              <w:rPr>
                <w:rFonts w:ascii="Calibri" w:hAnsi="Calibri"/>
                <w:color w:val="000000"/>
                <w:szCs w:val="22"/>
              </w:rPr>
            </w:pPr>
            <w:r>
              <w:rPr>
                <w:rFonts w:ascii="Calibri" w:hAnsi="Calibri"/>
                <w:color w:val="000000"/>
                <w:szCs w:val="22"/>
              </w:rPr>
              <w:t>9.62</w:t>
            </w:r>
            <w:r w:rsidRPr="000346EC">
              <w:rPr>
                <w:rFonts w:ascii="Calibri" w:hAnsi="Calibri"/>
                <w:color w:val="000000"/>
                <w:szCs w:val="22"/>
              </w:rPr>
              <w:t>%</w:t>
            </w:r>
          </w:p>
        </w:tc>
      </w:tr>
    </w:tbl>
    <w:p w:rsidR="00A4524B" w:rsidRDefault="00A4524B" w:rsidP="00A4524B">
      <w:pPr>
        <w:spacing w:line="276" w:lineRule="auto"/>
        <w:rPr>
          <w:rFonts w:ascii="Times New Roman" w:hAnsi="Times New Roman"/>
          <w:sz w:val="24"/>
          <w:u w:val="single"/>
        </w:rPr>
      </w:pPr>
      <w:r>
        <w:rPr>
          <w:rFonts w:asciiTheme="minorHAnsi" w:hAnsiTheme="minorHAnsi"/>
          <w:sz w:val="20"/>
          <w:szCs w:val="20"/>
        </w:rPr>
        <w:t>Information from NEworks: self-identified as Hispanic/Latino during Program Year 2014 (7/1/14-6/30/15).</w:t>
      </w:r>
    </w:p>
    <w:p w:rsidR="00BA2AC2" w:rsidRDefault="00BA2AC2" w:rsidP="00A4524B">
      <w:pPr>
        <w:spacing w:line="276" w:lineRule="auto"/>
        <w:rPr>
          <w:rFonts w:ascii="Times New Roman" w:hAnsi="Times New Roman"/>
          <w:sz w:val="24"/>
        </w:rPr>
      </w:pPr>
    </w:p>
    <w:p w:rsidR="00E54B52" w:rsidRDefault="00E54B52" w:rsidP="00A4524B">
      <w:pPr>
        <w:spacing w:line="276" w:lineRule="auto"/>
        <w:rPr>
          <w:rFonts w:ascii="Times New Roman" w:hAnsi="Times New Roman"/>
          <w:sz w:val="24"/>
        </w:rPr>
      </w:pPr>
    </w:p>
    <w:p w:rsidR="00E54B52" w:rsidRPr="000E20BD" w:rsidRDefault="00E54B52" w:rsidP="00A4524B">
      <w:pPr>
        <w:spacing w:line="276" w:lineRule="auto"/>
        <w:rPr>
          <w:rFonts w:ascii="Times New Roman" w:hAnsi="Times New Roman"/>
          <w:sz w:val="24"/>
        </w:rPr>
      </w:pPr>
    </w:p>
    <w:p w:rsidR="00674695" w:rsidRPr="000E20BD" w:rsidRDefault="00674695" w:rsidP="000E20BD">
      <w:pPr>
        <w:pStyle w:val="Heading2"/>
        <w:numPr>
          <w:ilvl w:val="0"/>
          <w:numId w:val="21"/>
        </w:numPr>
        <w:spacing w:before="0" w:after="0" w:line="276" w:lineRule="auto"/>
        <w:rPr>
          <w:rFonts w:ascii="Times New Roman" w:hAnsi="Times New Roman" w:cs="Times New Roman"/>
          <w:sz w:val="24"/>
          <w:szCs w:val="24"/>
        </w:rPr>
      </w:pPr>
      <w:bookmarkStart w:id="11" w:name="_Toc382406790"/>
      <w:r w:rsidRPr="000E20BD">
        <w:rPr>
          <w:rFonts w:ascii="Times New Roman" w:hAnsi="Times New Roman" w:cs="Times New Roman"/>
          <w:sz w:val="24"/>
          <w:szCs w:val="24"/>
        </w:rPr>
        <w:t xml:space="preserve">Lincoln Workforce </w:t>
      </w:r>
      <w:r w:rsidR="0023679D" w:rsidRPr="000E20BD">
        <w:rPr>
          <w:rFonts w:ascii="Times New Roman" w:hAnsi="Times New Roman" w:cs="Times New Roman"/>
          <w:sz w:val="24"/>
          <w:szCs w:val="24"/>
        </w:rPr>
        <w:t>Development</w:t>
      </w:r>
      <w:r w:rsidRPr="000E20BD">
        <w:rPr>
          <w:rFonts w:ascii="Times New Roman" w:hAnsi="Times New Roman" w:cs="Times New Roman"/>
          <w:sz w:val="24"/>
          <w:szCs w:val="24"/>
        </w:rPr>
        <w:t xml:space="preserve"> Area:</w:t>
      </w:r>
      <w:bookmarkEnd w:id="11"/>
    </w:p>
    <w:p w:rsidR="00674695" w:rsidRPr="000E20BD" w:rsidRDefault="00674695" w:rsidP="000E20BD">
      <w:pPr>
        <w:spacing w:line="276" w:lineRule="auto"/>
        <w:rPr>
          <w:rFonts w:ascii="Times New Roman" w:hAnsi="Times New Roman"/>
          <w:color w:val="FF0000"/>
          <w:sz w:val="24"/>
        </w:rPr>
      </w:pPr>
    </w:p>
    <w:p w:rsidR="00735E66" w:rsidRPr="000E20BD" w:rsidRDefault="00674695" w:rsidP="000E20BD">
      <w:pPr>
        <w:spacing w:line="276" w:lineRule="auto"/>
        <w:rPr>
          <w:rFonts w:ascii="Times New Roman" w:hAnsi="Times New Roman"/>
          <w:sz w:val="24"/>
        </w:rPr>
      </w:pPr>
      <w:r w:rsidRPr="000E20BD">
        <w:rPr>
          <w:rFonts w:ascii="Times New Roman" w:hAnsi="Times New Roman"/>
          <w:sz w:val="24"/>
        </w:rPr>
        <w:t>The U. S. Census American Community Survey 20</w:t>
      </w:r>
      <w:r w:rsidR="00735E66" w:rsidRPr="000E20BD">
        <w:rPr>
          <w:rFonts w:ascii="Times New Roman" w:hAnsi="Times New Roman"/>
          <w:sz w:val="24"/>
        </w:rPr>
        <w:t>10</w:t>
      </w:r>
      <w:r w:rsidR="003D54DE" w:rsidRPr="000E20BD">
        <w:rPr>
          <w:rFonts w:ascii="Times New Roman" w:hAnsi="Times New Roman"/>
          <w:sz w:val="24"/>
        </w:rPr>
        <w:t xml:space="preserve"> - 201</w:t>
      </w:r>
      <w:r w:rsidR="00735E66" w:rsidRPr="000E20BD">
        <w:rPr>
          <w:rFonts w:ascii="Times New Roman" w:hAnsi="Times New Roman"/>
          <w:sz w:val="24"/>
        </w:rPr>
        <w:t>4</w:t>
      </w:r>
      <w:r w:rsidRPr="000E20BD">
        <w:rPr>
          <w:rFonts w:ascii="Times New Roman" w:hAnsi="Times New Roman"/>
          <w:sz w:val="24"/>
        </w:rPr>
        <w:t xml:space="preserve"> estimates show that Lincoln Workforce Area has a total of </w:t>
      </w:r>
      <w:r w:rsidR="00735E66" w:rsidRPr="000E20BD">
        <w:rPr>
          <w:rFonts w:ascii="Times New Roman" w:hAnsi="Times New Roman"/>
          <w:sz w:val="24"/>
        </w:rPr>
        <w:t>13,101</w:t>
      </w:r>
      <w:r w:rsidRPr="000E20BD">
        <w:rPr>
          <w:rFonts w:ascii="Times New Roman" w:hAnsi="Times New Roman"/>
          <w:sz w:val="24"/>
        </w:rPr>
        <w:t xml:space="preserve"> individuals who speak English less than </w:t>
      </w:r>
      <w:r w:rsidR="00CA3B4E" w:rsidRPr="000E20BD">
        <w:rPr>
          <w:rFonts w:ascii="Times New Roman" w:hAnsi="Times New Roman"/>
          <w:sz w:val="24"/>
        </w:rPr>
        <w:t>“Very Well</w:t>
      </w:r>
      <w:r w:rsidRPr="000E20BD">
        <w:rPr>
          <w:rFonts w:ascii="Times New Roman" w:hAnsi="Times New Roman"/>
          <w:sz w:val="24"/>
        </w:rPr>
        <w:t xml:space="preserve">.” The table below displays the languages or language groups </w:t>
      </w:r>
      <w:r w:rsidR="00A527F6" w:rsidRPr="000E20BD">
        <w:rPr>
          <w:rFonts w:ascii="Times New Roman" w:hAnsi="Times New Roman"/>
          <w:sz w:val="24"/>
        </w:rPr>
        <w:t>of</w:t>
      </w:r>
      <w:r w:rsidRPr="000E20BD">
        <w:rPr>
          <w:rFonts w:ascii="Times New Roman" w:hAnsi="Times New Roman"/>
          <w:sz w:val="24"/>
        </w:rPr>
        <w:t xml:space="preserve"> people who spoke</w:t>
      </w:r>
      <w:r w:rsidR="00800350" w:rsidRPr="000E20BD">
        <w:rPr>
          <w:rFonts w:ascii="Times New Roman" w:hAnsi="Times New Roman"/>
          <w:sz w:val="24"/>
        </w:rPr>
        <w:t xml:space="preserve"> English less than “Very W</w:t>
      </w:r>
      <w:r w:rsidR="00F13AB9" w:rsidRPr="000E20BD">
        <w:rPr>
          <w:rFonts w:ascii="Times New Roman" w:hAnsi="Times New Roman"/>
          <w:sz w:val="24"/>
        </w:rPr>
        <w:t>ell.”</w:t>
      </w:r>
      <w:r w:rsidR="00735E66" w:rsidRPr="000E20BD">
        <w:rPr>
          <w:rFonts w:ascii="Times New Roman" w:hAnsi="Times New Roman"/>
          <w:sz w:val="24"/>
        </w:rPr>
        <w:t xml:space="preserve"> Individuals speaking Spanish and Vietnamese are the two most prevalent language groups served by the NDOL Lincoln office. </w:t>
      </w:r>
    </w:p>
    <w:p w:rsidR="00F921DE" w:rsidRPr="000E20BD" w:rsidRDefault="00F921DE" w:rsidP="000E20BD">
      <w:pPr>
        <w:spacing w:line="276" w:lineRule="auto"/>
        <w:rPr>
          <w:rFonts w:ascii="Times New Roman" w:hAnsi="Times New Roman"/>
          <w:sz w:val="24"/>
        </w:rPr>
      </w:pPr>
    </w:p>
    <w:tbl>
      <w:tblPr>
        <w:tblW w:w="9840" w:type="dxa"/>
        <w:tblLook w:val="04A0" w:firstRow="1" w:lastRow="0" w:firstColumn="1" w:lastColumn="0" w:noHBand="0" w:noVBand="1"/>
      </w:tblPr>
      <w:tblGrid>
        <w:gridCol w:w="3660"/>
        <w:gridCol w:w="3260"/>
        <w:gridCol w:w="2920"/>
      </w:tblGrid>
      <w:tr w:rsidR="00735E66" w:rsidRPr="000E20BD" w:rsidTr="008A29BA">
        <w:trPr>
          <w:trHeight w:val="600"/>
        </w:trPr>
        <w:tc>
          <w:tcPr>
            <w:tcW w:w="9840" w:type="dxa"/>
            <w:gridSpan w:val="3"/>
            <w:tcBorders>
              <w:top w:val="nil"/>
              <w:left w:val="nil"/>
              <w:bottom w:val="single" w:sz="4" w:space="0" w:color="auto"/>
              <w:right w:val="nil"/>
            </w:tcBorders>
            <w:shd w:val="clear" w:color="auto" w:fill="auto"/>
            <w:vAlign w:val="bottom"/>
            <w:hideMark/>
          </w:tcPr>
          <w:p w:rsidR="00735E66" w:rsidRPr="000E20BD" w:rsidRDefault="00735E66" w:rsidP="000E20BD">
            <w:pPr>
              <w:spacing w:line="276" w:lineRule="auto"/>
              <w:jc w:val="center"/>
              <w:rPr>
                <w:rFonts w:ascii="Times New Roman" w:hAnsi="Times New Roman"/>
                <w:b/>
                <w:bCs/>
                <w:color w:val="000000"/>
                <w:sz w:val="24"/>
              </w:rPr>
            </w:pPr>
            <w:r w:rsidRPr="000E20BD">
              <w:rPr>
                <w:rFonts w:ascii="Times New Roman" w:hAnsi="Times New Roman"/>
                <w:b/>
                <w:bCs/>
                <w:color w:val="000000"/>
                <w:sz w:val="24"/>
              </w:rPr>
              <w:t>2014 Number and Percent of Individuals Age 5 and Older Who Speak English Less than "Very Well" by Language or Language Group in Greater Lincoln</w:t>
            </w:r>
          </w:p>
        </w:tc>
      </w:tr>
      <w:tr w:rsidR="00735E66" w:rsidRPr="000E20BD" w:rsidTr="008A29BA">
        <w:trPr>
          <w:trHeight w:val="864"/>
        </w:trPr>
        <w:tc>
          <w:tcPr>
            <w:tcW w:w="3660" w:type="dxa"/>
            <w:tcBorders>
              <w:top w:val="single" w:sz="4" w:space="0" w:color="auto"/>
              <w:left w:val="single" w:sz="4" w:space="0" w:color="auto"/>
              <w:bottom w:val="nil"/>
              <w:right w:val="nil"/>
            </w:tcBorders>
            <w:shd w:val="clear" w:color="000000" w:fill="8EAEC8"/>
            <w:vAlign w:val="center"/>
            <w:hideMark/>
          </w:tcPr>
          <w:p w:rsidR="00735E66" w:rsidRPr="000E20BD" w:rsidRDefault="00735E66" w:rsidP="000E20BD">
            <w:pPr>
              <w:spacing w:line="276" w:lineRule="auto"/>
              <w:rPr>
                <w:rFonts w:ascii="Times New Roman" w:hAnsi="Times New Roman"/>
                <w:color w:val="000000"/>
                <w:sz w:val="24"/>
              </w:rPr>
            </w:pPr>
            <w:r w:rsidRPr="000E20BD">
              <w:rPr>
                <w:rFonts w:ascii="Times New Roman" w:hAnsi="Times New Roman"/>
                <w:color w:val="000000"/>
                <w:sz w:val="24"/>
              </w:rPr>
              <w:t>Language/Language Group</w:t>
            </w:r>
          </w:p>
        </w:tc>
        <w:tc>
          <w:tcPr>
            <w:tcW w:w="3260" w:type="dxa"/>
            <w:tcBorders>
              <w:top w:val="single" w:sz="4" w:space="0" w:color="auto"/>
              <w:left w:val="nil"/>
              <w:bottom w:val="nil"/>
              <w:right w:val="nil"/>
            </w:tcBorders>
            <w:shd w:val="clear" w:color="000000" w:fill="8EAEC8"/>
            <w:vAlign w:val="center"/>
            <w:hideMark/>
          </w:tcPr>
          <w:p w:rsidR="00735E66" w:rsidRPr="000E20BD" w:rsidRDefault="00735E66" w:rsidP="000E20BD">
            <w:pPr>
              <w:spacing w:line="276" w:lineRule="auto"/>
              <w:rPr>
                <w:rFonts w:ascii="Times New Roman" w:hAnsi="Times New Roman"/>
                <w:color w:val="000000"/>
                <w:sz w:val="24"/>
              </w:rPr>
            </w:pPr>
            <w:r w:rsidRPr="000E20BD">
              <w:rPr>
                <w:rFonts w:ascii="Times New Roman" w:hAnsi="Times New Roman"/>
                <w:color w:val="000000"/>
                <w:sz w:val="24"/>
              </w:rPr>
              <w:t>Number of Individuals 5 Years and Older Who Speak English Less than "Very Well"</w:t>
            </w:r>
          </w:p>
        </w:tc>
        <w:tc>
          <w:tcPr>
            <w:tcW w:w="2920" w:type="dxa"/>
            <w:tcBorders>
              <w:top w:val="single" w:sz="4" w:space="0" w:color="auto"/>
              <w:left w:val="nil"/>
              <w:bottom w:val="nil"/>
              <w:right w:val="single" w:sz="4" w:space="0" w:color="auto"/>
            </w:tcBorders>
            <w:shd w:val="clear" w:color="000000" w:fill="8EAEC8"/>
            <w:vAlign w:val="center"/>
            <w:hideMark/>
          </w:tcPr>
          <w:p w:rsidR="00735E66" w:rsidRPr="000E20BD" w:rsidRDefault="00735E66" w:rsidP="000E20BD">
            <w:pPr>
              <w:spacing w:line="276" w:lineRule="auto"/>
              <w:rPr>
                <w:rFonts w:ascii="Times New Roman" w:hAnsi="Times New Roman"/>
                <w:color w:val="000000"/>
                <w:sz w:val="24"/>
              </w:rPr>
            </w:pPr>
            <w:r w:rsidRPr="000E20BD">
              <w:rPr>
                <w:rFonts w:ascii="Times New Roman" w:hAnsi="Times New Roman"/>
                <w:color w:val="000000"/>
                <w:sz w:val="24"/>
              </w:rPr>
              <w:t>Percent of Limited English Speakers Who Speak English Less than "Very Well"</w:t>
            </w:r>
          </w:p>
        </w:tc>
      </w:tr>
      <w:tr w:rsidR="00735E66" w:rsidRPr="000E20BD" w:rsidTr="008A29BA">
        <w:trPr>
          <w:trHeight w:val="288"/>
        </w:trPr>
        <w:tc>
          <w:tcPr>
            <w:tcW w:w="3660" w:type="dxa"/>
            <w:tcBorders>
              <w:top w:val="nil"/>
              <w:left w:val="single" w:sz="4" w:space="0" w:color="auto"/>
              <w:bottom w:val="nil"/>
              <w:right w:val="nil"/>
            </w:tcBorders>
            <w:shd w:val="clear" w:color="auto" w:fill="auto"/>
            <w:noWrap/>
            <w:vAlign w:val="bottom"/>
            <w:hideMark/>
          </w:tcPr>
          <w:p w:rsidR="00735E66" w:rsidRPr="000E20BD" w:rsidRDefault="00735E66" w:rsidP="000E20BD">
            <w:pPr>
              <w:spacing w:line="276" w:lineRule="auto"/>
              <w:rPr>
                <w:rFonts w:ascii="Times New Roman" w:hAnsi="Times New Roman"/>
                <w:color w:val="000000"/>
                <w:sz w:val="24"/>
              </w:rPr>
            </w:pPr>
            <w:r w:rsidRPr="000E20BD">
              <w:rPr>
                <w:rFonts w:ascii="Times New Roman" w:hAnsi="Times New Roman"/>
                <w:color w:val="000000"/>
                <w:sz w:val="24"/>
              </w:rPr>
              <w:t xml:space="preserve"> Spanish or Spanish Creole</w:t>
            </w:r>
          </w:p>
        </w:tc>
        <w:tc>
          <w:tcPr>
            <w:tcW w:w="3260" w:type="dxa"/>
            <w:tcBorders>
              <w:top w:val="nil"/>
              <w:left w:val="nil"/>
              <w:bottom w:val="nil"/>
              <w:right w:val="nil"/>
            </w:tcBorders>
            <w:shd w:val="clear" w:color="auto" w:fill="auto"/>
            <w:noWrap/>
            <w:vAlign w:val="bottom"/>
            <w:hideMark/>
          </w:tcPr>
          <w:p w:rsidR="00735E66" w:rsidRPr="000E20BD" w:rsidRDefault="00735E66" w:rsidP="000E20BD">
            <w:pPr>
              <w:spacing w:line="276" w:lineRule="auto"/>
              <w:jc w:val="right"/>
              <w:rPr>
                <w:rFonts w:ascii="Times New Roman" w:hAnsi="Times New Roman"/>
                <w:color w:val="000000"/>
                <w:sz w:val="24"/>
              </w:rPr>
            </w:pPr>
            <w:r w:rsidRPr="000E20BD">
              <w:rPr>
                <w:rFonts w:ascii="Times New Roman" w:hAnsi="Times New Roman"/>
                <w:color w:val="000000"/>
                <w:sz w:val="24"/>
              </w:rPr>
              <w:t>4,154</w:t>
            </w:r>
          </w:p>
        </w:tc>
        <w:tc>
          <w:tcPr>
            <w:tcW w:w="2920" w:type="dxa"/>
            <w:tcBorders>
              <w:top w:val="nil"/>
              <w:left w:val="nil"/>
              <w:bottom w:val="nil"/>
              <w:right w:val="single" w:sz="4" w:space="0" w:color="auto"/>
            </w:tcBorders>
            <w:shd w:val="clear" w:color="auto" w:fill="auto"/>
            <w:noWrap/>
            <w:vAlign w:val="bottom"/>
            <w:hideMark/>
          </w:tcPr>
          <w:p w:rsidR="00735E66" w:rsidRPr="000E20BD" w:rsidRDefault="00735E66" w:rsidP="000E20BD">
            <w:pPr>
              <w:spacing w:line="276" w:lineRule="auto"/>
              <w:jc w:val="right"/>
              <w:rPr>
                <w:rFonts w:ascii="Times New Roman" w:hAnsi="Times New Roman"/>
                <w:color w:val="000000"/>
                <w:sz w:val="24"/>
              </w:rPr>
            </w:pPr>
            <w:r w:rsidRPr="000E20BD">
              <w:rPr>
                <w:rFonts w:ascii="Times New Roman" w:hAnsi="Times New Roman"/>
                <w:color w:val="000000"/>
                <w:sz w:val="24"/>
              </w:rPr>
              <w:t>31.7%</w:t>
            </w:r>
          </w:p>
        </w:tc>
      </w:tr>
      <w:tr w:rsidR="00735E66" w:rsidRPr="000E20BD" w:rsidTr="008A29BA">
        <w:trPr>
          <w:trHeight w:val="288"/>
        </w:trPr>
        <w:tc>
          <w:tcPr>
            <w:tcW w:w="3660" w:type="dxa"/>
            <w:tcBorders>
              <w:top w:val="nil"/>
              <w:left w:val="single" w:sz="4" w:space="0" w:color="auto"/>
              <w:bottom w:val="nil"/>
              <w:right w:val="nil"/>
            </w:tcBorders>
            <w:shd w:val="clear" w:color="000000" w:fill="BDD0DF"/>
            <w:noWrap/>
            <w:vAlign w:val="bottom"/>
            <w:hideMark/>
          </w:tcPr>
          <w:p w:rsidR="00735E66" w:rsidRPr="000E20BD" w:rsidRDefault="00735E66" w:rsidP="000E20BD">
            <w:pPr>
              <w:spacing w:line="276" w:lineRule="auto"/>
              <w:rPr>
                <w:rFonts w:ascii="Times New Roman" w:hAnsi="Times New Roman"/>
                <w:color w:val="000000"/>
                <w:sz w:val="24"/>
              </w:rPr>
            </w:pPr>
            <w:r w:rsidRPr="000E20BD">
              <w:rPr>
                <w:rFonts w:ascii="Times New Roman" w:hAnsi="Times New Roman"/>
                <w:color w:val="000000"/>
                <w:sz w:val="24"/>
              </w:rPr>
              <w:t xml:space="preserve"> Vietnamese</w:t>
            </w:r>
          </w:p>
        </w:tc>
        <w:tc>
          <w:tcPr>
            <w:tcW w:w="3260" w:type="dxa"/>
            <w:tcBorders>
              <w:top w:val="nil"/>
              <w:left w:val="nil"/>
              <w:bottom w:val="nil"/>
              <w:right w:val="nil"/>
            </w:tcBorders>
            <w:shd w:val="clear" w:color="000000" w:fill="BDD0DF"/>
            <w:noWrap/>
            <w:vAlign w:val="bottom"/>
            <w:hideMark/>
          </w:tcPr>
          <w:p w:rsidR="00735E66" w:rsidRPr="000E20BD" w:rsidRDefault="00735E66" w:rsidP="000E20BD">
            <w:pPr>
              <w:spacing w:line="276" w:lineRule="auto"/>
              <w:jc w:val="right"/>
              <w:rPr>
                <w:rFonts w:ascii="Times New Roman" w:hAnsi="Times New Roman"/>
                <w:color w:val="000000"/>
                <w:sz w:val="24"/>
              </w:rPr>
            </w:pPr>
            <w:r w:rsidRPr="000E20BD">
              <w:rPr>
                <w:rFonts w:ascii="Times New Roman" w:hAnsi="Times New Roman"/>
                <w:color w:val="000000"/>
                <w:sz w:val="24"/>
              </w:rPr>
              <w:t>2,954</w:t>
            </w:r>
          </w:p>
        </w:tc>
        <w:tc>
          <w:tcPr>
            <w:tcW w:w="2920" w:type="dxa"/>
            <w:tcBorders>
              <w:top w:val="nil"/>
              <w:left w:val="nil"/>
              <w:bottom w:val="nil"/>
              <w:right w:val="single" w:sz="4" w:space="0" w:color="auto"/>
            </w:tcBorders>
            <w:shd w:val="clear" w:color="000000" w:fill="BDD0DF"/>
            <w:noWrap/>
            <w:vAlign w:val="bottom"/>
            <w:hideMark/>
          </w:tcPr>
          <w:p w:rsidR="00735E66" w:rsidRPr="000E20BD" w:rsidRDefault="00735E66" w:rsidP="000E20BD">
            <w:pPr>
              <w:spacing w:line="276" w:lineRule="auto"/>
              <w:jc w:val="right"/>
              <w:rPr>
                <w:rFonts w:ascii="Times New Roman" w:hAnsi="Times New Roman"/>
                <w:color w:val="000000"/>
                <w:sz w:val="24"/>
              </w:rPr>
            </w:pPr>
            <w:r w:rsidRPr="000E20BD">
              <w:rPr>
                <w:rFonts w:ascii="Times New Roman" w:hAnsi="Times New Roman"/>
                <w:color w:val="000000"/>
                <w:sz w:val="24"/>
              </w:rPr>
              <w:t>22.5%</w:t>
            </w:r>
          </w:p>
        </w:tc>
      </w:tr>
      <w:tr w:rsidR="00735E66" w:rsidRPr="000E20BD" w:rsidTr="008A29BA">
        <w:trPr>
          <w:trHeight w:val="288"/>
        </w:trPr>
        <w:tc>
          <w:tcPr>
            <w:tcW w:w="3660" w:type="dxa"/>
            <w:tcBorders>
              <w:top w:val="nil"/>
              <w:left w:val="single" w:sz="4" w:space="0" w:color="auto"/>
              <w:bottom w:val="nil"/>
              <w:right w:val="nil"/>
            </w:tcBorders>
            <w:shd w:val="clear" w:color="auto" w:fill="auto"/>
            <w:noWrap/>
            <w:vAlign w:val="bottom"/>
            <w:hideMark/>
          </w:tcPr>
          <w:p w:rsidR="00735E66" w:rsidRPr="000E20BD" w:rsidRDefault="00735E66" w:rsidP="000E20BD">
            <w:pPr>
              <w:spacing w:line="276" w:lineRule="auto"/>
              <w:rPr>
                <w:rFonts w:ascii="Times New Roman" w:hAnsi="Times New Roman"/>
                <w:color w:val="000000"/>
                <w:sz w:val="24"/>
              </w:rPr>
            </w:pPr>
            <w:r w:rsidRPr="000E20BD">
              <w:rPr>
                <w:rFonts w:ascii="Times New Roman" w:hAnsi="Times New Roman"/>
                <w:color w:val="000000"/>
                <w:sz w:val="24"/>
              </w:rPr>
              <w:t xml:space="preserve"> Arabic</w:t>
            </w:r>
          </w:p>
        </w:tc>
        <w:tc>
          <w:tcPr>
            <w:tcW w:w="3260" w:type="dxa"/>
            <w:tcBorders>
              <w:top w:val="nil"/>
              <w:left w:val="nil"/>
              <w:bottom w:val="nil"/>
              <w:right w:val="nil"/>
            </w:tcBorders>
            <w:shd w:val="clear" w:color="auto" w:fill="auto"/>
            <w:noWrap/>
            <w:vAlign w:val="bottom"/>
            <w:hideMark/>
          </w:tcPr>
          <w:p w:rsidR="00735E66" w:rsidRPr="000E20BD" w:rsidRDefault="00735E66" w:rsidP="000E20BD">
            <w:pPr>
              <w:spacing w:line="276" w:lineRule="auto"/>
              <w:jc w:val="right"/>
              <w:rPr>
                <w:rFonts w:ascii="Times New Roman" w:hAnsi="Times New Roman"/>
                <w:color w:val="000000"/>
                <w:sz w:val="24"/>
              </w:rPr>
            </w:pPr>
            <w:r w:rsidRPr="000E20BD">
              <w:rPr>
                <w:rFonts w:ascii="Times New Roman" w:hAnsi="Times New Roman"/>
                <w:color w:val="000000"/>
                <w:sz w:val="24"/>
              </w:rPr>
              <w:t>1,171</w:t>
            </w:r>
          </w:p>
        </w:tc>
        <w:tc>
          <w:tcPr>
            <w:tcW w:w="2920" w:type="dxa"/>
            <w:tcBorders>
              <w:top w:val="nil"/>
              <w:left w:val="nil"/>
              <w:bottom w:val="nil"/>
              <w:right w:val="single" w:sz="4" w:space="0" w:color="auto"/>
            </w:tcBorders>
            <w:shd w:val="clear" w:color="auto" w:fill="auto"/>
            <w:noWrap/>
            <w:vAlign w:val="bottom"/>
            <w:hideMark/>
          </w:tcPr>
          <w:p w:rsidR="00735E66" w:rsidRPr="000E20BD" w:rsidRDefault="00735E66" w:rsidP="000E20BD">
            <w:pPr>
              <w:spacing w:line="276" w:lineRule="auto"/>
              <w:jc w:val="right"/>
              <w:rPr>
                <w:rFonts w:ascii="Times New Roman" w:hAnsi="Times New Roman"/>
                <w:color w:val="000000"/>
                <w:sz w:val="24"/>
              </w:rPr>
            </w:pPr>
            <w:r w:rsidRPr="000E20BD">
              <w:rPr>
                <w:rFonts w:ascii="Times New Roman" w:hAnsi="Times New Roman"/>
                <w:color w:val="000000"/>
                <w:sz w:val="24"/>
              </w:rPr>
              <w:t>8.9%</w:t>
            </w:r>
          </w:p>
        </w:tc>
      </w:tr>
      <w:tr w:rsidR="00735E66" w:rsidRPr="000E20BD" w:rsidTr="008A29BA">
        <w:trPr>
          <w:trHeight w:val="288"/>
        </w:trPr>
        <w:tc>
          <w:tcPr>
            <w:tcW w:w="3660" w:type="dxa"/>
            <w:tcBorders>
              <w:top w:val="nil"/>
              <w:left w:val="single" w:sz="4" w:space="0" w:color="auto"/>
              <w:bottom w:val="nil"/>
              <w:right w:val="nil"/>
            </w:tcBorders>
            <w:shd w:val="clear" w:color="000000" w:fill="BDD0DF"/>
            <w:noWrap/>
            <w:vAlign w:val="bottom"/>
            <w:hideMark/>
          </w:tcPr>
          <w:p w:rsidR="00735E66" w:rsidRPr="000E20BD" w:rsidRDefault="00735E66" w:rsidP="000E20BD">
            <w:pPr>
              <w:spacing w:line="276" w:lineRule="auto"/>
              <w:rPr>
                <w:rFonts w:ascii="Times New Roman" w:hAnsi="Times New Roman"/>
                <w:color w:val="000000"/>
                <w:sz w:val="24"/>
              </w:rPr>
            </w:pPr>
            <w:r w:rsidRPr="000E20BD">
              <w:rPr>
                <w:rFonts w:ascii="Times New Roman" w:hAnsi="Times New Roman"/>
                <w:color w:val="000000"/>
                <w:sz w:val="24"/>
              </w:rPr>
              <w:t xml:space="preserve"> Chinese</w:t>
            </w:r>
          </w:p>
        </w:tc>
        <w:tc>
          <w:tcPr>
            <w:tcW w:w="3260" w:type="dxa"/>
            <w:tcBorders>
              <w:top w:val="nil"/>
              <w:left w:val="nil"/>
              <w:bottom w:val="nil"/>
              <w:right w:val="nil"/>
            </w:tcBorders>
            <w:shd w:val="clear" w:color="000000" w:fill="BDD0DF"/>
            <w:noWrap/>
            <w:vAlign w:val="bottom"/>
            <w:hideMark/>
          </w:tcPr>
          <w:p w:rsidR="00735E66" w:rsidRPr="000E20BD" w:rsidRDefault="00735E66" w:rsidP="000E20BD">
            <w:pPr>
              <w:spacing w:line="276" w:lineRule="auto"/>
              <w:jc w:val="right"/>
              <w:rPr>
                <w:rFonts w:ascii="Times New Roman" w:hAnsi="Times New Roman"/>
                <w:color w:val="000000"/>
                <w:sz w:val="24"/>
              </w:rPr>
            </w:pPr>
            <w:r w:rsidRPr="000E20BD">
              <w:rPr>
                <w:rFonts w:ascii="Times New Roman" w:hAnsi="Times New Roman"/>
                <w:color w:val="000000"/>
                <w:sz w:val="24"/>
              </w:rPr>
              <w:t>1,071</w:t>
            </w:r>
          </w:p>
        </w:tc>
        <w:tc>
          <w:tcPr>
            <w:tcW w:w="2920" w:type="dxa"/>
            <w:tcBorders>
              <w:top w:val="nil"/>
              <w:left w:val="nil"/>
              <w:bottom w:val="nil"/>
              <w:right w:val="single" w:sz="4" w:space="0" w:color="auto"/>
            </w:tcBorders>
            <w:shd w:val="clear" w:color="000000" w:fill="BDD0DF"/>
            <w:noWrap/>
            <w:vAlign w:val="bottom"/>
            <w:hideMark/>
          </w:tcPr>
          <w:p w:rsidR="00735E66" w:rsidRPr="000E20BD" w:rsidRDefault="00735E66" w:rsidP="000E20BD">
            <w:pPr>
              <w:spacing w:line="276" w:lineRule="auto"/>
              <w:jc w:val="right"/>
              <w:rPr>
                <w:rFonts w:ascii="Times New Roman" w:hAnsi="Times New Roman"/>
                <w:color w:val="000000"/>
                <w:sz w:val="24"/>
              </w:rPr>
            </w:pPr>
            <w:r w:rsidRPr="000E20BD">
              <w:rPr>
                <w:rFonts w:ascii="Times New Roman" w:hAnsi="Times New Roman"/>
                <w:color w:val="000000"/>
                <w:sz w:val="24"/>
              </w:rPr>
              <w:t>8.2%</w:t>
            </w:r>
          </w:p>
        </w:tc>
      </w:tr>
      <w:tr w:rsidR="00735E66" w:rsidRPr="000E20BD" w:rsidTr="008A29BA">
        <w:trPr>
          <w:trHeight w:val="288"/>
        </w:trPr>
        <w:tc>
          <w:tcPr>
            <w:tcW w:w="3660" w:type="dxa"/>
            <w:tcBorders>
              <w:top w:val="nil"/>
              <w:left w:val="single" w:sz="4" w:space="0" w:color="auto"/>
              <w:bottom w:val="nil"/>
              <w:right w:val="nil"/>
            </w:tcBorders>
            <w:shd w:val="clear" w:color="auto" w:fill="auto"/>
            <w:noWrap/>
            <w:vAlign w:val="bottom"/>
            <w:hideMark/>
          </w:tcPr>
          <w:p w:rsidR="00735E66" w:rsidRPr="000E20BD" w:rsidRDefault="00735E66" w:rsidP="000E20BD">
            <w:pPr>
              <w:spacing w:line="276" w:lineRule="auto"/>
              <w:rPr>
                <w:rFonts w:ascii="Times New Roman" w:hAnsi="Times New Roman"/>
                <w:color w:val="000000"/>
                <w:sz w:val="24"/>
              </w:rPr>
            </w:pPr>
            <w:r w:rsidRPr="000E20BD">
              <w:rPr>
                <w:rFonts w:ascii="Times New Roman" w:hAnsi="Times New Roman"/>
                <w:color w:val="000000"/>
                <w:sz w:val="24"/>
              </w:rPr>
              <w:t xml:space="preserve"> Other Asian languages</w:t>
            </w:r>
          </w:p>
        </w:tc>
        <w:tc>
          <w:tcPr>
            <w:tcW w:w="3260" w:type="dxa"/>
            <w:tcBorders>
              <w:top w:val="nil"/>
              <w:left w:val="nil"/>
              <w:bottom w:val="nil"/>
              <w:right w:val="nil"/>
            </w:tcBorders>
            <w:shd w:val="clear" w:color="auto" w:fill="auto"/>
            <w:noWrap/>
            <w:vAlign w:val="bottom"/>
            <w:hideMark/>
          </w:tcPr>
          <w:p w:rsidR="00735E66" w:rsidRPr="000E20BD" w:rsidRDefault="00735E66" w:rsidP="000E20BD">
            <w:pPr>
              <w:spacing w:line="276" w:lineRule="auto"/>
              <w:jc w:val="right"/>
              <w:rPr>
                <w:rFonts w:ascii="Times New Roman" w:hAnsi="Times New Roman"/>
                <w:color w:val="000000"/>
                <w:sz w:val="24"/>
              </w:rPr>
            </w:pPr>
            <w:r w:rsidRPr="000E20BD">
              <w:rPr>
                <w:rFonts w:ascii="Times New Roman" w:hAnsi="Times New Roman"/>
                <w:color w:val="000000"/>
                <w:sz w:val="24"/>
              </w:rPr>
              <w:t>736</w:t>
            </w:r>
          </w:p>
        </w:tc>
        <w:tc>
          <w:tcPr>
            <w:tcW w:w="2920" w:type="dxa"/>
            <w:tcBorders>
              <w:top w:val="nil"/>
              <w:left w:val="nil"/>
              <w:bottom w:val="nil"/>
              <w:right w:val="single" w:sz="4" w:space="0" w:color="auto"/>
            </w:tcBorders>
            <w:shd w:val="clear" w:color="auto" w:fill="auto"/>
            <w:noWrap/>
            <w:vAlign w:val="bottom"/>
            <w:hideMark/>
          </w:tcPr>
          <w:p w:rsidR="00735E66" w:rsidRPr="000E20BD" w:rsidRDefault="00735E66" w:rsidP="000E20BD">
            <w:pPr>
              <w:spacing w:line="276" w:lineRule="auto"/>
              <w:jc w:val="right"/>
              <w:rPr>
                <w:rFonts w:ascii="Times New Roman" w:hAnsi="Times New Roman"/>
                <w:color w:val="000000"/>
                <w:sz w:val="24"/>
              </w:rPr>
            </w:pPr>
            <w:r w:rsidRPr="000E20BD">
              <w:rPr>
                <w:rFonts w:ascii="Times New Roman" w:hAnsi="Times New Roman"/>
                <w:color w:val="000000"/>
                <w:sz w:val="24"/>
              </w:rPr>
              <w:t>5.6%</w:t>
            </w:r>
          </w:p>
        </w:tc>
      </w:tr>
      <w:tr w:rsidR="00735E66" w:rsidRPr="000E20BD" w:rsidTr="008A29BA">
        <w:trPr>
          <w:trHeight w:val="288"/>
        </w:trPr>
        <w:tc>
          <w:tcPr>
            <w:tcW w:w="3660" w:type="dxa"/>
            <w:tcBorders>
              <w:top w:val="nil"/>
              <w:left w:val="single" w:sz="4" w:space="0" w:color="auto"/>
              <w:bottom w:val="nil"/>
              <w:right w:val="nil"/>
            </w:tcBorders>
            <w:shd w:val="clear" w:color="000000" w:fill="BDD0DF"/>
            <w:noWrap/>
            <w:vAlign w:val="bottom"/>
            <w:hideMark/>
          </w:tcPr>
          <w:p w:rsidR="00735E66" w:rsidRPr="000E20BD" w:rsidRDefault="00735E66" w:rsidP="000E20BD">
            <w:pPr>
              <w:spacing w:line="276" w:lineRule="auto"/>
              <w:rPr>
                <w:rFonts w:ascii="Times New Roman" w:hAnsi="Times New Roman"/>
                <w:color w:val="000000"/>
                <w:sz w:val="24"/>
              </w:rPr>
            </w:pPr>
            <w:r w:rsidRPr="000E20BD">
              <w:rPr>
                <w:rFonts w:ascii="Times New Roman" w:hAnsi="Times New Roman"/>
                <w:color w:val="000000"/>
                <w:sz w:val="24"/>
              </w:rPr>
              <w:t xml:space="preserve"> Other Indo-European languages</w:t>
            </w:r>
          </w:p>
        </w:tc>
        <w:tc>
          <w:tcPr>
            <w:tcW w:w="3260" w:type="dxa"/>
            <w:tcBorders>
              <w:top w:val="nil"/>
              <w:left w:val="nil"/>
              <w:bottom w:val="nil"/>
              <w:right w:val="nil"/>
            </w:tcBorders>
            <w:shd w:val="clear" w:color="000000" w:fill="BDD0DF"/>
            <w:noWrap/>
            <w:vAlign w:val="bottom"/>
            <w:hideMark/>
          </w:tcPr>
          <w:p w:rsidR="00735E66" w:rsidRPr="000E20BD" w:rsidRDefault="00735E66" w:rsidP="000E20BD">
            <w:pPr>
              <w:spacing w:line="276" w:lineRule="auto"/>
              <w:jc w:val="right"/>
              <w:rPr>
                <w:rFonts w:ascii="Times New Roman" w:hAnsi="Times New Roman"/>
                <w:color w:val="000000"/>
                <w:sz w:val="24"/>
              </w:rPr>
            </w:pPr>
            <w:r w:rsidRPr="000E20BD">
              <w:rPr>
                <w:rFonts w:ascii="Times New Roman" w:hAnsi="Times New Roman"/>
                <w:color w:val="000000"/>
                <w:sz w:val="24"/>
              </w:rPr>
              <w:t>549</w:t>
            </w:r>
          </w:p>
        </w:tc>
        <w:tc>
          <w:tcPr>
            <w:tcW w:w="2920" w:type="dxa"/>
            <w:tcBorders>
              <w:top w:val="nil"/>
              <w:left w:val="nil"/>
              <w:bottom w:val="nil"/>
              <w:right w:val="single" w:sz="4" w:space="0" w:color="auto"/>
            </w:tcBorders>
            <w:shd w:val="clear" w:color="000000" w:fill="BDD0DF"/>
            <w:noWrap/>
            <w:vAlign w:val="bottom"/>
            <w:hideMark/>
          </w:tcPr>
          <w:p w:rsidR="00735E66" w:rsidRPr="000E20BD" w:rsidRDefault="00735E66" w:rsidP="000E20BD">
            <w:pPr>
              <w:spacing w:line="276" w:lineRule="auto"/>
              <w:jc w:val="right"/>
              <w:rPr>
                <w:rFonts w:ascii="Times New Roman" w:hAnsi="Times New Roman"/>
                <w:color w:val="000000"/>
                <w:sz w:val="24"/>
              </w:rPr>
            </w:pPr>
            <w:r w:rsidRPr="000E20BD">
              <w:rPr>
                <w:rFonts w:ascii="Times New Roman" w:hAnsi="Times New Roman"/>
                <w:color w:val="000000"/>
                <w:sz w:val="24"/>
              </w:rPr>
              <w:t>4.2%</w:t>
            </w:r>
          </w:p>
        </w:tc>
      </w:tr>
      <w:tr w:rsidR="00735E66" w:rsidRPr="000E20BD" w:rsidTr="008A29BA">
        <w:trPr>
          <w:trHeight w:val="288"/>
        </w:trPr>
        <w:tc>
          <w:tcPr>
            <w:tcW w:w="3660" w:type="dxa"/>
            <w:tcBorders>
              <w:top w:val="nil"/>
              <w:left w:val="single" w:sz="4" w:space="0" w:color="auto"/>
              <w:bottom w:val="nil"/>
              <w:right w:val="nil"/>
            </w:tcBorders>
            <w:shd w:val="clear" w:color="auto" w:fill="auto"/>
            <w:noWrap/>
            <w:vAlign w:val="bottom"/>
            <w:hideMark/>
          </w:tcPr>
          <w:p w:rsidR="00735E66" w:rsidRPr="000E20BD" w:rsidRDefault="00735E66" w:rsidP="000E20BD">
            <w:pPr>
              <w:spacing w:line="276" w:lineRule="auto"/>
              <w:rPr>
                <w:rFonts w:ascii="Times New Roman" w:hAnsi="Times New Roman"/>
                <w:color w:val="000000"/>
                <w:sz w:val="24"/>
              </w:rPr>
            </w:pPr>
            <w:r w:rsidRPr="000E20BD">
              <w:rPr>
                <w:rFonts w:ascii="Times New Roman" w:hAnsi="Times New Roman"/>
                <w:color w:val="000000"/>
                <w:sz w:val="24"/>
              </w:rPr>
              <w:t xml:space="preserve"> Russian</w:t>
            </w:r>
          </w:p>
        </w:tc>
        <w:tc>
          <w:tcPr>
            <w:tcW w:w="3260" w:type="dxa"/>
            <w:tcBorders>
              <w:top w:val="nil"/>
              <w:left w:val="nil"/>
              <w:bottom w:val="nil"/>
              <w:right w:val="nil"/>
            </w:tcBorders>
            <w:shd w:val="clear" w:color="auto" w:fill="auto"/>
            <w:noWrap/>
            <w:vAlign w:val="bottom"/>
            <w:hideMark/>
          </w:tcPr>
          <w:p w:rsidR="00735E66" w:rsidRPr="000E20BD" w:rsidRDefault="00735E66" w:rsidP="000E20BD">
            <w:pPr>
              <w:spacing w:line="276" w:lineRule="auto"/>
              <w:jc w:val="right"/>
              <w:rPr>
                <w:rFonts w:ascii="Times New Roman" w:hAnsi="Times New Roman"/>
                <w:color w:val="000000"/>
                <w:sz w:val="24"/>
              </w:rPr>
            </w:pPr>
            <w:r w:rsidRPr="000E20BD">
              <w:rPr>
                <w:rFonts w:ascii="Times New Roman" w:hAnsi="Times New Roman"/>
                <w:color w:val="000000"/>
                <w:sz w:val="24"/>
              </w:rPr>
              <w:t>401</w:t>
            </w:r>
          </w:p>
        </w:tc>
        <w:tc>
          <w:tcPr>
            <w:tcW w:w="2920" w:type="dxa"/>
            <w:tcBorders>
              <w:top w:val="nil"/>
              <w:left w:val="nil"/>
              <w:bottom w:val="nil"/>
              <w:right w:val="single" w:sz="4" w:space="0" w:color="auto"/>
            </w:tcBorders>
            <w:shd w:val="clear" w:color="auto" w:fill="auto"/>
            <w:noWrap/>
            <w:vAlign w:val="bottom"/>
            <w:hideMark/>
          </w:tcPr>
          <w:p w:rsidR="00735E66" w:rsidRPr="000E20BD" w:rsidRDefault="00735E66" w:rsidP="000E20BD">
            <w:pPr>
              <w:spacing w:line="276" w:lineRule="auto"/>
              <w:jc w:val="right"/>
              <w:rPr>
                <w:rFonts w:ascii="Times New Roman" w:hAnsi="Times New Roman"/>
                <w:color w:val="000000"/>
                <w:sz w:val="24"/>
              </w:rPr>
            </w:pPr>
            <w:r w:rsidRPr="000E20BD">
              <w:rPr>
                <w:rFonts w:ascii="Times New Roman" w:hAnsi="Times New Roman"/>
                <w:color w:val="000000"/>
                <w:sz w:val="24"/>
              </w:rPr>
              <w:t>3.1%</w:t>
            </w:r>
          </w:p>
        </w:tc>
      </w:tr>
      <w:tr w:rsidR="00735E66" w:rsidRPr="000E20BD" w:rsidTr="008A29BA">
        <w:trPr>
          <w:trHeight w:val="288"/>
        </w:trPr>
        <w:tc>
          <w:tcPr>
            <w:tcW w:w="3660" w:type="dxa"/>
            <w:tcBorders>
              <w:top w:val="nil"/>
              <w:left w:val="single" w:sz="4" w:space="0" w:color="auto"/>
              <w:bottom w:val="nil"/>
              <w:right w:val="nil"/>
            </w:tcBorders>
            <w:shd w:val="clear" w:color="000000" w:fill="BDD0DF"/>
            <w:noWrap/>
            <w:vAlign w:val="bottom"/>
            <w:hideMark/>
          </w:tcPr>
          <w:p w:rsidR="00735E66" w:rsidRPr="000E20BD" w:rsidRDefault="00735E66" w:rsidP="000E20BD">
            <w:pPr>
              <w:spacing w:line="276" w:lineRule="auto"/>
              <w:rPr>
                <w:rFonts w:ascii="Times New Roman" w:hAnsi="Times New Roman"/>
                <w:color w:val="000000"/>
                <w:sz w:val="24"/>
              </w:rPr>
            </w:pPr>
            <w:r w:rsidRPr="000E20BD">
              <w:rPr>
                <w:rFonts w:ascii="Times New Roman" w:hAnsi="Times New Roman"/>
                <w:color w:val="000000"/>
                <w:sz w:val="24"/>
              </w:rPr>
              <w:t xml:space="preserve"> Other Slavic languages</w:t>
            </w:r>
          </w:p>
        </w:tc>
        <w:tc>
          <w:tcPr>
            <w:tcW w:w="3260" w:type="dxa"/>
            <w:tcBorders>
              <w:top w:val="nil"/>
              <w:left w:val="nil"/>
              <w:bottom w:val="nil"/>
              <w:right w:val="nil"/>
            </w:tcBorders>
            <w:shd w:val="clear" w:color="000000" w:fill="BDD0DF"/>
            <w:noWrap/>
            <w:vAlign w:val="bottom"/>
            <w:hideMark/>
          </w:tcPr>
          <w:p w:rsidR="00735E66" w:rsidRPr="000E20BD" w:rsidRDefault="00735E66" w:rsidP="000E20BD">
            <w:pPr>
              <w:spacing w:line="276" w:lineRule="auto"/>
              <w:jc w:val="right"/>
              <w:rPr>
                <w:rFonts w:ascii="Times New Roman" w:hAnsi="Times New Roman"/>
                <w:color w:val="000000"/>
                <w:sz w:val="24"/>
              </w:rPr>
            </w:pPr>
            <w:r w:rsidRPr="000E20BD">
              <w:rPr>
                <w:rFonts w:ascii="Times New Roman" w:hAnsi="Times New Roman"/>
                <w:color w:val="000000"/>
                <w:sz w:val="24"/>
              </w:rPr>
              <w:t>387</w:t>
            </w:r>
          </w:p>
        </w:tc>
        <w:tc>
          <w:tcPr>
            <w:tcW w:w="2920" w:type="dxa"/>
            <w:tcBorders>
              <w:top w:val="nil"/>
              <w:left w:val="nil"/>
              <w:bottom w:val="nil"/>
              <w:right w:val="single" w:sz="4" w:space="0" w:color="auto"/>
            </w:tcBorders>
            <w:shd w:val="clear" w:color="000000" w:fill="BDD0DF"/>
            <w:noWrap/>
            <w:vAlign w:val="bottom"/>
            <w:hideMark/>
          </w:tcPr>
          <w:p w:rsidR="00735E66" w:rsidRPr="000E20BD" w:rsidRDefault="00735E66" w:rsidP="000E20BD">
            <w:pPr>
              <w:spacing w:line="276" w:lineRule="auto"/>
              <w:jc w:val="right"/>
              <w:rPr>
                <w:rFonts w:ascii="Times New Roman" w:hAnsi="Times New Roman"/>
                <w:color w:val="000000"/>
                <w:sz w:val="24"/>
              </w:rPr>
            </w:pPr>
            <w:r w:rsidRPr="000E20BD">
              <w:rPr>
                <w:rFonts w:ascii="Times New Roman" w:hAnsi="Times New Roman"/>
                <w:color w:val="000000"/>
                <w:sz w:val="24"/>
              </w:rPr>
              <w:t>3.0%</w:t>
            </w:r>
          </w:p>
        </w:tc>
      </w:tr>
      <w:tr w:rsidR="00735E66" w:rsidRPr="000E20BD" w:rsidTr="008A29BA">
        <w:trPr>
          <w:trHeight w:val="288"/>
        </w:trPr>
        <w:tc>
          <w:tcPr>
            <w:tcW w:w="3660" w:type="dxa"/>
            <w:tcBorders>
              <w:top w:val="nil"/>
              <w:left w:val="single" w:sz="4" w:space="0" w:color="auto"/>
              <w:bottom w:val="nil"/>
              <w:right w:val="nil"/>
            </w:tcBorders>
            <w:shd w:val="clear" w:color="auto" w:fill="auto"/>
            <w:noWrap/>
            <w:vAlign w:val="bottom"/>
            <w:hideMark/>
          </w:tcPr>
          <w:p w:rsidR="00735E66" w:rsidRPr="000E20BD" w:rsidRDefault="00735E66" w:rsidP="000E20BD">
            <w:pPr>
              <w:spacing w:line="276" w:lineRule="auto"/>
              <w:rPr>
                <w:rFonts w:ascii="Times New Roman" w:hAnsi="Times New Roman"/>
                <w:color w:val="000000"/>
                <w:sz w:val="24"/>
              </w:rPr>
            </w:pPr>
            <w:r w:rsidRPr="000E20BD">
              <w:rPr>
                <w:rFonts w:ascii="Times New Roman" w:hAnsi="Times New Roman"/>
                <w:color w:val="000000"/>
                <w:sz w:val="24"/>
              </w:rPr>
              <w:t xml:space="preserve"> French (incl. Patois, Cajun)</w:t>
            </w:r>
          </w:p>
        </w:tc>
        <w:tc>
          <w:tcPr>
            <w:tcW w:w="3260" w:type="dxa"/>
            <w:tcBorders>
              <w:top w:val="nil"/>
              <w:left w:val="nil"/>
              <w:bottom w:val="nil"/>
              <w:right w:val="nil"/>
            </w:tcBorders>
            <w:shd w:val="clear" w:color="auto" w:fill="auto"/>
            <w:noWrap/>
            <w:vAlign w:val="bottom"/>
            <w:hideMark/>
          </w:tcPr>
          <w:p w:rsidR="00735E66" w:rsidRPr="000E20BD" w:rsidRDefault="00735E66" w:rsidP="000E20BD">
            <w:pPr>
              <w:spacing w:line="276" w:lineRule="auto"/>
              <w:jc w:val="right"/>
              <w:rPr>
                <w:rFonts w:ascii="Times New Roman" w:hAnsi="Times New Roman"/>
                <w:color w:val="000000"/>
                <w:sz w:val="24"/>
              </w:rPr>
            </w:pPr>
            <w:r w:rsidRPr="000E20BD">
              <w:rPr>
                <w:rFonts w:ascii="Times New Roman" w:hAnsi="Times New Roman"/>
                <w:color w:val="000000"/>
                <w:sz w:val="24"/>
              </w:rPr>
              <w:t>331</w:t>
            </w:r>
          </w:p>
        </w:tc>
        <w:tc>
          <w:tcPr>
            <w:tcW w:w="2920" w:type="dxa"/>
            <w:tcBorders>
              <w:top w:val="nil"/>
              <w:left w:val="nil"/>
              <w:bottom w:val="nil"/>
              <w:right w:val="single" w:sz="4" w:space="0" w:color="auto"/>
            </w:tcBorders>
            <w:shd w:val="clear" w:color="auto" w:fill="auto"/>
            <w:noWrap/>
            <w:vAlign w:val="bottom"/>
            <w:hideMark/>
          </w:tcPr>
          <w:p w:rsidR="00735E66" w:rsidRPr="000E20BD" w:rsidRDefault="00735E66" w:rsidP="000E20BD">
            <w:pPr>
              <w:spacing w:line="276" w:lineRule="auto"/>
              <w:jc w:val="right"/>
              <w:rPr>
                <w:rFonts w:ascii="Times New Roman" w:hAnsi="Times New Roman"/>
                <w:color w:val="000000"/>
                <w:sz w:val="24"/>
              </w:rPr>
            </w:pPr>
            <w:r w:rsidRPr="000E20BD">
              <w:rPr>
                <w:rFonts w:ascii="Times New Roman" w:hAnsi="Times New Roman"/>
                <w:color w:val="000000"/>
                <w:sz w:val="24"/>
              </w:rPr>
              <w:t>2.5%</w:t>
            </w:r>
          </w:p>
        </w:tc>
      </w:tr>
      <w:tr w:rsidR="00735E66" w:rsidRPr="000E20BD" w:rsidTr="008A29BA">
        <w:trPr>
          <w:trHeight w:val="288"/>
        </w:trPr>
        <w:tc>
          <w:tcPr>
            <w:tcW w:w="3660" w:type="dxa"/>
            <w:tcBorders>
              <w:top w:val="nil"/>
              <w:left w:val="single" w:sz="4" w:space="0" w:color="auto"/>
              <w:bottom w:val="nil"/>
              <w:right w:val="nil"/>
            </w:tcBorders>
            <w:shd w:val="clear" w:color="000000" w:fill="BDD0DF"/>
            <w:noWrap/>
            <w:vAlign w:val="bottom"/>
            <w:hideMark/>
          </w:tcPr>
          <w:p w:rsidR="00735E66" w:rsidRPr="000E20BD" w:rsidRDefault="00735E66" w:rsidP="000E20BD">
            <w:pPr>
              <w:spacing w:line="276" w:lineRule="auto"/>
              <w:rPr>
                <w:rFonts w:ascii="Times New Roman" w:hAnsi="Times New Roman"/>
                <w:color w:val="000000"/>
                <w:sz w:val="24"/>
              </w:rPr>
            </w:pPr>
            <w:r w:rsidRPr="000E20BD">
              <w:rPr>
                <w:rFonts w:ascii="Times New Roman" w:hAnsi="Times New Roman"/>
                <w:color w:val="000000"/>
                <w:sz w:val="24"/>
              </w:rPr>
              <w:t xml:space="preserve"> Korean</w:t>
            </w:r>
          </w:p>
        </w:tc>
        <w:tc>
          <w:tcPr>
            <w:tcW w:w="3260" w:type="dxa"/>
            <w:tcBorders>
              <w:top w:val="nil"/>
              <w:left w:val="nil"/>
              <w:bottom w:val="nil"/>
              <w:right w:val="nil"/>
            </w:tcBorders>
            <w:shd w:val="clear" w:color="000000" w:fill="BDD0DF"/>
            <w:noWrap/>
            <w:vAlign w:val="bottom"/>
            <w:hideMark/>
          </w:tcPr>
          <w:p w:rsidR="00735E66" w:rsidRPr="000E20BD" w:rsidRDefault="00735E66" w:rsidP="000E20BD">
            <w:pPr>
              <w:spacing w:line="276" w:lineRule="auto"/>
              <w:jc w:val="right"/>
              <w:rPr>
                <w:rFonts w:ascii="Times New Roman" w:hAnsi="Times New Roman"/>
                <w:color w:val="000000"/>
                <w:sz w:val="24"/>
              </w:rPr>
            </w:pPr>
            <w:r w:rsidRPr="000E20BD">
              <w:rPr>
                <w:rFonts w:ascii="Times New Roman" w:hAnsi="Times New Roman"/>
                <w:color w:val="000000"/>
                <w:sz w:val="24"/>
              </w:rPr>
              <w:t>238</w:t>
            </w:r>
          </w:p>
        </w:tc>
        <w:tc>
          <w:tcPr>
            <w:tcW w:w="2920" w:type="dxa"/>
            <w:tcBorders>
              <w:top w:val="nil"/>
              <w:left w:val="nil"/>
              <w:bottom w:val="nil"/>
              <w:right w:val="single" w:sz="4" w:space="0" w:color="auto"/>
            </w:tcBorders>
            <w:shd w:val="clear" w:color="000000" w:fill="BDD0DF"/>
            <w:noWrap/>
            <w:vAlign w:val="bottom"/>
            <w:hideMark/>
          </w:tcPr>
          <w:p w:rsidR="00735E66" w:rsidRPr="000E20BD" w:rsidRDefault="00735E66" w:rsidP="000E20BD">
            <w:pPr>
              <w:spacing w:line="276" w:lineRule="auto"/>
              <w:jc w:val="right"/>
              <w:rPr>
                <w:rFonts w:ascii="Times New Roman" w:hAnsi="Times New Roman"/>
                <w:color w:val="000000"/>
                <w:sz w:val="24"/>
              </w:rPr>
            </w:pPr>
            <w:r w:rsidRPr="000E20BD">
              <w:rPr>
                <w:rFonts w:ascii="Times New Roman" w:hAnsi="Times New Roman"/>
                <w:color w:val="000000"/>
                <w:sz w:val="24"/>
              </w:rPr>
              <w:t>1.8%</w:t>
            </w:r>
          </w:p>
        </w:tc>
      </w:tr>
      <w:tr w:rsidR="00735E66" w:rsidRPr="000E20BD" w:rsidTr="008A29BA">
        <w:trPr>
          <w:trHeight w:val="288"/>
        </w:trPr>
        <w:tc>
          <w:tcPr>
            <w:tcW w:w="3660" w:type="dxa"/>
            <w:tcBorders>
              <w:top w:val="nil"/>
              <w:left w:val="single" w:sz="4" w:space="0" w:color="auto"/>
              <w:bottom w:val="nil"/>
              <w:right w:val="nil"/>
            </w:tcBorders>
            <w:shd w:val="clear" w:color="auto" w:fill="auto"/>
            <w:noWrap/>
            <w:vAlign w:val="bottom"/>
            <w:hideMark/>
          </w:tcPr>
          <w:p w:rsidR="00735E66" w:rsidRPr="000E20BD" w:rsidRDefault="00735E66" w:rsidP="000E20BD">
            <w:pPr>
              <w:spacing w:line="276" w:lineRule="auto"/>
              <w:rPr>
                <w:rFonts w:ascii="Times New Roman" w:hAnsi="Times New Roman"/>
                <w:color w:val="000000"/>
                <w:sz w:val="24"/>
              </w:rPr>
            </w:pPr>
            <w:r w:rsidRPr="000E20BD">
              <w:rPr>
                <w:rFonts w:ascii="Times New Roman" w:hAnsi="Times New Roman"/>
                <w:color w:val="000000"/>
                <w:sz w:val="24"/>
              </w:rPr>
              <w:t xml:space="preserve"> Serbo-Croatian</w:t>
            </w:r>
          </w:p>
        </w:tc>
        <w:tc>
          <w:tcPr>
            <w:tcW w:w="3260" w:type="dxa"/>
            <w:tcBorders>
              <w:top w:val="nil"/>
              <w:left w:val="nil"/>
              <w:bottom w:val="nil"/>
              <w:right w:val="nil"/>
            </w:tcBorders>
            <w:shd w:val="clear" w:color="auto" w:fill="auto"/>
            <w:noWrap/>
            <w:vAlign w:val="bottom"/>
            <w:hideMark/>
          </w:tcPr>
          <w:p w:rsidR="00735E66" w:rsidRPr="000E20BD" w:rsidRDefault="00735E66" w:rsidP="000E20BD">
            <w:pPr>
              <w:spacing w:line="276" w:lineRule="auto"/>
              <w:jc w:val="right"/>
              <w:rPr>
                <w:rFonts w:ascii="Times New Roman" w:hAnsi="Times New Roman"/>
                <w:color w:val="000000"/>
                <w:sz w:val="24"/>
              </w:rPr>
            </w:pPr>
            <w:r w:rsidRPr="000E20BD">
              <w:rPr>
                <w:rFonts w:ascii="Times New Roman" w:hAnsi="Times New Roman"/>
                <w:color w:val="000000"/>
                <w:sz w:val="24"/>
              </w:rPr>
              <w:t>172</w:t>
            </w:r>
          </w:p>
        </w:tc>
        <w:tc>
          <w:tcPr>
            <w:tcW w:w="2920" w:type="dxa"/>
            <w:tcBorders>
              <w:top w:val="nil"/>
              <w:left w:val="nil"/>
              <w:bottom w:val="nil"/>
              <w:right w:val="single" w:sz="4" w:space="0" w:color="auto"/>
            </w:tcBorders>
            <w:shd w:val="clear" w:color="auto" w:fill="auto"/>
            <w:noWrap/>
            <w:vAlign w:val="bottom"/>
            <w:hideMark/>
          </w:tcPr>
          <w:p w:rsidR="00735E66" w:rsidRPr="000E20BD" w:rsidRDefault="00735E66" w:rsidP="000E20BD">
            <w:pPr>
              <w:spacing w:line="276" w:lineRule="auto"/>
              <w:jc w:val="right"/>
              <w:rPr>
                <w:rFonts w:ascii="Times New Roman" w:hAnsi="Times New Roman"/>
                <w:color w:val="000000"/>
                <w:sz w:val="24"/>
              </w:rPr>
            </w:pPr>
            <w:r w:rsidRPr="000E20BD">
              <w:rPr>
                <w:rFonts w:ascii="Times New Roman" w:hAnsi="Times New Roman"/>
                <w:color w:val="000000"/>
                <w:sz w:val="24"/>
              </w:rPr>
              <w:t>1.3%</w:t>
            </w:r>
          </w:p>
        </w:tc>
      </w:tr>
      <w:tr w:rsidR="00735E66" w:rsidRPr="000E20BD" w:rsidTr="008A29BA">
        <w:trPr>
          <w:trHeight w:val="288"/>
        </w:trPr>
        <w:tc>
          <w:tcPr>
            <w:tcW w:w="3660" w:type="dxa"/>
            <w:tcBorders>
              <w:top w:val="nil"/>
              <w:left w:val="single" w:sz="4" w:space="0" w:color="auto"/>
              <w:bottom w:val="nil"/>
              <w:right w:val="nil"/>
            </w:tcBorders>
            <w:shd w:val="clear" w:color="000000" w:fill="BDD0DF"/>
            <w:noWrap/>
            <w:vAlign w:val="bottom"/>
            <w:hideMark/>
          </w:tcPr>
          <w:p w:rsidR="00735E66" w:rsidRPr="000E20BD" w:rsidRDefault="00735E66" w:rsidP="000E20BD">
            <w:pPr>
              <w:spacing w:line="276" w:lineRule="auto"/>
              <w:rPr>
                <w:rFonts w:ascii="Times New Roman" w:hAnsi="Times New Roman"/>
                <w:color w:val="000000"/>
                <w:sz w:val="24"/>
              </w:rPr>
            </w:pPr>
            <w:r w:rsidRPr="000E20BD">
              <w:rPr>
                <w:rFonts w:ascii="Times New Roman" w:hAnsi="Times New Roman"/>
                <w:color w:val="000000"/>
                <w:sz w:val="24"/>
              </w:rPr>
              <w:t xml:space="preserve"> African languages</w:t>
            </w:r>
          </w:p>
        </w:tc>
        <w:tc>
          <w:tcPr>
            <w:tcW w:w="3260" w:type="dxa"/>
            <w:tcBorders>
              <w:top w:val="nil"/>
              <w:left w:val="nil"/>
              <w:bottom w:val="nil"/>
              <w:right w:val="nil"/>
            </w:tcBorders>
            <w:shd w:val="clear" w:color="000000" w:fill="BDD0DF"/>
            <w:noWrap/>
            <w:vAlign w:val="bottom"/>
            <w:hideMark/>
          </w:tcPr>
          <w:p w:rsidR="00735E66" w:rsidRPr="000E20BD" w:rsidRDefault="00735E66" w:rsidP="000E20BD">
            <w:pPr>
              <w:spacing w:line="276" w:lineRule="auto"/>
              <w:jc w:val="right"/>
              <w:rPr>
                <w:rFonts w:ascii="Times New Roman" w:hAnsi="Times New Roman"/>
                <w:color w:val="000000"/>
                <w:sz w:val="24"/>
              </w:rPr>
            </w:pPr>
            <w:r w:rsidRPr="000E20BD">
              <w:rPr>
                <w:rFonts w:ascii="Times New Roman" w:hAnsi="Times New Roman"/>
                <w:color w:val="000000"/>
                <w:sz w:val="24"/>
              </w:rPr>
              <w:t>160</w:t>
            </w:r>
          </w:p>
        </w:tc>
        <w:tc>
          <w:tcPr>
            <w:tcW w:w="2920" w:type="dxa"/>
            <w:tcBorders>
              <w:top w:val="nil"/>
              <w:left w:val="nil"/>
              <w:bottom w:val="nil"/>
              <w:right w:val="single" w:sz="4" w:space="0" w:color="auto"/>
            </w:tcBorders>
            <w:shd w:val="clear" w:color="000000" w:fill="BDD0DF"/>
            <w:noWrap/>
            <w:vAlign w:val="bottom"/>
            <w:hideMark/>
          </w:tcPr>
          <w:p w:rsidR="00735E66" w:rsidRPr="000E20BD" w:rsidRDefault="00735E66" w:rsidP="000E20BD">
            <w:pPr>
              <w:spacing w:line="276" w:lineRule="auto"/>
              <w:jc w:val="right"/>
              <w:rPr>
                <w:rFonts w:ascii="Times New Roman" w:hAnsi="Times New Roman"/>
                <w:color w:val="000000"/>
                <w:sz w:val="24"/>
              </w:rPr>
            </w:pPr>
            <w:r w:rsidRPr="000E20BD">
              <w:rPr>
                <w:rFonts w:ascii="Times New Roman" w:hAnsi="Times New Roman"/>
                <w:color w:val="000000"/>
                <w:sz w:val="24"/>
              </w:rPr>
              <w:t>1.2%</w:t>
            </w:r>
          </w:p>
        </w:tc>
      </w:tr>
      <w:tr w:rsidR="00735E66" w:rsidRPr="000E20BD" w:rsidTr="008A29BA">
        <w:trPr>
          <w:trHeight w:val="288"/>
        </w:trPr>
        <w:tc>
          <w:tcPr>
            <w:tcW w:w="3660" w:type="dxa"/>
            <w:tcBorders>
              <w:top w:val="nil"/>
              <w:left w:val="single" w:sz="4" w:space="0" w:color="auto"/>
              <w:bottom w:val="nil"/>
              <w:right w:val="nil"/>
            </w:tcBorders>
            <w:shd w:val="clear" w:color="auto" w:fill="auto"/>
            <w:noWrap/>
            <w:vAlign w:val="bottom"/>
            <w:hideMark/>
          </w:tcPr>
          <w:p w:rsidR="00735E66" w:rsidRPr="000E20BD" w:rsidRDefault="00735E66" w:rsidP="000E20BD">
            <w:pPr>
              <w:spacing w:line="276" w:lineRule="auto"/>
              <w:rPr>
                <w:rFonts w:ascii="Times New Roman" w:hAnsi="Times New Roman"/>
                <w:color w:val="000000"/>
                <w:sz w:val="24"/>
              </w:rPr>
            </w:pPr>
            <w:r w:rsidRPr="000E20BD">
              <w:rPr>
                <w:rFonts w:ascii="Times New Roman" w:hAnsi="Times New Roman"/>
                <w:color w:val="000000"/>
                <w:sz w:val="24"/>
              </w:rPr>
              <w:t xml:space="preserve"> German</w:t>
            </w:r>
          </w:p>
        </w:tc>
        <w:tc>
          <w:tcPr>
            <w:tcW w:w="3260" w:type="dxa"/>
            <w:tcBorders>
              <w:top w:val="nil"/>
              <w:left w:val="nil"/>
              <w:bottom w:val="nil"/>
              <w:right w:val="nil"/>
            </w:tcBorders>
            <w:shd w:val="clear" w:color="auto" w:fill="auto"/>
            <w:noWrap/>
            <w:vAlign w:val="bottom"/>
            <w:hideMark/>
          </w:tcPr>
          <w:p w:rsidR="00735E66" w:rsidRPr="000E20BD" w:rsidRDefault="00735E66" w:rsidP="000E20BD">
            <w:pPr>
              <w:spacing w:line="276" w:lineRule="auto"/>
              <w:jc w:val="right"/>
              <w:rPr>
                <w:rFonts w:ascii="Times New Roman" w:hAnsi="Times New Roman"/>
                <w:color w:val="000000"/>
                <w:sz w:val="24"/>
              </w:rPr>
            </w:pPr>
            <w:r w:rsidRPr="000E20BD">
              <w:rPr>
                <w:rFonts w:ascii="Times New Roman" w:hAnsi="Times New Roman"/>
                <w:color w:val="000000"/>
                <w:sz w:val="24"/>
              </w:rPr>
              <w:t>133</w:t>
            </w:r>
          </w:p>
        </w:tc>
        <w:tc>
          <w:tcPr>
            <w:tcW w:w="2920" w:type="dxa"/>
            <w:tcBorders>
              <w:top w:val="nil"/>
              <w:left w:val="nil"/>
              <w:bottom w:val="nil"/>
              <w:right w:val="single" w:sz="4" w:space="0" w:color="auto"/>
            </w:tcBorders>
            <w:shd w:val="clear" w:color="auto" w:fill="auto"/>
            <w:noWrap/>
            <w:vAlign w:val="bottom"/>
            <w:hideMark/>
          </w:tcPr>
          <w:p w:rsidR="00735E66" w:rsidRPr="000E20BD" w:rsidRDefault="00735E66" w:rsidP="000E20BD">
            <w:pPr>
              <w:spacing w:line="276" w:lineRule="auto"/>
              <w:jc w:val="right"/>
              <w:rPr>
                <w:rFonts w:ascii="Times New Roman" w:hAnsi="Times New Roman"/>
                <w:color w:val="000000"/>
                <w:sz w:val="24"/>
              </w:rPr>
            </w:pPr>
            <w:r w:rsidRPr="000E20BD">
              <w:rPr>
                <w:rFonts w:ascii="Times New Roman" w:hAnsi="Times New Roman"/>
                <w:color w:val="000000"/>
                <w:sz w:val="24"/>
              </w:rPr>
              <w:t>1.0%</w:t>
            </w:r>
          </w:p>
        </w:tc>
      </w:tr>
      <w:tr w:rsidR="00735E66" w:rsidRPr="000E20BD" w:rsidTr="008A29BA">
        <w:trPr>
          <w:trHeight w:val="288"/>
        </w:trPr>
        <w:tc>
          <w:tcPr>
            <w:tcW w:w="3660" w:type="dxa"/>
            <w:tcBorders>
              <w:top w:val="nil"/>
              <w:left w:val="single" w:sz="4" w:space="0" w:color="auto"/>
              <w:bottom w:val="nil"/>
              <w:right w:val="nil"/>
            </w:tcBorders>
            <w:shd w:val="clear" w:color="000000" w:fill="BDD0DF"/>
            <w:noWrap/>
            <w:vAlign w:val="bottom"/>
            <w:hideMark/>
          </w:tcPr>
          <w:p w:rsidR="00735E66" w:rsidRPr="000E20BD" w:rsidRDefault="00735E66" w:rsidP="000E20BD">
            <w:pPr>
              <w:spacing w:line="276" w:lineRule="auto"/>
              <w:rPr>
                <w:rFonts w:ascii="Times New Roman" w:hAnsi="Times New Roman"/>
                <w:color w:val="000000"/>
                <w:sz w:val="24"/>
              </w:rPr>
            </w:pPr>
            <w:r w:rsidRPr="000E20BD">
              <w:rPr>
                <w:rFonts w:ascii="Times New Roman" w:hAnsi="Times New Roman"/>
                <w:color w:val="000000"/>
                <w:sz w:val="24"/>
              </w:rPr>
              <w:t>All Other Languages</w:t>
            </w:r>
          </w:p>
        </w:tc>
        <w:tc>
          <w:tcPr>
            <w:tcW w:w="3260" w:type="dxa"/>
            <w:tcBorders>
              <w:top w:val="nil"/>
              <w:left w:val="nil"/>
              <w:bottom w:val="nil"/>
              <w:right w:val="nil"/>
            </w:tcBorders>
            <w:shd w:val="clear" w:color="000000" w:fill="BDD0DF"/>
            <w:noWrap/>
            <w:vAlign w:val="bottom"/>
            <w:hideMark/>
          </w:tcPr>
          <w:p w:rsidR="00735E66" w:rsidRPr="000E20BD" w:rsidRDefault="00735E66" w:rsidP="000E20BD">
            <w:pPr>
              <w:spacing w:line="276" w:lineRule="auto"/>
              <w:jc w:val="right"/>
              <w:rPr>
                <w:rFonts w:ascii="Times New Roman" w:hAnsi="Times New Roman"/>
                <w:color w:val="000000"/>
                <w:sz w:val="24"/>
              </w:rPr>
            </w:pPr>
            <w:r w:rsidRPr="000E20BD">
              <w:rPr>
                <w:rFonts w:ascii="Times New Roman" w:hAnsi="Times New Roman"/>
                <w:color w:val="000000"/>
                <w:sz w:val="24"/>
              </w:rPr>
              <w:t>644</w:t>
            </w:r>
          </w:p>
        </w:tc>
        <w:tc>
          <w:tcPr>
            <w:tcW w:w="2920" w:type="dxa"/>
            <w:tcBorders>
              <w:top w:val="nil"/>
              <w:left w:val="nil"/>
              <w:bottom w:val="nil"/>
              <w:right w:val="single" w:sz="4" w:space="0" w:color="auto"/>
            </w:tcBorders>
            <w:shd w:val="clear" w:color="000000" w:fill="BDD0DF"/>
            <w:noWrap/>
            <w:vAlign w:val="bottom"/>
            <w:hideMark/>
          </w:tcPr>
          <w:p w:rsidR="00735E66" w:rsidRPr="000E20BD" w:rsidRDefault="00735E66" w:rsidP="000E20BD">
            <w:pPr>
              <w:spacing w:line="276" w:lineRule="auto"/>
              <w:jc w:val="right"/>
              <w:rPr>
                <w:rFonts w:ascii="Times New Roman" w:hAnsi="Times New Roman"/>
                <w:color w:val="000000"/>
                <w:sz w:val="24"/>
              </w:rPr>
            </w:pPr>
            <w:r w:rsidRPr="000E20BD">
              <w:rPr>
                <w:rFonts w:ascii="Times New Roman" w:hAnsi="Times New Roman"/>
                <w:color w:val="000000"/>
                <w:sz w:val="24"/>
              </w:rPr>
              <w:t>4.9%</w:t>
            </w:r>
          </w:p>
        </w:tc>
      </w:tr>
      <w:tr w:rsidR="00735E66" w:rsidRPr="000E20BD" w:rsidTr="008A29BA">
        <w:trPr>
          <w:trHeight w:val="288"/>
        </w:trPr>
        <w:tc>
          <w:tcPr>
            <w:tcW w:w="3660" w:type="dxa"/>
            <w:tcBorders>
              <w:top w:val="nil"/>
              <w:left w:val="single" w:sz="4" w:space="0" w:color="auto"/>
              <w:bottom w:val="single" w:sz="4" w:space="0" w:color="auto"/>
              <w:right w:val="nil"/>
            </w:tcBorders>
            <w:shd w:val="clear" w:color="auto" w:fill="auto"/>
            <w:noWrap/>
            <w:vAlign w:val="bottom"/>
            <w:hideMark/>
          </w:tcPr>
          <w:p w:rsidR="00735E66" w:rsidRPr="000E20BD" w:rsidRDefault="00735E66" w:rsidP="000E20BD">
            <w:pPr>
              <w:spacing w:line="276" w:lineRule="auto"/>
              <w:rPr>
                <w:rFonts w:ascii="Times New Roman" w:hAnsi="Times New Roman"/>
                <w:color w:val="000000"/>
                <w:sz w:val="24"/>
              </w:rPr>
            </w:pPr>
            <w:r w:rsidRPr="000E20BD">
              <w:rPr>
                <w:rFonts w:ascii="Times New Roman" w:hAnsi="Times New Roman"/>
                <w:color w:val="000000"/>
                <w:sz w:val="24"/>
              </w:rPr>
              <w:lastRenderedPageBreak/>
              <w:t>Total</w:t>
            </w:r>
          </w:p>
        </w:tc>
        <w:tc>
          <w:tcPr>
            <w:tcW w:w="3260" w:type="dxa"/>
            <w:tcBorders>
              <w:top w:val="nil"/>
              <w:left w:val="nil"/>
              <w:bottom w:val="single" w:sz="4" w:space="0" w:color="auto"/>
              <w:right w:val="nil"/>
            </w:tcBorders>
            <w:shd w:val="clear" w:color="auto" w:fill="auto"/>
            <w:noWrap/>
            <w:vAlign w:val="bottom"/>
            <w:hideMark/>
          </w:tcPr>
          <w:p w:rsidR="00735E66" w:rsidRPr="000E20BD" w:rsidRDefault="00735E66" w:rsidP="000E20BD">
            <w:pPr>
              <w:spacing w:line="276" w:lineRule="auto"/>
              <w:jc w:val="right"/>
              <w:rPr>
                <w:rFonts w:ascii="Times New Roman" w:hAnsi="Times New Roman"/>
                <w:color w:val="000000"/>
                <w:sz w:val="24"/>
              </w:rPr>
            </w:pPr>
            <w:r w:rsidRPr="000E20BD">
              <w:rPr>
                <w:rFonts w:ascii="Times New Roman" w:hAnsi="Times New Roman"/>
                <w:color w:val="000000"/>
                <w:sz w:val="24"/>
              </w:rPr>
              <w:t>13,101</w:t>
            </w:r>
          </w:p>
        </w:tc>
        <w:tc>
          <w:tcPr>
            <w:tcW w:w="2920" w:type="dxa"/>
            <w:tcBorders>
              <w:top w:val="nil"/>
              <w:left w:val="nil"/>
              <w:bottom w:val="single" w:sz="4" w:space="0" w:color="auto"/>
              <w:right w:val="single" w:sz="4" w:space="0" w:color="auto"/>
            </w:tcBorders>
            <w:shd w:val="clear" w:color="auto" w:fill="auto"/>
            <w:noWrap/>
            <w:vAlign w:val="bottom"/>
            <w:hideMark/>
          </w:tcPr>
          <w:p w:rsidR="00735E66" w:rsidRPr="000E20BD" w:rsidRDefault="00735E66" w:rsidP="000E20BD">
            <w:pPr>
              <w:spacing w:line="276" w:lineRule="auto"/>
              <w:jc w:val="right"/>
              <w:rPr>
                <w:rFonts w:ascii="Times New Roman" w:hAnsi="Times New Roman"/>
                <w:color w:val="000000"/>
                <w:sz w:val="24"/>
              </w:rPr>
            </w:pPr>
            <w:r w:rsidRPr="000E20BD">
              <w:rPr>
                <w:rFonts w:ascii="Times New Roman" w:hAnsi="Times New Roman"/>
                <w:color w:val="000000"/>
                <w:sz w:val="24"/>
              </w:rPr>
              <w:t>100.0%</w:t>
            </w:r>
          </w:p>
        </w:tc>
      </w:tr>
    </w:tbl>
    <w:p w:rsidR="00735E66" w:rsidRPr="008A29BA" w:rsidRDefault="00735E66" w:rsidP="000E20BD">
      <w:pPr>
        <w:spacing w:line="276" w:lineRule="auto"/>
        <w:rPr>
          <w:rFonts w:asciiTheme="minorHAnsi" w:hAnsiTheme="minorHAnsi"/>
          <w:sz w:val="20"/>
          <w:szCs w:val="20"/>
        </w:rPr>
      </w:pPr>
      <w:r w:rsidRPr="008A29BA">
        <w:rPr>
          <w:rFonts w:asciiTheme="minorHAnsi" w:hAnsiTheme="minorHAnsi"/>
          <w:sz w:val="20"/>
          <w:szCs w:val="20"/>
        </w:rPr>
        <w:t>Examples of Other Asian languages include: Malayalam, Telugu, Tamil, and Turkish. Examples of Other Indo-European languages include: Albanian, Gaelic, Lithuanian, and Romanian. Examples of Other Slavic languages include: Czech, Slovak, and Ukrainian. Examples of African Languages include: Amharic, Ibo, Yoruba, Bantu, Swahili, and Somali. 2010-2014 American Community Survey estimates in Table B16001</w:t>
      </w:r>
    </w:p>
    <w:p w:rsidR="00A4524B" w:rsidRPr="000E20BD" w:rsidRDefault="00A4524B" w:rsidP="00A4524B">
      <w:pPr>
        <w:spacing w:line="276" w:lineRule="auto"/>
        <w:ind w:left="720"/>
        <w:rPr>
          <w:rFonts w:ascii="Times New Roman" w:hAnsi="Times New Roman"/>
          <w:sz w:val="24"/>
          <w:u w:val="single"/>
        </w:rPr>
      </w:pPr>
    </w:p>
    <w:tbl>
      <w:tblPr>
        <w:tblW w:w="6300" w:type="dxa"/>
        <w:tblLook w:val="04A0" w:firstRow="1" w:lastRow="0" w:firstColumn="1" w:lastColumn="0" w:noHBand="0" w:noVBand="1"/>
      </w:tblPr>
      <w:tblGrid>
        <w:gridCol w:w="1980"/>
        <w:gridCol w:w="2250"/>
        <w:gridCol w:w="2070"/>
      </w:tblGrid>
      <w:tr w:rsidR="00A4524B" w:rsidRPr="000346EC" w:rsidTr="00E54B52">
        <w:trPr>
          <w:trHeight w:val="300"/>
        </w:trPr>
        <w:tc>
          <w:tcPr>
            <w:tcW w:w="1980" w:type="dxa"/>
            <w:tcBorders>
              <w:top w:val="nil"/>
              <w:left w:val="nil"/>
              <w:bottom w:val="nil"/>
              <w:right w:val="nil"/>
            </w:tcBorders>
            <w:shd w:val="clear" w:color="auto" w:fill="auto"/>
            <w:noWrap/>
            <w:vAlign w:val="bottom"/>
            <w:hideMark/>
          </w:tcPr>
          <w:p w:rsidR="00A4524B" w:rsidRPr="000346EC" w:rsidRDefault="00A4524B" w:rsidP="00E54B52">
            <w:pPr>
              <w:rPr>
                <w:rFonts w:ascii="Times New Roman" w:hAnsi="Times New Roman"/>
                <w:sz w:val="20"/>
                <w:szCs w:val="20"/>
              </w:rPr>
            </w:pPr>
          </w:p>
        </w:tc>
        <w:tc>
          <w:tcPr>
            <w:tcW w:w="43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524B" w:rsidRPr="000346EC" w:rsidRDefault="00A4524B" w:rsidP="00E54B52">
            <w:pPr>
              <w:jc w:val="center"/>
              <w:rPr>
                <w:rFonts w:ascii="Calibri" w:hAnsi="Calibri"/>
                <w:b/>
                <w:bCs/>
                <w:color w:val="000000"/>
                <w:szCs w:val="22"/>
              </w:rPr>
            </w:pPr>
            <w:r w:rsidRPr="000346EC">
              <w:rPr>
                <w:rFonts w:ascii="Calibri" w:hAnsi="Calibri"/>
                <w:b/>
                <w:bCs/>
                <w:color w:val="000000"/>
                <w:szCs w:val="22"/>
              </w:rPr>
              <w:t xml:space="preserve">% </w:t>
            </w:r>
            <w:r>
              <w:rPr>
                <w:rFonts w:ascii="Calibri" w:hAnsi="Calibri"/>
                <w:b/>
                <w:bCs/>
                <w:color w:val="000000"/>
                <w:szCs w:val="22"/>
              </w:rPr>
              <w:t>Hispanic Ethnicity</w:t>
            </w:r>
          </w:p>
        </w:tc>
      </w:tr>
      <w:tr w:rsidR="00A4524B" w:rsidRPr="000346EC" w:rsidTr="00E54B52">
        <w:trPr>
          <w:trHeight w:val="332"/>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524B" w:rsidRPr="000346EC" w:rsidRDefault="00A4524B" w:rsidP="00E54B52">
            <w:pPr>
              <w:rPr>
                <w:rFonts w:ascii="Calibri" w:hAnsi="Calibri"/>
                <w:b/>
                <w:bCs/>
                <w:color w:val="000000"/>
                <w:szCs w:val="22"/>
              </w:rPr>
            </w:pPr>
            <w:r>
              <w:rPr>
                <w:rFonts w:ascii="Calibri" w:hAnsi="Calibri"/>
                <w:b/>
                <w:bCs/>
                <w:color w:val="000000"/>
                <w:szCs w:val="22"/>
              </w:rPr>
              <w:t>Lincoln Region</w:t>
            </w:r>
          </w:p>
        </w:tc>
        <w:tc>
          <w:tcPr>
            <w:tcW w:w="2250" w:type="dxa"/>
            <w:tcBorders>
              <w:top w:val="nil"/>
              <w:left w:val="nil"/>
              <w:bottom w:val="single" w:sz="4" w:space="0" w:color="auto"/>
              <w:right w:val="single" w:sz="4" w:space="0" w:color="auto"/>
            </w:tcBorders>
            <w:shd w:val="clear" w:color="auto" w:fill="auto"/>
            <w:vAlign w:val="bottom"/>
            <w:hideMark/>
          </w:tcPr>
          <w:p w:rsidR="00A4524B" w:rsidRPr="000346EC" w:rsidRDefault="00A4524B" w:rsidP="00E54B52">
            <w:pPr>
              <w:rPr>
                <w:rFonts w:ascii="Calibri" w:hAnsi="Calibri"/>
                <w:b/>
                <w:bCs/>
                <w:color w:val="000000"/>
                <w:szCs w:val="22"/>
              </w:rPr>
            </w:pPr>
            <w:r w:rsidRPr="000346EC">
              <w:rPr>
                <w:rFonts w:ascii="Calibri" w:hAnsi="Calibri"/>
                <w:b/>
                <w:bCs/>
                <w:color w:val="000000"/>
                <w:szCs w:val="22"/>
              </w:rPr>
              <w:t>Registered Individuals</w:t>
            </w:r>
          </w:p>
        </w:tc>
        <w:tc>
          <w:tcPr>
            <w:tcW w:w="2070" w:type="dxa"/>
            <w:tcBorders>
              <w:top w:val="nil"/>
              <w:left w:val="nil"/>
              <w:bottom w:val="single" w:sz="4" w:space="0" w:color="auto"/>
              <w:right w:val="single" w:sz="4" w:space="0" w:color="auto"/>
            </w:tcBorders>
            <w:shd w:val="clear" w:color="auto" w:fill="auto"/>
            <w:vAlign w:val="bottom"/>
            <w:hideMark/>
          </w:tcPr>
          <w:p w:rsidR="00A4524B" w:rsidRPr="000346EC" w:rsidRDefault="00A4524B" w:rsidP="00E54B52">
            <w:pPr>
              <w:rPr>
                <w:rFonts w:ascii="Calibri" w:hAnsi="Calibri"/>
                <w:b/>
                <w:bCs/>
                <w:color w:val="000000"/>
                <w:szCs w:val="22"/>
              </w:rPr>
            </w:pPr>
            <w:r w:rsidRPr="000346EC">
              <w:rPr>
                <w:rFonts w:ascii="Calibri" w:hAnsi="Calibri"/>
                <w:b/>
                <w:bCs/>
                <w:color w:val="000000"/>
                <w:szCs w:val="22"/>
              </w:rPr>
              <w:t>WIOA Enrollments</w:t>
            </w:r>
          </w:p>
        </w:tc>
      </w:tr>
      <w:tr w:rsidR="00A4524B" w:rsidRPr="000346EC" w:rsidTr="00E54B52">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rsidR="00A4524B" w:rsidRPr="000346EC" w:rsidRDefault="00A4524B" w:rsidP="00E54B52">
            <w:pPr>
              <w:rPr>
                <w:rFonts w:ascii="Calibri" w:hAnsi="Calibri"/>
                <w:color w:val="000000"/>
                <w:szCs w:val="22"/>
              </w:rPr>
            </w:pPr>
            <w:r>
              <w:rPr>
                <w:rFonts w:ascii="Calibri" w:hAnsi="Calibri"/>
                <w:color w:val="000000"/>
                <w:szCs w:val="22"/>
              </w:rPr>
              <w:t>Lincoln</w:t>
            </w:r>
          </w:p>
        </w:tc>
        <w:tc>
          <w:tcPr>
            <w:tcW w:w="2250" w:type="dxa"/>
            <w:tcBorders>
              <w:top w:val="nil"/>
              <w:left w:val="nil"/>
              <w:bottom w:val="single" w:sz="4" w:space="0" w:color="auto"/>
              <w:right w:val="single" w:sz="4" w:space="0" w:color="auto"/>
            </w:tcBorders>
            <w:shd w:val="clear" w:color="auto" w:fill="auto"/>
            <w:noWrap/>
            <w:vAlign w:val="bottom"/>
            <w:hideMark/>
          </w:tcPr>
          <w:p w:rsidR="00A4524B" w:rsidRPr="000346EC" w:rsidRDefault="00A4524B" w:rsidP="00E54B52">
            <w:pPr>
              <w:jc w:val="right"/>
              <w:rPr>
                <w:rFonts w:ascii="Calibri" w:hAnsi="Calibri"/>
                <w:color w:val="000000"/>
                <w:szCs w:val="22"/>
              </w:rPr>
            </w:pPr>
            <w:r>
              <w:rPr>
                <w:rFonts w:ascii="Calibri" w:hAnsi="Calibri"/>
                <w:color w:val="000000"/>
                <w:szCs w:val="22"/>
              </w:rPr>
              <w:t>5.85</w:t>
            </w:r>
            <w:r w:rsidRPr="000346EC">
              <w:rPr>
                <w:rFonts w:ascii="Calibri" w:hAnsi="Calibri"/>
                <w:color w:val="000000"/>
                <w:szCs w:val="22"/>
              </w:rPr>
              <w:t>%</w:t>
            </w:r>
          </w:p>
        </w:tc>
        <w:tc>
          <w:tcPr>
            <w:tcW w:w="2070" w:type="dxa"/>
            <w:tcBorders>
              <w:top w:val="nil"/>
              <w:left w:val="nil"/>
              <w:bottom w:val="single" w:sz="4" w:space="0" w:color="auto"/>
              <w:right w:val="single" w:sz="4" w:space="0" w:color="auto"/>
            </w:tcBorders>
            <w:shd w:val="clear" w:color="auto" w:fill="auto"/>
            <w:noWrap/>
            <w:vAlign w:val="bottom"/>
            <w:hideMark/>
          </w:tcPr>
          <w:p w:rsidR="00A4524B" w:rsidRPr="000346EC" w:rsidRDefault="00A4524B" w:rsidP="00E54B52">
            <w:pPr>
              <w:jc w:val="right"/>
              <w:rPr>
                <w:rFonts w:ascii="Calibri" w:hAnsi="Calibri"/>
                <w:color w:val="000000"/>
                <w:szCs w:val="22"/>
              </w:rPr>
            </w:pPr>
            <w:r>
              <w:rPr>
                <w:rFonts w:ascii="Calibri" w:hAnsi="Calibri"/>
                <w:color w:val="000000"/>
                <w:szCs w:val="22"/>
              </w:rPr>
              <w:t>10.34</w:t>
            </w:r>
            <w:r w:rsidRPr="000346EC">
              <w:rPr>
                <w:rFonts w:ascii="Calibri" w:hAnsi="Calibri"/>
                <w:color w:val="000000"/>
                <w:szCs w:val="22"/>
              </w:rPr>
              <w:t>%</w:t>
            </w:r>
          </w:p>
        </w:tc>
      </w:tr>
    </w:tbl>
    <w:p w:rsidR="00A4524B" w:rsidRDefault="00A4524B" w:rsidP="00A4524B">
      <w:pPr>
        <w:spacing w:line="276" w:lineRule="auto"/>
        <w:rPr>
          <w:rFonts w:ascii="Times New Roman" w:hAnsi="Times New Roman"/>
          <w:sz w:val="24"/>
          <w:u w:val="single"/>
        </w:rPr>
      </w:pPr>
      <w:r>
        <w:rPr>
          <w:rFonts w:asciiTheme="minorHAnsi" w:hAnsiTheme="minorHAnsi"/>
          <w:sz w:val="20"/>
          <w:szCs w:val="20"/>
        </w:rPr>
        <w:t>Information from NEworks: self-identified as Hispanic/Latino during Program Year 2014 (7/1/14-6/30/15).</w:t>
      </w:r>
    </w:p>
    <w:p w:rsidR="00674695" w:rsidRPr="000E20BD" w:rsidRDefault="00674695" w:rsidP="000E20BD">
      <w:pPr>
        <w:spacing w:line="276" w:lineRule="auto"/>
        <w:rPr>
          <w:rFonts w:ascii="Times New Roman" w:hAnsi="Times New Roman"/>
          <w:sz w:val="24"/>
        </w:rPr>
      </w:pPr>
    </w:p>
    <w:p w:rsidR="00674695" w:rsidRPr="000E20BD" w:rsidRDefault="00F66BD3" w:rsidP="000E20BD">
      <w:pPr>
        <w:pStyle w:val="Heading1"/>
        <w:numPr>
          <w:ilvl w:val="0"/>
          <w:numId w:val="16"/>
        </w:numPr>
        <w:spacing w:before="0" w:after="0" w:line="276" w:lineRule="auto"/>
        <w:rPr>
          <w:rFonts w:ascii="Times New Roman" w:hAnsi="Times New Roman"/>
          <w:b w:val="0"/>
          <w:sz w:val="24"/>
          <w:szCs w:val="24"/>
          <w:u w:val="single"/>
        </w:rPr>
      </w:pPr>
      <w:bookmarkStart w:id="12" w:name="_Toc382406791"/>
      <w:r w:rsidRPr="000E20BD">
        <w:rPr>
          <w:rFonts w:ascii="Times New Roman" w:hAnsi="Times New Roman"/>
          <w:sz w:val="24"/>
          <w:szCs w:val="24"/>
          <w:u w:val="single"/>
        </w:rPr>
        <w:t>Individuals Self-Identifying as Hispanic, Latino, or of Spanish origin</w:t>
      </w:r>
      <w:r w:rsidR="00674695" w:rsidRPr="000E20BD">
        <w:rPr>
          <w:rFonts w:ascii="Times New Roman" w:hAnsi="Times New Roman"/>
          <w:sz w:val="24"/>
          <w:szCs w:val="24"/>
          <w:u w:val="single"/>
        </w:rPr>
        <w:t xml:space="preserve"> in Nebraska</w:t>
      </w:r>
      <w:r w:rsidR="00674695" w:rsidRPr="000E20BD">
        <w:rPr>
          <w:rFonts w:ascii="Times New Roman" w:hAnsi="Times New Roman"/>
          <w:b w:val="0"/>
          <w:sz w:val="24"/>
          <w:szCs w:val="24"/>
          <w:u w:val="single"/>
        </w:rPr>
        <w:t>:</w:t>
      </w:r>
      <w:bookmarkEnd w:id="12"/>
    </w:p>
    <w:p w:rsidR="00674695" w:rsidRPr="000E20BD" w:rsidRDefault="00674695" w:rsidP="000E20BD">
      <w:pPr>
        <w:spacing w:line="276" w:lineRule="auto"/>
        <w:rPr>
          <w:rFonts w:ascii="Times New Roman" w:hAnsi="Times New Roman"/>
          <w:sz w:val="24"/>
        </w:rPr>
      </w:pPr>
    </w:p>
    <w:p w:rsidR="00AB4D6D" w:rsidRPr="000E20BD" w:rsidRDefault="00674695" w:rsidP="000E20BD">
      <w:pPr>
        <w:spacing w:line="276" w:lineRule="auto"/>
        <w:rPr>
          <w:rFonts w:ascii="Times New Roman" w:hAnsi="Times New Roman"/>
          <w:sz w:val="24"/>
        </w:rPr>
      </w:pPr>
      <w:r w:rsidRPr="000E20BD">
        <w:rPr>
          <w:rFonts w:ascii="Times New Roman" w:hAnsi="Times New Roman"/>
          <w:sz w:val="24"/>
        </w:rPr>
        <w:t xml:space="preserve">Because the majority of limited English speakers speak Spanish, it may be helpful for planning purposes to look at the change in the number of </w:t>
      </w:r>
      <w:r w:rsidR="00F66BD3" w:rsidRPr="000E20BD">
        <w:rPr>
          <w:rFonts w:ascii="Times New Roman" w:hAnsi="Times New Roman"/>
          <w:sz w:val="24"/>
        </w:rPr>
        <w:t xml:space="preserve">individuals who self-identify as Hispanic, Latino, or of Spanish origin </w:t>
      </w:r>
      <w:r w:rsidRPr="000E20BD">
        <w:rPr>
          <w:rFonts w:ascii="Times New Roman" w:hAnsi="Times New Roman"/>
          <w:sz w:val="24"/>
        </w:rPr>
        <w:t xml:space="preserve">in the state. Overall, the state saw a 77% increase in the number of </w:t>
      </w:r>
      <w:r w:rsidR="00F66BD3" w:rsidRPr="000E20BD">
        <w:rPr>
          <w:rFonts w:ascii="Times New Roman" w:hAnsi="Times New Roman"/>
          <w:sz w:val="24"/>
        </w:rPr>
        <w:t xml:space="preserve">individuals in this self-identifying category </w:t>
      </w:r>
      <w:r w:rsidRPr="000E20BD">
        <w:rPr>
          <w:rFonts w:ascii="Times New Roman" w:hAnsi="Times New Roman"/>
          <w:sz w:val="24"/>
        </w:rPr>
        <w:t xml:space="preserve">from 2000 to 2010. </w:t>
      </w:r>
      <w:r w:rsidR="002065C4" w:rsidRPr="000E20BD">
        <w:rPr>
          <w:rFonts w:ascii="Times New Roman" w:hAnsi="Times New Roman"/>
          <w:sz w:val="24"/>
        </w:rPr>
        <w:t>S</w:t>
      </w:r>
      <w:r w:rsidRPr="000E20BD">
        <w:rPr>
          <w:rFonts w:ascii="Times New Roman" w:hAnsi="Times New Roman"/>
          <w:sz w:val="24"/>
        </w:rPr>
        <w:t>ince then, according to Census American Community Survey 20</w:t>
      </w:r>
      <w:r w:rsidR="002065C4" w:rsidRPr="000E20BD">
        <w:rPr>
          <w:rFonts w:ascii="Times New Roman" w:hAnsi="Times New Roman"/>
          <w:sz w:val="24"/>
        </w:rPr>
        <w:t>10, 20</w:t>
      </w:r>
      <w:r w:rsidRPr="000E20BD">
        <w:rPr>
          <w:rFonts w:ascii="Times New Roman" w:hAnsi="Times New Roman"/>
          <w:sz w:val="24"/>
        </w:rPr>
        <w:t>11</w:t>
      </w:r>
      <w:r w:rsidR="00DC4F02" w:rsidRPr="000E20BD">
        <w:rPr>
          <w:rFonts w:ascii="Times New Roman" w:hAnsi="Times New Roman"/>
          <w:sz w:val="24"/>
        </w:rPr>
        <w:t xml:space="preserve"> and 2012 5-</w:t>
      </w:r>
      <w:r w:rsidR="002065C4" w:rsidRPr="000E20BD">
        <w:rPr>
          <w:rFonts w:ascii="Times New Roman" w:hAnsi="Times New Roman"/>
          <w:sz w:val="24"/>
        </w:rPr>
        <w:t>year</w:t>
      </w:r>
      <w:r w:rsidRPr="000E20BD">
        <w:rPr>
          <w:rFonts w:ascii="Times New Roman" w:hAnsi="Times New Roman"/>
          <w:sz w:val="24"/>
        </w:rPr>
        <w:t xml:space="preserve"> estimates, the population of</w:t>
      </w:r>
      <w:r w:rsidRPr="000E20BD">
        <w:rPr>
          <w:rFonts w:ascii="Times New Roman" w:hAnsi="Times New Roman"/>
          <w:strike/>
          <w:sz w:val="24"/>
        </w:rPr>
        <w:t xml:space="preserve"> </w:t>
      </w:r>
      <w:r w:rsidR="00F66BD3" w:rsidRPr="000E20BD">
        <w:rPr>
          <w:rFonts w:ascii="Times New Roman" w:hAnsi="Times New Roman"/>
          <w:sz w:val="24"/>
        </w:rPr>
        <w:t xml:space="preserve">individuals who self-identify as Hispanic, Latino, or of Spanish origin </w:t>
      </w:r>
      <w:r w:rsidRPr="000E20BD">
        <w:rPr>
          <w:rFonts w:ascii="Times New Roman" w:hAnsi="Times New Roman"/>
          <w:sz w:val="24"/>
        </w:rPr>
        <w:t xml:space="preserve">has </w:t>
      </w:r>
      <w:r w:rsidR="002065C4" w:rsidRPr="000E20BD">
        <w:rPr>
          <w:rFonts w:ascii="Times New Roman" w:hAnsi="Times New Roman"/>
          <w:sz w:val="24"/>
        </w:rPr>
        <w:t>continued to increase</w:t>
      </w:r>
      <w:r w:rsidR="00DC4F02" w:rsidRPr="000E20BD">
        <w:rPr>
          <w:rFonts w:ascii="Times New Roman" w:hAnsi="Times New Roman"/>
          <w:sz w:val="24"/>
        </w:rPr>
        <w:t>, with</w:t>
      </w:r>
      <w:r w:rsidRPr="000E20BD">
        <w:rPr>
          <w:rFonts w:ascii="Times New Roman" w:hAnsi="Times New Roman"/>
          <w:sz w:val="24"/>
        </w:rPr>
        <w:t xml:space="preserve"> a </w:t>
      </w:r>
      <w:r w:rsidR="002065C4" w:rsidRPr="000E20BD">
        <w:rPr>
          <w:rFonts w:ascii="Times New Roman" w:hAnsi="Times New Roman"/>
          <w:sz w:val="24"/>
        </w:rPr>
        <w:t xml:space="preserve">7,579 increase </w:t>
      </w:r>
      <w:r w:rsidRPr="000E20BD">
        <w:rPr>
          <w:rFonts w:ascii="Times New Roman" w:hAnsi="Times New Roman"/>
          <w:sz w:val="24"/>
        </w:rPr>
        <w:t>between 2010 and 2011</w:t>
      </w:r>
      <w:r w:rsidR="002065C4" w:rsidRPr="000E20BD">
        <w:rPr>
          <w:rFonts w:ascii="Times New Roman" w:hAnsi="Times New Roman"/>
          <w:sz w:val="24"/>
        </w:rPr>
        <w:t xml:space="preserve"> </w:t>
      </w:r>
      <w:r w:rsidR="00F66BD3" w:rsidRPr="000E20BD">
        <w:rPr>
          <w:rFonts w:ascii="Times New Roman" w:hAnsi="Times New Roman"/>
          <w:sz w:val="24"/>
        </w:rPr>
        <w:t xml:space="preserve">and a </w:t>
      </w:r>
      <w:r w:rsidR="002065C4" w:rsidRPr="000E20BD">
        <w:rPr>
          <w:rFonts w:ascii="Times New Roman" w:hAnsi="Times New Roman"/>
          <w:sz w:val="24"/>
        </w:rPr>
        <w:t>7,605 increase between 2011 and 2012.</w:t>
      </w:r>
    </w:p>
    <w:p w:rsidR="00A54287" w:rsidRPr="000E20BD" w:rsidRDefault="00A54287" w:rsidP="000E20BD">
      <w:pPr>
        <w:spacing w:line="276" w:lineRule="auto"/>
        <w:rPr>
          <w:rFonts w:ascii="Times New Roman" w:hAnsi="Times New Roman"/>
          <w:sz w:val="24"/>
        </w:rPr>
      </w:pPr>
    </w:p>
    <w:p w:rsidR="00BB0C65" w:rsidRPr="000E20BD" w:rsidRDefault="00BB0C65" w:rsidP="000E20BD">
      <w:pPr>
        <w:pStyle w:val="Style1"/>
        <w:numPr>
          <w:ilvl w:val="0"/>
          <w:numId w:val="16"/>
        </w:numPr>
        <w:spacing w:line="276" w:lineRule="auto"/>
        <w:outlineLvl w:val="0"/>
        <w:rPr>
          <w:rFonts w:ascii="Times New Roman" w:hAnsi="Times New Roman"/>
          <w:sz w:val="24"/>
        </w:rPr>
      </w:pPr>
      <w:bookmarkStart w:id="13" w:name="_Toc382406792"/>
      <w:r w:rsidRPr="000E20BD">
        <w:rPr>
          <w:rFonts w:ascii="Times New Roman" w:hAnsi="Times New Roman"/>
          <w:b/>
          <w:bCs/>
          <w:sz w:val="24"/>
          <w:u w:val="single"/>
        </w:rPr>
        <w:t>Local Office Language Assistance Measures</w:t>
      </w:r>
      <w:r w:rsidRPr="000E20BD">
        <w:rPr>
          <w:rFonts w:ascii="Times New Roman" w:hAnsi="Times New Roman"/>
          <w:b/>
          <w:bCs/>
          <w:sz w:val="24"/>
        </w:rPr>
        <w:t>:</w:t>
      </w:r>
      <w:bookmarkEnd w:id="13"/>
      <w:r w:rsidRPr="000E20BD">
        <w:rPr>
          <w:rFonts w:ascii="Times New Roman" w:hAnsi="Times New Roman"/>
          <w:sz w:val="24"/>
        </w:rPr>
        <w:t xml:space="preserve">  </w:t>
      </w:r>
    </w:p>
    <w:p w:rsidR="00BB0C65" w:rsidRPr="000E20BD" w:rsidRDefault="00BB0C65" w:rsidP="000E20BD">
      <w:pPr>
        <w:pStyle w:val="Style1"/>
        <w:numPr>
          <w:ilvl w:val="0"/>
          <w:numId w:val="0"/>
        </w:numPr>
        <w:spacing w:line="276" w:lineRule="auto"/>
        <w:ind w:left="360"/>
        <w:rPr>
          <w:rFonts w:ascii="Times New Roman" w:hAnsi="Times New Roman"/>
          <w:sz w:val="24"/>
        </w:rPr>
      </w:pPr>
    </w:p>
    <w:p w:rsidR="00D43F07" w:rsidRPr="000E20BD" w:rsidRDefault="00BB0C65" w:rsidP="000E20BD">
      <w:pPr>
        <w:pStyle w:val="Style1"/>
        <w:numPr>
          <w:ilvl w:val="0"/>
          <w:numId w:val="0"/>
        </w:numPr>
        <w:spacing w:line="276" w:lineRule="auto"/>
        <w:rPr>
          <w:rFonts w:ascii="Times New Roman" w:hAnsi="Times New Roman"/>
          <w:sz w:val="24"/>
        </w:rPr>
      </w:pPr>
      <w:r w:rsidRPr="000E20BD">
        <w:rPr>
          <w:rFonts w:ascii="Times New Roman" w:hAnsi="Times New Roman"/>
          <w:sz w:val="24"/>
        </w:rPr>
        <w:t xml:space="preserve">Language assistance services are available throughout the State for many languages.  NDOL field staff may access these services through coordination with Adult Basic Education English as a Second Language providers (statewide list is attached), local literacy councils, community action agencies, </w:t>
      </w:r>
      <w:r w:rsidR="000B5E92" w:rsidRPr="000E20BD">
        <w:rPr>
          <w:rFonts w:ascii="Times New Roman" w:hAnsi="Times New Roman"/>
          <w:sz w:val="24"/>
        </w:rPr>
        <w:t>community based organizations (CBOs)</w:t>
      </w:r>
      <w:r w:rsidRPr="000E20BD">
        <w:rPr>
          <w:rFonts w:ascii="Times New Roman" w:hAnsi="Times New Roman"/>
          <w:sz w:val="24"/>
        </w:rPr>
        <w:t xml:space="preserve">, and private providers of language assistance which provide specific language assistance such as Spanish, Southeast Asian, African, Sudanese, etc. </w:t>
      </w:r>
    </w:p>
    <w:p w:rsidR="00D43F07" w:rsidRPr="000E20BD" w:rsidRDefault="00D43F07" w:rsidP="000E20BD">
      <w:pPr>
        <w:pStyle w:val="Style1"/>
        <w:numPr>
          <w:ilvl w:val="0"/>
          <w:numId w:val="0"/>
        </w:numPr>
        <w:spacing w:line="276" w:lineRule="auto"/>
        <w:rPr>
          <w:rFonts w:ascii="Times New Roman" w:hAnsi="Times New Roman"/>
          <w:sz w:val="24"/>
        </w:rPr>
      </w:pPr>
    </w:p>
    <w:p w:rsidR="00D43F07" w:rsidRPr="000E20BD" w:rsidRDefault="00BB0C65" w:rsidP="000E20BD">
      <w:pPr>
        <w:pStyle w:val="Style1"/>
        <w:numPr>
          <w:ilvl w:val="0"/>
          <w:numId w:val="0"/>
        </w:numPr>
        <w:spacing w:line="276" w:lineRule="auto"/>
        <w:rPr>
          <w:rFonts w:ascii="Times New Roman" w:hAnsi="Times New Roman"/>
          <w:sz w:val="24"/>
        </w:rPr>
      </w:pPr>
      <w:r w:rsidRPr="000E20BD">
        <w:rPr>
          <w:rFonts w:ascii="Times New Roman" w:hAnsi="Times New Roman"/>
          <w:sz w:val="24"/>
        </w:rPr>
        <w:t xml:space="preserve">Likewise, if a customer enters an NDOL field office with their own interpreter, the </w:t>
      </w:r>
      <w:r w:rsidR="00D43F07" w:rsidRPr="000E20BD">
        <w:rPr>
          <w:rFonts w:ascii="Times New Roman" w:hAnsi="Times New Roman"/>
          <w:sz w:val="24"/>
        </w:rPr>
        <w:t xml:space="preserve">OET </w:t>
      </w:r>
      <w:r w:rsidRPr="000E20BD">
        <w:rPr>
          <w:rFonts w:ascii="Times New Roman" w:hAnsi="Times New Roman"/>
          <w:sz w:val="24"/>
        </w:rPr>
        <w:t xml:space="preserve">is accommodating to the customer’s desire for their own language interpreter. </w:t>
      </w:r>
      <w:r w:rsidR="00D43F07" w:rsidRPr="000E20BD">
        <w:rPr>
          <w:rFonts w:ascii="Times New Roman" w:hAnsi="Times New Roman"/>
          <w:sz w:val="24"/>
        </w:rPr>
        <w:t>LEP i</w:t>
      </w:r>
      <w:r w:rsidRPr="000E20BD">
        <w:rPr>
          <w:rFonts w:ascii="Times New Roman" w:hAnsi="Times New Roman"/>
          <w:sz w:val="24"/>
        </w:rPr>
        <w:t xml:space="preserve">ndividuals served by </w:t>
      </w:r>
      <w:r w:rsidR="00604CA3" w:rsidRPr="000E20BD">
        <w:rPr>
          <w:rFonts w:ascii="Times New Roman" w:hAnsi="Times New Roman"/>
          <w:sz w:val="24"/>
        </w:rPr>
        <w:t>OET</w:t>
      </w:r>
      <w:r w:rsidRPr="000E20BD">
        <w:rPr>
          <w:rFonts w:ascii="Times New Roman" w:hAnsi="Times New Roman"/>
          <w:sz w:val="24"/>
        </w:rPr>
        <w:t xml:space="preserve"> staff are responded to in a manner that is respectful and courteous.  Staff persons who are contacted either by telephone, written communication, or personal contact will make every effort to provide the necessary language assistance that is required.  </w:t>
      </w:r>
      <w:r w:rsidR="00D43F07" w:rsidRPr="000E20BD">
        <w:rPr>
          <w:rFonts w:ascii="Times New Roman" w:hAnsi="Times New Roman"/>
          <w:sz w:val="24"/>
        </w:rPr>
        <w:t>LEP individuals</w:t>
      </w:r>
      <w:r w:rsidRPr="000E20BD">
        <w:rPr>
          <w:rFonts w:ascii="Times New Roman" w:hAnsi="Times New Roman"/>
          <w:sz w:val="24"/>
        </w:rPr>
        <w:t xml:space="preserve"> will receive the same level of service as all customers served by </w:t>
      </w:r>
      <w:r w:rsidR="00D43F07" w:rsidRPr="000E20BD">
        <w:rPr>
          <w:rFonts w:ascii="Times New Roman" w:hAnsi="Times New Roman"/>
          <w:sz w:val="24"/>
        </w:rPr>
        <w:t>OET</w:t>
      </w:r>
      <w:r w:rsidRPr="000E20BD">
        <w:rPr>
          <w:rFonts w:ascii="Times New Roman" w:hAnsi="Times New Roman"/>
          <w:sz w:val="24"/>
        </w:rPr>
        <w:t xml:space="preserve">.  </w:t>
      </w:r>
    </w:p>
    <w:p w:rsidR="00D43F07" w:rsidRPr="000E20BD" w:rsidRDefault="00D43F07" w:rsidP="000E20BD">
      <w:pPr>
        <w:pStyle w:val="Style1"/>
        <w:numPr>
          <w:ilvl w:val="0"/>
          <w:numId w:val="0"/>
        </w:numPr>
        <w:spacing w:line="276" w:lineRule="auto"/>
        <w:rPr>
          <w:rFonts w:ascii="Times New Roman" w:hAnsi="Times New Roman"/>
          <w:sz w:val="24"/>
        </w:rPr>
      </w:pPr>
    </w:p>
    <w:p w:rsidR="00BB0C65" w:rsidRPr="000E20BD" w:rsidRDefault="00BB0C65" w:rsidP="000E20BD">
      <w:pPr>
        <w:pStyle w:val="Style1"/>
        <w:numPr>
          <w:ilvl w:val="0"/>
          <w:numId w:val="0"/>
        </w:numPr>
        <w:spacing w:line="276" w:lineRule="auto"/>
        <w:rPr>
          <w:rFonts w:ascii="Times New Roman" w:hAnsi="Times New Roman"/>
          <w:sz w:val="24"/>
        </w:rPr>
      </w:pPr>
      <w:r w:rsidRPr="000E20BD">
        <w:rPr>
          <w:rFonts w:ascii="Times New Roman" w:hAnsi="Times New Roman"/>
          <w:sz w:val="24"/>
        </w:rPr>
        <w:lastRenderedPageBreak/>
        <w:t xml:space="preserve">Brochures, signage, and complaint forms are available in multiple languages in all offices throughout the State.  The OET has created an inventory of language assistance resources that are available to NDOL field offices and their customers.  Use of these resources ensures that </w:t>
      </w:r>
      <w:r w:rsidR="00D43F07" w:rsidRPr="000E20BD">
        <w:rPr>
          <w:rFonts w:ascii="Times New Roman" w:hAnsi="Times New Roman"/>
          <w:sz w:val="24"/>
        </w:rPr>
        <w:t xml:space="preserve">LEP </w:t>
      </w:r>
      <w:r w:rsidR="000B5E92" w:rsidRPr="000E20BD">
        <w:rPr>
          <w:rFonts w:ascii="Times New Roman" w:hAnsi="Times New Roman"/>
          <w:sz w:val="24"/>
        </w:rPr>
        <w:t xml:space="preserve">individuals </w:t>
      </w:r>
      <w:r w:rsidRPr="000E20BD">
        <w:rPr>
          <w:rFonts w:ascii="Times New Roman" w:hAnsi="Times New Roman"/>
          <w:sz w:val="24"/>
        </w:rPr>
        <w:t xml:space="preserve">have equitable access to programs operated by the Office of Employment and Training. The OET maintains ongoing efforts to create and provide translation of Equal Employment Opportunity (EEO) brochures, posters, and customer materials.  </w:t>
      </w:r>
    </w:p>
    <w:p w:rsidR="00BB0C65" w:rsidRPr="000E20BD" w:rsidRDefault="00BB0C65" w:rsidP="000E20BD">
      <w:pPr>
        <w:pStyle w:val="Style1"/>
        <w:numPr>
          <w:ilvl w:val="0"/>
          <w:numId w:val="0"/>
        </w:numPr>
        <w:spacing w:line="276" w:lineRule="auto"/>
        <w:ind w:left="360"/>
        <w:rPr>
          <w:rFonts w:ascii="Times New Roman" w:hAnsi="Times New Roman"/>
          <w:sz w:val="24"/>
        </w:rPr>
      </w:pPr>
    </w:p>
    <w:p w:rsidR="00BB0C65" w:rsidRPr="000E20BD" w:rsidRDefault="00BB0C65" w:rsidP="000E20BD">
      <w:pPr>
        <w:pStyle w:val="Style1"/>
        <w:numPr>
          <w:ilvl w:val="0"/>
          <w:numId w:val="0"/>
        </w:numPr>
        <w:spacing w:line="276" w:lineRule="auto"/>
        <w:rPr>
          <w:rFonts w:ascii="Times New Roman" w:hAnsi="Times New Roman"/>
          <w:sz w:val="24"/>
        </w:rPr>
      </w:pPr>
      <w:r w:rsidRPr="000E20BD">
        <w:rPr>
          <w:rFonts w:ascii="Times New Roman" w:hAnsi="Times New Roman"/>
          <w:sz w:val="24"/>
        </w:rPr>
        <w:t>Assistance may include interpreters, translated versions of NDOL documents/information, referral to English as a Second Language courses, or other appropriate services, which will enable the individual to enter the workforce. Additionally, the OET utilizes web-based translation applications, the Language Line and services</w:t>
      </w:r>
      <w:r w:rsidR="005B28E8" w:rsidRPr="000E20BD">
        <w:rPr>
          <w:rFonts w:ascii="Times New Roman" w:hAnsi="Times New Roman"/>
          <w:sz w:val="24"/>
        </w:rPr>
        <w:t>.</w:t>
      </w:r>
      <w:r w:rsidRPr="000E20BD">
        <w:rPr>
          <w:rFonts w:ascii="Times New Roman" w:hAnsi="Times New Roman"/>
          <w:sz w:val="24"/>
        </w:rPr>
        <w:t xml:space="preserve">  Access to the Language Line resource allows for guaranteed translation services if other, on-site resources are not available.   </w:t>
      </w:r>
    </w:p>
    <w:p w:rsidR="00A4524B" w:rsidRPr="000E20BD" w:rsidRDefault="00A4524B" w:rsidP="000E20BD">
      <w:pPr>
        <w:pStyle w:val="Style1"/>
        <w:numPr>
          <w:ilvl w:val="0"/>
          <w:numId w:val="0"/>
        </w:numPr>
        <w:spacing w:line="276" w:lineRule="auto"/>
        <w:rPr>
          <w:rFonts w:ascii="Times New Roman" w:hAnsi="Times New Roman"/>
          <w:sz w:val="24"/>
          <w:highlight w:val="yellow"/>
        </w:rPr>
      </w:pPr>
    </w:p>
    <w:p w:rsidR="004E6816" w:rsidRPr="000E20BD" w:rsidRDefault="00BB0C65" w:rsidP="000E20BD">
      <w:pPr>
        <w:pStyle w:val="Style1"/>
        <w:numPr>
          <w:ilvl w:val="0"/>
          <w:numId w:val="0"/>
        </w:numPr>
        <w:spacing w:line="276" w:lineRule="auto"/>
        <w:rPr>
          <w:rFonts w:ascii="Times New Roman" w:hAnsi="Times New Roman"/>
          <w:sz w:val="24"/>
        </w:rPr>
      </w:pPr>
      <w:r w:rsidRPr="000E20BD">
        <w:rPr>
          <w:rFonts w:ascii="Times New Roman" w:hAnsi="Times New Roman"/>
          <w:sz w:val="24"/>
        </w:rPr>
        <w:t>Specific language assistance available at each NDOL local office or American Job Center</w:t>
      </w:r>
      <w:r w:rsidRPr="000E20BD">
        <w:rPr>
          <w:rFonts w:ascii="Times New Roman" w:hAnsi="Times New Roman"/>
          <w:color w:val="FF0000"/>
          <w:sz w:val="24"/>
        </w:rPr>
        <w:t xml:space="preserve"> </w:t>
      </w:r>
      <w:r w:rsidR="00CC0396" w:rsidRPr="000E20BD">
        <w:rPr>
          <w:rFonts w:ascii="Times New Roman" w:hAnsi="Times New Roman"/>
          <w:sz w:val="24"/>
        </w:rPr>
        <w:t>is as follows:</w:t>
      </w:r>
    </w:p>
    <w:p w:rsidR="00BB0C65" w:rsidRPr="007C45A7" w:rsidRDefault="00BB0C65" w:rsidP="007C45A7">
      <w:pPr>
        <w:pStyle w:val="Style2"/>
        <w:spacing w:line="276" w:lineRule="auto"/>
        <w:rPr>
          <w:rFonts w:ascii="Times New Roman" w:hAnsi="Times New Roman"/>
          <w:sz w:val="24"/>
        </w:rPr>
      </w:pPr>
      <w:r w:rsidRPr="007C45A7">
        <w:rPr>
          <w:rFonts w:ascii="Times New Roman" w:hAnsi="Times New Roman"/>
          <w:sz w:val="24"/>
          <w:u w:val="single"/>
        </w:rPr>
        <w:t>Omaha Local Office</w:t>
      </w:r>
      <w:r w:rsidR="007C45A7" w:rsidRPr="007C45A7">
        <w:rPr>
          <w:rFonts w:ascii="Times New Roman" w:hAnsi="Times New Roman"/>
          <w:sz w:val="24"/>
          <w:u w:val="single"/>
        </w:rPr>
        <w:t>s</w:t>
      </w:r>
      <w:r w:rsidRPr="007C45A7">
        <w:rPr>
          <w:rFonts w:ascii="Times New Roman" w:hAnsi="Times New Roman"/>
          <w:sz w:val="24"/>
        </w:rPr>
        <w:t xml:space="preserve">  </w:t>
      </w:r>
    </w:p>
    <w:p w:rsidR="007C45A7" w:rsidRPr="007C45A7" w:rsidRDefault="007C45A7" w:rsidP="007C45A7">
      <w:pPr>
        <w:pStyle w:val="Style2"/>
        <w:numPr>
          <w:ilvl w:val="0"/>
          <w:numId w:val="0"/>
        </w:numPr>
        <w:spacing w:line="276" w:lineRule="auto"/>
        <w:ind w:left="720"/>
        <w:rPr>
          <w:rFonts w:ascii="Times New Roman" w:hAnsi="Times New Roman"/>
          <w:sz w:val="24"/>
        </w:rPr>
      </w:pPr>
      <w:r w:rsidRPr="007C45A7">
        <w:rPr>
          <w:rFonts w:ascii="Times New Roman" w:hAnsi="Times New Roman"/>
          <w:sz w:val="24"/>
        </w:rPr>
        <w:t xml:space="preserve">Currently the F Street office has two bilingual (Spanish) employment services staff member and one bilingual (Spanish) Disabled Veterans Outreach Program (DVOP) representative to serve veterans. Interpreting services for other languages are available through the Language Line phone service and other community resources.  Written material such as application forms, job seeker brochures, and assessment forms are </w:t>
      </w:r>
      <w:r>
        <w:rPr>
          <w:rFonts w:ascii="Times New Roman" w:hAnsi="Times New Roman"/>
          <w:sz w:val="24"/>
        </w:rPr>
        <w:t xml:space="preserve">also </w:t>
      </w:r>
      <w:r w:rsidRPr="007C45A7">
        <w:rPr>
          <w:rFonts w:ascii="Times New Roman" w:hAnsi="Times New Roman"/>
          <w:sz w:val="24"/>
        </w:rPr>
        <w:t>available in Spanish.</w:t>
      </w:r>
    </w:p>
    <w:p w:rsidR="00E77C3A" w:rsidRPr="007C45A7" w:rsidRDefault="00E77C3A" w:rsidP="007C45A7">
      <w:pPr>
        <w:pStyle w:val="Style2"/>
        <w:numPr>
          <w:ilvl w:val="0"/>
          <w:numId w:val="0"/>
        </w:numPr>
        <w:spacing w:line="276" w:lineRule="auto"/>
        <w:ind w:left="720"/>
        <w:rPr>
          <w:rFonts w:ascii="Times New Roman" w:hAnsi="Times New Roman"/>
          <w:sz w:val="24"/>
        </w:rPr>
      </w:pPr>
    </w:p>
    <w:p w:rsidR="00BB0C65" w:rsidRPr="001D7B3B" w:rsidRDefault="00BB0C65" w:rsidP="000E20BD">
      <w:pPr>
        <w:numPr>
          <w:ilvl w:val="0"/>
          <w:numId w:val="12"/>
        </w:numPr>
        <w:spacing w:line="276" w:lineRule="auto"/>
        <w:rPr>
          <w:rFonts w:ascii="Times New Roman" w:hAnsi="Times New Roman"/>
          <w:sz w:val="24"/>
        </w:rPr>
      </w:pPr>
      <w:r w:rsidRPr="001D7B3B">
        <w:rPr>
          <w:rFonts w:ascii="Times New Roman" w:hAnsi="Times New Roman"/>
          <w:sz w:val="24"/>
          <w:u w:val="single"/>
        </w:rPr>
        <w:t>Lincoln Local Office</w:t>
      </w:r>
      <w:r w:rsidRPr="001D7B3B">
        <w:rPr>
          <w:rFonts w:ascii="Times New Roman" w:hAnsi="Times New Roman"/>
          <w:sz w:val="24"/>
        </w:rPr>
        <w:t xml:space="preserve">  </w:t>
      </w:r>
    </w:p>
    <w:p w:rsidR="00E77C3A" w:rsidRPr="001D7B3B" w:rsidRDefault="00E77C3A" w:rsidP="000E20BD">
      <w:pPr>
        <w:spacing w:line="276" w:lineRule="auto"/>
        <w:ind w:left="720"/>
        <w:rPr>
          <w:rFonts w:ascii="Times New Roman" w:hAnsi="Times New Roman"/>
          <w:sz w:val="24"/>
        </w:rPr>
      </w:pPr>
      <w:r w:rsidRPr="001D7B3B">
        <w:rPr>
          <w:rFonts w:ascii="Times New Roman" w:hAnsi="Times New Roman"/>
          <w:sz w:val="24"/>
        </w:rPr>
        <w:t>The Lincoln office utilizes the Language Line in situations where translation assistance is needed. Individuals are welcome to bring in personal translators, such as family members or friends, to assist them in communicating with staff. Staff members also utilizes Google Translate to address the language barriers, especially when individuals are comfortable with typing their inquiries and concerns and reading staff members’ responses on staff members’ computer screens. Staff members also practice basic intercultural communication strategies, including frequently asking individuals if they understood, encouraging them to articulate their interpretation, paraphrasing, and actively choosing simpler words in communication. Additional Spanish resources are available through Virtual Service Unit staff members.</w:t>
      </w:r>
    </w:p>
    <w:p w:rsidR="00BB0C65" w:rsidRPr="001D7B3B" w:rsidRDefault="00BB0C65" w:rsidP="000E20BD">
      <w:pPr>
        <w:spacing w:line="276" w:lineRule="auto"/>
        <w:rPr>
          <w:rFonts w:ascii="Times New Roman" w:hAnsi="Times New Roman"/>
          <w:sz w:val="24"/>
        </w:rPr>
      </w:pPr>
    </w:p>
    <w:p w:rsidR="00BB0C65" w:rsidRPr="001D7B3B" w:rsidRDefault="00BB0C65" w:rsidP="000E20BD">
      <w:pPr>
        <w:pStyle w:val="Style2"/>
        <w:spacing w:line="276" w:lineRule="auto"/>
        <w:rPr>
          <w:rFonts w:ascii="Times New Roman" w:hAnsi="Times New Roman"/>
          <w:sz w:val="24"/>
        </w:rPr>
      </w:pPr>
      <w:r w:rsidRPr="001D7B3B">
        <w:rPr>
          <w:rFonts w:ascii="Times New Roman" w:hAnsi="Times New Roman"/>
          <w:sz w:val="24"/>
          <w:u w:val="single"/>
        </w:rPr>
        <w:t>Region 1 Local Offices</w:t>
      </w:r>
    </w:p>
    <w:p w:rsidR="00BB0C65" w:rsidRPr="001D7B3B" w:rsidRDefault="00BB0C65" w:rsidP="000E20BD">
      <w:pPr>
        <w:pStyle w:val="Style2"/>
        <w:numPr>
          <w:ilvl w:val="0"/>
          <w:numId w:val="0"/>
        </w:numPr>
        <w:spacing w:line="276" w:lineRule="auto"/>
        <w:ind w:left="720"/>
        <w:rPr>
          <w:rFonts w:ascii="Times New Roman" w:hAnsi="Times New Roman"/>
          <w:sz w:val="24"/>
        </w:rPr>
      </w:pPr>
      <w:r w:rsidRPr="001D7B3B">
        <w:rPr>
          <w:rFonts w:ascii="Times New Roman" w:hAnsi="Times New Roman"/>
          <w:sz w:val="24"/>
          <w:u w:val="single"/>
        </w:rPr>
        <w:t>Scottsbluff, Alliance Offices</w:t>
      </w:r>
      <w:r w:rsidRPr="001D7B3B">
        <w:rPr>
          <w:rFonts w:ascii="Times New Roman" w:hAnsi="Times New Roman"/>
          <w:sz w:val="24"/>
        </w:rPr>
        <w:t xml:space="preserve">:  </w:t>
      </w:r>
    </w:p>
    <w:p w:rsidR="00BB0C65" w:rsidRPr="001D7B3B" w:rsidRDefault="007D5966" w:rsidP="000E20BD">
      <w:pPr>
        <w:pStyle w:val="Style2"/>
        <w:numPr>
          <w:ilvl w:val="0"/>
          <w:numId w:val="0"/>
        </w:numPr>
        <w:spacing w:line="276" w:lineRule="auto"/>
        <w:ind w:left="720"/>
        <w:rPr>
          <w:rFonts w:ascii="Times New Roman" w:hAnsi="Times New Roman"/>
          <w:sz w:val="24"/>
        </w:rPr>
      </w:pPr>
      <w:r w:rsidRPr="001D7B3B">
        <w:rPr>
          <w:rFonts w:ascii="Times New Roman" w:hAnsi="Times New Roman"/>
          <w:sz w:val="24"/>
        </w:rPr>
        <w:t>The Scottsbluff and Alliance offices utilize</w:t>
      </w:r>
      <w:r w:rsidR="00BB0C65" w:rsidRPr="001D7B3B">
        <w:rPr>
          <w:rFonts w:ascii="Times New Roman" w:hAnsi="Times New Roman"/>
          <w:sz w:val="24"/>
        </w:rPr>
        <w:t xml:space="preserve"> bilingual staff </w:t>
      </w:r>
      <w:r w:rsidR="00604CA3" w:rsidRPr="001D7B3B">
        <w:rPr>
          <w:rFonts w:ascii="Times New Roman" w:hAnsi="Times New Roman"/>
          <w:sz w:val="24"/>
        </w:rPr>
        <w:t xml:space="preserve">(Spanish) </w:t>
      </w:r>
      <w:r w:rsidR="00BB0C65" w:rsidRPr="001D7B3B">
        <w:rPr>
          <w:rFonts w:ascii="Times New Roman" w:hAnsi="Times New Roman"/>
          <w:sz w:val="24"/>
        </w:rPr>
        <w:t xml:space="preserve">from the Scottsbluff office for language assistance.  Staff may be contacted by telephone, written </w:t>
      </w:r>
      <w:r w:rsidR="00BB0C65" w:rsidRPr="001D7B3B">
        <w:rPr>
          <w:rFonts w:ascii="Times New Roman" w:hAnsi="Times New Roman"/>
          <w:sz w:val="24"/>
        </w:rPr>
        <w:lastRenderedPageBreak/>
        <w:t>communication or personal contact.  Assistance includes interpretation, translation of NDOL information and referral to ESL</w:t>
      </w:r>
      <w:r w:rsidR="00604CA3" w:rsidRPr="001D7B3B">
        <w:rPr>
          <w:rFonts w:ascii="Times New Roman" w:hAnsi="Times New Roman"/>
          <w:sz w:val="24"/>
        </w:rPr>
        <w:t xml:space="preserve">.  </w:t>
      </w:r>
      <w:r w:rsidR="00BB0C65" w:rsidRPr="001D7B3B">
        <w:rPr>
          <w:rFonts w:ascii="Times New Roman" w:hAnsi="Times New Roman"/>
          <w:sz w:val="24"/>
        </w:rPr>
        <w:t>The</w:t>
      </w:r>
      <w:r w:rsidR="005B28E8" w:rsidRPr="001D7B3B">
        <w:rPr>
          <w:rFonts w:ascii="Times New Roman" w:hAnsi="Times New Roman"/>
          <w:sz w:val="24"/>
        </w:rPr>
        <w:t xml:space="preserve"> Language Line is</w:t>
      </w:r>
      <w:r w:rsidR="00BB0C65" w:rsidRPr="001D7B3B">
        <w:rPr>
          <w:rFonts w:ascii="Times New Roman" w:hAnsi="Times New Roman"/>
          <w:sz w:val="24"/>
        </w:rPr>
        <w:t xml:space="preserve"> also an available resource as needed.</w:t>
      </w:r>
    </w:p>
    <w:p w:rsidR="00BB0C65" w:rsidRPr="001D7B3B" w:rsidRDefault="00BB0C65" w:rsidP="000E20BD">
      <w:pPr>
        <w:pStyle w:val="Style2"/>
        <w:numPr>
          <w:ilvl w:val="0"/>
          <w:numId w:val="0"/>
        </w:numPr>
        <w:spacing w:line="276" w:lineRule="auto"/>
        <w:rPr>
          <w:rFonts w:ascii="Times New Roman" w:hAnsi="Times New Roman"/>
          <w:sz w:val="24"/>
        </w:rPr>
      </w:pPr>
    </w:p>
    <w:p w:rsidR="00BB0C65" w:rsidRPr="001D7B3B" w:rsidRDefault="00BB0C65" w:rsidP="000E20BD">
      <w:pPr>
        <w:pStyle w:val="Style2"/>
        <w:spacing w:line="276" w:lineRule="auto"/>
        <w:rPr>
          <w:rFonts w:ascii="Times New Roman" w:hAnsi="Times New Roman"/>
          <w:sz w:val="24"/>
        </w:rPr>
      </w:pPr>
      <w:r w:rsidRPr="001D7B3B">
        <w:rPr>
          <w:rFonts w:ascii="Times New Roman" w:hAnsi="Times New Roman"/>
          <w:sz w:val="24"/>
          <w:u w:val="single"/>
        </w:rPr>
        <w:t>Region 2 Local Offices</w:t>
      </w:r>
    </w:p>
    <w:p w:rsidR="00BB0C65" w:rsidRPr="001D7B3B" w:rsidRDefault="00BB0C65" w:rsidP="000E20BD">
      <w:pPr>
        <w:spacing w:line="276" w:lineRule="auto"/>
        <w:ind w:left="720"/>
        <w:rPr>
          <w:rFonts w:ascii="Times New Roman" w:hAnsi="Times New Roman"/>
          <w:sz w:val="24"/>
        </w:rPr>
      </w:pPr>
      <w:r w:rsidRPr="001D7B3B">
        <w:rPr>
          <w:rFonts w:ascii="Times New Roman" w:hAnsi="Times New Roman"/>
          <w:sz w:val="24"/>
          <w:u w:val="single"/>
        </w:rPr>
        <w:t>North Platte Office</w:t>
      </w:r>
      <w:r w:rsidR="00273801" w:rsidRPr="001D7B3B">
        <w:rPr>
          <w:rFonts w:ascii="Times New Roman" w:hAnsi="Times New Roman"/>
          <w:sz w:val="24"/>
        </w:rPr>
        <w:t>:  The North Platte office</w:t>
      </w:r>
      <w:r w:rsidRPr="001D7B3B">
        <w:rPr>
          <w:rFonts w:ascii="Times New Roman" w:hAnsi="Times New Roman"/>
          <w:sz w:val="24"/>
        </w:rPr>
        <w:t xml:space="preserve"> h</w:t>
      </w:r>
      <w:r w:rsidR="005B28E8" w:rsidRPr="001D7B3B">
        <w:rPr>
          <w:rFonts w:ascii="Times New Roman" w:hAnsi="Times New Roman"/>
          <w:sz w:val="24"/>
        </w:rPr>
        <w:t xml:space="preserve">as access to the Language Line </w:t>
      </w:r>
      <w:r w:rsidRPr="001D7B3B">
        <w:rPr>
          <w:rFonts w:ascii="Times New Roman" w:hAnsi="Times New Roman"/>
          <w:sz w:val="24"/>
        </w:rPr>
        <w:t xml:space="preserve">services. Spanish resources and on-line translation tools, such as Google Translate, are available to assist staff in communicating with non-English speakers. </w:t>
      </w:r>
    </w:p>
    <w:p w:rsidR="008A29BA" w:rsidRPr="001D7B3B" w:rsidRDefault="008A29BA" w:rsidP="000E20BD">
      <w:pPr>
        <w:spacing w:line="276" w:lineRule="auto"/>
        <w:ind w:left="720"/>
        <w:rPr>
          <w:rFonts w:ascii="Times New Roman" w:hAnsi="Times New Roman"/>
          <w:sz w:val="24"/>
          <w:u w:val="single"/>
        </w:rPr>
      </w:pPr>
    </w:p>
    <w:p w:rsidR="00217373" w:rsidRPr="001D7B3B" w:rsidRDefault="00BB0C65" w:rsidP="000E20BD">
      <w:pPr>
        <w:spacing w:line="276" w:lineRule="auto"/>
        <w:ind w:left="720"/>
        <w:rPr>
          <w:rFonts w:ascii="Times New Roman" w:hAnsi="Times New Roman"/>
          <w:color w:val="000000"/>
          <w:sz w:val="24"/>
        </w:rPr>
      </w:pPr>
      <w:r w:rsidRPr="001D7B3B">
        <w:rPr>
          <w:rFonts w:ascii="Times New Roman" w:hAnsi="Times New Roman"/>
          <w:sz w:val="24"/>
          <w:u w:val="single"/>
        </w:rPr>
        <w:t>Lexington Office</w:t>
      </w:r>
      <w:r w:rsidRPr="001D7B3B">
        <w:rPr>
          <w:rFonts w:ascii="Times New Roman" w:hAnsi="Times New Roman"/>
          <w:sz w:val="24"/>
        </w:rPr>
        <w:t xml:space="preserve">:  </w:t>
      </w:r>
    </w:p>
    <w:p w:rsidR="00217373" w:rsidRPr="001D7B3B" w:rsidRDefault="005B28E8" w:rsidP="000E20BD">
      <w:pPr>
        <w:spacing w:line="276" w:lineRule="auto"/>
        <w:ind w:left="720"/>
        <w:rPr>
          <w:rFonts w:ascii="Times New Roman" w:hAnsi="Times New Roman"/>
          <w:bCs/>
          <w:sz w:val="24"/>
        </w:rPr>
      </w:pPr>
      <w:r w:rsidRPr="001D7B3B">
        <w:rPr>
          <w:rFonts w:ascii="Times New Roman" w:hAnsi="Times New Roman"/>
          <w:sz w:val="24"/>
        </w:rPr>
        <w:t>The Lexington office maintains a list</w:t>
      </w:r>
      <w:r w:rsidR="00BB0C65" w:rsidRPr="001D7B3B">
        <w:rPr>
          <w:rFonts w:ascii="Times New Roman" w:hAnsi="Times New Roman"/>
          <w:sz w:val="24"/>
        </w:rPr>
        <w:t xml:space="preserve"> of community resources that provide language assistance.  A Minority Health Center is co-located within the resource center and available to assist the </w:t>
      </w:r>
      <w:r w:rsidR="00604CA3" w:rsidRPr="001D7B3B">
        <w:rPr>
          <w:rFonts w:ascii="Times New Roman" w:hAnsi="Times New Roman"/>
          <w:sz w:val="24"/>
        </w:rPr>
        <w:t>Spanish-</w:t>
      </w:r>
      <w:r w:rsidR="00BB0C65" w:rsidRPr="001D7B3B">
        <w:rPr>
          <w:rFonts w:ascii="Times New Roman" w:hAnsi="Times New Roman"/>
          <w:sz w:val="24"/>
        </w:rPr>
        <w:t xml:space="preserve">speaking customers when needed. </w:t>
      </w:r>
      <w:r w:rsidR="00355D84" w:rsidRPr="001D7B3B">
        <w:rPr>
          <w:rFonts w:ascii="Times New Roman" w:hAnsi="Times New Roman"/>
          <w:sz w:val="24"/>
        </w:rPr>
        <w:t xml:space="preserve">Spanish-speaking individuals represent the majority of LEP individuals seeking employment as walk-in customers at the Lexington office.  Often, LEP individuals in this area bring their own interpreter for assistance. In addition, the language interpretation assistance, Language </w:t>
      </w:r>
      <w:r w:rsidRPr="001D7B3B">
        <w:rPr>
          <w:rFonts w:ascii="Times New Roman" w:hAnsi="Times New Roman"/>
          <w:sz w:val="24"/>
        </w:rPr>
        <w:t>Line, is used regularly at this</w:t>
      </w:r>
      <w:r w:rsidR="00F34463" w:rsidRPr="001D7B3B">
        <w:rPr>
          <w:rFonts w:ascii="Times New Roman" w:hAnsi="Times New Roman"/>
          <w:sz w:val="24"/>
        </w:rPr>
        <w:t xml:space="preserve"> office</w:t>
      </w:r>
      <w:r w:rsidRPr="001D7B3B">
        <w:rPr>
          <w:rFonts w:ascii="Times New Roman" w:hAnsi="Times New Roman"/>
          <w:sz w:val="24"/>
        </w:rPr>
        <w:t>.</w:t>
      </w:r>
      <w:r w:rsidR="00217373" w:rsidRPr="001D7B3B">
        <w:rPr>
          <w:rFonts w:ascii="Times New Roman" w:hAnsi="Times New Roman"/>
          <w:sz w:val="24"/>
        </w:rPr>
        <w:t xml:space="preserve"> Spanish-speaking individuals represent the majority of LEP individuals </w:t>
      </w:r>
      <w:r w:rsidR="00217373" w:rsidRPr="001D7B3B">
        <w:rPr>
          <w:rFonts w:ascii="Times New Roman" w:hAnsi="Times New Roman"/>
          <w:bCs/>
          <w:sz w:val="24"/>
        </w:rPr>
        <w:t xml:space="preserve">and the </w:t>
      </w:r>
      <w:proofErr w:type="spellStart"/>
      <w:r w:rsidR="00217373" w:rsidRPr="001D7B3B">
        <w:rPr>
          <w:rFonts w:ascii="Times New Roman" w:hAnsi="Times New Roman"/>
          <w:bCs/>
          <w:sz w:val="24"/>
        </w:rPr>
        <w:t>Samolian</w:t>
      </w:r>
      <w:proofErr w:type="spellEnd"/>
      <w:r w:rsidR="00217373" w:rsidRPr="001D7B3B">
        <w:rPr>
          <w:rFonts w:ascii="Times New Roman" w:hAnsi="Times New Roman"/>
          <w:bCs/>
          <w:sz w:val="24"/>
        </w:rPr>
        <w:t xml:space="preserve"> population in the area is vastly growing. </w:t>
      </w:r>
      <w:r w:rsidR="00217373" w:rsidRPr="001D7B3B">
        <w:rPr>
          <w:rFonts w:ascii="Times New Roman" w:hAnsi="Times New Roman"/>
          <w:sz w:val="24"/>
        </w:rPr>
        <w:t xml:space="preserve">Often the LEP individuals bring in </w:t>
      </w:r>
      <w:r w:rsidR="00217373" w:rsidRPr="001D7B3B">
        <w:rPr>
          <w:rFonts w:ascii="Times New Roman" w:hAnsi="Times New Roman"/>
          <w:color w:val="000000"/>
          <w:sz w:val="24"/>
        </w:rPr>
        <w:t xml:space="preserve">their own interpreter. However, </w:t>
      </w:r>
      <w:r w:rsidR="00217373" w:rsidRPr="001D7B3B">
        <w:rPr>
          <w:rFonts w:ascii="Times New Roman" w:hAnsi="Times New Roman"/>
          <w:sz w:val="24"/>
        </w:rPr>
        <w:t>the Language Line is used regularly</w:t>
      </w:r>
      <w:r w:rsidR="00217373" w:rsidRPr="001D7B3B">
        <w:rPr>
          <w:rFonts w:ascii="Times New Roman" w:hAnsi="Times New Roman"/>
          <w:color w:val="000000"/>
          <w:sz w:val="24"/>
        </w:rPr>
        <w:t>, and on-line translation tools such as Google Translate are available to assist staff in communicating with non-English speakers</w:t>
      </w:r>
    </w:p>
    <w:p w:rsidR="005B28E8" w:rsidRPr="007C45A7" w:rsidRDefault="005B28E8" w:rsidP="007C45A7">
      <w:pPr>
        <w:spacing w:line="276" w:lineRule="auto"/>
        <w:ind w:left="720"/>
        <w:rPr>
          <w:rFonts w:ascii="Times New Roman" w:hAnsi="Times New Roman"/>
          <w:sz w:val="24"/>
        </w:rPr>
      </w:pPr>
    </w:p>
    <w:p w:rsidR="00016775" w:rsidRPr="007C45A7" w:rsidRDefault="000B5E92" w:rsidP="007C45A7">
      <w:pPr>
        <w:pStyle w:val="Style2"/>
        <w:spacing w:line="276" w:lineRule="auto"/>
        <w:rPr>
          <w:rFonts w:ascii="Times New Roman" w:hAnsi="Times New Roman"/>
          <w:sz w:val="24"/>
          <w:u w:val="single"/>
        </w:rPr>
      </w:pPr>
      <w:r w:rsidRPr="007C45A7">
        <w:rPr>
          <w:rFonts w:ascii="Times New Roman" w:hAnsi="Times New Roman"/>
          <w:sz w:val="24"/>
          <w:u w:val="single"/>
        </w:rPr>
        <w:t>Region 3 American Job Center</w:t>
      </w:r>
      <w:r w:rsidR="00BB0C65" w:rsidRPr="007C45A7">
        <w:rPr>
          <w:rFonts w:ascii="Times New Roman" w:hAnsi="Times New Roman"/>
          <w:sz w:val="24"/>
          <w:u w:val="single"/>
        </w:rPr>
        <w:t xml:space="preserve"> and Local Office</w:t>
      </w:r>
      <w:r w:rsidR="00BB0C65" w:rsidRPr="007C45A7">
        <w:rPr>
          <w:rFonts w:ascii="Times New Roman" w:hAnsi="Times New Roman"/>
          <w:sz w:val="24"/>
        </w:rPr>
        <w:t xml:space="preserve">  </w:t>
      </w:r>
    </w:p>
    <w:p w:rsidR="007C45A7" w:rsidRPr="007C45A7" w:rsidRDefault="007C45A7" w:rsidP="007C45A7">
      <w:pPr>
        <w:pStyle w:val="Style2"/>
        <w:numPr>
          <w:ilvl w:val="0"/>
          <w:numId w:val="0"/>
        </w:numPr>
        <w:spacing w:line="276" w:lineRule="auto"/>
        <w:ind w:left="720"/>
        <w:rPr>
          <w:rFonts w:ascii="Times New Roman" w:hAnsi="Times New Roman"/>
          <w:sz w:val="24"/>
          <w:u w:val="single"/>
        </w:rPr>
      </w:pPr>
      <w:r w:rsidRPr="007C45A7">
        <w:rPr>
          <w:rFonts w:ascii="Times New Roman" w:hAnsi="Times New Roman"/>
          <w:sz w:val="24"/>
          <w:u w:val="single"/>
        </w:rPr>
        <w:t>Grand Island American Job Center</w:t>
      </w:r>
      <w:r w:rsidRPr="007C45A7">
        <w:rPr>
          <w:rFonts w:ascii="Times New Roman" w:hAnsi="Times New Roman"/>
          <w:sz w:val="24"/>
        </w:rPr>
        <w:t xml:space="preserve">: Utilizes community resources to assist with interpretations and has access to Language Line services as LEP resources when needed. In addition, Google Translate is used to assist individuals. The Central Region’s major language barrier is Spanish. Many of the individuals bring in translators, family members, or friends to assist. In addition, the Grand Island </w:t>
      </w:r>
      <w:r>
        <w:rPr>
          <w:rFonts w:ascii="Times New Roman" w:hAnsi="Times New Roman"/>
          <w:sz w:val="24"/>
        </w:rPr>
        <w:t>American Job</w:t>
      </w:r>
      <w:r w:rsidRPr="007C45A7">
        <w:rPr>
          <w:rFonts w:ascii="Times New Roman" w:hAnsi="Times New Roman"/>
          <w:sz w:val="24"/>
        </w:rPr>
        <w:t xml:space="preserve"> Center works with the local Multi-Cultural Coalition office to assist seekers with job posting information, application completion, and information on local job fairs and hiring opportunities. All documents are available in English and Spanish related to </w:t>
      </w:r>
      <w:r>
        <w:rPr>
          <w:rFonts w:ascii="Times New Roman" w:hAnsi="Times New Roman"/>
          <w:sz w:val="24"/>
        </w:rPr>
        <w:t>N</w:t>
      </w:r>
      <w:r w:rsidRPr="007C45A7">
        <w:rPr>
          <w:rFonts w:ascii="Times New Roman" w:hAnsi="Times New Roman"/>
          <w:sz w:val="24"/>
        </w:rPr>
        <w:t>DOL programs. In addition, referrals are made to the local ESL classes in coordination with Central Community College. As of Februa</w:t>
      </w:r>
      <w:r>
        <w:rPr>
          <w:rFonts w:ascii="Times New Roman" w:hAnsi="Times New Roman"/>
          <w:sz w:val="24"/>
        </w:rPr>
        <w:t>ry 2016, The NDOL has added a bi-</w:t>
      </w:r>
      <w:r w:rsidRPr="007C45A7">
        <w:rPr>
          <w:rFonts w:ascii="Times New Roman" w:hAnsi="Times New Roman"/>
          <w:sz w:val="24"/>
        </w:rPr>
        <w:t>lingual English\Spanish staff member that will assist with Unemployment Insurance, Filing of initial claims and weekly claims in the resource room. In addition, this individual will provide assistance with individuals needing other work search activities. This is a new partnership between the Unemployment Insurance Division and Employment and Training to provide needed bi</w:t>
      </w:r>
      <w:r>
        <w:rPr>
          <w:rFonts w:ascii="Times New Roman" w:hAnsi="Times New Roman"/>
          <w:sz w:val="24"/>
        </w:rPr>
        <w:t>-</w:t>
      </w:r>
      <w:r w:rsidRPr="007C45A7">
        <w:rPr>
          <w:rFonts w:ascii="Times New Roman" w:hAnsi="Times New Roman"/>
          <w:sz w:val="24"/>
        </w:rPr>
        <w:t>lingual assistance in the American Job Center in Grand Island.  </w:t>
      </w:r>
    </w:p>
    <w:p w:rsidR="00016775" w:rsidRPr="007C45A7" w:rsidRDefault="00016775" w:rsidP="007C45A7">
      <w:pPr>
        <w:pStyle w:val="Style2"/>
        <w:numPr>
          <w:ilvl w:val="0"/>
          <w:numId w:val="0"/>
        </w:numPr>
        <w:spacing w:line="276" w:lineRule="auto"/>
        <w:ind w:left="720"/>
        <w:rPr>
          <w:rFonts w:ascii="Times New Roman" w:hAnsi="Times New Roman"/>
          <w:sz w:val="24"/>
          <w:highlight w:val="yellow"/>
          <w:u w:val="single"/>
        </w:rPr>
      </w:pPr>
      <w:r w:rsidRPr="007C45A7">
        <w:rPr>
          <w:rFonts w:ascii="Times New Roman" w:hAnsi="Times New Roman"/>
          <w:sz w:val="24"/>
          <w:highlight w:val="yellow"/>
        </w:rPr>
        <w:lastRenderedPageBreak/>
        <w:t xml:space="preserve">   </w:t>
      </w:r>
    </w:p>
    <w:p w:rsidR="00BB0C65" w:rsidRPr="001D7B3B" w:rsidRDefault="00BB0C65" w:rsidP="007C45A7">
      <w:pPr>
        <w:pStyle w:val="Style2"/>
        <w:numPr>
          <w:ilvl w:val="0"/>
          <w:numId w:val="0"/>
        </w:numPr>
        <w:spacing w:line="276" w:lineRule="auto"/>
        <w:ind w:left="720"/>
        <w:rPr>
          <w:rFonts w:ascii="Times New Roman" w:hAnsi="Times New Roman"/>
          <w:sz w:val="24"/>
          <w:u w:val="single"/>
        </w:rPr>
      </w:pPr>
      <w:r w:rsidRPr="007C45A7">
        <w:rPr>
          <w:rFonts w:ascii="Times New Roman" w:hAnsi="Times New Roman"/>
          <w:sz w:val="24"/>
          <w:u w:val="single"/>
        </w:rPr>
        <w:t>Hastings Office</w:t>
      </w:r>
      <w:r w:rsidR="00016775" w:rsidRPr="007C45A7">
        <w:rPr>
          <w:rFonts w:ascii="Times New Roman" w:hAnsi="Times New Roman"/>
          <w:sz w:val="24"/>
        </w:rPr>
        <w:t>: Utilizes community resources to assist with interpretations and has access to Language Line services as LEP resources when needed.  In addition, Google Translate is used to assist individuals.   The Central Region’s major language barrier is Spanish.   Many of the individuals bring in translators, family members, or friends to assist.  All documents are available in English and Spanish related to DOL programs. In addition, referrals are made to the local ESL classes in coordination with Central Community College.</w:t>
      </w:r>
      <w:r w:rsidR="00016775" w:rsidRPr="001D7B3B">
        <w:rPr>
          <w:rFonts w:ascii="Times New Roman" w:hAnsi="Times New Roman"/>
          <w:sz w:val="24"/>
        </w:rPr>
        <w:t xml:space="preserve">   </w:t>
      </w:r>
    </w:p>
    <w:p w:rsidR="00BB0C65" w:rsidRPr="001D7B3B" w:rsidRDefault="00BB0C65" w:rsidP="000E20BD">
      <w:pPr>
        <w:pStyle w:val="Style2"/>
        <w:numPr>
          <w:ilvl w:val="0"/>
          <w:numId w:val="0"/>
        </w:numPr>
        <w:spacing w:line="276" w:lineRule="auto"/>
        <w:rPr>
          <w:rFonts w:ascii="Times New Roman" w:hAnsi="Times New Roman"/>
          <w:sz w:val="24"/>
        </w:rPr>
      </w:pPr>
    </w:p>
    <w:p w:rsidR="00BB0C65" w:rsidRPr="001D7B3B" w:rsidRDefault="00BB0C65" w:rsidP="000E20BD">
      <w:pPr>
        <w:pStyle w:val="Style2"/>
        <w:spacing w:line="276" w:lineRule="auto"/>
        <w:rPr>
          <w:rFonts w:ascii="Times New Roman" w:hAnsi="Times New Roman"/>
          <w:sz w:val="24"/>
        </w:rPr>
      </w:pPr>
      <w:r w:rsidRPr="001D7B3B">
        <w:rPr>
          <w:rFonts w:ascii="Times New Roman" w:hAnsi="Times New Roman"/>
          <w:sz w:val="24"/>
          <w:u w:val="single"/>
        </w:rPr>
        <w:t>Region 4 Local Offices</w:t>
      </w:r>
    </w:p>
    <w:p w:rsidR="00016775" w:rsidRPr="000E20BD" w:rsidRDefault="008A29BA" w:rsidP="000E20BD">
      <w:pPr>
        <w:shd w:val="clear" w:color="auto" w:fill="FFFFFF"/>
        <w:spacing w:line="276" w:lineRule="auto"/>
        <w:ind w:left="720"/>
        <w:rPr>
          <w:rFonts w:ascii="Times New Roman" w:hAnsi="Times New Roman"/>
          <w:sz w:val="24"/>
        </w:rPr>
      </w:pPr>
      <w:r w:rsidRPr="001D7B3B">
        <w:rPr>
          <w:rFonts w:ascii="Times New Roman" w:hAnsi="Times New Roman"/>
          <w:sz w:val="24"/>
          <w:u w:val="single"/>
        </w:rPr>
        <w:t>Beatrice, York, Nebraska City Offices</w:t>
      </w:r>
      <w:r w:rsidRPr="001D7B3B">
        <w:rPr>
          <w:rFonts w:ascii="Times New Roman" w:hAnsi="Times New Roman"/>
          <w:sz w:val="24"/>
        </w:rPr>
        <w:t xml:space="preserve">: </w:t>
      </w:r>
      <w:r w:rsidR="00BB0C65" w:rsidRPr="001D7B3B">
        <w:rPr>
          <w:rFonts w:ascii="Times New Roman" w:hAnsi="Times New Roman"/>
          <w:sz w:val="24"/>
        </w:rPr>
        <w:t>Staff members utilize the Language Line</w:t>
      </w:r>
      <w:r w:rsidR="005B28E8" w:rsidRPr="001D7B3B">
        <w:rPr>
          <w:rFonts w:ascii="Times New Roman" w:hAnsi="Times New Roman"/>
          <w:sz w:val="24"/>
        </w:rPr>
        <w:t xml:space="preserve"> </w:t>
      </w:r>
      <w:r w:rsidR="00BB0C65" w:rsidRPr="001D7B3B">
        <w:rPr>
          <w:rFonts w:ascii="Times New Roman" w:hAnsi="Times New Roman"/>
          <w:sz w:val="24"/>
        </w:rPr>
        <w:t>services as LEP resources when needed.  Staff may also use free translation websites such as, freetranslation.com and translate.google.com</w:t>
      </w:r>
      <w:r w:rsidR="00630A90" w:rsidRPr="001D7B3B">
        <w:rPr>
          <w:rFonts w:ascii="Times New Roman" w:hAnsi="Times New Roman"/>
          <w:sz w:val="24"/>
        </w:rPr>
        <w:t>, when face-to-</w:t>
      </w:r>
      <w:r w:rsidR="00BB0C65" w:rsidRPr="001D7B3B">
        <w:rPr>
          <w:rFonts w:ascii="Times New Roman" w:hAnsi="Times New Roman"/>
          <w:sz w:val="24"/>
        </w:rPr>
        <w:t>face with a non-English speaking customer.  Beatrice, Nebraska City</w:t>
      </w:r>
      <w:r w:rsidR="00BB0C65" w:rsidRPr="000E20BD">
        <w:rPr>
          <w:rFonts w:ascii="Times New Roman" w:hAnsi="Times New Roman"/>
          <w:sz w:val="24"/>
        </w:rPr>
        <w:t xml:space="preserve"> and York st</w:t>
      </w:r>
      <w:r w:rsidR="00630A90" w:rsidRPr="000E20BD">
        <w:rPr>
          <w:rFonts w:ascii="Times New Roman" w:hAnsi="Times New Roman"/>
          <w:sz w:val="24"/>
        </w:rPr>
        <w:t>aff members refer customers to l</w:t>
      </w:r>
      <w:r w:rsidR="00BB0C65" w:rsidRPr="000E20BD">
        <w:rPr>
          <w:rFonts w:ascii="Times New Roman" w:hAnsi="Times New Roman"/>
          <w:sz w:val="24"/>
        </w:rPr>
        <w:t>ocal ESL classes. Nebraska City has access to bilingual partner staff working at the Nebraska City Center for Children and Fam</w:t>
      </w:r>
      <w:r w:rsidR="00DD5AAC" w:rsidRPr="000E20BD">
        <w:rPr>
          <w:rFonts w:ascii="Times New Roman" w:hAnsi="Times New Roman"/>
          <w:sz w:val="24"/>
        </w:rPr>
        <w:t>ilies. T</w:t>
      </w:r>
      <w:r w:rsidR="00BB0C65" w:rsidRPr="000E20BD">
        <w:rPr>
          <w:rFonts w:ascii="Times New Roman" w:hAnsi="Times New Roman"/>
          <w:sz w:val="24"/>
        </w:rPr>
        <w:t xml:space="preserve">he Director for Nebraska City Center for Children and Families may assist with interpreting if necessary. </w:t>
      </w:r>
    </w:p>
    <w:p w:rsidR="00016775" w:rsidRPr="000E20BD" w:rsidRDefault="00016775" w:rsidP="000E20BD">
      <w:pPr>
        <w:shd w:val="clear" w:color="auto" w:fill="FFFFFF"/>
        <w:spacing w:line="276" w:lineRule="auto"/>
        <w:ind w:left="720"/>
        <w:rPr>
          <w:rFonts w:ascii="Times New Roman" w:hAnsi="Times New Roman"/>
          <w:sz w:val="24"/>
        </w:rPr>
      </w:pPr>
    </w:p>
    <w:p w:rsidR="00016775" w:rsidRPr="001D7B3B" w:rsidRDefault="00BB0C65" w:rsidP="000E20BD">
      <w:pPr>
        <w:numPr>
          <w:ilvl w:val="0"/>
          <w:numId w:val="12"/>
        </w:numPr>
        <w:shd w:val="clear" w:color="auto" w:fill="FFFFFF"/>
        <w:spacing w:line="276" w:lineRule="auto"/>
        <w:rPr>
          <w:rFonts w:ascii="Times New Roman" w:hAnsi="Times New Roman"/>
          <w:sz w:val="24"/>
          <w:u w:val="single"/>
        </w:rPr>
      </w:pPr>
      <w:r w:rsidRPr="001D7B3B">
        <w:rPr>
          <w:rFonts w:ascii="Times New Roman" w:hAnsi="Times New Roman"/>
          <w:sz w:val="24"/>
          <w:u w:val="single"/>
        </w:rPr>
        <w:t xml:space="preserve">Region 5 Local Offices </w:t>
      </w:r>
    </w:p>
    <w:p w:rsidR="00016775" w:rsidRPr="000E20BD" w:rsidRDefault="00016775" w:rsidP="000E20BD">
      <w:pPr>
        <w:shd w:val="clear" w:color="auto" w:fill="FFFFFF"/>
        <w:spacing w:line="276" w:lineRule="auto"/>
        <w:ind w:left="720"/>
        <w:rPr>
          <w:rFonts w:ascii="Times New Roman" w:hAnsi="Times New Roman"/>
          <w:sz w:val="24"/>
          <w:u w:val="single"/>
        </w:rPr>
      </w:pPr>
    </w:p>
    <w:p w:rsidR="00016775" w:rsidRPr="000E20BD" w:rsidRDefault="00BB0C65" w:rsidP="000E20BD">
      <w:pPr>
        <w:shd w:val="clear" w:color="auto" w:fill="FFFFFF"/>
        <w:spacing w:line="276" w:lineRule="auto"/>
        <w:ind w:left="720"/>
        <w:rPr>
          <w:rFonts w:ascii="Times New Roman" w:hAnsi="Times New Roman"/>
          <w:sz w:val="24"/>
        </w:rPr>
      </w:pPr>
      <w:r w:rsidRPr="000E20BD">
        <w:rPr>
          <w:rFonts w:ascii="Times New Roman" w:hAnsi="Times New Roman"/>
          <w:sz w:val="24"/>
          <w:u w:val="single"/>
        </w:rPr>
        <w:t>Norfolk Office</w:t>
      </w:r>
      <w:r w:rsidRPr="000E20BD">
        <w:rPr>
          <w:rFonts w:ascii="Times New Roman" w:hAnsi="Times New Roman"/>
          <w:sz w:val="24"/>
        </w:rPr>
        <w:t xml:space="preserve">:  </w:t>
      </w:r>
      <w:r w:rsidR="00016775" w:rsidRPr="000E20BD">
        <w:rPr>
          <w:rFonts w:ascii="Times New Roman" w:hAnsi="Times New Roman"/>
          <w:sz w:val="24"/>
        </w:rPr>
        <w:t xml:space="preserve">On a limited basis, the Norfolk office utilizes bilingual staff from the Columbus office when interpretation services are needed. The Language Line services are used when a translator is not available. NDOL staff refers job seekers to ESL classes, which are held at NECC in Norfolk &amp; O’Neill, at the South Sioux City Library, Student Center at Wayne State, and at area faith-based organizations. Staff also utilize free translation websites such as BabelFish.com &amp; translate.google.com. </w:t>
      </w:r>
    </w:p>
    <w:p w:rsidR="00016775" w:rsidRPr="000E20BD" w:rsidRDefault="00016775" w:rsidP="000E20BD">
      <w:pPr>
        <w:pStyle w:val="Style2"/>
        <w:numPr>
          <w:ilvl w:val="0"/>
          <w:numId w:val="0"/>
        </w:numPr>
        <w:spacing w:line="276" w:lineRule="auto"/>
        <w:ind w:left="720"/>
        <w:rPr>
          <w:rFonts w:ascii="Times New Roman" w:hAnsi="Times New Roman"/>
          <w:sz w:val="24"/>
          <w:u w:val="single"/>
        </w:rPr>
      </w:pPr>
    </w:p>
    <w:p w:rsidR="00E77C3A" w:rsidRPr="000E20BD" w:rsidRDefault="00BB0C65" w:rsidP="000E20BD">
      <w:pPr>
        <w:pStyle w:val="Default"/>
        <w:spacing w:line="276" w:lineRule="auto"/>
        <w:ind w:left="720"/>
        <w:rPr>
          <w:rFonts w:ascii="Times New Roman" w:hAnsi="Times New Roman" w:cs="Times New Roman"/>
        </w:rPr>
      </w:pPr>
      <w:r w:rsidRPr="000E20BD">
        <w:rPr>
          <w:rFonts w:ascii="Times New Roman" w:hAnsi="Times New Roman" w:cs="Times New Roman"/>
          <w:u w:val="single"/>
        </w:rPr>
        <w:t>Columbus Office</w:t>
      </w:r>
      <w:r w:rsidR="00016775" w:rsidRPr="000E20BD">
        <w:rPr>
          <w:rFonts w:ascii="Times New Roman" w:hAnsi="Times New Roman" w:cs="Times New Roman"/>
        </w:rPr>
        <w:t>: The Columbus office has a staff person who is bilingual in Spanish/English and provides interpretation and/or translation services related to employment services on a daily basis. The Language Line services along with Proteus, Inc. are used when a translator is not available. NDOL staff refers job seekers and applicants to Platte Valley Literacy Association (PVLA), a nonprofit organization which offers ESL classes in coordination with Central Community College (CCC)</w:t>
      </w:r>
      <w:r w:rsidR="00E77C3A" w:rsidRPr="000E20BD">
        <w:rPr>
          <w:rFonts w:ascii="Times New Roman" w:hAnsi="Times New Roman" w:cs="Times New Roman"/>
        </w:rPr>
        <w:t xml:space="preserve">, and the on-site learning center at Cargill Meat Solutions for ESL, GED, computer classes and tutoring programs in an effort to help LEP individuals increase their English language skills. In addition to the learning center, there are bi-lingual services available at the Homestead Center in downtown Schuyler for job seekers. The Columbus Office also works with Centro Hispano </w:t>
      </w:r>
      <w:proofErr w:type="spellStart"/>
      <w:r w:rsidR="00E77C3A" w:rsidRPr="000E20BD">
        <w:rPr>
          <w:rFonts w:ascii="Times New Roman" w:hAnsi="Times New Roman" w:cs="Times New Roman"/>
        </w:rPr>
        <w:t>Comunitario</w:t>
      </w:r>
      <w:proofErr w:type="spellEnd"/>
      <w:r w:rsidR="00E77C3A" w:rsidRPr="000E20BD">
        <w:rPr>
          <w:rFonts w:ascii="Times New Roman" w:hAnsi="Times New Roman" w:cs="Times New Roman"/>
        </w:rPr>
        <w:t xml:space="preserve">, which offers computer, ESL and citizenship classes. English classes are also offered at local faith-based organizations. </w:t>
      </w:r>
    </w:p>
    <w:p w:rsidR="00E77C3A" w:rsidRPr="000E20BD" w:rsidRDefault="00E77C3A" w:rsidP="000E20BD">
      <w:pPr>
        <w:pStyle w:val="Default"/>
        <w:spacing w:line="276" w:lineRule="auto"/>
        <w:ind w:left="720"/>
        <w:rPr>
          <w:rFonts w:ascii="Times New Roman" w:hAnsi="Times New Roman" w:cs="Times New Roman"/>
        </w:rPr>
      </w:pPr>
    </w:p>
    <w:p w:rsidR="00E77C3A" w:rsidRPr="000E20BD" w:rsidRDefault="00E77C3A" w:rsidP="000E20BD">
      <w:pPr>
        <w:pStyle w:val="Default"/>
        <w:spacing w:line="276" w:lineRule="auto"/>
        <w:ind w:left="720"/>
        <w:rPr>
          <w:rFonts w:ascii="Times New Roman" w:hAnsi="Times New Roman" w:cs="Times New Roman"/>
        </w:rPr>
      </w:pPr>
      <w:r w:rsidRPr="000E20BD">
        <w:rPr>
          <w:rFonts w:ascii="Times New Roman" w:hAnsi="Times New Roman" w:cs="Times New Roman"/>
        </w:rPr>
        <w:t xml:space="preserve">Both the Norfolk and Columbus offices have multiple brochures explaining services available, along with materials and applications available in Spanish. </w:t>
      </w:r>
    </w:p>
    <w:p w:rsidR="00300985" w:rsidRPr="000E20BD" w:rsidRDefault="00300985" w:rsidP="000E20BD">
      <w:pPr>
        <w:pStyle w:val="Style2"/>
        <w:numPr>
          <w:ilvl w:val="0"/>
          <w:numId w:val="0"/>
        </w:numPr>
        <w:spacing w:line="276" w:lineRule="auto"/>
        <w:ind w:left="720"/>
        <w:rPr>
          <w:rFonts w:ascii="Times New Roman" w:hAnsi="Times New Roman"/>
          <w:bCs/>
          <w:sz w:val="24"/>
        </w:rPr>
      </w:pPr>
    </w:p>
    <w:p w:rsidR="00BB0C65" w:rsidRPr="00DF6588" w:rsidRDefault="00BB0C65" w:rsidP="000E20BD">
      <w:pPr>
        <w:pStyle w:val="Style2"/>
        <w:numPr>
          <w:ilvl w:val="0"/>
          <w:numId w:val="12"/>
        </w:numPr>
        <w:spacing w:line="276" w:lineRule="auto"/>
        <w:rPr>
          <w:rFonts w:ascii="Times New Roman" w:hAnsi="Times New Roman"/>
          <w:bCs/>
          <w:sz w:val="24"/>
        </w:rPr>
      </w:pPr>
      <w:r w:rsidRPr="00DF6588">
        <w:rPr>
          <w:rFonts w:ascii="Times New Roman" w:hAnsi="Times New Roman"/>
          <w:bCs/>
          <w:sz w:val="24"/>
          <w:u w:val="single"/>
        </w:rPr>
        <w:t xml:space="preserve">Virtual Services Unit </w:t>
      </w:r>
    </w:p>
    <w:p w:rsidR="000C08E5" w:rsidRPr="000E20BD" w:rsidRDefault="00BB0C65" w:rsidP="000E20BD">
      <w:pPr>
        <w:pStyle w:val="Style2"/>
        <w:numPr>
          <w:ilvl w:val="0"/>
          <w:numId w:val="0"/>
        </w:numPr>
        <w:spacing w:line="276" w:lineRule="auto"/>
        <w:ind w:left="720"/>
        <w:rPr>
          <w:rFonts w:ascii="Times New Roman" w:hAnsi="Times New Roman"/>
          <w:bCs/>
          <w:sz w:val="24"/>
        </w:rPr>
      </w:pPr>
      <w:r w:rsidRPr="000E20BD">
        <w:rPr>
          <w:rFonts w:ascii="Times New Roman" w:hAnsi="Times New Roman"/>
          <w:bCs/>
          <w:sz w:val="24"/>
        </w:rPr>
        <w:t>The Virtual Services Unit (VSU) provides email and telephone assistance</w:t>
      </w:r>
      <w:r w:rsidR="00300985" w:rsidRPr="000E20BD">
        <w:rPr>
          <w:rFonts w:ascii="Times New Roman" w:hAnsi="Times New Roman"/>
          <w:bCs/>
          <w:sz w:val="24"/>
        </w:rPr>
        <w:t xml:space="preserve"> to</w:t>
      </w:r>
      <w:r w:rsidR="00917188" w:rsidRPr="000E20BD">
        <w:rPr>
          <w:rFonts w:ascii="Times New Roman" w:hAnsi="Times New Roman"/>
          <w:bCs/>
          <w:sz w:val="24"/>
        </w:rPr>
        <w:t xml:space="preserve"> LEP</w:t>
      </w:r>
      <w:r w:rsidR="00300985" w:rsidRPr="000E20BD">
        <w:rPr>
          <w:rFonts w:ascii="Times New Roman" w:hAnsi="Times New Roman"/>
          <w:bCs/>
          <w:sz w:val="24"/>
        </w:rPr>
        <w:t xml:space="preserve"> job seekers, including assistance</w:t>
      </w:r>
      <w:r w:rsidRPr="000E20BD">
        <w:rPr>
          <w:rFonts w:ascii="Times New Roman" w:hAnsi="Times New Roman"/>
          <w:bCs/>
          <w:sz w:val="24"/>
        </w:rPr>
        <w:t xml:space="preserve"> with </w:t>
      </w:r>
      <w:r w:rsidR="00300985" w:rsidRPr="000E20BD">
        <w:rPr>
          <w:rFonts w:ascii="Times New Roman" w:hAnsi="Times New Roman"/>
          <w:bCs/>
          <w:sz w:val="24"/>
        </w:rPr>
        <w:t>web</w:t>
      </w:r>
      <w:r w:rsidRPr="000E20BD">
        <w:rPr>
          <w:rFonts w:ascii="Times New Roman" w:hAnsi="Times New Roman"/>
          <w:bCs/>
          <w:sz w:val="24"/>
        </w:rPr>
        <w:t>site navigation, password changes, and contact information for the Unemployment Insurance call center. The VSU has</w:t>
      </w:r>
      <w:r w:rsidRPr="000E20BD">
        <w:rPr>
          <w:rFonts w:ascii="Times New Roman" w:hAnsi="Times New Roman"/>
          <w:bCs/>
          <w:color w:val="FF0000"/>
          <w:sz w:val="24"/>
        </w:rPr>
        <w:t xml:space="preserve"> </w:t>
      </w:r>
      <w:r w:rsidRPr="000E20BD">
        <w:rPr>
          <w:rFonts w:ascii="Times New Roman" w:hAnsi="Times New Roman"/>
          <w:bCs/>
          <w:sz w:val="24"/>
        </w:rPr>
        <w:t xml:space="preserve">bilingual </w:t>
      </w:r>
      <w:r w:rsidR="00300985" w:rsidRPr="000E20BD">
        <w:rPr>
          <w:rFonts w:ascii="Times New Roman" w:hAnsi="Times New Roman"/>
          <w:bCs/>
          <w:sz w:val="24"/>
        </w:rPr>
        <w:t>staff members who speak</w:t>
      </w:r>
      <w:r w:rsidRPr="000E20BD">
        <w:rPr>
          <w:rFonts w:ascii="Times New Roman" w:hAnsi="Times New Roman"/>
          <w:bCs/>
          <w:sz w:val="24"/>
        </w:rPr>
        <w:t xml:space="preserve"> Spanish,</w:t>
      </w:r>
      <w:r w:rsidR="000C08E5" w:rsidRPr="000E20BD">
        <w:rPr>
          <w:rFonts w:ascii="Times New Roman" w:hAnsi="Times New Roman"/>
          <w:bCs/>
          <w:sz w:val="24"/>
        </w:rPr>
        <w:t xml:space="preserve"> Serbo-Croatia</w:t>
      </w:r>
      <w:r w:rsidR="00016775" w:rsidRPr="000E20BD">
        <w:rPr>
          <w:rFonts w:ascii="Times New Roman" w:hAnsi="Times New Roman"/>
          <w:bCs/>
          <w:sz w:val="24"/>
        </w:rPr>
        <w:t>n, Bosnian, Kurdish, and Arabic</w:t>
      </w:r>
      <w:r w:rsidRPr="000E20BD">
        <w:rPr>
          <w:rFonts w:ascii="Times New Roman" w:hAnsi="Times New Roman"/>
          <w:bCs/>
          <w:sz w:val="24"/>
        </w:rPr>
        <w:t>. Requests are generated from helpdesk referrals and other internal sources.</w:t>
      </w:r>
    </w:p>
    <w:p w:rsidR="00E77C3A" w:rsidRPr="000E20BD" w:rsidRDefault="00E77C3A" w:rsidP="000E20BD">
      <w:pPr>
        <w:spacing w:line="276" w:lineRule="auto"/>
        <w:rPr>
          <w:rFonts w:ascii="Times New Roman" w:hAnsi="Times New Roman"/>
          <w:sz w:val="24"/>
        </w:rPr>
      </w:pPr>
    </w:p>
    <w:p w:rsidR="00E77C3A" w:rsidRPr="000E20BD" w:rsidRDefault="00E77C3A" w:rsidP="000E20BD">
      <w:pPr>
        <w:spacing w:line="276" w:lineRule="auto"/>
        <w:ind w:left="720"/>
        <w:rPr>
          <w:rFonts w:ascii="Times New Roman" w:hAnsi="Times New Roman"/>
          <w:sz w:val="24"/>
        </w:rPr>
      </w:pPr>
      <w:r w:rsidRPr="000E20BD">
        <w:rPr>
          <w:rFonts w:ascii="Times New Roman" w:hAnsi="Times New Roman"/>
          <w:sz w:val="24"/>
        </w:rPr>
        <w:t>The Virtual Services Unit (VSU) provides email and telephone assistance to LEP job seekers, including assistance with website navigation, password changes, and contact information for the Unemployment Insurance call center. The VSU has bilingual staff members who speak Spanish and Vietnamese. Requests are generated from helpdesk referrals and other internal sources. When assisting an LEP individual, the VSU uses (restricted to availability) co-workers or individual’s associates able to assist. Services from El Centro De Las Americas can be accessed to assist individuals and also to gain new NEworks customers. Technology assistance comes from linguee.com for professional uses and Google translate for a starting point.</w:t>
      </w:r>
    </w:p>
    <w:p w:rsidR="00BB0C65" w:rsidRPr="000E20BD" w:rsidRDefault="00BB0C65" w:rsidP="000E20BD">
      <w:pPr>
        <w:pStyle w:val="Style2"/>
        <w:numPr>
          <w:ilvl w:val="0"/>
          <w:numId w:val="0"/>
        </w:numPr>
        <w:spacing w:line="276" w:lineRule="auto"/>
        <w:ind w:left="720"/>
        <w:rPr>
          <w:rFonts w:ascii="Times New Roman" w:hAnsi="Times New Roman"/>
          <w:bCs/>
          <w:sz w:val="24"/>
        </w:rPr>
      </w:pPr>
    </w:p>
    <w:p w:rsidR="00BB0C65" w:rsidRPr="001D7B3B" w:rsidRDefault="00D43F07" w:rsidP="000E20BD">
      <w:pPr>
        <w:pStyle w:val="Style2"/>
        <w:numPr>
          <w:ilvl w:val="0"/>
          <w:numId w:val="16"/>
        </w:numPr>
        <w:tabs>
          <w:tab w:val="left" w:pos="720"/>
        </w:tabs>
        <w:spacing w:line="276" w:lineRule="auto"/>
        <w:outlineLvl w:val="0"/>
        <w:rPr>
          <w:rFonts w:ascii="Times New Roman" w:hAnsi="Times New Roman"/>
          <w:b/>
          <w:sz w:val="24"/>
          <w:u w:val="single"/>
        </w:rPr>
      </w:pPr>
      <w:r w:rsidRPr="000E20BD">
        <w:rPr>
          <w:rFonts w:ascii="Times New Roman" w:hAnsi="Times New Roman"/>
          <w:sz w:val="24"/>
        </w:rPr>
        <w:t xml:space="preserve">  </w:t>
      </w:r>
      <w:r w:rsidRPr="000E20BD">
        <w:rPr>
          <w:rFonts w:ascii="Times New Roman" w:hAnsi="Times New Roman"/>
          <w:sz w:val="24"/>
        </w:rPr>
        <w:tab/>
      </w:r>
      <w:bookmarkStart w:id="14" w:name="_Toc382406793"/>
      <w:r w:rsidRPr="001D7B3B">
        <w:rPr>
          <w:rFonts w:ascii="Times New Roman" w:hAnsi="Times New Roman"/>
          <w:b/>
          <w:sz w:val="24"/>
          <w:u w:val="single"/>
        </w:rPr>
        <w:t>Accessibility of Information Online to LEP Individuals</w:t>
      </w:r>
      <w:bookmarkEnd w:id="14"/>
    </w:p>
    <w:p w:rsidR="00F11448" w:rsidRPr="000E20BD" w:rsidRDefault="00F11448" w:rsidP="000E20BD">
      <w:pPr>
        <w:pStyle w:val="Style2"/>
        <w:numPr>
          <w:ilvl w:val="0"/>
          <w:numId w:val="0"/>
        </w:numPr>
        <w:tabs>
          <w:tab w:val="left" w:pos="720"/>
        </w:tabs>
        <w:spacing w:line="276" w:lineRule="auto"/>
        <w:ind w:left="1080"/>
        <w:outlineLvl w:val="0"/>
        <w:rPr>
          <w:rFonts w:ascii="Times New Roman" w:hAnsi="Times New Roman"/>
          <w:b/>
          <w:sz w:val="24"/>
        </w:rPr>
      </w:pPr>
    </w:p>
    <w:p w:rsidR="00CA3B4E" w:rsidRPr="000E20BD" w:rsidRDefault="005F5D51" w:rsidP="000E20BD">
      <w:pPr>
        <w:pStyle w:val="Style2"/>
        <w:numPr>
          <w:ilvl w:val="0"/>
          <w:numId w:val="25"/>
        </w:numPr>
        <w:tabs>
          <w:tab w:val="left" w:pos="720"/>
        </w:tabs>
        <w:spacing w:line="276" w:lineRule="auto"/>
        <w:outlineLvl w:val="1"/>
        <w:rPr>
          <w:rFonts w:ascii="Times New Roman" w:hAnsi="Times New Roman"/>
          <w:b/>
          <w:sz w:val="24"/>
        </w:rPr>
      </w:pPr>
      <w:r w:rsidRPr="000E20BD">
        <w:rPr>
          <w:rFonts w:ascii="Times New Roman" w:hAnsi="Times New Roman"/>
          <w:b/>
          <w:sz w:val="24"/>
        </w:rPr>
        <w:t xml:space="preserve"> </w:t>
      </w:r>
      <w:bookmarkStart w:id="15" w:name="_Toc382406794"/>
      <w:r w:rsidRPr="000E20BD">
        <w:rPr>
          <w:rFonts w:ascii="Times New Roman" w:hAnsi="Times New Roman"/>
          <w:b/>
          <w:sz w:val="24"/>
        </w:rPr>
        <w:t>NEworks</w:t>
      </w:r>
      <w:bookmarkEnd w:id="15"/>
    </w:p>
    <w:p w:rsidR="003D5CD9" w:rsidRPr="000E20BD" w:rsidRDefault="003D5CD9" w:rsidP="000E20BD">
      <w:pPr>
        <w:pStyle w:val="Style2"/>
        <w:numPr>
          <w:ilvl w:val="0"/>
          <w:numId w:val="0"/>
        </w:numPr>
        <w:tabs>
          <w:tab w:val="left" w:pos="720"/>
        </w:tabs>
        <w:spacing w:line="276" w:lineRule="auto"/>
        <w:ind w:left="720" w:hanging="360"/>
        <w:outlineLvl w:val="0"/>
        <w:rPr>
          <w:rFonts w:ascii="Times New Roman" w:hAnsi="Times New Roman"/>
          <w:sz w:val="24"/>
        </w:rPr>
      </w:pPr>
    </w:p>
    <w:p w:rsidR="003D5CD9" w:rsidRPr="000E20BD" w:rsidRDefault="003D5CD9" w:rsidP="000E20BD">
      <w:pPr>
        <w:pStyle w:val="Style2"/>
        <w:numPr>
          <w:ilvl w:val="0"/>
          <w:numId w:val="0"/>
        </w:numPr>
        <w:tabs>
          <w:tab w:val="left" w:pos="720"/>
        </w:tabs>
        <w:spacing w:line="276" w:lineRule="auto"/>
        <w:ind w:left="360"/>
        <w:rPr>
          <w:rFonts w:ascii="Times New Roman" w:hAnsi="Times New Roman"/>
          <w:sz w:val="24"/>
        </w:rPr>
      </w:pPr>
      <w:r w:rsidRPr="000E20BD">
        <w:rPr>
          <w:rFonts w:ascii="Times New Roman" w:hAnsi="Times New Roman"/>
          <w:sz w:val="24"/>
        </w:rPr>
        <w:t xml:space="preserve">NEworks is the </w:t>
      </w:r>
      <w:r w:rsidR="005B28E8" w:rsidRPr="000E20BD">
        <w:rPr>
          <w:rFonts w:ascii="Times New Roman" w:hAnsi="Times New Roman"/>
          <w:sz w:val="24"/>
        </w:rPr>
        <w:t xml:space="preserve">labor exchange, </w:t>
      </w:r>
      <w:r w:rsidRPr="000E20BD">
        <w:rPr>
          <w:rFonts w:ascii="Times New Roman" w:hAnsi="Times New Roman"/>
          <w:sz w:val="24"/>
        </w:rPr>
        <w:t xml:space="preserve">case management and </w:t>
      </w:r>
      <w:r w:rsidR="005F5D51" w:rsidRPr="000E20BD">
        <w:rPr>
          <w:rFonts w:ascii="Times New Roman" w:hAnsi="Times New Roman"/>
          <w:sz w:val="24"/>
        </w:rPr>
        <w:t>reporting site for</w:t>
      </w:r>
      <w:r w:rsidR="00917188" w:rsidRPr="000E20BD">
        <w:rPr>
          <w:rFonts w:ascii="Times New Roman" w:hAnsi="Times New Roman"/>
          <w:sz w:val="24"/>
        </w:rPr>
        <w:t xml:space="preserve"> the OET programs.</w:t>
      </w:r>
      <w:r w:rsidR="005F5D51" w:rsidRPr="000E20BD">
        <w:rPr>
          <w:rFonts w:ascii="Times New Roman" w:hAnsi="Times New Roman"/>
          <w:sz w:val="24"/>
        </w:rPr>
        <w:t xml:space="preserve">  At this time, the </w:t>
      </w:r>
      <w:r w:rsidR="0004005C" w:rsidRPr="000E20BD">
        <w:rPr>
          <w:rFonts w:ascii="Times New Roman" w:hAnsi="Times New Roman"/>
          <w:sz w:val="24"/>
        </w:rPr>
        <w:t>only available language for</w:t>
      </w:r>
      <w:r w:rsidR="00CA6448" w:rsidRPr="000E20BD">
        <w:rPr>
          <w:rFonts w:ascii="Times New Roman" w:hAnsi="Times New Roman"/>
          <w:sz w:val="24"/>
        </w:rPr>
        <w:t xml:space="preserve"> NEworks is English.  NEw</w:t>
      </w:r>
      <w:r w:rsidR="005F5D51" w:rsidRPr="000E20BD">
        <w:rPr>
          <w:rFonts w:ascii="Times New Roman" w:hAnsi="Times New Roman"/>
          <w:sz w:val="24"/>
        </w:rPr>
        <w:t>orks is accessible at</w:t>
      </w:r>
      <w:r w:rsidR="00CA6448" w:rsidRPr="000E20BD">
        <w:rPr>
          <w:rFonts w:ascii="Times New Roman" w:hAnsi="Times New Roman"/>
          <w:sz w:val="24"/>
        </w:rPr>
        <w:t xml:space="preserve"> </w:t>
      </w:r>
      <w:hyperlink r:id="rId14" w:history="1">
        <w:r w:rsidR="00CA6448" w:rsidRPr="000E20BD">
          <w:rPr>
            <w:rStyle w:val="Hyperlink"/>
            <w:rFonts w:ascii="Times New Roman" w:hAnsi="Times New Roman"/>
            <w:sz w:val="24"/>
          </w:rPr>
          <w:t>https://neworks.nebraska.gov/vosnet/Default.aspx</w:t>
        </w:r>
      </w:hyperlink>
      <w:r w:rsidR="005F5D51" w:rsidRPr="000E20BD">
        <w:rPr>
          <w:rFonts w:ascii="Times New Roman" w:hAnsi="Times New Roman"/>
          <w:sz w:val="24"/>
        </w:rPr>
        <w:t>.</w:t>
      </w:r>
      <w:r w:rsidR="00CA6448" w:rsidRPr="000E20BD">
        <w:rPr>
          <w:rFonts w:ascii="Times New Roman" w:hAnsi="Times New Roman"/>
          <w:sz w:val="24"/>
        </w:rPr>
        <w:t xml:space="preserve"> </w:t>
      </w:r>
      <w:r w:rsidR="005F5D51" w:rsidRPr="000E20BD">
        <w:rPr>
          <w:rFonts w:ascii="Times New Roman" w:hAnsi="Times New Roman"/>
          <w:sz w:val="24"/>
        </w:rPr>
        <w:t xml:space="preserve"> </w:t>
      </w:r>
    </w:p>
    <w:p w:rsidR="00586312" w:rsidRPr="000E20BD" w:rsidRDefault="00586312" w:rsidP="000E20BD">
      <w:pPr>
        <w:pStyle w:val="Style2"/>
        <w:numPr>
          <w:ilvl w:val="0"/>
          <w:numId w:val="0"/>
        </w:numPr>
        <w:tabs>
          <w:tab w:val="left" w:pos="720"/>
        </w:tabs>
        <w:spacing w:line="276" w:lineRule="auto"/>
        <w:outlineLvl w:val="0"/>
        <w:rPr>
          <w:rFonts w:ascii="Times New Roman" w:hAnsi="Times New Roman"/>
          <w:color w:val="FF0000"/>
          <w:sz w:val="24"/>
        </w:rPr>
      </w:pPr>
    </w:p>
    <w:p w:rsidR="005F5D51" w:rsidRPr="000E20BD" w:rsidRDefault="005F5D51" w:rsidP="000E20BD">
      <w:pPr>
        <w:pStyle w:val="Style2"/>
        <w:numPr>
          <w:ilvl w:val="0"/>
          <w:numId w:val="25"/>
        </w:numPr>
        <w:tabs>
          <w:tab w:val="left" w:pos="720"/>
        </w:tabs>
        <w:spacing w:line="276" w:lineRule="auto"/>
        <w:outlineLvl w:val="1"/>
        <w:rPr>
          <w:rFonts w:ascii="Times New Roman" w:hAnsi="Times New Roman"/>
          <w:b/>
          <w:sz w:val="24"/>
        </w:rPr>
      </w:pPr>
      <w:bookmarkStart w:id="16" w:name="_Toc382406795"/>
      <w:r w:rsidRPr="000E20BD">
        <w:rPr>
          <w:rFonts w:ascii="Times New Roman" w:hAnsi="Times New Roman"/>
          <w:b/>
          <w:sz w:val="24"/>
        </w:rPr>
        <w:t>NDOL Website</w:t>
      </w:r>
      <w:bookmarkEnd w:id="16"/>
    </w:p>
    <w:p w:rsidR="005F5D51" w:rsidRPr="000E20BD" w:rsidRDefault="005F5D51" w:rsidP="000E20BD">
      <w:pPr>
        <w:pStyle w:val="Style2"/>
        <w:numPr>
          <w:ilvl w:val="0"/>
          <w:numId w:val="0"/>
        </w:numPr>
        <w:tabs>
          <w:tab w:val="left" w:pos="720"/>
        </w:tabs>
        <w:spacing w:line="276" w:lineRule="auto"/>
        <w:ind w:left="720" w:hanging="360"/>
        <w:outlineLvl w:val="0"/>
        <w:rPr>
          <w:rFonts w:ascii="Times New Roman" w:hAnsi="Times New Roman"/>
          <w:sz w:val="24"/>
        </w:rPr>
      </w:pPr>
    </w:p>
    <w:p w:rsidR="002E587F" w:rsidRPr="000E20BD" w:rsidRDefault="005F5D51" w:rsidP="000E20BD">
      <w:pPr>
        <w:pStyle w:val="Style2"/>
        <w:numPr>
          <w:ilvl w:val="0"/>
          <w:numId w:val="0"/>
        </w:numPr>
        <w:tabs>
          <w:tab w:val="left" w:pos="720"/>
        </w:tabs>
        <w:spacing w:line="276" w:lineRule="auto"/>
        <w:ind w:left="360"/>
        <w:rPr>
          <w:rFonts w:ascii="Times New Roman" w:hAnsi="Times New Roman"/>
          <w:color w:val="FF0000"/>
          <w:sz w:val="24"/>
        </w:rPr>
      </w:pPr>
      <w:r w:rsidRPr="000E20BD">
        <w:rPr>
          <w:rFonts w:ascii="Times New Roman" w:hAnsi="Times New Roman"/>
          <w:sz w:val="24"/>
        </w:rPr>
        <w:t xml:space="preserve">The NDOL public website </w:t>
      </w:r>
      <w:r w:rsidR="002E587F" w:rsidRPr="000E20BD">
        <w:rPr>
          <w:rFonts w:ascii="Times New Roman" w:hAnsi="Times New Roman"/>
          <w:sz w:val="24"/>
        </w:rPr>
        <w:t>provides information for workers and employers.  This includes information about job search</w:t>
      </w:r>
      <w:r w:rsidR="00917188" w:rsidRPr="000E20BD">
        <w:rPr>
          <w:rFonts w:ascii="Times New Roman" w:hAnsi="Times New Roman"/>
          <w:sz w:val="24"/>
        </w:rPr>
        <w:t>ing</w:t>
      </w:r>
      <w:r w:rsidR="002E587F" w:rsidRPr="000E20BD">
        <w:rPr>
          <w:rFonts w:ascii="Times New Roman" w:hAnsi="Times New Roman"/>
          <w:sz w:val="24"/>
        </w:rPr>
        <w:t xml:space="preserve">, training, the Workforce </w:t>
      </w:r>
      <w:r w:rsidR="0023679D" w:rsidRPr="000E20BD">
        <w:rPr>
          <w:rFonts w:ascii="Times New Roman" w:hAnsi="Times New Roman"/>
          <w:sz w:val="24"/>
        </w:rPr>
        <w:t>Innovation and Opportunities</w:t>
      </w:r>
      <w:r w:rsidR="002E587F" w:rsidRPr="000E20BD">
        <w:rPr>
          <w:rFonts w:ascii="Times New Roman" w:hAnsi="Times New Roman"/>
          <w:sz w:val="24"/>
        </w:rPr>
        <w:t xml:space="preserve"> Act, and many additional programs and services.  The NDOL site is accessible</w:t>
      </w:r>
      <w:r w:rsidR="002E587F" w:rsidRPr="000E20BD">
        <w:rPr>
          <w:rFonts w:ascii="Times New Roman" w:hAnsi="Times New Roman"/>
          <w:color w:val="FF0000"/>
          <w:sz w:val="24"/>
        </w:rPr>
        <w:t xml:space="preserve"> </w:t>
      </w:r>
      <w:r w:rsidR="002E587F" w:rsidRPr="000E20BD">
        <w:rPr>
          <w:rFonts w:ascii="Times New Roman" w:hAnsi="Times New Roman"/>
          <w:sz w:val="24"/>
        </w:rPr>
        <w:t>at</w:t>
      </w:r>
      <w:r w:rsidR="002E587F" w:rsidRPr="000E20BD">
        <w:rPr>
          <w:rFonts w:ascii="Times New Roman" w:hAnsi="Times New Roman"/>
          <w:color w:val="FF0000"/>
          <w:sz w:val="24"/>
        </w:rPr>
        <w:t xml:space="preserve"> </w:t>
      </w:r>
      <w:hyperlink r:id="rId15" w:history="1">
        <w:r w:rsidR="002E587F" w:rsidRPr="000E20BD">
          <w:rPr>
            <w:rStyle w:val="Hyperlink"/>
            <w:rFonts w:ascii="Times New Roman" w:hAnsi="Times New Roman"/>
            <w:sz w:val="24"/>
          </w:rPr>
          <w:t>http://www.dol.nebraska.gov/index.cfm</w:t>
        </w:r>
      </w:hyperlink>
      <w:r w:rsidR="002E587F" w:rsidRPr="000E20BD">
        <w:rPr>
          <w:rFonts w:ascii="Times New Roman" w:hAnsi="Times New Roman"/>
          <w:color w:val="FF0000"/>
          <w:sz w:val="24"/>
        </w:rPr>
        <w:t xml:space="preserve">. </w:t>
      </w:r>
    </w:p>
    <w:p w:rsidR="002E587F" w:rsidRPr="000E20BD" w:rsidRDefault="002E587F" w:rsidP="000E20BD">
      <w:pPr>
        <w:pStyle w:val="Style2"/>
        <w:numPr>
          <w:ilvl w:val="0"/>
          <w:numId w:val="0"/>
        </w:numPr>
        <w:tabs>
          <w:tab w:val="left" w:pos="720"/>
        </w:tabs>
        <w:spacing w:line="276" w:lineRule="auto"/>
        <w:ind w:left="360"/>
        <w:rPr>
          <w:rFonts w:ascii="Times New Roman" w:hAnsi="Times New Roman"/>
          <w:color w:val="FF0000"/>
          <w:sz w:val="24"/>
        </w:rPr>
      </w:pPr>
    </w:p>
    <w:p w:rsidR="005F5D51" w:rsidRPr="000E20BD" w:rsidRDefault="002E587F" w:rsidP="000E20BD">
      <w:pPr>
        <w:pStyle w:val="Style2"/>
        <w:numPr>
          <w:ilvl w:val="0"/>
          <w:numId w:val="0"/>
        </w:numPr>
        <w:tabs>
          <w:tab w:val="left" w:pos="720"/>
        </w:tabs>
        <w:spacing w:line="276" w:lineRule="auto"/>
        <w:ind w:left="360"/>
        <w:rPr>
          <w:rFonts w:ascii="Times New Roman" w:hAnsi="Times New Roman"/>
          <w:sz w:val="24"/>
        </w:rPr>
      </w:pPr>
      <w:r w:rsidRPr="000E20BD">
        <w:rPr>
          <w:rFonts w:ascii="Times New Roman" w:hAnsi="Times New Roman"/>
          <w:sz w:val="24"/>
        </w:rPr>
        <w:t xml:space="preserve">The site </w:t>
      </w:r>
      <w:r w:rsidR="005F5D51" w:rsidRPr="000E20BD">
        <w:rPr>
          <w:rFonts w:ascii="Times New Roman" w:hAnsi="Times New Roman"/>
          <w:sz w:val="24"/>
        </w:rPr>
        <w:t xml:space="preserve">features </w:t>
      </w:r>
      <w:r w:rsidRPr="000E20BD">
        <w:rPr>
          <w:rFonts w:ascii="Times New Roman" w:hAnsi="Times New Roman"/>
          <w:sz w:val="24"/>
        </w:rPr>
        <w:t xml:space="preserve">the option of selecting </w:t>
      </w:r>
      <w:r w:rsidR="005F5D51" w:rsidRPr="000E20BD">
        <w:rPr>
          <w:rFonts w:ascii="Times New Roman" w:hAnsi="Times New Roman"/>
          <w:sz w:val="24"/>
        </w:rPr>
        <w:t>language translation services provided via Google Language Tools.  The translation through Google utilizes an automated/computerized translation which serves as an approximation for the site’s original content</w:t>
      </w:r>
      <w:r w:rsidRPr="000E20BD">
        <w:rPr>
          <w:rFonts w:ascii="Times New Roman" w:hAnsi="Times New Roman"/>
          <w:sz w:val="24"/>
        </w:rPr>
        <w:t>. NDOL</w:t>
      </w:r>
      <w:r w:rsidR="005F5D51" w:rsidRPr="000E20BD">
        <w:rPr>
          <w:rFonts w:ascii="Times New Roman" w:hAnsi="Times New Roman"/>
          <w:sz w:val="24"/>
        </w:rPr>
        <w:t xml:space="preserve"> has </w:t>
      </w:r>
      <w:r w:rsidR="005F5D51" w:rsidRPr="000E20BD">
        <w:rPr>
          <w:rFonts w:ascii="Times New Roman" w:hAnsi="Times New Roman"/>
          <w:sz w:val="24"/>
        </w:rPr>
        <w:lastRenderedPageBreak/>
        <w:t>provided a</w:t>
      </w:r>
      <w:r w:rsidRPr="000E20BD">
        <w:rPr>
          <w:rFonts w:ascii="Times New Roman" w:hAnsi="Times New Roman"/>
          <w:sz w:val="24"/>
        </w:rPr>
        <w:t xml:space="preserve"> </w:t>
      </w:r>
      <w:r w:rsidR="005F5D51" w:rsidRPr="000E20BD">
        <w:rPr>
          <w:rFonts w:ascii="Times New Roman" w:hAnsi="Times New Roman"/>
          <w:sz w:val="24"/>
        </w:rPr>
        <w:t xml:space="preserve">Translation Disclaimer Statement indicating potential issues with the </w:t>
      </w:r>
      <w:r w:rsidRPr="000E20BD">
        <w:rPr>
          <w:rFonts w:ascii="Times New Roman" w:hAnsi="Times New Roman"/>
          <w:sz w:val="24"/>
        </w:rPr>
        <w:t xml:space="preserve">automated translation process.  Available languages listed on the NDOL site include:  Spanish, Chinese, French, German, Italian, Korean, Russian, Polish, Arabic, Portuguese, Japanese, and Norwegian. </w:t>
      </w:r>
      <w:r w:rsidR="005B28E8" w:rsidRPr="000E20BD">
        <w:rPr>
          <w:rFonts w:ascii="Times New Roman" w:hAnsi="Times New Roman"/>
          <w:sz w:val="24"/>
        </w:rPr>
        <w:t>The NDOL website provides information on how to contact local field staff for additional assistance.</w:t>
      </w:r>
    </w:p>
    <w:p w:rsidR="002E587F" w:rsidRPr="000E20BD" w:rsidRDefault="002E587F" w:rsidP="000E20BD">
      <w:pPr>
        <w:pStyle w:val="Style2"/>
        <w:numPr>
          <w:ilvl w:val="0"/>
          <w:numId w:val="0"/>
        </w:numPr>
        <w:tabs>
          <w:tab w:val="left" w:pos="720"/>
        </w:tabs>
        <w:spacing w:line="276" w:lineRule="auto"/>
        <w:ind w:left="360"/>
        <w:outlineLvl w:val="0"/>
        <w:rPr>
          <w:rFonts w:ascii="Times New Roman" w:hAnsi="Times New Roman"/>
          <w:sz w:val="24"/>
        </w:rPr>
      </w:pPr>
    </w:p>
    <w:p w:rsidR="002E587F" w:rsidRPr="000E20BD" w:rsidRDefault="002E587F" w:rsidP="000E20BD">
      <w:pPr>
        <w:pStyle w:val="Style2"/>
        <w:numPr>
          <w:ilvl w:val="0"/>
          <w:numId w:val="25"/>
        </w:numPr>
        <w:tabs>
          <w:tab w:val="left" w:pos="720"/>
        </w:tabs>
        <w:spacing w:line="276" w:lineRule="auto"/>
        <w:outlineLvl w:val="1"/>
        <w:rPr>
          <w:rFonts w:ascii="Times New Roman" w:hAnsi="Times New Roman"/>
          <w:b/>
          <w:sz w:val="24"/>
        </w:rPr>
      </w:pPr>
      <w:bookmarkStart w:id="17" w:name="_Toc382406796"/>
      <w:r w:rsidRPr="000E20BD">
        <w:rPr>
          <w:rFonts w:ascii="Times New Roman" w:hAnsi="Times New Roman"/>
          <w:b/>
          <w:sz w:val="24"/>
        </w:rPr>
        <w:t>Social Media</w:t>
      </w:r>
      <w:bookmarkEnd w:id="17"/>
    </w:p>
    <w:p w:rsidR="003F707A" w:rsidRPr="000E20BD" w:rsidRDefault="003F707A" w:rsidP="000E20BD">
      <w:pPr>
        <w:pStyle w:val="Style2"/>
        <w:numPr>
          <w:ilvl w:val="0"/>
          <w:numId w:val="0"/>
        </w:numPr>
        <w:tabs>
          <w:tab w:val="left" w:pos="720"/>
        </w:tabs>
        <w:spacing w:line="276" w:lineRule="auto"/>
        <w:ind w:left="1440"/>
        <w:outlineLvl w:val="0"/>
        <w:rPr>
          <w:rFonts w:ascii="Times New Roman" w:hAnsi="Times New Roman"/>
          <w:sz w:val="24"/>
        </w:rPr>
      </w:pPr>
    </w:p>
    <w:p w:rsidR="002E587F" w:rsidRPr="000E20BD" w:rsidRDefault="0004005C" w:rsidP="000E20BD">
      <w:pPr>
        <w:pStyle w:val="Style2"/>
        <w:numPr>
          <w:ilvl w:val="0"/>
          <w:numId w:val="0"/>
        </w:numPr>
        <w:tabs>
          <w:tab w:val="left" w:pos="720"/>
        </w:tabs>
        <w:spacing w:line="276" w:lineRule="auto"/>
        <w:ind w:left="360"/>
        <w:rPr>
          <w:rFonts w:ascii="Times New Roman" w:hAnsi="Times New Roman"/>
          <w:color w:val="FF0000"/>
          <w:sz w:val="24"/>
        </w:rPr>
      </w:pPr>
      <w:r w:rsidRPr="000E20BD">
        <w:rPr>
          <w:rFonts w:ascii="Times New Roman" w:hAnsi="Times New Roman"/>
          <w:sz w:val="24"/>
        </w:rPr>
        <w:t>OET</w:t>
      </w:r>
      <w:r w:rsidR="002E587F" w:rsidRPr="000E20BD">
        <w:rPr>
          <w:rFonts w:ascii="Times New Roman" w:hAnsi="Times New Roman"/>
          <w:sz w:val="24"/>
        </w:rPr>
        <w:t xml:space="preserve"> utilize</w:t>
      </w:r>
      <w:r w:rsidRPr="000E20BD">
        <w:rPr>
          <w:rFonts w:ascii="Times New Roman" w:hAnsi="Times New Roman"/>
          <w:sz w:val="24"/>
        </w:rPr>
        <w:t>s</w:t>
      </w:r>
      <w:r w:rsidR="002E587F" w:rsidRPr="000E20BD">
        <w:rPr>
          <w:rFonts w:ascii="Times New Roman" w:hAnsi="Times New Roman"/>
          <w:sz w:val="24"/>
        </w:rPr>
        <w:t xml:space="preserve"> </w:t>
      </w:r>
      <w:r w:rsidR="00453257" w:rsidRPr="000E20BD">
        <w:rPr>
          <w:rFonts w:ascii="Times New Roman" w:hAnsi="Times New Roman"/>
          <w:sz w:val="24"/>
        </w:rPr>
        <w:t>multiple social media platforms in order to improve and increa</w:t>
      </w:r>
      <w:r w:rsidR="008902A3" w:rsidRPr="000E20BD">
        <w:rPr>
          <w:rFonts w:ascii="Times New Roman" w:hAnsi="Times New Roman"/>
          <w:sz w:val="24"/>
        </w:rPr>
        <w:t>se its public outreach. T</w:t>
      </w:r>
      <w:r w:rsidR="00453257" w:rsidRPr="000E20BD">
        <w:rPr>
          <w:rFonts w:ascii="Times New Roman" w:hAnsi="Times New Roman"/>
          <w:sz w:val="24"/>
        </w:rPr>
        <w:t xml:space="preserve">he </w:t>
      </w:r>
      <w:r w:rsidR="008827C5" w:rsidRPr="000E20BD">
        <w:rPr>
          <w:rFonts w:ascii="Times New Roman" w:hAnsi="Times New Roman"/>
          <w:sz w:val="24"/>
        </w:rPr>
        <w:t xml:space="preserve">social media </w:t>
      </w:r>
      <w:r w:rsidR="00453257" w:rsidRPr="000E20BD">
        <w:rPr>
          <w:rFonts w:ascii="Times New Roman" w:hAnsi="Times New Roman"/>
          <w:sz w:val="24"/>
        </w:rPr>
        <w:t>platforms used include Facebook (</w:t>
      </w:r>
      <w:hyperlink r:id="rId16" w:history="1">
        <w:r w:rsidR="00453257" w:rsidRPr="000E20BD">
          <w:rPr>
            <w:rStyle w:val="Hyperlink"/>
            <w:rFonts w:ascii="Times New Roman" w:hAnsi="Times New Roman"/>
            <w:sz w:val="24"/>
          </w:rPr>
          <w:t>http://www.facebook.com/Nebraska.DOL</w:t>
        </w:r>
      </w:hyperlink>
      <w:r w:rsidR="00453257" w:rsidRPr="000E20BD">
        <w:rPr>
          <w:rFonts w:ascii="Times New Roman" w:hAnsi="Times New Roman"/>
          <w:sz w:val="24"/>
        </w:rPr>
        <w:t>), Twitter (</w:t>
      </w:r>
      <w:hyperlink r:id="rId17" w:history="1">
        <w:r w:rsidR="00453257" w:rsidRPr="000E20BD">
          <w:rPr>
            <w:rStyle w:val="Hyperlink"/>
            <w:rFonts w:ascii="Times New Roman" w:hAnsi="Times New Roman"/>
            <w:sz w:val="24"/>
          </w:rPr>
          <w:t>http://twitter.com/NE_DOL</w:t>
        </w:r>
      </w:hyperlink>
      <w:r w:rsidR="00453257" w:rsidRPr="000E20BD">
        <w:rPr>
          <w:rFonts w:ascii="Times New Roman" w:hAnsi="Times New Roman"/>
          <w:sz w:val="24"/>
        </w:rPr>
        <w:t>), and YouTube (</w:t>
      </w:r>
      <w:hyperlink r:id="rId18" w:history="1">
        <w:r w:rsidR="00453257" w:rsidRPr="000E20BD">
          <w:rPr>
            <w:rStyle w:val="Hyperlink"/>
            <w:rFonts w:ascii="Times New Roman" w:hAnsi="Times New Roman"/>
            <w:sz w:val="24"/>
          </w:rPr>
          <w:t>http://www.youtube.com/user/NEDeptOfLabor</w:t>
        </w:r>
      </w:hyperlink>
      <w:r w:rsidR="00453257" w:rsidRPr="000E20BD">
        <w:rPr>
          <w:rFonts w:ascii="Times New Roman" w:hAnsi="Times New Roman"/>
          <w:sz w:val="24"/>
        </w:rPr>
        <w:t>).</w:t>
      </w:r>
      <w:r w:rsidR="00453257" w:rsidRPr="000E20BD">
        <w:rPr>
          <w:rFonts w:ascii="Times New Roman" w:hAnsi="Times New Roman"/>
          <w:color w:val="FF0000"/>
          <w:sz w:val="24"/>
        </w:rPr>
        <w:t xml:space="preserve"> </w:t>
      </w:r>
    </w:p>
    <w:p w:rsidR="00453257" w:rsidRPr="000E20BD" w:rsidRDefault="00453257" w:rsidP="000E20BD">
      <w:pPr>
        <w:pStyle w:val="Style2"/>
        <w:numPr>
          <w:ilvl w:val="0"/>
          <w:numId w:val="0"/>
        </w:numPr>
        <w:tabs>
          <w:tab w:val="left" w:pos="720"/>
        </w:tabs>
        <w:spacing w:line="276" w:lineRule="auto"/>
        <w:ind w:left="360"/>
        <w:rPr>
          <w:rFonts w:ascii="Times New Roman" w:hAnsi="Times New Roman"/>
          <w:color w:val="FF0000"/>
          <w:sz w:val="24"/>
        </w:rPr>
      </w:pPr>
    </w:p>
    <w:p w:rsidR="00453257" w:rsidRPr="000E20BD" w:rsidRDefault="00453257" w:rsidP="000E20BD">
      <w:pPr>
        <w:pStyle w:val="Style2"/>
        <w:numPr>
          <w:ilvl w:val="0"/>
          <w:numId w:val="0"/>
        </w:numPr>
        <w:tabs>
          <w:tab w:val="left" w:pos="720"/>
        </w:tabs>
        <w:spacing w:line="276" w:lineRule="auto"/>
        <w:ind w:left="360"/>
        <w:rPr>
          <w:rFonts w:ascii="Times New Roman" w:hAnsi="Times New Roman"/>
          <w:b/>
          <w:sz w:val="24"/>
        </w:rPr>
      </w:pPr>
      <w:r w:rsidRPr="000E20BD">
        <w:rPr>
          <w:rFonts w:ascii="Times New Roman" w:hAnsi="Times New Roman"/>
          <w:sz w:val="24"/>
        </w:rPr>
        <w:t>At this time, all information</w:t>
      </w:r>
      <w:r w:rsidRPr="000E20BD">
        <w:rPr>
          <w:rFonts w:ascii="Times New Roman" w:hAnsi="Times New Roman"/>
          <w:b/>
          <w:sz w:val="24"/>
        </w:rPr>
        <w:t xml:space="preserve"> </w:t>
      </w:r>
      <w:r w:rsidR="00F03C85" w:rsidRPr="000E20BD">
        <w:rPr>
          <w:rFonts w:ascii="Times New Roman" w:hAnsi="Times New Roman"/>
          <w:sz w:val="24"/>
        </w:rPr>
        <w:t>published to social m</w:t>
      </w:r>
      <w:r w:rsidRPr="000E20BD">
        <w:rPr>
          <w:rFonts w:ascii="Times New Roman" w:hAnsi="Times New Roman"/>
          <w:sz w:val="24"/>
        </w:rPr>
        <w:t xml:space="preserve">edia platforms is published </w:t>
      </w:r>
      <w:r w:rsidR="00F03C85" w:rsidRPr="000E20BD">
        <w:rPr>
          <w:rFonts w:ascii="Times New Roman" w:hAnsi="Times New Roman"/>
          <w:sz w:val="24"/>
        </w:rPr>
        <w:t xml:space="preserve">exclusively </w:t>
      </w:r>
      <w:r w:rsidRPr="000E20BD">
        <w:rPr>
          <w:rFonts w:ascii="Times New Roman" w:hAnsi="Times New Roman"/>
          <w:sz w:val="24"/>
        </w:rPr>
        <w:t>in</w:t>
      </w:r>
      <w:r w:rsidRPr="000E20BD">
        <w:rPr>
          <w:rFonts w:ascii="Times New Roman" w:hAnsi="Times New Roman"/>
          <w:b/>
          <w:sz w:val="24"/>
        </w:rPr>
        <w:t xml:space="preserve"> </w:t>
      </w:r>
      <w:r w:rsidRPr="000E20BD">
        <w:rPr>
          <w:rFonts w:ascii="Times New Roman" w:hAnsi="Times New Roman"/>
          <w:sz w:val="24"/>
        </w:rPr>
        <w:t>English.</w:t>
      </w:r>
      <w:r w:rsidRPr="000E20BD">
        <w:rPr>
          <w:rFonts w:ascii="Times New Roman" w:hAnsi="Times New Roman"/>
          <w:b/>
          <w:sz w:val="24"/>
        </w:rPr>
        <w:t xml:space="preserve">  </w:t>
      </w:r>
    </w:p>
    <w:p w:rsidR="00453257" w:rsidRDefault="00453257" w:rsidP="000E20BD">
      <w:pPr>
        <w:pStyle w:val="Style2"/>
        <w:numPr>
          <w:ilvl w:val="0"/>
          <w:numId w:val="0"/>
        </w:numPr>
        <w:tabs>
          <w:tab w:val="left" w:pos="720"/>
        </w:tabs>
        <w:spacing w:line="276" w:lineRule="auto"/>
        <w:ind w:left="720" w:hanging="360"/>
        <w:outlineLvl w:val="0"/>
        <w:rPr>
          <w:rFonts w:ascii="Times New Roman" w:hAnsi="Times New Roman"/>
          <w:b/>
          <w:sz w:val="24"/>
        </w:rPr>
      </w:pPr>
    </w:p>
    <w:p w:rsidR="00005578" w:rsidRPr="001D7B3B" w:rsidRDefault="00005578" w:rsidP="000E20BD">
      <w:pPr>
        <w:pStyle w:val="Style2"/>
        <w:numPr>
          <w:ilvl w:val="0"/>
          <w:numId w:val="16"/>
        </w:numPr>
        <w:tabs>
          <w:tab w:val="left" w:pos="720"/>
        </w:tabs>
        <w:spacing w:line="276" w:lineRule="auto"/>
        <w:outlineLvl w:val="0"/>
        <w:rPr>
          <w:rFonts w:ascii="Times New Roman" w:hAnsi="Times New Roman"/>
          <w:b/>
          <w:sz w:val="24"/>
        </w:rPr>
      </w:pPr>
      <w:bookmarkStart w:id="18" w:name="_Toc382406797"/>
      <w:r w:rsidRPr="001D7B3B">
        <w:rPr>
          <w:rFonts w:ascii="Times New Roman" w:hAnsi="Times New Roman"/>
          <w:b/>
          <w:sz w:val="24"/>
        </w:rPr>
        <w:t>Accessibility of Rapid Response Information to LEP Individuals</w:t>
      </w:r>
      <w:bookmarkEnd w:id="18"/>
    </w:p>
    <w:p w:rsidR="00005578" w:rsidRPr="000E20BD" w:rsidRDefault="00005578" w:rsidP="000E20BD">
      <w:pPr>
        <w:pStyle w:val="Style2"/>
        <w:numPr>
          <w:ilvl w:val="0"/>
          <w:numId w:val="0"/>
        </w:numPr>
        <w:tabs>
          <w:tab w:val="left" w:pos="720"/>
        </w:tabs>
        <w:spacing w:line="276" w:lineRule="auto"/>
        <w:ind w:left="1080"/>
        <w:rPr>
          <w:rFonts w:ascii="Times New Roman" w:hAnsi="Times New Roman"/>
          <w:b/>
          <w:sz w:val="24"/>
        </w:rPr>
      </w:pPr>
      <w:r w:rsidRPr="000E20BD">
        <w:rPr>
          <w:rFonts w:ascii="Times New Roman" w:hAnsi="Times New Roman"/>
          <w:b/>
          <w:sz w:val="24"/>
        </w:rPr>
        <w:tab/>
      </w:r>
    </w:p>
    <w:p w:rsidR="00005578" w:rsidRPr="000E20BD" w:rsidRDefault="00476035" w:rsidP="000E20BD">
      <w:pPr>
        <w:pStyle w:val="Style2"/>
        <w:numPr>
          <w:ilvl w:val="0"/>
          <w:numId w:val="0"/>
        </w:numPr>
        <w:tabs>
          <w:tab w:val="left" w:pos="720"/>
        </w:tabs>
        <w:spacing w:line="276" w:lineRule="auto"/>
        <w:ind w:left="360"/>
        <w:rPr>
          <w:rFonts w:ascii="Times New Roman" w:hAnsi="Times New Roman"/>
          <w:sz w:val="24"/>
        </w:rPr>
      </w:pPr>
      <w:r w:rsidRPr="000E20BD">
        <w:rPr>
          <w:rFonts w:ascii="Times New Roman" w:hAnsi="Times New Roman"/>
          <w:sz w:val="24"/>
        </w:rPr>
        <w:t xml:space="preserve">OET </w:t>
      </w:r>
      <w:r w:rsidR="0018008E" w:rsidRPr="000E20BD">
        <w:rPr>
          <w:rFonts w:ascii="Times New Roman" w:hAnsi="Times New Roman"/>
          <w:sz w:val="24"/>
        </w:rPr>
        <w:t>manages Nebraska’s Rapid Response activities a</w:t>
      </w:r>
      <w:r w:rsidRPr="000E20BD">
        <w:rPr>
          <w:rFonts w:ascii="Times New Roman" w:hAnsi="Times New Roman"/>
          <w:sz w:val="24"/>
        </w:rPr>
        <w:t xml:space="preserve">s </w:t>
      </w:r>
      <w:r w:rsidR="0018008E" w:rsidRPr="000E20BD">
        <w:rPr>
          <w:rFonts w:ascii="Times New Roman" w:hAnsi="Times New Roman"/>
          <w:sz w:val="24"/>
        </w:rPr>
        <w:t xml:space="preserve">the </w:t>
      </w:r>
      <w:r w:rsidRPr="000E20BD">
        <w:rPr>
          <w:rFonts w:ascii="Times New Roman" w:hAnsi="Times New Roman"/>
          <w:sz w:val="24"/>
        </w:rPr>
        <w:t>de</w:t>
      </w:r>
      <w:r w:rsidR="0018008E" w:rsidRPr="000E20BD">
        <w:rPr>
          <w:rFonts w:ascii="Times New Roman" w:hAnsi="Times New Roman"/>
          <w:sz w:val="24"/>
        </w:rPr>
        <w:t>signated Dislocated Worker Unit</w:t>
      </w:r>
      <w:r w:rsidRPr="000E20BD">
        <w:rPr>
          <w:rFonts w:ascii="Times New Roman" w:hAnsi="Times New Roman"/>
          <w:sz w:val="24"/>
        </w:rPr>
        <w:t xml:space="preserve">.  Rapid Response </w:t>
      </w:r>
      <w:r w:rsidR="0061152A" w:rsidRPr="000E20BD">
        <w:rPr>
          <w:rFonts w:ascii="Times New Roman" w:hAnsi="Times New Roman"/>
          <w:sz w:val="24"/>
        </w:rPr>
        <w:t xml:space="preserve">provides assistance to workers who are dislocated due to plant closures and substantial layoffs, and </w:t>
      </w:r>
      <w:r w:rsidRPr="000E20BD">
        <w:rPr>
          <w:rFonts w:ascii="Times New Roman" w:hAnsi="Times New Roman"/>
          <w:sz w:val="24"/>
        </w:rPr>
        <w:t xml:space="preserve">is </w:t>
      </w:r>
      <w:r w:rsidR="0018008E" w:rsidRPr="000E20BD">
        <w:rPr>
          <w:rFonts w:ascii="Times New Roman" w:hAnsi="Times New Roman"/>
          <w:sz w:val="24"/>
        </w:rPr>
        <w:t xml:space="preserve">a required activity under the </w:t>
      </w:r>
      <w:r w:rsidR="0023679D" w:rsidRPr="000E20BD">
        <w:rPr>
          <w:rFonts w:ascii="Times New Roman" w:hAnsi="Times New Roman"/>
          <w:sz w:val="24"/>
        </w:rPr>
        <w:t>Workforce Innovation and Opportunities Act</w:t>
      </w:r>
      <w:r w:rsidR="00E77C3A" w:rsidRPr="000E20BD">
        <w:rPr>
          <w:rFonts w:ascii="Times New Roman" w:hAnsi="Times New Roman"/>
          <w:sz w:val="24"/>
        </w:rPr>
        <w:t xml:space="preserve"> </w:t>
      </w:r>
      <w:r w:rsidR="0018008E" w:rsidRPr="000E20BD">
        <w:rPr>
          <w:rFonts w:ascii="Times New Roman" w:hAnsi="Times New Roman"/>
          <w:sz w:val="24"/>
        </w:rPr>
        <w:t>(</w:t>
      </w:r>
      <w:r w:rsidR="0023679D" w:rsidRPr="000E20BD">
        <w:rPr>
          <w:rFonts w:ascii="Times New Roman" w:hAnsi="Times New Roman"/>
          <w:sz w:val="24"/>
        </w:rPr>
        <w:t>WIOA</w:t>
      </w:r>
      <w:r w:rsidR="0061152A" w:rsidRPr="000E20BD">
        <w:rPr>
          <w:rFonts w:ascii="Times New Roman" w:hAnsi="Times New Roman"/>
          <w:sz w:val="24"/>
        </w:rPr>
        <w:t>)</w:t>
      </w:r>
      <w:r w:rsidRPr="000E20BD">
        <w:rPr>
          <w:rFonts w:ascii="Times New Roman" w:hAnsi="Times New Roman"/>
          <w:sz w:val="24"/>
        </w:rPr>
        <w:t xml:space="preserve">.  </w:t>
      </w:r>
    </w:p>
    <w:p w:rsidR="00476035" w:rsidRPr="000E20BD" w:rsidRDefault="00476035" w:rsidP="000E20BD">
      <w:pPr>
        <w:pStyle w:val="Style2"/>
        <w:numPr>
          <w:ilvl w:val="0"/>
          <w:numId w:val="0"/>
        </w:numPr>
        <w:tabs>
          <w:tab w:val="left" w:pos="720"/>
        </w:tabs>
        <w:spacing w:line="276" w:lineRule="auto"/>
        <w:ind w:left="720" w:hanging="360"/>
        <w:rPr>
          <w:rFonts w:ascii="Times New Roman" w:hAnsi="Times New Roman"/>
          <w:sz w:val="24"/>
        </w:rPr>
      </w:pPr>
    </w:p>
    <w:p w:rsidR="00F11448" w:rsidRPr="000E20BD" w:rsidRDefault="0018008E" w:rsidP="000E20BD">
      <w:pPr>
        <w:pStyle w:val="Style2"/>
        <w:numPr>
          <w:ilvl w:val="0"/>
          <w:numId w:val="0"/>
        </w:numPr>
        <w:tabs>
          <w:tab w:val="left" w:pos="720"/>
        </w:tabs>
        <w:spacing w:line="276" w:lineRule="auto"/>
        <w:ind w:left="360"/>
        <w:rPr>
          <w:rFonts w:ascii="Times New Roman" w:hAnsi="Times New Roman"/>
          <w:sz w:val="24"/>
        </w:rPr>
      </w:pPr>
      <w:r w:rsidRPr="000E20BD">
        <w:rPr>
          <w:rFonts w:ascii="Times New Roman" w:hAnsi="Times New Roman"/>
          <w:sz w:val="24"/>
        </w:rPr>
        <w:t>Rapid Response meetings provide information to dislocated workers abou</w:t>
      </w:r>
      <w:r w:rsidR="002F5FBA" w:rsidRPr="000E20BD">
        <w:rPr>
          <w:rFonts w:ascii="Times New Roman" w:hAnsi="Times New Roman"/>
          <w:sz w:val="24"/>
        </w:rPr>
        <w:t>t American Job Center services</w:t>
      </w:r>
      <w:r w:rsidRPr="000E20BD">
        <w:rPr>
          <w:rFonts w:ascii="Times New Roman" w:hAnsi="Times New Roman"/>
          <w:sz w:val="24"/>
        </w:rPr>
        <w:t xml:space="preserve">, </w:t>
      </w:r>
      <w:r w:rsidR="0023679D" w:rsidRPr="000E20BD">
        <w:rPr>
          <w:rFonts w:ascii="Times New Roman" w:hAnsi="Times New Roman"/>
          <w:sz w:val="24"/>
        </w:rPr>
        <w:t>WIOA</w:t>
      </w:r>
      <w:r w:rsidRPr="000E20BD">
        <w:rPr>
          <w:rFonts w:ascii="Times New Roman" w:hAnsi="Times New Roman"/>
          <w:sz w:val="24"/>
        </w:rPr>
        <w:t xml:space="preserve"> training activities, Trade Adjustment Assistance, Unemployment Insurance benefits, LMI, financial counseling, federal financial assistance, and many other</w:t>
      </w:r>
      <w:r w:rsidR="002F5FBA" w:rsidRPr="000E20BD">
        <w:rPr>
          <w:rFonts w:ascii="Times New Roman" w:hAnsi="Times New Roman"/>
          <w:sz w:val="24"/>
        </w:rPr>
        <w:t xml:space="preserve"> job-seeker services and programs</w:t>
      </w:r>
      <w:r w:rsidRPr="000E20BD">
        <w:rPr>
          <w:rFonts w:ascii="Times New Roman" w:hAnsi="Times New Roman"/>
          <w:sz w:val="24"/>
        </w:rPr>
        <w:t xml:space="preserve">.  </w:t>
      </w:r>
      <w:r w:rsidR="002F5FBA" w:rsidRPr="000E20BD">
        <w:rPr>
          <w:rFonts w:ascii="Times New Roman" w:hAnsi="Times New Roman"/>
          <w:sz w:val="24"/>
        </w:rPr>
        <w:t>Many</w:t>
      </w:r>
      <w:r w:rsidRPr="000E20BD">
        <w:rPr>
          <w:rFonts w:ascii="Times New Roman" w:hAnsi="Times New Roman"/>
          <w:sz w:val="24"/>
        </w:rPr>
        <w:t xml:space="preserve"> of the </w:t>
      </w:r>
      <w:r w:rsidR="002F5FBA" w:rsidRPr="000E20BD">
        <w:rPr>
          <w:rFonts w:ascii="Times New Roman" w:hAnsi="Times New Roman"/>
          <w:sz w:val="24"/>
        </w:rPr>
        <w:t xml:space="preserve">printed </w:t>
      </w:r>
      <w:r w:rsidRPr="000E20BD">
        <w:rPr>
          <w:rFonts w:ascii="Times New Roman" w:hAnsi="Times New Roman"/>
          <w:sz w:val="24"/>
        </w:rPr>
        <w:t>information guides disseminated during Rapid Response meetings are available in Spanish.</w:t>
      </w:r>
      <w:r w:rsidR="00E77C3A" w:rsidRPr="000E20BD">
        <w:rPr>
          <w:rFonts w:ascii="Times New Roman" w:hAnsi="Times New Roman"/>
          <w:sz w:val="24"/>
        </w:rPr>
        <w:t xml:space="preserve"> Rapid Response staff include a bilingual Spanish speaker. Interpreter/translation assistance is provided at Rapid Response events upon request.</w:t>
      </w:r>
      <w:r w:rsidRPr="000E20BD">
        <w:rPr>
          <w:rFonts w:ascii="Times New Roman" w:hAnsi="Times New Roman"/>
          <w:sz w:val="24"/>
        </w:rPr>
        <w:t xml:space="preserve">  </w:t>
      </w:r>
    </w:p>
    <w:p w:rsidR="00F11448" w:rsidRPr="000E20BD" w:rsidRDefault="00F11448" w:rsidP="000E20BD">
      <w:pPr>
        <w:pStyle w:val="Style2"/>
        <w:numPr>
          <w:ilvl w:val="0"/>
          <w:numId w:val="0"/>
        </w:numPr>
        <w:tabs>
          <w:tab w:val="left" w:pos="720"/>
        </w:tabs>
        <w:spacing w:line="276" w:lineRule="auto"/>
        <w:ind w:left="1080"/>
        <w:rPr>
          <w:rFonts w:ascii="Times New Roman" w:hAnsi="Times New Roman"/>
          <w:sz w:val="24"/>
          <w:u w:val="single"/>
        </w:rPr>
      </w:pPr>
    </w:p>
    <w:p w:rsidR="00BB0C65" w:rsidRPr="000E20BD" w:rsidRDefault="00BB0C65" w:rsidP="000E20BD">
      <w:pPr>
        <w:pStyle w:val="Style1"/>
        <w:numPr>
          <w:ilvl w:val="0"/>
          <w:numId w:val="16"/>
        </w:numPr>
        <w:spacing w:line="276" w:lineRule="auto"/>
        <w:outlineLvl w:val="0"/>
        <w:rPr>
          <w:rFonts w:ascii="Times New Roman" w:hAnsi="Times New Roman"/>
          <w:b/>
          <w:bCs/>
          <w:sz w:val="24"/>
          <w:u w:val="single"/>
        </w:rPr>
      </w:pPr>
      <w:bookmarkStart w:id="19" w:name="_Toc382406798"/>
      <w:r w:rsidRPr="000E20BD">
        <w:rPr>
          <w:rFonts w:ascii="Times New Roman" w:hAnsi="Times New Roman"/>
          <w:b/>
          <w:bCs/>
          <w:sz w:val="24"/>
          <w:u w:val="single"/>
        </w:rPr>
        <w:t>Training Staff:</w:t>
      </w:r>
      <w:bookmarkEnd w:id="19"/>
      <w:r w:rsidRPr="000E20BD">
        <w:rPr>
          <w:rFonts w:ascii="Times New Roman" w:hAnsi="Times New Roman"/>
          <w:b/>
          <w:bCs/>
          <w:sz w:val="24"/>
          <w:u w:val="single"/>
        </w:rPr>
        <w:t xml:space="preserve"> </w:t>
      </w:r>
    </w:p>
    <w:p w:rsidR="00BB0C65" w:rsidRPr="000E20BD" w:rsidRDefault="00BB0C65" w:rsidP="000E20BD">
      <w:pPr>
        <w:pStyle w:val="Style2"/>
        <w:numPr>
          <w:ilvl w:val="0"/>
          <w:numId w:val="0"/>
        </w:numPr>
        <w:spacing w:line="276" w:lineRule="auto"/>
        <w:ind w:left="360"/>
        <w:rPr>
          <w:rFonts w:ascii="Times New Roman" w:hAnsi="Times New Roman"/>
          <w:sz w:val="24"/>
        </w:rPr>
      </w:pPr>
    </w:p>
    <w:p w:rsidR="00BB0C65" w:rsidRPr="000E20BD" w:rsidRDefault="00BB0C65" w:rsidP="000E20BD">
      <w:pPr>
        <w:pStyle w:val="Style2"/>
        <w:numPr>
          <w:ilvl w:val="0"/>
          <w:numId w:val="0"/>
        </w:numPr>
        <w:spacing w:line="276" w:lineRule="auto"/>
        <w:ind w:left="360"/>
        <w:rPr>
          <w:rFonts w:ascii="Times New Roman" w:hAnsi="Times New Roman"/>
          <w:sz w:val="24"/>
        </w:rPr>
      </w:pPr>
      <w:r w:rsidRPr="000E20BD">
        <w:rPr>
          <w:rFonts w:ascii="Times New Roman" w:hAnsi="Times New Roman"/>
          <w:sz w:val="24"/>
        </w:rPr>
        <w:t xml:space="preserve">Training on serving individuals with LEP needs will be conducted by </w:t>
      </w:r>
      <w:r w:rsidR="00300985" w:rsidRPr="000E20BD">
        <w:rPr>
          <w:rFonts w:ascii="Times New Roman" w:hAnsi="Times New Roman"/>
          <w:sz w:val="24"/>
        </w:rPr>
        <w:t xml:space="preserve">the </w:t>
      </w:r>
      <w:r w:rsidRPr="000E20BD">
        <w:rPr>
          <w:rFonts w:ascii="Times New Roman" w:hAnsi="Times New Roman"/>
          <w:sz w:val="24"/>
        </w:rPr>
        <w:t>OET for staff. The OET</w:t>
      </w:r>
      <w:r w:rsidR="00971475" w:rsidRPr="000E20BD">
        <w:rPr>
          <w:rFonts w:ascii="Times New Roman" w:hAnsi="Times New Roman"/>
          <w:sz w:val="24"/>
        </w:rPr>
        <w:t xml:space="preserve"> </w:t>
      </w:r>
      <w:r w:rsidRPr="000E20BD">
        <w:rPr>
          <w:rFonts w:ascii="Times New Roman" w:hAnsi="Times New Roman"/>
          <w:sz w:val="24"/>
        </w:rPr>
        <w:t>LEP Coordinator, in conjunction with the agency monitor and the Equal Opportunity (EO) Officer or</w:t>
      </w:r>
      <w:r w:rsidRPr="000E20BD">
        <w:rPr>
          <w:rFonts w:ascii="Times New Roman" w:hAnsi="Times New Roman"/>
          <w:color w:val="FF0000"/>
          <w:sz w:val="24"/>
        </w:rPr>
        <w:t xml:space="preserve"> </w:t>
      </w:r>
      <w:r w:rsidRPr="000E20BD">
        <w:rPr>
          <w:rFonts w:ascii="Times New Roman" w:hAnsi="Times New Roman"/>
          <w:sz w:val="24"/>
        </w:rPr>
        <w:t xml:space="preserve">designee will coordinate, schedule and implement statewide training.  LEP training will be conducted every two years, with the training materials and topics being coordinated with the EO Officer or designee.  Additional training </w:t>
      </w:r>
      <w:r w:rsidR="00217373" w:rsidRPr="000E20BD">
        <w:rPr>
          <w:rFonts w:ascii="Times New Roman" w:hAnsi="Times New Roman"/>
          <w:sz w:val="24"/>
        </w:rPr>
        <w:t>sessions will be conducted via video conference</w:t>
      </w:r>
      <w:r w:rsidRPr="000E20BD">
        <w:rPr>
          <w:rFonts w:ascii="Times New Roman" w:hAnsi="Times New Roman"/>
          <w:sz w:val="24"/>
        </w:rPr>
        <w:t xml:space="preserve"> alerting staff to any major changes necessitating alterations to the LEP </w:t>
      </w:r>
      <w:r w:rsidRPr="000E20BD">
        <w:rPr>
          <w:rFonts w:ascii="Times New Roman" w:hAnsi="Times New Roman"/>
          <w:sz w:val="24"/>
        </w:rPr>
        <w:lastRenderedPageBreak/>
        <w:t>plan that would directly influence daily activities. Likewise, training materials and tools are shared with staff through meetings and emails as the OET or the LEP committee</w:t>
      </w:r>
      <w:r w:rsidR="00971475" w:rsidRPr="000E20BD">
        <w:rPr>
          <w:rFonts w:ascii="Times New Roman" w:hAnsi="Times New Roman"/>
          <w:sz w:val="24"/>
        </w:rPr>
        <w:t xml:space="preserve"> </w:t>
      </w:r>
      <w:r w:rsidRPr="000E20BD">
        <w:rPr>
          <w:rFonts w:ascii="Times New Roman" w:hAnsi="Times New Roman"/>
          <w:sz w:val="24"/>
        </w:rPr>
        <w:t xml:space="preserve">becomes aware of them.  Some of these items include but are not limited to resources such as, I Speak Cards, free website translations services, federal initiatives and tools, </w:t>
      </w:r>
      <w:r w:rsidR="00B94623" w:rsidRPr="000E20BD">
        <w:rPr>
          <w:rFonts w:ascii="Times New Roman" w:hAnsi="Times New Roman"/>
          <w:sz w:val="24"/>
        </w:rPr>
        <w:t>Nebraska’s Non-English Speaking Worker’s Protection Act (Neb. Rev. Stat. § 48-2207 to 48-2214),</w:t>
      </w:r>
      <w:r w:rsidR="00B94623" w:rsidRPr="000E20BD">
        <w:rPr>
          <w:rFonts w:ascii="Times New Roman" w:hAnsi="Times New Roman"/>
          <w:color w:val="FF0000"/>
          <w:sz w:val="24"/>
        </w:rPr>
        <w:t xml:space="preserve"> </w:t>
      </w:r>
      <w:r w:rsidRPr="000E20BD">
        <w:rPr>
          <w:rFonts w:ascii="Times New Roman" w:hAnsi="Times New Roman"/>
          <w:sz w:val="24"/>
        </w:rPr>
        <w:t xml:space="preserve">U.S. Census data, and a translatable glossary of workforce terms.   </w:t>
      </w:r>
    </w:p>
    <w:p w:rsidR="00BB0C65" w:rsidRPr="000E20BD" w:rsidRDefault="00BB0C65" w:rsidP="000E20BD">
      <w:pPr>
        <w:pStyle w:val="Style2"/>
        <w:numPr>
          <w:ilvl w:val="0"/>
          <w:numId w:val="0"/>
        </w:numPr>
        <w:spacing w:line="276" w:lineRule="auto"/>
        <w:ind w:left="360"/>
        <w:rPr>
          <w:rFonts w:ascii="Times New Roman" w:hAnsi="Times New Roman"/>
          <w:sz w:val="24"/>
        </w:rPr>
      </w:pPr>
    </w:p>
    <w:p w:rsidR="00BB0C65" w:rsidRPr="000E20BD" w:rsidRDefault="00BB0C65" w:rsidP="000E20BD">
      <w:pPr>
        <w:pStyle w:val="Style2"/>
        <w:numPr>
          <w:ilvl w:val="0"/>
          <w:numId w:val="0"/>
        </w:numPr>
        <w:spacing w:line="276" w:lineRule="auto"/>
        <w:ind w:left="360"/>
        <w:rPr>
          <w:rFonts w:ascii="Times New Roman" w:hAnsi="Times New Roman"/>
          <w:sz w:val="24"/>
        </w:rPr>
      </w:pPr>
      <w:r w:rsidRPr="000E20BD">
        <w:rPr>
          <w:rFonts w:ascii="Times New Roman" w:hAnsi="Times New Roman"/>
          <w:sz w:val="24"/>
        </w:rPr>
        <w:t xml:space="preserve">The content, details and topics of training will be determined based upon the need across the state, recommendations by staff and also by the EO officer, as well as budget constraints.  </w:t>
      </w:r>
    </w:p>
    <w:p w:rsidR="00BB0C65" w:rsidRPr="000E20BD" w:rsidRDefault="00BB0C65" w:rsidP="000E20BD">
      <w:pPr>
        <w:pStyle w:val="Style2"/>
        <w:numPr>
          <w:ilvl w:val="0"/>
          <w:numId w:val="0"/>
        </w:numPr>
        <w:spacing w:line="276" w:lineRule="auto"/>
        <w:ind w:left="360"/>
        <w:rPr>
          <w:rFonts w:ascii="Times New Roman" w:hAnsi="Times New Roman"/>
          <w:sz w:val="24"/>
        </w:rPr>
      </w:pPr>
    </w:p>
    <w:p w:rsidR="00BB0C65" w:rsidRPr="000E20BD" w:rsidRDefault="00BB0C65" w:rsidP="000E20BD">
      <w:pPr>
        <w:pStyle w:val="Style2"/>
        <w:numPr>
          <w:ilvl w:val="0"/>
          <w:numId w:val="0"/>
        </w:numPr>
        <w:spacing w:line="276" w:lineRule="auto"/>
        <w:ind w:left="360"/>
        <w:rPr>
          <w:rFonts w:ascii="Times New Roman" w:hAnsi="Times New Roman"/>
          <w:sz w:val="24"/>
        </w:rPr>
      </w:pPr>
      <w:r w:rsidRPr="000E20BD">
        <w:rPr>
          <w:rFonts w:ascii="Times New Roman" w:hAnsi="Times New Roman"/>
          <w:sz w:val="24"/>
        </w:rPr>
        <w:t xml:space="preserve">The OET continues to implement the practice of </w:t>
      </w:r>
      <w:r w:rsidR="00217373" w:rsidRPr="000E20BD">
        <w:rPr>
          <w:rFonts w:ascii="Times New Roman" w:hAnsi="Times New Roman"/>
          <w:sz w:val="24"/>
        </w:rPr>
        <w:t>promoting</w:t>
      </w:r>
      <w:r w:rsidRPr="000E20BD">
        <w:rPr>
          <w:rFonts w:ascii="Times New Roman" w:hAnsi="Times New Roman"/>
          <w:sz w:val="24"/>
        </w:rPr>
        <w:t xml:space="preserve"> bilingual skills </w:t>
      </w:r>
      <w:r w:rsidR="00217373" w:rsidRPr="000E20BD">
        <w:rPr>
          <w:rFonts w:ascii="Times New Roman" w:hAnsi="Times New Roman"/>
          <w:sz w:val="24"/>
        </w:rPr>
        <w:t xml:space="preserve">as </w:t>
      </w:r>
      <w:r w:rsidRPr="000E20BD">
        <w:rPr>
          <w:rFonts w:ascii="Times New Roman" w:hAnsi="Times New Roman"/>
          <w:sz w:val="24"/>
        </w:rPr>
        <w:t xml:space="preserve">part of the hiring practice.  This has become a desired skill listed on most OET job announcements across the state.  Applicants are not screened out if they do not have bilingual skills; however, it is desirable if bilingual skills are present in an applicant, as </w:t>
      </w:r>
      <w:r w:rsidR="00971475" w:rsidRPr="000E20BD">
        <w:rPr>
          <w:rFonts w:ascii="Times New Roman" w:hAnsi="Times New Roman"/>
          <w:sz w:val="24"/>
        </w:rPr>
        <w:t xml:space="preserve">the </w:t>
      </w:r>
      <w:r w:rsidRPr="000E20BD">
        <w:rPr>
          <w:rFonts w:ascii="Times New Roman" w:hAnsi="Times New Roman"/>
          <w:sz w:val="24"/>
        </w:rPr>
        <w:t xml:space="preserve">OET strives to hire qualified candidates who possess bilingual skills in order to ensure access </w:t>
      </w:r>
      <w:r w:rsidR="00917188" w:rsidRPr="000E20BD">
        <w:rPr>
          <w:rFonts w:ascii="Times New Roman" w:hAnsi="Times New Roman"/>
          <w:sz w:val="24"/>
        </w:rPr>
        <w:t>to services for LEP customers.</w:t>
      </w:r>
    </w:p>
    <w:p w:rsidR="00217373" w:rsidRPr="000E20BD" w:rsidRDefault="00217373" w:rsidP="000E20BD">
      <w:pPr>
        <w:pStyle w:val="Style2"/>
        <w:numPr>
          <w:ilvl w:val="0"/>
          <w:numId w:val="0"/>
        </w:numPr>
        <w:spacing w:line="276" w:lineRule="auto"/>
        <w:rPr>
          <w:rFonts w:ascii="Times New Roman" w:hAnsi="Times New Roman"/>
          <w:sz w:val="24"/>
        </w:rPr>
      </w:pPr>
    </w:p>
    <w:p w:rsidR="00BA2AC2" w:rsidRPr="000E20BD" w:rsidRDefault="00BA2AC2" w:rsidP="000E20BD">
      <w:pPr>
        <w:pStyle w:val="Style2"/>
        <w:numPr>
          <w:ilvl w:val="0"/>
          <w:numId w:val="16"/>
        </w:numPr>
        <w:spacing w:line="276" w:lineRule="auto"/>
        <w:outlineLvl w:val="0"/>
        <w:rPr>
          <w:rFonts w:ascii="Times New Roman" w:hAnsi="Times New Roman"/>
          <w:b/>
          <w:sz w:val="24"/>
          <w:u w:val="single"/>
        </w:rPr>
      </w:pPr>
      <w:bookmarkStart w:id="20" w:name="_Toc382406799"/>
      <w:r w:rsidRPr="000E20BD">
        <w:rPr>
          <w:rFonts w:ascii="Times New Roman" w:hAnsi="Times New Roman"/>
          <w:b/>
          <w:sz w:val="24"/>
          <w:u w:val="single"/>
        </w:rPr>
        <w:t xml:space="preserve">Dissemination of </w:t>
      </w:r>
      <w:r w:rsidR="00F13A7D" w:rsidRPr="000E20BD">
        <w:rPr>
          <w:rFonts w:ascii="Times New Roman" w:hAnsi="Times New Roman"/>
          <w:b/>
          <w:sz w:val="24"/>
          <w:u w:val="single"/>
        </w:rPr>
        <w:t>OET’s</w:t>
      </w:r>
      <w:r w:rsidRPr="000E20BD">
        <w:rPr>
          <w:rFonts w:ascii="Times New Roman" w:hAnsi="Times New Roman"/>
          <w:b/>
          <w:sz w:val="24"/>
          <w:u w:val="single"/>
        </w:rPr>
        <w:t xml:space="preserve"> LEP Plan</w:t>
      </w:r>
      <w:bookmarkEnd w:id="20"/>
    </w:p>
    <w:p w:rsidR="00BA2AC2" w:rsidRPr="000E20BD" w:rsidRDefault="00BA2AC2" w:rsidP="000E20BD">
      <w:pPr>
        <w:pStyle w:val="Style2"/>
        <w:numPr>
          <w:ilvl w:val="0"/>
          <w:numId w:val="0"/>
        </w:numPr>
        <w:spacing w:line="276" w:lineRule="auto"/>
        <w:ind w:left="720" w:hanging="360"/>
        <w:rPr>
          <w:rFonts w:ascii="Times New Roman" w:hAnsi="Times New Roman"/>
          <w:b/>
          <w:sz w:val="24"/>
        </w:rPr>
      </w:pPr>
    </w:p>
    <w:p w:rsidR="003129A6" w:rsidRPr="000E20BD" w:rsidRDefault="003129A6" w:rsidP="000E20BD">
      <w:pPr>
        <w:pStyle w:val="Style2"/>
        <w:numPr>
          <w:ilvl w:val="0"/>
          <w:numId w:val="0"/>
        </w:numPr>
        <w:spacing w:line="276" w:lineRule="auto"/>
        <w:ind w:left="360"/>
        <w:rPr>
          <w:rFonts w:ascii="Times New Roman" w:hAnsi="Times New Roman"/>
          <w:sz w:val="24"/>
        </w:rPr>
      </w:pPr>
      <w:r w:rsidRPr="000E20BD">
        <w:rPr>
          <w:rFonts w:ascii="Times New Roman" w:hAnsi="Times New Roman"/>
          <w:sz w:val="24"/>
        </w:rPr>
        <w:t xml:space="preserve">The </w:t>
      </w:r>
      <w:r w:rsidR="00F13A7D" w:rsidRPr="000E20BD">
        <w:rPr>
          <w:rFonts w:ascii="Times New Roman" w:hAnsi="Times New Roman"/>
          <w:sz w:val="24"/>
        </w:rPr>
        <w:t>OET</w:t>
      </w:r>
      <w:r w:rsidRPr="000E20BD">
        <w:rPr>
          <w:rFonts w:ascii="Times New Roman" w:hAnsi="Times New Roman"/>
          <w:sz w:val="24"/>
        </w:rPr>
        <w:t xml:space="preserve"> LEP Plan may be assessed on the NDOL website, under the State of Nebraska Five-Year Integrated Workforce Plan, accessible at </w:t>
      </w:r>
      <w:hyperlink r:id="rId19" w:history="1">
        <w:r w:rsidRPr="000E20BD">
          <w:rPr>
            <w:rStyle w:val="Hyperlink"/>
            <w:rFonts w:ascii="Times New Roman" w:hAnsi="Times New Roman"/>
            <w:sz w:val="24"/>
          </w:rPr>
          <w:t>http://www.dol.nebraska.gov/center.cfm?PRICAT=3&amp;SUBCAT=8F</w:t>
        </w:r>
      </w:hyperlink>
      <w:r w:rsidRPr="000E20BD">
        <w:rPr>
          <w:rFonts w:ascii="Times New Roman" w:hAnsi="Times New Roman"/>
          <w:sz w:val="24"/>
        </w:rPr>
        <w:t xml:space="preserve">. </w:t>
      </w:r>
    </w:p>
    <w:p w:rsidR="00F11448" w:rsidRPr="000E20BD" w:rsidRDefault="00F11448" w:rsidP="000E20BD">
      <w:pPr>
        <w:pStyle w:val="Style2"/>
        <w:numPr>
          <w:ilvl w:val="0"/>
          <w:numId w:val="0"/>
        </w:numPr>
        <w:spacing w:line="276" w:lineRule="auto"/>
        <w:rPr>
          <w:rFonts w:ascii="Times New Roman" w:hAnsi="Times New Roman"/>
          <w:b/>
          <w:sz w:val="24"/>
          <w:u w:val="single"/>
        </w:rPr>
      </w:pPr>
    </w:p>
    <w:p w:rsidR="00BA2AC2" w:rsidRPr="000E20BD" w:rsidRDefault="00BA2AC2" w:rsidP="000E20BD">
      <w:pPr>
        <w:pStyle w:val="Style2"/>
        <w:numPr>
          <w:ilvl w:val="0"/>
          <w:numId w:val="16"/>
        </w:numPr>
        <w:spacing w:line="276" w:lineRule="auto"/>
        <w:outlineLvl w:val="0"/>
        <w:rPr>
          <w:rFonts w:ascii="Times New Roman" w:hAnsi="Times New Roman"/>
          <w:sz w:val="24"/>
          <w:u w:val="single"/>
        </w:rPr>
      </w:pPr>
      <w:bookmarkStart w:id="21" w:name="_Toc382406800"/>
      <w:r w:rsidRPr="000E20BD">
        <w:rPr>
          <w:rFonts w:ascii="Times New Roman" w:hAnsi="Times New Roman"/>
          <w:b/>
          <w:sz w:val="24"/>
          <w:u w:val="single"/>
        </w:rPr>
        <w:t>LEP Complaint Procedures</w:t>
      </w:r>
      <w:bookmarkEnd w:id="21"/>
      <w:r w:rsidRPr="000E20BD">
        <w:rPr>
          <w:rFonts w:ascii="Times New Roman" w:hAnsi="Times New Roman"/>
          <w:sz w:val="24"/>
          <w:u w:val="single"/>
        </w:rPr>
        <w:t xml:space="preserve"> </w:t>
      </w:r>
    </w:p>
    <w:p w:rsidR="00B66C60" w:rsidRPr="000E20BD" w:rsidRDefault="00B66C60" w:rsidP="000E20BD">
      <w:pPr>
        <w:pStyle w:val="Style2"/>
        <w:numPr>
          <w:ilvl w:val="0"/>
          <w:numId w:val="0"/>
        </w:numPr>
        <w:spacing w:line="276" w:lineRule="auto"/>
        <w:ind w:left="360"/>
        <w:rPr>
          <w:rFonts w:ascii="Times New Roman" w:hAnsi="Times New Roman"/>
          <w:sz w:val="24"/>
        </w:rPr>
      </w:pPr>
    </w:p>
    <w:p w:rsidR="00B66C60" w:rsidRPr="000E20BD" w:rsidRDefault="00B66C60" w:rsidP="000E20BD">
      <w:pPr>
        <w:pStyle w:val="Style2"/>
        <w:numPr>
          <w:ilvl w:val="0"/>
          <w:numId w:val="0"/>
        </w:numPr>
        <w:spacing w:line="276" w:lineRule="auto"/>
        <w:ind w:left="360"/>
        <w:rPr>
          <w:rFonts w:ascii="Times New Roman" w:hAnsi="Times New Roman"/>
          <w:sz w:val="24"/>
        </w:rPr>
      </w:pPr>
      <w:r w:rsidRPr="000E20BD">
        <w:rPr>
          <w:rFonts w:ascii="Times New Roman" w:hAnsi="Times New Roman"/>
          <w:sz w:val="24"/>
        </w:rPr>
        <w:t xml:space="preserve">If you think you have been subjected to discrimination involving LEP, Title VI, and related statutes please contact the Nebraska Equal Opportunity Commission at (402) 471-2024 or 1 (800) 642-6112.  If you think that you have been subjected to discrimination under a </w:t>
      </w:r>
      <w:r w:rsidR="0023679D" w:rsidRPr="000E20BD">
        <w:rPr>
          <w:rFonts w:ascii="Times New Roman" w:hAnsi="Times New Roman"/>
          <w:sz w:val="24"/>
        </w:rPr>
        <w:t>WIOA</w:t>
      </w:r>
      <w:r w:rsidRPr="000E20BD">
        <w:rPr>
          <w:rFonts w:ascii="Times New Roman" w:hAnsi="Times New Roman"/>
          <w:sz w:val="24"/>
        </w:rPr>
        <w:t xml:space="preserve"> Title I financially-assisted program or activity, you may file a complaint within 180 days from the date of the alleged violation with:</w:t>
      </w:r>
    </w:p>
    <w:p w:rsidR="008827C5" w:rsidRPr="000E20BD" w:rsidRDefault="008827C5" w:rsidP="000E20BD">
      <w:pPr>
        <w:pStyle w:val="Style2"/>
        <w:numPr>
          <w:ilvl w:val="0"/>
          <w:numId w:val="0"/>
        </w:numPr>
        <w:spacing w:line="276" w:lineRule="auto"/>
        <w:ind w:left="360"/>
        <w:rPr>
          <w:rFonts w:ascii="Times New Roman" w:hAnsi="Times New Roman"/>
          <w:sz w:val="24"/>
        </w:rPr>
      </w:pPr>
    </w:p>
    <w:p w:rsidR="00B66C60" w:rsidRPr="000E20BD" w:rsidRDefault="004C535A" w:rsidP="007C45A7">
      <w:pPr>
        <w:pStyle w:val="Style2"/>
        <w:numPr>
          <w:ilvl w:val="0"/>
          <w:numId w:val="0"/>
        </w:numPr>
        <w:spacing w:line="276" w:lineRule="auto"/>
        <w:ind w:left="1080" w:hanging="360"/>
        <w:rPr>
          <w:rFonts w:ascii="Times New Roman" w:hAnsi="Times New Roman"/>
          <w:sz w:val="24"/>
        </w:rPr>
      </w:pPr>
      <w:r w:rsidRPr="000E20BD">
        <w:rPr>
          <w:rFonts w:ascii="Times New Roman" w:hAnsi="Times New Roman"/>
          <w:sz w:val="24"/>
        </w:rPr>
        <w:t>Terri Slo</w:t>
      </w:r>
      <w:r w:rsidR="007C45A7">
        <w:rPr>
          <w:rFonts w:ascii="Times New Roman" w:hAnsi="Times New Roman"/>
          <w:sz w:val="24"/>
        </w:rPr>
        <w:t>ne</w:t>
      </w:r>
      <w:r w:rsidR="00B66C60" w:rsidRPr="000E20BD">
        <w:rPr>
          <w:rFonts w:ascii="Times New Roman" w:hAnsi="Times New Roman"/>
          <w:sz w:val="24"/>
        </w:rPr>
        <w:t>, EO Officer</w:t>
      </w:r>
    </w:p>
    <w:p w:rsidR="00B66C60" w:rsidRPr="000E20BD" w:rsidRDefault="00B66C60" w:rsidP="007C45A7">
      <w:pPr>
        <w:pStyle w:val="Style2"/>
        <w:numPr>
          <w:ilvl w:val="0"/>
          <w:numId w:val="0"/>
        </w:numPr>
        <w:spacing w:line="276" w:lineRule="auto"/>
        <w:ind w:left="1080" w:hanging="360"/>
        <w:rPr>
          <w:rFonts w:ascii="Times New Roman" w:hAnsi="Times New Roman"/>
          <w:sz w:val="24"/>
        </w:rPr>
      </w:pPr>
      <w:r w:rsidRPr="000E20BD">
        <w:rPr>
          <w:rFonts w:ascii="Times New Roman" w:hAnsi="Times New Roman"/>
          <w:sz w:val="24"/>
        </w:rPr>
        <w:t>Nebraska Department of Labor</w:t>
      </w:r>
    </w:p>
    <w:p w:rsidR="008827C5" w:rsidRPr="000E20BD" w:rsidRDefault="008827C5" w:rsidP="007C45A7">
      <w:pPr>
        <w:pStyle w:val="Style2"/>
        <w:numPr>
          <w:ilvl w:val="0"/>
          <w:numId w:val="0"/>
        </w:numPr>
        <w:spacing w:line="276" w:lineRule="auto"/>
        <w:ind w:left="1080" w:hanging="360"/>
        <w:rPr>
          <w:rFonts w:ascii="Times New Roman" w:hAnsi="Times New Roman"/>
          <w:sz w:val="24"/>
        </w:rPr>
      </w:pPr>
      <w:r w:rsidRPr="000E20BD">
        <w:rPr>
          <w:rFonts w:ascii="Times New Roman" w:hAnsi="Times New Roman"/>
          <w:sz w:val="24"/>
        </w:rPr>
        <w:t>550 S. 16</w:t>
      </w:r>
      <w:r w:rsidRPr="000E20BD">
        <w:rPr>
          <w:rFonts w:ascii="Times New Roman" w:hAnsi="Times New Roman"/>
          <w:sz w:val="24"/>
          <w:vertAlign w:val="superscript"/>
        </w:rPr>
        <w:t>th</w:t>
      </w:r>
      <w:r w:rsidRPr="000E20BD">
        <w:rPr>
          <w:rFonts w:ascii="Times New Roman" w:hAnsi="Times New Roman"/>
          <w:sz w:val="24"/>
        </w:rPr>
        <w:t xml:space="preserve"> Street</w:t>
      </w:r>
    </w:p>
    <w:p w:rsidR="00B66C60" w:rsidRPr="000E20BD" w:rsidRDefault="00B66C60" w:rsidP="007C45A7">
      <w:pPr>
        <w:pStyle w:val="Style2"/>
        <w:numPr>
          <w:ilvl w:val="0"/>
          <w:numId w:val="0"/>
        </w:numPr>
        <w:spacing w:line="276" w:lineRule="auto"/>
        <w:ind w:left="1080" w:hanging="360"/>
        <w:rPr>
          <w:rFonts w:ascii="Times New Roman" w:hAnsi="Times New Roman"/>
          <w:sz w:val="24"/>
        </w:rPr>
      </w:pPr>
      <w:r w:rsidRPr="000E20BD">
        <w:rPr>
          <w:rFonts w:ascii="Times New Roman" w:hAnsi="Times New Roman"/>
          <w:sz w:val="24"/>
        </w:rPr>
        <w:t>P.O. Box 94600</w:t>
      </w:r>
    </w:p>
    <w:p w:rsidR="00B66C60" w:rsidRPr="000E20BD" w:rsidRDefault="00B66C60" w:rsidP="007C45A7">
      <w:pPr>
        <w:pStyle w:val="Style2"/>
        <w:numPr>
          <w:ilvl w:val="0"/>
          <w:numId w:val="0"/>
        </w:numPr>
        <w:spacing w:line="276" w:lineRule="auto"/>
        <w:ind w:left="1080" w:hanging="360"/>
        <w:rPr>
          <w:rFonts w:ascii="Times New Roman" w:hAnsi="Times New Roman"/>
          <w:sz w:val="24"/>
        </w:rPr>
      </w:pPr>
      <w:r w:rsidRPr="000E20BD">
        <w:rPr>
          <w:rFonts w:ascii="Times New Roman" w:hAnsi="Times New Roman"/>
          <w:sz w:val="24"/>
        </w:rPr>
        <w:t>Lincoln, NE 68509-4600</w:t>
      </w:r>
    </w:p>
    <w:p w:rsidR="007C45A7" w:rsidRPr="007C45A7" w:rsidRDefault="00FA2FF2" w:rsidP="007C45A7">
      <w:pPr>
        <w:pStyle w:val="Style2"/>
        <w:numPr>
          <w:ilvl w:val="0"/>
          <w:numId w:val="0"/>
        </w:numPr>
        <w:spacing w:line="276" w:lineRule="auto"/>
        <w:ind w:left="720"/>
        <w:rPr>
          <w:rFonts w:ascii="Times New Roman" w:hAnsi="Times New Roman"/>
          <w:sz w:val="24"/>
        </w:rPr>
      </w:pPr>
      <w:r w:rsidRPr="007C45A7">
        <w:rPr>
          <w:rFonts w:ascii="Times New Roman" w:hAnsi="Times New Roman"/>
          <w:sz w:val="24"/>
        </w:rPr>
        <w:t>(402) 471-8358</w:t>
      </w:r>
      <w:r w:rsidR="00B66C60" w:rsidRPr="007C45A7">
        <w:rPr>
          <w:rFonts w:ascii="Times New Roman" w:hAnsi="Times New Roman"/>
          <w:sz w:val="24"/>
        </w:rPr>
        <w:t xml:space="preserve"> </w:t>
      </w:r>
    </w:p>
    <w:p w:rsidR="00E5038D" w:rsidRPr="007C45A7" w:rsidRDefault="00B66C60" w:rsidP="007C45A7">
      <w:pPr>
        <w:pStyle w:val="Style2"/>
        <w:numPr>
          <w:ilvl w:val="0"/>
          <w:numId w:val="0"/>
        </w:numPr>
        <w:spacing w:line="276" w:lineRule="auto"/>
        <w:ind w:left="720"/>
        <w:rPr>
          <w:rFonts w:ascii="Times New Roman" w:hAnsi="Times New Roman"/>
          <w:sz w:val="24"/>
        </w:rPr>
      </w:pPr>
      <w:r w:rsidRPr="007C45A7">
        <w:rPr>
          <w:rFonts w:ascii="Times New Roman" w:hAnsi="Times New Roman"/>
          <w:sz w:val="24"/>
        </w:rPr>
        <w:t>TDD (800) 833-73</w:t>
      </w:r>
      <w:r w:rsidR="008827C5" w:rsidRPr="007C45A7">
        <w:rPr>
          <w:rFonts w:ascii="Times New Roman" w:hAnsi="Times New Roman"/>
          <w:sz w:val="24"/>
        </w:rPr>
        <w:t>52</w:t>
      </w:r>
    </w:p>
    <w:p w:rsidR="007C45A7" w:rsidRDefault="007C45A7" w:rsidP="007C45A7">
      <w:pPr>
        <w:pStyle w:val="Style2"/>
        <w:numPr>
          <w:ilvl w:val="0"/>
          <w:numId w:val="0"/>
        </w:numPr>
        <w:tabs>
          <w:tab w:val="left" w:pos="720"/>
        </w:tabs>
        <w:spacing w:line="276" w:lineRule="auto"/>
        <w:ind w:left="720"/>
        <w:rPr>
          <w:rFonts w:ascii="Times New Roman" w:hAnsi="Times New Roman"/>
          <w:iCs/>
          <w:sz w:val="24"/>
        </w:rPr>
      </w:pPr>
    </w:p>
    <w:p w:rsidR="007C45A7" w:rsidRPr="007C45A7" w:rsidRDefault="007C45A7" w:rsidP="007C45A7">
      <w:pPr>
        <w:pStyle w:val="Style2"/>
        <w:numPr>
          <w:ilvl w:val="0"/>
          <w:numId w:val="0"/>
        </w:numPr>
        <w:tabs>
          <w:tab w:val="left" w:pos="720"/>
        </w:tabs>
        <w:spacing w:line="276" w:lineRule="auto"/>
        <w:ind w:left="720"/>
        <w:rPr>
          <w:rFonts w:ascii="Times New Roman" w:hAnsi="Times New Roman"/>
          <w:iCs/>
          <w:sz w:val="24"/>
        </w:rPr>
      </w:pPr>
      <w:r w:rsidRPr="007C45A7">
        <w:rPr>
          <w:rFonts w:ascii="Times New Roman" w:hAnsi="Times New Roman"/>
          <w:iCs/>
          <w:sz w:val="24"/>
        </w:rPr>
        <w:lastRenderedPageBreak/>
        <w:t>For Assistance with Unemployment Insurance</w:t>
      </w:r>
    </w:p>
    <w:p w:rsidR="007C45A7" w:rsidRPr="007C45A7" w:rsidRDefault="007C45A7" w:rsidP="007C45A7">
      <w:pPr>
        <w:pStyle w:val="Style2"/>
        <w:numPr>
          <w:ilvl w:val="0"/>
          <w:numId w:val="0"/>
        </w:numPr>
        <w:tabs>
          <w:tab w:val="left" w:pos="720"/>
        </w:tabs>
        <w:spacing w:line="276" w:lineRule="auto"/>
        <w:ind w:left="720"/>
        <w:rPr>
          <w:rFonts w:ascii="Times New Roman" w:hAnsi="Times New Roman"/>
          <w:iCs/>
          <w:sz w:val="24"/>
        </w:rPr>
      </w:pPr>
      <w:r w:rsidRPr="007C45A7">
        <w:rPr>
          <w:rFonts w:ascii="Times New Roman" w:hAnsi="Times New Roman"/>
          <w:iCs/>
          <w:sz w:val="24"/>
        </w:rPr>
        <w:t>TTY (402)471-0016</w:t>
      </w:r>
    </w:p>
    <w:p w:rsidR="00886C13" w:rsidRPr="000E20BD" w:rsidRDefault="007C45A7" w:rsidP="00FA5F9D">
      <w:pPr>
        <w:pStyle w:val="Style2"/>
        <w:numPr>
          <w:ilvl w:val="0"/>
          <w:numId w:val="0"/>
        </w:numPr>
        <w:tabs>
          <w:tab w:val="left" w:pos="720"/>
        </w:tabs>
        <w:spacing w:line="276" w:lineRule="auto"/>
        <w:ind w:left="720"/>
        <w:rPr>
          <w:rFonts w:ascii="Times New Roman" w:hAnsi="Times New Roman"/>
          <w:bCs/>
          <w:sz w:val="24"/>
        </w:rPr>
      </w:pPr>
      <w:r w:rsidRPr="007C45A7">
        <w:rPr>
          <w:rFonts w:ascii="Times New Roman" w:hAnsi="Times New Roman"/>
          <w:iCs/>
          <w:sz w:val="24"/>
        </w:rPr>
        <w:t>Auxiliary aids and services are available upon request to individuals with disabilities.</w:t>
      </w:r>
    </w:p>
    <w:p w:rsidR="00886C13" w:rsidRPr="000E20BD" w:rsidRDefault="00886C13" w:rsidP="000E20BD">
      <w:pPr>
        <w:tabs>
          <w:tab w:val="left" w:pos="6585"/>
        </w:tabs>
        <w:spacing w:line="276" w:lineRule="auto"/>
        <w:rPr>
          <w:rFonts w:ascii="Times New Roman" w:hAnsi="Times New Roman"/>
          <w:sz w:val="24"/>
        </w:rPr>
      </w:pPr>
      <w:bookmarkStart w:id="22" w:name="_GoBack"/>
      <w:bookmarkEnd w:id="22"/>
    </w:p>
    <w:sectPr w:rsidR="00886C13" w:rsidRPr="000E20BD" w:rsidSect="00FA5F9D">
      <w:headerReference w:type="default" r:id="rId20"/>
      <w:headerReference w:type="firs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4621" w:rsidRDefault="00314621">
      <w:r>
        <w:separator/>
      </w:r>
    </w:p>
  </w:endnote>
  <w:endnote w:type="continuationSeparator" w:id="0">
    <w:p w:rsidR="00314621" w:rsidRDefault="00314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4621" w:rsidRDefault="00314621">
      <w:r>
        <w:separator/>
      </w:r>
    </w:p>
  </w:footnote>
  <w:footnote w:type="continuationSeparator" w:id="0">
    <w:p w:rsidR="00314621" w:rsidRDefault="003146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F9D" w:rsidRDefault="00314621" w:rsidP="008902A3">
    <w:pPr>
      <w:tabs>
        <w:tab w:val="left" w:pos="2580"/>
        <w:tab w:val="left" w:pos="2985"/>
        <w:tab w:val="center" w:pos="4680"/>
        <w:tab w:val="right" w:pos="9360"/>
      </w:tabs>
      <w:spacing w:after="120"/>
      <w:rPr>
        <w:color w:val="1F497D"/>
        <w:sz w:val="28"/>
        <w:szCs w:val="28"/>
      </w:rPr>
    </w:pPr>
    <w:r w:rsidRPr="003A381E">
      <w:rPr>
        <w:bCs/>
        <w:color w:val="1F497D"/>
        <w:sz w:val="28"/>
        <w:szCs w:val="28"/>
      </w:rPr>
      <w:t>Limited Engl</w:t>
    </w:r>
    <w:r w:rsidRPr="003A381E">
      <w:rPr>
        <w:color w:val="1F497D"/>
        <w:sz w:val="28"/>
        <w:szCs w:val="28"/>
      </w:rPr>
      <w:t>ish Proficiency Plan</w:t>
    </w:r>
    <w:r>
      <w:rPr>
        <w:color w:val="1F497D"/>
        <w:sz w:val="28"/>
        <w:szCs w:val="28"/>
      </w:rPr>
      <w:tab/>
    </w:r>
    <w:r>
      <w:rPr>
        <w:color w:val="1F497D"/>
        <w:sz w:val="28"/>
        <w:szCs w:val="28"/>
      </w:rPr>
      <w:tab/>
    </w:r>
  </w:p>
  <w:p w:rsidR="00314621" w:rsidRPr="00BD447B" w:rsidRDefault="00314621" w:rsidP="008902A3">
    <w:pPr>
      <w:tabs>
        <w:tab w:val="left" w:pos="2580"/>
        <w:tab w:val="left" w:pos="2985"/>
        <w:tab w:val="center" w:pos="4680"/>
        <w:tab w:val="right" w:pos="9360"/>
      </w:tabs>
      <w:spacing w:after="120"/>
      <w:rPr>
        <w:color w:val="4F81BD"/>
      </w:rPr>
    </w:pPr>
    <w:r w:rsidRPr="00BD447B">
      <w:rPr>
        <w:color w:val="4F81BD"/>
      </w:rPr>
      <w:t>NDOL Office of Employment and Training</w:t>
    </w:r>
  </w:p>
  <w:p w:rsidR="00314621" w:rsidRPr="008902A3" w:rsidRDefault="00314621" w:rsidP="008902A3">
    <w:pPr>
      <w:pStyle w:val="Subtitle"/>
      <w:pBdr>
        <w:bottom w:val="single" w:sz="4" w:space="1" w:color="A5A5A5"/>
      </w:pBdr>
      <w:tabs>
        <w:tab w:val="left" w:pos="2580"/>
        <w:tab w:val="left" w:pos="2985"/>
        <w:tab w:val="center" w:pos="4680"/>
        <w:tab w:val="right" w:pos="9360"/>
      </w:tabs>
      <w:spacing w:after="120"/>
      <w:jc w:val="left"/>
      <w:outlineLvl w:val="9"/>
      <w:rPr>
        <w:color w:val="7F7F7F"/>
      </w:rPr>
    </w:pPr>
    <w:r>
      <w:rPr>
        <w:color w:val="7F7F7F"/>
      </w:rPr>
      <w:t>February 2016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621" w:rsidRPr="003A381E" w:rsidRDefault="00314621" w:rsidP="00C82200">
    <w:pPr>
      <w:tabs>
        <w:tab w:val="left" w:pos="2580"/>
        <w:tab w:val="left" w:pos="2985"/>
        <w:tab w:val="center" w:pos="4680"/>
        <w:tab w:val="right" w:pos="9360"/>
      </w:tabs>
      <w:spacing w:after="120"/>
      <w:jc w:val="right"/>
      <w:rPr>
        <w:bCs/>
        <w:color w:val="1F497D"/>
        <w:sz w:val="28"/>
        <w:szCs w:val="28"/>
      </w:rPr>
    </w:pPr>
    <w:r w:rsidRPr="003A381E">
      <w:rPr>
        <w:bCs/>
        <w:color w:val="1F497D"/>
        <w:sz w:val="28"/>
        <w:szCs w:val="28"/>
      </w:rPr>
      <w:t>Limited Engl</w:t>
    </w:r>
    <w:r w:rsidRPr="003A381E">
      <w:rPr>
        <w:color w:val="1F497D"/>
        <w:sz w:val="28"/>
        <w:szCs w:val="28"/>
      </w:rPr>
      <w:t>ish Proficiency Plan</w:t>
    </w:r>
    <w:r>
      <w:rPr>
        <w:color w:val="1F497D"/>
        <w:sz w:val="28"/>
        <w:szCs w:val="28"/>
      </w:rPr>
      <w:tab/>
    </w:r>
    <w:r>
      <w:rPr>
        <w:color w:val="1F497D"/>
        <w:sz w:val="28"/>
        <w:szCs w:val="28"/>
      </w:rPr>
      <w:tab/>
    </w:r>
  </w:p>
  <w:p w:rsidR="00314621" w:rsidRPr="00BD447B" w:rsidRDefault="00314621" w:rsidP="00C82200">
    <w:pPr>
      <w:tabs>
        <w:tab w:val="left" w:pos="2580"/>
        <w:tab w:val="left" w:pos="2985"/>
        <w:tab w:val="center" w:pos="4680"/>
        <w:tab w:val="right" w:pos="9360"/>
      </w:tabs>
      <w:spacing w:after="120"/>
      <w:rPr>
        <w:color w:val="4F81BD"/>
      </w:rPr>
    </w:pPr>
    <w:r w:rsidRPr="00BD447B">
      <w:rPr>
        <w:color w:val="4F81BD"/>
      </w:rPr>
      <w:t>NDOL Office of Employment and Training</w:t>
    </w:r>
  </w:p>
  <w:p w:rsidR="00314621" w:rsidRPr="00C82200" w:rsidRDefault="00314621" w:rsidP="00C82200">
    <w:pPr>
      <w:pStyle w:val="Subtitle"/>
      <w:pBdr>
        <w:bottom w:val="single" w:sz="4" w:space="1" w:color="A5A5A5"/>
      </w:pBdr>
      <w:tabs>
        <w:tab w:val="left" w:pos="2580"/>
        <w:tab w:val="left" w:pos="2985"/>
        <w:tab w:val="center" w:pos="4680"/>
        <w:tab w:val="right" w:pos="9360"/>
      </w:tabs>
      <w:spacing w:after="120"/>
      <w:jc w:val="left"/>
      <w:outlineLvl w:val="9"/>
      <w:rPr>
        <w:color w:val="7F7F7F"/>
      </w:rPr>
    </w:pPr>
    <w:r>
      <w:rPr>
        <w:color w:val="7F7F7F"/>
      </w:rPr>
      <w:t>February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496DBB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C24A3D"/>
    <w:multiLevelType w:val="multilevel"/>
    <w:tmpl w:val="B8BCB24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1F3A41"/>
    <w:multiLevelType w:val="hybridMultilevel"/>
    <w:tmpl w:val="0F72CC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003590"/>
    <w:multiLevelType w:val="hybridMultilevel"/>
    <w:tmpl w:val="2AC41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FF4D8D"/>
    <w:multiLevelType w:val="hybridMultilevel"/>
    <w:tmpl w:val="B8BCB2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7032EA"/>
    <w:multiLevelType w:val="hybridMultilevel"/>
    <w:tmpl w:val="DF7E739A"/>
    <w:lvl w:ilvl="0" w:tplc="1CC645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F10AE7"/>
    <w:multiLevelType w:val="hybridMultilevel"/>
    <w:tmpl w:val="BA5037E4"/>
    <w:lvl w:ilvl="0" w:tplc="779AD1B0">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310DCB"/>
    <w:multiLevelType w:val="hybridMultilevel"/>
    <w:tmpl w:val="79203FBC"/>
    <w:lvl w:ilvl="0" w:tplc="616CFDFC">
      <w:start w:val="55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C7193A"/>
    <w:multiLevelType w:val="hybridMultilevel"/>
    <w:tmpl w:val="0A1C55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6E24FC"/>
    <w:multiLevelType w:val="hybridMultilevel"/>
    <w:tmpl w:val="B6BE3104"/>
    <w:lvl w:ilvl="0" w:tplc="3190A6B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F8A1A8F"/>
    <w:multiLevelType w:val="hybridMultilevel"/>
    <w:tmpl w:val="C236227A"/>
    <w:lvl w:ilvl="0" w:tplc="14E27436">
      <w:start w:val="1"/>
      <w:numFmt w:val="decimal"/>
      <w:pStyle w:val="Style1"/>
      <w:lvlText w:val="%1."/>
      <w:lvlJc w:val="left"/>
      <w:pPr>
        <w:tabs>
          <w:tab w:val="num" w:pos="360"/>
        </w:tabs>
        <w:ind w:left="36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D2B7E5D"/>
    <w:multiLevelType w:val="hybridMultilevel"/>
    <w:tmpl w:val="F32EA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141859"/>
    <w:multiLevelType w:val="hybridMultilevel"/>
    <w:tmpl w:val="256AA92E"/>
    <w:lvl w:ilvl="0" w:tplc="CEC288F8">
      <w:start w:val="55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6633162"/>
    <w:multiLevelType w:val="hybridMultilevel"/>
    <w:tmpl w:val="6AFCDD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C26D1A"/>
    <w:multiLevelType w:val="hybridMultilevel"/>
    <w:tmpl w:val="1B9E02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312CC2"/>
    <w:multiLevelType w:val="hybridMultilevel"/>
    <w:tmpl w:val="89CCE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C24A4A"/>
    <w:multiLevelType w:val="hybridMultilevel"/>
    <w:tmpl w:val="0A12AB2A"/>
    <w:lvl w:ilvl="0" w:tplc="8CAE987A">
      <w:start w:val="550"/>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7C05056"/>
    <w:multiLevelType w:val="hybridMultilevel"/>
    <w:tmpl w:val="4A041266"/>
    <w:lvl w:ilvl="0" w:tplc="2BE2C0D6">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7F7070C"/>
    <w:multiLevelType w:val="hybridMultilevel"/>
    <w:tmpl w:val="F07C604C"/>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16734E3"/>
    <w:multiLevelType w:val="hybridMultilevel"/>
    <w:tmpl w:val="55586F7C"/>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3E37C93"/>
    <w:multiLevelType w:val="multilevel"/>
    <w:tmpl w:val="EE8E7744"/>
    <w:lvl w:ilvl="0">
      <w:start w:val="1"/>
      <w:numFmt w:val="decimal"/>
      <w:pStyle w:val="Style3"/>
      <w:lvlText w:val="%1."/>
      <w:lvlJc w:val="left"/>
      <w:pPr>
        <w:tabs>
          <w:tab w:val="num" w:pos="720"/>
        </w:tabs>
        <w:ind w:left="720" w:hanging="360"/>
      </w:pPr>
      <w:rPr>
        <w:rFonts w:hint="default"/>
      </w:rPr>
    </w:lvl>
    <w:lvl w:ilvl="1">
      <w:start w:val="1"/>
      <w:numFmt w:val="lowerLetter"/>
      <w:lvlText w:val="%2."/>
      <w:lvlJc w:val="left"/>
      <w:pPr>
        <w:tabs>
          <w:tab w:val="num" w:pos="1368"/>
        </w:tabs>
        <w:ind w:left="1368" w:hanging="648"/>
      </w:pPr>
      <w:rPr>
        <w:rFonts w:hint="default"/>
      </w:rPr>
    </w:lvl>
    <w:lvl w:ilvl="2">
      <w:start w:val="1"/>
      <w:numFmt w:val="lowerRoman"/>
      <w:lvlText w:val="%3)"/>
      <w:lvlJc w:val="left"/>
      <w:pPr>
        <w:tabs>
          <w:tab w:val="num" w:pos="1800"/>
        </w:tabs>
        <w:ind w:left="1800" w:hanging="72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56EE3178"/>
    <w:multiLevelType w:val="hybridMultilevel"/>
    <w:tmpl w:val="25C8E1C4"/>
    <w:lvl w:ilvl="0" w:tplc="04090019">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611525E8"/>
    <w:multiLevelType w:val="hybridMultilevel"/>
    <w:tmpl w:val="05004B7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5FC3C6E"/>
    <w:multiLevelType w:val="hybridMultilevel"/>
    <w:tmpl w:val="B95CA5EA"/>
    <w:lvl w:ilvl="0" w:tplc="DC8A5290">
      <w:start w:val="550"/>
      <w:numFmt w:val="decimal"/>
      <w:lvlText w:val="%1."/>
      <w:lvlJc w:val="left"/>
      <w:pPr>
        <w:ind w:left="1860" w:hanging="4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70F013A"/>
    <w:multiLevelType w:val="hybridMultilevel"/>
    <w:tmpl w:val="59E083DC"/>
    <w:lvl w:ilvl="0" w:tplc="DB2E2E60">
      <w:start w:val="1"/>
      <w:numFmt w:val="bullet"/>
      <w:lvlText w:val=""/>
      <w:lvlJc w:val="left"/>
      <w:pPr>
        <w:tabs>
          <w:tab w:val="num" w:pos="360"/>
        </w:tabs>
        <w:ind w:left="0" w:firstLine="0"/>
      </w:pPr>
      <w:rPr>
        <w:rFonts w:ascii="Symbol" w:hAnsi="Symbol" w:hint="default"/>
        <w:color w:val="auto"/>
        <w:sz w:val="18"/>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5" w15:restartNumberingAfterBreak="0">
    <w:nsid w:val="69D1472F"/>
    <w:multiLevelType w:val="hybridMultilevel"/>
    <w:tmpl w:val="3F0407BA"/>
    <w:lvl w:ilvl="0" w:tplc="1A0A49BC">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9737F4"/>
    <w:multiLevelType w:val="hybridMultilevel"/>
    <w:tmpl w:val="9A38C9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452C89"/>
    <w:multiLevelType w:val="hybridMultilevel"/>
    <w:tmpl w:val="8F5086A6"/>
    <w:lvl w:ilvl="0" w:tplc="DB40A7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045DA3"/>
    <w:multiLevelType w:val="hybridMultilevel"/>
    <w:tmpl w:val="384870B2"/>
    <w:lvl w:ilvl="0" w:tplc="6668058C">
      <w:start w:val="1"/>
      <w:numFmt w:val="bullet"/>
      <w:pStyle w:val="Style2"/>
      <w:lvlText w:val=""/>
      <w:lvlJc w:val="left"/>
      <w:pPr>
        <w:tabs>
          <w:tab w:val="num" w:pos="720"/>
        </w:tabs>
        <w:ind w:left="720" w:hanging="360"/>
      </w:pPr>
      <w:rPr>
        <w:rFonts w:ascii="Symbol" w:hAnsi="Symbol" w:hint="default"/>
        <w:b/>
        <w:i w:val="0"/>
        <w:sz w:val="16"/>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B5D6D66"/>
    <w:multiLevelType w:val="hybridMultilevel"/>
    <w:tmpl w:val="5CC66B6A"/>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360"/>
        </w:tabs>
        <w:ind w:left="36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29"/>
  </w:num>
  <w:num w:numId="3">
    <w:abstractNumId w:val="20"/>
  </w:num>
  <w:num w:numId="4">
    <w:abstractNumId w:val="24"/>
  </w:num>
  <w:num w:numId="5">
    <w:abstractNumId w:val="28"/>
  </w:num>
  <w:num w:numId="6">
    <w:abstractNumId w:val="28"/>
  </w:num>
  <w:num w:numId="7">
    <w:abstractNumId w:val="4"/>
  </w:num>
  <w:num w:numId="8">
    <w:abstractNumId w:val="1"/>
  </w:num>
  <w:num w:numId="9">
    <w:abstractNumId w:val="15"/>
  </w:num>
  <w:num w:numId="10">
    <w:abstractNumId w:val="19"/>
  </w:num>
  <w:num w:numId="11">
    <w:abstractNumId w:val="18"/>
  </w:num>
  <w:num w:numId="12">
    <w:abstractNumId w:val="13"/>
  </w:num>
  <w:num w:numId="13">
    <w:abstractNumId w:val="2"/>
  </w:num>
  <w:num w:numId="14">
    <w:abstractNumId w:val="8"/>
  </w:num>
  <w:num w:numId="15">
    <w:abstractNumId w:val="0"/>
  </w:num>
  <w:num w:numId="16">
    <w:abstractNumId w:val="6"/>
  </w:num>
  <w:num w:numId="17">
    <w:abstractNumId w:val="5"/>
  </w:num>
  <w:num w:numId="18">
    <w:abstractNumId w:val="22"/>
  </w:num>
  <w:num w:numId="19">
    <w:abstractNumId w:val="9"/>
  </w:num>
  <w:num w:numId="20">
    <w:abstractNumId w:val="14"/>
  </w:num>
  <w:num w:numId="21">
    <w:abstractNumId w:val="21"/>
  </w:num>
  <w:num w:numId="22">
    <w:abstractNumId w:val="27"/>
  </w:num>
  <w:num w:numId="23">
    <w:abstractNumId w:val="26"/>
  </w:num>
  <w:num w:numId="24">
    <w:abstractNumId w:val="25"/>
  </w:num>
  <w:num w:numId="25">
    <w:abstractNumId w:val="17"/>
  </w:num>
  <w:num w:numId="26">
    <w:abstractNumId w:val="7"/>
  </w:num>
  <w:num w:numId="27">
    <w:abstractNumId w:val="12"/>
  </w:num>
  <w:num w:numId="28">
    <w:abstractNumId w:val="16"/>
  </w:num>
  <w:num w:numId="29">
    <w:abstractNumId w:val="23"/>
  </w:num>
  <w:num w:numId="30">
    <w:abstractNumId w:val="11"/>
  </w:num>
  <w:num w:numId="31">
    <w:abstractNumId w:val="3"/>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ABC"/>
    <w:rsid w:val="000012A3"/>
    <w:rsid w:val="00004C96"/>
    <w:rsid w:val="00005578"/>
    <w:rsid w:val="00012A57"/>
    <w:rsid w:val="00016775"/>
    <w:rsid w:val="00032A37"/>
    <w:rsid w:val="000346EC"/>
    <w:rsid w:val="0004005C"/>
    <w:rsid w:val="00044042"/>
    <w:rsid w:val="00050EC1"/>
    <w:rsid w:val="00052AEC"/>
    <w:rsid w:val="00061275"/>
    <w:rsid w:val="000632F1"/>
    <w:rsid w:val="00065081"/>
    <w:rsid w:val="00065896"/>
    <w:rsid w:val="0007540F"/>
    <w:rsid w:val="00077D00"/>
    <w:rsid w:val="0008407E"/>
    <w:rsid w:val="0008472A"/>
    <w:rsid w:val="00086622"/>
    <w:rsid w:val="000B0CE8"/>
    <w:rsid w:val="000B2666"/>
    <w:rsid w:val="000B5E92"/>
    <w:rsid w:val="000B6C70"/>
    <w:rsid w:val="000B6F15"/>
    <w:rsid w:val="000B730B"/>
    <w:rsid w:val="000B79AB"/>
    <w:rsid w:val="000C078A"/>
    <w:rsid w:val="000C08E5"/>
    <w:rsid w:val="000C1AFF"/>
    <w:rsid w:val="000D0EEF"/>
    <w:rsid w:val="000E20BD"/>
    <w:rsid w:val="000E3789"/>
    <w:rsid w:val="000E5A36"/>
    <w:rsid w:val="000E6F57"/>
    <w:rsid w:val="000E7256"/>
    <w:rsid w:val="000F47EB"/>
    <w:rsid w:val="000F5240"/>
    <w:rsid w:val="00100803"/>
    <w:rsid w:val="001047F1"/>
    <w:rsid w:val="0011388F"/>
    <w:rsid w:val="001237CE"/>
    <w:rsid w:val="001244D0"/>
    <w:rsid w:val="00132C64"/>
    <w:rsid w:val="00134E26"/>
    <w:rsid w:val="00143390"/>
    <w:rsid w:val="001438C5"/>
    <w:rsid w:val="00153E17"/>
    <w:rsid w:val="00155C15"/>
    <w:rsid w:val="00166033"/>
    <w:rsid w:val="00171022"/>
    <w:rsid w:val="0018008E"/>
    <w:rsid w:val="00185FC3"/>
    <w:rsid w:val="001925D4"/>
    <w:rsid w:val="001949EE"/>
    <w:rsid w:val="00194D3F"/>
    <w:rsid w:val="001A3CA0"/>
    <w:rsid w:val="001A3D28"/>
    <w:rsid w:val="001C45DD"/>
    <w:rsid w:val="001C50B9"/>
    <w:rsid w:val="001D4A53"/>
    <w:rsid w:val="001D5572"/>
    <w:rsid w:val="001D7B3B"/>
    <w:rsid w:val="002040A0"/>
    <w:rsid w:val="002065C4"/>
    <w:rsid w:val="00217373"/>
    <w:rsid w:val="00217BC8"/>
    <w:rsid w:val="002243EE"/>
    <w:rsid w:val="002276E0"/>
    <w:rsid w:val="0023626F"/>
    <w:rsid w:val="0023679D"/>
    <w:rsid w:val="00237F68"/>
    <w:rsid w:val="00261968"/>
    <w:rsid w:val="00265298"/>
    <w:rsid w:val="002669D6"/>
    <w:rsid w:val="00273801"/>
    <w:rsid w:val="00277B5B"/>
    <w:rsid w:val="0028007B"/>
    <w:rsid w:val="002800EC"/>
    <w:rsid w:val="00284D6D"/>
    <w:rsid w:val="00287EA8"/>
    <w:rsid w:val="00295A4D"/>
    <w:rsid w:val="00295FAA"/>
    <w:rsid w:val="002A2FB3"/>
    <w:rsid w:val="002A451B"/>
    <w:rsid w:val="002D4D00"/>
    <w:rsid w:val="002E2D17"/>
    <w:rsid w:val="002E587F"/>
    <w:rsid w:val="002E7175"/>
    <w:rsid w:val="002F5FBA"/>
    <w:rsid w:val="00300985"/>
    <w:rsid w:val="00300DF9"/>
    <w:rsid w:val="00301543"/>
    <w:rsid w:val="003078A5"/>
    <w:rsid w:val="003129A6"/>
    <w:rsid w:val="00313277"/>
    <w:rsid w:val="00314621"/>
    <w:rsid w:val="00323CE1"/>
    <w:rsid w:val="003242DE"/>
    <w:rsid w:val="00324BFC"/>
    <w:rsid w:val="00326FD5"/>
    <w:rsid w:val="0033370A"/>
    <w:rsid w:val="00334546"/>
    <w:rsid w:val="0034632F"/>
    <w:rsid w:val="00355D84"/>
    <w:rsid w:val="003861A0"/>
    <w:rsid w:val="003951E4"/>
    <w:rsid w:val="003A00C5"/>
    <w:rsid w:val="003A381E"/>
    <w:rsid w:val="003A4BF0"/>
    <w:rsid w:val="003B5417"/>
    <w:rsid w:val="003D54DE"/>
    <w:rsid w:val="003D5CD9"/>
    <w:rsid w:val="003E24B2"/>
    <w:rsid w:val="003E4B08"/>
    <w:rsid w:val="003E6DC0"/>
    <w:rsid w:val="003E7C7E"/>
    <w:rsid w:val="003F707A"/>
    <w:rsid w:val="003F7C17"/>
    <w:rsid w:val="00406F2D"/>
    <w:rsid w:val="004179B2"/>
    <w:rsid w:val="004279EE"/>
    <w:rsid w:val="0044000E"/>
    <w:rsid w:val="00441386"/>
    <w:rsid w:val="00444225"/>
    <w:rsid w:val="00446785"/>
    <w:rsid w:val="00446AC3"/>
    <w:rsid w:val="00450E5A"/>
    <w:rsid w:val="00453257"/>
    <w:rsid w:val="004640AE"/>
    <w:rsid w:val="00467FB5"/>
    <w:rsid w:val="00476035"/>
    <w:rsid w:val="00476355"/>
    <w:rsid w:val="004772F6"/>
    <w:rsid w:val="00486F29"/>
    <w:rsid w:val="00487D1D"/>
    <w:rsid w:val="00495B64"/>
    <w:rsid w:val="004A49EA"/>
    <w:rsid w:val="004B2B76"/>
    <w:rsid w:val="004B38FF"/>
    <w:rsid w:val="004B4A04"/>
    <w:rsid w:val="004B6B1C"/>
    <w:rsid w:val="004C09E5"/>
    <w:rsid w:val="004C535A"/>
    <w:rsid w:val="004C69AC"/>
    <w:rsid w:val="004D1CC1"/>
    <w:rsid w:val="004D6CEF"/>
    <w:rsid w:val="004E6816"/>
    <w:rsid w:val="004F7637"/>
    <w:rsid w:val="00510684"/>
    <w:rsid w:val="00511C7A"/>
    <w:rsid w:val="00513EE0"/>
    <w:rsid w:val="00533A20"/>
    <w:rsid w:val="0053521B"/>
    <w:rsid w:val="0055277A"/>
    <w:rsid w:val="00554534"/>
    <w:rsid w:val="00564898"/>
    <w:rsid w:val="005664F9"/>
    <w:rsid w:val="00566887"/>
    <w:rsid w:val="00573DB9"/>
    <w:rsid w:val="00586312"/>
    <w:rsid w:val="00591084"/>
    <w:rsid w:val="0059373A"/>
    <w:rsid w:val="00593C7A"/>
    <w:rsid w:val="005A14E1"/>
    <w:rsid w:val="005A2A80"/>
    <w:rsid w:val="005A7445"/>
    <w:rsid w:val="005A7C87"/>
    <w:rsid w:val="005B0D6B"/>
    <w:rsid w:val="005B28E8"/>
    <w:rsid w:val="005C280C"/>
    <w:rsid w:val="005C3E02"/>
    <w:rsid w:val="005E66CE"/>
    <w:rsid w:val="005F0B69"/>
    <w:rsid w:val="005F1FBE"/>
    <w:rsid w:val="005F5D51"/>
    <w:rsid w:val="0060013A"/>
    <w:rsid w:val="00604CA3"/>
    <w:rsid w:val="006050FC"/>
    <w:rsid w:val="0060675F"/>
    <w:rsid w:val="0061152A"/>
    <w:rsid w:val="00616528"/>
    <w:rsid w:val="0061763E"/>
    <w:rsid w:val="00620070"/>
    <w:rsid w:val="006211B6"/>
    <w:rsid w:val="00625B87"/>
    <w:rsid w:val="00630A90"/>
    <w:rsid w:val="00634FB8"/>
    <w:rsid w:val="00637380"/>
    <w:rsid w:val="0064680E"/>
    <w:rsid w:val="0065048E"/>
    <w:rsid w:val="00653915"/>
    <w:rsid w:val="006553E6"/>
    <w:rsid w:val="00657431"/>
    <w:rsid w:val="00661EDF"/>
    <w:rsid w:val="00662FDD"/>
    <w:rsid w:val="00670BD9"/>
    <w:rsid w:val="00671CC9"/>
    <w:rsid w:val="00672AB1"/>
    <w:rsid w:val="00674695"/>
    <w:rsid w:val="00676253"/>
    <w:rsid w:val="00683A48"/>
    <w:rsid w:val="006A6DC9"/>
    <w:rsid w:val="006B435A"/>
    <w:rsid w:val="006C3F75"/>
    <w:rsid w:val="006C4029"/>
    <w:rsid w:val="006C4981"/>
    <w:rsid w:val="006C70AD"/>
    <w:rsid w:val="006D3519"/>
    <w:rsid w:val="006D6EBA"/>
    <w:rsid w:val="006E172E"/>
    <w:rsid w:val="00721ACA"/>
    <w:rsid w:val="007307A0"/>
    <w:rsid w:val="007329E4"/>
    <w:rsid w:val="007353E8"/>
    <w:rsid w:val="00735E66"/>
    <w:rsid w:val="00736760"/>
    <w:rsid w:val="007433EE"/>
    <w:rsid w:val="00750C81"/>
    <w:rsid w:val="007512FF"/>
    <w:rsid w:val="00757C9A"/>
    <w:rsid w:val="007648EF"/>
    <w:rsid w:val="007771A9"/>
    <w:rsid w:val="00783292"/>
    <w:rsid w:val="00792CA5"/>
    <w:rsid w:val="007A682F"/>
    <w:rsid w:val="007C45A7"/>
    <w:rsid w:val="007C5168"/>
    <w:rsid w:val="007C53C1"/>
    <w:rsid w:val="007D52AF"/>
    <w:rsid w:val="007D5966"/>
    <w:rsid w:val="007D66FC"/>
    <w:rsid w:val="007E6B43"/>
    <w:rsid w:val="007E6D9D"/>
    <w:rsid w:val="007F2E86"/>
    <w:rsid w:val="007F3575"/>
    <w:rsid w:val="00800350"/>
    <w:rsid w:val="008158C0"/>
    <w:rsid w:val="008368A1"/>
    <w:rsid w:val="00840FEC"/>
    <w:rsid w:val="00843DE3"/>
    <w:rsid w:val="008453E1"/>
    <w:rsid w:val="008466B1"/>
    <w:rsid w:val="008513F0"/>
    <w:rsid w:val="00854707"/>
    <w:rsid w:val="008608EB"/>
    <w:rsid w:val="008827C5"/>
    <w:rsid w:val="00885CD8"/>
    <w:rsid w:val="008865C7"/>
    <w:rsid w:val="00886C13"/>
    <w:rsid w:val="008872CF"/>
    <w:rsid w:val="008902A3"/>
    <w:rsid w:val="00890C65"/>
    <w:rsid w:val="00896283"/>
    <w:rsid w:val="008A1540"/>
    <w:rsid w:val="008A29BA"/>
    <w:rsid w:val="008A62F0"/>
    <w:rsid w:val="008C78FA"/>
    <w:rsid w:val="008D00B5"/>
    <w:rsid w:val="008E13FA"/>
    <w:rsid w:val="008E68F0"/>
    <w:rsid w:val="008F49B0"/>
    <w:rsid w:val="008F5E81"/>
    <w:rsid w:val="009123EC"/>
    <w:rsid w:val="00917188"/>
    <w:rsid w:val="009509AF"/>
    <w:rsid w:val="00964542"/>
    <w:rsid w:val="009651BD"/>
    <w:rsid w:val="00971475"/>
    <w:rsid w:val="0097429A"/>
    <w:rsid w:val="0097446F"/>
    <w:rsid w:val="00995D4C"/>
    <w:rsid w:val="00995E10"/>
    <w:rsid w:val="009A4F8C"/>
    <w:rsid w:val="009A59D9"/>
    <w:rsid w:val="009B6704"/>
    <w:rsid w:val="009C7075"/>
    <w:rsid w:val="009E0EBE"/>
    <w:rsid w:val="00A15269"/>
    <w:rsid w:val="00A26BF0"/>
    <w:rsid w:val="00A4054E"/>
    <w:rsid w:val="00A4244C"/>
    <w:rsid w:val="00A4524B"/>
    <w:rsid w:val="00A47C77"/>
    <w:rsid w:val="00A527F6"/>
    <w:rsid w:val="00A54287"/>
    <w:rsid w:val="00A61D99"/>
    <w:rsid w:val="00A6306E"/>
    <w:rsid w:val="00A6389C"/>
    <w:rsid w:val="00A67674"/>
    <w:rsid w:val="00A67FB4"/>
    <w:rsid w:val="00A701F5"/>
    <w:rsid w:val="00A70F53"/>
    <w:rsid w:val="00A7630D"/>
    <w:rsid w:val="00A76532"/>
    <w:rsid w:val="00A77B9A"/>
    <w:rsid w:val="00A91ED7"/>
    <w:rsid w:val="00A92858"/>
    <w:rsid w:val="00A95BED"/>
    <w:rsid w:val="00AB4D6D"/>
    <w:rsid w:val="00AB6B6A"/>
    <w:rsid w:val="00AB6DA8"/>
    <w:rsid w:val="00AB73AF"/>
    <w:rsid w:val="00AC23F0"/>
    <w:rsid w:val="00AC3046"/>
    <w:rsid w:val="00AC4AD9"/>
    <w:rsid w:val="00AC55BD"/>
    <w:rsid w:val="00AD1776"/>
    <w:rsid w:val="00AE4110"/>
    <w:rsid w:val="00AE571C"/>
    <w:rsid w:val="00AF72BA"/>
    <w:rsid w:val="00B04E74"/>
    <w:rsid w:val="00B12568"/>
    <w:rsid w:val="00B16508"/>
    <w:rsid w:val="00B327F9"/>
    <w:rsid w:val="00B33C47"/>
    <w:rsid w:val="00B34D9F"/>
    <w:rsid w:val="00B42608"/>
    <w:rsid w:val="00B45486"/>
    <w:rsid w:val="00B46184"/>
    <w:rsid w:val="00B63607"/>
    <w:rsid w:val="00B636E3"/>
    <w:rsid w:val="00B66C60"/>
    <w:rsid w:val="00B712C6"/>
    <w:rsid w:val="00B72FB4"/>
    <w:rsid w:val="00B8438A"/>
    <w:rsid w:val="00B93ABB"/>
    <w:rsid w:val="00B94623"/>
    <w:rsid w:val="00B96ECF"/>
    <w:rsid w:val="00BA0486"/>
    <w:rsid w:val="00BA2AC2"/>
    <w:rsid w:val="00BB0C65"/>
    <w:rsid w:val="00BB1152"/>
    <w:rsid w:val="00BB4ABC"/>
    <w:rsid w:val="00BB4C97"/>
    <w:rsid w:val="00BB6CD1"/>
    <w:rsid w:val="00BC64E7"/>
    <w:rsid w:val="00BC7C31"/>
    <w:rsid w:val="00BD447B"/>
    <w:rsid w:val="00BE71BE"/>
    <w:rsid w:val="00BF7C66"/>
    <w:rsid w:val="00C071D4"/>
    <w:rsid w:val="00C239D4"/>
    <w:rsid w:val="00C3655E"/>
    <w:rsid w:val="00C36F45"/>
    <w:rsid w:val="00C42351"/>
    <w:rsid w:val="00C4296B"/>
    <w:rsid w:val="00C44747"/>
    <w:rsid w:val="00C46ADD"/>
    <w:rsid w:val="00C61D36"/>
    <w:rsid w:val="00C6693A"/>
    <w:rsid w:val="00C67445"/>
    <w:rsid w:val="00C76039"/>
    <w:rsid w:val="00C81321"/>
    <w:rsid w:val="00C82200"/>
    <w:rsid w:val="00C90AEC"/>
    <w:rsid w:val="00C9709B"/>
    <w:rsid w:val="00CA3B4E"/>
    <w:rsid w:val="00CA54CE"/>
    <w:rsid w:val="00CA6448"/>
    <w:rsid w:val="00CA79C4"/>
    <w:rsid w:val="00CB4A52"/>
    <w:rsid w:val="00CC0139"/>
    <w:rsid w:val="00CC0396"/>
    <w:rsid w:val="00CC15DE"/>
    <w:rsid w:val="00CC6A9F"/>
    <w:rsid w:val="00CC794A"/>
    <w:rsid w:val="00CE3B8E"/>
    <w:rsid w:val="00CE555A"/>
    <w:rsid w:val="00CE5851"/>
    <w:rsid w:val="00D0724D"/>
    <w:rsid w:val="00D114C1"/>
    <w:rsid w:val="00D12B24"/>
    <w:rsid w:val="00D2386A"/>
    <w:rsid w:val="00D2666D"/>
    <w:rsid w:val="00D30526"/>
    <w:rsid w:val="00D36E80"/>
    <w:rsid w:val="00D429CD"/>
    <w:rsid w:val="00D43F07"/>
    <w:rsid w:val="00D60135"/>
    <w:rsid w:val="00D6271E"/>
    <w:rsid w:val="00D67707"/>
    <w:rsid w:val="00D67857"/>
    <w:rsid w:val="00D70A19"/>
    <w:rsid w:val="00D7129E"/>
    <w:rsid w:val="00D732FA"/>
    <w:rsid w:val="00D74325"/>
    <w:rsid w:val="00D74734"/>
    <w:rsid w:val="00D76407"/>
    <w:rsid w:val="00D76613"/>
    <w:rsid w:val="00D86D71"/>
    <w:rsid w:val="00D87CBD"/>
    <w:rsid w:val="00D90CE4"/>
    <w:rsid w:val="00D9203C"/>
    <w:rsid w:val="00DA6484"/>
    <w:rsid w:val="00DA7677"/>
    <w:rsid w:val="00DB6151"/>
    <w:rsid w:val="00DC0A33"/>
    <w:rsid w:val="00DC4F02"/>
    <w:rsid w:val="00DD59F9"/>
    <w:rsid w:val="00DD5AAC"/>
    <w:rsid w:val="00DF1949"/>
    <w:rsid w:val="00DF6588"/>
    <w:rsid w:val="00E01530"/>
    <w:rsid w:val="00E0388A"/>
    <w:rsid w:val="00E03EE1"/>
    <w:rsid w:val="00E06209"/>
    <w:rsid w:val="00E074E1"/>
    <w:rsid w:val="00E30A7A"/>
    <w:rsid w:val="00E420BB"/>
    <w:rsid w:val="00E42D5E"/>
    <w:rsid w:val="00E4366A"/>
    <w:rsid w:val="00E5038D"/>
    <w:rsid w:val="00E527A3"/>
    <w:rsid w:val="00E53104"/>
    <w:rsid w:val="00E537CE"/>
    <w:rsid w:val="00E54B52"/>
    <w:rsid w:val="00E627D2"/>
    <w:rsid w:val="00E63A6F"/>
    <w:rsid w:val="00E63FBE"/>
    <w:rsid w:val="00E65C62"/>
    <w:rsid w:val="00E67B2E"/>
    <w:rsid w:val="00E73012"/>
    <w:rsid w:val="00E76722"/>
    <w:rsid w:val="00E77C3A"/>
    <w:rsid w:val="00E9214A"/>
    <w:rsid w:val="00E93B8F"/>
    <w:rsid w:val="00E94425"/>
    <w:rsid w:val="00E95207"/>
    <w:rsid w:val="00EA034B"/>
    <w:rsid w:val="00EA72BA"/>
    <w:rsid w:val="00EB23CE"/>
    <w:rsid w:val="00EB50F7"/>
    <w:rsid w:val="00ED0C88"/>
    <w:rsid w:val="00EE5207"/>
    <w:rsid w:val="00EE6954"/>
    <w:rsid w:val="00EE7BEB"/>
    <w:rsid w:val="00EF0D99"/>
    <w:rsid w:val="00EF2906"/>
    <w:rsid w:val="00EF4488"/>
    <w:rsid w:val="00F01FB5"/>
    <w:rsid w:val="00F03C85"/>
    <w:rsid w:val="00F05357"/>
    <w:rsid w:val="00F07132"/>
    <w:rsid w:val="00F11276"/>
    <w:rsid w:val="00F11448"/>
    <w:rsid w:val="00F13A7D"/>
    <w:rsid w:val="00F13AB9"/>
    <w:rsid w:val="00F2013F"/>
    <w:rsid w:val="00F23D85"/>
    <w:rsid w:val="00F31AE8"/>
    <w:rsid w:val="00F34463"/>
    <w:rsid w:val="00F34D5E"/>
    <w:rsid w:val="00F563B5"/>
    <w:rsid w:val="00F6284D"/>
    <w:rsid w:val="00F66BD3"/>
    <w:rsid w:val="00F66ED1"/>
    <w:rsid w:val="00F706C1"/>
    <w:rsid w:val="00F71618"/>
    <w:rsid w:val="00F74F2E"/>
    <w:rsid w:val="00F75FB9"/>
    <w:rsid w:val="00F82585"/>
    <w:rsid w:val="00F83846"/>
    <w:rsid w:val="00F8432D"/>
    <w:rsid w:val="00F856F8"/>
    <w:rsid w:val="00F921DE"/>
    <w:rsid w:val="00F952EC"/>
    <w:rsid w:val="00FA2FF2"/>
    <w:rsid w:val="00FA399C"/>
    <w:rsid w:val="00FA5F9D"/>
    <w:rsid w:val="00FB4C29"/>
    <w:rsid w:val="00FB5D89"/>
    <w:rsid w:val="00FB76E3"/>
    <w:rsid w:val="00FC5A2A"/>
    <w:rsid w:val="00FC6818"/>
    <w:rsid w:val="00FD00F6"/>
    <w:rsid w:val="00FD0E9D"/>
    <w:rsid w:val="00FD31AE"/>
    <w:rsid w:val="00FD5BAE"/>
    <w:rsid w:val="00FE00D9"/>
    <w:rsid w:val="00FE15DC"/>
    <w:rsid w:val="00FE2A81"/>
    <w:rsid w:val="00FE5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CC888823-44A5-460B-B6FB-96FF176FA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szCs w:val="24"/>
    </w:rPr>
  </w:style>
  <w:style w:type="paragraph" w:styleId="Heading1">
    <w:name w:val="heading 1"/>
    <w:basedOn w:val="Normal"/>
    <w:next w:val="Normal"/>
    <w:link w:val="Heading1Char"/>
    <w:qFormat/>
    <w:rsid w:val="001438C5"/>
    <w:pPr>
      <w:keepNext/>
      <w:spacing w:before="240" w:after="60"/>
      <w:outlineLvl w:val="0"/>
    </w:pPr>
    <w:rPr>
      <w:rFonts w:ascii="Cambria" w:hAnsi="Cambria"/>
      <w:b/>
      <w:bCs/>
      <w:kern w:val="32"/>
      <w:sz w:val="32"/>
      <w:szCs w:val="32"/>
    </w:rPr>
  </w:style>
  <w:style w:type="paragraph" w:styleId="Heading2">
    <w:name w:val="heading 2"/>
    <w:basedOn w:val="Normal"/>
    <w:next w:val="Normal"/>
    <w:qFormat/>
    <w:pPr>
      <w:keepNext/>
      <w:spacing w:before="240" w:after="60"/>
      <w:outlineLvl w:val="1"/>
    </w:pPr>
    <w:rPr>
      <w:rFonts w:cs="Arial"/>
      <w:b/>
      <w:bCs/>
      <w:i/>
      <w:iCs/>
      <w:sz w:val="28"/>
      <w:szCs w:val="28"/>
    </w:rPr>
  </w:style>
  <w:style w:type="paragraph" w:styleId="Heading3">
    <w:name w:val="heading 3"/>
    <w:basedOn w:val="Normal"/>
    <w:next w:val="Normal"/>
    <w:qFormat/>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pPr>
      <w:spacing w:after="60"/>
      <w:jc w:val="center"/>
      <w:outlineLvl w:val="1"/>
    </w:pPr>
    <w:rPr>
      <w:rFonts w:cs="Arial"/>
      <w:sz w:val="24"/>
    </w:rPr>
  </w:style>
  <w:style w:type="paragraph" w:customStyle="1" w:styleId="Style1">
    <w:name w:val="Style1"/>
    <w:basedOn w:val="Normal"/>
    <w:pPr>
      <w:numPr>
        <w:numId w:val="1"/>
      </w:numPr>
    </w:pPr>
  </w:style>
  <w:style w:type="paragraph" w:styleId="BodyTextIndent">
    <w:name w:val="Body Text Indent"/>
    <w:basedOn w:val="Normal"/>
    <w:pPr>
      <w:ind w:left="360"/>
    </w:pPr>
  </w:style>
  <w:style w:type="paragraph" w:styleId="BodyTextIndent2">
    <w:name w:val="Body Text Indent 2"/>
    <w:basedOn w:val="Normal"/>
    <w:pPr>
      <w:ind w:left="720"/>
    </w:pPr>
  </w:style>
  <w:style w:type="paragraph" w:customStyle="1" w:styleId="Style2">
    <w:name w:val="Style2"/>
    <w:basedOn w:val="Normal"/>
    <w:pPr>
      <w:numPr>
        <w:numId w:val="5"/>
      </w:numPr>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jc w:val="center"/>
    </w:pPr>
    <w:rPr>
      <w:sz w:val="16"/>
    </w:rPr>
  </w:style>
  <w:style w:type="character" w:styleId="PageNumber">
    <w:name w:val="page number"/>
    <w:basedOn w:val="DefaultParagraphFont"/>
  </w:style>
  <w:style w:type="paragraph" w:customStyle="1" w:styleId="Style3">
    <w:name w:val="Style3"/>
    <w:basedOn w:val="Normal"/>
    <w:pPr>
      <w:numPr>
        <w:numId w:val="3"/>
      </w:numPr>
    </w:pPr>
  </w:style>
  <w:style w:type="paragraph" w:styleId="BalloonText">
    <w:name w:val="Balloon Text"/>
    <w:basedOn w:val="Normal"/>
    <w:semiHidden/>
    <w:rPr>
      <w:rFonts w:ascii="Tahoma" w:hAnsi="Tahoma" w:cs="Tahoma"/>
      <w:sz w:val="16"/>
      <w:szCs w:val="16"/>
    </w:rPr>
  </w:style>
  <w:style w:type="paragraph" w:customStyle="1" w:styleId="style20">
    <w:name w:val="style2"/>
    <w:basedOn w:val="Normal"/>
    <w:rsid w:val="003951E4"/>
    <w:pPr>
      <w:ind w:left="720" w:hanging="360"/>
    </w:pPr>
    <w:rPr>
      <w:rFonts w:cs="Arial"/>
      <w:szCs w:val="22"/>
    </w:rPr>
  </w:style>
  <w:style w:type="table" w:styleId="TableGrid">
    <w:name w:val="Table Grid"/>
    <w:basedOn w:val="TableNormal"/>
    <w:rsid w:val="008C78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8C78FA"/>
    <w:pPr>
      <w:numPr>
        <w:numId w:val="15"/>
      </w:numPr>
      <w:contextualSpacing/>
    </w:pPr>
  </w:style>
  <w:style w:type="character" w:customStyle="1" w:styleId="Heading1Char">
    <w:name w:val="Heading 1 Char"/>
    <w:link w:val="Heading1"/>
    <w:rsid w:val="001438C5"/>
    <w:rPr>
      <w:rFonts w:ascii="Cambria" w:eastAsia="Times New Roman" w:hAnsi="Cambria" w:cs="Times New Roman"/>
      <w:b/>
      <w:bCs/>
      <w:kern w:val="32"/>
      <w:sz w:val="32"/>
      <w:szCs w:val="32"/>
    </w:rPr>
  </w:style>
  <w:style w:type="paragraph" w:styleId="TOCHeading">
    <w:name w:val="TOC Heading"/>
    <w:basedOn w:val="Heading1"/>
    <w:next w:val="Normal"/>
    <w:uiPriority w:val="39"/>
    <w:unhideWhenUsed/>
    <w:qFormat/>
    <w:rsid w:val="001438C5"/>
    <w:pPr>
      <w:keepLines/>
      <w:spacing w:before="480" w:after="0" w:line="276" w:lineRule="auto"/>
      <w:outlineLvl w:val="9"/>
    </w:pPr>
    <w:rPr>
      <w:color w:val="365F91"/>
      <w:kern w:val="0"/>
      <w:sz w:val="28"/>
      <w:szCs w:val="28"/>
      <w:lang w:eastAsia="ja-JP"/>
    </w:rPr>
  </w:style>
  <w:style w:type="paragraph" w:styleId="TOC1">
    <w:name w:val="toc 1"/>
    <w:basedOn w:val="Normal"/>
    <w:next w:val="Normal"/>
    <w:autoRedefine/>
    <w:uiPriority w:val="39"/>
    <w:rsid w:val="00E5038D"/>
  </w:style>
  <w:style w:type="character" w:styleId="Hyperlink">
    <w:name w:val="Hyperlink"/>
    <w:uiPriority w:val="99"/>
    <w:unhideWhenUsed/>
    <w:rsid w:val="00E5038D"/>
    <w:rPr>
      <w:color w:val="0000FF"/>
      <w:u w:val="single"/>
    </w:rPr>
  </w:style>
  <w:style w:type="paragraph" w:styleId="TOC2">
    <w:name w:val="toc 2"/>
    <w:basedOn w:val="Normal"/>
    <w:next w:val="Normal"/>
    <w:autoRedefine/>
    <w:uiPriority w:val="39"/>
    <w:rsid w:val="00E5038D"/>
    <w:pPr>
      <w:ind w:left="220"/>
    </w:pPr>
  </w:style>
  <w:style w:type="character" w:styleId="FollowedHyperlink">
    <w:name w:val="FollowedHyperlink"/>
    <w:rsid w:val="00736760"/>
    <w:rPr>
      <w:color w:val="800080"/>
      <w:u w:val="single"/>
    </w:rPr>
  </w:style>
  <w:style w:type="paragraph" w:styleId="ListParagraph">
    <w:name w:val="List Paragraph"/>
    <w:basedOn w:val="Normal"/>
    <w:uiPriority w:val="34"/>
    <w:qFormat/>
    <w:rsid w:val="00533A20"/>
    <w:pPr>
      <w:ind w:left="720"/>
    </w:pPr>
  </w:style>
  <w:style w:type="character" w:customStyle="1" w:styleId="HeaderChar">
    <w:name w:val="Header Char"/>
    <w:link w:val="Header"/>
    <w:uiPriority w:val="99"/>
    <w:rsid w:val="00C82200"/>
    <w:rPr>
      <w:rFonts w:ascii="Arial" w:hAnsi="Arial"/>
      <w:sz w:val="22"/>
      <w:szCs w:val="24"/>
    </w:rPr>
  </w:style>
  <w:style w:type="paragraph" w:customStyle="1" w:styleId="Default">
    <w:name w:val="Default"/>
    <w:rsid w:val="00016775"/>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20881">
      <w:bodyDiv w:val="1"/>
      <w:marLeft w:val="0"/>
      <w:marRight w:val="0"/>
      <w:marTop w:val="0"/>
      <w:marBottom w:val="0"/>
      <w:divBdr>
        <w:top w:val="none" w:sz="0" w:space="0" w:color="auto"/>
        <w:left w:val="none" w:sz="0" w:space="0" w:color="auto"/>
        <w:bottom w:val="none" w:sz="0" w:space="0" w:color="auto"/>
        <w:right w:val="none" w:sz="0" w:space="0" w:color="auto"/>
      </w:divBdr>
    </w:div>
    <w:div w:id="83428079">
      <w:bodyDiv w:val="1"/>
      <w:marLeft w:val="0"/>
      <w:marRight w:val="0"/>
      <w:marTop w:val="0"/>
      <w:marBottom w:val="0"/>
      <w:divBdr>
        <w:top w:val="none" w:sz="0" w:space="0" w:color="auto"/>
        <w:left w:val="none" w:sz="0" w:space="0" w:color="auto"/>
        <w:bottom w:val="none" w:sz="0" w:space="0" w:color="auto"/>
        <w:right w:val="none" w:sz="0" w:space="0" w:color="auto"/>
      </w:divBdr>
    </w:div>
    <w:div w:id="203492182">
      <w:bodyDiv w:val="1"/>
      <w:marLeft w:val="0"/>
      <w:marRight w:val="0"/>
      <w:marTop w:val="0"/>
      <w:marBottom w:val="0"/>
      <w:divBdr>
        <w:top w:val="none" w:sz="0" w:space="0" w:color="auto"/>
        <w:left w:val="none" w:sz="0" w:space="0" w:color="auto"/>
        <w:bottom w:val="none" w:sz="0" w:space="0" w:color="auto"/>
        <w:right w:val="none" w:sz="0" w:space="0" w:color="auto"/>
      </w:divBdr>
    </w:div>
    <w:div w:id="265773018">
      <w:bodyDiv w:val="1"/>
      <w:marLeft w:val="0"/>
      <w:marRight w:val="0"/>
      <w:marTop w:val="0"/>
      <w:marBottom w:val="0"/>
      <w:divBdr>
        <w:top w:val="none" w:sz="0" w:space="0" w:color="auto"/>
        <w:left w:val="none" w:sz="0" w:space="0" w:color="auto"/>
        <w:bottom w:val="none" w:sz="0" w:space="0" w:color="auto"/>
        <w:right w:val="none" w:sz="0" w:space="0" w:color="auto"/>
      </w:divBdr>
    </w:div>
    <w:div w:id="277950244">
      <w:bodyDiv w:val="1"/>
      <w:marLeft w:val="0"/>
      <w:marRight w:val="0"/>
      <w:marTop w:val="0"/>
      <w:marBottom w:val="0"/>
      <w:divBdr>
        <w:top w:val="none" w:sz="0" w:space="0" w:color="auto"/>
        <w:left w:val="none" w:sz="0" w:space="0" w:color="auto"/>
        <w:bottom w:val="none" w:sz="0" w:space="0" w:color="auto"/>
        <w:right w:val="none" w:sz="0" w:space="0" w:color="auto"/>
      </w:divBdr>
    </w:div>
    <w:div w:id="290745777">
      <w:bodyDiv w:val="1"/>
      <w:marLeft w:val="0"/>
      <w:marRight w:val="0"/>
      <w:marTop w:val="0"/>
      <w:marBottom w:val="0"/>
      <w:divBdr>
        <w:top w:val="none" w:sz="0" w:space="0" w:color="auto"/>
        <w:left w:val="none" w:sz="0" w:space="0" w:color="auto"/>
        <w:bottom w:val="none" w:sz="0" w:space="0" w:color="auto"/>
        <w:right w:val="none" w:sz="0" w:space="0" w:color="auto"/>
      </w:divBdr>
    </w:div>
    <w:div w:id="355355233">
      <w:bodyDiv w:val="1"/>
      <w:marLeft w:val="0"/>
      <w:marRight w:val="0"/>
      <w:marTop w:val="0"/>
      <w:marBottom w:val="0"/>
      <w:divBdr>
        <w:top w:val="none" w:sz="0" w:space="0" w:color="auto"/>
        <w:left w:val="none" w:sz="0" w:space="0" w:color="auto"/>
        <w:bottom w:val="none" w:sz="0" w:space="0" w:color="auto"/>
        <w:right w:val="none" w:sz="0" w:space="0" w:color="auto"/>
      </w:divBdr>
    </w:div>
    <w:div w:id="363679899">
      <w:bodyDiv w:val="1"/>
      <w:marLeft w:val="0"/>
      <w:marRight w:val="0"/>
      <w:marTop w:val="0"/>
      <w:marBottom w:val="0"/>
      <w:divBdr>
        <w:top w:val="none" w:sz="0" w:space="0" w:color="auto"/>
        <w:left w:val="none" w:sz="0" w:space="0" w:color="auto"/>
        <w:bottom w:val="none" w:sz="0" w:space="0" w:color="auto"/>
        <w:right w:val="none" w:sz="0" w:space="0" w:color="auto"/>
      </w:divBdr>
    </w:div>
    <w:div w:id="369653875">
      <w:bodyDiv w:val="1"/>
      <w:marLeft w:val="0"/>
      <w:marRight w:val="0"/>
      <w:marTop w:val="0"/>
      <w:marBottom w:val="0"/>
      <w:divBdr>
        <w:top w:val="none" w:sz="0" w:space="0" w:color="auto"/>
        <w:left w:val="none" w:sz="0" w:space="0" w:color="auto"/>
        <w:bottom w:val="none" w:sz="0" w:space="0" w:color="auto"/>
        <w:right w:val="none" w:sz="0" w:space="0" w:color="auto"/>
      </w:divBdr>
    </w:div>
    <w:div w:id="432092083">
      <w:bodyDiv w:val="1"/>
      <w:marLeft w:val="0"/>
      <w:marRight w:val="0"/>
      <w:marTop w:val="0"/>
      <w:marBottom w:val="0"/>
      <w:divBdr>
        <w:top w:val="none" w:sz="0" w:space="0" w:color="auto"/>
        <w:left w:val="none" w:sz="0" w:space="0" w:color="auto"/>
        <w:bottom w:val="none" w:sz="0" w:space="0" w:color="auto"/>
        <w:right w:val="none" w:sz="0" w:space="0" w:color="auto"/>
      </w:divBdr>
    </w:div>
    <w:div w:id="473372591">
      <w:bodyDiv w:val="1"/>
      <w:marLeft w:val="0"/>
      <w:marRight w:val="0"/>
      <w:marTop w:val="0"/>
      <w:marBottom w:val="0"/>
      <w:divBdr>
        <w:top w:val="none" w:sz="0" w:space="0" w:color="auto"/>
        <w:left w:val="none" w:sz="0" w:space="0" w:color="auto"/>
        <w:bottom w:val="none" w:sz="0" w:space="0" w:color="auto"/>
        <w:right w:val="none" w:sz="0" w:space="0" w:color="auto"/>
      </w:divBdr>
    </w:div>
    <w:div w:id="499779802">
      <w:bodyDiv w:val="1"/>
      <w:marLeft w:val="0"/>
      <w:marRight w:val="0"/>
      <w:marTop w:val="0"/>
      <w:marBottom w:val="0"/>
      <w:divBdr>
        <w:top w:val="none" w:sz="0" w:space="0" w:color="auto"/>
        <w:left w:val="none" w:sz="0" w:space="0" w:color="auto"/>
        <w:bottom w:val="none" w:sz="0" w:space="0" w:color="auto"/>
        <w:right w:val="none" w:sz="0" w:space="0" w:color="auto"/>
      </w:divBdr>
    </w:div>
    <w:div w:id="540555337">
      <w:bodyDiv w:val="1"/>
      <w:marLeft w:val="0"/>
      <w:marRight w:val="0"/>
      <w:marTop w:val="0"/>
      <w:marBottom w:val="0"/>
      <w:divBdr>
        <w:top w:val="none" w:sz="0" w:space="0" w:color="auto"/>
        <w:left w:val="none" w:sz="0" w:space="0" w:color="auto"/>
        <w:bottom w:val="none" w:sz="0" w:space="0" w:color="auto"/>
        <w:right w:val="none" w:sz="0" w:space="0" w:color="auto"/>
      </w:divBdr>
    </w:div>
    <w:div w:id="585304524">
      <w:bodyDiv w:val="1"/>
      <w:marLeft w:val="0"/>
      <w:marRight w:val="0"/>
      <w:marTop w:val="0"/>
      <w:marBottom w:val="0"/>
      <w:divBdr>
        <w:top w:val="none" w:sz="0" w:space="0" w:color="auto"/>
        <w:left w:val="none" w:sz="0" w:space="0" w:color="auto"/>
        <w:bottom w:val="none" w:sz="0" w:space="0" w:color="auto"/>
        <w:right w:val="none" w:sz="0" w:space="0" w:color="auto"/>
      </w:divBdr>
    </w:div>
    <w:div w:id="588540823">
      <w:bodyDiv w:val="1"/>
      <w:marLeft w:val="0"/>
      <w:marRight w:val="0"/>
      <w:marTop w:val="0"/>
      <w:marBottom w:val="0"/>
      <w:divBdr>
        <w:top w:val="none" w:sz="0" w:space="0" w:color="auto"/>
        <w:left w:val="none" w:sz="0" w:space="0" w:color="auto"/>
        <w:bottom w:val="none" w:sz="0" w:space="0" w:color="auto"/>
        <w:right w:val="none" w:sz="0" w:space="0" w:color="auto"/>
      </w:divBdr>
    </w:div>
    <w:div w:id="598410840">
      <w:bodyDiv w:val="1"/>
      <w:marLeft w:val="0"/>
      <w:marRight w:val="0"/>
      <w:marTop w:val="0"/>
      <w:marBottom w:val="0"/>
      <w:divBdr>
        <w:top w:val="none" w:sz="0" w:space="0" w:color="auto"/>
        <w:left w:val="none" w:sz="0" w:space="0" w:color="auto"/>
        <w:bottom w:val="none" w:sz="0" w:space="0" w:color="auto"/>
        <w:right w:val="none" w:sz="0" w:space="0" w:color="auto"/>
      </w:divBdr>
    </w:div>
    <w:div w:id="660230868">
      <w:bodyDiv w:val="1"/>
      <w:marLeft w:val="0"/>
      <w:marRight w:val="0"/>
      <w:marTop w:val="0"/>
      <w:marBottom w:val="0"/>
      <w:divBdr>
        <w:top w:val="none" w:sz="0" w:space="0" w:color="auto"/>
        <w:left w:val="none" w:sz="0" w:space="0" w:color="auto"/>
        <w:bottom w:val="none" w:sz="0" w:space="0" w:color="auto"/>
        <w:right w:val="none" w:sz="0" w:space="0" w:color="auto"/>
      </w:divBdr>
    </w:div>
    <w:div w:id="662126057">
      <w:bodyDiv w:val="1"/>
      <w:marLeft w:val="0"/>
      <w:marRight w:val="0"/>
      <w:marTop w:val="0"/>
      <w:marBottom w:val="0"/>
      <w:divBdr>
        <w:top w:val="none" w:sz="0" w:space="0" w:color="auto"/>
        <w:left w:val="none" w:sz="0" w:space="0" w:color="auto"/>
        <w:bottom w:val="none" w:sz="0" w:space="0" w:color="auto"/>
        <w:right w:val="none" w:sz="0" w:space="0" w:color="auto"/>
      </w:divBdr>
    </w:div>
    <w:div w:id="749229744">
      <w:bodyDiv w:val="1"/>
      <w:marLeft w:val="0"/>
      <w:marRight w:val="0"/>
      <w:marTop w:val="0"/>
      <w:marBottom w:val="0"/>
      <w:divBdr>
        <w:top w:val="none" w:sz="0" w:space="0" w:color="auto"/>
        <w:left w:val="none" w:sz="0" w:space="0" w:color="auto"/>
        <w:bottom w:val="none" w:sz="0" w:space="0" w:color="auto"/>
        <w:right w:val="none" w:sz="0" w:space="0" w:color="auto"/>
      </w:divBdr>
    </w:div>
    <w:div w:id="846599103">
      <w:bodyDiv w:val="1"/>
      <w:marLeft w:val="0"/>
      <w:marRight w:val="0"/>
      <w:marTop w:val="0"/>
      <w:marBottom w:val="0"/>
      <w:divBdr>
        <w:top w:val="none" w:sz="0" w:space="0" w:color="auto"/>
        <w:left w:val="none" w:sz="0" w:space="0" w:color="auto"/>
        <w:bottom w:val="none" w:sz="0" w:space="0" w:color="auto"/>
        <w:right w:val="none" w:sz="0" w:space="0" w:color="auto"/>
      </w:divBdr>
    </w:div>
    <w:div w:id="893732342">
      <w:bodyDiv w:val="1"/>
      <w:marLeft w:val="0"/>
      <w:marRight w:val="0"/>
      <w:marTop w:val="0"/>
      <w:marBottom w:val="0"/>
      <w:divBdr>
        <w:top w:val="none" w:sz="0" w:space="0" w:color="auto"/>
        <w:left w:val="none" w:sz="0" w:space="0" w:color="auto"/>
        <w:bottom w:val="none" w:sz="0" w:space="0" w:color="auto"/>
        <w:right w:val="none" w:sz="0" w:space="0" w:color="auto"/>
      </w:divBdr>
    </w:div>
    <w:div w:id="900293785">
      <w:bodyDiv w:val="1"/>
      <w:marLeft w:val="0"/>
      <w:marRight w:val="0"/>
      <w:marTop w:val="0"/>
      <w:marBottom w:val="0"/>
      <w:divBdr>
        <w:top w:val="none" w:sz="0" w:space="0" w:color="auto"/>
        <w:left w:val="none" w:sz="0" w:space="0" w:color="auto"/>
        <w:bottom w:val="none" w:sz="0" w:space="0" w:color="auto"/>
        <w:right w:val="none" w:sz="0" w:space="0" w:color="auto"/>
      </w:divBdr>
    </w:div>
    <w:div w:id="915475249">
      <w:bodyDiv w:val="1"/>
      <w:marLeft w:val="0"/>
      <w:marRight w:val="0"/>
      <w:marTop w:val="0"/>
      <w:marBottom w:val="0"/>
      <w:divBdr>
        <w:top w:val="none" w:sz="0" w:space="0" w:color="auto"/>
        <w:left w:val="none" w:sz="0" w:space="0" w:color="auto"/>
        <w:bottom w:val="none" w:sz="0" w:space="0" w:color="auto"/>
        <w:right w:val="none" w:sz="0" w:space="0" w:color="auto"/>
      </w:divBdr>
    </w:div>
    <w:div w:id="1044720511">
      <w:bodyDiv w:val="1"/>
      <w:marLeft w:val="0"/>
      <w:marRight w:val="0"/>
      <w:marTop w:val="0"/>
      <w:marBottom w:val="0"/>
      <w:divBdr>
        <w:top w:val="none" w:sz="0" w:space="0" w:color="auto"/>
        <w:left w:val="none" w:sz="0" w:space="0" w:color="auto"/>
        <w:bottom w:val="none" w:sz="0" w:space="0" w:color="auto"/>
        <w:right w:val="none" w:sz="0" w:space="0" w:color="auto"/>
      </w:divBdr>
    </w:div>
    <w:div w:id="1085997880">
      <w:bodyDiv w:val="1"/>
      <w:marLeft w:val="0"/>
      <w:marRight w:val="0"/>
      <w:marTop w:val="0"/>
      <w:marBottom w:val="0"/>
      <w:divBdr>
        <w:top w:val="none" w:sz="0" w:space="0" w:color="auto"/>
        <w:left w:val="none" w:sz="0" w:space="0" w:color="auto"/>
        <w:bottom w:val="none" w:sz="0" w:space="0" w:color="auto"/>
        <w:right w:val="none" w:sz="0" w:space="0" w:color="auto"/>
      </w:divBdr>
    </w:div>
    <w:div w:id="1206715772">
      <w:bodyDiv w:val="1"/>
      <w:marLeft w:val="0"/>
      <w:marRight w:val="0"/>
      <w:marTop w:val="0"/>
      <w:marBottom w:val="0"/>
      <w:divBdr>
        <w:top w:val="none" w:sz="0" w:space="0" w:color="auto"/>
        <w:left w:val="none" w:sz="0" w:space="0" w:color="auto"/>
        <w:bottom w:val="none" w:sz="0" w:space="0" w:color="auto"/>
        <w:right w:val="none" w:sz="0" w:space="0" w:color="auto"/>
      </w:divBdr>
    </w:div>
    <w:div w:id="1242526892">
      <w:bodyDiv w:val="1"/>
      <w:marLeft w:val="0"/>
      <w:marRight w:val="0"/>
      <w:marTop w:val="0"/>
      <w:marBottom w:val="0"/>
      <w:divBdr>
        <w:top w:val="none" w:sz="0" w:space="0" w:color="auto"/>
        <w:left w:val="none" w:sz="0" w:space="0" w:color="auto"/>
        <w:bottom w:val="none" w:sz="0" w:space="0" w:color="auto"/>
        <w:right w:val="none" w:sz="0" w:space="0" w:color="auto"/>
      </w:divBdr>
    </w:div>
    <w:div w:id="1255045965">
      <w:bodyDiv w:val="1"/>
      <w:marLeft w:val="0"/>
      <w:marRight w:val="0"/>
      <w:marTop w:val="0"/>
      <w:marBottom w:val="0"/>
      <w:divBdr>
        <w:top w:val="none" w:sz="0" w:space="0" w:color="auto"/>
        <w:left w:val="none" w:sz="0" w:space="0" w:color="auto"/>
        <w:bottom w:val="none" w:sz="0" w:space="0" w:color="auto"/>
        <w:right w:val="none" w:sz="0" w:space="0" w:color="auto"/>
      </w:divBdr>
    </w:div>
    <w:div w:id="1271819451">
      <w:bodyDiv w:val="1"/>
      <w:marLeft w:val="0"/>
      <w:marRight w:val="0"/>
      <w:marTop w:val="0"/>
      <w:marBottom w:val="0"/>
      <w:divBdr>
        <w:top w:val="none" w:sz="0" w:space="0" w:color="auto"/>
        <w:left w:val="none" w:sz="0" w:space="0" w:color="auto"/>
        <w:bottom w:val="none" w:sz="0" w:space="0" w:color="auto"/>
        <w:right w:val="none" w:sz="0" w:space="0" w:color="auto"/>
      </w:divBdr>
    </w:div>
    <w:div w:id="1274166910">
      <w:bodyDiv w:val="1"/>
      <w:marLeft w:val="0"/>
      <w:marRight w:val="0"/>
      <w:marTop w:val="0"/>
      <w:marBottom w:val="0"/>
      <w:divBdr>
        <w:top w:val="none" w:sz="0" w:space="0" w:color="auto"/>
        <w:left w:val="none" w:sz="0" w:space="0" w:color="auto"/>
        <w:bottom w:val="none" w:sz="0" w:space="0" w:color="auto"/>
        <w:right w:val="none" w:sz="0" w:space="0" w:color="auto"/>
      </w:divBdr>
    </w:div>
    <w:div w:id="1403523962">
      <w:bodyDiv w:val="1"/>
      <w:marLeft w:val="0"/>
      <w:marRight w:val="0"/>
      <w:marTop w:val="0"/>
      <w:marBottom w:val="0"/>
      <w:divBdr>
        <w:top w:val="none" w:sz="0" w:space="0" w:color="auto"/>
        <w:left w:val="none" w:sz="0" w:space="0" w:color="auto"/>
        <w:bottom w:val="none" w:sz="0" w:space="0" w:color="auto"/>
        <w:right w:val="none" w:sz="0" w:space="0" w:color="auto"/>
      </w:divBdr>
    </w:div>
    <w:div w:id="1408576780">
      <w:bodyDiv w:val="1"/>
      <w:marLeft w:val="0"/>
      <w:marRight w:val="0"/>
      <w:marTop w:val="0"/>
      <w:marBottom w:val="0"/>
      <w:divBdr>
        <w:top w:val="none" w:sz="0" w:space="0" w:color="auto"/>
        <w:left w:val="none" w:sz="0" w:space="0" w:color="auto"/>
        <w:bottom w:val="none" w:sz="0" w:space="0" w:color="auto"/>
        <w:right w:val="none" w:sz="0" w:space="0" w:color="auto"/>
      </w:divBdr>
    </w:div>
    <w:div w:id="1453129918">
      <w:bodyDiv w:val="1"/>
      <w:marLeft w:val="0"/>
      <w:marRight w:val="0"/>
      <w:marTop w:val="0"/>
      <w:marBottom w:val="0"/>
      <w:divBdr>
        <w:top w:val="none" w:sz="0" w:space="0" w:color="auto"/>
        <w:left w:val="none" w:sz="0" w:space="0" w:color="auto"/>
        <w:bottom w:val="none" w:sz="0" w:space="0" w:color="auto"/>
        <w:right w:val="none" w:sz="0" w:space="0" w:color="auto"/>
      </w:divBdr>
    </w:div>
    <w:div w:id="1498419252">
      <w:bodyDiv w:val="1"/>
      <w:marLeft w:val="0"/>
      <w:marRight w:val="0"/>
      <w:marTop w:val="0"/>
      <w:marBottom w:val="0"/>
      <w:divBdr>
        <w:top w:val="none" w:sz="0" w:space="0" w:color="auto"/>
        <w:left w:val="none" w:sz="0" w:space="0" w:color="auto"/>
        <w:bottom w:val="none" w:sz="0" w:space="0" w:color="auto"/>
        <w:right w:val="none" w:sz="0" w:space="0" w:color="auto"/>
      </w:divBdr>
    </w:div>
    <w:div w:id="1510634409">
      <w:bodyDiv w:val="1"/>
      <w:marLeft w:val="0"/>
      <w:marRight w:val="0"/>
      <w:marTop w:val="0"/>
      <w:marBottom w:val="0"/>
      <w:divBdr>
        <w:top w:val="none" w:sz="0" w:space="0" w:color="auto"/>
        <w:left w:val="none" w:sz="0" w:space="0" w:color="auto"/>
        <w:bottom w:val="none" w:sz="0" w:space="0" w:color="auto"/>
        <w:right w:val="none" w:sz="0" w:space="0" w:color="auto"/>
      </w:divBdr>
    </w:div>
    <w:div w:id="1543909063">
      <w:bodyDiv w:val="1"/>
      <w:marLeft w:val="0"/>
      <w:marRight w:val="0"/>
      <w:marTop w:val="0"/>
      <w:marBottom w:val="0"/>
      <w:divBdr>
        <w:top w:val="none" w:sz="0" w:space="0" w:color="auto"/>
        <w:left w:val="none" w:sz="0" w:space="0" w:color="auto"/>
        <w:bottom w:val="none" w:sz="0" w:space="0" w:color="auto"/>
        <w:right w:val="none" w:sz="0" w:space="0" w:color="auto"/>
      </w:divBdr>
    </w:div>
    <w:div w:id="1575311807">
      <w:bodyDiv w:val="1"/>
      <w:marLeft w:val="30"/>
      <w:marRight w:val="30"/>
      <w:marTop w:val="0"/>
      <w:marBottom w:val="0"/>
      <w:divBdr>
        <w:top w:val="none" w:sz="0" w:space="0" w:color="auto"/>
        <w:left w:val="none" w:sz="0" w:space="0" w:color="auto"/>
        <w:bottom w:val="none" w:sz="0" w:space="0" w:color="auto"/>
        <w:right w:val="none" w:sz="0" w:space="0" w:color="auto"/>
      </w:divBdr>
      <w:divsChild>
        <w:div w:id="2140755900">
          <w:marLeft w:val="0"/>
          <w:marRight w:val="0"/>
          <w:marTop w:val="0"/>
          <w:marBottom w:val="0"/>
          <w:divBdr>
            <w:top w:val="none" w:sz="0" w:space="0" w:color="auto"/>
            <w:left w:val="none" w:sz="0" w:space="0" w:color="auto"/>
            <w:bottom w:val="none" w:sz="0" w:space="0" w:color="auto"/>
            <w:right w:val="none" w:sz="0" w:space="0" w:color="auto"/>
          </w:divBdr>
          <w:divsChild>
            <w:div w:id="1737779194">
              <w:marLeft w:val="0"/>
              <w:marRight w:val="0"/>
              <w:marTop w:val="0"/>
              <w:marBottom w:val="0"/>
              <w:divBdr>
                <w:top w:val="none" w:sz="0" w:space="0" w:color="auto"/>
                <w:left w:val="none" w:sz="0" w:space="0" w:color="auto"/>
                <w:bottom w:val="none" w:sz="0" w:space="0" w:color="auto"/>
                <w:right w:val="none" w:sz="0" w:space="0" w:color="auto"/>
              </w:divBdr>
              <w:divsChild>
                <w:div w:id="35741925">
                  <w:marLeft w:val="180"/>
                  <w:marRight w:val="0"/>
                  <w:marTop w:val="0"/>
                  <w:marBottom w:val="0"/>
                  <w:divBdr>
                    <w:top w:val="none" w:sz="0" w:space="0" w:color="auto"/>
                    <w:left w:val="none" w:sz="0" w:space="0" w:color="auto"/>
                    <w:bottom w:val="none" w:sz="0" w:space="0" w:color="auto"/>
                    <w:right w:val="none" w:sz="0" w:space="0" w:color="auto"/>
                  </w:divBdr>
                  <w:divsChild>
                    <w:div w:id="42762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025821">
      <w:bodyDiv w:val="1"/>
      <w:marLeft w:val="0"/>
      <w:marRight w:val="0"/>
      <w:marTop w:val="0"/>
      <w:marBottom w:val="0"/>
      <w:divBdr>
        <w:top w:val="none" w:sz="0" w:space="0" w:color="auto"/>
        <w:left w:val="none" w:sz="0" w:space="0" w:color="auto"/>
        <w:bottom w:val="none" w:sz="0" w:space="0" w:color="auto"/>
        <w:right w:val="none" w:sz="0" w:space="0" w:color="auto"/>
      </w:divBdr>
    </w:div>
    <w:div w:id="1656833993">
      <w:bodyDiv w:val="1"/>
      <w:marLeft w:val="0"/>
      <w:marRight w:val="0"/>
      <w:marTop w:val="0"/>
      <w:marBottom w:val="0"/>
      <w:divBdr>
        <w:top w:val="none" w:sz="0" w:space="0" w:color="auto"/>
        <w:left w:val="none" w:sz="0" w:space="0" w:color="auto"/>
        <w:bottom w:val="none" w:sz="0" w:space="0" w:color="auto"/>
        <w:right w:val="none" w:sz="0" w:space="0" w:color="auto"/>
      </w:divBdr>
    </w:div>
    <w:div w:id="1714109383">
      <w:bodyDiv w:val="1"/>
      <w:marLeft w:val="0"/>
      <w:marRight w:val="0"/>
      <w:marTop w:val="0"/>
      <w:marBottom w:val="0"/>
      <w:divBdr>
        <w:top w:val="none" w:sz="0" w:space="0" w:color="auto"/>
        <w:left w:val="none" w:sz="0" w:space="0" w:color="auto"/>
        <w:bottom w:val="none" w:sz="0" w:space="0" w:color="auto"/>
        <w:right w:val="none" w:sz="0" w:space="0" w:color="auto"/>
      </w:divBdr>
    </w:div>
    <w:div w:id="1728457160">
      <w:bodyDiv w:val="1"/>
      <w:marLeft w:val="0"/>
      <w:marRight w:val="0"/>
      <w:marTop w:val="0"/>
      <w:marBottom w:val="0"/>
      <w:divBdr>
        <w:top w:val="none" w:sz="0" w:space="0" w:color="auto"/>
        <w:left w:val="none" w:sz="0" w:space="0" w:color="auto"/>
        <w:bottom w:val="none" w:sz="0" w:space="0" w:color="auto"/>
        <w:right w:val="none" w:sz="0" w:space="0" w:color="auto"/>
      </w:divBdr>
    </w:div>
    <w:div w:id="1731733660">
      <w:bodyDiv w:val="1"/>
      <w:marLeft w:val="0"/>
      <w:marRight w:val="0"/>
      <w:marTop w:val="0"/>
      <w:marBottom w:val="0"/>
      <w:divBdr>
        <w:top w:val="none" w:sz="0" w:space="0" w:color="auto"/>
        <w:left w:val="none" w:sz="0" w:space="0" w:color="auto"/>
        <w:bottom w:val="none" w:sz="0" w:space="0" w:color="auto"/>
        <w:right w:val="none" w:sz="0" w:space="0" w:color="auto"/>
      </w:divBdr>
    </w:div>
    <w:div w:id="1811365391">
      <w:bodyDiv w:val="1"/>
      <w:marLeft w:val="0"/>
      <w:marRight w:val="0"/>
      <w:marTop w:val="0"/>
      <w:marBottom w:val="0"/>
      <w:divBdr>
        <w:top w:val="none" w:sz="0" w:space="0" w:color="auto"/>
        <w:left w:val="none" w:sz="0" w:space="0" w:color="auto"/>
        <w:bottom w:val="none" w:sz="0" w:space="0" w:color="auto"/>
        <w:right w:val="none" w:sz="0" w:space="0" w:color="auto"/>
      </w:divBdr>
    </w:div>
    <w:div w:id="1853180479">
      <w:bodyDiv w:val="1"/>
      <w:marLeft w:val="0"/>
      <w:marRight w:val="0"/>
      <w:marTop w:val="0"/>
      <w:marBottom w:val="0"/>
      <w:divBdr>
        <w:top w:val="none" w:sz="0" w:space="0" w:color="auto"/>
        <w:left w:val="none" w:sz="0" w:space="0" w:color="auto"/>
        <w:bottom w:val="none" w:sz="0" w:space="0" w:color="auto"/>
        <w:right w:val="none" w:sz="0" w:space="0" w:color="auto"/>
      </w:divBdr>
    </w:div>
    <w:div w:id="1863396672">
      <w:bodyDiv w:val="1"/>
      <w:marLeft w:val="0"/>
      <w:marRight w:val="0"/>
      <w:marTop w:val="0"/>
      <w:marBottom w:val="0"/>
      <w:divBdr>
        <w:top w:val="none" w:sz="0" w:space="0" w:color="auto"/>
        <w:left w:val="none" w:sz="0" w:space="0" w:color="auto"/>
        <w:bottom w:val="none" w:sz="0" w:space="0" w:color="auto"/>
        <w:right w:val="none" w:sz="0" w:space="0" w:color="auto"/>
      </w:divBdr>
      <w:divsChild>
        <w:div w:id="1432701483">
          <w:marLeft w:val="0"/>
          <w:marRight w:val="0"/>
          <w:marTop w:val="0"/>
          <w:marBottom w:val="0"/>
          <w:divBdr>
            <w:top w:val="none" w:sz="0" w:space="0" w:color="auto"/>
            <w:left w:val="none" w:sz="0" w:space="0" w:color="auto"/>
            <w:bottom w:val="none" w:sz="0" w:space="0" w:color="auto"/>
            <w:right w:val="none" w:sz="0" w:space="0" w:color="auto"/>
          </w:divBdr>
        </w:div>
      </w:divsChild>
    </w:div>
    <w:div w:id="1892184510">
      <w:bodyDiv w:val="1"/>
      <w:marLeft w:val="0"/>
      <w:marRight w:val="0"/>
      <w:marTop w:val="0"/>
      <w:marBottom w:val="0"/>
      <w:divBdr>
        <w:top w:val="none" w:sz="0" w:space="0" w:color="auto"/>
        <w:left w:val="none" w:sz="0" w:space="0" w:color="auto"/>
        <w:bottom w:val="none" w:sz="0" w:space="0" w:color="auto"/>
        <w:right w:val="none" w:sz="0" w:space="0" w:color="auto"/>
      </w:divBdr>
    </w:div>
    <w:div w:id="1898586784">
      <w:bodyDiv w:val="1"/>
      <w:marLeft w:val="0"/>
      <w:marRight w:val="0"/>
      <w:marTop w:val="0"/>
      <w:marBottom w:val="0"/>
      <w:divBdr>
        <w:top w:val="none" w:sz="0" w:space="0" w:color="auto"/>
        <w:left w:val="none" w:sz="0" w:space="0" w:color="auto"/>
        <w:bottom w:val="none" w:sz="0" w:space="0" w:color="auto"/>
        <w:right w:val="none" w:sz="0" w:space="0" w:color="auto"/>
      </w:divBdr>
    </w:div>
    <w:div w:id="1952277252">
      <w:bodyDiv w:val="1"/>
      <w:marLeft w:val="0"/>
      <w:marRight w:val="0"/>
      <w:marTop w:val="0"/>
      <w:marBottom w:val="0"/>
      <w:divBdr>
        <w:top w:val="none" w:sz="0" w:space="0" w:color="auto"/>
        <w:left w:val="none" w:sz="0" w:space="0" w:color="auto"/>
        <w:bottom w:val="none" w:sz="0" w:space="0" w:color="auto"/>
        <w:right w:val="none" w:sz="0" w:space="0" w:color="auto"/>
      </w:divBdr>
    </w:div>
    <w:div w:id="1964380776">
      <w:bodyDiv w:val="1"/>
      <w:marLeft w:val="0"/>
      <w:marRight w:val="0"/>
      <w:marTop w:val="0"/>
      <w:marBottom w:val="0"/>
      <w:divBdr>
        <w:top w:val="none" w:sz="0" w:space="0" w:color="auto"/>
        <w:left w:val="none" w:sz="0" w:space="0" w:color="auto"/>
        <w:bottom w:val="none" w:sz="0" w:space="0" w:color="auto"/>
        <w:right w:val="none" w:sz="0" w:space="0" w:color="auto"/>
      </w:divBdr>
    </w:div>
    <w:div w:id="1996030271">
      <w:bodyDiv w:val="1"/>
      <w:marLeft w:val="0"/>
      <w:marRight w:val="0"/>
      <w:marTop w:val="0"/>
      <w:marBottom w:val="0"/>
      <w:divBdr>
        <w:top w:val="none" w:sz="0" w:space="0" w:color="auto"/>
        <w:left w:val="none" w:sz="0" w:space="0" w:color="auto"/>
        <w:bottom w:val="none" w:sz="0" w:space="0" w:color="auto"/>
        <w:right w:val="none" w:sz="0" w:space="0" w:color="auto"/>
      </w:divBdr>
    </w:div>
    <w:div w:id="2021203807">
      <w:bodyDiv w:val="1"/>
      <w:marLeft w:val="0"/>
      <w:marRight w:val="0"/>
      <w:marTop w:val="0"/>
      <w:marBottom w:val="0"/>
      <w:divBdr>
        <w:top w:val="none" w:sz="0" w:space="0" w:color="auto"/>
        <w:left w:val="none" w:sz="0" w:space="0" w:color="auto"/>
        <w:bottom w:val="none" w:sz="0" w:space="0" w:color="auto"/>
        <w:right w:val="none" w:sz="0" w:space="0" w:color="auto"/>
      </w:divBdr>
    </w:div>
    <w:div w:id="2083332148">
      <w:bodyDiv w:val="1"/>
      <w:marLeft w:val="0"/>
      <w:marRight w:val="0"/>
      <w:marTop w:val="0"/>
      <w:marBottom w:val="0"/>
      <w:divBdr>
        <w:top w:val="none" w:sz="0" w:space="0" w:color="auto"/>
        <w:left w:val="none" w:sz="0" w:space="0" w:color="auto"/>
        <w:bottom w:val="none" w:sz="0" w:space="0" w:color="auto"/>
        <w:right w:val="none" w:sz="0" w:space="0" w:color="auto"/>
      </w:divBdr>
      <w:divsChild>
        <w:div w:id="188376631">
          <w:marLeft w:val="0"/>
          <w:marRight w:val="0"/>
          <w:marTop w:val="0"/>
          <w:marBottom w:val="0"/>
          <w:divBdr>
            <w:top w:val="none" w:sz="0" w:space="0" w:color="auto"/>
            <w:left w:val="none" w:sz="0" w:space="0" w:color="auto"/>
            <w:bottom w:val="none" w:sz="0" w:space="0" w:color="auto"/>
            <w:right w:val="none" w:sz="0" w:space="0" w:color="auto"/>
          </w:divBdr>
          <w:divsChild>
            <w:div w:id="1044258758">
              <w:marLeft w:val="0"/>
              <w:marRight w:val="0"/>
              <w:marTop w:val="0"/>
              <w:marBottom w:val="0"/>
              <w:divBdr>
                <w:top w:val="none" w:sz="0" w:space="0" w:color="auto"/>
                <w:left w:val="none" w:sz="0" w:space="0" w:color="auto"/>
                <w:bottom w:val="none" w:sz="0" w:space="0" w:color="auto"/>
                <w:right w:val="none" w:sz="0" w:space="0" w:color="auto"/>
              </w:divBdr>
              <w:divsChild>
                <w:div w:id="107466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09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yperlink" Target="http://www.youtube.com/user/NEDeptOfLabor"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twitter.com/NE_DOL" TargetMode="External"/><Relationship Id="rId2" Type="http://schemas.openxmlformats.org/officeDocument/2006/relationships/numbering" Target="numbering.xml"/><Relationship Id="rId16" Type="http://schemas.openxmlformats.org/officeDocument/2006/relationships/hyperlink" Target="http://www.facebook.com/Nebraska.DO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hyperlink" Target="http://www.dol.nebraska.gov/index.cfm" TargetMode="External"/><Relationship Id="rId23" Type="http://schemas.openxmlformats.org/officeDocument/2006/relationships/theme" Target="theme/theme1.xml"/><Relationship Id="rId10" Type="http://schemas.openxmlformats.org/officeDocument/2006/relationships/hyperlink" Target="http://www.dol.gov/oasam/programs/crc/lepcnt.htm" TargetMode="External"/><Relationship Id="rId19" Type="http://schemas.openxmlformats.org/officeDocument/2006/relationships/hyperlink" Target="http://www.dol.nebraska.gov/center.cfm?PRICAT=3&amp;SUBCAT=8F" TargetMode="External"/><Relationship Id="rId4" Type="http://schemas.openxmlformats.org/officeDocument/2006/relationships/settings" Target="settings.xml"/><Relationship Id="rId9" Type="http://schemas.openxmlformats.org/officeDocument/2006/relationships/hyperlink" Target="http://www.dol.gov/oasam/regs/statutes/Eo13166.pdf" TargetMode="External"/><Relationship Id="rId14" Type="http://schemas.openxmlformats.org/officeDocument/2006/relationships/hyperlink" Target="https://neworks.nebraska.gov/vosnet/Default.aspx"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stn\stnedfs$\ndolhome\NDOLHD\mary.findlay$\Personal\Limited%20English%20Proficiency\2016%20LEP\Language%20by%20age%20table%20b16004%20-%20only%20has%20Spanish%20detail.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US" sz="1200" b="1"/>
              <a:t>Number</a:t>
            </a:r>
            <a:r>
              <a:rPr lang="en-US" sz="1200" b="1" baseline="0"/>
              <a:t> of People in Nebraska</a:t>
            </a:r>
            <a:r>
              <a:rPr lang="en-US" sz="1200" b="1"/>
              <a:t> Ages 18-64 Who Speak Spanish and Speak English:</a:t>
            </a:r>
          </a:p>
        </c:rich>
      </c:tx>
      <c:layout/>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'Spanish 18-64 by region'!$R$1:$U$1</c:f>
              <c:strCache>
                <c:ptCount val="4"/>
                <c:pt idx="0">
                  <c:v>Very Well</c:v>
                </c:pt>
                <c:pt idx="1">
                  <c:v>Well</c:v>
                </c:pt>
                <c:pt idx="2">
                  <c:v>Not Well</c:v>
                </c:pt>
                <c:pt idx="3">
                  <c:v>Not At All</c:v>
                </c:pt>
              </c:strCache>
            </c:strRef>
          </c:cat>
          <c:val>
            <c:numRef>
              <c:f>'Spanish 18-64 by region'!$R$2:$U$2</c:f>
              <c:numCache>
                <c:formatCode>_(* #,##0_);_(* \(#,##0\);_(* "-"??_);_(@_)</c:formatCode>
                <c:ptCount val="4"/>
                <c:pt idx="0">
                  <c:v>35782</c:v>
                </c:pt>
                <c:pt idx="1">
                  <c:v>16269</c:v>
                </c:pt>
                <c:pt idx="2">
                  <c:v>21477</c:v>
                </c:pt>
                <c:pt idx="3">
                  <c:v>9493</c:v>
                </c:pt>
              </c:numCache>
            </c:numRef>
          </c:val>
        </c:ser>
        <c:dLbls>
          <c:showLegendKey val="0"/>
          <c:showVal val="0"/>
          <c:showCatName val="0"/>
          <c:showSerName val="0"/>
          <c:showPercent val="0"/>
          <c:showBubbleSize val="0"/>
          <c:showLeaderLines val="1"/>
        </c:dLbls>
        <c:firstSliceAng val="52"/>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EFCA8-A34F-4D91-8A5D-829EC6DAC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6770</Words>
  <Characters>38590</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1</vt:lpstr>
    </vt:vector>
  </TitlesOfParts>
  <Company>Nebraska Department of Labor</Company>
  <LinksUpToDate>false</LinksUpToDate>
  <CharactersWithSpaces>45270</CharactersWithSpaces>
  <SharedDoc>false</SharedDoc>
  <HLinks>
    <vt:vector size="192" baseType="variant">
      <vt:variant>
        <vt:i4>4194401</vt:i4>
      </vt:variant>
      <vt:variant>
        <vt:i4>174</vt:i4>
      </vt:variant>
      <vt:variant>
        <vt:i4>0</vt:i4>
      </vt:variant>
      <vt:variant>
        <vt:i4>5</vt:i4>
      </vt:variant>
      <vt:variant>
        <vt:lpwstr>mailto:info@icitranslation.com</vt:lpwstr>
      </vt:variant>
      <vt:variant>
        <vt:lpwstr/>
      </vt:variant>
      <vt:variant>
        <vt:i4>2031617</vt:i4>
      </vt:variant>
      <vt:variant>
        <vt:i4>162</vt:i4>
      </vt:variant>
      <vt:variant>
        <vt:i4>0</vt:i4>
      </vt:variant>
      <vt:variant>
        <vt:i4>5</vt:i4>
      </vt:variant>
      <vt:variant>
        <vt:lpwstr>http://www.dol.nebraska.gov/center.cfm?PRICAT=3&amp;SUBCAT=8F</vt:lpwstr>
      </vt:variant>
      <vt:variant>
        <vt:lpwstr/>
      </vt:variant>
      <vt:variant>
        <vt:i4>1704029</vt:i4>
      </vt:variant>
      <vt:variant>
        <vt:i4>159</vt:i4>
      </vt:variant>
      <vt:variant>
        <vt:i4>0</vt:i4>
      </vt:variant>
      <vt:variant>
        <vt:i4>5</vt:i4>
      </vt:variant>
      <vt:variant>
        <vt:lpwstr>http://www.youtube.com/user/NEDeptOfLabor</vt:lpwstr>
      </vt:variant>
      <vt:variant>
        <vt:lpwstr/>
      </vt:variant>
      <vt:variant>
        <vt:i4>6291456</vt:i4>
      </vt:variant>
      <vt:variant>
        <vt:i4>156</vt:i4>
      </vt:variant>
      <vt:variant>
        <vt:i4>0</vt:i4>
      </vt:variant>
      <vt:variant>
        <vt:i4>5</vt:i4>
      </vt:variant>
      <vt:variant>
        <vt:lpwstr>http://twitter.com/NE_DOL</vt:lpwstr>
      </vt:variant>
      <vt:variant>
        <vt:lpwstr/>
      </vt:variant>
      <vt:variant>
        <vt:i4>4194329</vt:i4>
      </vt:variant>
      <vt:variant>
        <vt:i4>153</vt:i4>
      </vt:variant>
      <vt:variant>
        <vt:i4>0</vt:i4>
      </vt:variant>
      <vt:variant>
        <vt:i4>5</vt:i4>
      </vt:variant>
      <vt:variant>
        <vt:lpwstr>http://www.facebook.com/Nebraska.DOL</vt:lpwstr>
      </vt:variant>
      <vt:variant>
        <vt:lpwstr/>
      </vt:variant>
      <vt:variant>
        <vt:i4>524307</vt:i4>
      </vt:variant>
      <vt:variant>
        <vt:i4>150</vt:i4>
      </vt:variant>
      <vt:variant>
        <vt:i4>0</vt:i4>
      </vt:variant>
      <vt:variant>
        <vt:i4>5</vt:i4>
      </vt:variant>
      <vt:variant>
        <vt:lpwstr>http://www.dol.nebraska.gov/index.cfm</vt:lpwstr>
      </vt:variant>
      <vt:variant>
        <vt:lpwstr/>
      </vt:variant>
      <vt:variant>
        <vt:i4>4718679</vt:i4>
      </vt:variant>
      <vt:variant>
        <vt:i4>147</vt:i4>
      </vt:variant>
      <vt:variant>
        <vt:i4>0</vt:i4>
      </vt:variant>
      <vt:variant>
        <vt:i4>5</vt:i4>
      </vt:variant>
      <vt:variant>
        <vt:lpwstr>https://neworks.nebraska.gov/vosnet/Default.aspx</vt:lpwstr>
      </vt:variant>
      <vt:variant>
        <vt:lpwstr/>
      </vt:variant>
      <vt:variant>
        <vt:i4>4587601</vt:i4>
      </vt:variant>
      <vt:variant>
        <vt:i4>144</vt:i4>
      </vt:variant>
      <vt:variant>
        <vt:i4>0</vt:i4>
      </vt:variant>
      <vt:variant>
        <vt:i4>5</vt:i4>
      </vt:variant>
      <vt:variant>
        <vt:lpwstr>http://www.dol.gov/oasam/programs/crc/lepcnt.htm</vt:lpwstr>
      </vt:variant>
      <vt:variant>
        <vt:lpwstr/>
      </vt:variant>
      <vt:variant>
        <vt:i4>3866725</vt:i4>
      </vt:variant>
      <vt:variant>
        <vt:i4>141</vt:i4>
      </vt:variant>
      <vt:variant>
        <vt:i4>0</vt:i4>
      </vt:variant>
      <vt:variant>
        <vt:i4>5</vt:i4>
      </vt:variant>
      <vt:variant>
        <vt:lpwstr>http://www.dol.gov/oasam/regs/statutes/Eo13166.pdf</vt:lpwstr>
      </vt:variant>
      <vt:variant>
        <vt:lpwstr/>
      </vt:variant>
      <vt:variant>
        <vt:i4>1900601</vt:i4>
      </vt:variant>
      <vt:variant>
        <vt:i4>134</vt:i4>
      </vt:variant>
      <vt:variant>
        <vt:i4>0</vt:i4>
      </vt:variant>
      <vt:variant>
        <vt:i4>5</vt:i4>
      </vt:variant>
      <vt:variant>
        <vt:lpwstr/>
      </vt:variant>
      <vt:variant>
        <vt:lpwstr>_Toc382406801</vt:lpwstr>
      </vt:variant>
      <vt:variant>
        <vt:i4>1900601</vt:i4>
      </vt:variant>
      <vt:variant>
        <vt:i4>128</vt:i4>
      </vt:variant>
      <vt:variant>
        <vt:i4>0</vt:i4>
      </vt:variant>
      <vt:variant>
        <vt:i4>5</vt:i4>
      </vt:variant>
      <vt:variant>
        <vt:lpwstr/>
      </vt:variant>
      <vt:variant>
        <vt:lpwstr>_Toc382406800</vt:lpwstr>
      </vt:variant>
      <vt:variant>
        <vt:i4>1310774</vt:i4>
      </vt:variant>
      <vt:variant>
        <vt:i4>122</vt:i4>
      </vt:variant>
      <vt:variant>
        <vt:i4>0</vt:i4>
      </vt:variant>
      <vt:variant>
        <vt:i4>5</vt:i4>
      </vt:variant>
      <vt:variant>
        <vt:lpwstr/>
      </vt:variant>
      <vt:variant>
        <vt:lpwstr>_Toc382406799</vt:lpwstr>
      </vt:variant>
      <vt:variant>
        <vt:i4>1310774</vt:i4>
      </vt:variant>
      <vt:variant>
        <vt:i4>116</vt:i4>
      </vt:variant>
      <vt:variant>
        <vt:i4>0</vt:i4>
      </vt:variant>
      <vt:variant>
        <vt:i4>5</vt:i4>
      </vt:variant>
      <vt:variant>
        <vt:lpwstr/>
      </vt:variant>
      <vt:variant>
        <vt:lpwstr>_Toc382406798</vt:lpwstr>
      </vt:variant>
      <vt:variant>
        <vt:i4>1310774</vt:i4>
      </vt:variant>
      <vt:variant>
        <vt:i4>110</vt:i4>
      </vt:variant>
      <vt:variant>
        <vt:i4>0</vt:i4>
      </vt:variant>
      <vt:variant>
        <vt:i4>5</vt:i4>
      </vt:variant>
      <vt:variant>
        <vt:lpwstr/>
      </vt:variant>
      <vt:variant>
        <vt:lpwstr>_Toc382406797</vt:lpwstr>
      </vt:variant>
      <vt:variant>
        <vt:i4>1310774</vt:i4>
      </vt:variant>
      <vt:variant>
        <vt:i4>104</vt:i4>
      </vt:variant>
      <vt:variant>
        <vt:i4>0</vt:i4>
      </vt:variant>
      <vt:variant>
        <vt:i4>5</vt:i4>
      </vt:variant>
      <vt:variant>
        <vt:lpwstr/>
      </vt:variant>
      <vt:variant>
        <vt:lpwstr>_Toc382406796</vt:lpwstr>
      </vt:variant>
      <vt:variant>
        <vt:i4>1310774</vt:i4>
      </vt:variant>
      <vt:variant>
        <vt:i4>98</vt:i4>
      </vt:variant>
      <vt:variant>
        <vt:i4>0</vt:i4>
      </vt:variant>
      <vt:variant>
        <vt:i4>5</vt:i4>
      </vt:variant>
      <vt:variant>
        <vt:lpwstr/>
      </vt:variant>
      <vt:variant>
        <vt:lpwstr>_Toc382406795</vt:lpwstr>
      </vt:variant>
      <vt:variant>
        <vt:i4>1310774</vt:i4>
      </vt:variant>
      <vt:variant>
        <vt:i4>92</vt:i4>
      </vt:variant>
      <vt:variant>
        <vt:i4>0</vt:i4>
      </vt:variant>
      <vt:variant>
        <vt:i4>5</vt:i4>
      </vt:variant>
      <vt:variant>
        <vt:lpwstr/>
      </vt:variant>
      <vt:variant>
        <vt:lpwstr>_Toc382406794</vt:lpwstr>
      </vt:variant>
      <vt:variant>
        <vt:i4>1310774</vt:i4>
      </vt:variant>
      <vt:variant>
        <vt:i4>86</vt:i4>
      </vt:variant>
      <vt:variant>
        <vt:i4>0</vt:i4>
      </vt:variant>
      <vt:variant>
        <vt:i4>5</vt:i4>
      </vt:variant>
      <vt:variant>
        <vt:lpwstr/>
      </vt:variant>
      <vt:variant>
        <vt:lpwstr>_Toc382406793</vt:lpwstr>
      </vt:variant>
      <vt:variant>
        <vt:i4>1310774</vt:i4>
      </vt:variant>
      <vt:variant>
        <vt:i4>80</vt:i4>
      </vt:variant>
      <vt:variant>
        <vt:i4>0</vt:i4>
      </vt:variant>
      <vt:variant>
        <vt:i4>5</vt:i4>
      </vt:variant>
      <vt:variant>
        <vt:lpwstr/>
      </vt:variant>
      <vt:variant>
        <vt:lpwstr>_Toc382406792</vt:lpwstr>
      </vt:variant>
      <vt:variant>
        <vt:i4>1310774</vt:i4>
      </vt:variant>
      <vt:variant>
        <vt:i4>74</vt:i4>
      </vt:variant>
      <vt:variant>
        <vt:i4>0</vt:i4>
      </vt:variant>
      <vt:variant>
        <vt:i4>5</vt:i4>
      </vt:variant>
      <vt:variant>
        <vt:lpwstr/>
      </vt:variant>
      <vt:variant>
        <vt:lpwstr>_Toc382406791</vt:lpwstr>
      </vt:variant>
      <vt:variant>
        <vt:i4>1310774</vt:i4>
      </vt:variant>
      <vt:variant>
        <vt:i4>68</vt:i4>
      </vt:variant>
      <vt:variant>
        <vt:i4>0</vt:i4>
      </vt:variant>
      <vt:variant>
        <vt:i4>5</vt:i4>
      </vt:variant>
      <vt:variant>
        <vt:lpwstr/>
      </vt:variant>
      <vt:variant>
        <vt:lpwstr>_Toc382406790</vt:lpwstr>
      </vt:variant>
      <vt:variant>
        <vt:i4>1376310</vt:i4>
      </vt:variant>
      <vt:variant>
        <vt:i4>62</vt:i4>
      </vt:variant>
      <vt:variant>
        <vt:i4>0</vt:i4>
      </vt:variant>
      <vt:variant>
        <vt:i4>5</vt:i4>
      </vt:variant>
      <vt:variant>
        <vt:lpwstr/>
      </vt:variant>
      <vt:variant>
        <vt:lpwstr>_Toc382406789</vt:lpwstr>
      </vt:variant>
      <vt:variant>
        <vt:i4>1376310</vt:i4>
      </vt:variant>
      <vt:variant>
        <vt:i4>56</vt:i4>
      </vt:variant>
      <vt:variant>
        <vt:i4>0</vt:i4>
      </vt:variant>
      <vt:variant>
        <vt:i4>5</vt:i4>
      </vt:variant>
      <vt:variant>
        <vt:lpwstr/>
      </vt:variant>
      <vt:variant>
        <vt:lpwstr>_Toc382406788</vt:lpwstr>
      </vt:variant>
      <vt:variant>
        <vt:i4>1376310</vt:i4>
      </vt:variant>
      <vt:variant>
        <vt:i4>50</vt:i4>
      </vt:variant>
      <vt:variant>
        <vt:i4>0</vt:i4>
      </vt:variant>
      <vt:variant>
        <vt:i4>5</vt:i4>
      </vt:variant>
      <vt:variant>
        <vt:lpwstr/>
      </vt:variant>
      <vt:variant>
        <vt:lpwstr>_Toc382406787</vt:lpwstr>
      </vt:variant>
      <vt:variant>
        <vt:i4>1376310</vt:i4>
      </vt:variant>
      <vt:variant>
        <vt:i4>44</vt:i4>
      </vt:variant>
      <vt:variant>
        <vt:i4>0</vt:i4>
      </vt:variant>
      <vt:variant>
        <vt:i4>5</vt:i4>
      </vt:variant>
      <vt:variant>
        <vt:lpwstr/>
      </vt:variant>
      <vt:variant>
        <vt:lpwstr>_Toc382406786</vt:lpwstr>
      </vt:variant>
      <vt:variant>
        <vt:i4>1376310</vt:i4>
      </vt:variant>
      <vt:variant>
        <vt:i4>38</vt:i4>
      </vt:variant>
      <vt:variant>
        <vt:i4>0</vt:i4>
      </vt:variant>
      <vt:variant>
        <vt:i4>5</vt:i4>
      </vt:variant>
      <vt:variant>
        <vt:lpwstr/>
      </vt:variant>
      <vt:variant>
        <vt:lpwstr>_Toc382406785</vt:lpwstr>
      </vt:variant>
      <vt:variant>
        <vt:i4>1376310</vt:i4>
      </vt:variant>
      <vt:variant>
        <vt:i4>32</vt:i4>
      </vt:variant>
      <vt:variant>
        <vt:i4>0</vt:i4>
      </vt:variant>
      <vt:variant>
        <vt:i4>5</vt:i4>
      </vt:variant>
      <vt:variant>
        <vt:lpwstr/>
      </vt:variant>
      <vt:variant>
        <vt:lpwstr>_Toc382406784</vt:lpwstr>
      </vt:variant>
      <vt:variant>
        <vt:i4>1376310</vt:i4>
      </vt:variant>
      <vt:variant>
        <vt:i4>26</vt:i4>
      </vt:variant>
      <vt:variant>
        <vt:i4>0</vt:i4>
      </vt:variant>
      <vt:variant>
        <vt:i4>5</vt:i4>
      </vt:variant>
      <vt:variant>
        <vt:lpwstr/>
      </vt:variant>
      <vt:variant>
        <vt:lpwstr>_Toc382406783</vt:lpwstr>
      </vt:variant>
      <vt:variant>
        <vt:i4>1376310</vt:i4>
      </vt:variant>
      <vt:variant>
        <vt:i4>20</vt:i4>
      </vt:variant>
      <vt:variant>
        <vt:i4>0</vt:i4>
      </vt:variant>
      <vt:variant>
        <vt:i4>5</vt:i4>
      </vt:variant>
      <vt:variant>
        <vt:lpwstr/>
      </vt:variant>
      <vt:variant>
        <vt:lpwstr>_Toc382406782</vt:lpwstr>
      </vt:variant>
      <vt:variant>
        <vt:i4>1376310</vt:i4>
      </vt:variant>
      <vt:variant>
        <vt:i4>14</vt:i4>
      </vt:variant>
      <vt:variant>
        <vt:i4>0</vt:i4>
      </vt:variant>
      <vt:variant>
        <vt:i4>5</vt:i4>
      </vt:variant>
      <vt:variant>
        <vt:lpwstr/>
      </vt:variant>
      <vt:variant>
        <vt:lpwstr>_Toc382406781</vt:lpwstr>
      </vt:variant>
      <vt:variant>
        <vt:i4>1376310</vt:i4>
      </vt:variant>
      <vt:variant>
        <vt:i4>8</vt:i4>
      </vt:variant>
      <vt:variant>
        <vt:i4>0</vt:i4>
      </vt:variant>
      <vt:variant>
        <vt:i4>5</vt:i4>
      </vt:variant>
      <vt:variant>
        <vt:lpwstr/>
      </vt:variant>
      <vt:variant>
        <vt:lpwstr>_Toc382406780</vt:lpwstr>
      </vt:variant>
      <vt:variant>
        <vt:i4>1703990</vt:i4>
      </vt:variant>
      <vt:variant>
        <vt:i4>2</vt:i4>
      </vt:variant>
      <vt:variant>
        <vt:i4>0</vt:i4>
      </vt:variant>
      <vt:variant>
        <vt:i4>5</vt:i4>
      </vt:variant>
      <vt:variant>
        <vt:lpwstr/>
      </vt:variant>
      <vt:variant>
        <vt:lpwstr>_Toc382406779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Marshall, Kendrick</dc:creator>
  <cp:keywords/>
  <cp:lastModifiedBy>Eklund, Terry</cp:lastModifiedBy>
  <cp:revision>2</cp:revision>
  <cp:lastPrinted>2016-08-30T18:50:00Z</cp:lastPrinted>
  <dcterms:created xsi:type="dcterms:W3CDTF">2016-08-30T18:51:00Z</dcterms:created>
  <dcterms:modified xsi:type="dcterms:W3CDTF">2016-08-30T18:51:00Z</dcterms:modified>
</cp:coreProperties>
</file>