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text" w:horzAnchor="margin" w:tblpXSpec="right" w:tblpY="91"/>
        <w:tblW w:w="0" w:type="auto"/>
        <w:tblLook w:val="04A0" w:firstRow="1" w:lastRow="0" w:firstColumn="1" w:lastColumn="0" w:noHBand="0" w:noVBand="1"/>
      </w:tblPr>
      <w:tblGrid>
        <w:gridCol w:w="1620"/>
        <w:gridCol w:w="1795"/>
      </w:tblGrid>
      <w:tr w:rsidR="00E81451" w:rsidRPr="00E81451" w14:paraId="69E57A9C" w14:textId="77777777" w:rsidTr="00E81451">
        <w:tc>
          <w:tcPr>
            <w:tcW w:w="1620" w:type="dxa"/>
          </w:tcPr>
          <w:p w14:paraId="70334DA2" w14:textId="77777777" w:rsidR="00E81451" w:rsidRPr="00E81451" w:rsidRDefault="00E81451" w:rsidP="00E81451">
            <w:pPr>
              <w:rPr>
                <w:rFonts w:ascii="Arial" w:eastAsia="Calibri" w:hAnsi="Arial" w:cs="Arial"/>
                <w:sz w:val="20"/>
                <w:szCs w:val="20"/>
              </w:rPr>
            </w:pPr>
            <w:bookmarkStart w:id="0" w:name="_GoBack"/>
            <w:bookmarkEnd w:id="0"/>
            <w:r w:rsidRPr="00E81451">
              <w:rPr>
                <w:rFonts w:ascii="Arial" w:eastAsia="Calibri" w:hAnsi="Arial" w:cs="Arial"/>
                <w:sz w:val="20"/>
                <w:szCs w:val="20"/>
              </w:rPr>
              <w:t xml:space="preserve">Policy No. </w:t>
            </w:r>
          </w:p>
        </w:tc>
        <w:tc>
          <w:tcPr>
            <w:tcW w:w="1795" w:type="dxa"/>
          </w:tcPr>
          <w:p w14:paraId="7B3636E9" w14:textId="028AB74F" w:rsidR="00E81451" w:rsidRPr="00E81451" w:rsidRDefault="00B60491" w:rsidP="00E81451">
            <w:pPr>
              <w:rPr>
                <w:rFonts w:ascii="Arial" w:eastAsia="Calibri" w:hAnsi="Arial" w:cs="Arial"/>
                <w:sz w:val="72"/>
                <w:szCs w:val="72"/>
              </w:rPr>
            </w:pPr>
            <w:r>
              <w:rPr>
                <w:rFonts w:ascii="Montserrat-Bold" w:eastAsia="Calibri" w:hAnsi="Montserrat-Bold" w:cs="Montserrat-Bold"/>
                <w:b/>
                <w:bCs/>
                <w:color w:val="BB1F53"/>
                <w:sz w:val="72"/>
                <w:szCs w:val="72"/>
              </w:rPr>
              <w:t>1</w:t>
            </w:r>
            <w:r w:rsidR="00A007B0">
              <w:rPr>
                <w:rFonts w:ascii="Montserrat-Bold" w:eastAsia="Calibri" w:hAnsi="Montserrat-Bold" w:cs="Montserrat-Bold"/>
                <w:b/>
                <w:bCs/>
                <w:color w:val="BB1F53"/>
                <w:sz w:val="72"/>
                <w:szCs w:val="72"/>
              </w:rPr>
              <w:t>4</w:t>
            </w:r>
          </w:p>
        </w:tc>
      </w:tr>
      <w:tr w:rsidR="00E81451" w:rsidRPr="00E81451" w14:paraId="2D105334" w14:textId="77777777" w:rsidTr="00E81451">
        <w:tc>
          <w:tcPr>
            <w:tcW w:w="1620" w:type="dxa"/>
          </w:tcPr>
          <w:p w14:paraId="239D9727"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Effective Date</w:t>
            </w:r>
          </w:p>
        </w:tc>
        <w:tc>
          <w:tcPr>
            <w:tcW w:w="1795" w:type="dxa"/>
          </w:tcPr>
          <w:p w14:paraId="6FBC7CE5" w14:textId="3AC82414" w:rsidR="00E81451" w:rsidRPr="00E81451" w:rsidRDefault="00B60491" w:rsidP="00E81451">
            <w:pPr>
              <w:rPr>
                <w:rFonts w:ascii="Arial" w:eastAsia="Calibri" w:hAnsi="Arial" w:cs="Arial"/>
                <w:sz w:val="20"/>
                <w:szCs w:val="20"/>
              </w:rPr>
            </w:pPr>
            <w:r>
              <w:rPr>
                <w:rFonts w:ascii="Arial" w:eastAsia="Calibri" w:hAnsi="Arial" w:cs="Arial"/>
                <w:sz w:val="20"/>
                <w:szCs w:val="20"/>
              </w:rPr>
              <w:t>10/24</w:t>
            </w:r>
            <w:r w:rsidR="00FE432E">
              <w:rPr>
                <w:rFonts w:ascii="Arial" w:eastAsia="Calibri" w:hAnsi="Arial" w:cs="Arial"/>
                <w:sz w:val="20"/>
                <w:szCs w:val="20"/>
              </w:rPr>
              <w:t>/2019</w:t>
            </w:r>
          </w:p>
        </w:tc>
      </w:tr>
      <w:tr w:rsidR="00E81451" w:rsidRPr="00E81451" w14:paraId="6470C4E3" w14:textId="77777777" w:rsidTr="00E81451">
        <w:tc>
          <w:tcPr>
            <w:tcW w:w="1620" w:type="dxa"/>
          </w:tcPr>
          <w:p w14:paraId="6654CF06"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Approval </w:t>
            </w:r>
          </w:p>
        </w:tc>
        <w:tc>
          <w:tcPr>
            <w:tcW w:w="1795" w:type="dxa"/>
          </w:tcPr>
          <w:p w14:paraId="5E9710EA"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GNWDB </w:t>
            </w:r>
          </w:p>
        </w:tc>
      </w:tr>
    </w:tbl>
    <w:p w14:paraId="553E172C" w14:textId="4E79E10B" w:rsidR="00E81451" w:rsidRPr="00F53B2A" w:rsidRDefault="00B60491" w:rsidP="00E81451">
      <w:pPr>
        <w:rPr>
          <w:rFonts w:ascii="Arial" w:hAnsi="Arial" w:cs="Arial"/>
          <w:b/>
          <w:bCs/>
          <w:color w:val="00607F"/>
          <w:sz w:val="48"/>
          <w:szCs w:val="48"/>
        </w:rPr>
      </w:pPr>
      <w:r>
        <w:rPr>
          <w:rFonts w:ascii="Arial" w:hAnsi="Arial" w:cs="Arial"/>
          <w:b/>
          <w:bCs/>
          <w:color w:val="00607F"/>
          <w:sz w:val="48"/>
          <w:szCs w:val="48"/>
        </w:rPr>
        <w:t>Monitoring</w:t>
      </w:r>
      <w:r w:rsidR="00E81451">
        <w:rPr>
          <w:rFonts w:ascii="Arial" w:hAnsi="Arial" w:cs="Arial"/>
          <w:b/>
          <w:bCs/>
          <w:color w:val="00607F"/>
          <w:sz w:val="48"/>
          <w:szCs w:val="48"/>
        </w:rPr>
        <w:t xml:space="preserve"> P</w:t>
      </w:r>
      <w:r w:rsidR="00E81451" w:rsidRPr="00B57FD7">
        <w:rPr>
          <w:rFonts w:ascii="Arial" w:hAnsi="Arial" w:cs="Arial"/>
          <w:b/>
          <w:bCs/>
          <w:color w:val="00607F"/>
          <w:sz w:val="48"/>
          <w:szCs w:val="48"/>
        </w:rPr>
        <w:t>olic</w:t>
      </w:r>
      <w:r w:rsidR="00E81451">
        <w:rPr>
          <w:rFonts w:ascii="Arial" w:hAnsi="Arial" w:cs="Arial"/>
          <w:b/>
          <w:bCs/>
          <w:color w:val="00607F"/>
          <w:sz w:val="48"/>
          <w:szCs w:val="48"/>
        </w:rPr>
        <w:t xml:space="preserve">y </w:t>
      </w:r>
    </w:p>
    <w:p w14:paraId="4A0BE39A" w14:textId="77777777" w:rsidR="00E81451" w:rsidRDefault="00E81451" w:rsidP="00685C25">
      <w:pPr>
        <w:spacing w:after="0" w:line="240" w:lineRule="auto"/>
        <w:rPr>
          <w:rFonts w:eastAsia="Times New Roman" w:cs="Times New Roman"/>
          <w:b/>
          <w:u w:val="single"/>
        </w:rPr>
      </w:pPr>
    </w:p>
    <w:p w14:paraId="3AC0126E" w14:textId="77777777" w:rsidR="00B60491" w:rsidRDefault="00B60491" w:rsidP="00E124F8">
      <w:pPr>
        <w:spacing w:after="0" w:line="240" w:lineRule="auto"/>
        <w:jc w:val="both"/>
        <w:rPr>
          <w:rFonts w:eastAsia="+mn-ea" w:cs="Times New Roman"/>
          <w:b/>
          <w:bCs/>
          <w:color w:val="00607F"/>
          <w:kern w:val="24"/>
          <w:sz w:val="28"/>
          <w:szCs w:val="28"/>
          <w:u w:val="single"/>
        </w:rPr>
      </w:pPr>
    </w:p>
    <w:p w14:paraId="26ADF2E6" w14:textId="77777777" w:rsidR="00B60491" w:rsidRDefault="00B60491" w:rsidP="00E124F8">
      <w:pPr>
        <w:spacing w:after="0" w:line="240" w:lineRule="auto"/>
        <w:jc w:val="both"/>
        <w:rPr>
          <w:rFonts w:eastAsia="+mn-ea" w:cs="Times New Roman"/>
          <w:b/>
          <w:bCs/>
          <w:color w:val="00607F"/>
          <w:kern w:val="24"/>
          <w:sz w:val="28"/>
          <w:szCs w:val="28"/>
          <w:u w:val="single"/>
        </w:rPr>
      </w:pPr>
    </w:p>
    <w:p w14:paraId="45276502" w14:textId="752EFD07" w:rsidR="00685C25" w:rsidRPr="001D3870" w:rsidRDefault="00685C25" w:rsidP="00E124F8">
      <w:pPr>
        <w:spacing w:after="0" w:line="240" w:lineRule="auto"/>
        <w:jc w:val="both"/>
        <w:rPr>
          <w:rFonts w:eastAsia="Times New Roman" w:cs="Times New Roman"/>
          <w:b/>
          <w:color w:val="00607F"/>
          <w:u w:val="single"/>
        </w:rPr>
      </w:pPr>
      <w:r w:rsidRPr="001D3870">
        <w:rPr>
          <w:rFonts w:eastAsia="+mn-ea" w:cs="Times New Roman"/>
          <w:b/>
          <w:bCs/>
          <w:color w:val="00607F"/>
          <w:kern w:val="24"/>
          <w:sz w:val="28"/>
          <w:szCs w:val="28"/>
          <w:u w:val="single"/>
        </w:rPr>
        <w:t>Reference</w:t>
      </w:r>
      <w:r w:rsidR="009D2F91" w:rsidRPr="001D3870">
        <w:rPr>
          <w:rFonts w:eastAsia="Times New Roman" w:cs="Times New Roman"/>
          <w:b/>
          <w:color w:val="00607F"/>
          <w:u w:val="single"/>
        </w:rPr>
        <w:t xml:space="preserve"> </w:t>
      </w:r>
    </w:p>
    <w:p w14:paraId="135AE44E" w14:textId="160D25F8" w:rsidR="006C784E" w:rsidRPr="00045ECF" w:rsidRDefault="00B60491" w:rsidP="00E124F8">
      <w:pPr>
        <w:spacing w:after="0" w:line="240" w:lineRule="auto"/>
        <w:jc w:val="both"/>
      </w:pPr>
      <w:r>
        <w:t xml:space="preserve">WIOA Section 116, </w:t>
      </w:r>
      <w:r w:rsidR="00C51A29">
        <w:t xml:space="preserve">121, </w:t>
      </w:r>
      <w:r>
        <w:t xml:space="preserve">129, &amp; 134. 20 CFR </w:t>
      </w:r>
      <w:r w:rsidR="00C51A29">
        <w:t>678.8</w:t>
      </w:r>
      <w:r w:rsidR="00C57DA4">
        <w:t>00 &amp;</w:t>
      </w:r>
      <w:r w:rsidR="00C51A29">
        <w:t xml:space="preserve"> </w:t>
      </w:r>
      <w:r>
        <w:t>679.370</w:t>
      </w:r>
      <w:r w:rsidR="00C51A29">
        <w:t xml:space="preserve">. TEGL 16-16. </w:t>
      </w:r>
      <w:r w:rsidR="001B2F40">
        <w:t>Nebraska Department of Labor’s One-stop Delivery System Assessment and One-stop Center Certification, Change 1.</w:t>
      </w:r>
    </w:p>
    <w:p w14:paraId="20F5515D" w14:textId="77777777" w:rsidR="009E5E0D" w:rsidRPr="0080664C" w:rsidRDefault="009E5E0D" w:rsidP="00E124F8">
      <w:pPr>
        <w:spacing w:after="0" w:line="240" w:lineRule="auto"/>
        <w:jc w:val="both"/>
        <w:rPr>
          <w:rFonts w:eastAsia="Times New Roman" w:cs="Times New Roman"/>
        </w:rPr>
      </w:pPr>
    </w:p>
    <w:p w14:paraId="7E3F2C21" w14:textId="77777777" w:rsidR="00685C25" w:rsidRPr="0080664C" w:rsidRDefault="00685C25" w:rsidP="00E53209">
      <w:pPr>
        <w:tabs>
          <w:tab w:val="left" w:pos="8595"/>
        </w:tabs>
        <w:spacing w:after="0" w:line="240" w:lineRule="auto"/>
        <w:jc w:val="both"/>
        <w:rPr>
          <w:rFonts w:eastAsia="+mn-ea" w:cs="Times New Roman"/>
          <w:b/>
          <w:bCs/>
          <w:color w:val="00607F"/>
          <w:kern w:val="24"/>
          <w:sz w:val="28"/>
          <w:szCs w:val="28"/>
          <w:u w:val="single"/>
        </w:rPr>
      </w:pPr>
      <w:r w:rsidRPr="0080664C">
        <w:rPr>
          <w:rFonts w:eastAsia="+mn-ea" w:cs="Times New Roman"/>
          <w:b/>
          <w:bCs/>
          <w:color w:val="00607F"/>
          <w:kern w:val="24"/>
          <w:sz w:val="28"/>
          <w:szCs w:val="28"/>
          <w:u w:val="single"/>
        </w:rPr>
        <w:t>Po</w:t>
      </w:r>
      <w:r w:rsidRPr="002573F1">
        <w:rPr>
          <w:rFonts w:eastAsia="+mn-ea" w:cs="Times New Roman"/>
          <w:b/>
          <w:bCs/>
          <w:color w:val="00607F"/>
          <w:kern w:val="24"/>
          <w:sz w:val="28"/>
          <w:szCs w:val="28"/>
          <w:u w:val="single"/>
        </w:rPr>
        <w:t xml:space="preserve">licy </w:t>
      </w:r>
      <w:r w:rsidR="00E53209">
        <w:rPr>
          <w:rFonts w:eastAsia="+mn-ea" w:cs="Times New Roman"/>
          <w:b/>
          <w:bCs/>
          <w:color w:val="00607F"/>
          <w:kern w:val="24"/>
          <w:sz w:val="28"/>
          <w:szCs w:val="28"/>
          <w:u w:val="single"/>
        </w:rPr>
        <w:tab/>
      </w:r>
    </w:p>
    <w:p w14:paraId="588CFBE7" w14:textId="77777777" w:rsidR="00045ECF" w:rsidRDefault="00045ECF" w:rsidP="00045ECF">
      <w:pPr>
        <w:spacing w:after="0" w:line="240" w:lineRule="auto"/>
        <w:jc w:val="both"/>
      </w:pPr>
    </w:p>
    <w:p w14:paraId="3A498C9E" w14:textId="59255544" w:rsidR="00260E05" w:rsidRDefault="00260E05" w:rsidP="00260E05">
      <w:pPr>
        <w:spacing w:after="0" w:line="240" w:lineRule="auto"/>
        <w:jc w:val="both"/>
        <w:rPr>
          <w:rFonts w:cs="Times New Roman"/>
          <w:sz w:val="24"/>
          <w:szCs w:val="24"/>
        </w:rPr>
      </w:pPr>
      <w:r>
        <w:rPr>
          <w:rFonts w:cs="Times New Roman"/>
          <w:sz w:val="24"/>
          <w:szCs w:val="24"/>
        </w:rPr>
        <w:t xml:space="preserve">Monitoring and technical assistance are integral parts of the Greater Nebraska Workforce Development Area’s (GNWDA) oversight responsibilities. Monitoring is an essential part of program and financial management to ensure compliance with applicable laws, regulations, regional and local plans, policies, and procedures. Monitoring identifies areas of strength and weakness in operations with the intent of developing program performance. Technical assistance improves program operation and management capabilities. </w:t>
      </w:r>
    </w:p>
    <w:p w14:paraId="79706AA8" w14:textId="77777777" w:rsidR="00260E05" w:rsidRDefault="00260E05" w:rsidP="00260E05">
      <w:pPr>
        <w:spacing w:after="0" w:line="240" w:lineRule="auto"/>
        <w:jc w:val="both"/>
        <w:rPr>
          <w:rFonts w:cs="Times New Roman"/>
          <w:sz w:val="24"/>
          <w:szCs w:val="24"/>
        </w:rPr>
      </w:pPr>
    </w:p>
    <w:p w14:paraId="2C96BFF4" w14:textId="352142AE" w:rsidR="007402F4" w:rsidRDefault="00B055B1" w:rsidP="00D23D8A">
      <w:pPr>
        <w:spacing w:after="0" w:line="240" w:lineRule="auto"/>
        <w:jc w:val="both"/>
        <w:rPr>
          <w:rFonts w:cs="Times New Roman"/>
          <w:sz w:val="24"/>
          <w:szCs w:val="24"/>
        </w:rPr>
      </w:pPr>
      <w:r>
        <w:rPr>
          <w:rFonts w:cs="Times New Roman"/>
          <w:sz w:val="24"/>
          <w:szCs w:val="24"/>
        </w:rPr>
        <w:t>The Greater Nebraska Workforce Development Board (GNWDB)</w:t>
      </w:r>
      <w:r w:rsidR="00C57DA4">
        <w:rPr>
          <w:rFonts w:cs="Times New Roman"/>
          <w:sz w:val="24"/>
          <w:szCs w:val="24"/>
        </w:rPr>
        <w:t>, also referred to as the “Board”</w:t>
      </w:r>
      <w:r>
        <w:rPr>
          <w:rFonts w:cs="Times New Roman"/>
          <w:sz w:val="24"/>
          <w:szCs w:val="24"/>
        </w:rPr>
        <w:t xml:space="preserve"> in partnership with the Chief Elected Officials Board (CEOB) is required to conduct oversight of youth workforce investment activities, adult and dislocated worker employment and training activities, and the entire one-stop delivery system in the local area.</w:t>
      </w:r>
      <w:r w:rsidR="006723DA">
        <w:rPr>
          <w:rFonts w:cs="Times New Roman"/>
          <w:sz w:val="24"/>
          <w:szCs w:val="24"/>
        </w:rPr>
        <w:t xml:space="preserve"> The GNWDB must also ensure the appropri</w:t>
      </w:r>
      <w:r w:rsidR="00B6735C">
        <w:rPr>
          <w:rFonts w:cs="Times New Roman"/>
          <w:sz w:val="24"/>
          <w:szCs w:val="24"/>
        </w:rPr>
        <w:t xml:space="preserve">ate use and management of funds provided for these activities. For workforce development activities, ensure the appropriate use, management, and investment of funds to maximize performance outcomes. </w:t>
      </w:r>
    </w:p>
    <w:p w14:paraId="7506F945" w14:textId="19160AF2" w:rsidR="006C1A81" w:rsidRDefault="006C1A81" w:rsidP="00D23D8A">
      <w:pPr>
        <w:spacing w:after="0" w:line="240" w:lineRule="auto"/>
        <w:jc w:val="both"/>
        <w:rPr>
          <w:rFonts w:cs="Times New Roman"/>
          <w:sz w:val="24"/>
          <w:szCs w:val="24"/>
        </w:rPr>
      </w:pPr>
    </w:p>
    <w:p w14:paraId="02F12742" w14:textId="60E2E04F" w:rsidR="006C1A81" w:rsidRDefault="006C1A81" w:rsidP="00D23D8A">
      <w:pPr>
        <w:spacing w:after="0" w:line="240" w:lineRule="auto"/>
        <w:jc w:val="both"/>
        <w:rPr>
          <w:rFonts w:cs="Times New Roman"/>
          <w:sz w:val="24"/>
          <w:szCs w:val="24"/>
        </w:rPr>
      </w:pPr>
      <w:r>
        <w:rPr>
          <w:rFonts w:cs="Times New Roman"/>
          <w:sz w:val="24"/>
          <w:szCs w:val="24"/>
        </w:rPr>
        <w:t>All programs and activities in the GNWDA are subject to monitoring</w:t>
      </w:r>
      <w:r w:rsidR="006F4879">
        <w:rPr>
          <w:rFonts w:cs="Times New Roman"/>
          <w:sz w:val="24"/>
          <w:szCs w:val="24"/>
        </w:rPr>
        <w:t>. T</w:t>
      </w:r>
      <w:r>
        <w:rPr>
          <w:rFonts w:cs="Times New Roman"/>
          <w:sz w:val="24"/>
          <w:szCs w:val="24"/>
        </w:rPr>
        <w:t xml:space="preserve">he GNWDB and Administrative Entity may visit any facility, speak with any management, staff, or participants associated with WIOA services or operations within the local area. </w:t>
      </w:r>
    </w:p>
    <w:p w14:paraId="415E229C" w14:textId="77777777" w:rsidR="00B6735C" w:rsidRDefault="00B6735C" w:rsidP="00D23D8A">
      <w:pPr>
        <w:spacing w:after="0" w:line="240" w:lineRule="auto"/>
        <w:jc w:val="both"/>
        <w:rPr>
          <w:rFonts w:cs="Times New Roman"/>
          <w:sz w:val="24"/>
          <w:szCs w:val="24"/>
        </w:rPr>
      </w:pPr>
    </w:p>
    <w:p w14:paraId="41AD5BC5" w14:textId="77777777" w:rsidR="006E33AA" w:rsidRDefault="006E33AA" w:rsidP="00D23D8A">
      <w:pPr>
        <w:spacing w:after="0" w:line="240" w:lineRule="auto"/>
        <w:jc w:val="both"/>
        <w:rPr>
          <w:rFonts w:eastAsia="+mn-ea" w:cs="Times New Roman"/>
          <w:b/>
          <w:bCs/>
          <w:color w:val="BB1F53"/>
          <w:kern w:val="24"/>
          <w:sz w:val="24"/>
          <w:szCs w:val="24"/>
        </w:rPr>
      </w:pPr>
      <w:r>
        <w:rPr>
          <w:rFonts w:eastAsia="+mn-ea" w:cs="Times New Roman"/>
          <w:b/>
          <w:bCs/>
          <w:color w:val="BB1F53"/>
          <w:kern w:val="24"/>
          <w:sz w:val="24"/>
          <w:szCs w:val="24"/>
        </w:rPr>
        <w:t>One-stop Delivery System</w:t>
      </w:r>
    </w:p>
    <w:p w14:paraId="1CB3E3E3" w14:textId="7784A6BF" w:rsidR="006E33AA" w:rsidRDefault="006E33AA" w:rsidP="00D23D8A">
      <w:pPr>
        <w:spacing w:after="0" w:line="240" w:lineRule="auto"/>
        <w:jc w:val="both"/>
        <w:rPr>
          <w:rFonts w:eastAsia="+mn-ea" w:cs="Times New Roman"/>
          <w:b/>
          <w:bCs/>
          <w:color w:val="BB1F53"/>
          <w:kern w:val="24"/>
          <w:sz w:val="24"/>
          <w:szCs w:val="24"/>
        </w:rPr>
      </w:pPr>
    </w:p>
    <w:p w14:paraId="36FDD53D" w14:textId="332F1500" w:rsidR="006E33AA" w:rsidRDefault="006E33AA" w:rsidP="00D23D8A">
      <w:pPr>
        <w:spacing w:after="0" w:line="240" w:lineRule="auto"/>
        <w:jc w:val="both"/>
        <w:rPr>
          <w:rFonts w:eastAsia="+mn-ea" w:cs="Times New Roman"/>
          <w:bCs/>
          <w:kern w:val="24"/>
          <w:sz w:val="24"/>
          <w:szCs w:val="24"/>
        </w:rPr>
      </w:pPr>
      <w:r w:rsidRPr="006E33AA">
        <w:rPr>
          <w:rFonts w:eastAsia="+mn-ea" w:cs="Times New Roman"/>
          <w:bCs/>
          <w:kern w:val="24"/>
          <w:sz w:val="24"/>
          <w:szCs w:val="24"/>
        </w:rPr>
        <w:t>Local boards must assess</w:t>
      </w:r>
      <w:r w:rsidR="00C51A29">
        <w:rPr>
          <w:rFonts w:eastAsia="+mn-ea" w:cs="Times New Roman"/>
          <w:bCs/>
          <w:kern w:val="24"/>
          <w:sz w:val="24"/>
          <w:szCs w:val="24"/>
        </w:rPr>
        <w:t xml:space="preserve"> the effectiveness, physical and programmatic accessibility, and continuous improvement of</w:t>
      </w:r>
      <w:r w:rsidRPr="006E33AA">
        <w:rPr>
          <w:rFonts w:eastAsia="+mn-ea" w:cs="Times New Roman"/>
          <w:bCs/>
          <w:kern w:val="24"/>
          <w:sz w:val="24"/>
          <w:szCs w:val="24"/>
        </w:rPr>
        <w:t xml:space="preserve"> its local one-stop delivery system</w:t>
      </w:r>
      <w:r w:rsidR="00C51A29">
        <w:rPr>
          <w:rFonts w:eastAsia="+mn-ea" w:cs="Times New Roman"/>
          <w:bCs/>
          <w:kern w:val="24"/>
          <w:sz w:val="24"/>
          <w:szCs w:val="24"/>
        </w:rPr>
        <w:t xml:space="preserve"> at least once every three years. </w:t>
      </w:r>
      <w:r w:rsidRPr="006E33AA">
        <w:rPr>
          <w:rFonts w:eastAsia="+mn-ea" w:cs="Times New Roman"/>
          <w:bCs/>
          <w:kern w:val="24"/>
          <w:sz w:val="24"/>
          <w:szCs w:val="24"/>
        </w:rPr>
        <w:t xml:space="preserve"> </w:t>
      </w:r>
      <w:r w:rsidR="00260E05">
        <w:rPr>
          <w:rFonts w:eastAsia="+mn-ea" w:cs="Times New Roman"/>
          <w:bCs/>
          <w:kern w:val="24"/>
          <w:sz w:val="24"/>
          <w:szCs w:val="24"/>
        </w:rPr>
        <w:t>The B</w:t>
      </w:r>
      <w:r w:rsidR="00C51A29">
        <w:rPr>
          <w:rFonts w:eastAsia="+mn-ea" w:cs="Times New Roman"/>
          <w:bCs/>
          <w:kern w:val="24"/>
          <w:sz w:val="24"/>
          <w:szCs w:val="24"/>
        </w:rPr>
        <w:t>oard must also</w:t>
      </w:r>
      <w:r w:rsidRPr="006E33AA">
        <w:rPr>
          <w:rFonts w:eastAsia="+mn-ea" w:cs="Times New Roman"/>
          <w:bCs/>
          <w:kern w:val="24"/>
          <w:sz w:val="24"/>
          <w:szCs w:val="24"/>
        </w:rPr>
        <w:t xml:space="preserve"> certify at least one comprehensive one-stop center</w:t>
      </w:r>
      <w:r w:rsidR="00C51A29">
        <w:rPr>
          <w:rFonts w:eastAsia="+mn-ea" w:cs="Times New Roman"/>
          <w:bCs/>
          <w:kern w:val="24"/>
          <w:sz w:val="24"/>
          <w:szCs w:val="24"/>
        </w:rPr>
        <w:t xml:space="preserve"> </w:t>
      </w:r>
      <w:r w:rsidRPr="006E33AA">
        <w:rPr>
          <w:rFonts w:eastAsia="+mn-ea" w:cs="Times New Roman"/>
          <w:bCs/>
          <w:kern w:val="24"/>
          <w:sz w:val="24"/>
          <w:szCs w:val="24"/>
        </w:rPr>
        <w:t>at least once every three years</w:t>
      </w:r>
      <w:r>
        <w:rPr>
          <w:rFonts w:eastAsia="+mn-ea" w:cs="Times New Roman"/>
          <w:bCs/>
          <w:kern w:val="24"/>
          <w:sz w:val="24"/>
          <w:szCs w:val="24"/>
        </w:rPr>
        <w:t>.</w:t>
      </w:r>
      <w:r w:rsidR="006617DB">
        <w:rPr>
          <w:rFonts w:eastAsia="+mn-ea" w:cs="Times New Roman"/>
          <w:bCs/>
          <w:kern w:val="24"/>
          <w:sz w:val="24"/>
          <w:szCs w:val="24"/>
        </w:rPr>
        <w:t xml:space="preserve"> </w:t>
      </w:r>
      <w:r w:rsidR="00260E05">
        <w:rPr>
          <w:rFonts w:eastAsia="+mn-ea" w:cs="Times New Roman"/>
          <w:bCs/>
          <w:kern w:val="24"/>
          <w:sz w:val="24"/>
          <w:szCs w:val="24"/>
        </w:rPr>
        <w:t xml:space="preserve">If the Board has designated a one-stop partner site as an affiliate site, they must also certify that site. </w:t>
      </w:r>
    </w:p>
    <w:p w14:paraId="7E1D6535" w14:textId="1BC7A206" w:rsidR="006E33AA" w:rsidRDefault="006E33AA" w:rsidP="00D23D8A">
      <w:pPr>
        <w:spacing w:after="0" w:line="240" w:lineRule="auto"/>
        <w:jc w:val="both"/>
        <w:rPr>
          <w:rFonts w:eastAsia="+mn-ea" w:cs="Times New Roman"/>
          <w:bCs/>
          <w:kern w:val="24"/>
          <w:sz w:val="24"/>
          <w:szCs w:val="24"/>
        </w:rPr>
      </w:pPr>
    </w:p>
    <w:p w14:paraId="549F8497" w14:textId="0616E9C7" w:rsidR="002573F1" w:rsidRPr="002573F1" w:rsidRDefault="002573F1" w:rsidP="00D23D8A">
      <w:pPr>
        <w:spacing w:after="0" w:line="240" w:lineRule="auto"/>
        <w:jc w:val="both"/>
        <w:rPr>
          <w:rFonts w:eastAsia="+mn-ea" w:cs="Times New Roman"/>
          <w:bCs/>
          <w:color w:val="00607F"/>
          <w:kern w:val="24"/>
          <w:sz w:val="24"/>
          <w:szCs w:val="24"/>
        </w:rPr>
      </w:pPr>
      <w:r w:rsidRPr="002573F1">
        <w:rPr>
          <w:rFonts w:eastAsia="+mn-ea" w:cs="Times New Roman"/>
          <w:bCs/>
          <w:color w:val="00607F"/>
          <w:kern w:val="24"/>
          <w:sz w:val="24"/>
          <w:szCs w:val="24"/>
        </w:rPr>
        <w:t>Required Criteria</w:t>
      </w:r>
    </w:p>
    <w:p w14:paraId="38133A34" w14:textId="77777777" w:rsidR="002573F1" w:rsidRDefault="002573F1" w:rsidP="00D23D8A">
      <w:pPr>
        <w:spacing w:after="0" w:line="240" w:lineRule="auto"/>
        <w:jc w:val="both"/>
        <w:rPr>
          <w:rFonts w:eastAsia="+mn-ea" w:cs="Times New Roman"/>
          <w:bCs/>
          <w:kern w:val="24"/>
          <w:sz w:val="24"/>
          <w:szCs w:val="24"/>
        </w:rPr>
      </w:pPr>
    </w:p>
    <w:p w14:paraId="4C386C4D" w14:textId="23F11E6A" w:rsidR="00C51A29" w:rsidRDefault="00C51A29" w:rsidP="00D23D8A">
      <w:pPr>
        <w:spacing w:after="0" w:line="240" w:lineRule="auto"/>
        <w:jc w:val="both"/>
        <w:rPr>
          <w:rFonts w:eastAsia="+mn-ea" w:cs="Times New Roman"/>
          <w:bCs/>
          <w:kern w:val="24"/>
          <w:sz w:val="24"/>
          <w:szCs w:val="24"/>
        </w:rPr>
      </w:pPr>
      <w:r>
        <w:rPr>
          <w:rFonts w:eastAsia="+mn-ea" w:cs="Times New Roman"/>
          <w:bCs/>
          <w:kern w:val="24"/>
          <w:sz w:val="24"/>
          <w:szCs w:val="24"/>
        </w:rPr>
        <w:t>The assessment of the effectiveness of the local one-stop delivery system and one-stop centers must include how well the system and centers:</w:t>
      </w:r>
    </w:p>
    <w:p w14:paraId="74288858" w14:textId="6A2544C2" w:rsidR="00C51A29" w:rsidRDefault="00C51A29" w:rsidP="00D23D8A">
      <w:pPr>
        <w:spacing w:after="0" w:line="240" w:lineRule="auto"/>
        <w:jc w:val="both"/>
        <w:rPr>
          <w:rFonts w:eastAsia="+mn-ea" w:cs="Times New Roman"/>
          <w:bCs/>
          <w:kern w:val="24"/>
          <w:sz w:val="24"/>
          <w:szCs w:val="24"/>
        </w:rPr>
      </w:pPr>
    </w:p>
    <w:p w14:paraId="59790F6C" w14:textId="77777777" w:rsidR="00C51A29" w:rsidRDefault="00C51A29" w:rsidP="00C51A29">
      <w:pPr>
        <w:pStyle w:val="ListParagraph"/>
        <w:numPr>
          <w:ilvl w:val="0"/>
          <w:numId w:val="7"/>
        </w:numPr>
        <w:spacing w:after="0" w:line="240" w:lineRule="auto"/>
        <w:jc w:val="both"/>
        <w:rPr>
          <w:rFonts w:eastAsia="+mn-ea" w:cs="Times New Roman"/>
          <w:bCs/>
          <w:kern w:val="24"/>
          <w:sz w:val="24"/>
          <w:szCs w:val="24"/>
        </w:rPr>
      </w:pPr>
      <w:r>
        <w:rPr>
          <w:rFonts w:eastAsia="+mn-ea" w:cs="Times New Roman"/>
          <w:bCs/>
          <w:kern w:val="24"/>
          <w:sz w:val="24"/>
          <w:szCs w:val="24"/>
        </w:rPr>
        <w:t>Integrate available services for job seekers and employers;</w:t>
      </w:r>
    </w:p>
    <w:p w14:paraId="6BD48E9C" w14:textId="77777777" w:rsidR="00C51A29" w:rsidRDefault="00C51A29" w:rsidP="00C51A29">
      <w:pPr>
        <w:pStyle w:val="ListParagraph"/>
        <w:numPr>
          <w:ilvl w:val="0"/>
          <w:numId w:val="7"/>
        </w:numPr>
        <w:spacing w:after="0" w:line="240" w:lineRule="auto"/>
        <w:jc w:val="both"/>
        <w:rPr>
          <w:rFonts w:eastAsia="+mn-ea" w:cs="Times New Roman"/>
          <w:bCs/>
          <w:kern w:val="24"/>
          <w:sz w:val="24"/>
          <w:szCs w:val="24"/>
        </w:rPr>
      </w:pPr>
      <w:r>
        <w:rPr>
          <w:rFonts w:eastAsia="+mn-ea" w:cs="Times New Roman"/>
          <w:bCs/>
          <w:kern w:val="24"/>
          <w:sz w:val="24"/>
          <w:szCs w:val="24"/>
        </w:rPr>
        <w:lastRenderedPageBreak/>
        <w:t>Meet the workforce development needs of job seekers and employment needs of local employers;</w:t>
      </w:r>
    </w:p>
    <w:p w14:paraId="6B2F110E" w14:textId="77777777" w:rsidR="00C51A29" w:rsidRDefault="00C51A29" w:rsidP="00C51A29">
      <w:pPr>
        <w:pStyle w:val="ListParagraph"/>
        <w:numPr>
          <w:ilvl w:val="0"/>
          <w:numId w:val="7"/>
        </w:numPr>
        <w:spacing w:after="0" w:line="240" w:lineRule="auto"/>
        <w:jc w:val="both"/>
        <w:rPr>
          <w:rFonts w:eastAsia="+mn-ea" w:cs="Times New Roman"/>
          <w:bCs/>
          <w:kern w:val="24"/>
          <w:sz w:val="24"/>
          <w:szCs w:val="24"/>
        </w:rPr>
      </w:pPr>
      <w:r>
        <w:rPr>
          <w:rFonts w:eastAsia="+mn-ea" w:cs="Times New Roman"/>
          <w:bCs/>
          <w:kern w:val="24"/>
          <w:sz w:val="24"/>
          <w:szCs w:val="24"/>
        </w:rPr>
        <w:t>Operate in a cost-efficient manner;</w:t>
      </w:r>
    </w:p>
    <w:p w14:paraId="04213F38" w14:textId="77777777" w:rsidR="00C51A29" w:rsidRDefault="00C51A29" w:rsidP="00C51A29">
      <w:pPr>
        <w:pStyle w:val="ListParagraph"/>
        <w:numPr>
          <w:ilvl w:val="0"/>
          <w:numId w:val="7"/>
        </w:numPr>
        <w:spacing w:after="0" w:line="240" w:lineRule="auto"/>
        <w:jc w:val="both"/>
        <w:rPr>
          <w:rFonts w:eastAsia="+mn-ea" w:cs="Times New Roman"/>
          <w:bCs/>
          <w:kern w:val="24"/>
          <w:sz w:val="24"/>
          <w:szCs w:val="24"/>
        </w:rPr>
      </w:pPr>
      <w:r>
        <w:rPr>
          <w:rFonts w:eastAsia="+mn-ea" w:cs="Times New Roman"/>
          <w:bCs/>
          <w:kern w:val="24"/>
          <w:sz w:val="24"/>
          <w:szCs w:val="24"/>
        </w:rPr>
        <w:t>Coordinate services among the one-stop partner programs; and</w:t>
      </w:r>
    </w:p>
    <w:p w14:paraId="2D8AF4F4" w14:textId="709DE203" w:rsidR="00C51A29" w:rsidRDefault="00C51A29" w:rsidP="00C51A29">
      <w:pPr>
        <w:pStyle w:val="ListParagraph"/>
        <w:numPr>
          <w:ilvl w:val="0"/>
          <w:numId w:val="7"/>
        </w:numPr>
        <w:spacing w:after="0" w:line="240" w:lineRule="auto"/>
        <w:jc w:val="both"/>
        <w:rPr>
          <w:rFonts w:eastAsia="+mn-ea" w:cs="Times New Roman"/>
          <w:bCs/>
          <w:kern w:val="24"/>
          <w:sz w:val="24"/>
          <w:szCs w:val="24"/>
        </w:rPr>
      </w:pPr>
      <w:r>
        <w:rPr>
          <w:rFonts w:eastAsia="+mn-ea" w:cs="Times New Roman"/>
          <w:bCs/>
          <w:kern w:val="24"/>
          <w:sz w:val="24"/>
          <w:szCs w:val="24"/>
        </w:rPr>
        <w:t xml:space="preserve">Provide access to one-stop partner program services to the maximum extent practicable, including providing services outside of regular business hours where there is a workforce need as identified </w:t>
      </w:r>
      <w:r w:rsidR="00260E05">
        <w:rPr>
          <w:rFonts w:eastAsia="+mn-ea" w:cs="Times New Roman"/>
          <w:bCs/>
          <w:kern w:val="24"/>
          <w:sz w:val="24"/>
          <w:szCs w:val="24"/>
        </w:rPr>
        <w:t>by the B</w:t>
      </w:r>
      <w:r>
        <w:rPr>
          <w:rFonts w:eastAsia="+mn-ea" w:cs="Times New Roman"/>
          <w:bCs/>
          <w:kern w:val="24"/>
          <w:sz w:val="24"/>
          <w:szCs w:val="24"/>
        </w:rPr>
        <w:t xml:space="preserve">oard. </w:t>
      </w:r>
    </w:p>
    <w:p w14:paraId="0F790A40" w14:textId="77777777" w:rsidR="00C51A29" w:rsidRDefault="00C51A29" w:rsidP="00C51A29">
      <w:pPr>
        <w:spacing w:after="0" w:line="240" w:lineRule="auto"/>
        <w:jc w:val="both"/>
        <w:rPr>
          <w:rFonts w:eastAsia="+mn-ea" w:cs="Times New Roman"/>
          <w:bCs/>
          <w:kern w:val="24"/>
          <w:sz w:val="24"/>
          <w:szCs w:val="24"/>
        </w:rPr>
      </w:pPr>
    </w:p>
    <w:p w14:paraId="48766A78" w14:textId="77777777" w:rsidR="00C51A29" w:rsidRDefault="00C51A29" w:rsidP="00C51A29">
      <w:pPr>
        <w:spacing w:after="0" w:line="240" w:lineRule="auto"/>
        <w:jc w:val="both"/>
        <w:rPr>
          <w:rFonts w:eastAsia="+mn-ea" w:cs="Times New Roman"/>
          <w:bCs/>
          <w:kern w:val="24"/>
          <w:sz w:val="24"/>
          <w:szCs w:val="24"/>
        </w:rPr>
      </w:pPr>
      <w:r>
        <w:rPr>
          <w:rFonts w:eastAsia="+mn-ea" w:cs="Times New Roman"/>
          <w:bCs/>
          <w:kern w:val="24"/>
          <w:sz w:val="24"/>
          <w:szCs w:val="24"/>
        </w:rPr>
        <w:t xml:space="preserve">In addition, the assessment must take into account feedback from one-stop customers. </w:t>
      </w:r>
    </w:p>
    <w:p w14:paraId="7250BC9C" w14:textId="77777777" w:rsidR="00C51A29" w:rsidRDefault="00C51A29" w:rsidP="00C51A29">
      <w:pPr>
        <w:spacing w:after="0" w:line="240" w:lineRule="auto"/>
        <w:jc w:val="both"/>
        <w:rPr>
          <w:rFonts w:eastAsia="+mn-ea" w:cs="Times New Roman"/>
          <w:bCs/>
          <w:kern w:val="24"/>
          <w:sz w:val="24"/>
          <w:szCs w:val="24"/>
        </w:rPr>
      </w:pPr>
    </w:p>
    <w:p w14:paraId="53335BF2" w14:textId="77777777" w:rsidR="00C51A29" w:rsidRDefault="00C51A29" w:rsidP="00C51A29">
      <w:pPr>
        <w:spacing w:after="0" w:line="240" w:lineRule="auto"/>
        <w:jc w:val="both"/>
        <w:rPr>
          <w:rFonts w:eastAsia="+mn-ea" w:cs="Times New Roman"/>
          <w:bCs/>
          <w:kern w:val="24"/>
          <w:sz w:val="24"/>
          <w:szCs w:val="24"/>
        </w:rPr>
      </w:pPr>
      <w:r>
        <w:rPr>
          <w:rFonts w:eastAsia="+mn-ea" w:cs="Times New Roman"/>
          <w:bCs/>
          <w:kern w:val="24"/>
          <w:sz w:val="24"/>
          <w:szCs w:val="24"/>
        </w:rPr>
        <w:t>The assessment of the physical and programmatic accessibility of the local one-stop delivery system and one-stop centers must include how well the system and centers take action to comply with equal opportunity and non-discrimination requirements, including:</w:t>
      </w:r>
    </w:p>
    <w:p w14:paraId="19BA7C8D" w14:textId="77777777" w:rsidR="00C51A29" w:rsidRDefault="00C51A29" w:rsidP="00C51A29">
      <w:pPr>
        <w:spacing w:after="0" w:line="240" w:lineRule="auto"/>
        <w:jc w:val="both"/>
        <w:rPr>
          <w:rFonts w:eastAsia="+mn-ea" w:cs="Times New Roman"/>
          <w:bCs/>
          <w:kern w:val="24"/>
          <w:sz w:val="24"/>
          <w:szCs w:val="24"/>
        </w:rPr>
      </w:pPr>
    </w:p>
    <w:p w14:paraId="32CBBEAA" w14:textId="768EDA48" w:rsidR="00C51A29" w:rsidRDefault="00C51A29" w:rsidP="00C51A29">
      <w:pPr>
        <w:pStyle w:val="ListParagraph"/>
        <w:numPr>
          <w:ilvl w:val="0"/>
          <w:numId w:val="8"/>
        </w:numPr>
        <w:spacing w:after="0" w:line="240" w:lineRule="auto"/>
        <w:jc w:val="both"/>
        <w:rPr>
          <w:rFonts w:eastAsia="+mn-ea" w:cs="Times New Roman"/>
          <w:bCs/>
          <w:kern w:val="24"/>
          <w:sz w:val="24"/>
          <w:szCs w:val="24"/>
        </w:rPr>
      </w:pPr>
      <w:r>
        <w:rPr>
          <w:rFonts w:eastAsia="+mn-ea" w:cs="Times New Roman"/>
          <w:bCs/>
          <w:kern w:val="24"/>
          <w:sz w:val="24"/>
          <w:szCs w:val="24"/>
        </w:rPr>
        <w:t>Providing reasonable accommodations for persons with disabilities;</w:t>
      </w:r>
    </w:p>
    <w:p w14:paraId="61590606" w14:textId="625A0134" w:rsidR="00C51A29" w:rsidRDefault="00C51A29" w:rsidP="00C51A29">
      <w:pPr>
        <w:pStyle w:val="ListParagraph"/>
        <w:numPr>
          <w:ilvl w:val="0"/>
          <w:numId w:val="8"/>
        </w:numPr>
        <w:spacing w:after="0" w:line="240" w:lineRule="auto"/>
        <w:jc w:val="both"/>
        <w:rPr>
          <w:rFonts w:eastAsia="+mn-ea" w:cs="Times New Roman"/>
          <w:bCs/>
          <w:kern w:val="24"/>
          <w:sz w:val="24"/>
          <w:szCs w:val="24"/>
        </w:rPr>
      </w:pPr>
      <w:r>
        <w:rPr>
          <w:rFonts w:eastAsia="+mn-ea" w:cs="Times New Roman"/>
          <w:bCs/>
          <w:kern w:val="24"/>
          <w:sz w:val="24"/>
          <w:szCs w:val="24"/>
        </w:rPr>
        <w:t>Making reasonable modifications to policies, practices, and procedures where necessary to avoid discrimination against persons with disabilities;</w:t>
      </w:r>
    </w:p>
    <w:p w14:paraId="31ED1FDA" w14:textId="0066C02F" w:rsidR="00C51A29" w:rsidRDefault="00C51A29" w:rsidP="00C51A29">
      <w:pPr>
        <w:pStyle w:val="ListParagraph"/>
        <w:numPr>
          <w:ilvl w:val="0"/>
          <w:numId w:val="8"/>
        </w:numPr>
        <w:spacing w:after="0" w:line="240" w:lineRule="auto"/>
        <w:jc w:val="both"/>
        <w:rPr>
          <w:rFonts w:eastAsia="+mn-ea" w:cs="Times New Roman"/>
          <w:bCs/>
          <w:kern w:val="24"/>
          <w:sz w:val="24"/>
          <w:szCs w:val="24"/>
        </w:rPr>
      </w:pPr>
      <w:r>
        <w:rPr>
          <w:rFonts w:eastAsia="+mn-ea" w:cs="Times New Roman"/>
          <w:bCs/>
          <w:kern w:val="24"/>
          <w:sz w:val="24"/>
          <w:szCs w:val="24"/>
        </w:rPr>
        <w:t>Administering programs in the most appropriate integrated setting;</w:t>
      </w:r>
    </w:p>
    <w:p w14:paraId="00E784A0" w14:textId="5B9FA2B2" w:rsidR="00C51A29" w:rsidRDefault="00C51A29" w:rsidP="00C51A29">
      <w:pPr>
        <w:pStyle w:val="ListParagraph"/>
        <w:numPr>
          <w:ilvl w:val="0"/>
          <w:numId w:val="8"/>
        </w:numPr>
        <w:spacing w:after="0" w:line="240" w:lineRule="auto"/>
        <w:jc w:val="both"/>
        <w:rPr>
          <w:rFonts w:eastAsia="+mn-ea" w:cs="Times New Roman"/>
          <w:bCs/>
          <w:kern w:val="24"/>
          <w:sz w:val="24"/>
          <w:szCs w:val="24"/>
        </w:rPr>
      </w:pPr>
      <w:r>
        <w:rPr>
          <w:rFonts w:eastAsia="+mn-ea" w:cs="Times New Roman"/>
          <w:bCs/>
          <w:kern w:val="24"/>
          <w:sz w:val="24"/>
          <w:szCs w:val="24"/>
        </w:rPr>
        <w:t>Communicating with person with disabilities as effectively as with others;</w:t>
      </w:r>
    </w:p>
    <w:p w14:paraId="16317AF5" w14:textId="35B435C7" w:rsidR="00C51A29" w:rsidRDefault="00C51A29" w:rsidP="00C51A29">
      <w:pPr>
        <w:pStyle w:val="ListParagraph"/>
        <w:numPr>
          <w:ilvl w:val="0"/>
          <w:numId w:val="8"/>
        </w:numPr>
        <w:spacing w:after="0" w:line="240" w:lineRule="auto"/>
        <w:jc w:val="both"/>
        <w:rPr>
          <w:rFonts w:eastAsia="+mn-ea" w:cs="Times New Roman"/>
          <w:bCs/>
          <w:kern w:val="24"/>
          <w:sz w:val="24"/>
          <w:szCs w:val="24"/>
        </w:rPr>
      </w:pPr>
      <w:r>
        <w:rPr>
          <w:rFonts w:eastAsia="+mn-ea" w:cs="Times New Roman"/>
          <w:bCs/>
          <w:kern w:val="24"/>
          <w:sz w:val="24"/>
          <w:szCs w:val="24"/>
        </w:rPr>
        <w:t>Providing appropriate auxiliary aids and services, including assistive technology  devices and services when necessary, to afford person with disabilities an equal opportunity to participate in and enjoy the benefits of the program or activity;</w:t>
      </w:r>
    </w:p>
    <w:p w14:paraId="5D7FD8FA" w14:textId="2AC8419A" w:rsidR="00C51A29" w:rsidRDefault="00C51A29" w:rsidP="00C51A29">
      <w:pPr>
        <w:pStyle w:val="ListParagraph"/>
        <w:numPr>
          <w:ilvl w:val="0"/>
          <w:numId w:val="8"/>
        </w:numPr>
        <w:spacing w:after="0" w:line="240" w:lineRule="auto"/>
        <w:jc w:val="both"/>
        <w:rPr>
          <w:rFonts w:eastAsia="+mn-ea" w:cs="Times New Roman"/>
          <w:bCs/>
          <w:kern w:val="24"/>
          <w:sz w:val="24"/>
          <w:szCs w:val="24"/>
        </w:rPr>
      </w:pPr>
      <w:r>
        <w:rPr>
          <w:rFonts w:eastAsia="+mn-ea" w:cs="Times New Roman"/>
          <w:bCs/>
          <w:kern w:val="24"/>
          <w:sz w:val="24"/>
          <w:szCs w:val="24"/>
        </w:rPr>
        <w:t>Providing physical accessibility for persons with disabilities; and</w:t>
      </w:r>
    </w:p>
    <w:p w14:paraId="5F898C6E" w14:textId="01BF2A85" w:rsidR="00C51A29" w:rsidRDefault="00C51A29" w:rsidP="00C51A29">
      <w:pPr>
        <w:pStyle w:val="ListParagraph"/>
        <w:numPr>
          <w:ilvl w:val="0"/>
          <w:numId w:val="8"/>
        </w:numPr>
        <w:spacing w:after="0" w:line="240" w:lineRule="auto"/>
        <w:jc w:val="both"/>
        <w:rPr>
          <w:rFonts w:eastAsia="+mn-ea" w:cs="Times New Roman"/>
          <w:bCs/>
          <w:kern w:val="24"/>
          <w:sz w:val="24"/>
          <w:szCs w:val="24"/>
        </w:rPr>
      </w:pPr>
      <w:r>
        <w:rPr>
          <w:rFonts w:eastAsia="+mn-ea" w:cs="Times New Roman"/>
          <w:bCs/>
          <w:kern w:val="24"/>
          <w:sz w:val="24"/>
          <w:szCs w:val="24"/>
        </w:rPr>
        <w:t>Utilizing the common iden</w:t>
      </w:r>
      <w:r w:rsidR="00260E05">
        <w:rPr>
          <w:rFonts w:eastAsia="+mn-ea" w:cs="Times New Roman"/>
          <w:bCs/>
          <w:kern w:val="24"/>
          <w:sz w:val="24"/>
          <w:szCs w:val="24"/>
        </w:rPr>
        <w:t>tifier</w:t>
      </w:r>
      <w:r>
        <w:rPr>
          <w:rFonts w:eastAsia="+mn-ea" w:cs="Times New Roman"/>
          <w:bCs/>
          <w:kern w:val="24"/>
          <w:sz w:val="24"/>
          <w:szCs w:val="24"/>
        </w:rPr>
        <w:t xml:space="preserve"> (American Job Center or a proud partner of the American Job Center Network) on all:</w:t>
      </w:r>
    </w:p>
    <w:p w14:paraId="5B12D945" w14:textId="6A77AC9E" w:rsidR="00C51A29" w:rsidRDefault="00C51A29" w:rsidP="00C51A29">
      <w:pPr>
        <w:pStyle w:val="ListParagraph"/>
        <w:numPr>
          <w:ilvl w:val="1"/>
          <w:numId w:val="8"/>
        </w:numPr>
        <w:spacing w:after="0" w:line="240" w:lineRule="auto"/>
        <w:jc w:val="both"/>
        <w:rPr>
          <w:rFonts w:eastAsia="+mn-ea" w:cs="Times New Roman"/>
          <w:bCs/>
          <w:kern w:val="24"/>
          <w:sz w:val="24"/>
          <w:szCs w:val="24"/>
        </w:rPr>
      </w:pPr>
      <w:r>
        <w:rPr>
          <w:rFonts w:eastAsia="+mn-ea" w:cs="Times New Roman"/>
          <w:bCs/>
          <w:kern w:val="24"/>
          <w:sz w:val="24"/>
          <w:szCs w:val="24"/>
        </w:rPr>
        <w:t>Products, programs, activities, services, electronic resources, facilities, and related property and new materials used in the one-stop delivery system; and</w:t>
      </w:r>
    </w:p>
    <w:p w14:paraId="0C261719" w14:textId="149B7EBA" w:rsidR="00C51A29" w:rsidRDefault="00C51A29" w:rsidP="00C51A29">
      <w:pPr>
        <w:pStyle w:val="ListParagraph"/>
        <w:numPr>
          <w:ilvl w:val="1"/>
          <w:numId w:val="8"/>
        </w:numPr>
        <w:spacing w:after="0" w:line="240" w:lineRule="auto"/>
        <w:jc w:val="both"/>
        <w:rPr>
          <w:rFonts w:eastAsia="+mn-ea" w:cs="Times New Roman"/>
          <w:bCs/>
          <w:kern w:val="24"/>
          <w:sz w:val="24"/>
          <w:szCs w:val="24"/>
        </w:rPr>
      </w:pPr>
      <w:r>
        <w:rPr>
          <w:rFonts w:eastAsia="+mn-ea" w:cs="Times New Roman"/>
          <w:bCs/>
          <w:kern w:val="24"/>
          <w:sz w:val="24"/>
          <w:szCs w:val="24"/>
        </w:rPr>
        <w:t>Exterior branding, including signage.</w:t>
      </w:r>
    </w:p>
    <w:p w14:paraId="2C596DA7" w14:textId="03D0BDC5" w:rsidR="003D6965" w:rsidRDefault="003D6965" w:rsidP="003D6965">
      <w:pPr>
        <w:spacing w:after="0" w:line="240" w:lineRule="auto"/>
        <w:jc w:val="both"/>
        <w:rPr>
          <w:rFonts w:eastAsia="+mn-ea" w:cs="Times New Roman"/>
          <w:bCs/>
          <w:kern w:val="24"/>
          <w:sz w:val="24"/>
          <w:szCs w:val="24"/>
        </w:rPr>
      </w:pPr>
    </w:p>
    <w:p w14:paraId="7A0CD18E" w14:textId="08AE3F6C" w:rsidR="003D6965" w:rsidRDefault="003D6965" w:rsidP="003D6965">
      <w:pPr>
        <w:spacing w:after="0" w:line="240" w:lineRule="auto"/>
        <w:jc w:val="both"/>
        <w:rPr>
          <w:rFonts w:eastAsia="+mn-ea" w:cs="Times New Roman"/>
          <w:bCs/>
          <w:kern w:val="24"/>
          <w:sz w:val="24"/>
          <w:szCs w:val="24"/>
        </w:rPr>
      </w:pPr>
      <w:r>
        <w:rPr>
          <w:rFonts w:eastAsia="+mn-ea" w:cs="Times New Roman"/>
          <w:bCs/>
          <w:kern w:val="24"/>
          <w:sz w:val="24"/>
          <w:szCs w:val="24"/>
        </w:rPr>
        <w:t xml:space="preserve">All one-stop centers, including affiliate sites and specialized centers, must comply with the physical and programmatic accessibility requirements. </w:t>
      </w:r>
    </w:p>
    <w:p w14:paraId="1FC3C556" w14:textId="41D34FD7" w:rsidR="003D6965" w:rsidRDefault="003D6965" w:rsidP="003D6965">
      <w:pPr>
        <w:spacing w:after="0" w:line="240" w:lineRule="auto"/>
        <w:jc w:val="both"/>
        <w:rPr>
          <w:rFonts w:eastAsia="+mn-ea" w:cs="Times New Roman"/>
          <w:bCs/>
          <w:kern w:val="24"/>
          <w:sz w:val="24"/>
          <w:szCs w:val="24"/>
        </w:rPr>
      </w:pPr>
    </w:p>
    <w:p w14:paraId="62AAB7E8" w14:textId="5133C7DF" w:rsidR="003D6965" w:rsidRDefault="003D6965" w:rsidP="003D6965">
      <w:pPr>
        <w:spacing w:after="0" w:line="240" w:lineRule="auto"/>
        <w:jc w:val="both"/>
        <w:rPr>
          <w:rFonts w:eastAsia="+mn-ea" w:cs="Times New Roman"/>
          <w:bCs/>
          <w:kern w:val="24"/>
          <w:sz w:val="24"/>
          <w:szCs w:val="24"/>
        </w:rPr>
      </w:pPr>
      <w:r>
        <w:rPr>
          <w:rFonts w:eastAsia="+mn-ea" w:cs="Times New Roman"/>
          <w:bCs/>
          <w:kern w:val="24"/>
          <w:sz w:val="24"/>
          <w:szCs w:val="24"/>
        </w:rPr>
        <w:t>The assessment of the continuous improvement of the local one-stop delivery system and one-stop centers must include how well the system and centers support the achievement of the negotiated local levels of performance; and may include other continuous improvement factors such as having:</w:t>
      </w:r>
    </w:p>
    <w:p w14:paraId="4A87977E" w14:textId="3E979892" w:rsidR="003D6965" w:rsidRDefault="003D6965" w:rsidP="003D6965">
      <w:pPr>
        <w:spacing w:after="0" w:line="240" w:lineRule="auto"/>
        <w:jc w:val="both"/>
        <w:rPr>
          <w:rFonts w:eastAsia="+mn-ea" w:cs="Times New Roman"/>
          <w:bCs/>
          <w:kern w:val="24"/>
          <w:sz w:val="24"/>
          <w:szCs w:val="24"/>
        </w:rPr>
      </w:pPr>
    </w:p>
    <w:p w14:paraId="58C4EE9B" w14:textId="5E66DAC0" w:rsidR="003D6965" w:rsidRDefault="003D6965" w:rsidP="003D6965">
      <w:pPr>
        <w:pStyle w:val="ListParagraph"/>
        <w:numPr>
          <w:ilvl w:val="0"/>
          <w:numId w:val="9"/>
        </w:numPr>
        <w:spacing w:after="0" w:line="240" w:lineRule="auto"/>
        <w:jc w:val="both"/>
        <w:rPr>
          <w:rFonts w:eastAsia="+mn-ea" w:cs="Times New Roman"/>
          <w:bCs/>
          <w:kern w:val="24"/>
          <w:sz w:val="24"/>
          <w:szCs w:val="24"/>
        </w:rPr>
      </w:pPr>
      <w:r>
        <w:rPr>
          <w:rFonts w:eastAsia="+mn-ea" w:cs="Times New Roman"/>
          <w:bCs/>
          <w:kern w:val="24"/>
          <w:sz w:val="24"/>
          <w:szCs w:val="24"/>
        </w:rPr>
        <w:t>A regular process for identifying and responding to technical assistance needs of the system and centers;</w:t>
      </w:r>
    </w:p>
    <w:p w14:paraId="2AE2D184" w14:textId="4F55F58B" w:rsidR="003D6965" w:rsidRDefault="003D6965" w:rsidP="003D6965">
      <w:pPr>
        <w:pStyle w:val="ListParagraph"/>
        <w:numPr>
          <w:ilvl w:val="0"/>
          <w:numId w:val="9"/>
        </w:numPr>
        <w:spacing w:after="0" w:line="240" w:lineRule="auto"/>
        <w:jc w:val="both"/>
        <w:rPr>
          <w:rFonts w:eastAsia="+mn-ea" w:cs="Times New Roman"/>
          <w:bCs/>
          <w:kern w:val="24"/>
          <w:sz w:val="24"/>
          <w:szCs w:val="24"/>
        </w:rPr>
      </w:pPr>
      <w:r>
        <w:rPr>
          <w:rFonts w:eastAsia="+mn-ea" w:cs="Times New Roman"/>
          <w:bCs/>
          <w:kern w:val="24"/>
          <w:sz w:val="24"/>
          <w:szCs w:val="24"/>
        </w:rPr>
        <w:t xml:space="preserve">A regular system of continuing professional staff development; and </w:t>
      </w:r>
    </w:p>
    <w:p w14:paraId="2FB9ABD1" w14:textId="3129AE55" w:rsidR="003D6965" w:rsidRDefault="003D6965" w:rsidP="003D6965">
      <w:pPr>
        <w:pStyle w:val="ListParagraph"/>
        <w:numPr>
          <w:ilvl w:val="0"/>
          <w:numId w:val="9"/>
        </w:numPr>
        <w:spacing w:after="0" w:line="240" w:lineRule="auto"/>
        <w:jc w:val="both"/>
        <w:rPr>
          <w:rFonts w:eastAsia="+mn-ea" w:cs="Times New Roman"/>
          <w:bCs/>
          <w:kern w:val="24"/>
          <w:sz w:val="24"/>
          <w:szCs w:val="24"/>
        </w:rPr>
      </w:pPr>
      <w:r>
        <w:rPr>
          <w:rFonts w:eastAsia="+mn-ea" w:cs="Times New Roman"/>
          <w:bCs/>
          <w:kern w:val="24"/>
          <w:sz w:val="24"/>
          <w:szCs w:val="24"/>
        </w:rPr>
        <w:t xml:space="preserve">Systems in place to capture and respond to specific customer feedback. </w:t>
      </w:r>
    </w:p>
    <w:p w14:paraId="4E811C24" w14:textId="5CA62B94" w:rsidR="003D6965" w:rsidRDefault="003D6965" w:rsidP="003D6965">
      <w:pPr>
        <w:spacing w:after="0" w:line="240" w:lineRule="auto"/>
        <w:jc w:val="both"/>
        <w:rPr>
          <w:rFonts w:eastAsia="+mn-ea" w:cs="Times New Roman"/>
          <w:bCs/>
          <w:kern w:val="24"/>
          <w:sz w:val="24"/>
          <w:szCs w:val="24"/>
        </w:rPr>
      </w:pPr>
    </w:p>
    <w:p w14:paraId="6DE2C53F" w14:textId="6FDC1A47" w:rsidR="003D6965" w:rsidRDefault="003D6965" w:rsidP="003D6965">
      <w:pPr>
        <w:spacing w:after="0" w:line="240" w:lineRule="auto"/>
        <w:jc w:val="both"/>
        <w:rPr>
          <w:rFonts w:eastAsia="+mn-ea" w:cs="Times New Roman"/>
          <w:bCs/>
          <w:kern w:val="24"/>
          <w:sz w:val="24"/>
          <w:szCs w:val="24"/>
        </w:rPr>
      </w:pPr>
      <w:r>
        <w:rPr>
          <w:rFonts w:eastAsia="+mn-ea" w:cs="Times New Roman"/>
          <w:bCs/>
          <w:kern w:val="24"/>
          <w:sz w:val="24"/>
          <w:szCs w:val="24"/>
        </w:rPr>
        <w:t xml:space="preserve">Additional assessment criteria or higher standards of service coordination may be established by the board. If additional criteria are established, the board must review and update the criteria every </w:t>
      </w:r>
      <w:r>
        <w:rPr>
          <w:rFonts w:eastAsia="+mn-ea" w:cs="Times New Roman"/>
          <w:bCs/>
          <w:kern w:val="24"/>
          <w:sz w:val="24"/>
          <w:szCs w:val="24"/>
        </w:rPr>
        <w:lastRenderedPageBreak/>
        <w:t xml:space="preserve">two years as part of its regional and local plan development process. The GNWDB has not set any additional assessment criteria. </w:t>
      </w:r>
    </w:p>
    <w:p w14:paraId="69E9062F" w14:textId="49DADF80" w:rsidR="003D6965" w:rsidRDefault="003D6965" w:rsidP="003D6965">
      <w:pPr>
        <w:spacing w:after="0" w:line="240" w:lineRule="auto"/>
        <w:jc w:val="both"/>
        <w:rPr>
          <w:rFonts w:eastAsia="+mn-ea" w:cs="Times New Roman"/>
          <w:bCs/>
          <w:kern w:val="24"/>
          <w:sz w:val="24"/>
          <w:szCs w:val="24"/>
        </w:rPr>
      </w:pPr>
    </w:p>
    <w:p w14:paraId="6CBD0BB6" w14:textId="451C1593" w:rsidR="002573F1" w:rsidRPr="002573F1" w:rsidRDefault="002573F1" w:rsidP="003D6965">
      <w:pPr>
        <w:spacing w:after="0" w:line="240" w:lineRule="auto"/>
        <w:jc w:val="both"/>
        <w:rPr>
          <w:rFonts w:eastAsia="+mn-ea" w:cs="Times New Roman"/>
          <w:bCs/>
          <w:color w:val="00607F"/>
          <w:kern w:val="24"/>
          <w:sz w:val="24"/>
          <w:szCs w:val="24"/>
        </w:rPr>
      </w:pPr>
      <w:r w:rsidRPr="002573F1">
        <w:rPr>
          <w:rFonts w:eastAsia="+mn-ea" w:cs="Times New Roman"/>
          <w:bCs/>
          <w:color w:val="00607F"/>
          <w:kern w:val="24"/>
          <w:sz w:val="24"/>
          <w:szCs w:val="24"/>
        </w:rPr>
        <w:t xml:space="preserve">Procedures </w:t>
      </w:r>
    </w:p>
    <w:p w14:paraId="61748ED4" w14:textId="2DAF60F9" w:rsidR="002573F1" w:rsidRDefault="002573F1" w:rsidP="003D6965">
      <w:pPr>
        <w:spacing w:after="0" w:line="240" w:lineRule="auto"/>
        <w:jc w:val="both"/>
        <w:rPr>
          <w:rFonts w:eastAsia="+mn-ea" w:cs="Times New Roman"/>
          <w:bCs/>
          <w:kern w:val="24"/>
          <w:sz w:val="24"/>
          <w:szCs w:val="24"/>
        </w:rPr>
      </w:pPr>
    </w:p>
    <w:p w14:paraId="3C27EBF3" w14:textId="2E79EE7D" w:rsidR="002573F1" w:rsidRDefault="00457095" w:rsidP="003D6965">
      <w:pPr>
        <w:spacing w:after="0" w:line="240" w:lineRule="auto"/>
        <w:jc w:val="both"/>
        <w:rPr>
          <w:rFonts w:eastAsia="+mn-ea" w:cs="Times New Roman"/>
          <w:bCs/>
          <w:kern w:val="24"/>
          <w:sz w:val="24"/>
          <w:szCs w:val="24"/>
        </w:rPr>
      </w:pPr>
      <w:r>
        <w:rPr>
          <w:rFonts w:eastAsia="+mn-ea" w:cs="Times New Roman"/>
          <w:bCs/>
          <w:kern w:val="24"/>
          <w:sz w:val="24"/>
          <w:szCs w:val="24"/>
        </w:rPr>
        <w:t>Greater Nebraska has developed an assessment checklist that includes the required criteria listed</w:t>
      </w:r>
      <w:r w:rsidR="00D76081">
        <w:rPr>
          <w:rFonts w:eastAsia="+mn-ea" w:cs="Times New Roman"/>
          <w:bCs/>
          <w:kern w:val="24"/>
          <w:sz w:val="24"/>
          <w:szCs w:val="24"/>
        </w:rPr>
        <w:t xml:space="preserve"> above</w:t>
      </w:r>
      <w:r>
        <w:rPr>
          <w:rFonts w:eastAsia="+mn-ea" w:cs="Times New Roman"/>
          <w:bCs/>
          <w:kern w:val="24"/>
          <w:sz w:val="24"/>
          <w:szCs w:val="24"/>
        </w:rPr>
        <w:t xml:space="preserve">.  The </w:t>
      </w:r>
      <w:r w:rsidR="00260E05">
        <w:rPr>
          <w:rFonts w:eastAsia="+mn-ea" w:cs="Times New Roman"/>
          <w:bCs/>
          <w:kern w:val="24"/>
          <w:sz w:val="24"/>
          <w:szCs w:val="24"/>
        </w:rPr>
        <w:t>B</w:t>
      </w:r>
      <w:r>
        <w:rPr>
          <w:rFonts w:eastAsia="+mn-ea" w:cs="Times New Roman"/>
          <w:bCs/>
          <w:kern w:val="24"/>
          <w:sz w:val="24"/>
          <w:szCs w:val="24"/>
        </w:rPr>
        <w:t xml:space="preserve">oard will appoint a committee consisting of five board members or partners to complete an on-site assessment. The results </w:t>
      </w:r>
      <w:r w:rsidR="00C63D14">
        <w:rPr>
          <w:rFonts w:eastAsia="+mn-ea" w:cs="Times New Roman"/>
          <w:bCs/>
          <w:kern w:val="24"/>
          <w:sz w:val="24"/>
          <w:szCs w:val="24"/>
        </w:rPr>
        <w:t>are</w:t>
      </w:r>
      <w:r>
        <w:rPr>
          <w:rFonts w:eastAsia="+mn-ea" w:cs="Times New Roman"/>
          <w:bCs/>
          <w:kern w:val="24"/>
          <w:sz w:val="24"/>
          <w:szCs w:val="24"/>
        </w:rPr>
        <w:t xml:space="preserve"> compiled </w:t>
      </w:r>
      <w:r w:rsidR="00C63D14">
        <w:rPr>
          <w:rFonts w:eastAsia="+mn-ea" w:cs="Times New Roman"/>
          <w:bCs/>
          <w:kern w:val="24"/>
          <w:sz w:val="24"/>
          <w:szCs w:val="24"/>
        </w:rPr>
        <w:t xml:space="preserve">into a single report </w:t>
      </w:r>
      <w:r>
        <w:rPr>
          <w:rFonts w:eastAsia="+mn-ea" w:cs="Times New Roman"/>
          <w:bCs/>
          <w:kern w:val="24"/>
          <w:sz w:val="24"/>
          <w:szCs w:val="24"/>
        </w:rPr>
        <w:t xml:space="preserve">and provided to the board for review. </w:t>
      </w:r>
      <w:r w:rsidR="00747080">
        <w:rPr>
          <w:rFonts w:eastAsia="+mn-ea" w:cs="Times New Roman"/>
          <w:bCs/>
          <w:kern w:val="24"/>
          <w:sz w:val="24"/>
          <w:szCs w:val="24"/>
        </w:rPr>
        <w:t xml:space="preserve">The board </w:t>
      </w:r>
      <w:r>
        <w:rPr>
          <w:rFonts w:eastAsia="+mn-ea" w:cs="Times New Roman"/>
          <w:bCs/>
          <w:kern w:val="24"/>
          <w:sz w:val="24"/>
          <w:szCs w:val="24"/>
        </w:rPr>
        <w:t>review</w:t>
      </w:r>
      <w:r w:rsidR="00747080">
        <w:rPr>
          <w:rFonts w:eastAsia="+mn-ea" w:cs="Times New Roman"/>
          <w:bCs/>
          <w:kern w:val="24"/>
          <w:sz w:val="24"/>
          <w:szCs w:val="24"/>
        </w:rPr>
        <w:t>s</w:t>
      </w:r>
      <w:r>
        <w:rPr>
          <w:rFonts w:eastAsia="+mn-ea" w:cs="Times New Roman"/>
          <w:bCs/>
          <w:kern w:val="24"/>
          <w:sz w:val="24"/>
          <w:szCs w:val="24"/>
        </w:rPr>
        <w:t xml:space="preserve"> the outcomes of the assessments, provide</w:t>
      </w:r>
      <w:r w:rsidR="00747080">
        <w:rPr>
          <w:rFonts w:eastAsia="+mn-ea" w:cs="Times New Roman"/>
          <w:bCs/>
          <w:kern w:val="24"/>
          <w:sz w:val="24"/>
          <w:szCs w:val="24"/>
        </w:rPr>
        <w:t>s</w:t>
      </w:r>
      <w:r>
        <w:rPr>
          <w:rFonts w:eastAsia="+mn-ea" w:cs="Times New Roman"/>
          <w:bCs/>
          <w:kern w:val="24"/>
          <w:sz w:val="24"/>
          <w:szCs w:val="24"/>
        </w:rPr>
        <w:t xml:space="preserve"> any recommendations for improvement, and the final certification recommendation. Last</w:t>
      </w:r>
      <w:r w:rsidR="00260E05">
        <w:rPr>
          <w:rFonts w:eastAsia="+mn-ea" w:cs="Times New Roman"/>
          <w:bCs/>
          <w:kern w:val="24"/>
          <w:sz w:val="24"/>
          <w:szCs w:val="24"/>
        </w:rPr>
        <w:t>, the B</w:t>
      </w:r>
      <w:r>
        <w:rPr>
          <w:rFonts w:eastAsia="+mn-ea" w:cs="Times New Roman"/>
          <w:bCs/>
          <w:kern w:val="24"/>
          <w:sz w:val="24"/>
          <w:szCs w:val="24"/>
        </w:rPr>
        <w:t xml:space="preserve">oard will provide a copy of the compiled results and </w:t>
      </w:r>
      <w:r w:rsidR="00077513">
        <w:rPr>
          <w:rFonts w:eastAsia="+mn-ea" w:cs="Times New Roman"/>
          <w:bCs/>
          <w:kern w:val="24"/>
          <w:sz w:val="24"/>
          <w:szCs w:val="24"/>
        </w:rPr>
        <w:t xml:space="preserve">certification recommendation </w:t>
      </w:r>
      <w:r>
        <w:rPr>
          <w:rFonts w:eastAsia="+mn-ea" w:cs="Times New Roman"/>
          <w:bCs/>
          <w:kern w:val="24"/>
          <w:sz w:val="24"/>
          <w:szCs w:val="24"/>
        </w:rPr>
        <w:t xml:space="preserve">to the Nebraska Department of Labor by email no later than June 1 of the applicable year. </w:t>
      </w:r>
    </w:p>
    <w:p w14:paraId="077710BE" w14:textId="37A238A2" w:rsidR="00D76081" w:rsidRDefault="00D76081" w:rsidP="003D6965">
      <w:pPr>
        <w:spacing w:after="0" w:line="240" w:lineRule="auto"/>
        <w:jc w:val="both"/>
        <w:rPr>
          <w:rFonts w:eastAsia="+mn-ea" w:cs="Times New Roman"/>
          <w:bCs/>
          <w:kern w:val="24"/>
          <w:sz w:val="24"/>
          <w:szCs w:val="24"/>
        </w:rPr>
      </w:pPr>
    </w:p>
    <w:p w14:paraId="6563649C" w14:textId="00944F25" w:rsidR="00D76081" w:rsidRDefault="00D76081" w:rsidP="003D6965">
      <w:pPr>
        <w:spacing w:after="0" w:line="240" w:lineRule="auto"/>
        <w:jc w:val="both"/>
        <w:rPr>
          <w:rFonts w:eastAsia="+mn-ea" w:cs="Times New Roman"/>
          <w:bCs/>
          <w:kern w:val="24"/>
          <w:sz w:val="24"/>
          <w:szCs w:val="24"/>
        </w:rPr>
      </w:pPr>
      <w:r>
        <w:rPr>
          <w:rFonts w:eastAsia="+mn-ea" w:cs="Times New Roman"/>
          <w:bCs/>
          <w:kern w:val="24"/>
          <w:sz w:val="24"/>
          <w:szCs w:val="24"/>
        </w:rPr>
        <w:t xml:space="preserve">Greater Nebraska distributes voluntary customer surveys three times a year to extend customers the opportunity to provide feedback. Surveys are </w:t>
      </w:r>
      <w:r w:rsidR="00747080">
        <w:rPr>
          <w:rFonts w:eastAsia="+mn-ea" w:cs="Times New Roman"/>
          <w:bCs/>
          <w:kern w:val="24"/>
          <w:sz w:val="24"/>
          <w:szCs w:val="24"/>
        </w:rPr>
        <w:t>issued</w:t>
      </w:r>
      <w:r>
        <w:rPr>
          <w:rFonts w:eastAsia="+mn-ea" w:cs="Times New Roman"/>
          <w:bCs/>
          <w:kern w:val="24"/>
          <w:sz w:val="24"/>
          <w:szCs w:val="24"/>
        </w:rPr>
        <w:t xml:space="preserve"> twice a year to customers </w:t>
      </w:r>
      <w:r w:rsidR="00747080">
        <w:rPr>
          <w:rFonts w:eastAsia="+mn-ea" w:cs="Times New Roman"/>
          <w:bCs/>
          <w:kern w:val="24"/>
          <w:sz w:val="24"/>
          <w:szCs w:val="24"/>
        </w:rPr>
        <w:t xml:space="preserve">who received a service within the last 90 days </w:t>
      </w:r>
      <w:r>
        <w:rPr>
          <w:rFonts w:eastAsia="+mn-ea" w:cs="Times New Roman"/>
          <w:bCs/>
          <w:kern w:val="24"/>
          <w:sz w:val="24"/>
          <w:szCs w:val="24"/>
        </w:rPr>
        <w:t xml:space="preserve">and once a year to </w:t>
      </w:r>
      <w:r w:rsidR="00B76479">
        <w:rPr>
          <w:rFonts w:eastAsia="+mn-ea" w:cs="Times New Roman"/>
          <w:bCs/>
          <w:kern w:val="24"/>
          <w:sz w:val="24"/>
          <w:szCs w:val="24"/>
        </w:rPr>
        <w:t xml:space="preserve">employers </w:t>
      </w:r>
      <w:r w:rsidR="00747080">
        <w:rPr>
          <w:rFonts w:eastAsia="+mn-ea" w:cs="Times New Roman"/>
          <w:bCs/>
          <w:kern w:val="24"/>
          <w:sz w:val="24"/>
          <w:szCs w:val="24"/>
        </w:rPr>
        <w:t xml:space="preserve">who received a service </w:t>
      </w:r>
      <w:r w:rsidR="00747080" w:rsidRPr="00D21B39">
        <w:rPr>
          <w:rFonts w:eastAsia="+mn-ea" w:cs="Times New Roman"/>
          <w:bCs/>
          <w:kern w:val="24"/>
          <w:sz w:val="24"/>
          <w:szCs w:val="24"/>
        </w:rPr>
        <w:t xml:space="preserve">within the last </w:t>
      </w:r>
      <w:r w:rsidR="00D21B39">
        <w:rPr>
          <w:rFonts w:eastAsia="+mn-ea" w:cs="Times New Roman"/>
          <w:bCs/>
          <w:kern w:val="24"/>
          <w:sz w:val="24"/>
          <w:szCs w:val="24"/>
        </w:rPr>
        <w:t xml:space="preserve">year. </w:t>
      </w:r>
      <w:r w:rsidR="00C63D14">
        <w:rPr>
          <w:rFonts w:eastAsia="+mn-ea" w:cs="Times New Roman"/>
          <w:bCs/>
          <w:kern w:val="24"/>
          <w:sz w:val="24"/>
          <w:szCs w:val="24"/>
        </w:rPr>
        <w:t>The results are compiled into a single report to</w:t>
      </w:r>
      <w:r w:rsidR="00D91899">
        <w:rPr>
          <w:rFonts w:eastAsia="+mn-ea" w:cs="Times New Roman"/>
          <w:bCs/>
          <w:kern w:val="24"/>
          <w:sz w:val="24"/>
          <w:szCs w:val="24"/>
        </w:rPr>
        <w:t xml:space="preserve"> the B</w:t>
      </w:r>
      <w:r w:rsidR="00C63D14">
        <w:rPr>
          <w:rFonts w:eastAsia="+mn-ea" w:cs="Times New Roman"/>
          <w:bCs/>
          <w:kern w:val="24"/>
          <w:sz w:val="24"/>
          <w:szCs w:val="24"/>
        </w:rPr>
        <w:t xml:space="preserve">oard for review. Any customers requesting further assistance are followed up with by the local office. </w:t>
      </w:r>
    </w:p>
    <w:p w14:paraId="0DD2258A" w14:textId="77777777" w:rsidR="00457095" w:rsidRPr="003D6965" w:rsidRDefault="00457095" w:rsidP="003D6965">
      <w:pPr>
        <w:spacing w:after="0" w:line="240" w:lineRule="auto"/>
        <w:jc w:val="both"/>
        <w:rPr>
          <w:rFonts w:eastAsia="+mn-ea" w:cs="Times New Roman"/>
          <w:bCs/>
          <w:kern w:val="24"/>
          <w:sz w:val="24"/>
          <w:szCs w:val="24"/>
        </w:rPr>
      </w:pPr>
    </w:p>
    <w:p w14:paraId="5E305D0C" w14:textId="3A6CF7F4" w:rsidR="001D19D6" w:rsidRPr="007E006D" w:rsidRDefault="006E33AA" w:rsidP="00D23D8A">
      <w:pPr>
        <w:spacing w:after="0" w:line="240" w:lineRule="auto"/>
        <w:jc w:val="both"/>
        <w:rPr>
          <w:rFonts w:eastAsia="+mn-ea" w:cs="Times New Roman"/>
          <w:b/>
          <w:bCs/>
          <w:color w:val="BB1F53"/>
          <w:kern w:val="24"/>
          <w:sz w:val="24"/>
          <w:szCs w:val="24"/>
        </w:rPr>
      </w:pPr>
      <w:r>
        <w:rPr>
          <w:rFonts w:eastAsia="+mn-ea" w:cs="Times New Roman"/>
          <w:b/>
          <w:bCs/>
          <w:color w:val="BB1F53"/>
          <w:kern w:val="24"/>
          <w:sz w:val="24"/>
          <w:szCs w:val="24"/>
        </w:rPr>
        <w:t xml:space="preserve">Programmatic </w:t>
      </w:r>
      <w:r w:rsidR="007E006D" w:rsidRPr="007E006D">
        <w:rPr>
          <w:rFonts w:eastAsia="+mn-ea" w:cs="Times New Roman"/>
          <w:b/>
          <w:bCs/>
          <w:color w:val="BB1F53"/>
          <w:kern w:val="24"/>
          <w:sz w:val="24"/>
          <w:szCs w:val="24"/>
        </w:rPr>
        <w:t>Monitoring</w:t>
      </w:r>
    </w:p>
    <w:p w14:paraId="5E3A557C" w14:textId="307C924E" w:rsidR="00B57FD7" w:rsidRDefault="00B57FD7" w:rsidP="00B57FD7">
      <w:pPr>
        <w:pStyle w:val="Style11"/>
        <w:spacing w:before="0" w:after="0"/>
        <w:jc w:val="both"/>
        <w:rPr>
          <w:rFonts w:ascii="Times New Roman" w:eastAsia="+mn-ea" w:hAnsi="Times New Roman" w:cs="Times New Roman"/>
          <w:b/>
          <w:color w:val="BB1F53"/>
          <w:kern w:val="24"/>
          <w:sz w:val="24"/>
          <w:szCs w:val="24"/>
        </w:rPr>
      </w:pPr>
    </w:p>
    <w:p w14:paraId="124B90BB" w14:textId="012801DF" w:rsidR="004E6D0C" w:rsidRDefault="001D7537" w:rsidP="00540A99">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The </w:t>
      </w:r>
      <w:r w:rsidR="004E6D0C">
        <w:rPr>
          <w:rFonts w:ascii="Times New Roman" w:eastAsia="+mn-ea" w:hAnsi="Times New Roman" w:cs="Times New Roman"/>
          <w:kern w:val="24"/>
          <w:sz w:val="24"/>
          <w:szCs w:val="24"/>
        </w:rPr>
        <w:t>Administrative Entity will con</w:t>
      </w:r>
      <w:r w:rsidR="006F4879">
        <w:rPr>
          <w:rFonts w:ascii="Times New Roman" w:eastAsia="+mn-ea" w:hAnsi="Times New Roman" w:cs="Times New Roman"/>
          <w:kern w:val="24"/>
          <w:sz w:val="24"/>
          <w:szCs w:val="24"/>
        </w:rPr>
        <w:t xml:space="preserve">duct </w:t>
      </w:r>
      <w:r w:rsidR="00D91899">
        <w:rPr>
          <w:rFonts w:ascii="Times New Roman" w:eastAsia="+mn-ea" w:hAnsi="Times New Roman" w:cs="Times New Roman"/>
          <w:kern w:val="24"/>
          <w:sz w:val="24"/>
          <w:szCs w:val="24"/>
        </w:rPr>
        <w:t xml:space="preserve">programmatic </w:t>
      </w:r>
      <w:r w:rsidR="006F4879">
        <w:rPr>
          <w:rFonts w:ascii="Times New Roman" w:eastAsia="+mn-ea" w:hAnsi="Times New Roman" w:cs="Times New Roman"/>
          <w:kern w:val="24"/>
          <w:sz w:val="24"/>
          <w:szCs w:val="24"/>
        </w:rPr>
        <w:t>monitoring through</w:t>
      </w:r>
      <w:r w:rsidR="004E6D0C">
        <w:rPr>
          <w:rFonts w:ascii="Times New Roman" w:eastAsia="+mn-ea" w:hAnsi="Times New Roman" w:cs="Times New Roman"/>
          <w:kern w:val="24"/>
          <w:sz w:val="24"/>
          <w:szCs w:val="24"/>
        </w:rPr>
        <w:t xml:space="preserve"> desk reviews. </w:t>
      </w:r>
    </w:p>
    <w:p w14:paraId="0E464CED" w14:textId="2C76F0AB" w:rsidR="004E6D0C" w:rsidRDefault="004E6D0C" w:rsidP="00540A99">
      <w:pPr>
        <w:pStyle w:val="Style11"/>
        <w:spacing w:before="0" w:after="0"/>
        <w:jc w:val="both"/>
        <w:rPr>
          <w:rFonts w:ascii="Times New Roman" w:eastAsia="+mn-ea" w:hAnsi="Times New Roman" w:cs="Times New Roman"/>
          <w:kern w:val="24"/>
          <w:sz w:val="24"/>
          <w:szCs w:val="24"/>
        </w:rPr>
      </w:pPr>
    </w:p>
    <w:p w14:paraId="4FCE9DEB" w14:textId="7C906270" w:rsidR="00CD5C86" w:rsidRDefault="00576A77" w:rsidP="00540A99">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At least one quality assurance </w:t>
      </w:r>
      <w:r w:rsidR="004E6D0C">
        <w:rPr>
          <w:rFonts w:ascii="Times New Roman" w:eastAsia="+mn-ea" w:hAnsi="Times New Roman" w:cs="Times New Roman"/>
          <w:kern w:val="24"/>
          <w:sz w:val="24"/>
          <w:szCs w:val="24"/>
        </w:rPr>
        <w:t xml:space="preserve">file </w:t>
      </w:r>
      <w:r>
        <w:rPr>
          <w:rFonts w:ascii="Times New Roman" w:eastAsia="+mn-ea" w:hAnsi="Times New Roman" w:cs="Times New Roman"/>
          <w:kern w:val="24"/>
          <w:sz w:val="24"/>
          <w:szCs w:val="24"/>
        </w:rPr>
        <w:t>review</w:t>
      </w:r>
      <w:r w:rsidR="004E6D0C">
        <w:rPr>
          <w:rFonts w:ascii="Times New Roman" w:eastAsia="+mn-ea" w:hAnsi="Times New Roman" w:cs="Times New Roman"/>
          <w:kern w:val="24"/>
          <w:sz w:val="24"/>
          <w:szCs w:val="24"/>
        </w:rPr>
        <w:t xml:space="preserve"> will be completed bi-weekly. </w:t>
      </w:r>
      <w:r>
        <w:rPr>
          <w:rFonts w:ascii="Times New Roman" w:eastAsia="+mn-ea" w:hAnsi="Times New Roman" w:cs="Times New Roman"/>
          <w:kern w:val="24"/>
          <w:sz w:val="24"/>
          <w:szCs w:val="24"/>
        </w:rPr>
        <w:t xml:space="preserve">The files reviewed will be picked at random. Each file review will include a comprehensive review of a participant’s file including the eligibility determination, Individual Employment Plan/ Individual Service Strategy, proper documentation, and ongoing case management. </w:t>
      </w:r>
      <w:r w:rsidR="007007D6">
        <w:rPr>
          <w:rFonts w:ascii="Times New Roman" w:eastAsia="+mn-ea" w:hAnsi="Times New Roman" w:cs="Times New Roman"/>
          <w:kern w:val="24"/>
          <w:sz w:val="24"/>
          <w:szCs w:val="24"/>
        </w:rPr>
        <w:t>A f</w:t>
      </w:r>
      <w:r w:rsidR="004E6D0C">
        <w:rPr>
          <w:rFonts w:ascii="Times New Roman" w:eastAsia="+mn-ea" w:hAnsi="Times New Roman" w:cs="Times New Roman"/>
          <w:kern w:val="24"/>
          <w:sz w:val="24"/>
          <w:szCs w:val="24"/>
        </w:rPr>
        <w:t>ile</w:t>
      </w:r>
      <w:r w:rsidR="007007D6">
        <w:rPr>
          <w:rFonts w:ascii="Times New Roman" w:eastAsia="+mn-ea" w:hAnsi="Times New Roman" w:cs="Times New Roman"/>
          <w:kern w:val="24"/>
          <w:sz w:val="24"/>
          <w:szCs w:val="24"/>
        </w:rPr>
        <w:t xml:space="preserve"> review report</w:t>
      </w:r>
      <w:r w:rsidR="004E6D0C">
        <w:rPr>
          <w:rFonts w:ascii="Times New Roman" w:eastAsia="+mn-ea" w:hAnsi="Times New Roman" w:cs="Times New Roman"/>
          <w:kern w:val="24"/>
          <w:sz w:val="24"/>
          <w:szCs w:val="24"/>
        </w:rPr>
        <w:t xml:space="preserve"> will be provided to </w:t>
      </w:r>
      <w:r w:rsidR="0041738C">
        <w:rPr>
          <w:rFonts w:ascii="Times New Roman" w:eastAsia="+mn-ea" w:hAnsi="Times New Roman" w:cs="Times New Roman"/>
          <w:kern w:val="24"/>
          <w:sz w:val="24"/>
          <w:szCs w:val="24"/>
        </w:rPr>
        <w:t>the Career Planner and their Supervisor</w:t>
      </w:r>
      <w:r w:rsidR="007007D6">
        <w:rPr>
          <w:rFonts w:ascii="Times New Roman" w:eastAsia="+mn-ea" w:hAnsi="Times New Roman" w:cs="Times New Roman"/>
          <w:kern w:val="24"/>
          <w:sz w:val="24"/>
          <w:szCs w:val="24"/>
        </w:rPr>
        <w:t xml:space="preserve"> the day it is</w:t>
      </w:r>
      <w:r w:rsidR="004E6D0C">
        <w:rPr>
          <w:rFonts w:ascii="Times New Roman" w:eastAsia="+mn-ea" w:hAnsi="Times New Roman" w:cs="Times New Roman"/>
          <w:kern w:val="24"/>
          <w:sz w:val="24"/>
          <w:szCs w:val="24"/>
        </w:rPr>
        <w:t xml:space="preserve"> completed. Any corrective actions must be completed </w:t>
      </w:r>
      <w:r>
        <w:rPr>
          <w:rFonts w:ascii="Times New Roman" w:eastAsia="+mn-ea" w:hAnsi="Times New Roman" w:cs="Times New Roman"/>
          <w:kern w:val="24"/>
          <w:sz w:val="24"/>
          <w:szCs w:val="24"/>
        </w:rPr>
        <w:t xml:space="preserve">by the Career Planner </w:t>
      </w:r>
      <w:r w:rsidR="0041738C">
        <w:rPr>
          <w:rFonts w:ascii="Times New Roman" w:eastAsia="+mn-ea" w:hAnsi="Times New Roman" w:cs="Times New Roman"/>
          <w:kern w:val="24"/>
          <w:sz w:val="24"/>
          <w:szCs w:val="24"/>
        </w:rPr>
        <w:t xml:space="preserve">and their Supervisor </w:t>
      </w:r>
      <w:r w:rsidR="004E6D0C">
        <w:rPr>
          <w:rFonts w:ascii="Times New Roman" w:eastAsia="+mn-ea" w:hAnsi="Times New Roman" w:cs="Times New Roman"/>
          <w:kern w:val="24"/>
          <w:sz w:val="24"/>
          <w:szCs w:val="24"/>
        </w:rPr>
        <w:t xml:space="preserve">within two weeks of receiving the review. </w:t>
      </w:r>
      <w:r>
        <w:rPr>
          <w:rFonts w:ascii="Times New Roman" w:eastAsia="+mn-ea" w:hAnsi="Times New Roman" w:cs="Times New Roman"/>
          <w:kern w:val="24"/>
          <w:sz w:val="24"/>
          <w:szCs w:val="24"/>
        </w:rPr>
        <w:t xml:space="preserve">Once all corrective actions are completed, the Career Planner will provide a response to the Administrative Entity. </w:t>
      </w:r>
      <w:r w:rsidR="004E6D0C">
        <w:rPr>
          <w:rFonts w:ascii="Times New Roman" w:eastAsia="+mn-ea" w:hAnsi="Times New Roman" w:cs="Times New Roman"/>
          <w:kern w:val="24"/>
          <w:sz w:val="24"/>
          <w:szCs w:val="24"/>
        </w:rPr>
        <w:t>The Administrative Entity will provide a report to the System Coordination Committee</w:t>
      </w:r>
      <w:r w:rsidR="001D7537">
        <w:rPr>
          <w:rFonts w:ascii="Times New Roman" w:eastAsia="+mn-ea" w:hAnsi="Times New Roman" w:cs="Times New Roman"/>
          <w:kern w:val="24"/>
          <w:sz w:val="24"/>
          <w:szCs w:val="24"/>
        </w:rPr>
        <w:t xml:space="preserve"> </w:t>
      </w:r>
      <w:r w:rsidR="004E6D0C">
        <w:rPr>
          <w:rFonts w:ascii="Times New Roman" w:eastAsia="+mn-ea" w:hAnsi="Times New Roman" w:cs="Times New Roman"/>
          <w:kern w:val="24"/>
          <w:sz w:val="24"/>
          <w:szCs w:val="24"/>
        </w:rPr>
        <w:t xml:space="preserve">on the status of monitoring activities, findings, requested corrective action, and resolution of findings at regularly scheduled committee meetings. </w:t>
      </w:r>
    </w:p>
    <w:p w14:paraId="6E53A8C9" w14:textId="695B48D1" w:rsidR="001D7537" w:rsidRDefault="001D7537" w:rsidP="00540A99">
      <w:pPr>
        <w:pStyle w:val="Style11"/>
        <w:spacing w:before="0" w:after="0"/>
        <w:jc w:val="both"/>
        <w:rPr>
          <w:rFonts w:ascii="Times New Roman" w:eastAsia="+mn-ea" w:hAnsi="Times New Roman" w:cs="Times New Roman"/>
          <w:kern w:val="24"/>
          <w:sz w:val="24"/>
          <w:szCs w:val="24"/>
        </w:rPr>
      </w:pPr>
    </w:p>
    <w:p w14:paraId="6B114428" w14:textId="392A0042" w:rsidR="006B22EC" w:rsidRDefault="007007D6" w:rsidP="00540A99">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Quarterly reports (January, April, July, and October) will be completed to ensure priority of service guidelines are followed. The Administrative Entity will provide a report to the System Coordination Committee on the status. </w:t>
      </w:r>
    </w:p>
    <w:p w14:paraId="1B58BF3E" w14:textId="77777777" w:rsidR="007007D6" w:rsidRDefault="007007D6" w:rsidP="00540A99">
      <w:pPr>
        <w:pStyle w:val="Style11"/>
        <w:spacing w:before="0" w:after="0"/>
        <w:jc w:val="both"/>
        <w:rPr>
          <w:rFonts w:ascii="Times New Roman" w:eastAsia="+mn-ea" w:hAnsi="Times New Roman" w:cs="Times New Roman"/>
          <w:kern w:val="24"/>
          <w:sz w:val="24"/>
          <w:szCs w:val="24"/>
        </w:rPr>
      </w:pPr>
    </w:p>
    <w:p w14:paraId="7E79E660" w14:textId="4AECDE7D" w:rsidR="006B22EC" w:rsidRDefault="006B22EC" w:rsidP="00540A99">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At each regularly scheduled board meeting, the</w:t>
      </w:r>
      <w:r w:rsidR="00576A77">
        <w:rPr>
          <w:rFonts w:ascii="Times New Roman" w:eastAsia="+mn-ea" w:hAnsi="Times New Roman" w:cs="Times New Roman"/>
          <w:kern w:val="24"/>
          <w:sz w:val="24"/>
          <w:szCs w:val="24"/>
        </w:rPr>
        <w:t xml:space="preserve"> GNWDB</w:t>
      </w:r>
      <w:r>
        <w:rPr>
          <w:rFonts w:ascii="Times New Roman" w:eastAsia="+mn-ea" w:hAnsi="Times New Roman" w:cs="Times New Roman"/>
          <w:kern w:val="24"/>
          <w:sz w:val="24"/>
          <w:szCs w:val="24"/>
        </w:rPr>
        <w:t xml:space="preserve"> will review the budget, including current obligations and expenditures, enrollment numbers, and the most </w:t>
      </w:r>
      <w:r w:rsidR="004E6D0C">
        <w:rPr>
          <w:rFonts w:ascii="Times New Roman" w:eastAsia="+mn-ea" w:hAnsi="Times New Roman" w:cs="Times New Roman"/>
          <w:kern w:val="24"/>
          <w:sz w:val="24"/>
          <w:szCs w:val="24"/>
        </w:rPr>
        <w:t>recent</w:t>
      </w:r>
      <w:r>
        <w:rPr>
          <w:rFonts w:ascii="Times New Roman" w:eastAsia="+mn-ea" w:hAnsi="Times New Roman" w:cs="Times New Roman"/>
          <w:kern w:val="24"/>
          <w:sz w:val="24"/>
          <w:szCs w:val="24"/>
        </w:rPr>
        <w:t xml:space="preserve"> quarterly performance report. </w:t>
      </w:r>
    </w:p>
    <w:p w14:paraId="0587284B" w14:textId="56BD9B16" w:rsidR="007E006D" w:rsidRDefault="007E006D" w:rsidP="00540A99">
      <w:pPr>
        <w:pStyle w:val="Style11"/>
        <w:spacing w:before="0" w:after="0"/>
        <w:jc w:val="both"/>
        <w:rPr>
          <w:rFonts w:ascii="Times New Roman" w:eastAsia="+mn-ea" w:hAnsi="Times New Roman" w:cs="Times New Roman"/>
          <w:kern w:val="24"/>
          <w:sz w:val="24"/>
          <w:szCs w:val="24"/>
        </w:rPr>
      </w:pPr>
    </w:p>
    <w:p w14:paraId="42F38A1C" w14:textId="0F43F94B" w:rsidR="007007D6" w:rsidRDefault="007007D6" w:rsidP="00540A99">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 xml:space="preserve">Technical assistance will be provided by the Administrative Entity </w:t>
      </w:r>
      <w:r w:rsidR="00D91899">
        <w:rPr>
          <w:rFonts w:ascii="Times New Roman" w:eastAsia="+mn-ea" w:hAnsi="Times New Roman" w:cs="Times New Roman"/>
          <w:kern w:val="24"/>
          <w:sz w:val="24"/>
          <w:szCs w:val="24"/>
        </w:rPr>
        <w:t xml:space="preserve">to field staff </w:t>
      </w:r>
      <w:r>
        <w:rPr>
          <w:rFonts w:ascii="Times New Roman" w:eastAsia="+mn-ea" w:hAnsi="Times New Roman" w:cs="Times New Roman"/>
          <w:kern w:val="24"/>
          <w:sz w:val="24"/>
          <w:szCs w:val="24"/>
        </w:rPr>
        <w:t xml:space="preserve">on any areas of concern. </w:t>
      </w:r>
    </w:p>
    <w:p w14:paraId="424E4C8F" w14:textId="3721F21A" w:rsidR="007007D6" w:rsidRPr="005D78CD" w:rsidRDefault="007007D6" w:rsidP="00B10132">
      <w:pPr>
        <w:spacing w:after="0" w:line="240" w:lineRule="auto"/>
        <w:rPr>
          <w:rFonts w:eastAsia="+mn-ea" w:cs="Times New Roman"/>
          <w:bCs/>
          <w:kern w:val="24"/>
          <w:sz w:val="24"/>
          <w:szCs w:val="24"/>
        </w:rPr>
      </w:pPr>
    </w:p>
    <w:p w14:paraId="56D5C457" w14:textId="77777777" w:rsidR="00685C25" w:rsidRPr="00B13F81" w:rsidRDefault="00685C25" w:rsidP="00685C25">
      <w:pPr>
        <w:spacing w:after="0" w:line="240" w:lineRule="auto"/>
        <w:rPr>
          <w:rFonts w:eastAsia="+mn-ea" w:cs="Times New Roman"/>
          <w:b/>
          <w:bCs/>
          <w:color w:val="BB1F53"/>
          <w:kern w:val="24"/>
          <w:sz w:val="24"/>
          <w:szCs w:val="24"/>
        </w:rPr>
      </w:pPr>
      <w:r w:rsidRPr="00B13F81">
        <w:rPr>
          <w:rFonts w:eastAsia="+mn-ea" w:cs="Times New Roman"/>
          <w:b/>
          <w:bCs/>
          <w:color w:val="BB1F53"/>
          <w:kern w:val="24"/>
          <w:sz w:val="24"/>
          <w:szCs w:val="24"/>
        </w:rPr>
        <w:lastRenderedPageBreak/>
        <w:t>Disclaimer</w:t>
      </w:r>
    </w:p>
    <w:p w14:paraId="61DA0EE7" w14:textId="77777777" w:rsidR="00685C25" w:rsidRPr="005B3B52" w:rsidRDefault="00685C25" w:rsidP="00685C25">
      <w:pPr>
        <w:spacing w:after="0" w:line="240" w:lineRule="auto"/>
        <w:jc w:val="both"/>
        <w:rPr>
          <w:rFonts w:eastAsia="Times New Roman" w:cs="Times New Roman"/>
          <w:sz w:val="24"/>
          <w:szCs w:val="24"/>
        </w:rPr>
      </w:pPr>
      <w:r w:rsidRPr="005B3B52">
        <w:rPr>
          <w:rFonts w:eastAsia="Times New Roman" w:cs="Times New Roman"/>
          <w:sz w:val="24"/>
          <w:szCs w:val="24"/>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sectPr w:rsidR="00685C25" w:rsidRPr="005B3B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4D4A4" w14:textId="77777777" w:rsidR="000F2A2C" w:rsidRDefault="000F2A2C" w:rsidP="00E54BD1">
      <w:pPr>
        <w:spacing w:after="0" w:line="240" w:lineRule="auto"/>
      </w:pPr>
      <w:r>
        <w:separator/>
      </w:r>
    </w:p>
  </w:endnote>
  <w:endnote w:type="continuationSeparator" w:id="0">
    <w:p w14:paraId="7C811424" w14:textId="77777777" w:rsidR="000F2A2C" w:rsidRDefault="000F2A2C"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14:paraId="56EB20AA" w14:textId="7EE6CB14"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4E2BE1">
              <w:rPr>
                <w:b/>
                <w:bCs/>
                <w:noProof/>
                <w:sz w:val="20"/>
                <w:szCs w:val="20"/>
              </w:rPr>
              <w:t>1</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4E2BE1">
              <w:rPr>
                <w:b/>
                <w:bCs/>
                <w:noProof/>
                <w:sz w:val="20"/>
                <w:szCs w:val="20"/>
              </w:rPr>
              <w:t>4</w:t>
            </w:r>
            <w:r w:rsidRPr="009D2F91">
              <w:rPr>
                <w:b/>
                <w:bCs/>
                <w:sz w:val="20"/>
                <w:szCs w:val="20"/>
              </w:rPr>
              <w:fldChar w:fldCharType="end"/>
            </w:r>
          </w:p>
        </w:sdtContent>
      </w:sdt>
    </w:sdtContent>
  </w:sdt>
  <w:p w14:paraId="1551105F" w14:textId="77777777" w:rsidR="009D2F91" w:rsidRDefault="00657831">
    <w:pPr>
      <w:pStyle w:val="Footer"/>
    </w:pPr>
    <w:r>
      <w:rPr>
        <w:noProof/>
        <w:color w:val="1F497D"/>
      </w:rPr>
      <w:drawing>
        <wp:anchor distT="0" distB="0" distL="114300" distR="114300" simplePos="0" relativeHeight="251661312" behindDoc="1" locked="0" layoutInCell="1" allowOverlap="1" wp14:anchorId="109431BA" wp14:editId="20445D80">
          <wp:simplePos x="0" y="0"/>
          <wp:positionH relativeFrom="margin">
            <wp:posOffset>0</wp:posOffset>
          </wp:positionH>
          <wp:positionV relativeFrom="paragraph">
            <wp:posOffset>0</wp:posOffset>
          </wp:positionV>
          <wp:extent cx="3724275" cy="228600"/>
          <wp:effectExtent l="0" t="0" r="9525" b="0"/>
          <wp:wrapNone/>
          <wp:docPr id="3" name="Picture 3" descr="AJC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C Tag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7475" w14:textId="77777777" w:rsidR="000F2A2C" w:rsidRDefault="000F2A2C" w:rsidP="00E54BD1">
      <w:pPr>
        <w:spacing w:after="0" w:line="240" w:lineRule="auto"/>
      </w:pPr>
      <w:r>
        <w:separator/>
      </w:r>
    </w:p>
  </w:footnote>
  <w:footnote w:type="continuationSeparator" w:id="0">
    <w:p w14:paraId="5A1E2582" w14:textId="77777777" w:rsidR="000F2A2C" w:rsidRDefault="000F2A2C" w:rsidP="00E5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092F" w14:textId="77777777" w:rsidR="00E54BD1" w:rsidRDefault="00E81451">
    <w:pPr>
      <w:pStyle w:val="Header"/>
    </w:pPr>
    <w:r w:rsidRPr="00864E12">
      <w:rPr>
        <w:rFonts w:ascii="Arial" w:hAnsi="Arial" w:cs="Arial"/>
        <w:noProof/>
        <w:sz w:val="24"/>
      </w:rPr>
      <w:drawing>
        <wp:anchor distT="0" distB="0" distL="114300" distR="114300" simplePos="0" relativeHeight="251659264" behindDoc="1" locked="0" layoutInCell="1" allowOverlap="1" wp14:anchorId="64A4D373" wp14:editId="2250CB4E">
          <wp:simplePos x="0" y="0"/>
          <wp:positionH relativeFrom="margin">
            <wp:align>center</wp:align>
          </wp:positionH>
          <wp:positionV relativeFrom="paragraph">
            <wp:posOffset>-457200</wp:posOffset>
          </wp:positionV>
          <wp:extent cx="531922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19227"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520559" w14:textId="77777777" w:rsidR="00E54BD1" w:rsidRPr="00E54BD1" w:rsidRDefault="00E54BD1" w:rsidP="00E54BD1">
    <w:pPr>
      <w:pStyle w:val="Header"/>
      <w:ind w:right="-18"/>
      <w:rPr>
        <w:rFonts w:cs="Arial"/>
        <w:b/>
      </w:rPr>
    </w:pPr>
    <w:r w:rsidRPr="00E54BD1">
      <w:rPr>
        <w:rFonts w:cs="Arial"/>
        <w:b/>
      </w:rPr>
      <w:tab/>
      <w:t xml:space="preserve">                                       </w:t>
    </w:r>
  </w:p>
  <w:p w14:paraId="46A406CA" w14:textId="77777777" w:rsidR="00E81451" w:rsidRPr="0051088F" w:rsidRDefault="00E81451" w:rsidP="00E81451">
    <w:pPr>
      <w:pStyle w:val="Header"/>
      <w:jc w:val="right"/>
      <w:rPr>
        <w:rFonts w:ascii="Arial" w:hAnsi="Arial" w:cs="Arial"/>
        <w:b/>
        <w:sz w:val="14"/>
        <w:szCs w:val="14"/>
      </w:rPr>
    </w:pPr>
    <w:r w:rsidRPr="0051088F">
      <w:rPr>
        <w:rFonts w:ascii="Arial" w:hAnsi="Arial" w:cs="Arial"/>
        <w:b/>
        <w:sz w:val="14"/>
        <w:szCs w:val="14"/>
      </w:rPr>
      <w:t>Lisa Wilson</w:t>
    </w:r>
    <w:r w:rsidRPr="0051088F">
      <w:rPr>
        <w:rFonts w:ascii="Arial" w:hAnsi="Arial" w:cs="Arial"/>
        <w:b/>
        <w:sz w:val="14"/>
        <w:szCs w:val="14"/>
      </w:rPr>
      <w:tab/>
    </w:r>
    <w:r w:rsidRPr="0051088F">
      <w:rPr>
        <w:rFonts w:ascii="Arial" w:hAnsi="Arial" w:cs="Arial"/>
        <w:b/>
        <w:sz w:val="14"/>
        <w:szCs w:val="14"/>
      </w:rPr>
      <w:tab/>
    </w:r>
    <w:r w:rsidRPr="0051088F">
      <w:rPr>
        <w:rFonts w:ascii="Arial" w:hAnsi="Arial" w:cs="Arial"/>
        <w:sz w:val="14"/>
        <w:szCs w:val="14"/>
      </w:rPr>
      <w:t xml:space="preserve">  </w:t>
    </w:r>
    <w:r w:rsidRPr="0051088F">
      <w:rPr>
        <w:rFonts w:ascii="Arial" w:hAnsi="Arial" w:cs="Arial"/>
        <w:b/>
        <w:sz w:val="14"/>
        <w:szCs w:val="14"/>
      </w:rPr>
      <w:t xml:space="preserve">  Pamela Lancaster                                                                                                                                     Chair </w:t>
    </w:r>
    <w:r w:rsidRPr="0051088F">
      <w:rPr>
        <w:rFonts w:ascii="Arial" w:hAnsi="Arial" w:cs="Arial"/>
        <w:b/>
        <w:sz w:val="14"/>
        <w:szCs w:val="14"/>
      </w:rPr>
      <w:tab/>
    </w:r>
    <w:r w:rsidRPr="0051088F">
      <w:rPr>
        <w:rFonts w:ascii="Arial" w:hAnsi="Arial" w:cs="Arial"/>
        <w:b/>
        <w:sz w:val="14"/>
        <w:szCs w:val="14"/>
      </w:rPr>
      <w:tab/>
      <w:t>CEOB Chair</w:t>
    </w:r>
    <w:r w:rsidRPr="0051088F">
      <w:rPr>
        <w:rFonts w:ascii="Arial" w:hAnsi="Arial" w:cs="Arial"/>
        <w:sz w:val="14"/>
        <w:szCs w:val="14"/>
      </w:rPr>
      <w:t xml:space="preserve"> </w:t>
    </w:r>
  </w:p>
  <w:p w14:paraId="1DA55CF6" w14:textId="77777777" w:rsidR="00685C25" w:rsidRDefault="0068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2816"/>
    <w:multiLevelType w:val="hybridMultilevel"/>
    <w:tmpl w:val="300E1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6F7DC1"/>
    <w:multiLevelType w:val="hybridMultilevel"/>
    <w:tmpl w:val="E626D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A01099"/>
    <w:multiLevelType w:val="hybridMultilevel"/>
    <w:tmpl w:val="C6F8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C140D"/>
    <w:multiLevelType w:val="hybridMultilevel"/>
    <w:tmpl w:val="C2FA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55478"/>
    <w:multiLevelType w:val="hybridMultilevel"/>
    <w:tmpl w:val="E700A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C73687"/>
    <w:multiLevelType w:val="hybridMultilevel"/>
    <w:tmpl w:val="32263C7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4C9190A"/>
    <w:multiLevelType w:val="hybridMultilevel"/>
    <w:tmpl w:val="8BD27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86430D"/>
    <w:multiLevelType w:val="hybridMultilevel"/>
    <w:tmpl w:val="2DD6B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D53DD8"/>
    <w:multiLevelType w:val="hybridMultilevel"/>
    <w:tmpl w:val="6D9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6"/>
  </w:num>
  <w:num w:numId="6">
    <w:abstractNumId w:val="2"/>
  </w:num>
  <w:num w:numId="7">
    <w:abstractNumId w:val="3"/>
  </w:num>
  <w:num w:numId="8">
    <w:abstractNumId w:val="5"/>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0133C"/>
    <w:rsid w:val="00003CFD"/>
    <w:rsid w:val="00022F04"/>
    <w:rsid w:val="000260C6"/>
    <w:rsid w:val="000275A0"/>
    <w:rsid w:val="00042EC3"/>
    <w:rsid w:val="000433EE"/>
    <w:rsid w:val="00045ECF"/>
    <w:rsid w:val="00055320"/>
    <w:rsid w:val="00077513"/>
    <w:rsid w:val="00090C74"/>
    <w:rsid w:val="000969A3"/>
    <w:rsid w:val="000C4C60"/>
    <w:rsid w:val="000C6D9D"/>
    <w:rsid w:val="000D04C8"/>
    <w:rsid w:val="000D52AC"/>
    <w:rsid w:val="000F2A2C"/>
    <w:rsid w:val="001056AC"/>
    <w:rsid w:val="001071AC"/>
    <w:rsid w:val="001215D7"/>
    <w:rsid w:val="00123E96"/>
    <w:rsid w:val="00125C1A"/>
    <w:rsid w:val="00131C86"/>
    <w:rsid w:val="0014186A"/>
    <w:rsid w:val="00142506"/>
    <w:rsid w:val="00143EAC"/>
    <w:rsid w:val="001511F9"/>
    <w:rsid w:val="00163DD9"/>
    <w:rsid w:val="001657D1"/>
    <w:rsid w:val="00174B23"/>
    <w:rsid w:val="001812AD"/>
    <w:rsid w:val="00182598"/>
    <w:rsid w:val="00183C71"/>
    <w:rsid w:val="0018509E"/>
    <w:rsid w:val="001A19DD"/>
    <w:rsid w:val="001A6CBC"/>
    <w:rsid w:val="001B2F40"/>
    <w:rsid w:val="001B60C8"/>
    <w:rsid w:val="001D1593"/>
    <w:rsid w:val="001D19D6"/>
    <w:rsid w:val="001D3520"/>
    <w:rsid w:val="001D3870"/>
    <w:rsid w:val="001D7537"/>
    <w:rsid w:val="00200030"/>
    <w:rsid w:val="002118AE"/>
    <w:rsid w:val="00221827"/>
    <w:rsid w:val="002220B2"/>
    <w:rsid w:val="00234311"/>
    <w:rsid w:val="00237419"/>
    <w:rsid w:val="002410E8"/>
    <w:rsid w:val="002470A1"/>
    <w:rsid w:val="002573F1"/>
    <w:rsid w:val="00260E05"/>
    <w:rsid w:val="00271DC0"/>
    <w:rsid w:val="00295D98"/>
    <w:rsid w:val="002B3924"/>
    <w:rsid w:val="002E0DC3"/>
    <w:rsid w:val="003226CB"/>
    <w:rsid w:val="0033787D"/>
    <w:rsid w:val="003524CC"/>
    <w:rsid w:val="0039572C"/>
    <w:rsid w:val="003B0DB5"/>
    <w:rsid w:val="003B3F46"/>
    <w:rsid w:val="003B7519"/>
    <w:rsid w:val="003C1017"/>
    <w:rsid w:val="003C7F56"/>
    <w:rsid w:val="003D630C"/>
    <w:rsid w:val="003D6965"/>
    <w:rsid w:val="003E50C5"/>
    <w:rsid w:val="00401BDD"/>
    <w:rsid w:val="00401EEB"/>
    <w:rsid w:val="00403E23"/>
    <w:rsid w:val="00403ED0"/>
    <w:rsid w:val="00406EB8"/>
    <w:rsid w:val="00407FFC"/>
    <w:rsid w:val="00414652"/>
    <w:rsid w:val="0041738C"/>
    <w:rsid w:val="004201F7"/>
    <w:rsid w:val="00426FC8"/>
    <w:rsid w:val="00432EA0"/>
    <w:rsid w:val="004340F2"/>
    <w:rsid w:val="00445104"/>
    <w:rsid w:val="00453D9C"/>
    <w:rsid w:val="00457095"/>
    <w:rsid w:val="00457EDB"/>
    <w:rsid w:val="004761E2"/>
    <w:rsid w:val="00483896"/>
    <w:rsid w:val="004924F6"/>
    <w:rsid w:val="004A17AF"/>
    <w:rsid w:val="004B45DA"/>
    <w:rsid w:val="004C0FA0"/>
    <w:rsid w:val="004C3629"/>
    <w:rsid w:val="004E2BE1"/>
    <w:rsid w:val="004E6503"/>
    <w:rsid w:val="004E6D0C"/>
    <w:rsid w:val="004E704B"/>
    <w:rsid w:val="00505BA9"/>
    <w:rsid w:val="00507A57"/>
    <w:rsid w:val="005361EC"/>
    <w:rsid w:val="00540A99"/>
    <w:rsid w:val="00576A77"/>
    <w:rsid w:val="005861A0"/>
    <w:rsid w:val="005B075B"/>
    <w:rsid w:val="005B0793"/>
    <w:rsid w:val="005B3B52"/>
    <w:rsid w:val="005D78CD"/>
    <w:rsid w:val="005E482B"/>
    <w:rsid w:val="005E5B0E"/>
    <w:rsid w:val="005F0C16"/>
    <w:rsid w:val="005F379F"/>
    <w:rsid w:val="00616B4D"/>
    <w:rsid w:val="00637BCF"/>
    <w:rsid w:val="006502DF"/>
    <w:rsid w:val="00654DF4"/>
    <w:rsid w:val="00657831"/>
    <w:rsid w:val="006617DB"/>
    <w:rsid w:val="006706FA"/>
    <w:rsid w:val="006723DA"/>
    <w:rsid w:val="00673781"/>
    <w:rsid w:val="00674612"/>
    <w:rsid w:val="00685C25"/>
    <w:rsid w:val="006A45A1"/>
    <w:rsid w:val="006A58B1"/>
    <w:rsid w:val="006B22EC"/>
    <w:rsid w:val="006B55DB"/>
    <w:rsid w:val="006C1A81"/>
    <w:rsid w:val="006C3F79"/>
    <w:rsid w:val="006C47B6"/>
    <w:rsid w:val="006C784E"/>
    <w:rsid w:val="006E33AA"/>
    <w:rsid w:val="006E6722"/>
    <w:rsid w:val="006E692B"/>
    <w:rsid w:val="006F2509"/>
    <w:rsid w:val="006F4879"/>
    <w:rsid w:val="007007D6"/>
    <w:rsid w:val="00723BC7"/>
    <w:rsid w:val="00735649"/>
    <w:rsid w:val="0073736B"/>
    <w:rsid w:val="007402F4"/>
    <w:rsid w:val="00747080"/>
    <w:rsid w:val="00750CEC"/>
    <w:rsid w:val="007634C3"/>
    <w:rsid w:val="00765B53"/>
    <w:rsid w:val="007737BB"/>
    <w:rsid w:val="007746C0"/>
    <w:rsid w:val="00793945"/>
    <w:rsid w:val="00795D88"/>
    <w:rsid w:val="007A6585"/>
    <w:rsid w:val="007B3CD3"/>
    <w:rsid w:val="007B55CB"/>
    <w:rsid w:val="007D6F57"/>
    <w:rsid w:val="007E006D"/>
    <w:rsid w:val="007E1897"/>
    <w:rsid w:val="007E3FA4"/>
    <w:rsid w:val="007F1B37"/>
    <w:rsid w:val="0080664C"/>
    <w:rsid w:val="0082622F"/>
    <w:rsid w:val="00834E84"/>
    <w:rsid w:val="00847C44"/>
    <w:rsid w:val="008606DF"/>
    <w:rsid w:val="00865F3E"/>
    <w:rsid w:val="008747BA"/>
    <w:rsid w:val="0087498C"/>
    <w:rsid w:val="008842CF"/>
    <w:rsid w:val="008C571B"/>
    <w:rsid w:val="008F7CD4"/>
    <w:rsid w:val="0091211B"/>
    <w:rsid w:val="009206B3"/>
    <w:rsid w:val="00922337"/>
    <w:rsid w:val="009231B2"/>
    <w:rsid w:val="00927CDD"/>
    <w:rsid w:val="00950202"/>
    <w:rsid w:val="0095662E"/>
    <w:rsid w:val="0098020E"/>
    <w:rsid w:val="00986E39"/>
    <w:rsid w:val="009C5549"/>
    <w:rsid w:val="009D2F91"/>
    <w:rsid w:val="009E5E0D"/>
    <w:rsid w:val="00A007B0"/>
    <w:rsid w:val="00A1596E"/>
    <w:rsid w:val="00A52752"/>
    <w:rsid w:val="00A61D5F"/>
    <w:rsid w:val="00A62DE8"/>
    <w:rsid w:val="00A65917"/>
    <w:rsid w:val="00A728CC"/>
    <w:rsid w:val="00A8256B"/>
    <w:rsid w:val="00A906AE"/>
    <w:rsid w:val="00A93C42"/>
    <w:rsid w:val="00AA1213"/>
    <w:rsid w:val="00AB3F51"/>
    <w:rsid w:val="00AD4B6F"/>
    <w:rsid w:val="00AD709F"/>
    <w:rsid w:val="00AE5F04"/>
    <w:rsid w:val="00B055B1"/>
    <w:rsid w:val="00B10132"/>
    <w:rsid w:val="00B13F81"/>
    <w:rsid w:val="00B16D34"/>
    <w:rsid w:val="00B17D4B"/>
    <w:rsid w:val="00B44B60"/>
    <w:rsid w:val="00B57FD7"/>
    <w:rsid w:val="00B60491"/>
    <w:rsid w:val="00B64B48"/>
    <w:rsid w:val="00B6735C"/>
    <w:rsid w:val="00B75FE0"/>
    <w:rsid w:val="00B76479"/>
    <w:rsid w:val="00B86E64"/>
    <w:rsid w:val="00B904CE"/>
    <w:rsid w:val="00B94F97"/>
    <w:rsid w:val="00BB3D35"/>
    <w:rsid w:val="00BB6ABA"/>
    <w:rsid w:val="00BC424B"/>
    <w:rsid w:val="00BC49AC"/>
    <w:rsid w:val="00BC7F18"/>
    <w:rsid w:val="00BD71F9"/>
    <w:rsid w:val="00BE7F01"/>
    <w:rsid w:val="00C02217"/>
    <w:rsid w:val="00C06578"/>
    <w:rsid w:val="00C2545E"/>
    <w:rsid w:val="00C31FDF"/>
    <w:rsid w:val="00C35E84"/>
    <w:rsid w:val="00C37602"/>
    <w:rsid w:val="00C42D5C"/>
    <w:rsid w:val="00C4361F"/>
    <w:rsid w:val="00C44891"/>
    <w:rsid w:val="00C46831"/>
    <w:rsid w:val="00C51A29"/>
    <w:rsid w:val="00C562FB"/>
    <w:rsid w:val="00C57DA4"/>
    <w:rsid w:val="00C63D14"/>
    <w:rsid w:val="00C6448B"/>
    <w:rsid w:val="00C71669"/>
    <w:rsid w:val="00C8309D"/>
    <w:rsid w:val="00C94BE7"/>
    <w:rsid w:val="00CA6247"/>
    <w:rsid w:val="00CB635D"/>
    <w:rsid w:val="00CC5510"/>
    <w:rsid w:val="00CD5C86"/>
    <w:rsid w:val="00CD6610"/>
    <w:rsid w:val="00CE70B7"/>
    <w:rsid w:val="00D119EC"/>
    <w:rsid w:val="00D16890"/>
    <w:rsid w:val="00D21B39"/>
    <w:rsid w:val="00D23D8A"/>
    <w:rsid w:val="00D251BF"/>
    <w:rsid w:val="00D33131"/>
    <w:rsid w:val="00D3532F"/>
    <w:rsid w:val="00D36ACF"/>
    <w:rsid w:val="00D37224"/>
    <w:rsid w:val="00D555AD"/>
    <w:rsid w:val="00D66E12"/>
    <w:rsid w:val="00D7069F"/>
    <w:rsid w:val="00D76081"/>
    <w:rsid w:val="00D91899"/>
    <w:rsid w:val="00D93464"/>
    <w:rsid w:val="00D95D82"/>
    <w:rsid w:val="00DA155F"/>
    <w:rsid w:val="00DA4049"/>
    <w:rsid w:val="00DC4B70"/>
    <w:rsid w:val="00DD3D4C"/>
    <w:rsid w:val="00DD5D07"/>
    <w:rsid w:val="00DE4042"/>
    <w:rsid w:val="00DF347A"/>
    <w:rsid w:val="00E124F8"/>
    <w:rsid w:val="00E36755"/>
    <w:rsid w:val="00E42B5B"/>
    <w:rsid w:val="00E53209"/>
    <w:rsid w:val="00E54BD1"/>
    <w:rsid w:val="00E57C06"/>
    <w:rsid w:val="00E6169E"/>
    <w:rsid w:val="00E7364D"/>
    <w:rsid w:val="00E7754D"/>
    <w:rsid w:val="00E81451"/>
    <w:rsid w:val="00EA508E"/>
    <w:rsid w:val="00EA5114"/>
    <w:rsid w:val="00EA6AFA"/>
    <w:rsid w:val="00EC055E"/>
    <w:rsid w:val="00ED3E98"/>
    <w:rsid w:val="00EF2609"/>
    <w:rsid w:val="00EF32F0"/>
    <w:rsid w:val="00F334B6"/>
    <w:rsid w:val="00F528B1"/>
    <w:rsid w:val="00F574DA"/>
    <w:rsid w:val="00F6054E"/>
    <w:rsid w:val="00F65553"/>
    <w:rsid w:val="00F918E4"/>
    <w:rsid w:val="00FA6646"/>
    <w:rsid w:val="00FC3B9F"/>
    <w:rsid w:val="00FC4C48"/>
    <w:rsid w:val="00FE432E"/>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50F45F"/>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uiPriority w:val="59"/>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1"/>
    <w:qFormat/>
    <w:rsid w:val="0039572C"/>
    <w:pPr>
      <w:ind w:left="720"/>
      <w:contextualSpacing/>
    </w:pPr>
  </w:style>
  <w:style w:type="paragraph" w:customStyle="1" w:styleId="Style1">
    <w:name w:val="Style1"/>
    <w:basedOn w:val="Normal"/>
    <w:rsid w:val="00AD709F"/>
    <w:pPr>
      <w:spacing w:after="0" w:line="240" w:lineRule="auto"/>
      <w:ind w:left="720" w:right="720"/>
    </w:pPr>
    <w:rPr>
      <w:rFonts w:ascii="Arial" w:eastAsia="Times New Roman" w:hAnsi="Arial" w:cs="Arial"/>
      <w:color w:val="000080"/>
      <w:szCs w:val="20"/>
    </w:rPr>
  </w:style>
  <w:style w:type="character" w:styleId="CommentReference">
    <w:name w:val="annotation reference"/>
    <w:basedOn w:val="DefaultParagraphFont"/>
    <w:uiPriority w:val="99"/>
    <w:semiHidden/>
    <w:unhideWhenUsed/>
    <w:rsid w:val="00E124F8"/>
    <w:rPr>
      <w:sz w:val="16"/>
      <w:szCs w:val="16"/>
    </w:rPr>
  </w:style>
  <w:style w:type="paragraph" w:styleId="CommentText">
    <w:name w:val="annotation text"/>
    <w:basedOn w:val="Normal"/>
    <w:link w:val="CommentTextChar"/>
    <w:uiPriority w:val="99"/>
    <w:semiHidden/>
    <w:unhideWhenUsed/>
    <w:rsid w:val="00E124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124F8"/>
    <w:rPr>
      <w:rFonts w:ascii="Arial" w:eastAsia="Times New Roman" w:hAnsi="Arial" w:cs="Times New Roman"/>
      <w:sz w:val="20"/>
      <w:szCs w:val="20"/>
    </w:rPr>
  </w:style>
  <w:style w:type="paragraph" w:customStyle="1" w:styleId="Style11">
    <w:name w:val="Style11"/>
    <w:basedOn w:val="Normal"/>
    <w:rsid w:val="00507A57"/>
    <w:pPr>
      <w:tabs>
        <w:tab w:val="left" w:pos="420"/>
        <w:tab w:val="left" w:pos="4320"/>
        <w:tab w:val="right" w:pos="9360"/>
      </w:tabs>
      <w:spacing w:before="60" w:after="60" w:line="240" w:lineRule="auto"/>
    </w:pPr>
    <w:rPr>
      <w:rFonts w:ascii="Arial" w:eastAsia="Times New Roman" w:hAnsi="Arial" w:cs="Arial"/>
      <w:bCs/>
      <w:szCs w:val="20"/>
    </w:rPr>
  </w:style>
  <w:style w:type="table" w:customStyle="1" w:styleId="TableGrid1">
    <w:name w:val="Table Grid1"/>
    <w:basedOn w:val="TableNormal"/>
    <w:next w:val="TableGrid"/>
    <w:uiPriority w:val="39"/>
    <w:rsid w:val="005F0C1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8145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543829568">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C96C.14E3F3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2150-6EE8-404F-B967-6221B09D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FLANAGAN, KELLY N</cp:lastModifiedBy>
  <cp:revision>2</cp:revision>
  <cp:lastPrinted>2018-10-02T15:04:00Z</cp:lastPrinted>
  <dcterms:created xsi:type="dcterms:W3CDTF">2019-10-28T16:19:00Z</dcterms:created>
  <dcterms:modified xsi:type="dcterms:W3CDTF">2019-10-28T16:19:00Z</dcterms:modified>
</cp:coreProperties>
</file>