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A44DE" w14:textId="2518FFA8" w:rsidR="00FE5B23" w:rsidRPr="00AF00E9" w:rsidRDefault="00AF00E9" w:rsidP="005C6374">
      <w:pPr>
        <w:pStyle w:val="Heading1"/>
        <w:jc w:val="center"/>
        <w:rPr>
          <w:color w:val="0070C0"/>
          <w:sz w:val="40"/>
          <w:szCs w:val="40"/>
          <w:u w:val="none"/>
        </w:rPr>
      </w:pPr>
      <w:bookmarkStart w:id="0" w:name="_Toc435192382"/>
      <w:bookmarkStart w:id="1" w:name="_Toc437522934"/>
      <w:bookmarkStart w:id="2" w:name="_Toc439257914"/>
      <w:bookmarkStart w:id="3" w:name="_Toc439487344"/>
      <w:bookmarkStart w:id="4" w:name="_Toc439320631"/>
      <w:bookmarkStart w:id="5" w:name="_Toc439330244"/>
      <w:bookmarkStart w:id="6" w:name="_Toc439687958"/>
      <w:bookmarkStart w:id="7" w:name="_Toc439930415"/>
      <w:bookmarkStart w:id="8" w:name="_Toc440005490"/>
      <w:bookmarkStart w:id="9" w:name="_Toc440005559"/>
      <w:bookmarkStart w:id="10" w:name="_Toc440005784"/>
      <w:bookmarkStart w:id="11" w:name="_Toc446423178"/>
      <w:bookmarkStart w:id="12" w:name="_Toc446945051"/>
      <w:bookmarkStart w:id="13" w:name="_Toc446945683"/>
      <w:bookmarkStart w:id="14" w:name="_Toc447003097"/>
      <w:bookmarkStart w:id="15" w:name="_Toc447299820"/>
      <w:bookmarkStart w:id="16" w:name="_Toc459031033"/>
      <w:bookmarkStart w:id="17" w:name="_Toc459988221"/>
      <w:bookmarkStart w:id="18" w:name="_Toc460918585"/>
      <w:r w:rsidRPr="00AF00E9">
        <w:rPr>
          <w:color w:val="0070C0"/>
          <w:sz w:val="40"/>
          <w:szCs w:val="40"/>
          <w:u w:val="none"/>
        </w:rPr>
        <w:t>ATTACHMENT 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DE0D76E" w14:textId="77777777" w:rsidR="00FE5B23" w:rsidRPr="00D345F6" w:rsidRDefault="00FE5B23" w:rsidP="005C6374">
      <w:pPr>
        <w:pStyle w:val="Title"/>
        <w:jc w:val="center"/>
        <w:rPr>
          <w:rFonts w:ascii="Arial" w:hAnsi="Arial" w:cs="Arial"/>
          <w:sz w:val="40"/>
        </w:rPr>
      </w:pPr>
    </w:p>
    <w:p w14:paraId="16F0E4F6" w14:textId="77777777" w:rsidR="00416454" w:rsidRPr="00D345F6" w:rsidRDefault="00416454" w:rsidP="005C6374">
      <w:pPr>
        <w:pStyle w:val="Title"/>
        <w:jc w:val="center"/>
        <w:rPr>
          <w:rFonts w:ascii="Arial" w:hAnsi="Arial" w:cs="Arial"/>
          <w:sz w:val="40"/>
        </w:rPr>
      </w:pPr>
    </w:p>
    <w:p w14:paraId="328C75A1" w14:textId="77777777" w:rsidR="00416454" w:rsidRPr="00D345F6" w:rsidRDefault="00416454" w:rsidP="005C6374">
      <w:pPr>
        <w:pStyle w:val="Title"/>
        <w:jc w:val="center"/>
        <w:rPr>
          <w:rFonts w:ascii="Arial" w:hAnsi="Arial" w:cs="Arial"/>
          <w:sz w:val="40"/>
        </w:rPr>
      </w:pPr>
    </w:p>
    <w:p w14:paraId="5189672C" w14:textId="77777777" w:rsidR="00416454" w:rsidRPr="00D345F6" w:rsidRDefault="00416454" w:rsidP="005C6374">
      <w:pPr>
        <w:pStyle w:val="Title"/>
        <w:jc w:val="center"/>
        <w:rPr>
          <w:rFonts w:ascii="Arial" w:hAnsi="Arial" w:cs="Arial"/>
          <w:sz w:val="40"/>
        </w:rPr>
      </w:pPr>
    </w:p>
    <w:p w14:paraId="1F47D9FA" w14:textId="77777777" w:rsidR="00416454" w:rsidRPr="00D345F6" w:rsidRDefault="00416454" w:rsidP="005C6374">
      <w:pPr>
        <w:pStyle w:val="Title"/>
        <w:jc w:val="center"/>
        <w:rPr>
          <w:rFonts w:ascii="Arial" w:hAnsi="Arial" w:cs="Arial"/>
          <w:sz w:val="40"/>
        </w:rPr>
      </w:pPr>
    </w:p>
    <w:p w14:paraId="15B58E8D" w14:textId="78DD14C1" w:rsidR="00FE5B23" w:rsidRPr="00D345F6" w:rsidRDefault="005D3B1B" w:rsidP="005C6374">
      <w:pPr>
        <w:pStyle w:val="Title"/>
        <w:jc w:val="center"/>
        <w:rPr>
          <w:rFonts w:ascii="Arial" w:hAnsi="Arial" w:cs="Arial"/>
          <w:sz w:val="40"/>
          <w:szCs w:val="40"/>
        </w:rPr>
      </w:pPr>
      <w:r w:rsidRPr="00D345F6">
        <w:rPr>
          <w:rFonts w:ascii="Arial" w:hAnsi="Arial" w:cs="Arial"/>
          <w:sz w:val="40"/>
          <w:szCs w:val="40"/>
        </w:rPr>
        <w:t>Nebraska Eligible Training Provider List</w:t>
      </w:r>
    </w:p>
    <w:p w14:paraId="712A66CD" w14:textId="3B2D4B2D" w:rsidR="00FE5B23" w:rsidRPr="00D345F6" w:rsidRDefault="005D3B1B" w:rsidP="005C6374">
      <w:pPr>
        <w:spacing w:after="240"/>
        <w:jc w:val="center"/>
        <w:rPr>
          <w:rFonts w:cs="Arial"/>
          <w:sz w:val="40"/>
          <w:szCs w:val="40"/>
        </w:rPr>
      </w:pPr>
      <w:bookmarkStart w:id="19" w:name="_GoBack"/>
      <w:r w:rsidRPr="00D345F6">
        <w:rPr>
          <w:rFonts w:cs="Arial"/>
          <w:sz w:val="40"/>
          <w:szCs w:val="40"/>
        </w:rPr>
        <w:t>____________________</w:t>
      </w:r>
    </w:p>
    <w:bookmarkEnd w:id="19"/>
    <w:p w14:paraId="02B6AD6E" w14:textId="35E7BBA7" w:rsidR="00FE5B23" w:rsidRPr="00D345F6" w:rsidRDefault="005D3B1B" w:rsidP="005C6374">
      <w:pPr>
        <w:pStyle w:val="Title"/>
        <w:jc w:val="center"/>
        <w:rPr>
          <w:rFonts w:ascii="Arial" w:hAnsi="Arial" w:cs="Arial"/>
          <w:sz w:val="40"/>
          <w:szCs w:val="40"/>
        </w:rPr>
      </w:pPr>
      <w:r w:rsidRPr="00D345F6">
        <w:rPr>
          <w:rFonts w:ascii="Arial" w:hAnsi="Arial" w:cs="Arial"/>
          <w:sz w:val="40"/>
          <w:szCs w:val="40"/>
        </w:rPr>
        <w:t>Training Provider Guide</w:t>
      </w:r>
    </w:p>
    <w:p w14:paraId="3527F841" w14:textId="77777777" w:rsidR="00FE5B23" w:rsidRPr="00D345F6" w:rsidRDefault="00FE5B23" w:rsidP="005C6374">
      <w:pPr>
        <w:rPr>
          <w:rFonts w:cs="Arial"/>
        </w:rPr>
      </w:pPr>
    </w:p>
    <w:p w14:paraId="596B9E4B" w14:textId="77777777" w:rsidR="00FE5B23" w:rsidRPr="00D345F6" w:rsidRDefault="00FE5B23" w:rsidP="005C6374">
      <w:pPr>
        <w:rPr>
          <w:rFonts w:cs="Arial"/>
        </w:rPr>
      </w:pPr>
    </w:p>
    <w:p w14:paraId="10A49B6F" w14:textId="77777777" w:rsidR="00FE5B23" w:rsidRPr="00D345F6" w:rsidRDefault="00FE5B23" w:rsidP="005C6374">
      <w:pPr>
        <w:rPr>
          <w:rFonts w:cs="Arial"/>
        </w:rPr>
      </w:pPr>
    </w:p>
    <w:p w14:paraId="15EBB24A" w14:textId="77777777" w:rsidR="00FE5B23" w:rsidRPr="00D345F6" w:rsidRDefault="00FE5B23" w:rsidP="005C6374">
      <w:pPr>
        <w:rPr>
          <w:rFonts w:cs="Arial"/>
        </w:rPr>
      </w:pPr>
    </w:p>
    <w:p w14:paraId="0E2386DF" w14:textId="77777777" w:rsidR="00FE5B23" w:rsidRPr="00D345F6" w:rsidRDefault="00FE5B23" w:rsidP="005C6374">
      <w:pPr>
        <w:rPr>
          <w:rFonts w:cs="Arial"/>
        </w:rPr>
      </w:pPr>
    </w:p>
    <w:p w14:paraId="03F9BF27" w14:textId="77777777" w:rsidR="00FE5B23" w:rsidRPr="00D345F6" w:rsidRDefault="00FE5B23" w:rsidP="005C6374">
      <w:pPr>
        <w:rPr>
          <w:rFonts w:cs="Arial"/>
        </w:rPr>
      </w:pPr>
    </w:p>
    <w:p w14:paraId="1F27001B" w14:textId="77777777" w:rsidR="00FE5B23" w:rsidRPr="00D345F6" w:rsidRDefault="00FE5B23" w:rsidP="005C6374">
      <w:pPr>
        <w:rPr>
          <w:rFonts w:cs="Arial"/>
        </w:rPr>
      </w:pPr>
    </w:p>
    <w:p w14:paraId="363BC37B" w14:textId="77777777" w:rsidR="00FE5B23" w:rsidRPr="00D345F6" w:rsidRDefault="00FE5B23" w:rsidP="005C6374">
      <w:pPr>
        <w:rPr>
          <w:rFonts w:cs="Arial"/>
        </w:rPr>
      </w:pPr>
    </w:p>
    <w:p w14:paraId="2DC71DF3" w14:textId="77777777" w:rsidR="00FE5B23" w:rsidRPr="00D345F6" w:rsidRDefault="00FE5B23" w:rsidP="005C6374">
      <w:pPr>
        <w:rPr>
          <w:rFonts w:cs="Arial"/>
        </w:rPr>
      </w:pPr>
    </w:p>
    <w:p w14:paraId="4AD4CC11" w14:textId="77777777" w:rsidR="00FE5B23" w:rsidRPr="00D345F6" w:rsidRDefault="00FE5B23" w:rsidP="005C6374">
      <w:pPr>
        <w:rPr>
          <w:rFonts w:cs="Arial"/>
        </w:rPr>
      </w:pPr>
    </w:p>
    <w:p w14:paraId="60A58B61" w14:textId="77777777" w:rsidR="00FE5B23" w:rsidRPr="00D345F6" w:rsidRDefault="00FE5B23" w:rsidP="005C6374">
      <w:pPr>
        <w:rPr>
          <w:rFonts w:cs="Arial"/>
        </w:rPr>
      </w:pPr>
    </w:p>
    <w:p w14:paraId="49E0F4F5" w14:textId="77777777" w:rsidR="00FE5B23" w:rsidRPr="00D345F6" w:rsidRDefault="00FE5B23" w:rsidP="005C6374">
      <w:pPr>
        <w:rPr>
          <w:rFonts w:cs="Arial"/>
        </w:rPr>
      </w:pPr>
    </w:p>
    <w:p w14:paraId="56224A59" w14:textId="77777777" w:rsidR="00FE5B23" w:rsidRPr="00D345F6" w:rsidRDefault="00FE5B23" w:rsidP="005C6374">
      <w:pPr>
        <w:rPr>
          <w:rFonts w:cs="Arial"/>
        </w:rPr>
      </w:pPr>
      <w:r w:rsidRPr="00D345F6">
        <w:rPr>
          <w:rFonts w:cs="Arial"/>
          <w:noProof/>
        </w:rPr>
        <w:drawing>
          <wp:inline distT="0" distB="0" distL="0" distR="0" wp14:anchorId="11E4C521" wp14:editId="066224B8">
            <wp:extent cx="2115403" cy="1113069"/>
            <wp:effectExtent l="0" t="0" r="0" b="0"/>
            <wp:docPr id="1" name="Picture 1" descr="This is the logo for the Nebraska Department of Labor." title="Nebraska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hared\Access to All Labor Users\Public Information Office\Logos\DOL-American Job Center\AJC-DOL Version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5403" cy="1113069"/>
                    </a:xfrm>
                    <a:prstGeom prst="rect">
                      <a:avLst/>
                    </a:prstGeom>
                    <a:noFill/>
                    <a:ln>
                      <a:noFill/>
                    </a:ln>
                  </pic:spPr>
                </pic:pic>
              </a:graphicData>
            </a:graphic>
          </wp:inline>
        </w:drawing>
      </w:r>
    </w:p>
    <w:p w14:paraId="7C8B0F05"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Nebraska Department of Labor</w:t>
      </w:r>
    </w:p>
    <w:p w14:paraId="7DCC3916"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Office of Employment and Training</w:t>
      </w:r>
    </w:p>
    <w:p w14:paraId="1EB6EE04"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550 South 16th Street</w:t>
      </w:r>
    </w:p>
    <w:p w14:paraId="6AD5CE04"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PO Box 94600</w:t>
      </w:r>
    </w:p>
    <w:p w14:paraId="274D62FF"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Lincoln, Nebraska 68509-4600</w:t>
      </w:r>
    </w:p>
    <w:p w14:paraId="5EDB87B5"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(402) 471-9000</w:t>
      </w:r>
    </w:p>
    <w:p w14:paraId="26F21800" w14:textId="2F37A8BA" w:rsidR="00FE5B23" w:rsidRPr="00D345F6" w:rsidRDefault="00C06EFB" w:rsidP="005C6374">
      <w:pPr>
        <w:pStyle w:val="PlainText"/>
        <w:rPr>
          <w:rFonts w:ascii="Arial" w:hAnsi="Arial" w:cs="Arial"/>
        </w:rPr>
      </w:pPr>
      <w:hyperlink r:id="rId9" w:history="1">
        <w:r w:rsidR="00FE5B23" w:rsidRPr="00D345F6">
          <w:rPr>
            <w:rStyle w:val="Hyperlink"/>
            <w:rFonts w:ascii="Arial" w:hAnsi="Arial" w:cs="Arial"/>
            <w:sz w:val="20"/>
            <w:szCs w:val="20"/>
          </w:rPr>
          <w:t>dol.nebraska.gov</w:t>
        </w:r>
      </w:hyperlink>
      <w:r w:rsidR="00FE5B23" w:rsidRPr="00D345F6">
        <w:rPr>
          <w:rFonts w:ascii="Arial" w:hAnsi="Arial" w:cs="Arial"/>
        </w:rPr>
        <w:br w:type="page"/>
      </w:r>
    </w:p>
    <w:sdt>
      <w:sdtPr>
        <w:rPr>
          <w:rFonts w:ascii="Arial" w:eastAsiaTheme="minorHAnsi" w:hAnsi="Arial" w:cs="Arial"/>
          <w:color w:val="auto"/>
          <w:sz w:val="22"/>
          <w:szCs w:val="22"/>
        </w:rPr>
        <w:id w:val="228663460"/>
        <w:docPartObj>
          <w:docPartGallery w:val="Table of Contents"/>
          <w:docPartUnique/>
        </w:docPartObj>
      </w:sdtPr>
      <w:sdtEndPr>
        <w:rPr>
          <w:rFonts w:eastAsia="Times New Roman"/>
          <w:b/>
          <w:bCs/>
          <w:noProof/>
          <w:sz w:val="24"/>
          <w:szCs w:val="20"/>
        </w:rPr>
      </w:sdtEndPr>
      <w:sdtContent>
        <w:p w14:paraId="308F8B65" w14:textId="6029B8AB" w:rsidR="00FE5B23" w:rsidRPr="00D345F6" w:rsidRDefault="00FE5B23" w:rsidP="005C6374">
          <w:pPr>
            <w:pStyle w:val="TOCHeading"/>
            <w:spacing w:line="240" w:lineRule="auto"/>
            <w:rPr>
              <w:rFonts w:ascii="Arial" w:hAnsi="Arial" w:cs="Arial"/>
            </w:rPr>
          </w:pPr>
          <w:r w:rsidRPr="00D345F6">
            <w:rPr>
              <w:rFonts w:ascii="Arial" w:hAnsi="Arial" w:cs="Arial"/>
            </w:rPr>
            <w:t>Contents</w:t>
          </w:r>
        </w:p>
        <w:p w14:paraId="1B7D93C1" w14:textId="06656AEE" w:rsidR="003C0FD0" w:rsidRDefault="00FE5B23" w:rsidP="00D33C96">
          <w:pPr>
            <w:pStyle w:val="TOC1"/>
            <w:rPr>
              <w:rFonts w:eastAsiaTheme="minorEastAsia"/>
              <w:noProof/>
            </w:rPr>
          </w:pPr>
          <w:r w:rsidRPr="00D345F6">
            <w:rPr>
              <w:rStyle w:val="Hyperlink"/>
            </w:rPr>
            <w:fldChar w:fldCharType="begin"/>
          </w:r>
          <w:r w:rsidRPr="00D345F6">
            <w:rPr>
              <w:rStyle w:val="Hyperlink"/>
              <w:noProof/>
            </w:rPr>
            <w:instrText xml:space="preserve"> TOC \o "1-3" \h \z \u </w:instrText>
          </w:r>
          <w:r w:rsidRPr="00D345F6">
            <w:rPr>
              <w:rStyle w:val="Hyperlink"/>
            </w:rPr>
            <w:fldChar w:fldCharType="separate"/>
          </w:r>
          <w:hyperlink w:anchor="_Toc460918586" w:history="1">
            <w:r w:rsidR="003C0FD0" w:rsidRPr="00752A7B">
              <w:rPr>
                <w:rStyle w:val="Hyperlink"/>
                <w:b/>
                <w:noProof/>
              </w:rPr>
              <w:t>Background</w:t>
            </w:r>
            <w:r w:rsidR="003C0FD0">
              <w:rPr>
                <w:noProof/>
                <w:webHidden/>
              </w:rPr>
              <w:tab/>
            </w:r>
            <w:r w:rsidR="003C0FD0">
              <w:rPr>
                <w:noProof/>
                <w:webHidden/>
              </w:rPr>
              <w:fldChar w:fldCharType="begin"/>
            </w:r>
            <w:r w:rsidR="003C0FD0">
              <w:rPr>
                <w:noProof/>
                <w:webHidden/>
              </w:rPr>
              <w:instrText xml:space="preserve"> PAGEREF _Toc460918586 \h </w:instrText>
            </w:r>
            <w:r w:rsidR="003C0FD0">
              <w:rPr>
                <w:noProof/>
                <w:webHidden/>
              </w:rPr>
            </w:r>
            <w:r w:rsidR="003C0FD0">
              <w:rPr>
                <w:noProof/>
                <w:webHidden/>
              </w:rPr>
              <w:fldChar w:fldCharType="separate"/>
            </w:r>
            <w:r w:rsidR="003C0FD0">
              <w:rPr>
                <w:noProof/>
                <w:webHidden/>
              </w:rPr>
              <w:t>3</w:t>
            </w:r>
            <w:r w:rsidR="003C0FD0">
              <w:rPr>
                <w:noProof/>
                <w:webHidden/>
              </w:rPr>
              <w:fldChar w:fldCharType="end"/>
            </w:r>
          </w:hyperlink>
        </w:p>
        <w:p w14:paraId="3B9A0D1C" w14:textId="77777777" w:rsidR="003C0FD0" w:rsidRDefault="003C0FD0">
          <w:pPr>
            <w:pStyle w:val="TOC2"/>
            <w:rPr>
              <w:rFonts w:eastAsiaTheme="minorEastAsia"/>
              <w:noProof/>
            </w:rPr>
          </w:pPr>
          <w:hyperlink w:anchor="_Toc460918587" w:history="1">
            <w:r w:rsidRPr="00752A7B">
              <w:rPr>
                <w:rStyle w:val="Hyperlink"/>
                <w:b/>
                <w:noProof/>
              </w:rPr>
              <w:t>Eligibility</w:t>
            </w:r>
            <w:r>
              <w:rPr>
                <w:noProof/>
                <w:webHidden/>
              </w:rPr>
              <w:tab/>
            </w:r>
            <w:r>
              <w:rPr>
                <w:noProof/>
                <w:webHidden/>
              </w:rPr>
              <w:fldChar w:fldCharType="begin"/>
            </w:r>
            <w:r>
              <w:rPr>
                <w:noProof/>
                <w:webHidden/>
              </w:rPr>
              <w:instrText xml:space="preserve"> PAGEREF _Toc460918587 \h </w:instrText>
            </w:r>
            <w:r>
              <w:rPr>
                <w:noProof/>
                <w:webHidden/>
              </w:rPr>
            </w:r>
            <w:r>
              <w:rPr>
                <w:noProof/>
                <w:webHidden/>
              </w:rPr>
              <w:fldChar w:fldCharType="separate"/>
            </w:r>
            <w:r>
              <w:rPr>
                <w:noProof/>
                <w:webHidden/>
              </w:rPr>
              <w:t>3</w:t>
            </w:r>
            <w:r>
              <w:rPr>
                <w:noProof/>
                <w:webHidden/>
              </w:rPr>
              <w:fldChar w:fldCharType="end"/>
            </w:r>
          </w:hyperlink>
        </w:p>
        <w:p w14:paraId="1FF5B547" w14:textId="77777777" w:rsidR="003C0FD0" w:rsidRDefault="003C0FD0">
          <w:pPr>
            <w:pStyle w:val="TOC3"/>
            <w:tabs>
              <w:tab w:val="right" w:leader="dot" w:pos="9350"/>
            </w:tabs>
            <w:rPr>
              <w:rFonts w:eastAsiaTheme="minorEastAsia"/>
              <w:noProof/>
            </w:rPr>
          </w:pPr>
          <w:hyperlink w:anchor="_Toc460918588" w:history="1">
            <w:r w:rsidRPr="00752A7B">
              <w:rPr>
                <w:rStyle w:val="Hyperlink"/>
                <w:noProof/>
              </w:rPr>
              <w:t>Provider Eligibility:</w:t>
            </w:r>
            <w:r>
              <w:rPr>
                <w:noProof/>
                <w:webHidden/>
              </w:rPr>
              <w:tab/>
            </w:r>
            <w:r>
              <w:rPr>
                <w:noProof/>
                <w:webHidden/>
              </w:rPr>
              <w:fldChar w:fldCharType="begin"/>
            </w:r>
            <w:r>
              <w:rPr>
                <w:noProof/>
                <w:webHidden/>
              </w:rPr>
              <w:instrText xml:space="preserve"> PAGEREF _Toc460918588 \h </w:instrText>
            </w:r>
            <w:r>
              <w:rPr>
                <w:noProof/>
                <w:webHidden/>
              </w:rPr>
            </w:r>
            <w:r>
              <w:rPr>
                <w:noProof/>
                <w:webHidden/>
              </w:rPr>
              <w:fldChar w:fldCharType="separate"/>
            </w:r>
            <w:r>
              <w:rPr>
                <w:noProof/>
                <w:webHidden/>
              </w:rPr>
              <w:t>3</w:t>
            </w:r>
            <w:r>
              <w:rPr>
                <w:noProof/>
                <w:webHidden/>
              </w:rPr>
              <w:fldChar w:fldCharType="end"/>
            </w:r>
          </w:hyperlink>
        </w:p>
        <w:p w14:paraId="303830EC" w14:textId="77777777" w:rsidR="003C0FD0" w:rsidRDefault="003C0FD0">
          <w:pPr>
            <w:pStyle w:val="TOC3"/>
            <w:tabs>
              <w:tab w:val="right" w:leader="dot" w:pos="9350"/>
            </w:tabs>
            <w:rPr>
              <w:rFonts w:eastAsiaTheme="minorEastAsia"/>
              <w:noProof/>
            </w:rPr>
          </w:pPr>
          <w:hyperlink w:anchor="_Toc460918589" w:history="1">
            <w:r w:rsidRPr="00752A7B">
              <w:rPr>
                <w:rStyle w:val="Hyperlink"/>
                <w:noProof/>
              </w:rPr>
              <w:t>Program Eligibility:</w:t>
            </w:r>
            <w:r>
              <w:rPr>
                <w:noProof/>
                <w:webHidden/>
              </w:rPr>
              <w:tab/>
            </w:r>
            <w:r>
              <w:rPr>
                <w:noProof/>
                <w:webHidden/>
              </w:rPr>
              <w:fldChar w:fldCharType="begin"/>
            </w:r>
            <w:r>
              <w:rPr>
                <w:noProof/>
                <w:webHidden/>
              </w:rPr>
              <w:instrText xml:space="preserve"> PAGEREF _Toc460918589 \h </w:instrText>
            </w:r>
            <w:r>
              <w:rPr>
                <w:noProof/>
                <w:webHidden/>
              </w:rPr>
            </w:r>
            <w:r>
              <w:rPr>
                <w:noProof/>
                <w:webHidden/>
              </w:rPr>
              <w:fldChar w:fldCharType="separate"/>
            </w:r>
            <w:r>
              <w:rPr>
                <w:noProof/>
                <w:webHidden/>
              </w:rPr>
              <w:t>5</w:t>
            </w:r>
            <w:r>
              <w:rPr>
                <w:noProof/>
                <w:webHidden/>
              </w:rPr>
              <w:fldChar w:fldCharType="end"/>
            </w:r>
          </w:hyperlink>
        </w:p>
        <w:p w14:paraId="76B99630" w14:textId="77777777" w:rsidR="003C0FD0" w:rsidRDefault="003C0FD0">
          <w:pPr>
            <w:pStyle w:val="TOC3"/>
            <w:tabs>
              <w:tab w:val="right" w:leader="dot" w:pos="9350"/>
            </w:tabs>
            <w:rPr>
              <w:rFonts w:eastAsiaTheme="minorEastAsia"/>
              <w:noProof/>
            </w:rPr>
          </w:pPr>
          <w:hyperlink w:anchor="_Toc460918590" w:history="1">
            <w:r w:rsidRPr="00752A7B">
              <w:rPr>
                <w:rStyle w:val="Hyperlink"/>
                <w:noProof/>
              </w:rPr>
              <w:t>Additional Eligibility Criteria</w:t>
            </w:r>
            <w:r>
              <w:rPr>
                <w:noProof/>
                <w:webHidden/>
              </w:rPr>
              <w:tab/>
            </w:r>
            <w:r>
              <w:rPr>
                <w:noProof/>
                <w:webHidden/>
              </w:rPr>
              <w:fldChar w:fldCharType="begin"/>
            </w:r>
            <w:r>
              <w:rPr>
                <w:noProof/>
                <w:webHidden/>
              </w:rPr>
              <w:instrText xml:space="preserve"> PAGEREF _Toc460918590 \h </w:instrText>
            </w:r>
            <w:r>
              <w:rPr>
                <w:noProof/>
                <w:webHidden/>
              </w:rPr>
            </w:r>
            <w:r>
              <w:rPr>
                <w:noProof/>
                <w:webHidden/>
              </w:rPr>
              <w:fldChar w:fldCharType="separate"/>
            </w:r>
            <w:r>
              <w:rPr>
                <w:noProof/>
                <w:webHidden/>
              </w:rPr>
              <w:t>6</w:t>
            </w:r>
            <w:r>
              <w:rPr>
                <w:noProof/>
                <w:webHidden/>
              </w:rPr>
              <w:fldChar w:fldCharType="end"/>
            </w:r>
          </w:hyperlink>
        </w:p>
        <w:p w14:paraId="48C3A214" w14:textId="77777777" w:rsidR="003C0FD0" w:rsidRDefault="003C0FD0">
          <w:pPr>
            <w:pStyle w:val="TOC3"/>
            <w:tabs>
              <w:tab w:val="right" w:leader="dot" w:pos="9350"/>
            </w:tabs>
            <w:rPr>
              <w:rFonts w:eastAsiaTheme="minorEastAsia"/>
              <w:noProof/>
            </w:rPr>
          </w:pPr>
          <w:hyperlink w:anchor="_Toc460918591" w:history="1">
            <w:r w:rsidRPr="00752A7B">
              <w:rPr>
                <w:rStyle w:val="Hyperlink"/>
                <w:noProof/>
              </w:rPr>
              <w:t>Registered Apprenticeship Programs</w:t>
            </w:r>
            <w:r>
              <w:rPr>
                <w:noProof/>
                <w:webHidden/>
              </w:rPr>
              <w:tab/>
            </w:r>
            <w:r>
              <w:rPr>
                <w:noProof/>
                <w:webHidden/>
              </w:rPr>
              <w:fldChar w:fldCharType="begin"/>
            </w:r>
            <w:r>
              <w:rPr>
                <w:noProof/>
                <w:webHidden/>
              </w:rPr>
              <w:instrText xml:space="preserve"> PAGEREF _Toc460918591 \h </w:instrText>
            </w:r>
            <w:r>
              <w:rPr>
                <w:noProof/>
                <w:webHidden/>
              </w:rPr>
            </w:r>
            <w:r>
              <w:rPr>
                <w:noProof/>
                <w:webHidden/>
              </w:rPr>
              <w:fldChar w:fldCharType="separate"/>
            </w:r>
            <w:r>
              <w:rPr>
                <w:noProof/>
                <w:webHidden/>
              </w:rPr>
              <w:t>6</w:t>
            </w:r>
            <w:r>
              <w:rPr>
                <w:noProof/>
                <w:webHidden/>
              </w:rPr>
              <w:fldChar w:fldCharType="end"/>
            </w:r>
          </w:hyperlink>
        </w:p>
        <w:p w14:paraId="142DAFD0" w14:textId="77777777" w:rsidR="003C0FD0" w:rsidRDefault="003C0FD0">
          <w:pPr>
            <w:pStyle w:val="TOC3"/>
            <w:tabs>
              <w:tab w:val="right" w:leader="dot" w:pos="9350"/>
            </w:tabs>
            <w:rPr>
              <w:rFonts w:eastAsiaTheme="minorEastAsia"/>
              <w:noProof/>
            </w:rPr>
          </w:pPr>
          <w:hyperlink w:anchor="_Toc460918592" w:history="1">
            <w:r w:rsidRPr="00752A7B">
              <w:rPr>
                <w:rStyle w:val="Hyperlink"/>
                <w:noProof/>
              </w:rPr>
              <w:t>Exempted Providers and Programs</w:t>
            </w:r>
            <w:r>
              <w:rPr>
                <w:noProof/>
                <w:webHidden/>
              </w:rPr>
              <w:tab/>
            </w:r>
            <w:r>
              <w:rPr>
                <w:noProof/>
                <w:webHidden/>
              </w:rPr>
              <w:fldChar w:fldCharType="begin"/>
            </w:r>
            <w:r>
              <w:rPr>
                <w:noProof/>
                <w:webHidden/>
              </w:rPr>
              <w:instrText xml:space="preserve"> PAGEREF _Toc460918592 \h </w:instrText>
            </w:r>
            <w:r>
              <w:rPr>
                <w:noProof/>
                <w:webHidden/>
              </w:rPr>
            </w:r>
            <w:r>
              <w:rPr>
                <w:noProof/>
                <w:webHidden/>
              </w:rPr>
              <w:fldChar w:fldCharType="separate"/>
            </w:r>
            <w:r>
              <w:rPr>
                <w:noProof/>
                <w:webHidden/>
              </w:rPr>
              <w:t>7</w:t>
            </w:r>
            <w:r>
              <w:rPr>
                <w:noProof/>
                <w:webHidden/>
              </w:rPr>
              <w:fldChar w:fldCharType="end"/>
            </w:r>
          </w:hyperlink>
        </w:p>
        <w:p w14:paraId="37BE6A2C" w14:textId="77777777" w:rsidR="003C0FD0" w:rsidRDefault="003C0FD0">
          <w:pPr>
            <w:pStyle w:val="TOC2"/>
            <w:rPr>
              <w:rFonts w:eastAsiaTheme="minorEastAsia"/>
              <w:noProof/>
            </w:rPr>
          </w:pPr>
          <w:hyperlink w:anchor="_Toc460918593" w:history="1">
            <w:r w:rsidRPr="00752A7B">
              <w:rPr>
                <w:rStyle w:val="Hyperlink"/>
                <w:b/>
                <w:noProof/>
              </w:rPr>
              <w:t>ETP Performance Reporting Requirements and Standards</w:t>
            </w:r>
            <w:r>
              <w:rPr>
                <w:noProof/>
                <w:webHidden/>
              </w:rPr>
              <w:tab/>
            </w:r>
            <w:r>
              <w:rPr>
                <w:noProof/>
                <w:webHidden/>
              </w:rPr>
              <w:fldChar w:fldCharType="begin"/>
            </w:r>
            <w:r>
              <w:rPr>
                <w:noProof/>
                <w:webHidden/>
              </w:rPr>
              <w:instrText xml:space="preserve"> PAGEREF _Toc460918593 \h </w:instrText>
            </w:r>
            <w:r>
              <w:rPr>
                <w:noProof/>
                <w:webHidden/>
              </w:rPr>
            </w:r>
            <w:r>
              <w:rPr>
                <w:noProof/>
                <w:webHidden/>
              </w:rPr>
              <w:fldChar w:fldCharType="separate"/>
            </w:r>
            <w:r>
              <w:rPr>
                <w:noProof/>
                <w:webHidden/>
              </w:rPr>
              <w:t>7</w:t>
            </w:r>
            <w:r>
              <w:rPr>
                <w:noProof/>
                <w:webHidden/>
              </w:rPr>
              <w:fldChar w:fldCharType="end"/>
            </w:r>
          </w:hyperlink>
        </w:p>
        <w:p w14:paraId="1EFBE8E3" w14:textId="77777777" w:rsidR="003C0FD0" w:rsidRDefault="003C0FD0">
          <w:pPr>
            <w:pStyle w:val="TOC3"/>
            <w:tabs>
              <w:tab w:val="right" w:leader="dot" w:pos="9350"/>
            </w:tabs>
            <w:rPr>
              <w:rFonts w:eastAsiaTheme="minorEastAsia"/>
              <w:noProof/>
            </w:rPr>
          </w:pPr>
          <w:hyperlink w:anchor="_Toc460918594" w:history="1">
            <w:r w:rsidRPr="00752A7B">
              <w:rPr>
                <w:rStyle w:val="Hyperlink"/>
                <w:noProof/>
              </w:rPr>
              <w:t>Frequency of Performance Reporting</w:t>
            </w:r>
            <w:r>
              <w:rPr>
                <w:noProof/>
                <w:webHidden/>
              </w:rPr>
              <w:tab/>
            </w:r>
            <w:r>
              <w:rPr>
                <w:noProof/>
                <w:webHidden/>
              </w:rPr>
              <w:fldChar w:fldCharType="begin"/>
            </w:r>
            <w:r>
              <w:rPr>
                <w:noProof/>
                <w:webHidden/>
              </w:rPr>
              <w:instrText xml:space="preserve"> PAGEREF _Toc460918594 \h </w:instrText>
            </w:r>
            <w:r>
              <w:rPr>
                <w:noProof/>
                <w:webHidden/>
              </w:rPr>
            </w:r>
            <w:r>
              <w:rPr>
                <w:noProof/>
                <w:webHidden/>
              </w:rPr>
              <w:fldChar w:fldCharType="separate"/>
            </w:r>
            <w:r>
              <w:rPr>
                <w:noProof/>
                <w:webHidden/>
              </w:rPr>
              <w:t>7</w:t>
            </w:r>
            <w:r>
              <w:rPr>
                <w:noProof/>
                <w:webHidden/>
              </w:rPr>
              <w:fldChar w:fldCharType="end"/>
            </w:r>
          </w:hyperlink>
        </w:p>
        <w:p w14:paraId="41220A35" w14:textId="77777777" w:rsidR="003C0FD0" w:rsidRDefault="003C0FD0">
          <w:pPr>
            <w:pStyle w:val="TOC3"/>
            <w:tabs>
              <w:tab w:val="right" w:leader="dot" w:pos="9350"/>
            </w:tabs>
            <w:rPr>
              <w:rFonts w:eastAsiaTheme="minorEastAsia"/>
              <w:noProof/>
            </w:rPr>
          </w:pPr>
          <w:hyperlink w:anchor="_Toc460918595" w:history="1">
            <w:r w:rsidRPr="00752A7B">
              <w:rPr>
                <w:rStyle w:val="Hyperlink"/>
                <w:noProof/>
              </w:rPr>
              <w:t>Information Required through Performance Reporting</w:t>
            </w:r>
            <w:r>
              <w:rPr>
                <w:noProof/>
                <w:webHidden/>
              </w:rPr>
              <w:tab/>
            </w:r>
            <w:r>
              <w:rPr>
                <w:noProof/>
                <w:webHidden/>
              </w:rPr>
              <w:fldChar w:fldCharType="begin"/>
            </w:r>
            <w:r>
              <w:rPr>
                <w:noProof/>
                <w:webHidden/>
              </w:rPr>
              <w:instrText xml:space="preserve"> PAGEREF _Toc460918595 \h </w:instrText>
            </w:r>
            <w:r>
              <w:rPr>
                <w:noProof/>
                <w:webHidden/>
              </w:rPr>
            </w:r>
            <w:r>
              <w:rPr>
                <w:noProof/>
                <w:webHidden/>
              </w:rPr>
              <w:fldChar w:fldCharType="separate"/>
            </w:r>
            <w:r>
              <w:rPr>
                <w:noProof/>
                <w:webHidden/>
              </w:rPr>
              <w:t>8</w:t>
            </w:r>
            <w:r>
              <w:rPr>
                <w:noProof/>
                <w:webHidden/>
              </w:rPr>
              <w:fldChar w:fldCharType="end"/>
            </w:r>
          </w:hyperlink>
        </w:p>
        <w:p w14:paraId="51EE6081" w14:textId="77777777" w:rsidR="003C0FD0" w:rsidRDefault="003C0FD0">
          <w:pPr>
            <w:pStyle w:val="TOC3"/>
            <w:tabs>
              <w:tab w:val="right" w:leader="dot" w:pos="9350"/>
            </w:tabs>
            <w:rPr>
              <w:rFonts w:eastAsiaTheme="minorEastAsia"/>
              <w:noProof/>
            </w:rPr>
          </w:pPr>
          <w:hyperlink w:anchor="_Toc460918596" w:history="1">
            <w:r w:rsidRPr="00752A7B">
              <w:rPr>
                <w:rStyle w:val="Hyperlink"/>
                <w:noProof/>
              </w:rPr>
              <w:t>Technical Assistance</w:t>
            </w:r>
            <w:r>
              <w:rPr>
                <w:noProof/>
                <w:webHidden/>
              </w:rPr>
              <w:tab/>
            </w:r>
            <w:r>
              <w:rPr>
                <w:noProof/>
                <w:webHidden/>
              </w:rPr>
              <w:fldChar w:fldCharType="begin"/>
            </w:r>
            <w:r>
              <w:rPr>
                <w:noProof/>
                <w:webHidden/>
              </w:rPr>
              <w:instrText xml:space="preserve"> PAGEREF _Toc460918596 \h </w:instrText>
            </w:r>
            <w:r>
              <w:rPr>
                <w:noProof/>
                <w:webHidden/>
              </w:rPr>
            </w:r>
            <w:r>
              <w:rPr>
                <w:noProof/>
                <w:webHidden/>
              </w:rPr>
              <w:fldChar w:fldCharType="separate"/>
            </w:r>
            <w:r>
              <w:rPr>
                <w:noProof/>
                <w:webHidden/>
              </w:rPr>
              <w:t>8</w:t>
            </w:r>
            <w:r>
              <w:rPr>
                <w:noProof/>
                <w:webHidden/>
              </w:rPr>
              <w:fldChar w:fldCharType="end"/>
            </w:r>
          </w:hyperlink>
        </w:p>
        <w:p w14:paraId="40F9191E" w14:textId="77777777" w:rsidR="003C0FD0" w:rsidRDefault="003C0FD0">
          <w:pPr>
            <w:pStyle w:val="TOC3"/>
            <w:tabs>
              <w:tab w:val="right" w:leader="dot" w:pos="9350"/>
            </w:tabs>
            <w:rPr>
              <w:rFonts w:eastAsiaTheme="minorEastAsia"/>
              <w:noProof/>
            </w:rPr>
          </w:pPr>
          <w:hyperlink w:anchor="_Toc460918597" w:history="1">
            <w:r w:rsidRPr="00752A7B">
              <w:rPr>
                <w:rStyle w:val="Hyperlink"/>
                <w:noProof/>
              </w:rPr>
              <w:t>Minimum Program Performance Standards for Continued Eligibility</w:t>
            </w:r>
            <w:r>
              <w:rPr>
                <w:noProof/>
                <w:webHidden/>
              </w:rPr>
              <w:tab/>
            </w:r>
            <w:r>
              <w:rPr>
                <w:noProof/>
                <w:webHidden/>
              </w:rPr>
              <w:fldChar w:fldCharType="begin"/>
            </w:r>
            <w:r>
              <w:rPr>
                <w:noProof/>
                <w:webHidden/>
              </w:rPr>
              <w:instrText xml:space="preserve"> PAGEREF _Toc460918597 \h </w:instrText>
            </w:r>
            <w:r>
              <w:rPr>
                <w:noProof/>
                <w:webHidden/>
              </w:rPr>
            </w:r>
            <w:r>
              <w:rPr>
                <w:noProof/>
                <w:webHidden/>
              </w:rPr>
              <w:fldChar w:fldCharType="separate"/>
            </w:r>
            <w:r>
              <w:rPr>
                <w:noProof/>
                <w:webHidden/>
              </w:rPr>
              <w:t>9</w:t>
            </w:r>
            <w:r>
              <w:rPr>
                <w:noProof/>
                <w:webHidden/>
              </w:rPr>
              <w:fldChar w:fldCharType="end"/>
            </w:r>
          </w:hyperlink>
        </w:p>
        <w:p w14:paraId="2F456F16" w14:textId="77777777" w:rsidR="003C0FD0" w:rsidRDefault="003C0FD0">
          <w:pPr>
            <w:pStyle w:val="TOC2"/>
            <w:rPr>
              <w:rFonts w:eastAsiaTheme="minorEastAsia"/>
              <w:noProof/>
            </w:rPr>
          </w:pPr>
          <w:hyperlink w:anchor="_Toc460918598" w:history="1">
            <w:r w:rsidRPr="00752A7B">
              <w:rPr>
                <w:rStyle w:val="Hyperlink"/>
                <w:b/>
                <w:noProof/>
              </w:rPr>
              <w:t>Procedures</w:t>
            </w:r>
            <w:r>
              <w:rPr>
                <w:noProof/>
                <w:webHidden/>
              </w:rPr>
              <w:tab/>
            </w:r>
            <w:r>
              <w:rPr>
                <w:noProof/>
                <w:webHidden/>
              </w:rPr>
              <w:fldChar w:fldCharType="begin"/>
            </w:r>
            <w:r>
              <w:rPr>
                <w:noProof/>
                <w:webHidden/>
              </w:rPr>
              <w:instrText xml:space="preserve"> PAGEREF _Toc460918598 \h </w:instrText>
            </w:r>
            <w:r>
              <w:rPr>
                <w:noProof/>
                <w:webHidden/>
              </w:rPr>
            </w:r>
            <w:r>
              <w:rPr>
                <w:noProof/>
                <w:webHidden/>
              </w:rPr>
              <w:fldChar w:fldCharType="separate"/>
            </w:r>
            <w:r>
              <w:rPr>
                <w:noProof/>
                <w:webHidden/>
              </w:rPr>
              <w:t>9</w:t>
            </w:r>
            <w:r>
              <w:rPr>
                <w:noProof/>
                <w:webHidden/>
              </w:rPr>
              <w:fldChar w:fldCharType="end"/>
            </w:r>
          </w:hyperlink>
        </w:p>
        <w:p w14:paraId="15C37B02" w14:textId="77777777" w:rsidR="003C0FD0" w:rsidRDefault="003C0FD0">
          <w:pPr>
            <w:pStyle w:val="TOC3"/>
            <w:tabs>
              <w:tab w:val="right" w:leader="dot" w:pos="9350"/>
            </w:tabs>
            <w:rPr>
              <w:rFonts w:eastAsiaTheme="minorEastAsia"/>
              <w:noProof/>
            </w:rPr>
          </w:pPr>
          <w:hyperlink w:anchor="_Toc460918599" w:history="1">
            <w:r w:rsidRPr="00752A7B">
              <w:rPr>
                <w:rStyle w:val="Hyperlink"/>
                <w:noProof/>
              </w:rPr>
              <w:t>Continued Eligibility for WIA-eligible Providers</w:t>
            </w:r>
            <w:r>
              <w:rPr>
                <w:noProof/>
                <w:webHidden/>
              </w:rPr>
              <w:tab/>
            </w:r>
            <w:r>
              <w:rPr>
                <w:noProof/>
                <w:webHidden/>
              </w:rPr>
              <w:fldChar w:fldCharType="begin"/>
            </w:r>
            <w:r>
              <w:rPr>
                <w:noProof/>
                <w:webHidden/>
              </w:rPr>
              <w:instrText xml:space="preserve"> PAGEREF _Toc460918599 \h </w:instrText>
            </w:r>
            <w:r>
              <w:rPr>
                <w:noProof/>
                <w:webHidden/>
              </w:rPr>
            </w:r>
            <w:r>
              <w:rPr>
                <w:noProof/>
                <w:webHidden/>
              </w:rPr>
              <w:fldChar w:fldCharType="separate"/>
            </w:r>
            <w:r>
              <w:rPr>
                <w:noProof/>
                <w:webHidden/>
              </w:rPr>
              <w:t>9</w:t>
            </w:r>
            <w:r>
              <w:rPr>
                <w:noProof/>
                <w:webHidden/>
              </w:rPr>
              <w:fldChar w:fldCharType="end"/>
            </w:r>
          </w:hyperlink>
        </w:p>
        <w:p w14:paraId="0752B14E" w14:textId="77777777" w:rsidR="003C0FD0" w:rsidRDefault="003C0FD0">
          <w:pPr>
            <w:pStyle w:val="TOC3"/>
            <w:tabs>
              <w:tab w:val="right" w:leader="dot" w:pos="9350"/>
            </w:tabs>
            <w:rPr>
              <w:rFonts w:eastAsiaTheme="minorEastAsia"/>
              <w:noProof/>
            </w:rPr>
          </w:pPr>
          <w:hyperlink w:anchor="_Toc460918600" w:history="1">
            <w:r w:rsidRPr="00752A7B">
              <w:rPr>
                <w:rStyle w:val="Hyperlink"/>
                <w:noProof/>
              </w:rPr>
              <w:t>Initial Eligibility for New Providers</w:t>
            </w:r>
            <w:r>
              <w:rPr>
                <w:noProof/>
                <w:webHidden/>
              </w:rPr>
              <w:tab/>
            </w:r>
            <w:r>
              <w:rPr>
                <w:noProof/>
                <w:webHidden/>
              </w:rPr>
              <w:fldChar w:fldCharType="begin"/>
            </w:r>
            <w:r>
              <w:rPr>
                <w:noProof/>
                <w:webHidden/>
              </w:rPr>
              <w:instrText xml:space="preserve"> PAGEREF _Toc460918600 \h </w:instrText>
            </w:r>
            <w:r>
              <w:rPr>
                <w:noProof/>
                <w:webHidden/>
              </w:rPr>
            </w:r>
            <w:r>
              <w:rPr>
                <w:noProof/>
                <w:webHidden/>
              </w:rPr>
              <w:fldChar w:fldCharType="separate"/>
            </w:r>
            <w:r>
              <w:rPr>
                <w:noProof/>
                <w:webHidden/>
              </w:rPr>
              <w:t>10</w:t>
            </w:r>
            <w:r>
              <w:rPr>
                <w:noProof/>
                <w:webHidden/>
              </w:rPr>
              <w:fldChar w:fldCharType="end"/>
            </w:r>
          </w:hyperlink>
        </w:p>
        <w:p w14:paraId="0A68ABF2" w14:textId="77777777" w:rsidR="003C0FD0" w:rsidRDefault="003C0FD0">
          <w:pPr>
            <w:pStyle w:val="TOC3"/>
            <w:tabs>
              <w:tab w:val="right" w:leader="dot" w:pos="9350"/>
            </w:tabs>
            <w:rPr>
              <w:rFonts w:eastAsiaTheme="minorEastAsia"/>
              <w:noProof/>
            </w:rPr>
          </w:pPr>
          <w:hyperlink w:anchor="_Toc460918601" w:history="1">
            <w:r w:rsidRPr="00752A7B">
              <w:rPr>
                <w:rStyle w:val="Hyperlink"/>
                <w:noProof/>
              </w:rPr>
              <w:t>Initial Eligibility for New Programs</w:t>
            </w:r>
            <w:r>
              <w:rPr>
                <w:noProof/>
                <w:webHidden/>
              </w:rPr>
              <w:tab/>
            </w:r>
            <w:r>
              <w:rPr>
                <w:noProof/>
                <w:webHidden/>
              </w:rPr>
              <w:fldChar w:fldCharType="begin"/>
            </w:r>
            <w:r>
              <w:rPr>
                <w:noProof/>
                <w:webHidden/>
              </w:rPr>
              <w:instrText xml:space="preserve"> PAGEREF _Toc460918601 \h </w:instrText>
            </w:r>
            <w:r>
              <w:rPr>
                <w:noProof/>
                <w:webHidden/>
              </w:rPr>
            </w:r>
            <w:r>
              <w:rPr>
                <w:noProof/>
                <w:webHidden/>
              </w:rPr>
              <w:fldChar w:fldCharType="separate"/>
            </w:r>
            <w:r>
              <w:rPr>
                <w:noProof/>
                <w:webHidden/>
              </w:rPr>
              <w:t>10</w:t>
            </w:r>
            <w:r>
              <w:rPr>
                <w:noProof/>
                <w:webHidden/>
              </w:rPr>
              <w:fldChar w:fldCharType="end"/>
            </w:r>
          </w:hyperlink>
        </w:p>
        <w:p w14:paraId="6C9915A3" w14:textId="77777777" w:rsidR="003C0FD0" w:rsidRDefault="003C0FD0">
          <w:pPr>
            <w:pStyle w:val="TOC3"/>
            <w:tabs>
              <w:tab w:val="right" w:leader="dot" w:pos="9350"/>
            </w:tabs>
            <w:rPr>
              <w:rFonts w:eastAsiaTheme="minorEastAsia"/>
              <w:noProof/>
            </w:rPr>
          </w:pPr>
          <w:hyperlink w:anchor="_Toc460918602" w:history="1">
            <w:r w:rsidRPr="00752A7B">
              <w:rPr>
                <w:rStyle w:val="Hyperlink"/>
                <w:noProof/>
              </w:rPr>
              <w:t>Application Process</w:t>
            </w:r>
            <w:r>
              <w:rPr>
                <w:noProof/>
                <w:webHidden/>
              </w:rPr>
              <w:tab/>
            </w:r>
            <w:r>
              <w:rPr>
                <w:noProof/>
                <w:webHidden/>
              </w:rPr>
              <w:fldChar w:fldCharType="begin"/>
            </w:r>
            <w:r>
              <w:rPr>
                <w:noProof/>
                <w:webHidden/>
              </w:rPr>
              <w:instrText xml:space="preserve"> PAGEREF _Toc460918602 \h </w:instrText>
            </w:r>
            <w:r>
              <w:rPr>
                <w:noProof/>
                <w:webHidden/>
              </w:rPr>
            </w:r>
            <w:r>
              <w:rPr>
                <w:noProof/>
                <w:webHidden/>
              </w:rPr>
              <w:fldChar w:fldCharType="separate"/>
            </w:r>
            <w:r>
              <w:rPr>
                <w:noProof/>
                <w:webHidden/>
              </w:rPr>
              <w:t>11</w:t>
            </w:r>
            <w:r>
              <w:rPr>
                <w:noProof/>
                <w:webHidden/>
              </w:rPr>
              <w:fldChar w:fldCharType="end"/>
            </w:r>
          </w:hyperlink>
        </w:p>
        <w:p w14:paraId="47E00D4B" w14:textId="77777777" w:rsidR="003C0FD0" w:rsidRDefault="003C0FD0">
          <w:pPr>
            <w:pStyle w:val="TOC3"/>
            <w:tabs>
              <w:tab w:val="right" w:leader="dot" w:pos="9350"/>
            </w:tabs>
            <w:rPr>
              <w:rFonts w:eastAsiaTheme="minorEastAsia"/>
              <w:noProof/>
            </w:rPr>
          </w:pPr>
          <w:hyperlink w:anchor="_Toc460918603" w:history="1">
            <w:r w:rsidRPr="00752A7B">
              <w:rPr>
                <w:rStyle w:val="Hyperlink"/>
                <w:noProof/>
              </w:rPr>
              <w:t>Review and Determination of Eligibility</w:t>
            </w:r>
            <w:r>
              <w:rPr>
                <w:noProof/>
                <w:webHidden/>
              </w:rPr>
              <w:tab/>
            </w:r>
            <w:r>
              <w:rPr>
                <w:noProof/>
                <w:webHidden/>
              </w:rPr>
              <w:fldChar w:fldCharType="begin"/>
            </w:r>
            <w:r>
              <w:rPr>
                <w:noProof/>
                <w:webHidden/>
              </w:rPr>
              <w:instrText xml:space="preserve"> PAGEREF _Toc460918603 \h </w:instrText>
            </w:r>
            <w:r>
              <w:rPr>
                <w:noProof/>
                <w:webHidden/>
              </w:rPr>
            </w:r>
            <w:r>
              <w:rPr>
                <w:noProof/>
                <w:webHidden/>
              </w:rPr>
              <w:fldChar w:fldCharType="separate"/>
            </w:r>
            <w:r>
              <w:rPr>
                <w:noProof/>
                <w:webHidden/>
              </w:rPr>
              <w:t>11</w:t>
            </w:r>
            <w:r>
              <w:rPr>
                <w:noProof/>
                <w:webHidden/>
              </w:rPr>
              <w:fldChar w:fldCharType="end"/>
            </w:r>
          </w:hyperlink>
        </w:p>
        <w:p w14:paraId="796AD27B" w14:textId="77777777" w:rsidR="003C0FD0" w:rsidRDefault="003C0FD0">
          <w:pPr>
            <w:pStyle w:val="TOC2"/>
            <w:rPr>
              <w:rFonts w:eastAsiaTheme="minorEastAsia"/>
              <w:noProof/>
            </w:rPr>
          </w:pPr>
          <w:hyperlink w:anchor="_Toc460918604" w:history="1">
            <w:r w:rsidRPr="00752A7B">
              <w:rPr>
                <w:rStyle w:val="Hyperlink"/>
                <w:b/>
                <w:noProof/>
              </w:rPr>
              <w:t>Denial or Termination of Eligibility</w:t>
            </w:r>
            <w:r>
              <w:rPr>
                <w:noProof/>
                <w:webHidden/>
              </w:rPr>
              <w:tab/>
            </w:r>
            <w:r>
              <w:rPr>
                <w:noProof/>
                <w:webHidden/>
              </w:rPr>
              <w:fldChar w:fldCharType="begin"/>
            </w:r>
            <w:r>
              <w:rPr>
                <w:noProof/>
                <w:webHidden/>
              </w:rPr>
              <w:instrText xml:space="preserve"> PAGEREF _Toc460918604 \h </w:instrText>
            </w:r>
            <w:r>
              <w:rPr>
                <w:noProof/>
                <w:webHidden/>
              </w:rPr>
            </w:r>
            <w:r>
              <w:rPr>
                <w:noProof/>
                <w:webHidden/>
              </w:rPr>
              <w:fldChar w:fldCharType="separate"/>
            </w:r>
            <w:r>
              <w:rPr>
                <w:noProof/>
                <w:webHidden/>
              </w:rPr>
              <w:t>13</w:t>
            </w:r>
            <w:r>
              <w:rPr>
                <w:noProof/>
                <w:webHidden/>
              </w:rPr>
              <w:fldChar w:fldCharType="end"/>
            </w:r>
          </w:hyperlink>
        </w:p>
        <w:p w14:paraId="1219A987" w14:textId="77777777" w:rsidR="003C0FD0" w:rsidRDefault="003C0FD0">
          <w:pPr>
            <w:pStyle w:val="TOC2"/>
            <w:rPr>
              <w:rFonts w:eastAsiaTheme="minorEastAsia"/>
              <w:noProof/>
            </w:rPr>
          </w:pPr>
          <w:hyperlink w:anchor="_Toc460918605" w:history="1">
            <w:r w:rsidRPr="00752A7B">
              <w:rPr>
                <w:rStyle w:val="Hyperlink"/>
                <w:b/>
                <w:noProof/>
              </w:rPr>
              <w:t>Appeals Process for Denial or Termination of Eligibility</w:t>
            </w:r>
            <w:r>
              <w:rPr>
                <w:noProof/>
                <w:webHidden/>
              </w:rPr>
              <w:tab/>
            </w:r>
            <w:r>
              <w:rPr>
                <w:noProof/>
                <w:webHidden/>
              </w:rPr>
              <w:fldChar w:fldCharType="begin"/>
            </w:r>
            <w:r>
              <w:rPr>
                <w:noProof/>
                <w:webHidden/>
              </w:rPr>
              <w:instrText xml:space="preserve"> PAGEREF _Toc460918605 \h </w:instrText>
            </w:r>
            <w:r>
              <w:rPr>
                <w:noProof/>
                <w:webHidden/>
              </w:rPr>
            </w:r>
            <w:r>
              <w:rPr>
                <w:noProof/>
                <w:webHidden/>
              </w:rPr>
              <w:fldChar w:fldCharType="separate"/>
            </w:r>
            <w:r>
              <w:rPr>
                <w:noProof/>
                <w:webHidden/>
              </w:rPr>
              <w:t>14</w:t>
            </w:r>
            <w:r>
              <w:rPr>
                <w:noProof/>
                <w:webHidden/>
              </w:rPr>
              <w:fldChar w:fldCharType="end"/>
            </w:r>
          </w:hyperlink>
        </w:p>
        <w:p w14:paraId="7D8968CB" w14:textId="77777777" w:rsidR="003C0FD0" w:rsidRDefault="003C0FD0">
          <w:pPr>
            <w:pStyle w:val="TOC1"/>
            <w:rPr>
              <w:rFonts w:eastAsiaTheme="minorEastAsia"/>
              <w:noProof/>
            </w:rPr>
          </w:pPr>
          <w:hyperlink w:anchor="_Toc460918606" w:history="1">
            <w:r w:rsidRPr="00752A7B">
              <w:rPr>
                <w:rStyle w:val="Hyperlink"/>
                <w:rFonts w:cs="Arial"/>
                <w:noProof/>
              </w:rPr>
              <w:t>APPENDIX 1</w:t>
            </w:r>
            <w:r>
              <w:rPr>
                <w:noProof/>
                <w:webHidden/>
              </w:rPr>
              <w:tab/>
            </w:r>
            <w:r>
              <w:rPr>
                <w:noProof/>
                <w:webHidden/>
              </w:rPr>
              <w:fldChar w:fldCharType="begin"/>
            </w:r>
            <w:r>
              <w:rPr>
                <w:noProof/>
                <w:webHidden/>
              </w:rPr>
              <w:instrText xml:space="preserve"> PAGEREF _Toc460918606 \h </w:instrText>
            </w:r>
            <w:r>
              <w:rPr>
                <w:noProof/>
                <w:webHidden/>
              </w:rPr>
            </w:r>
            <w:r>
              <w:rPr>
                <w:noProof/>
                <w:webHidden/>
              </w:rPr>
              <w:fldChar w:fldCharType="separate"/>
            </w:r>
            <w:r>
              <w:rPr>
                <w:noProof/>
                <w:webHidden/>
              </w:rPr>
              <w:t>16</w:t>
            </w:r>
            <w:r>
              <w:rPr>
                <w:noProof/>
                <w:webHidden/>
              </w:rPr>
              <w:fldChar w:fldCharType="end"/>
            </w:r>
          </w:hyperlink>
        </w:p>
        <w:p w14:paraId="3EA4A573" w14:textId="628103A2" w:rsidR="00FE5B23" w:rsidRPr="00D345F6" w:rsidRDefault="00FE5B23" w:rsidP="005C6374">
          <w:pPr>
            <w:rPr>
              <w:rFonts w:cs="Arial"/>
            </w:rPr>
          </w:pPr>
          <w:r w:rsidRPr="00D345F6">
            <w:rPr>
              <w:rFonts w:cs="Arial"/>
              <w:b/>
              <w:bCs/>
              <w:noProof/>
              <w:sz w:val="20"/>
            </w:rPr>
            <w:fldChar w:fldCharType="end"/>
          </w:r>
        </w:p>
      </w:sdtContent>
    </w:sdt>
    <w:p w14:paraId="21CAE987" w14:textId="77777777" w:rsidR="00EE5C6F" w:rsidRPr="00D345F6" w:rsidRDefault="00EE5C6F" w:rsidP="005C6374">
      <w:pPr>
        <w:rPr>
          <w:rFonts w:cs="Arial"/>
        </w:rPr>
        <w:sectPr w:rsidR="00EE5C6F" w:rsidRPr="00D345F6" w:rsidSect="00EE5C6F">
          <w:headerReference w:type="default" r:id="rId10"/>
          <w:pgSz w:w="12240" w:h="15840"/>
          <w:pgMar w:top="1440" w:right="1440" w:bottom="1440" w:left="1440" w:header="432" w:footer="432" w:gutter="0"/>
          <w:pgNumType w:start="1"/>
          <w:cols w:space="720"/>
          <w:docGrid w:linePitch="360"/>
        </w:sectPr>
      </w:pPr>
    </w:p>
    <w:p w14:paraId="42B9FEEB" w14:textId="77777777" w:rsidR="00FE5B23" w:rsidRPr="004704CF" w:rsidRDefault="00FE5B23" w:rsidP="00E033C1">
      <w:pPr>
        <w:pStyle w:val="Heading2"/>
        <w:spacing w:before="0" w:line="240" w:lineRule="auto"/>
        <w:jc w:val="center"/>
        <w:rPr>
          <w:b/>
          <w:color w:val="0070C0"/>
          <w:sz w:val="24"/>
        </w:rPr>
      </w:pPr>
      <w:bookmarkStart w:id="20" w:name="_Toc439330245"/>
      <w:bookmarkStart w:id="21" w:name="_Toc460918586"/>
      <w:r w:rsidRPr="004704CF">
        <w:rPr>
          <w:b/>
          <w:color w:val="0070C0"/>
          <w:sz w:val="24"/>
        </w:rPr>
        <w:t>Background</w:t>
      </w:r>
      <w:bookmarkEnd w:id="20"/>
      <w:bookmarkEnd w:id="21"/>
    </w:p>
    <w:p w14:paraId="052697E9" w14:textId="77777777" w:rsidR="00E033C1" w:rsidRPr="00D345F6" w:rsidRDefault="00E033C1" w:rsidP="005C6374">
      <w:pPr>
        <w:pStyle w:val="PlainText"/>
        <w:jc w:val="both"/>
        <w:rPr>
          <w:rFonts w:ascii="Arial" w:hAnsi="Arial" w:cs="Arial"/>
          <w:sz w:val="22"/>
          <w:szCs w:val="22"/>
        </w:rPr>
      </w:pPr>
    </w:p>
    <w:p w14:paraId="74755004" w14:textId="1CB8845C" w:rsidR="00FE5B23" w:rsidRPr="00D345F6" w:rsidRDefault="00FE5B23" w:rsidP="005C6374">
      <w:pPr>
        <w:pStyle w:val="PlainText"/>
        <w:jc w:val="both"/>
        <w:rPr>
          <w:rFonts w:ascii="Arial" w:hAnsi="Arial" w:cs="Arial"/>
          <w:sz w:val="22"/>
          <w:szCs w:val="22"/>
        </w:rPr>
      </w:pPr>
      <w:r w:rsidRPr="00D345F6">
        <w:rPr>
          <w:rFonts w:ascii="Arial" w:hAnsi="Arial" w:cs="Arial"/>
          <w:sz w:val="22"/>
          <w:szCs w:val="22"/>
        </w:rPr>
        <w:t>The Nebraska Eligible Training Provider List (ETPL) was first established in compliance with the Workforce Investment Act of 1998 (WIA) and continues under t</w:t>
      </w:r>
      <w:r w:rsidRPr="00D345F6" w:rsidDel="00413702">
        <w:rPr>
          <w:rFonts w:ascii="Arial" w:hAnsi="Arial" w:cs="Arial"/>
          <w:sz w:val="22"/>
          <w:szCs w:val="22"/>
        </w:rPr>
        <w:t>he Workforce Innovation and Opportunity Act of 2014 (WIOA)</w:t>
      </w:r>
      <w:r w:rsidRPr="00D345F6">
        <w:rPr>
          <w:rFonts w:ascii="Arial" w:hAnsi="Arial" w:cs="Arial"/>
          <w:sz w:val="22"/>
          <w:szCs w:val="22"/>
        </w:rPr>
        <w:t>, which</w:t>
      </w:r>
      <w:r w:rsidRPr="00D345F6" w:rsidDel="00413702">
        <w:rPr>
          <w:rFonts w:ascii="Arial" w:hAnsi="Arial" w:cs="Arial"/>
          <w:sz w:val="22"/>
          <w:szCs w:val="22"/>
        </w:rPr>
        <w:t xml:space="preserve"> was signed into law July 22, 2014 and became effective July 1, 2015</w:t>
      </w:r>
      <w:r w:rsidRPr="00D345F6">
        <w:rPr>
          <w:rFonts w:ascii="Arial" w:hAnsi="Arial" w:cs="Arial"/>
          <w:sz w:val="22"/>
          <w:szCs w:val="22"/>
        </w:rPr>
        <w:t xml:space="preserve">. The ETPL is a list of training providers who qualify to receive </w:t>
      </w:r>
      <w:r w:rsidR="00E70D63">
        <w:rPr>
          <w:rFonts w:ascii="Arial" w:hAnsi="Arial" w:cs="Arial"/>
          <w:sz w:val="22"/>
          <w:szCs w:val="22"/>
        </w:rPr>
        <w:t xml:space="preserve">ITA </w:t>
      </w:r>
      <w:r w:rsidR="005D6337" w:rsidRPr="00D345F6">
        <w:rPr>
          <w:rFonts w:ascii="Arial" w:hAnsi="Arial" w:cs="Arial"/>
          <w:sz w:val="22"/>
          <w:szCs w:val="22"/>
        </w:rPr>
        <w:t xml:space="preserve">funds </w:t>
      </w:r>
      <w:r w:rsidRPr="00D345F6">
        <w:rPr>
          <w:rFonts w:ascii="Arial" w:hAnsi="Arial" w:cs="Arial"/>
          <w:sz w:val="22"/>
          <w:szCs w:val="22"/>
        </w:rPr>
        <w:t xml:space="preserve">for </w:t>
      </w:r>
      <w:r w:rsidR="0030327B" w:rsidRPr="00D345F6">
        <w:rPr>
          <w:rFonts w:ascii="Arial" w:hAnsi="Arial" w:cs="Arial"/>
          <w:sz w:val="22"/>
          <w:szCs w:val="22"/>
        </w:rPr>
        <w:t>the provision of training services</w:t>
      </w:r>
      <w:r w:rsidRPr="00D345F6">
        <w:rPr>
          <w:rFonts w:ascii="Arial" w:hAnsi="Arial" w:cs="Arial"/>
          <w:sz w:val="22"/>
          <w:szCs w:val="22"/>
        </w:rPr>
        <w:t xml:space="preserve">.  To be listed on the ETPL, a </w:t>
      </w:r>
      <w:r w:rsidR="00FD64F2" w:rsidRPr="00D345F6">
        <w:rPr>
          <w:rFonts w:ascii="Arial" w:hAnsi="Arial" w:cs="Arial"/>
          <w:sz w:val="22"/>
          <w:szCs w:val="22"/>
        </w:rPr>
        <w:t xml:space="preserve">training </w:t>
      </w:r>
      <w:r w:rsidR="00212315" w:rsidRPr="00D345F6">
        <w:rPr>
          <w:rFonts w:ascii="Arial" w:hAnsi="Arial" w:cs="Arial"/>
          <w:sz w:val="22"/>
          <w:szCs w:val="22"/>
        </w:rPr>
        <w:t>provider</w:t>
      </w:r>
      <w:r w:rsidRPr="00D345F6">
        <w:rPr>
          <w:rFonts w:ascii="Arial" w:hAnsi="Arial" w:cs="Arial"/>
          <w:sz w:val="22"/>
          <w:szCs w:val="22"/>
        </w:rPr>
        <w:t>’s program</w:t>
      </w:r>
      <w:r w:rsidR="007A490F" w:rsidRPr="00D345F6">
        <w:rPr>
          <w:rFonts w:ascii="Arial" w:hAnsi="Arial" w:cs="Arial"/>
          <w:sz w:val="22"/>
          <w:szCs w:val="22"/>
        </w:rPr>
        <w:t xml:space="preserve"> of study (program)</w:t>
      </w:r>
      <w:r w:rsidRPr="00D345F6">
        <w:rPr>
          <w:rFonts w:ascii="Arial" w:hAnsi="Arial" w:cs="Arial"/>
          <w:sz w:val="22"/>
          <w:szCs w:val="22"/>
        </w:rPr>
        <w:t xml:space="preserve"> must be evaluated and approved by the Nebraska Department of Labor (NDOL).  The purpose of this guide is to provide </w:t>
      </w:r>
      <w:r w:rsidR="00FD64F2" w:rsidRPr="00D345F6">
        <w:rPr>
          <w:rFonts w:ascii="Arial" w:hAnsi="Arial" w:cs="Arial"/>
          <w:sz w:val="22"/>
          <w:szCs w:val="22"/>
        </w:rPr>
        <w:t xml:space="preserve">training </w:t>
      </w:r>
      <w:r w:rsidR="00212315" w:rsidRPr="00D345F6">
        <w:rPr>
          <w:rFonts w:ascii="Arial" w:hAnsi="Arial" w:cs="Arial"/>
          <w:sz w:val="22"/>
          <w:szCs w:val="22"/>
        </w:rPr>
        <w:t>provider</w:t>
      </w:r>
      <w:r w:rsidRPr="00D345F6">
        <w:rPr>
          <w:rFonts w:ascii="Arial" w:hAnsi="Arial" w:cs="Arial"/>
          <w:sz w:val="22"/>
          <w:szCs w:val="22"/>
        </w:rPr>
        <w:t xml:space="preserve">s </w:t>
      </w:r>
      <w:r w:rsidR="00FD64F2" w:rsidRPr="00D345F6">
        <w:rPr>
          <w:rFonts w:ascii="Arial" w:hAnsi="Arial" w:cs="Arial"/>
          <w:sz w:val="22"/>
          <w:szCs w:val="22"/>
        </w:rPr>
        <w:t xml:space="preserve">(providers) </w:t>
      </w:r>
      <w:r w:rsidRPr="00D345F6">
        <w:rPr>
          <w:rFonts w:ascii="Arial" w:hAnsi="Arial" w:cs="Arial"/>
          <w:sz w:val="22"/>
          <w:szCs w:val="22"/>
        </w:rPr>
        <w:t>with direction on the criteria, procedures</w:t>
      </w:r>
      <w:r w:rsidR="00867E82" w:rsidRPr="00D345F6">
        <w:rPr>
          <w:rFonts w:ascii="Arial" w:hAnsi="Arial" w:cs="Arial"/>
          <w:sz w:val="22"/>
          <w:szCs w:val="22"/>
        </w:rPr>
        <w:t>, and performance reporting requirements and standards</w:t>
      </w:r>
      <w:r w:rsidRPr="00D345F6">
        <w:rPr>
          <w:rFonts w:ascii="Arial" w:hAnsi="Arial" w:cs="Arial"/>
          <w:sz w:val="22"/>
          <w:szCs w:val="22"/>
        </w:rPr>
        <w:t xml:space="preserve"> relating to the ETPL. </w:t>
      </w:r>
    </w:p>
    <w:p w14:paraId="538B90B4" w14:textId="77777777" w:rsidR="00FE5B23" w:rsidRPr="00D345F6" w:rsidRDefault="00FE5B23" w:rsidP="005C6374">
      <w:pPr>
        <w:pStyle w:val="PlainText"/>
        <w:jc w:val="both"/>
        <w:rPr>
          <w:rFonts w:ascii="Arial" w:hAnsi="Arial" w:cs="Arial"/>
          <w:sz w:val="22"/>
          <w:szCs w:val="22"/>
        </w:rPr>
      </w:pPr>
    </w:p>
    <w:p w14:paraId="1CA7EE7D" w14:textId="31EC284C" w:rsidR="00FE5B23" w:rsidRPr="004704CF" w:rsidRDefault="00FE5B23" w:rsidP="00E033C1">
      <w:pPr>
        <w:pStyle w:val="Heading2"/>
        <w:spacing w:before="0" w:line="240" w:lineRule="auto"/>
        <w:jc w:val="center"/>
        <w:rPr>
          <w:b/>
          <w:color w:val="0070C0"/>
          <w:sz w:val="24"/>
        </w:rPr>
      </w:pPr>
      <w:bookmarkStart w:id="22" w:name="_Toc439330247"/>
      <w:bookmarkStart w:id="23" w:name="_Toc460918587"/>
      <w:r w:rsidRPr="004704CF">
        <w:rPr>
          <w:b/>
          <w:color w:val="0070C0"/>
          <w:sz w:val="24"/>
        </w:rPr>
        <w:t>Eligibility</w:t>
      </w:r>
      <w:bookmarkEnd w:id="22"/>
      <w:bookmarkEnd w:id="23"/>
    </w:p>
    <w:p w14:paraId="4C80E46E" w14:textId="77777777" w:rsidR="00E033C1" w:rsidRDefault="00E033C1" w:rsidP="00036EB6">
      <w:pPr>
        <w:pStyle w:val="PlainText"/>
        <w:jc w:val="both"/>
        <w:rPr>
          <w:rFonts w:ascii="Arial" w:hAnsi="Arial" w:cs="Arial"/>
          <w:sz w:val="22"/>
          <w:szCs w:val="22"/>
        </w:rPr>
      </w:pPr>
    </w:p>
    <w:p w14:paraId="3AFB97F0" w14:textId="41E3B96A" w:rsidR="00F77309" w:rsidRPr="004704CF" w:rsidRDefault="00886444" w:rsidP="00F77309">
      <w:pPr>
        <w:pStyle w:val="Heading3"/>
        <w:spacing w:before="0"/>
        <w:rPr>
          <w:color w:val="0070C0"/>
          <w:szCs w:val="26"/>
          <w:u w:val="single"/>
        </w:rPr>
      </w:pPr>
      <w:bookmarkStart w:id="24" w:name="_Toc460918588"/>
      <w:r w:rsidRPr="004704CF">
        <w:rPr>
          <w:color w:val="0070C0"/>
          <w:szCs w:val="26"/>
          <w:u w:val="single"/>
        </w:rPr>
        <w:t>Provider Eligibility:</w:t>
      </w:r>
      <w:bookmarkEnd w:id="24"/>
    </w:p>
    <w:p w14:paraId="726133E0" w14:textId="77777777" w:rsidR="00F77309" w:rsidRDefault="00F77309" w:rsidP="00886444">
      <w:pPr>
        <w:pStyle w:val="PlainText"/>
        <w:jc w:val="both"/>
        <w:rPr>
          <w:rFonts w:ascii="Arial" w:hAnsi="Arial" w:cs="Arial"/>
          <w:sz w:val="22"/>
          <w:szCs w:val="22"/>
        </w:rPr>
      </w:pPr>
    </w:p>
    <w:p w14:paraId="3C9D406E" w14:textId="138F771A" w:rsidR="00886444" w:rsidRDefault="00886444" w:rsidP="00886444">
      <w:pPr>
        <w:pStyle w:val="PlainText"/>
        <w:jc w:val="both"/>
        <w:rPr>
          <w:rFonts w:ascii="Arial" w:hAnsi="Arial" w:cs="Arial"/>
          <w:sz w:val="22"/>
          <w:szCs w:val="22"/>
        </w:rPr>
      </w:pPr>
      <w:r w:rsidRPr="006D7683">
        <w:rPr>
          <w:rFonts w:ascii="Arial" w:hAnsi="Arial" w:cs="Arial"/>
          <w:sz w:val="22"/>
          <w:szCs w:val="22"/>
        </w:rPr>
        <w:t>A provider must meet the following criteria for inclusion</w:t>
      </w:r>
      <w:r w:rsidR="00F77309">
        <w:rPr>
          <w:rFonts w:ascii="Arial" w:hAnsi="Arial" w:cs="Arial"/>
          <w:sz w:val="22"/>
          <w:szCs w:val="22"/>
        </w:rPr>
        <w:t xml:space="preserve"> and retention</w:t>
      </w:r>
      <w:r w:rsidRPr="006D7683">
        <w:rPr>
          <w:rFonts w:ascii="Arial" w:hAnsi="Arial" w:cs="Arial"/>
          <w:sz w:val="22"/>
          <w:szCs w:val="22"/>
        </w:rPr>
        <w:t xml:space="preserve"> on Nebraska’s eligible training provider list (ETPL):</w:t>
      </w:r>
    </w:p>
    <w:p w14:paraId="77BDA130" w14:textId="77777777" w:rsidR="00886444" w:rsidRDefault="00886444" w:rsidP="00886444">
      <w:pPr>
        <w:pStyle w:val="PlainText"/>
        <w:jc w:val="both"/>
        <w:rPr>
          <w:rFonts w:ascii="Arial" w:hAnsi="Arial" w:cs="Arial"/>
          <w:sz w:val="22"/>
          <w:szCs w:val="22"/>
        </w:rPr>
      </w:pPr>
    </w:p>
    <w:tbl>
      <w:tblPr>
        <w:tblW w:w="5000" w:type="pct"/>
        <w:tblLook w:val="04A0" w:firstRow="1" w:lastRow="0" w:firstColumn="1" w:lastColumn="0" w:noHBand="0" w:noVBand="1"/>
      </w:tblPr>
      <w:tblGrid>
        <w:gridCol w:w="516"/>
        <w:gridCol w:w="4244"/>
        <w:gridCol w:w="1580"/>
        <w:gridCol w:w="1582"/>
        <w:gridCol w:w="1438"/>
      </w:tblGrid>
      <w:tr w:rsidR="0099753D" w:rsidRPr="008B72EA" w14:paraId="0D4A60B8" w14:textId="77777777" w:rsidTr="0099753D">
        <w:trPr>
          <w:trHeight w:val="570"/>
        </w:trPr>
        <w:tc>
          <w:tcPr>
            <w:tcW w:w="276" w:type="pct"/>
            <w:tcBorders>
              <w:top w:val="single" w:sz="4" w:space="0" w:color="auto"/>
              <w:bottom w:val="single" w:sz="4" w:space="0" w:color="auto"/>
            </w:tcBorders>
            <w:shd w:val="clear" w:color="auto" w:fill="F2F2F2" w:themeFill="background1" w:themeFillShade="F2"/>
            <w:noWrap/>
            <w:hideMark/>
          </w:tcPr>
          <w:p w14:paraId="6624A5F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 </w:t>
            </w:r>
          </w:p>
        </w:tc>
        <w:tc>
          <w:tcPr>
            <w:tcW w:w="2267" w:type="pct"/>
            <w:tcBorders>
              <w:top w:val="single" w:sz="4" w:space="0" w:color="auto"/>
              <w:bottom w:val="single" w:sz="4" w:space="0" w:color="auto"/>
            </w:tcBorders>
            <w:shd w:val="clear" w:color="auto" w:fill="F2F2F2" w:themeFill="background1" w:themeFillShade="F2"/>
            <w:vAlign w:val="center"/>
            <w:hideMark/>
          </w:tcPr>
          <w:p w14:paraId="26FF34D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Criteria</w:t>
            </w:r>
          </w:p>
        </w:tc>
        <w:tc>
          <w:tcPr>
            <w:tcW w:w="844" w:type="pct"/>
            <w:tcBorders>
              <w:top w:val="single" w:sz="4" w:space="0" w:color="auto"/>
              <w:bottom w:val="single" w:sz="4" w:space="0" w:color="auto"/>
            </w:tcBorders>
            <w:shd w:val="clear" w:color="auto" w:fill="F2F2F2" w:themeFill="background1" w:themeFillShade="F2"/>
            <w:vAlign w:val="center"/>
            <w:hideMark/>
          </w:tcPr>
          <w:p w14:paraId="279A1217"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Federal Criteria under WIOA</w:t>
            </w:r>
          </w:p>
        </w:tc>
        <w:tc>
          <w:tcPr>
            <w:tcW w:w="845" w:type="pct"/>
            <w:tcBorders>
              <w:top w:val="single" w:sz="4" w:space="0" w:color="auto"/>
              <w:bottom w:val="single" w:sz="4" w:space="0" w:color="auto"/>
            </w:tcBorders>
            <w:shd w:val="clear" w:color="auto" w:fill="F2F2F2" w:themeFill="background1" w:themeFillShade="F2"/>
            <w:vAlign w:val="center"/>
            <w:hideMark/>
          </w:tcPr>
          <w:p w14:paraId="5CB4BFDD"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State Criteria under WIOA</w:t>
            </w:r>
          </w:p>
        </w:tc>
        <w:tc>
          <w:tcPr>
            <w:tcW w:w="768" w:type="pct"/>
            <w:tcBorders>
              <w:top w:val="single" w:sz="4" w:space="0" w:color="auto"/>
              <w:bottom w:val="single" w:sz="4" w:space="0" w:color="auto"/>
            </w:tcBorders>
            <w:shd w:val="clear" w:color="auto" w:fill="F2F2F2" w:themeFill="background1" w:themeFillShade="F2"/>
            <w:vAlign w:val="center"/>
            <w:hideMark/>
          </w:tcPr>
          <w:p w14:paraId="1D31746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State Criteria under NDOL policy</w:t>
            </w:r>
          </w:p>
        </w:tc>
      </w:tr>
      <w:tr w:rsidR="0099753D" w:rsidRPr="008B72EA" w14:paraId="7D0A7A51" w14:textId="77777777" w:rsidTr="0099753D">
        <w:trPr>
          <w:trHeight w:val="107"/>
        </w:trPr>
        <w:tc>
          <w:tcPr>
            <w:tcW w:w="276" w:type="pct"/>
            <w:tcBorders>
              <w:top w:val="single" w:sz="4" w:space="0" w:color="auto"/>
              <w:left w:val="nil"/>
              <w:bottom w:val="nil"/>
              <w:right w:val="nil"/>
            </w:tcBorders>
            <w:shd w:val="clear" w:color="auto" w:fill="auto"/>
            <w:noWrap/>
            <w:hideMark/>
          </w:tcPr>
          <w:p w14:paraId="796D1E26"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1</w:t>
            </w:r>
          </w:p>
        </w:tc>
        <w:tc>
          <w:tcPr>
            <w:tcW w:w="2267" w:type="pct"/>
            <w:tcBorders>
              <w:top w:val="single" w:sz="4" w:space="0" w:color="auto"/>
              <w:left w:val="nil"/>
              <w:bottom w:val="nil"/>
              <w:right w:val="nil"/>
            </w:tcBorders>
            <w:shd w:val="clear" w:color="auto" w:fill="auto"/>
            <w:hideMark/>
          </w:tcPr>
          <w:p w14:paraId="6A2A978E" w14:textId="77777777" w:rsidR="0099753D" w:rsidRPr="008B72EA" w:rsidRDefault="0099753D" w:rsidP="0099753D">
            <w:pPr>
              <w:jc w:val="both"/>
              <w:rPr>
                <w:rFonts w:ascii="Arial Narrow" w:hAnsi="Arial Narrow" w:cs="Arial"/>
                <w:color w:val="000000"/>
                <w:sz w:val="22"/>
                <w:szCs w:val="22"/>
              </w:rPr>
            </w:pPr>
            <w:r w:rsidRPr="008B72EA">
              <w:rPr>
                <w:rFonts w:ascii="Arial Narrow" w:hAnsi="Arial Narrow" w:cs="Arial"/>
                <w:color w:val="000000"/>
                <w:sz w:val="22"/>
                <w:szCs w:val="22"/>
              </w:rPr>
              <w:t>a provider must be one of the following types of entities:</w:t>
            </w:r>
          </w:p>
        </w:tc>
        <w:tc>
          <w:tcPr>
            <w:tcW w:w="844" w:type="pct"/>
            <w:tcBorders>
              <w:top w:val="single" w:sz="4" w:space="0" w:color="auto"/>
              <w:left w:val="nil"/>
              <w:bottom w:val="nil"/>
              <w:right w:val="nil"/>
            </w:tcBorders>
            <w:shd w:val="clear" w:color="auto" w:fill="auto"/>
            <w:noWrap/>
          </w:tcPr>
          <w:p w14:paraId="7F05173F" w14:textId="77777777" w:rsidR="0099753D" w:rsidRPr="008B72EA" w:rsidRDefault="0099753D" w:rsidP="0099753D">
            <w:pPr>
              <w:jc w:val="center"/>
              <w:rPr>
                <w:rFonts w:ascii="Arial Narrow" w:hAnsi="Arial Narrow" w:cs="Arial"/>
                <w:color w:val="000000"/>
                <w:sz w:val="22"/>
                <w:szCs w:val="22"/>
              </w:rPr>
            </w:pPr>
          </w:p>
        </w:tc>
        <w:tc>
          <w:tcPr>
            <w:tcW w:w="845" w:type="pct"/>
            <w:tcBorders>
              <w:top w:val="single" w:sz="4" w:space="0" w:color="auto"/>
              <w:left w:val="nil"/>
              <w:bottom w:val="nil"/>
              <w:right w:val="nil"/>
            </w:tcBorders>
            <w:shd w:val="clear" w:color="auto" w:fill="auto"/>
            <w:noWrap/>
          </w:tcPr>
          <w:p w14:paraId="0159C4FA" w14:textId="77777777" w:rsidR="0099753D" w:rsidRPr="008B72EA" w:rsidRDefault="0099753D" w:rsidP="0099753D">
            <w:pPr>
              <w:jc w:val="center"/>
              <w:rPr>
                <w:rFonts w:ascii="Arial Narrow" w:hAnsi="Arial Narrow" w:cs="Arial"/>
                <w:color w:val="000000"/>
                <w:sz w:val="22"/>
                <w:szCs w:val="22"/>
              </w:rPr>
            </w:pPr>
          </w:p>
        </w:tc>
        <w:tc>
          <w:tcPr>
            <w:tcW w:w="768" w:type="pct"/>
            <w:tcBorders>
              <w:top w:val="single" w:sz="4" w:space="0" w:color="auto"/>
              <w:left w:val="nil"/>
              <w:bottom w:val="nil"/>
              <w:right w:val="nil"/>
            </w:tcBorders>
            <w:shd w:val="clear" w:color="auto" w:fill="auto"/>
            <w:noWrap/>
          </w:tcPr>
          <w:p w14:paraId="6BE64C50" w14:textId="77777777" w:rsidR="0099753D" w:rsidRPr="008B72EA" w:rsidRDefault="0099753D" w:rsidP="0099753D">
            <w:pPr>
              <w:jc w:val="center"/>
              <w:rPr>
                <w:rFonts w:ascii="Arial Narrow" w:hAnsi="Arial Narrow" w:cs="Arial"/>
                <w:color w:val="000000"/>
                <w:sz w:val="22"/>
                <w:szCs w:val="22"/>
              </w:rPr>
            </w:pPr>
          </w:p>
        </w:tc>
      </w:tr>
      <w:tr w:rsidR="0099753D" w:rsidRPr="008B72EA" w14:paraId="5262570E" w14:textId="77777777" w:rsidTr="0099753D">
        <w:trPr>
          <w:trHeight w:val="80"/>
        </w:trPr>
        <w:tc>
          <w:tcPr>
            <w:tcW w:w="276" w:type="pct"/>
            <w:tcBorders>
              <w:top w:val="nil"/>
              <w:left w:val="nil"/>
              <w:bottom w:val="nil"/>
              <w:right w:val="nil"/>
            </w:tcBorders>
            <w:shd w:val="clear" w:color="auto" w:fill="auto"/>
            <w:noWrap/>
            <w:hideMark/>
          </w:tcPr>
          <w:p w14:paraId="16037854" w14:textId="77777777" w:rsidR="0099753D" w:rsidRPr="008B72EA" w:rsidRDefault="0099753D" w:rsidP="0099753D">
            <w:pPr>
              <w:jc w:val="center"/>
              <w:rPr>
                <w:rFonts w:ascii="Arial Narrow" w:hAnsi="Arial Narrow" w:cs="Arial"/>
                <w:color w:val="000000"/>
                <w:sz w:val="22"/>
                <w:szCs w:val="22"/>
              </w:rPr>
            </w:pPr>
          </w:p>
        </w:tc>
        <w:tc>
          <w:tcPr>
            <w:tcW w:w="2267" w:type="pct"/>
            <w:tcBorders>
              <w:top w:val="nil"/>
              <w:left w:val="nil"/>
              <w:bottom w:val="nil"/>
              <w:right w:val="nil"/>
            </w:tcBorders>
            <w:shd w:val="clear" w:color="auto" w:fill="auto"/>
            <w:hideMark/>
          </w:tcPr>
          <w:p w14:paraId="1E2BEE95" w14:textId="77777777" w:rsidR="0099753D" w:rsidRPr="008B72EA" w:rsidRDefault="0099753D" w:rsidP="0099753D">
            <w:pPr>
              <w:pStyle w:val="ListParagraph"/>
              <w:numPr>
                <w:ilvl w:val="0"/>
                <w:numId w:val="26"/>
              </w:numPr>
              <w:rPr>
                <w:rFonts w:ascii="Arial Narrow" w:hAnsi="Arial Narrow" w:cs="Arial"/>
                <w:color w:val="000000"/>
                <w:sz w:val="22"/>
                <w:szCs w:val="22"/>
              </w:rPr>
            </w:pPr>
            <w:r w:rsidRPr="008B72EA">
              <w:rPr>
                <w:rFonts w:ascii="Arial Narrow" w:hAnsi="Arial Narrow" w:cs="Arial"/>
                <w:color w:val="000000"/>
                <w:sz w:val="22"/>
                <w:szCs w:val="22"/>
              </w:rPr>
              <w:t>postsecondary education institution</w:t>
            </w:r>
          </w:p>
        </w:tc>
        <w:tc>
          <w:tcPr>
            <w:tcW w:w="844" w:type="pct"/>
            <w:tcBorders>
              <w:top w:val="nil"/>
              <w:left w:val="nil"/>
              <w:bottom w:val="nil"/>
              <w:right w:val="nil"/>
            </w:tcBorders>
            <w:shd w:val="clear" w:color="auto" w:fill="auto"/>
            <w:noWrap/>
            <w:hideMark/>
          </w:tcPr>
          <w:p w14:paraId="166C8939"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nil"/>
              <w:left w:val="nil"/>
              <w:bottom w:val="nil"/>
              <w:right w:val="nil"/>
            </w:tcBorders>
            <w:shd w:val="clear" w:color="auto" w:fill="auto"/>
            <w:noWrap/>
            <w:hideMark/>
          </w:tcPr>
          <w:p w14:paraId="5CD900EF"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nil"/>
              <w:left w:val="nil"/>
              <w:bottom w:val="nil"/>
              <w:right w:val="nil"/>
            </w:tcBorders>
            <w:shd w:val="clear" w:color="auto" w:fill="auto"/>
            <w:noWrap/>
            <w:hideMark/>
          </w:tcPr>
          <w:p w14:paraId="0C05B7A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5EA97F0C" w14:textId="77777777" w:rsidTr="0099753D">
        <w:trPr>
          <w:trHeight w:val="80"/>
        </w:trPr>
        <w:tc>
          <w:tcPr>
            <w:tcW w:w="276" w:type="pct"/>
            <w:tcBorders>
              <w:top w:val="nil"/>
              <w:left w:val="nil"/>
              <w:bottom w:val="nil"/>
              <w:right w:val="nil"/>
            </w:tcBorders>
            <w:shd w:val="clear" w:color="auto" w:fill="auto"/>
            <w:noWrap/>
            <w:hideMark/>
          </w:tcPr>
          <w:p w14:paraId="21B29D70" w14:textId="77777777" w:rsidR="0099753D" w:rsidRPr="008B72EA" w:rsidRDefault="0099753D" w:rsidP="0099753D">
            <w:pPr>
              <w:jc w:val="center"/>
              <w:rPr>
                <w:rFonts w:ascii="Arial Narrow" w:hAnsi="Arial Narrow" w:cs="Arial"/>
                <w:color w:val="000000"/>
                <w:sz w:val="22"/>
                <w:szCs w:val="22"/>
              </w:rPr>
            </w:pPr>
          </w:p>
        </w:tc>
        <w:tc>
          <w:tcPr>
            <w:tcW w:w="2267" w:type="pct"/>
            <w:tcBorders>
              <w:top w:val="nil"/>
              <w:left w:val="nil"/>
              <w:bottom w:val="nil"/>
              <w:right w:val="nil"/>
            </w:tcBorders>
            <w:shd w:val="clear" w:color="auto" w:fill="auto"/>
            <w:hideMark/>
          </w:tcPr>
          <w:p w14:paraId="5C4E93FF" w14:textId="77777777" w:rsidR="0099753D" w:rsidRPr="008B72EA" w:rsidRDefault="0099753D" w:rsidP="0099753D">
            <w:pPr>
              <w:pStyle w:val="ListParagraph"/>
              <w:numPr>
                <w:ilvl w:val="0"/>
                <w:numId w:val="26"/>
              </w:numPr>
              <w:rPr>
                <w:rFonts w:ascii="Arial Narrow" w:hAnsi="Arial Narrow" w:cs="Arial"/>
                <w:color w:val="000000"/>
                <w:sz w:val="22"/>
                <w:szCs w:val="22"/>
              </w:rPr>
            </w:pPr>
            <w:r w:rsidRPr="008B72EA">
              <w:rPr>
                <w:rFonts w:ascii="Arial Narrow" w:hAnsi="Arial Narrow" w:cs="Arial"/>
                <w:color w:val="000000"/>
                <w:sz w:val="22"/>
                <w:szCs w:val="22"/>
              </w:rPr>
              <w:t>other public or private provider of training, including</w:t>
            </w:r>
          </w:p>
        </w:tc>
        <w:tc>
          <w:tcPr>
            <w:tcW w:w="844" w:type="pct"/>
            <w:tcBorders>
              <w:top w:val="nil"/>
              <w:left w:val="nil"/>
              <w:bottom w:val="nil"/>
              <w:right w:val="nil"/>
            </w:tcBorders>
            <w:shd w:val="clear" w:color="auto" w:fill="auto"/>
            <w:noWrap/>
            <w:hideMark/>
          </w:tcPr>
          <w:p w14:paraId="4D909453"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nil"/>
              <w:left w:val="nil"/>
              <w:bottom w:val="nil"/>
              <w:right w:val="nil"/>
            </w:tcBorders>
            <w:shd w:val="clear" w:color="auto" w:fill="auto"/>
            <w:noWrap/>
            <w:hideMark/>
          </w:tcPr>
          <w:p w14:paraId="3E970334"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nil"/>
              <w:left w:val="nil"/>
              <w:bottom w:val="nil"/>
              <w:right w:val="nil"/>
            </w:tcBorders>
            <w:shd w:val="clear" w:color="auto" w:fill="auto"/>
            <w:noWrap/>
            <w:hideMark/>
          </w:tcPr>
          <w:p w14:paraId="4262AD9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29E59E48" w14:textId="77777777" w:rsidTr="0099753D">
        <w:trPr>
          <w:trHeight w:val="162"/>
        </w:trPr>
        <w:tc>
          <w:tcPr>
            <w:tcW w:w="276" w:type="pct"/>
            <w:tcBorders>
              <w:top w:val="nil"/>
              <w:left w:val="nil"/>
              <w:bottom w:val="nil"/>
              <w:right w:val="nil"/>
            </w:tcBorders>
            <w:shd w:val="clear" w:color="auto" w:fill="auto"/>
            <w:noWrap/>
            <w:hideMark/>
          </w:tcPr>
          <w:p w14:paraId="277BD45D" w14:textId="77777777" w:rsidR="0099753D" w:rsidRPr="008B72EA" w:rsidRDefault="0099753D" w:rsidP="0099753D">
            <w:pPr>
              <w:jc w:val="center"/>
              <w:rPr>
                <w:rFonts w:ascii="Arial Narrow" w:hAnsi="Arial Narrow" w:cs="Arial"/>
                <w:color w:val="000000"/>
                <w:sz w:val="22"/>
                <w:szCs w:val="22"/>
              </w:rPr>
            </w:pPr>
          </w:p>
        </w:tc>
        <w:tc>
          <w:tcPr>
            <w:tcW w:w="2267" w:type="pct"/>
            <w:tcBorders>
              <w:top w:val="nil"/>
              <w:left w:val="nil"/>
              <w:bottom w:val="nil"/>
              <w:right w:val="nil"/>
            </w:tcBorders>
            <w:shd w:val="clear" w:color="auto" w:fill="auto"/>
            <w:hideMark/>
          </w:tcPr>
          <w:p w14:paraId="548EC7EE" w14:textId="77777777" w:rsidR="0099753D" w:rsidRPr="008B72EA" w:rsidRDefault="0099753D" w:rsidP="0099753D">
            <w:pPr>
              <w:pStyle w:val="ListParagraph"/>
              <w:numPr>
                <w:ilvl w:val="1"/>
                <w:numId w:val="20"/>
              </w:numPr>
              <w:ind w:left="687"/>
              <w:rPr>
                <w:rFonts w:ascii="Arial Narrow" w:hAnsi="Arial Narrow" w:cs="Arial"/>
                <w:color w:val="000000"/>
                <w:sz w:val="22"/>
                <w:szCs w:val="22"/>
              </w:rPr>
            </w:pPr>
            <w:r w:rsidRPr="008B72EA">
              <w:rPr>
                <w:rFonts w:ascii="Arial Narrow" w:hAnsi="Arial Narrow" w:cs="Arial"/>
                <w:color w:val="000000"/>
                <w:sz w:val="22"/>
                <w:szCs w:val="22"/>
              </w:rPr>
              <w:t xml:space="preserve">community-based organization </w:t>
            </w:r>
          </w:p>
        </w:tc>
        <w:tc>
          <w:tcPr>
            <w:tcW w:w="844" w:type="pct"/>
            <w:tcBorders>
              <w:top w:val="nil"/>
              <w:left w:val="nil"/>
              <w:bottom w:val="nil"/>
              <w:right w:val="nil"/>
            </w:tcBorders>
            <w:shd w:val="clear" w:color="auto" w:fill="auto"/>
            <w:noWrap/>
            <w:hideMark/>
          </w:tcPr>
          <w:p w14:paraId="0498CEA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nil"/>
              <w:left w:val="nil"/>
              <w:bottom w:val="nil"/>
              <w:right w:val="nil"/>
            </w:tcBorders>
            <w:shd w:val="clear" w:color="auto" w:fill="auto"/>
            <w:noWrap/>
            <w:hideMark/>
          </w:tcPr>
          <w:p w14:paraId="753BAFCE"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nil"/>
              <w:left w:val="nil"/>
              <w:bottom w:val="nil"/>
              <w:right w:val="nil"/>
            </w:tcBorders>
            <w:shd w:val="clear" w:color="auto" w:fill="auto"/>
            <w:noWrap/>
            <w:hideMark/>
          </w:tcPr>
          <w:p w14:paraId="0DD4705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6C262BFF" w14:textId="77777777" w:rsidTr="0099753D">
        <w:trPr>
          <w:trHeight w:val="162"/>
        </w:trPr>
        <w:tc>
          <w:tcPr>
            <w:tcW w:w="276" w:type="pct"/>
            <w:tcBorders>
              <w:top w:val="nil"/>
              <w:left w:val="nil"/>
              <w:bottom w:val="nil"/>
              <w:right w:val="nil"/>
            </w:tcBorders>
            <w:shd w:val="clear" w:color="auto" w:fill="auto"/>
            <w:noWrap/>
          </w:tcPr>
          <w:p w14:paraId="68F5F53D" w14:textId="77777777" w:rsidR="0099753D" w:rsidRPr="008B72EA" w:rsidRDefault="0099753D" w:rsidP="0099753D">
            <w:pPr>
              <w:jc w:val="center"/>
              <w:rPr>
                <w:rFonts w:ascii="Arial Narrow" w:hAnsi="Arial Narrow" w:cs="Arial"/>
                <w:color w:val="000000"/>
                <w:sz w:val="22"/>
                <w:szCs w:val="22"/>
              </w:rPr>
            </w:pPr>
          </w:p>
        </w:tc>
        <w:tc>
          <w:tcPr>
            <w:tcW w:w="2267" w:type="pct"/>
            <w:tcBorders>
              <w:top w:val="nil"/>
              <w:left w:val="nil"/>
              <w:bottom w:val="nil"/>
              <w:right w:val="nil"/>
            </w:tcBorders>
            <w:shd w:val="clear" w:color="auto" w:fill="auto"/>
          </w:tcPr>
          <w:p w14:paraId="3ECE1122" w14:textId="77777777" w:rsidR="0099753D" w:rsidRPr="008B72EA" w:rsidRDefault="0099753D" w:rsidP="0099753D">
            <w:pPr>
              <w:pStyle w:val="ListParagraph"/>
              <w:numPr>
                <w:ilvl w:val="1"/>
                <w:numId w:val="20"/>
              </w:numPr>
              <w:ind w:left="687"/>
              <w:rPr>
                <w:rFonts w:ascii="Arial Narrow" w:hAnsi="Arial Narrow" w:cs="Arial"/>
                <w:color w:val="000000"/>
                <w:sz w:val="22"/>
                <w:szCs w:val="22"/>
              </w:rPr>
            </w:pPr>
            <w:r w:rsidRPr="008B72EA">
              <w:rPr>
                <w:rFonts w:ascii="Arial Narrow" w:hAnsi="Arial Narrow" w:cs="Arial"/>
                <w:color w:val="000000"/>
                <w:sz w:val="22"/>
                <w:szCs w:val="22"/>
              </w:rPr>
              <w:t>joint labor-management organization</w:t>
            </w:r>
          </w:p>
        </w:tc>
        <w:tc>
          <w:tcPr>
            <w:tcW w:w="844" w:type="pct"/>
            <w:tcBorders>
              <w:top w:val="nil"/>
              <w:left w:val="nil"/>
              <w:bottom w:val="nil"/>
              <w:right w:val="nil"/>
            </w:tcBorders>
            <w:shd w:val="clear" w:color="auto" w:fill="auto"/>
            <w:noWrap/>
          </w:tcPr>
          <w:p w14:paraId="0274156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nil"/>
              <w:left w:val="nil"/>
              <w:bottom w:val="nil"/>
              <w:right w:val="nil"/>
            </w:tcBorders>
            <w:shd w:val="clear" w:color="auto" w:fill="auto"/>
            <w:noWrap/>
          </w:tcPr>
          <w:p w14:paraId="3A64DD6A"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nil"/>
              <w:left w:val="nil"/>
              <w:bottom w:val="nil"/>
              <w:right w:val="nil"/>
            </w:tcBorders>
            <w:shd w:val="clear" w:color="auto" w:fill="auto"/>
            <w:noWrap/>
          </w:tcPr>
          <w:p w14:paraId="4A8F07AC"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3F3E2BFB" w14:textId="77777777" w:rsidTr="0099753D">
        <w:trPr>
          <w:trHeight w:val="162"/>
        </w:trPr>
        <w:tc>
          <w:tcPr>
            <w:tcW w:w="276" w:type="pct"/>
            <w:tcBorders>
              <w:top w:val="nil"/>
              <w:left w:val="nil"/>
              <w:bottom w:val="nil"/>
              <w:right w:val="nil"/>
            </w:tcBorders>
            <w:shd w:val="clear" w:color="auto" w:fill="auto"/>
            <w:noWrap/>
          </w:tcPr>
          <w:p w14:paraId="0F72BFAA" w14:textId="77777777" w:rsidR="0099753D" w:rsidRPr="008B72EA" w:rsidRDefault="0099753D" w:rsidP="0099753D">
            <w:pPr>
              <w:jc w:val="center"/>
              <w:rPr>
                <w:rFonts w:ascii="Arial Narrow" w:hAnsi="Arial Narrow" w:cs="Arial"/>
                <w:color w:val="000000"/>
                <w:sz w:val="22"/>
                <w:szCs w:val="22"/>
              </w:rPr>
            </w:pPr>
          </w:p>
        </w:tc>
        <w:tc>
          <w:tcPr>
            <w:tcW w:w="2267" w:type="pct"/>
            <w:tcBorders>
              <w:top w:val="nil"/>
              <w:left w:val="nil"/>
              <w:bottom w:val="nil"/>
              <w:right w:val="nil"/>
            </w:tcBorders>
            <w:shd w:val="clear" w:color="auto" w:fill="auto"/>
          </w:tcPr>
          <w:p w14:paraId="402F9122" w14:textId="77777777" w:rsidR="0099753D" w:rsidRPr="008B72EA" w:rsidRDefault="0099753D" w:rsidP="0099753D">
            <w:pPr>
              <w:pStyle w:val="ListParagraph"/>
              <w:numPr>
                <w:ilvl w:val="1"/>
                <w:numId w:val="20"/>
              </w:numPr>
              <w:ind w:left="687"/>
              <w:rPr>
                <w:rFonts w:ascii="Arial Narrow" w:hAnsi="Arial Narrow" w:cs="Arial"/>
                <w:color w:val="000000"/>
                <w:sz w:val="22"/>
                <w:szCs w:val="22"/>
              </w:rPr>
            </w:pPr>
            <w:r w:rsidRPr="008B72EA">
              <w:rPr>
                <w:rFonts w:ascii="Arial Narrow" w:hAnsi="Arial Narrow" w:cs="Arial"/>
                <w:color w:val="000000"/>
                <w:sz w:val="22"/>
                <w:szCs w:val="22"/>
              </w:rPr>
              <w:t xml:space="preserve">providers of WIOA adult education and literacy activities </w:t>
            </w:r>
            <w:r>
              <w:rPr>
                <w:rFonts w:ascii="Arial Narrow" w:hAnsi="Arial Narrow" w:cs="Arial"/>
                <w:color w:val="000000"/>
                <w:sz w:val="22"/>
                <w:szCs w:val="22"/>
              </w:rPr>
              <w:t xml:space="preserve">as long as </w:t>
            </w:r>
            <w:r w:rsidRPr="008B72EA">
              <w:rPr>
                <w:rFonts w:ascii="Arial Narrow" w:hAnsi="Arial Narrow" w:cs="Arial"/>
                <w:color w:val="000000"/>
                <w:sz w:val="22"/>
                <w:szCs w:val="22"/>
              </w:rPr>
              <w:t>the activities are provided in combination with work-based training services</w:t>
            </w:r>
          </w:p>
        </w:tc>
        <w:tc>
          <w:tcPr>
            <w:tcW w:w="844" w:type="pct"/>
            <w:tcBorders>
              <w:top w:val="nil"/>
              <w:left w:val="nil"/>
              <w:bottom w:val="nil"/>
              <w:right w:val="nil"/>
            </w:tcBorders>
            <w:shd w:val="clear" w:color="auto" w:fill="auto"/>
            <w:noWrap/>
          </w:tcPr>
          <w:p w14:paraId="7BDF9DEA"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nil"/>
              <w:left w:val="nil"/>
              <w:bottom w:val="nil"/>
              <w:right w:val="nil"/>
            </w:tcBorders>
            <w:shd w:val="clear" w:color="auto" w:fill="auto"/>
            <w:noWrap/>
          </w:tcPr>
          <w:p w14:paraId="4CBA0EAC"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nil"/>
              <w:left w:val="nil"/>
              <w:bottom w:val="nil"/>
              <w:right w:val="nil"/>
            </w:tcBorders>
            <w:shd w:val="clear" w:color="auto" w:fill="auto"/>
            <w:noWrap/>
          </w:tcPr>
          <w:p w14:paraId="18D1AF48"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7F264070" w14:textId="77777777" w:rsidTr="0099753D">
        <w:trPr>
          <w:trHeight w:val="285"/>
        </w:trPr>
        <w:tc>
          <w:tcPr>
            <w:tcW w:w="276" w:type="pct"/>
            <w:tcBorders>
              <w:top w:val="nil"/>
              <w:left w:val="nil"/>
              <w:bottom w:val="nil"/>
              <w:right w:val="nil"/>
            </w:tcBorders>
            <w:shd w:val="clear" w:color="auto" w:fill="auto"/>
            <w:noWrap/>
            <w:hideMark/>
          </w:tcPr>
          <w:p w14:paraId="4F2A1952" w14:textId="77777777" w:rsidR="0099753D" w:rsidRPr="008B72EA" w:rsidRDefault="0099753D" w:rsidP="0099753D">
            <w:pPr>
              <w:jc w:val="center"/>
              <w:rPr>
                <w:rFonts w:ascii="Arial Narrow" w:hAnsi="Arial Narrow" w:cs="Arial"/>
                <w:color w:val="000000"/>
                <w:sz w:val="22"/>
                <w:szCs w:val="22"/>
              </w:rPr>
            </w:pPr>
          </w:p>
        </w:tc>
        <w:tc>
          <w:tcPr>
            <w:tcW w:w="2267" w:type="pct"/>
            <w:tcBorders>
              <w:top w:val="nil"/>
              <w:left w:val="nil"/>
              <w:bottom w:val="single" w:sz="4" w:space="0" w:color="auto"/>
              <w:right w:val="nil"/>
            </w:tcBorders>
            <w:shd w:val="clear" w:color="auto" w:fill="auto"/>
            <w:hideMark/>
          </w:tcPr>
          <w:p w14:paraId="1D1A302A" w14:textId="77777777" w:rsidR="0099753D" w:rsidRPr="008B72EA" w:rsidRDefault="0099753D" w:rsidP="0099753D">
            <w:pPr>
              <w:pStyle w:val="ListParagraph"/>
              <w:numPr>
                <w:ilvl w:val="0"/>
                <w:numId w:val="26"/>
              </w:numPr>
              <w:rPr>
                <w:rFonts w:ascii="Arial Narrow" w:hAnsi="Arial Narrow" w:cs="Arial"/>
                <w:color w:val="000000"/>
                <w:sz w:val="22"/>
                <w:szCs w:val="22"/>
              </w:rPr>
            </w:pPr>
            <w:r w:rsidRPr="008B72EA">
              <w:rPr>
                <w:rFonts w:ascii="Arial Narrow" w:hAnsi="Arial Narrow" w:cs="Arial"/>
                <w:color w:val="000000"/>
                <w:sz w:val="22"/>
                <w:szCs w:val="22"/>
              </w:rPr>
              <w:t>Registered Apprenticeship program</w:t>
            </w:r>
          </w:p>
        </w:tc>
        <w:tc>
          <w:tcPr>
            <w:tcW w:w="844" w:type="pct"/>
            <w:tcBorders>
              <w:top w:val="nil"/>
              <w:left w:val="nil"/>
              <w:bottom w:val="nil"/>
              <w:right w:val="nil"/>
            </w:tcBorders>
            <w:shd w:val="clear" w:color="auto" w:fill="auto"/>
            <w:noWrap/>
            <w:hideMark/>
          </w:tcPr>
          <w:p w14:paraId="10B678C7"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nil"/>
              <w:left w:val="nil"/>
              <w:bottom w:val="nil"/>
              <w:right w:val="nil"/>
            </w:tcBorders>
            <w:shd w:val="clear" w:color="auto" w:fill="auto"/>
            <w:noWrap/>
            <w:hideMark/>
          </w:tcPr>
          <w:p w14:paraId="434422A4"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nil"/>
              <w:left w:val="nil"/>
              <w:bottom w:val="nil"/>
              <w:right w:val="nil"/>
            </w:tcBorders>
            <w:shd w:val="clear" w:color="auto" w:fill="auto"/>
            <w:noWrap/>
            <w:hideMark/>
          </w:tcPr>
          <w:p w14:paraId="27F1B7D5"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230035C0" w14:textId="77777777" w:rsidTr="0099753D">
        <w:trPr>
          <w:trHeight w:val="80"/>
        </w:trPr>
        <w:tc>
          <w:tcPr>
            <w:tcW w:w="276" w:type="pct"/>
            <w:tcBorders>
              <w:top w:val="single" w:sz="4" w:space="0" w:color="auto"/>
              <w:left w:val="nil"/>
              <w:bottom w:val="nil"/>
              <w:right w:val="nil"/>
            </w:tcBorders>
            <w:shd w:val="clear" w:color="auto" w:fill="auto"/>
            <w:noWrap/>
            <w:hideMark/>
          </w:tcPr>
          <w:p w14:paraId="798315A0"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2</w:t>
            </w:r>
          </w:p>
        </w:tc>
        <w:tc>
          <w:tcPr>
            <w:tcW w:w="2267" w:type="pct"/>
            <w:tcBorders>
              <w:top w:val="nil"/>
              <w:left w:val="nil"/>
              <w:bottom w:val="single" w:sz="4" w:space="0" w:color="auto"/>
              <w:right w:val="nil"/>
            </w:tcBorders>
            <w:shd w:val="clear" w:color="auto" w:fill="auto"/>
            <w:hideMark/>
          </w:tcPr>
          <w:p w14:paraId="34E18E97" w14:textId="77777777" w:rsidR="0099753D" w:rsidRPr="008B72EA" w:rsidRDefault="0099753D" w:rsidP="0099753D">
            <w:pPr>
              <w:jc w:val="both"/>
              <w:rPr>
                <w:rFonts w:ascii="Arial Narrow" w:hAnsi="Arial Narrow" w:cs="Arial"/>
                <w:color w:val="000000"/>
                <w:sz w:val="22"/>
                <w:szCs w:val="22"/>
              </w:rPr>
            </w:pPr>
            <w:r w:rsidRPr="008B72EA">
              <w:rPr>
                <w:rFonts w:ascii="Arial Narrow" w:hAnsi="Arial Narrow" w:cs="Arial"/>
                <w:color w:val="000000"/>
                <w:sz w:val="22"/>
                <w:szCs w:val="22"/>
              </w:rPr>
              <w:t>a provider must be authorized or licensed to provide training services by applicable accrediting or governing authorities</w:t>
            </w:r>
          </w:p>
        </w:tc>
        <w:tc>
          <w:tcPr>
            <w:tcW w:w="844" w:type="pct"/>
            <w:tcBorders>
              <w:top w:val="single" w:sz="4" w:space="0" w:color="auto"/>
              <w:left w:val="nil"/>
              <w:bottom w:val="single" w:sz="4" w:space="0" w:color="auto"/>
              <w:right w:val="nil"/>
            </w:tcBorders>
            <w:shd w:val="clear" w:color="auto" w:fill="auto"/>
            <w:noWrap/>
            <w:hideMark/>
          </w:tcPr>
          <w:p w14:paraId="4C280D3F"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single" w:sz="4" w:space="0" w:color="auto"/>
              <w:left w:val="nil"/>
              <w:bottom w:val="single" w:sz="4" w:space="0" w:color="auto"/>
              <w:right w:val="nil"/>
            </w:tcBorders>
            <w:shd w:val="clear" w:color="auto" w:fill="auto"/>
            <w:noWrap/>
            <w:hideMark/>
          </w:tcPr>
          <w:p w14:paraId="37911449"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single" w:sz="4" w:space="0" w:color="auto"/>
              <w:left w:val="nil"/>
              <w:bottom w:val="single" w:sz="4" w:space="0" w:color="auto"/>
              <w:right w:val="nil"/>
            </w:tcBorders>
            <w:shd w:val="clear" w:color="auto" w:fill="auto"/>
            <w:noWrap/>
            <w:hideMark/>
          </w:tcPr>
          <w:p w14:paraId="53C40BA9"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153F6DB9" w14:textId="77777777" w:rsidTr="0099753D">
        <w:trPr>
          <w:trHeight w:val="467"/>
        </w:trPr>
        <w:tc>
          <w:tcPr>
            <w:tcW w:w="276" w:type="pct"/>
            <w:tcBorders>
              <w:top w:val="single" w:sz="4" w:space="0" w:color="auto"/>
              <w:left w:val="nil"/>
              <w:bottom w:val="nil"/>
              <w:right w:val="nil"/>
            </w:tcBorders>
            <w:shd w:val="clear" w:color="auto" w:fill="auto"/>
            <w:noWrap/>
            <w:hideMark/>
          </w:tcPr>
          <w:p w14:paraId="5A1ADB0B"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3</w:t>
            </w:r>
          </w:p>
        </w:tc>
        <w:tc>
          <w:tcPr>
            <w:tcW w:w="2267" w:type="pct"/>
            <w:tcBorders>
              <w:top w:val="nil"/>
              <w:left w:val="nil"/>
              <w:bottom w:val="nil"/>
              <w:right w:val="nil"/>
            </w:tcBorders>
            <w:shd w:val="clear" w:color="auto" w:fill="auto"/>
            <w:hideMark/>
          </w:tcPr>
          <w:p w14:paraId="53521C19" w14:textId="77777777" w:rsidR="0099753D" w:rsidRPr="008B72EA" w:rsidRDefault="0099753D" w:rsidP="0099753D">
            <w:pPr>
              <w:jc w:val="both"/>
              <w:rPr>
                <w:rFonts w:ascii="Arial Narrow" w:hAnsi="Arial Narrow" w:cs="Arial"/>
                <w:color w:val="000000"/>
                <w:sz w:val="22"/>
                <w:szCs w:val="22"/>
              </w:rPr>
            </w:pPr>
            <w:r w:rsidRPr="008B72EA">
              <w:rPr>
                <w:rFonts w:ascii="Arial Narrow" w:hAnsi="Arial Narrow" w:cs="Arial"/>
                <w:color w:val="000000"/>
                <w:sz w:val="22"/>
                <w:szCs w:val="22"/>
              </w:rPr>
              <w:t>a provider and its programs must comply with the nondiscrimination requirements of WIOA, which include prohibitions against:</w:t>
            </w:r>
          </w:p>
        </w:tc>
        <w:tc>
          <w:tcPr>
            <w:tcW w:w="844" w:type="pct"/>
            <w:tcBorders>
              <w:top w:val="nil"/>
              <w:left w:val="nil"/>
              <w:bottom w:val="nil"/>
              <w:right w:val="nil"/>
            </w:tcBorders>
            <w:shd w:val="clear" w:color="auto" w:fill="auto"/>
            <w:noWrap/>
          </w:tcPr>
          <w:p w14:paraId="100CC287" w14:textId="77777777" w:rsidR="0099753D" w:rsidRPr="008B72EA" w:rsidRDefault="0099753D" w:rsidP="0099753D">
            <w:pPr>
              <w:jc w:val="center"/>
              <w:rPr>
                <w:rFonts w:ascii="Arial Narrow" w:hAnsi="Arial Narrow" w:cs="Arial"/>
                <w:color w:val="000000"/>
                <w:sz w:val="22"/>
                <w:szCs w:val="22"/>
              </w:rPr>
            </w:pPr>
          </w:p>
        </w:tc>
        <w:tc>
          <w:tcPr>
            <w:tcW w:w="845" w:type="pct"/>
            <w:tcBorders>
              <w:top w:val="nil"/>
              <w:left w:val="nil"/>
              <w:bottom w:val="nil"/>
              <w:right w:val="nil"/>
            </w:tcBorders>
            <w:shd w:val="clear" w:color="auto" w:fill="auto"/>
            <w:noWrap/>
          </w:tcPr>
          <w:p w14:paraId="548F678B" w14:textId="77777777" w:rsidR="0099753D" w:rsidRPr="008B72EA" w:rsidRDefault="0099753D" w:rsidP="0099753D">
            <w:pPr>
              <w:jc w:val="center"/>
              <w:rPr>
                <w:rFonts w:ascii="Arial Narrow" w:hAnsi="Arial Narrow" w:cs="Arial"/>
                <w:color w:val="000000"/>
                <w:sz w:val="22"/>
                <w:szCs w:val="22"/>
              </w:rPr>
            </w:pPr>
          </w:p>
        </w:tc>
        <w:tc>
          <w:tcPr>
            <w:tcW w:w="768" w:type="pct"/>
            <w:tcBorders>
              <w:top w:val="nil"/>
              <w:left w:val="nil"/>
              <w:bottom w:val="nil"/>
              <w:right w:val="nil"/>
            </w:tcBorders>
            <w:shd w:val="clear" w:color="auto" w:fill="auto"/>
            <w:noWrap/>
          </w:tcPr>
          <w:p w14:paraId="1C8429AC" w14:textId="77777777" w:rsidR="0099753D" w:rsidRPr="008B72EA" w:rsidRDefault="0099753D" w:rsidP="0099753D">
            <w:pPr>
              <w:jc w:val="center"/>
              <w:rPr>
                <w:rFonts w:ascii="Arial Narrow" w:hAnsi="Arial Narrow" w:cs="Arial"/>
                <w:color w:val="000000"/>
                <w:sz w:val="22"/>
                <w:szCs w:val="22"/>
              </w:rPr>
            </w:pPr>
          </w:p>
        </w:tc>
      </w:tr>
      <w:tr w:rsidR="0099753D" w:rsidRPr="008B72EA" w14:paraId="50F10CC5" w14:textId="77777777" w:rsidTr="0099753D">
        <w:trPr>
          <w:trHeight w:val="80"/>
        </w:trPr>
        <w:tc>
          <w:tcPr>
            <w:tcW w:w="276" w:type="pct"/>
            <w:tcBorders>
              <w:top w:val="nil"/>
              <w:left w:val="nil"/>
              <w:bottom w:val="nil"/>
              <w:right w:val="nil"/>
            </w:tcBorders>
            <w:shd w:val="clear" w:color="auto" w:fill="auto"/>
            <w:noWrap/>
            <w:hideMark/>
          </w:tcPr>
          <w:p w14:paraId="3D611B90" w14:textId="77777777" w:rsidR="0099753D" w:rsidRPr="008B72EA" w:rsidRDefault="0099753D" w:rsidP="0099753D">
            <w:pPr>
              <w:jc w:val="center"/>
              <w:rPr>
                <w:rFonts w:ascii="Arial Narrow" w:hAnsi="Arial Narrow" w:cs="Arial"/>
                <w:color w:val="000000"/>
                <w:sz w:val="22"/>
                <w:szCs w:val="22"/>
              </w:rPr>
            </w:pPr>
          </w:p>
        </w:tc>
        <w:tc>
          <w:tcPr>
            <w:tcW w:w="2267" w:type="pct"/>
            <w:tcBorders>
              <w:top w:val="nil"/>
              <w:left w:val="nil"/>
              <w:bottom w:val="nil"/>
              <w:right w:val="nil"/>
            </w:tcBorders>
            <w:shd w:val="clear" w:color="auto" w:fill="auto"/>
            <w:hideMark/>
          </w:tcPr>
          <w:p w14:paraId="516B367B" w14:textId="77777777" w:rsidR="0099753D" w:rsidRPr="008B72EA" w:rsidRDefault="0099753D" w:rsidP="0099753D">
            <w:pPr>
              <w:pStyle w:val="ListParagraph"/>
              <w:numPr>
                <w:ilvl w:val="0"/>
                <w:numId w:val="26"/>
              </w:numPr>
              <w:rPr>
                <w:rFonts w:ascii="Arial Narrow" w:hAnsi="Arial Narrow" w:cs="Arial"/>
                <w:color w:val="000000"/>
                <w:sz w:val="22"/>
                <w:szCs w:val="22"/>
              </w:rPr>
            </w:pPr>
            <w:r w:rsidRPr="008B72EA">
              <w:rPr>
                <w:rFonts w:ascii="Arial Narrow" w:hAnsi="Arial Narrow" w:cs="Arial"/>
                <w:color w:val="000000"/>
                <w:sz w:val="22"/>
                <w:szCs w:val="22"/>
              </w:rPr>
              <w:t>discrimination on the basis of age, disability, sex, race, color, national origin, or political affiliation or belief, or student status</w:t>
            </w:r>
          </w:p>
        </w:tc>
        <w:tc>
          <w:tcPr>
            <w:tcW w:w="844" w:type="pct"/>
            <w:tcBorders>
              <w:top w:val="nil"/>
              <w:left w:val="nil"/>
              <w:bottom w:val="nil"/>
              <w:right w:val="nil"/>
            </w:tcBorders>
            <w:shd w:val="clear" w:color="auto" w:fill="auto"/>
            <w:noWrap/>
            <w:hideMark/>
          </w:tcPr>
          <w:p w14:paraId="1915FE5A"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nil"/>
              <w:left w:val="nil"/>
              <w:bottom w:val="nil"/>
              <w:right w:val="nil"/>
            </w:tcBorders>
            <w:shd w:val="clear" w:color="auto" w:fill="auto"/>
            <w:noWrap/>
            <w:hideMark/>
          </w:tcPr>
          <w:p w14:paraId="7BCB8B39"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nil"/>
              <w:left w:val="nil"/>
              <w:bottom w:val="nil"/>
              <w:right w:val="nil"/>
            </w:tcBorders>
            <w:shd w:val="clear" w:color="auto" w:fill="auto"/>
            <w:noWrap/>
            <w:hideMark/>
          </w:tcPr>
          <w:p w14:paraId="4AA9035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170E3371" w14:textId="77777777" w:rsidTr="0099753D">
        <w:trPr>
          <w:trHeight w:val="80"/>
        </w:trPr>
        <w:tc>
          <w:tcPr>
            <w:tcW w:w="276" w:type="pct"/>
            <w:tcBorders>
              <w:top w:val="nil"/>
              <w:left w:val="nil"/>
              <w:bottom w:val="nil"/>
              <w:right w:val="nil"/>
            </w:tcBorders>
            <w:shd w:val="clear" w:color="auto" w:fill="auto"/>
            <w:noWrap/>
            <w:hideMark/>
          </w:tcPr>
          <w:p w14:paraId="4A83D34F" w14:textId="77777777" w:rsidR="0099753D" w:rsidRPr="008B72EA" w:rsidRDefault="0099753D" w:rsidP="0099753D">
            <w:pPr>
              <w:jc w:val="center"/>
              <w:rPr>
                <w:rFonts w:ascii="Arial Narrow" w:hAnsi="Arial Narrow" w:cs="Arial"/>
                <w:color w:val="000000"/>
                <w:sz w:val="22"/>
                <w:szCs w:val="22"/>
              </w:rPr>
            </w:pPr>
          </w:p>
        </w:tc>
        <w:tc>
          <w:tcPr>
            <w:tcW w:w="2267" w:type="pct"/>
            <w:tcBorders>
              <w:top w:val="nil"/>
              <w:left w:val="nil"/>
              <w:bottom w:val="nil"/>
              <w:right w:val="nil"/>
            </w:tcBorders>
            <w:shd w:val="clear" w:color="auto" w:fill="auto"/>
            <w:hideMark/>
          </w:tcPr>
          <w:p w14:paraId="3E4E4D33" w14:textId="77777777" w:rsidR="0099753D" w:rsidRPr="008B72EA" w:rsidRDefault="0099753D" w:rsidP="0099753D">
            <w:pPr>
              <w:pStyle w:val="ListParagraph"/>
              <w:numPr>
                <w:ilvl w:val="0"/>
                <w:numId w:val="26"/>
              </w:numPr>
              <w:rPr>
                <w:rFonts w:ascii="Arial Narrow" w:hAnsi="Arial Narrow" w:cs="Arial"/>
                <w:color w:val="000000"/>
                <w:sz w:val="22"/>
                <w:szCs w:val="22"/>
              </w:rPr>
            </w:pPr>
            <w:r w:rsidRPr="008B72EA">
              <w:rPr>
                <w:rFonts w:ascii="Arial Narrow" w:hAnsi="Arial Narrow" w:cs="Arial"/>
                <w:color w:val="000000"/>
                <w:sz w:val="22"/>
                <w:szCs w:val="22"/>
              </w:rPr>
              <w:t xml:space="preserve">discrimination against certain noncitizens </w:t>
            </w:r>
          </w:p>
        </w:tc>
        <w:tc>
          <w:tcPr>
            <w:tcW w:w="844" w:type="pct"/>
            <w:tcBorders>
              <w:top w:val="nil"/>
              <w:left w:val="nil"/>
              <w:bottom w:val="nil"/>
              <w:right w:val="nil"/>
            </w:tcBorders>
            <w:shd w:val="clear" w:color="auto" w:fill="auto"/>
            <w:noWrap/>
            <w:hideMark/>
          </w:tcPr>
          <w:p w14:paraId="5CF46CA6"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nil"/>
              <w:left w:val="nil"/>
              <w:bottom w:val="nil"/>
              <w:right w:val="nil"/>
            </w:tcBorders>
            <w:shd w:val="clear" w:color="auto" w:fill="auto"/>
            <w:noWrap/>
            <w:hideMark/>
          </w:tcPr>
          <w:p w14:paraId="27F9155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nil"/>
              <w:left w:val="nil"/>
              <w:bottom w:val="nil"/>
              <w:right w:val="nil"/>
            </w:tcBorders>
            <w:shd w:val="clear" w:color="auto" w:fill="auto"/>
            <w:noWrap/>
            <w:hideMark/>
          </w:tcPr>
          <w:p w14:paraId="19B3855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499151E0" w14:textId="77777777" w:rsidTr="0099753D">
        <w:trPr>
          <w:trHeight w:val="80"/>
        </w:trPr>
        <w:tc>
          <w:tcPr>
            <w:tcW w:w="276" w:type="pct"/>
            <w:tcBorders>
              <w:top w:val="nil"/>
              <w:left w:val="nil"/>
              <w:bottom w:val="single" w:sz="4" w:space="0" w:color="auto"/>
              <w:right w:val="nil"/>
            </w:tcBorders>
            <w:shd w:val="clear" w:color="auto" w:fill="auto"/>
            <w:noWrap/>
            <w:hideMark/>
          </w:tcPr>
          <w:p w14:paraId="16D846AD" w14:textId="77777777" w:rsidR="0099753D" w:rsidRPr="008B72EA" w:rsidRDefault="0099753D" w:rsidP="0099753D">
            <w:pPr>
              <w:jc w:val="center"/>
              <w:rPr>
                <w:rFonts w:ascii="Arial Narrow" w:hAnsi="Arial Narrow" w:cs="Arial"/>
                <w:color w:val="000000"/>
                <w:sz w:val="22"/>
                <w:szCs w:val="22"/>
              </w:rPr>
            </w:pPr>
          </w:p>
        </w:tc>
        <w:tc>
          <w:tcPr>
            <w:tcW w:w="2267" w:type="pct"/>
            <w:tcBorders>
              <w:top w:val="nil"/>
              <w:left w:val="nil"/>
              <w:bottom w:val="single" w:sz="4" w:space="0" w:color="auto"/>
              <w:right w:val="nil"/>
            </w:tcBorders>
            <w:shd w:val="clear" w:color="auto" w:fill="auto"/>
            <w:hideMark/>
          </w:tcPr>
          <w:p w14:paraId="021C1F69" w14:textId="77777777" w:rsidR="0099753D" w:rsidRPr="008B72EA" w:rsidRDefault="0099753D" w:rsidP="0099753D">
            <w:pPr>
              <w:pStyle w:val="ListParagraph"/>
              <w:numPr>
                <w:ilvl w:val="0"/>
                <w:numId w:val="26"/>
              </w:numPr>
              <w:rPr>
                <w:rFonts w:ascii="Arial Narrow" w:hAnsi="Arial Narrow" w:cs="Arial"/>
                <w:color w:val="000000"/>
                <w:sz w:val="22"/>
                <w:szCs w:val="22"/>
              </w:rPr>
            </w:pPr>
            <w:r w:rsidRPr="008B72EA">
              <w:rPr>
                <w:rFonts w:ascii="Arial Narrow" w:hAnsi="Arial Narrow" w:cs="Arial"/>
                <w:color w:val="000000"/>
                <w:sz w:val="22"/>
                <w:szCs w:val="22"/>
              </w:rPr>
              <w:t>assistance for facilities used for religious instruction or religious worship</w:t>
            </w:r>
          </w:p>
        </w:tc>
        <w:tc>
          <w:tcPr>
            <w:tcW w:w="844" w:type="pct"/>
            <w:tcBorders>
              <w:top w:val="nil"/>
              <w:left w:val="nil"/>
              <w:bottom w:val="single" w:sz="4" w:space="0" w:color="auto"/>
              <w:right w:val="nil"/>
            </w:tcBorders>
            <w:shd w:val="clear" w:color="auto" w:fill="auto"/>
            <w:noWrap/>
            <w:hideMark/>
          </w:tcPr>
          <w:p w14:paraId="0BEDBA57"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nil"/>
              <w:left w:val="nil"/>
              <w:bottom w:val="single" w:sz="4" w:space="0" w:color="auto"/>
              <w:right w:val="nil"/>
            </w:tcBorders>
            <w:shd w:val="clear" w:color="auto" w:fill="auto"/>
            <w:noWrap/>
            <w:hideMark/>
          </w:tcPr>
          <w:p w14:paraId="3A12621E"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nil"/>
              <w:left w:val="nil"/>
              <w:bottom w:val="single" w:sz="4" w:space="0" w:color="auto"/>
              <w:right w:val="nil"/>
            </w:tcBorders>
            <w:shd w:val="clear" w:color="auto" w:fill="auto"/>
            <w:noWrap/>
            <w:hideMark/>
          </w:tcPr>
          <w:p w14:paraId="6E4AE07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48D060D0" w14:textId="77777777" w:rsidTr="0099753D">
        <w:trPr>
          <w:trHeight w:val="395"/>
        </w:trPr>
        <w:tc>
          <w:tcPr>
            <w:tcW w:w="276" w:type="pct"/>
            <w:tcBorders>
              <w:top w:val="single" w:sz="4" w:space="0" w:color="auto"/>
              <w:left w:val="nil"/>
              <w:bottom w:val="single" w:sz="4" w:space="0" w:color="auto"/>
              <w:right w:val="nil"/>
            </w:tcBorders>
            <w:shd w:val="clear" w:color="auto" w:fill="auto"/>
            <w:noWrap/>
            <w:hideMark/>
          </w:tcPr>
          <w:p w14:paraId="66FEDDE8"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4</w:t>
            </w:r>
          </w:p>
        </w:tc>
        <w:tc>
          <w:tcPr>
            <w:tcW w:w="2267" w:type="pct"/>
            <w:tcBorders>
              <w:top w:val="single" w:sz="4" w:space="0" w:color="auto"/>
              <w:left w:val="nil"/>
              <w:bottom w:val="single" w:sz="4" w:space="0" w:color="auto"/>
              <w:right w:val="nil"/>
            </w:tcBorders>
            <w:shd w:val="clear" w:color="auto" w:fill="auto"/>
            <w:hideMark/>
          </w:tcPr>
          <w:p w14:paraId="5A93FDD2" w14:textId="77777777" w:rsidR="0099753D" w:rsidRPr="008B72EA" w:rsidRDefault="0099753D" w:rsidP="0099753D">
            <w:pPr>
              <w:rPr>
                <w:rFonts w:ascii="Arial Narrow" w:hAnsi="Arial Narrow" w:cs="Arial"/>
                <w:color w:val="000000"/>
                <w:sz w:val="22"/>
                <w:szCs w:val="22"/>
              </w:rPr>
            </w:pPr>
            <w:r w:rsidRPr="008B72EA">
              <w:rPr>
                <w:rFonts w:ascii="Arial Narrow" w:hAnsi="Arial Narrow" w:cs="Arial"/>
                <w:color w:val="000000"/>
                <w:sz w:val="22"/>
                <w:szCs w:val="22"/>
              </w:rPr>
              <w:t>a provider’s facilities must be compliant with the requirements of the Americans with Disabilities Act, as amended (ADA)</w:t>
            </w:r>
          </w:p>
        </w:tc>
        <w:tc>
          <w:tcPr>
            <w:tcW w:w="844" w:type="pct"/>
            <w:tcBorders>
              <w:top w:val="single" w:sz="4" w:space="0" w:color="auto"/>
              <w:left w:val="nil"/>
              <w:bottom w:val="single" w:sz="4" w:space="0" w:color="auto"/>
              <w:right w:val="nil"/>
            </w:tcBorders>
            <w:shd w:val="clear" w:color="auto" w:fill="auto"/>
            <w:noWrap/>
            <w:hideMark/>
          </w:tcPr>
          <w:p w14:paraId="7A7D5ABF"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top w:val="single" w:sz="4" w:space="0" w:color="auto"/>
              <w:left w:val="nil"/>
              <w:bottom w:val="single" w:sz="4" w:space="0" w:color="auto"/>
              <w:right w:val="nil"/>
            </w:tcBorders>
            <w:shd w:val="clear" w:color="auto" w:fill="auto"/>
            <w:noWrap/>
            <w:hideMark/>
          </w:tcPr>
          <w:p w14:paraId="360F3C16"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single" w:sz="4" w:space="0" w:color="auto"/>
              <w:left w:val="nil"/>
              <w:bottom w:val="single" w:sz="4" w:space="0" w:color="auto"/>
              <w:right w:val="nil"/>
            </w:tcBorders>
            <w:shd w:val="clear" w:color="auto" w:fill="auto"/>
            <w:noWrap/>
            <w:hideMark/>
          </w:tcPr>
          <w:p w14:paraId="0180E4A6"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2A4AE413" w14:textId="77777777" w:rsidTr="0099753D">
        <w:trPr>
          <w:trHeight w:val="305"/>
        </w:trPr>
        <w:tc>
          <w:tcPr>
            <w:tcW w:w="276" w:type="pct"/>
            <w:tcBorders>
              <w:top w:val="single" w:sz="4" w:space="0" w:color="auto"/>
              <w:left w:val="nil"/>
              <w:bottom w:val="single" w:sz="4" w:space="0" w:color="auto"/>
              <w:right w:val="nil"/>
            </w:tcBorders>
            <w:shd w:val="clear" w:color="auto" w:fill="auto"/>
            <w:noWrap/>
            <w:hideMark/>
          </w:tcPr>
          <w:p w14:paraId="7D1EE15A" w14:textId="77777777" w:rsidR="0099753D" w:rsidRPr="008B72EA" w:rsidRDefault="0099753D" w:rsidP="0099753D">
            <w:pPr>
              <w:jc w:val="center"/>
              <w:rPr>
                <w:rFonts w:ascii="Arial Narrow" w:hAnsi="Arial Narrow" w:cs="Arial"/>
                <w:color w:val="000000"/>
                <w:sz w:val="22"/>
                <w:szCs w:val="22"/>
              </w:rPr>
            </w:pPr>
            <w:r>
              <w:rPr>
                <w:rFonts w:ascii="Arial Narrow" w:hAnsi="Arial Narrow" w:cs="Arial"/>
                <w:color w:val="000000"/>
                <w:sz w:val="22"/>
                <w:szCs w:val="22"/>
              </w:rPr>
              <w:t>5</w:t>
            </w:r>
          </w:p>
        </w:tc>
        <w:tc>
          <w:tcPr>
            <w:tcW w:w="2267" w:type="pct"/>
            <w:tcBorders>
              <w:top w:val="single" w:sz="4" w:space="0" w:color="auto"/>
              <w:left w:val="nil"/>
              <w:bottom w:val="single" w:sz="4" w:space="0" w:color="auto"/>
              <w:right w:val="nil"/>
            </w:tcBorders>
            <w:shd w:val="clear" w:color="auto" w:fill="auto"/>
            <w:hideMark/>
          </w:tcPr>
          <w:p w14:paraId="24B8448A" w14:textId="77777777" w:rsidR="0099753D" w:rsidRPr="008B72EA" w:rsidRDefault="0099753D" w:rsidP="0099753D">
            <w:pPr>
              <w:rPr>
                <w:rFonts w:ascii="Arial Narrow" w:hAnsi="Arial Narrow" w:cs="Arial"/>
                <w:color w:val="000000"/>
                <w:sz w:val="22"/>
                <w:szCs w:val="22"/>
              </w:rPr>
            </w:pPr>
            <w:r w:rsidRPr="008B72EA">
              <w:rPr>
                <w:rFonts w:ascii="Arial Narrow" w:hAnsi="Arial Narrow" w:cs="Arial"/>
                <w:color w:val="000000"/>
                <w:sz w:val="22"/>
                <w:szCs w:val="22"/>
              </w:rPr>
              <w:t>a provider must have been in operation at least twelve (12) months at the time of application for eligibility</w:t>
            </w:r>
          </w:p>
        </w:tc>
        <w:tc>
          <w:tcPr>
            <w:tcW w:w="844" w:type="pct"/>
            <w:tcBorders>
              <w:top w:val="single" w:sz="4" w:space="0" w:color="auto"/>
              <w:left w:val="nil"/>
              <w:bottom w:val="single" w:sz="4" w:space="0" w:color="auto"/>
              <w:right w:val="nil"/>
            </w:tcBorders>
            <w:shd w:val="clear" w:color="auto" w:fill="auto"/>
            <w:noWrap/>
            <w:hideMark/>
          </w:tcPr>
          <w:p w14:paraId="4C2A2BF0"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845" w:type="pct"/>
            <w:tcBorders>
              <w:top w:val="single" w:sz="4" w:space="0" w:color="auto"/>
              <w:left w:val="nil"/>
              <w:bottom w:val="single" w:sz="4" w:space="0" w:color="auto"/>
              <w:right w:val="nil"/>
            </w:tcBorders>
            <w:shd w:val="clear" w:color="auto" w:fill="auto"/>
            <w:noWrap/>
            <w:hideMark/>
          </w:tcPr>
          <w:p w14:paraId="08E46CCF"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single" w:sz="4" w:space="0" w:color="auto"/>
              <w:left w:val="nil"/>
              <w:bottom w:val="single" w:sz="4" w:space="0" w:color="auto"/>
              <w:right w:val="nil"/>
            </w:tcBorders>
            <w:shd w:val="clear" w:color="auto" w:fill="auto"/>
            <w:noWrap/>
            <w:hideMark/>
          </w:tcPr>
          <w:p w14:paraId="3E2EF3C7"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780F8784" w14:textId="77777777" w:rsidTr="0099753D">
        <w:trPr>
          <w:trHeight w:val="260"/>
        </w:trPr>
        <w:tc>
          <w:tcPr>
            <w:tcW w:w="276" w:type="pct"/>
            <w:tcBorders>
              <w:top w:val="single" w:sz="4" w:space="0" w:color="auto"/>
              <w:left w:val="nil"/>
              <w:bottom w:val="single" w:sz="4" w:space="0" w:color="auto"/>
              <w:right w:val="nil"/>
            </w:tcBorders>
            <w:shd w:val="clear" w:color="auto" w:fill="auto"/>
            <w:noWrap/>
            <w:hideMark/>
          </w:tcPr>
          <w:p w14:paraId="161C6B05" w14:textId="77777777" w:rsidR="0099753D" w:rsidRPr="008B72EA" w:rsidRDefault="0099753D" w:rsidP="0099753D">
            <w:pPr>
              <w:jc w:val="center"/>
              <w:rPr>
                <w:rFonts w:ascii="Arial Narrow" w:hAnsi="Arial Narrow" w:cs="Arial"/>
                <w:color w:val="000000"/>
                <w:sz w:val="22"/>
                <w:szCs w:val="22"/>
              </w:rPr>
            </w:pPr>
            <w:r>
              <w:rPr>
                <w:rFonts w:ascii="Arial Narrow" w:hAnsi="Arial Narrow" w:cs="Arial"/>
                <w:color w:val="000000"/>
                <w:sz w:val="22"/>
                <w:szCs w:val="22"/>
              </w:rPr>
              <w:t>6</w:t>
            </w:r>
          </w:p>
        </w:tc>
        <w:tc>
          <w:tcPr>
            <w:tcW w:w="2267" w:type="pct"/>
            <w:tcBorders>
              <w:top w:val="single" w:sz="4" w:space="0" w:color="auto"/>
              <w:left w:val="nil"/>
              <w:bottom w:val="single" w:sz="4" w:space="0" w:color="auto"/>
              <w:right w:val="nil"/>
            </w:tcBorders>
            <w:shd w:val="clear" w:color="auto" w:fill="auto"/>
            <w:hideMark/>
          </w:tcPr>
          <w:p w14:paraId="5B42688B" w14:textId="77777777" w:rsidR="0099753D" w:rsidRPr="008B72EA" w:rsidRDefault="0099753D" w:rsidP="0099753D">
            <w:pPr>
              <w:rPr>
                <w:rFonts w:ascii="Arial Narrow" w:hAnsi="Arial Narrow" w:cs="Arial"/>
                <w:color w:val="000000"/>
                <w:sz w:val="22"/>
                <w:szCs w:val="22"/>
              </w:rPr>
            </w:pPr>
            <w:r w:rsidRPr="008B72EA">
              <w:rPr>
                <w:rFonts w:ascii="Arial Narrow" w:hAnsi="Arial Narrow" w:cs="Arial"/>
                <w:color w:val="000000"/>
                <w:sz w:val="22"/>
                <w:szCs w:val="22"/>
              </w:rPr>
              <w:t>a provider must provide information on its participation (or non-participation) in the Federal Pell Grant program</w:t>
            </w:r>
          </w:p>
        </w:tc>
        <w:tc>
          <w:tcPr>
            <w:tcW w:w="844" w:type="pct"/>
            <w:tcBorders>
              <w:top w:val="single" w:sz="4" w:space="0" w:color="auto"/>
              <w:left w:val="nil"/>
              <w:bottom w:val="single" w:sz="4" w:space="0" w:color="auto"/>
              <w:right w:val="nil"/>
            </w:tcBorders>
            <w:shd w:val="clear" w:color="auto" w:fill="auto"/>
            <w:noWrap/>
            <w:hideMark/>
          </w:tcPr>
          <w:p w14:paraId="1DB19283"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845" w:type="pct"/>
            <w:tcBorders>
              <w:top w:val="single" w:sz="4" w:space="0" w:color="auto"/>
              <w:left w:val="nil"/>
              <w:bottom w:val="single" w:sz="4" w:space="0" w:color="auto"/>
              <w:right w:val="nil"/>
            </w:tcBorders>
            <w:shd w:val="clear" w:color="auto" w:fill="auto"/>
            <w:noWrap/>
            <w:hideMark/>
          </w:tcPr>
          <w:p w14:paraId="404E624A"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single" w:sz="4" w:space="0" w:color="auto"/>
              <w:left w:val="nil"/>
              <w:bottom w:val="single" w:sz="4" w:space="0" w:color="auto"/>
              <w:right w:val="nil"/>
            </w:tcBorders>
            <w:shd w:val="clear" w:color="auto" w:fill="auto"/>
            <w:noWrap/>
            <w:hideMark/>
          </w:tcPr>
          <w:p w14:paraId="1A1D7B4A"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39AF56CB" w14:textId="77777777" w:rsidTr="0099753D">
        <w:trPr>
          <w:trHeight w:val="485"/>
        </w:trPr>
        <w:tc>
          <w:tcPr>
            <w:tcW w:w="276" w:type="pct"/>
            <w:tcBorders>
              <w:top w:val="single" w:sz="4" w:space="0" w:color="auto"/>
              <w:left w:val="nil"/>
              <w:bottom w:val="single" w:sz="4" w:space="0" w:color="auto"/>
              <w:right w:val="nil"/>
            </w:tcBorders>
            <w:shd w:val="clear" w:color="auto" w:fill="auto"/>
            <w:noWrap/>
            <w:hideMark/>
          </w:tcPr>
          <w:p w14:paraId="06CED7A8" w14:textId="77777777" w:rsidR="0099753D" w:rsidRPr="008B72EA" w:rsidRDefault="0099753D" w:rsidP="0099753D">
            <w:pPr>
              <w:jc w:val="center"/>
              <w:rPr>
                <w:rFonts w:ascii="Arial Narrow" w:hAnsi="Arial Narrow" w:cs="Arial"/>
                <w:color w:val="000000"/>
                <w:sz w:val="22"/>
                <w:szCs w:val="22"/>
              </w:rPr>
            </w:pPr>
            <w:r>
              <w:rPr>
                <w:rFonts w:ascii="Arial Narrow" w:hAnsi="Arial Narrow" w:cs="Arial"/>
                <w:color w:val="000000"/>
                <w:sz w:val="22"/>
                <w:szCs w:val="22"/>
              </w:rPr>
              <w:t>7</w:t>
            </w:r>
          </w:p>
        </w:tc>
        <w:tc>
          <w:tcPr>
            <w:tcW w:w="2267" w:type="pct"/>
            <w:tcBorders>
              <w:top w:val="single" w:sz="4" w:space="0" w:color="auto"/>
              <w:left w:val="nil"/>
              <w:bottom w:val="single" w:sz="4" w:space="0" w:color="auto"/>
              <w:right w:val="nil"/>
            </w:tcBorders>
            <w:shd w:val="clear" w:color="auto" w:fill="auto"/>
            <w:hideMark/>
          </w:tcPr>
          <w:p w14:paraId="4833EF85" w14:textId="77777777" w:rsidR="0099753D" w:rsidRPr="008B72EA" w:rsidRDefault="0099753D" w:rsidP="0099753D">
            <w:pPr>
              <w:rPr>
                <w:rFonts w:ascii="Arial Narrow" w:hAnsi="Arial Narrow" w:cs="Arial"/>
                <w:color w:val="000000"/>
                <w:sz w:val="22"/>
                <w:szCs w:val="22"/>
              </w:rPr>
            </w:pPr>
            <w:r w:rsidRPr="008B72EA">
              <w:rPr>
                <w:rFonts w:ascii="Arial Narrow" w:hAnsi="Arial Narrow" w:cs="Arial"/>
                <w:color w:val="000000"/>
                <w:sz w:val="22"/>
                <w:szCs w:val="22"/>
              </w:rPr>
              <w:t>a provider must enter into a data-exchange agreement with NDOL in order for NDOL to verify program-performance data as required under WIOA</w:t>
            </w:r>
          </w:p>
        </w:tc>
        <w:tc>
          <w:tcPr>
            <w:tcW w:w="844" w:type="pct"/>
            <w:tcBorders>
              <w:top w:val="single" w:sz="4" w:space="0" w:color="auto"/>
              <w:left w:val="nil"/>
              <w:bottom w:val="single" w:sz="4" w:space="0" w:color="auto"/>
              <w:right w:val="nil"/>
            </w:tcBorders>
            <w:shd w:val="clear" w:color="auto" w:fill="auto"/>
            <w:noWrap/>
            <w:hideMark/>
          </w:tcPr>
          <w:p w14:paraId="0B789098"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845" w:type="pct"/>
            <w:tcBorders>
              <w:top w:val="single" w:sz="4" w:space="0" w:color="auto"/>
              <w:left w:val="nil"/>
              <w:bottom w:val="single" w:sz="4" w:space="0" w:color="auto"/>
              <w:right w:val="nil"/>
            </w:tcBorders>
            <w:shd w:val="clear" w:color="auto" w:fill="auto"/>
            <w:noWrap/>
            <w:hideMark/>
          </w:tcPr>
          <w:p w14:paraId="2B4FD17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top w:val="single" w:sz="4" w:space="0" w:color="auto"/>
              <w:left w:val="nil"/>
              <w:bottom w:val="single" w:sz="4" w:space="0" w:color="auto"/>
              <w:right w:val="nil"/>
            </w:tcBorders>
            <w:shd w:val="clear" w:color="auto" w:fill="auto"/>
            <w:noWrap/>
            <w:hideMark/>
          </w:tcPr>
          <w:p w14:paraId="302294B3"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14CD180C" w14:textId="77777777" w:rsidTr="0099753D">
        <w:trPr>
          <w:trHeight w:val="77"/>
        </w:trPr>
        <w:tc>
          <w:tcPr>
            <w:tcW w:w="276" w:type="pct"/>
            <w:tcBorders>
              <w:top w:val="single" w:sz="4" w:space="0" w:color="auto"/>
              <w:left w:val="nil"/>
              <w:right w:val="nil"/>
            </w:tcBorders>
            <w:shd w:val="clear" w:color="auto" w:fill="auto"/>
            <w:noWrap/>
            <w:hideMark/>
          </w:tcPr>
          <w:p w14:paraId="16A17354" w14:textId="77777777" w:rsidR="0099753D" w:rsidRPr="008B72EA" w:rsidRDefault="0099753D" w:rsidP="0099753D">
            <w:pPr>
              <w:jc w:val="center"/>
              <w:rPr>
                <w:rFonts w:ascii="Arial Narrow" w:hAnsi="Arial Narrow" w:cs="Arial"/>
                <w:color w:val="000000"/>
                <w:sz w:val="22"/>
                <w:szCs w:val="22"/>
              </w:rPr>
            </w:pPr>
            <w:r>
              <w:rPr>
                <w:rFonts w:ascii="Arial Narrow" w:hAnsi="Arial Narrow" w:cs="Arial"/>
                <w:color w:val="000000"/>
                <w:sz w:val="22"/>
                <w:szCs w:val="22"/>
              </w:rPr>
              <w:t>8</w:t>
            </w:r>
          </w:p>
        </w:tc>
        <w:tc>
          <w:tcPr>
            <w:tcW w:w="2267" w:type="pct"/>
            <w:tcBorders>
              <w:top w:val="single" w:sz="4" w:space="0" w:color="auto"/>
              <w:left w:val="nil"/>
              <w:right w:val="nil"/>
            </w:tcBorders>
            <w:shd w:val="clear" w:color="auto" w:fill="auto"/>
            <w:hideMark/>
          </w:tcPr>
          <w:p w14:paraId="4AD21F3A" w14:textId="77777777" w:rsidR="0099753D" w:rsidRPr="008B72EA" w:rsidRDefault="0099753D" w:rsidP="0099753D">
            <w:pPr>
              <w:rPr>
                <w:rFonts w:ascii="Arial Narrow" w:hAnsi="Arial Narrow" w:cs="Arial"/>
                <w:color w:val="000000"/>
                <w:sz w:val="22"/>
                <w:szCs w:val="22"/>
              </w:rPr>
            </w:pPr>
            <w:r w:rsidRPr="008B72EA">
              <w:rPr>
                <w:rFonts w:ascii="Arial Narrow" w:hAnsi="Arial Narrow" w:cs="Arial"/>
                <w:color w:val="000000"/>
                <w:sz w:val="22"/>
                <w:szCs w:val="22"/>
              </w:rPr>
              <w:t>a provider must provide information on:</w:t>
            </w:r>
          </w:p>
        </w:tc>
        <w:tc>
          <w:tcPr>
            <w:tcW w:w="844" w:type="pct"/>
            <w:tcBorders>
              <w:top w:val="single" w:sz="4" w:space="0" w:color="auto"/>
              <w:left w:val="nil"/>
              <w:right w:val="nil"/>
            </w:tcBorders>
            <w:shd w:val="clear" w:color="auto" w:fill="auto"/>
            <w:noWrap/>
          </w:tcPr>
          <w:p w14:paraId="7A04D95F" w14:textId="77777777" w:rsidR="0099753D" w:rsidRPr="008B72EA" w:rsidRDefault="0099753D" w:rsidP="0099753D">
            <w:pPr>
              <w:jc w:val="center"/>
              <w:rPr>
                <w:rFonts w:ascii="Arial Narrow" w:hAnsi="Arial Narrow" w:cs="Arial"/>
                <w:color w:val="000000"/>
                <w:sz w:val="22"/>
                <w:szCs w:val="22"/>
              </w:rPr>
            </w:pPr>
          </w:p>
        </w:tc>
        <w:tc>
          <w:tcPr>
            <w:tcW w:w="845" w:type="pct"/>
            <w:tcBorders>
              <w:top w:val="single" w:sz="4" w:space="0" w:color="auto"/>
              <w:left w:val="nil"/>
              <w:right w:val="nil"/>
            </w:tcBorders>
            <w:shd w:val="clear" w:color="auto" w:fill="auto"/>
            <w:noWrap/>
          </w:tcPr>
          <w:p w14:paraId="27140188" w14:textId="77777777" w:rsidR="0099753D" w:rsidRPr="008B72EA" w:rsidRDefault="0099753D" w:rsidP="0099753D">
            <w:pPr>
              <w:jc w:val="center"/>
              <w:rPr>
                <w:rFonts w:ascii="Arial Narrow" w:hAnsi="Arial Narrow" w:cs="Arial"/>
                <w:color w:val="000000"/>
                <w:sz w:val="22"/>
                <w:szCs w:val="22"/>
              </w:rPr>
            </w:pPr>
          </w:p>
        </w:tc>
        <w:tc>
          <w:tcPr>
            <w:tcW w:w="768" w:type="pct"/>
            <w:tcBorders>
              <w:top w:val="single" w:sz="4" w:space="0" w:color="auto"/>
              <w:left w:val="nil"/>
              <w:right w:val="nil"/>
            </w:tcBorders>
            <w:shd w:val="clear" w:color="auto" w:fill="auto"/>
            <w:noWrap/>
          </w:tcPr>
          <w:p w14:paraId="458B8729" w14:textId="77777777" w:rsidR="0099753D" w:rsidRPr="008B72EA" w:rsidRDefault="0099753D" w:rsidP="0099753D">
            <w:pPr>
              <w:jc w:val="center"/>
              <w:rPr>
                <w:rFonts w:ascii="Arial Narrow" w:hAnsi="Arial Narrow" w:cs="Arial"/>
                <w:color w:val="000000"/>
                <w:sz w:val="22"/>
                <w:szCs w:val="22"/>
              </w:rPr>
            </w:pPr>
          </w:p>
        </w:tc>
      </w:tr>
      <w:tr w:rsidR="0099753D" w:rsidRPr="008B72EA" w14:paraId="7EE9191A" w14:textId="77777777" w:rsidTr="0099753D">
        <w:trPr>
          <w:trHeight w:val="485"/>
        </w:trPr>
        <w:tc>
          <w:tcPr>
            <w:tcW w:w="276" w:type="pct"/>
            <w:tcBorders>
              <w:left w:val="nil"/>
              <w:right w:val="nil"/>
            </w:tcBorders>
            <w:shd w:val="clear" w:color="auto" w:fill="auto"/>
            <w:noWrap/>
          </w:tcPr>
          <w:p w14:paraId="1B204A45" w14:textId="77777777" w:rsidR="0099753D" w:rsidRPr="008B72EA" w:rsidDel="004B3E8F"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tcPr>
          <w:p w14:paraId="40CDFE9A" w14:textId="77777777" w:rsidR="0099753D" w:rsidRPr="008B72EA" w:rsidRDefault="0099753D" w:rsidP="0099753D">
            <w:pPr>
              <w:pStyle w:val="ListParagraph"/>
              <w:numPr>
                <w:ilvl w:val="0"/>
                <w:numId w:val="27"/>
              </w:numPr>
              <w:rPr>
                <w:rFonts w:ascii="Arial Narrow" w:hAnsi="Arial Narrow" w:cs="Arial"/>
                <w:color w:val="000000"/>
                <w:sz w:val="22"/>
                <w:szCs w:val="22"/>
              </w:rPr>
            </w:pPr>
            <w:r w:rsidRPr="008B72EA">
              <w:rPr>
                <w:rFonts w:ascii="Arial Narrow" w:hAnsi="Arial Narrow" w:cs="Arial"/>
                <w:color w:val="000000"/>
                <w:sz w:val="22"/>
                <w:szCs w:val="22"/>
              </w:rPr>
              <w:t>provider partnerships with businesses relating to the program</w:t>
            </w:r>
          </w:p>
        </w:tc>
        <w:tc>
          <w:tcPr>
            <w:tcW w:w="844" w:type="pct"/>
            <w:tcBorders>
              <w:left w:val="nil"/>
              <w:right w:val="nil"/>
            </w:tcBorders>
            <w:shd w:val="clear" w:color="auto" w:fill="auto"/>
            <w:noWrap/>
          </w:tcPr>
          <w:p w14:paraId="39AD2300"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tcPr>
          <w:p w14:paraId="422494A9"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left w:val="nil"/>
              <w:right w:val="nil"/>
            </w:tcBorders>
            <w:shd w:val="clear" w:color="auto" w:fill="auto"/>
            <w:noWrap/>
          </w:tcPr>
          <w:p w14:paraId="1067F32F"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2620E2B3" w14:textId="77777777" w:rsidTr="0099753D">
        <w:trPr>
          <w:trHeight w:val="485"/>
        </w:trPr>
        <w:tc>
          <w:tcPr>
            <w:tcW w:w="276" w:type="pct"/>
            <w:tcBorders>
              <w:left w:val="nil"/>
              <w:right w:val="nil"/>
            </w:tcBorders>
            <w:shd w:val="clear" w:color="auto" w:fill="auto"/>
            <w:noWrap/>
          </w:tcPr>
          <w:p w14:paraId="4F750224"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56DFF71E" w14:textId="77777777" w:rsidR="0099753D" w:rsidRPr="008B72EA" w:rsidRDefault="0099753D" w:rsidP="0099753D">
            <w:pPr>
              <w:pStyle w:val="ListParagraph"/>
              <w:numPr>
                <w:ilvl w:val="0"/>
                <w:numId w:val="27"/>
              </w:numPr>
              <w:rPr>
                <w:rFonts w:ascii="Arial Narrow" w:hAnsi="Arial Narrow" w:cs="Arial"/>
                <w:color w:val="000000"/>
                <w:sz w:val="22"/>
                <w:szCs w:val="22"/>
              </w:rPr>
            </w:pPr>
            <w:r w:rsidRPr="008B72EA">
              <w:rPr>
                <w:rFonts w:ascii="Arial Narrow" w:hAnsi="Arial Narrow" w:cs="Arial"/>
                <w:color w:val="000000"/>
                <w:sz w:val="22"/>
                <w:szCs w:val="22"/>
              </w:rPr>
              <w:t>how the program relates to high-demand industry sectors and occupations in Nebraska</w:t>
            </w:r>
          </w:p>
        </w:tc>
        <w:tc>
          <w:tcPr>
            <w:tcW w:w="844" w:type="pct"/>
            <w:tcBorders>
              <w:left w:val="nil"/>
              <w:right w:val="nil"/>
            </w:tcBorders>
            <w:shd w:val="clear" w:color="auto" w:fill="auto"/>
            <w:noWrap/>
            <w:hideMark/>
          </w:tcPr>
          <w:p w14:paraId="69182425"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hideMark/>
          </w:tcPr>
          <w:p w14:paraId="5E2F8F0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right w:val="nil"/>
            </w:tcBorders>
            <w:shd w:val="clear" w:color="auto" w:fill="auto"/>
            <w:noWrap/>
            <w:hideMark/>
          </w:tcPr>
          <w:p w14:paraId="618E2B5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337F1C14" w14:textId="77777777" w:rsidTr="0099753D">
        <w:trPr>
          <w:trHeight w:val="485"/>
        </w:trPr>
        <w:tc>
          <w:tcPr>
            <w:tcW w:w="276" w:type="pct"/>
            <w:tcBorders>
              <w:left w:val="nil"/>
              <w:right w:val="nil"/>
            </w:tcBorders>
            <w:shd w:val="clear" w:color="auto" w:fill="auto"/>
            <w:noWrap/>
          </w:tcPr>
          <w:p w14:paraId="56A5B4CF"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2E16437D" w14:textId="77777777" w:rsidR="0099753D" w:rsidRPr="008B72EA" w:rsidRDefault="0099753D" w:rsidP="0099753D">
            <w:pPr>
              <w:pStyle w:val="ListParagraph"/>
              <w:numPr>
                <w:ilvl w:val="0"/>
                <w:numId w:val="27"/>
              </w:numPr>
              <w:rPr>
                <w:rFonts w:ascii="Arial Narrow" w:hAnsi="Arial Narrow" w:cs="Arial"/>
                <w:color w:val="000000"/>
                <w:sz w:val="22"/>
                <w:szCs w:val="22"/>
              </w:rPr>
            </w:pPr>
            <w:r w:rsidRPr="008B72EA">
              <w:rPr>
                <w:rFonts w:ascii="Arial Narrow" w:hAnsi="Arial Narrow" w:cs="Arial"/>
                <w:color w:val="000000"/>
                <w:sz w:val="22"/>
                <w:szCs w:val="22"/>
              </w:rPr>
              <w:t>how the program relates to high-wage and high-skill industry sectors and occupations in Nebraska</w:t>
            </w:r>
          </w:p>
        </w:tc>
        <w:tc>
          <w:tcPr>
            <w:tcW w:w="844" w:type="pct"/>
            <w:tcBorders>
              <w:left w:val="nil"/>
              <w:right w:val="nil"/>
            </w:tcBorders>
            <w:shd w:val="clear" w:color="auto" w:fill="auto"/>
            <w:noWrap/>
            <w:hideMark/>
          </w:tcPr>
          <w:p w14:paraId="2727E788"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845" w:type="pct"/>
            <w:tcBorders>
              <w:left w:val="nil"/>
              <w:right w:val="nil"/>
            </w:tcBorders>
            <w:shd w:val="clear" w:color="auto" w:fill="auto"/>
            <w:noWrap/>
            <w:hideMark/>
          </w:tcPr>
          <w:p w14:paraId="40EA0D1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left w:val="nil"/>
              <w:right w:val="nil"/>
            </w:tcBorders>
            <w:shd w:val="clear" w:color="auto" w:fill="auto"/>
            <w:noWrap/>
            <w:hideMark/>
          </w:tcPr>
          <w:p w14:paraId="6E043C0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7B380AC5" w14:textId="77777777" w:rsidTr="0099753D">
        <w:trPr>
          <w:trHeight w:val="485"/>
        </w:trPr>
        <w:tc>
          <w:tcPr>
            <w:tcW w:w="276" w:type="pct"/>
            <w:tcBorders>
              <w:left w:val="nil"/>
              <w:right w:val="nil"/>
            </w:tcBorders>
            <w:shd w:val="clear" w:color="auto" w:fill="auto"/>
            <w:noWrap/>
          </w:tcPr>
          <w:p w14:paraId="2E64EEC7"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71291504" w14:textId="77777777" w:rsidR="0099753D" w:rsidRPr="008B72EA" w:rsidRDefault="0099753D" w:rsidP="0099753D">
            <w:pPr>
              <w:pStyle w:val="ListParagraph"/>
              <w:numPr>
                <w:ilvl w:val="0"/>
                <w:numId w:val="27"/>
              </w:numPr>
              <w:rPr>
                <w:rFonts w:ascii="Arial Narrow" w:hAnsi="Arial Narrow" w:cs="Arial"/>
                <w:color w:val="000000"/>
                <w:sz w:val="22"/>
                <w:szCs w:val="22"/>
              </w:rPr>
            </w:pPr>
            <w:r w:rsidRPr="008B72EA">
              <w:rPr>
                <w:rFonts w:ascii="Arial Narrow" w:hAnsi="Arial Narrow" w:cs="Arial"/>
                <w:color w:val="000000"/>
                <w:sz w:val="22"/>
                <w:szCs w:val="22"/>
              </w:rPr>
              <w:t>whether the program includes an employability-skills course or component</w:t>
            </w:r>
            <w:r w:rsidRPr="008B72EA">
              <w:rPr>
                <w:rStyle w:val="FootnoteReference"/>
                <w:rFonts w:ascii="Arial Narrow" w:hAnsi="Arial Narrow" w:cs="Arial"/>
                <w:color w:val="000000"/>
                <w:sz w:val="22"/>
                <w:szCs w:val="22"/>
              </w:rPr>
              <w:footnoteReference w:id="2"/>
            </w:r>
          </w:p>
        </w:tc>
        <w:tc>
          <w:tcPr>
            <w:tcW w:w="844" w:type="pct"/>
            <w:tcBorders>
              <w:left w:val="nil"/>
              <w:right w:val="nil"/>
            </w:tcBorders>
            <w:shd w:val="clear" w:color="auto" w:fill="auto"/>
            <w:noWrap/>
            <w:hideMark/>
          </w:tcPr>
          <w:p w14:paraId="50183AA8"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845" w:type="pct"/>
            <w:tcBorders>
              <w:left w:val="nil"/>
              <w:right w:val="nil"/>
            </w:tcBorders>
            <w:shd w:val="clear" w:color="auto" w:fill="auto"/>
            <w:noWrap/>
            <w:hideMark/>
          </w:tcPr>
          <w:p w14:paraId="4C8F10C7"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left w:val="nil"/>
              <w:right w:val="nil"/>
            </w:tcBorders>
            <w:shd w:val="clear" w:color="auto" w:fill="auto"/>
            <w:noWrap/>
            <w:hideMark/>
          </w:tcPr>
          <w:p w14:paraId="278382A7"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305B9E82" w14:textId="77777777" w:rsidTr="0099753D">
        <w:trPr>
          <w:trHeight w:val="485"/>
        </w:trPr>
        <w:tc>
          <w:tcPr>
            <w:tcW w:w="276" w:type="pct"/>
            <w:tcBorders>
              <w:left w:val="nil"/>
              <w:bottom w:val="single" w:sz="4" w:space="0" w:color="auto"/>
              <w:right w:val="nil"/>
            </w:tcBorders>
            <w:shd w:val="clear" w:color="auto" w:fill="auto"/>
            <w:noWrap/>
          </w:tcPr>
          <w:p w14:paraId="30021A0F"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bottom w:val="single" w:sz="4" w:space="0" w:color="auto"/>
              <w:right w:val="nil"/>
            </w:tcBorders>
            <w:shd w:val="clear" w:color="auto" w:fill="auto"/>
            <w:hideMark/>
          </w:tcPr>
          <w:p w14:paraId="5BAE79E7" w14:textId="77777777" w:rsidR="0099753D" w:rsidRPr="008B72EA" w:rsidRDefault="0099753D" w:rsidP="0099753D">
            <w:pPr>
              <w:pStyle w:val="ListParagraph"/>
              <w:numPr>
                <w:ilvl w:val="0"/>
                <w:numId w:val="27"/>
              </w:numPr>
              <w:rPr>
                <w:rFonts w:ascii="Arial Narrow" w:hAnsi="Arial Narrow" w:cs="Arial"/>
                <w:color w:val="000000"/>
                <w:sz w:val="22"/>
                <w:szCs w:val="22"/>
              </w:rPr>
            </w:pPr>
            <w:r w:rsidRPr="008B72EA">
              <w:rPr>
                <w:rFonts w:ascii="Arial Narrow" w:hAnsi="Arial Narrow" w:cs="Arial"/>
                <w:color w:val="000000"/>
                <w:sz w:val="22"/>
                <w:szCs w:val="22"/>
              </w:rPr>
              <w:t xml:space="preserve">the minimum qualifications of program instructors </w:t>
            </w:r>
          </w:p>
        </w:tc>
        <w:tc>
          <w:tcPr>
            <w:tcW w:w="844" w:type="pct"/>
            <w:tcBorders>
              <w:left w:val="nil"/>
              <w:bottom w:val="single" w:sz="4" w:space="0" w:color="auto"/>
              <w:right w:val="nil"/>
            </w:tcBorders>
            <w:shd w:val="clear" w:color="auto" w:fill="auto"/>
            <w:noWrap/>
            <w:hideMark/>
          </w:tcPr>
          <w:p w14:paraId="4F87858F"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845" w:type="pct"/>
            <w:tcBorders>
              <w:left w:val="nil"/>
              <w:bottom w:val="single" w:sz="4" w:space="0" w:color="auto"/>
              <w:right w:val="nil"/>
            </w:tcBorders>
            <w:shd w:val="clear" w:color="auto" w:fill="auto"/>
            <w:noWrap/>
            <w:hideMark/>
          </w:tcPr>
          <w:p w14:paraId="1D1B9558"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no</w:t>
            </w:r>
          </w:p>
        </w:tc>
        <w:tc>
          <w:tcPr>
            <w:tcW w:w="768" w:type="pct"/>
            <w:tcBorders>
              <w:left w:val="nil"/>
              <w:bottom w:val="single" w:sz="4" w:space="0" w:color="auto"/>
              <w:right w:val="nil"/>
            </w:tcBorders>
            <w:shd w:val="clear" w:color="auto" w:fill="auto"/>
            <w:noWrap/>
            <w:hideMark/>
          </w:tcPr>
          <w:p w14:paraId="463D150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38D900C4" w14:textId="77777777" w:rsidTr="0099753D">
        <w:trPr>
          <w:trHeight w:val="485"/>
        </w:trPr>
        <w:tc>
          <w:tcPr>
            <w:tcW w:w="276" w:type="pct"/>
            <w:tcBorders>
              <w:top w:val="single" w:sz="4" w:space="0" w:color="auto"/>
              <w:left w:val="nil"/>
              <w:right w:val="nil"/>
            </w:tcBorders>
            <w:shd w:val="clear" w:color="auto" w:fill="auto"/>
            <w:noWrap/>
            <w:hideMark/>
          </w:tcPr>
          <w:p w14:paraId="45DC9E38" w14:textId="77777777" w:rsidR="0099753D" w:rsidRPr="008B72EA" w:rsidRDefault="0099753D" w:rsidP="0099753D">
            <w:pPr>
              <w:tabs>
                <w:tab w:val="center" w:pos="150"/>
              </w:tabs>
              <w:rPr>
                <w:rFonts w:ascii="Arial Narrow" w:hAnsi="Arial Narrow" w:cs="Arial"/>
                <w:color w:val="000000"/>
                <w:sz w:val="22"/>
                <w:szCs w:val="22"/>
              </w:rPr>
            </w:pPr>
            <w:r>
              <w:rPr>
                <w:rFonts w:ascii="Arial Narrow" w:hAnsi="Arial Narrow" w:cs="Arial"/>
                <w:color w:val="000000"/>
                <w:sz w:val="22"/>
                <w:szCs w:val="22"/>
              </w:rPr>
              <w:tab/>
              <w:t>9</w:t>
            </w:r>
          </w:p>
        </w:tc>
        <w:tc>
          <w:tcPr>
            <w:tcW w:w="2267" w:type="pct"/>
            <w:tcBorders>
              <w:top w:val="single" w:sz="4" w:space="0" w:color="auto"/>
              <w:left w:val="nil"/>
              <w:right w:val="nil"/>
            </w:tcBorders>
            <w:shd w:val="clear" w:color="auto" w:fill="auto"/>
            <w:hideMark/>
          </w:tcPr>
          <w:p w14:paraId="3BAE9EA3" w14:textId="77777777" w:rsidR="0099753D" w:rsidRPr="008B72EA" w:rsidRDefault="0099753D" w:rsidP="0099753D">
            <w:pPr>
              <w:rPr>
                <w:rFonts w:ascii="Arial Narrow" w:hAnsi="Arial Narrow" w:cs="Arial"/>
                <w:color w:val="000000"/>
                <w:sz w:val="22"/>
                <w:szCs w:val="22"/>
              </w:rPr>
            </w:pPr>
            <w:r w:rsidRPr="008B72EA">
              <w:rPr>
                <w:rFonts w:ascii="Arial Narrow" w:hAnsi="Arial Narrow" w:cs="Arial"/>
                <w:color w:val="000000"/>
                <w:sz w:val="22"/>
                <w:szCs w:val="22"/>
              </w:rPr>
              <w:t>a provider must submit a complete eligible training provider application that includes:</w:t>
            </w:r>
          </w:p>
        </w:tc>
        <w:tc>
          <w:tcPr>
            <w:tcW w:w="844" w:type="pct"/>
            <w:tcBorders>
              <w:top w:val="single" w:sz="4" w:space="0" w:color="auto"/>
              <w:left w:val="nil"/>
              <w:right w:val="nil"/>
            </w:tcBorders>
            <w:shd w:val="clear" w:color="auto" w:fill="auto"/>
            <w:noWrap/>
          </w:tcPr>
          <w:p w14:paraId="3508BA51" w14:textId="77777777" w:rsidR="0099753D" w:rsidRPr="008B72EA" w:rsidRDefault="0099753D" w:rsidP="0099753D">
            <w:pPr>
              <w:jc w:val="center"/>
              <w:rPr>
                <w:rFonts w:ascii="Arial Narrow" w:hAnsi="Arial Narrow" w:cs="Arial"/>
                <w:color w:val="000000"/>
                <w:sz w:val="22"/>
                <w:szCs w:val="22"/>
              </w:rPr>
            </w:pPr>
          </w:p>
        </w:tc>
        <w:tc>
          <w:tcPr>
            <w:tcW w:w="845" w:type="pct"/>
            <w:tcBorders>
              <w:top w:val="single" w:sz="4" w:space="0" w:color="auto"/>
              <w:left w:val="nil"/>
              <w:right w:val="nil"/>
            </w:tcBorders>
            <w:shd w:val="clear" w:color="auto" w:fill="auto"/>
            <w:noWrap/>
          </w:tcPr>
          <w:p w14:paraId="2AE08CDE" w14:textId="77777777" w:rsidR="0099753D" w:rsidRPr="008B72EA" w:rsidRDefault="0099753D" w:rsidP="0099753D">
            <w:pPr>
              <w:jc w:val="center"/>
              <w:rPr>
                <w:rFonts w:ascii="Arial Narrow" w:hAnsi="Arial Narrow" w:cs="Arial"/>
                <w:color w:val="000000"/>
                <w:sz w:val="22"/>
                <w:szCs w:val="22"/>
              </w:rPr>
            </w:pPr>
          </w:p>
        </w:tc>
        <w:tc>
          <w:tcPr>
            <w:tcW w:w="768" w:type="pct"/>
            <w:tcBorders>
              <w:top w:val="single" w:sz="4" w:space="0" w:color="auto"/>
              <w:left w:val="nil"/>
              <w:right w:val="nil"/>
            </w:tcBorders>
            <w:shd w:val="clear" w:color="auto" w:fill="auto"/>
            <w:noWrap/>
          </w:tcPr>
          <w:p w14:paraId="0388F984" w14:textId="77777777" w:rsidR="0099753D" w:rsidRPr="008B72EA" w:rsidRDefault="0099753D" w:rsidP="0099753D">
            <w:pPr>
              <w:jc w:val="center"/>
              <w:rPr>
                <w:rFonts w:ascii="Arial Narrow" w:hAnsi="Arial Narrow" w:cs="Arial"/>
                <w:color w:val="000000"/>
                <w:sz w:val="22"/>
                <w:szCs w:val="22"/>
              </w:rPr>
            </w:pPr>
          </w:p>
        </w:tc>
      </w:tr>
      <w:tr w:rsidR="0099753D" w:rsidRPr="008B72EA" w14:paraId="6079D4DC" w14:textId="77777777" w:rsidTr="0099753D">
        <w:trPr>
          <w:trHeight w:val="99"/>
        </w:trPr>
        <w:tc>
          <w:tcPr>
            <w:tcW w:w="276" w:type="pct"/>
            <w:tcBorders>
              <w:left w:val="nil"/>
              <w:right w:val="nil"/>
            </w:tcBorders>
            <w:shd w:val="clear" w:color="auto" w:fill="auto"/>
            <w:noWrap/>
            <w:hideMark/>
          </w:tcPr>
          <w:p w14:paraId="77FF2170"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11B2B569" w14:textId="77777777" w:rsidR="0099753D" w:rsidRPr="008B72EA" w:rsidRDefault="0099753D" w:rsidP="0099753D">
            <w:pPr>
              <w:pStyle w:val="ListParagraph"/>
              <w:numPr>
                <w:ilvl w:val="0"/>
                <w:numId w:val="27"/>
              </w:numPr>
              <w:rPr>
                <w:rFonts w:ascii="Arial Narrow" w:hAnsi="Arial Narrow" w:cs="Arial"/>
                <w:color w:val="000000"/>
                <w:sz w:val="22"/>
                <w:szCs w:val="22"/>
              </w:rPr>
            </w:pPr>
            <w:r w:rsidRPr="008B72EA">
              <w:rPr>
                <w:rFonts w:ascii="Arial Narrow" w:hAnsi="Arial Narrow" w:cs="Arial"/>
                <w:color w:val="000000"/>
                <w:sz w:val="22"/>
                <w:szCs w:val="22"/>
              </w:rPr>
              <w:t>provider demographics</w:t>
            </w:r>
          </w:p>
        </w:tc>
        <w:tc>
          <w:tcPr>
            <w:tcW w:w="844" w:type="pct"/>
            <w:tcBorders>
              <w:left w:val="nil"/>
              <w:right w:val="nil"/>
            </w:tcBorders>
            <w:shd w:val="clear" w:color="auto" w:fill="auto"/>
            <w:noWrap/>
            <w:hideMark/>
          </w:tcPr>
          <w:p w14:paraId="0FE62A08"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hideMark/>
          </w:tcPr>
          <w:p w14:paraId="0BE720D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right w:val="nil"/>
            </w:tcBorders>
            <w:shd w:val="clear" w:color="auto" w:fill="auto"/>
            <w:noWrap/>
            <w:hideMark/>
          </w:tcPr>
          <w:p w14:paraId="3CE2B656"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3FE9307A" w14:textId="77777777" w:rsidTr="0099753D">
        <w:trPr>
          <w:trHeight w:val="125"/>
        </w:trPr>
        <w:tc>
          <w:tcPr>
            <w:tcW w:w="276" w:type="pct"/>
            <w:tcBorders>
              <w:left w:val="nil"/>
              <w:right w:val="nil"/>
            </w:tcBorders>
            <w:shd w:val="clear" w:color="auto" w:fill="auto"/>
            <w:noWrap/>
            <w:hideMark/>
          </w:tcPr>
          <w:p w14:paraId="3CE7F109"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2916BC70" w14:textId="77777777" w:rsidR="0099753D" w:rsidRPr="008B72EA" w:rsidRDefault="0099753D" w:rsidP="0099753D">
            <w:pPr>
              <w:pStyle w:val="ListParagraph"/>
              <w:numPr>
                <w:ilvl w:val="0"/>
                <w:numId w:val="27"/>
              </w:numPr>
              <w:rPr>
                <w:rFonts w:ascii="Arial Narrow" w:hAnsi="Arial Narrow" w:cs="Arial"/>
                <w:color w:val="000000"/>
                <w:sz w:val="22"/>
                <w:szCs w:val="22"/>
              </w:rPr>
            </w:pPr>
            <w:r w:rsidRPr="008B72EA">
              <w:rPr>
                <w:rFonts w:ascii="Arial Narrow" w:hAnsi="Arial Narrow" w:cs="Arial"/>
                <w:color w:val="000000"/>
                <w:sz w:val="22"/>
                <w:szCs w:val="22"/>
              </w:rPr>
              <w:t>information regarding regulatory compliance</w:t>
            </w:r>
          </w:p>
        </w:tc>
        <w:tc>
          <w:tcPr>
            <w:tcW w:w="844" w:type="pct"/>
            <w:tcBorders>
              <w:left w:val="nil"/>
              <w:right w:val="nil"/>
            </w:tcBorders>
            <w:shd w:val="clear" w:color="auto" w:fill="auto"/>
            <w:noWrap/>
            <w:hideMark/>
          </w:tcPr>
          <w:p w14:paraId="6847EA2E"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hideMark/>
          </w:tcPr>
          <w:p w14:paraId="29EFCA38"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right w:val="nil"/>
            </w:tcBorders>
            <w:shd w:val="clear" w:color="auto" w:fill="auto"/>
            <w:noWrap/>
            <w:hideMark/>
          </w:tcPr>
          <w:p w14:paraId="6F2D8235"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7A83C73D" w14:textId="77777777" w:rsidTr="0099753D">
        <w:trPr>
          <w:trHeight w:val="485"/>
        </w:trPr>
        <w:tc>
          <w:tcPr>
            <w:tcW w:w="276" w:type="pct"/>
            <w:tcBorders>
              <w:left w:val="nil"/>
              <w:right w:val="nil"/>
            </w:tcBorders>
            <w:shd w:val="clear" w:color="auto" w:fill="auto"/>
            <w:noWrap/>
            <w:hideMark/>
          </w:tcPr>
          <w:p w14:paraId="6FF590A8"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3ABB8327" w14:textId="77777777" w:rsidR="0099753D" w:rsidRPr="008B72EA" w:rsidRDefault="0099753D" w:rsidP="0099753D">
            <w:pPr>
              <w:pStyle w:val="ListParagraph"/>
              <w:numPr>
                <w:ilvl w:val="0"/>
                <w:numId w:val="27"/>
              </w:numPr>
              <w:rPr>
                <w:rFonts w:ascii="Arial Narrow" w:hAnsi="Arial Narrow" w:cs="Arial"/>
                <w:color w:val="000000"/>
                <w:sz w:val="22"/>
                <w:szCs w:val="22"/>
              </w:rPr>
            </w:pPr>
            <w:r w:rsidRPr="008B72EA">
              <w:rPr>
                <w:rFonts w:ascii="Arial Narrow" w:hAnsi="Arial Narrow" w:cs="Arial"/>
                <w:color w:val="000000"/>
                <w:sz w:val="22"/>
                <w:szCs w:val="22"/>
              </w:rPr>
              <w:t>verifiable program-specific information, including but not limited to:</w:t>
            </w:r>
          </w:p>
        </w:tc>
        <w:tc>
          <w:tcPr>
            <w:tcW w:w="844" w:type="pct"/>
            <w:tcBorders>
              <w:left w:val="nil"/>
              <w:right w:val="nil"/>
            </w:tcBorders>
            <w:shd w:val="clear" w:color="auto" w:fill="auto"/>
            <w:noWrap/>
            <w:hideMark/>
          </w:tcPr>
          <w:p w14:paraId="46A34E67"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hideMark/>
          </w:tcPr>
          <w:p w14:paraId="02039A17"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right w:val="nil"/>
            </w:tcBorders>
            <w:shd w:val="clear" w:color="auto" w:fill="auto"/>
            <w:noWrap/>
            <w:hideMark/>
          </w:tcPr>
          <w:p w14:paraId="5F3B219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6B7D97E5" w14:textId="77777777" w:rsidTr="0099753D">
        <w:trPr>
          <w:trHeight w:val="80"/>
        </w:trPr>
        <w:tc>
          <w:tcPr>
            <w:tcW w:w="276" w:type="pct"/>
            <w:tcBorders>
              <w:left w:val="nil"/>
              <w:right w:val="nil"/>
            </w:tcBorders>
            <w:shd w:val="clear" w:color="auto" w:fill="auto"/>
            <w:noWrap/>
            <w:hideMark/>
          </w:tcPr>
          <w:p w14:paraId="2C7F60E7"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2DB54D91" w14:textId="77777777" w:rsidR="0099753D" w:rsidRPr="008B72EA" w:rsidRDefault="0099753D" w:rsidP="0099753D">
            <w:pPr>
              <w:pStyle w:val="ListParagraph"/>
              <w:numPr>
                <w:ilvl w:val="1"/>
                <w:numId w:val="20"/>
              </w:numPr>
              <w:ind w:left="690"/>
              <w:rPr>
                <w:rFonts w:ascii="Arial Narrow" w:hAnsi="Arial Narrow" w:cs="Arial"/>
                <w:color w:val="000000"/>
                <w:sz w:val="22"/>
                <w:szCs w:val="22"/>
              </w:rPr>
            </w:pPr>
            <w:r w:rsidRPr="008B72EA">
              <w:rPr>
                <w:rFonts w:ascii="Arial Narrow" w:hAnsi="Arial Narrow" w:cs="Arial"/>
                <w:color w:val="000000"/>
                <w:sz w:val="22"/>
                <w:szCs w:val="22"/>
              </w:rPr>
              <w:t>a program description</w:t>
            </w:r>
          </w:p>
        </w:tc>
        <w:tc>
          <w:tcPr>
            <w:tcW w:w="844" w:type="pct"/>
            <w:tcBorders>
              <w:left w:val="nil"/>
              <w:right w:val="nil"/>
            </w:tcBorders>
            <w:shd w:val="clear" w:color="auto" w:fill="auto"/>
            <w:noWrap/>
            <w:hideMark/>
          </w:tcPr>
          <w:p w14:paraId="1F6D90BD"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hideMark/>
          </w:tcPr>
          <w:p w14:paraId="49566D10"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right w:val="nil"/>
            </w:tcBorders>
            <w:shd w:val="clear" w:color="auto" w:fill="auto"/>
            <w:noWrap/>
            <w:hideMark/>
          </w:tcPr>
          <w:p w14:paraId="13A2E6D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417BD54F" w14:textId="77777777" w:rsidTr="0099753D">
        <w:trPr>
          <w:trHeight w:val="485"/>
        </w:trPr>
        <w:tc>
          <w:tcPr>
            <w:tcW w:w="276" w:type="pct"/>
            <w:tcBorders>
              <w:left w:val="nil"/>
              <w:right w:val="nil"/>
            </w:tcBorders>
            <w:shd w:val="clear" w:color="auto" w:fill="auto"/>
            <w:noWrap/>
            <w:hideMark/>
          </w:tcPr>
          <w:p w14:paraId="4C392054"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469A2556" w14:textId="77777777" w:rsidR="0099753D" w:rsidRPr="008B72EA" w:rsidRDefault="0099753D" w:rsidP="0099753D">
            <w:pPr>
              <w:pStyle w:val="ListParagraph"/>
              <w:numPr>
                <w:ilvl w:val="1"/>
                <w:numId w:val="20"/>
              </w:numPr>
              <w:ind w:left="690"/>
              <w:rPr>
                <w:rFonts w:ascii="Arial Narrow" w:hAnsi="Arial Narrow" w:cs="Arial"/>
                <w:color w:val="000000"/>
                <w:sz w:val="22"/>
                <w:szCs w:val="22"/>
              </w:rPr>
            </w:pPr>
            <w:r w:rsidRPr="008B72EA">
              <w:rPr>
                <w:rFonts w:ascii="Arial Narrow" w:hAnsi="Arial Narrow" w:cs="Arial"/>
                <w:color w:val="000000"/>
                <w:sz w:val="22"/>
                <w:szCs w:val="22"/>
              </w:rPr>
              <w:t>the programs minimum enrollment requirements</w:t>
            </w:r>
          </w:p>
        </w:tc>
        <w:tc>
          <w:tcPr>
            <w:tcW w:w="844" w:type="pct"/>
            <w:tcBorders>
              <w:left w:val="nil"/>
              <w:right w:val="nil"/>
            </w:tcBorders>
            <w:shd w:val="clear" w:color="auto" w:fill="auto"/>
            <w:noWrap/>
            <w:hideMark/>
          </w:tcPr>
          <w:p w14:paraId="22972085"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hideMark/>
          </w:tcPr>
          <w:p w14:paraId="1AC764B6"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right w:val="nil"/>
            </w:tcBorders>
            <w:shd w:val="clear" w:color="auto" w:fill="auto"/>
            <w:noWrap/>
            <w:hideMark/>
          </w:tcPr>
          <w:p w14:paraId="6E6F5E26"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7AF1FDC9" w14:textId="77777777" w:rsidTr="0099753D">
        <w:trPr>
          <w:trHeight w:val="70"/>
        </w:trPr>
        <w:tc>
          <w:tcPr>
            <w:tcW w:w="276" w:type="pct"/>
            <w:tcBorders>
              <w:left w:val="nil"/>
              <w:right w:val="nil"/>
            </w:tcBorders>
            <w:shd w:val="clear" w:color="auto" w:fill="auto"/>
            <w:noWrap/>
            <w:hideMark/>
          </w:tcPr>
          <w:p w14:paraId="46B31B21"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60249C40" w14:textId="77777777" w:rsidR="0099753D" w:rsidRPr="008B72EA" w:rsidRDefault="0099753D" w:rsidP="0099753D">
            <w:pPr>
              <w:pStyle w:val="ListParagraph"/>
              <w:numPr>
                <w:ilvl w:val="1"/>
                <w:numId w:val="20"/>
              </w:numPr>
              <w:ind w:left="690"/>
              <w:rPr>
                <w:rFonts w:ascii="Arial Narrow" w:hAnsi="Arial Narrow" w:cs="Arial"/>
                <w:color w:val="000000"/>
                <w:sz w:val="22"/>
                <w:szCs w:val="22"/>
              </w:rPr>
            </w:pPr>
            <w:r w:rsidRPr="008B72EA">
              <w:rPr>
                <w:rFonts w:ascii="Arial Narrow" w:hAnsi="Arial Narrow" w:cs="Arial"/>
                <w:color w:val="000000"/>
                <w:sz w:val="22"/>
                <w:szCs w:val="22"/>
              </w:rPr>
              <w:t>program costs and expenses</w:t>
            </w:r>
          </w:p>
        </w:tc>
        <w:tc>
          <w:tcPr>
            <w:tcW w:w="844" w:type="pct"/>
            <w:tcBorders>
              <w:left w:val="nil"/>
              <w:right w:val="nil"/>
            </w:tcBorders>
            <w:shd w:val="clear" w:color="auto" w:fill="auto"/>
            <w:noWrap/>
            <w:hideMark/>
          </w:tcPr>
          <w:p w14:paraId="778B263A"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hideMark/>
          </w:tcPr>
          <w:p w14:paraId="30467D40"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right w:val="nil"/>
            </w:tcBorders>
            <w:shd w:val="clear" w:color="auto" w:fill="auto"/>
            <w:noWrap/>
            <w:hideMark/>
          </w:tcPr>
          <w:p w14:paraId="1B3FD599"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73F15A25" w14:textId="77777777" w:rsidTr="0099753D">
        <w:trPr>
          <w:trHeight w:val="485"/>
        </w:trPr>
        <w:tc>
          <w:tcPr>
            <w:tcW w:w="276" w:type="pct"/>
            <w:tcBorders>
              <w:left w:val="nil"/>
              <w:right w:val="nil"/>
            </w:tcBorders>
            <w:shd w:val="clear" w:color="auto" w:fill="auto"/>
            <w:noWrap/>
            <w:hideMark/>
          </w:tcPr>
          <w:p w14:paraId="30A1F27E"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4FE0A9F5" w14:textId="77777777" w:rsidR="0099753D" w:rsidRPr="008B72EA" w:rsidRDefault="0099753D" w:rsidP="0099753D">
            <w:pPr>
              <w:pStyle w:val="ListParagraph"/>
              <w:numPr>
                <w:ilvl w:val="1"/>
                <w:numId w:val="20"/>
              </w:numPr>
              <w:ind w:left="690"/>
              <w:rPr>
                <w:rFonts w:ascii="Arial Narrow" w:hAnsi="Arial Narrow" w:cs="Arial"/>
                <w:color w:val="000000"/>
                <w:sz w:val="22"/>
                <w:szCs w:val="22"/>
              </w:rPr>
            </w:pPr>
            <w:r w:rsidRPr="008B72EA">
              <w:rPr>
                <w:rFonts w:ascii="Arial Narrow" w:hAnsi="Arial Narrow" w:cs="Arial"/>
                <w:color w:val="000000"/>
                <w:sz w:val="22"/>
                <w:szCs w:val="22"/>
              </w:rPr>
              <w:t>methods of instruction used during the program</w:t>
            </w:r>
          </w:p>
        </w:tc>
        <w:tc>
          <w:tcPr>
            <w:tcW w:w="844" w:type="pct"/>
            <w:tcBorders>
              <w:left w:val="nil"/>
              <w:right w:val="nil"/>
            </w:tcBorders>
            <w:shd w:val="clear" w:color="auto" w:fill="auto"/>
            <w:noWrap/>
            <w:hideMark/>
          </w:tcPr>
          <w:p w14:paraId="78E50234"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hideMark/>
          </w:tcPr>
          <w:p w14:paraId="04927BCE"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right w:val="nil"/>
            </w:tcBorders>
            <w:shd w:val="clear" w:color="auto" w:fill="auto"/>
            <w:noWrap/>
            <w:hideMark/>
          </w:tcPr>
          <w:p w14:paraId="02A44B8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0CC75CCC" w14:textId="77777777" w:rsidTr="0099753D">
        <w:trPr>
          <w:trHeight w:val="99"/>
        </w:trPr>
        <w:tc>
          <w:tcPr>
            <w:tcW w:w="276" w:type="pct"/>
            <w:tcBorders>
              <w:left w:val="nil"/>
              <w:right w:val="nil"/>
            </w:tcBorders>
            <w:shd w:val="clear" w:color="auto" w:fill="auto"/>
            <w:noWrap/>
            <w:hideMark/>
          </w:tcPr>
          <w:p w14:paraId="0D1C25D3"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right w:val="nil"/>
            </w:tcBorders>
            <w:shd w:val="clear" w:color="auto" w:fill="auto"/>
            <w:hideMark/>
          </w:tcPr>
          <w:p w14:paraId="0BE3B4BF" w14:textId="77777777" w:rsidR="0099753D" w:rsidRPr="008B72EA" w:rsidRDefault="0099753D" w:rsidP="0099753D">
            <w:pPr>
              <w:pStyle w:val="ListParagraph"/>
              <w:numPr>
                <w:ilvl w:val="1"/>
                <w:numId w:val="20"/>
              </w:numPr>
              <w:ind w:left="690"/>
              <w:rPr>
                <w:rFonts w:ascii="Arial Narrow" w:hAnsi="Arial Narrow" w:cs="Arial"/>
                <w:color w:val="000000"/>
                <w:sz w:val="22"/>
                <w:szCs w:val="22"/>
              </w:rPr>
            </w:pPr>
            <w:r w:rsidRPr="008B72EA">
              <w:rPr>
                <w:rFonts w:ascii="Arial Narrow" w:hAnsi="Arial Narrow" w:cs="Arial"/>
                <w:color w:val="000000"/>
                <w:sz w:val="22"/>
                <w:szCs w:val="22"/>
              </w:rPr>
              <w:t>program length</w:t>
            </w:r>
          </w:p>
        </w:tc>
        <w:tc>
          <w:tcPr>
            <w:tcW w:w="844" w:type="pct"/>
            <w:tcBorders>
              <w:left w:val="nil"/>
              <w:right w:val="nil"/>
            </w:tcBorders>
            <w:shd w:val="clear" w:color="auto" w:fill="auto"/>
            <w:noWrap/>
            <w:hideMark/>
          </w:tcPr>
          <w:p w14:paraId="3999B37E"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right w:val="nil"/>
            </w:tcBorders>
            <w:shd w:val="clear" w:color="auto" w:fill="auto"/>
            <w:noWrap/>
            <w:hideMark/>
          </w:tcPr>
          <w:p w14:paraId="5887B3C7"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right w:val="nil"/>
            </w:tcBorders>
            <w:shd w:val="clear" w:color="auto" w:fill="auto"/>
            <w:noWrap/>
            <w:hideMark/>
          </w:tcPr>
          <w:p w14:paraId="6908AC50"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r w:rsidR="0099753D" w:rsidRPr="008B72EA" w14:paraId="7B5BE530" w14:textId="77777777" w:rsidTr="0099753D">
        <w:trPr>
          <w:trHeight w:val="99"/>
        </w:trPr>
        <w:tc>
          <w:tcPr>
            <w:tcW w:w="276" w:type="pct"/>
            <w:tcBorders>
              <w:left w:val="nil"/>
              <w:bottom w:val="single" w:sz="4" w:space="0" w:color="auto"/>
              <w:right w:val="nil"/>
            </w:tcBorders>
            <w:shd w:val="clear" w:color="auto" w:fill="auto"/>
            <w:noWrap/>
            <w:hideMark/>
          </w:tcPr>
          <w:p w14:paraId="573FA885" w14:textId="77777777" w:rsidR="0099753D" w:rsidRPr="008B72EA" w:rsidRDefault="0099753D" w:rsidP="0099753D">
            <w:pPr>
              <w:jc w:val="center"/>
              <w:rPr>
                <w:rFonts w:ascii="Arial Narrow" w:hAnsi="Arial Narrow" w:cs="Arial"/>
                <w:color w:val="000000"/>
                <w:sz w:val="22"/>
                <w:szCs w:val="22"/>
              </w:rPr>
            </w:pPr>
          </w:p>
        </w:tc>
        <w:tc>
          <w:tcPr>
            <w:tcW w:w="2267" w:type="pct"/>
            <w:tcBorders>
              <w:left w:val="nil"/>
              <w:bottom w:val="single" w:sz="4" w:space="0" w:color="auto"/>
              <w:right w:val="nil"/>
            </w:tcBorders>
            <w:shd w:val="clear" w:color="auto" w:fill="auto"/>
            <w:hideMark/>
          </w:tcPr>
          <w:p w14:paraId="4030C8D0" w14:textId="77777777" w:rsidR="0099753D" w:rsidRPr="008B72EA" w:rsidRDefault="0099753D" w:rsidP="0099753D">
            <w:pPr>
              <w:pStyle w:val="ListParagraph"/>
              <w:numPr>
                <w:ilvl w:val="1"/>
                <w:numId w:val="20"/>
              </w:numPr>
              <w:ind w:left="690"/>
              <w:rPr>
                <w:rFonts w:ascii="Arial Narrow" w:hAnsi="Arial Narrow" w:cs="Arial"/>
                <w:color w:val="000000"/>
                <w:sz w:val="22"/>
                <w:szCs w:val="22"/>
              </w:rPr>
            </w:pPr>
            <w:r w:rsidRPr="008B72EA">
              <w:rPr>
                <w:rFonts w:ascii="Arial Narrow" w:hAnsi="Arial Narrow" w:cs="Arial"/>
                <w:color w:val="000000"/>
                <w:sz w:val="22"/>
                <w:szCs w:val="22"/>
              </w:rPr>
              <w:t>program schedule</w:t>
            </w:r>
          </w:p>
        </w:tc>
        <w:tc>
          <w:tcPr>
            <w:tcW w:w="844" w:type="pct"/>
            <w:tcBorders>
              <w:left w:val="nil"/>
              <w:bottom w:val="single" w:sz="4" w:space="0" w:color="auto"/>
              <w:right w:val="nil"/>
            </w:tcBorders>
            <w:shd w:val="clear" w:color="auto" w:fill="auto"/>
            <w:noWrap/>
            <w:hideMark/>
          </w:tcPr>
          <w:p w14:paraId="2A94ACE1"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845" w:type="pct"/>
            <w:tcBorders>
              <w:left w:val="nil"/>
              <w:bottom w:val="single" w:sz="4" w:space="0" w:color="auto"/>
              <w:right w:val="nil"/>
            </w:tcBorders>
            <w:shd w:val="clear" w:color="auto" w:fill="auto"/>
            <w:noWrap/>
            <w:hideMark/>
          </w:tcPr>
          <w:p w14:paraId="24B8FAFF"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c>
          <w:tcPr>
            <w:tcW w:w="768" w:type="pct"/>
            <w:tcBorders>
              <w:left w:val="nil"/>
              <w:bottom w:val="single" w:sz="4" w:space="0" w:color="auto"/>
              <w:right w:val="nil"/>
            </w:tcBorders>
            <w:shd w:val="clear" w:color="auto" w:fill="auto"/>
            <w:noWrap/>
            <w:hideMark/>
          </w:tcPr>
          <w:p w14:paraId="6781D882" w14:textId="77777777" w:rsidR="0099753D" w:rsidRPr="008B72EA" w:rsidRDefault="0099753D" w:rsidP="0099753D">
            <w:pPr>
              <w:jc w:val="center"/>
              <w:rPr>
                <w:rFonts w:ascii="Arial Narrow" w:hAnsi="Arial Narrow" w:cs="Arial"/>
                <w:color w:val="000000"/>
                <w:sz w:val="22"/>
                <w:szCs w:val="22"/>
              </w:rPr>
            </w:pPr>
            <w:r w:rsidRPr="008B72EA">
              <w:rPr>
                <w:rFonts w:ascii="Arial Narrow" w:hAnsi="Arial Narrow" w:cs="Arial"/>
                <w:color w:val="000000"/>
                <w:sz w:val="22"/>
                <w:szCs w:val="22"/>
              </w:rPr>
              <w:t>yes</w:t>
            </w:r>
          </w:p>
        </w:tc>
      </w:tr>
    </w:tbl>
    <w:p w14:paraId="60CB96DB" w14:textId="77777777" w:rsidR="008B0D4F" w:rsidRDefault="008B0D4F" w:rsidP="008B0D4F">
      <w:pPr>
        <w:pStyle w:val="PlainText"/>
        <w:jc w:val="both"/>
        <w:rPr>
          <w:rFonts w:ascii="Arial" w:hAnsi="Arial" w:cs="Arial"/>
          <w:sz w:val="22"/>
          <w:szCs w:val="22"/>
        </w:rPr>
      </w:pPr>
    </w:p>
    <w:p w14:paraId="7D672B44" w14:textId="77777777" w:rsidR="008B0D4F" w:rsidRDefault="008B0D4F" w:rsidP="008B0D4F">
      <w:pPr>
        <w:pStyle w:val="PlainText"/>
        <w:jc w:val="both"/>
        <w:rPr>
          <w:rFonts w:ascii="Arial" w:hAnsi="Arial" w:cs="Arial"/>
          <w:sz w:val="22"/>
          <w:szCs w:val="22"/>
        </w:rPr>
      </w:pPr>
      <w:r w:rsidRPr="00210FB2">
        <w:rPr>
          <w:rFonts w:ascii="Arial" w:hAnsi="Arial" w:cs="Arial"/>
          <w:sz w:val="22"/>
          <w:szCs w:val="22"/>
        </w:rPr>
        <w:t xml:space="preserve">A provider that has been debarred by the Federal government </w:t>
      </w:r>
      <w:r>
        <w:rPr>
          <w:rFonts w:ascii="Arial" w:hAnsi="Arial" w:cs="Arial"/>
          <w:sz w:val="22"/>
          <w:szCs w:val="22"/>
        </w:rPr>
        <w:t>will</w:t>
      </w:r>
      <w:r w:rsidRPr="00210FB2">
        <w:rPr>
          <w:rFonts w:ascii="Arial" w:hAnsi="Arial" w:cs="Arial"/>
          <w:sz w:val="22"/>
          <w:szCs w:val="22"/>
        </w:rPr>
        <w:t xml:space="preserve"> not be added to or permitted to remain on the ETPL</w:t>
      </w:r>
      <w:r>
        <w:rPr>
          <w:rFonts w:ascii="Arial" w:hAnsi="Arial" w:cs="Arial"/>
          <w:sz w:val="22"/>
          <w:szCs w:val="22"/>
        </w:rPr>
        <w:t>.</w:t>
      </w:r>
    </w:p>
    <w:p w14:paraId="16FE6347" w14:textId="77777777" w:rsidR="00886444" w:rsidRPr="006D7683" w:rsidRDefault="00886444" w:rsidP="00886444">
      <w:pPr>
        <w:pStyle w:val="PlainText"/>
        <w:jc w:val="both"/>
        <w:rPr>
          <w:rFonts w:ascii="Arial" w:hAnsi="Arial" w:cs="Arial"/>
          <w:sz w:val="22"/>
          <w:szCs w:val="22"/>
        </w:rPr>
      </w:pPr>
    </w:p>
    <w:p w14:paraId="5BAC97D4" w14:textId="77777777" w:rsidR="00617C2A" w:rsidRDefault="00617C2A">
      <w:pPr>
        <w:spacing w:after="160" w:line="259" w:lineRule="auto"/>
        <w:rPr>
          <w:rFonts w:asciiTheme="majorHAnsi" w:eastAsiaTheme="majorEastAsia" w:hAnsiTheme="majorHAnsi" w:cstheme="majorBidi"/>
          <w:color w:val="0070C0"/>
          <w:szCs w:val="26"/>
          <w:u w:val="single"/>
        </w:rPr>
      </w:pPr>
      <w:r>
        <w:rPr>
          <w:color w:val="0070C0"/>
          <w:szCs w:val="26"/>
          <w:u w:val="single"/>
        </w:rPr>
        <w:br w:type="page"/>
      </w:r>
    </w:p>
    <w:p w14:paraId="1EE65C84" w14:textId="1BF04834" w:rsidR="00595702" w:rsidRPr="004704CF" w:rsidRDefault="00886444" w:rsidP="00DC0B8C">
      <w:pPr>
        <w:pStyle w:val="Heading3"/>
        <w:spacing w:before="0"/>
        <w:rPr>
          <w:color w:val="0070C0"/>
          <w:szCs w:val="26"/>
          <w:u w:val="single"/>
        </w:rPr>
      </w:pPr>
      <w:bookmarkStart w:id="25" w:name="_Toc460918589"/>
      <w:r w:rsidRPr="004704CF">
        <w:rPr>
          <w:color w:val="0070C0"/>
          <w:szCs w:val="26"/>
          <w:u w:val="single"/>
        </w:rPr>
        <w:t>Program Eligibility:</w:t>
      </w:r>
      <w:bookmarkEnd w:id="25"/>
    </w:p>
    <w:p w14:paraId="45D8A060" w14:textId="77777777" w:rsidR="00595702" w:rsidRDefault="00595702" w:rsidP="00886444">
      <w:pPr>
        <w:pStyle w:val="PlainText"/>
        <w:jc w:val="both"/>
        <w:rPr>
          <w:rFonts w:ascii="Arial" w:hAnsi="Arial" w:cs="Arial"/>
          <w:sz w:val="22"/>
          <w:szCs w:val="22"/>
        </w:rPr>
      </w:pPr>
    </w:p>
    <w:p w14:paraId="495D9DDE" w14:textId="06780807" w:rsidR="00886444" w:rsidRDefault="00886444" w:rsidP="00886444">
      <w:pPr>
        <w:pStyle w:val="PlainText"/>
        <w:jc w:val="both"/>
        <w:rPr>
          <w:rFonts w:ascii="Arial" w:hAnsi="Arial" w:cs="Arial"/>
          <w:sz w:val="22"/>
          <w:szCs w:val="22"/>
        </w:rPr>
      </w:pPr>
      <w:r>
        <w:rPr>
          <w:rFonts w:ascii="Arial" w:hAnsi="Arial" w:cs="Arial"/>
          <w:sz w:val="22"/>
          <w:szCs w:val="22"/>
        </w:rPr>
        <w:t>A</w:t>
      </w:r>
      <w:r w:rsidRPr="00D345F6">
        <w:rPr>
          <w:rFonts w:ascii="Arial" w:hAnsi="Arial" w:cs="Arial"/>
          <w:sz w:val="22"/>
          <w:szCs w:val="22"/>
        </w:rPr>
        <w:t xml:space="preserve"> </w:t>
      </w:r>
      <w:r>
        <w:rPr>
          <w:rFonts w:ascii="Arial" w:hAnsi="Arial" w:cs="Arial"/>
          <w:sz w:val="22"/>
          <w:szCs w:val="22"/>
        </w:rPr>
        <w:t>program</w:t>
      </w:r>
      <w:r w:rsidRPr="00D345F6">
        <w:rPr>
          <w:rFonts w:ascii="Arial" w:hAnsi="Arial" w:cs="Arial"/>
          <w:sz w:val="22"/>
          <w:szCs w:val="22"/>
        </w:rPr>
        <w:t xml:space="preserve"> must </w:t>
      </w:r>
      <w:r>
        <w:rPr>
          <w:rFonts w:ascii="Arial" w:hAnsi="Arial" w:cs="Arial"/>
          <w:sz w:val="22"/>
          <w:szCs w:val="22"/>
        </w:rPr>
        <w:t xml:space="preserve">meet the following criteria </w:t>
      </w:r>
      <w:r w:rsidRPr="00D345F6">
        <w:rPr>
          <w:rFonts w:ascii="Arial" w:hAnsi="Arial" w:cs="Arial"/>
          <w:sz w:val="22"/>
          <w:szCs w:val="22"/>
        </w:rPr>
        <w:t xml:space="preserve">for inclusion </w:t>
      </w:r>
      <w:r w:rsidR="00595702">
        <w:rPr>
          <w:rFonts w:ascii="Arial" w:hAnsi="Arial" w:cs="Arial"/>
          <w:sz w:val="22"/>
          <w:szCs w:val="22"/>
        </w:rPr>
        <w:t xml:space="preserve">and retention </w:t>
      </w:r>
      <w:r w:rsidRPr="00D345F6">
        <w:rPr>
          <w:rFonts w:ascii="Arial" w:hAnsi="Arial" w:cs="Arial"/>
          <w:sz w:val="22"/>
          <w:szCs w:val="22"/>
        </w:rPr>
        <w:t>on Nebraska’s ETPL:</w:t>
      </w:r>
    </w:p>
    <w:p w14:paraId="277E3AEF" w14:textId="77777777" w:rsidR="00886444" w:rsidRPr="00D345F6" w:rsidRDefault="00886444" w:rsidP="00886444">
      <w:pPr>
        <w:jc w:val="both"/>
        <w:rPr>
          <w:rFonts w:cs="Arial"/>
          <w:sz w:val="22"/>
          <w:szCs w:val="22"/>
          <w:u w:val="single"/>
        </w:rPr>
      </w:pPr>
    </w:p>
    <w:tbl>
      <w:tblPr>
        <w:tblW w:w="5048" w:type="pct"/>
        <w:tblLayout w:type="fixed"/>
        <w:tblLook w:val="04A0" w:firstRow="1" w:lastRow="0" w:firstColumn="1" w:lastColumn="0" w:noHBand="0" w:noVBand="1"/>
      </w:tblPr>
      <w:tblGrid>
        <w:gridCol w:w="374"/>
        <w:gridCol w:w="166"/>
        <w:gridCol w:w="4147"/>
        <w:gridCol w:w="1529"/>
        <w:gridCol w:w="1620"/>
        <w:gridCol w:w="1614"/>
      </w:tblGrid>
      <w:tr w:rsidR="0099753D" w:rsidRPr="00F51C30" w14:paraId="78C3C792" w14:textId="77777777" w:rsidTr="0099753D">
        <w:trPr>
          <w:trHeight w:val="570"/>
        </w:trPr>
        <w:tc>
          <w:tcPr>
            <w:tcW w:w="198" w:type="pct"/>
            <w:tcBorders>
              <w:top w:val="single" w:sz="4" w:space="0" w:color="auto"/>
              <w:left w:val="nil"/>
              <w:bottom w:val="single" w:sz="4" w:space="0" w:color="auto"/>
              <w:right w:val="nil"/>
            </w:tcBorders>
            <w:shd w:val="clear" w:color="auto" w:fill="F2F2F2" w:themeFill="background1" w:themeFillShade="F2"/>
            <w:noWrap/>
            <w:hideMark/>
          </w:tcPr>
          <w:p w14:paraId="4DD0E4BC"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 </w:t>
            </w:r>
          </w:p>
        </w:tc>
        <w:tc>
          <w:tcPr>
            <w:tcW w:w="2282" w:type="pct"/>
            <w:gridSpan w:val="2"/>
            <w:tcBorders>
              <w:top w:val="single" w:sz="4" w:space="0" w:color="auto"/>
              <w:left w:val="nil"/>
              <w:bottom w:val="single" w:sz="4" w:space="0" w:color="auto"/>
              <w:right w:val="nil"/>
            </w:tcBorders>
            <w:shd w:val="clear" w:color="auto" w:fill="F2F2F2" w:themeFill="background1" w:themeFillShade="F2"/>
            <w:vAlign w:val="center"/>
            <w:hideMark/>
          </w:tcPr>
          <w:p w14:paraId="61E3D4BD"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Criteria</w:t>
            </w:r>
          </w:p>
        </w:tc>
        <w:tc>
          <w:tcPr>
            <w:tcW w:w="809" w:type="pct"/>
            <w:tcBorders>
              <w:top w:val="single" w:sz="4" w:space="0" w:color="auto"/>
              <w:left w:val="nil"/>
              <w:bottom w:val="single" w:sz="4" w:space="0" w:color="auto"/>
              <w:right w:val="nil"/>
            </w:tcBorders>
            <w:shd w:val="clear" w:color="auto" w:fill="F2F2F2" w:themeFill="background1" w:themeFillShade="F2"/>
            <w:vAlign w:val="center"/>
            <w:hideMark/>
          </w:tcPr>
          <w:p w14:paraId="7C654BB2"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Federal Criteria under WIOA</w:t>
            </w:r>
          </w:p>
        </w:tc>
        <w:tc>
          <w:tcPr>
            <w:tcW w:w="857" w:type="pct"/>
            <w:tcBorders>
              <w:top w:val="single" w:sz="4" w:space="0" w:color="auto"/>
              <w:left w:val="nil"/>
              <w:bottom w:val="single" w:sz="4" w:space="0" w:color="auto"/>
              <w:right w:val="nil"/>
            </w:tcBorders>
            <w:shd w:val="clear" w:color="auto" w:fill="F2F2F2" w:themeFill="background1" w:themeFillShade="F2"/>
            <w:vAlign w:val="center"/>
            <w:hideMark/>
          </w:tcPr>
          <w:p w14:paraId="5515E13A"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State Criteria under WIOA</w:t>
            </w:r>
          </w:p>
        </w:tc>
        <w:tc>
          <w:tcPr>
            <w:tcW w:w="854" w:type="pct"/>
            <w:tcBorders>
              <w:top w:val="single" w:sz="4" w:space="0" w:color="auto"/>
              <w:left w:val="nil"/>
              <w:bottom w:val="single" w:sz="4" w:space="0" w:color="auto"/>
              <w:right w:val="nil"/>
            </w:tcBorders>
            <w:shd w:val="clear" w:color="auto" w:fill="F2F2F2" w:themeFill="background1" w:themeFillShade="F2"/>
            <w:vAlign w:val="center"/>
            <w:hideMark/>
          </w:tcPr>
          <w:p w14:paraId="436E47C2"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State Criteria under NDOL policy</w:t>
            </w:r>
          </w:p>
        </w:tc>
      </w:tr>
      <w:tr w:rsidR="0099753D" w:rsidRPr="00F51C30" w14:paraId="7CBB4BD2" w14:textId="77777777" w:rsidTr="0099753D">
        <w:trPr>
          <w:trHeight w:val="107"/>
        </w:trPr>
        <w:tc>
          <w:tcPr>
            <w:tcW w:w="198" w:type="pct"/>
            <w:tcBorders>
              <w:top w:val="single" w:sz="4" w:space="0" w:color="auto"/>
              <w:left w:val="nil"/>
              <w:right w:val="nil"/>
            </w:tcBorders>
            <w:shd w:val="clear" w:color="auto" w:fill="auto"/>
            <w:noWrap/>
            <w:hideMark/>
          </w:tcPr>
          <w:p w14:paraId="09CC340A"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1</w:t>
            </w:r>
          </w:p>
        </w:tc>
        <w:tc>
          <w:tcPr>
            <w:tcW w:w="2282" w:type="pct"/>
            <w:gridSpan w:val="2"/>
            <w:tcBorders>
              <w:top w:val="single" w:sz="4" w:space="0" w:color="auto"/>
              <w:left w:val="nil"/>
              <w:right w:val="nil"/>
            </w:tcBorders>
            <w:shd w:val="clear" w:color="auto" w:fill="auto"/>
            <w:noWrap/>
            <w:hideMark/>
          </w:tcPr>
          <w:p w14:paraId="79F50AD1" w14:textId="77777777" w:rsidR="0099753D" w:rsidRPr="00F51C30" w:rsidRDefault="0099753D" w:rsidP="0099753D">
            <w:pPr>
              <w:jc w:val="both"/>
              <w:rPr>
                <w:rFonts w:ascii="Arial Narrow" w:hAnsi="Arial Narrow" w:cs="Arial"/>
                <w:color w:val="000000"/>
                <w:sz w:val="22"/>
                <w:szCs w:val="22"/>
              </w:rPr>
            </w:pPr>
            <w:r w:rsidRPr="00F51C30">
              <w:rPr>
                <w:rFonts w:ascii="Arial Narrow" w:hAnsi="Arial Narrow" w:cs="Arial"/>
                <w:color w:val="000000"/>
                <w:sz w:val="22"/>
                <w:szCs w:val="22"/>
              </w:rPr>
              <w:t>provide one or more courses or classes, or a structured regimen that provides training services leading to one or more of the following:</w:t>
            </w:r>
            <w:r w:rsidRPr="00F51C30">
              <w:rPr>
                <w:rStyle w:val="FootnoteReference"/>
                <w:rFonts w:ascii="Arial Narrow" w:hAnsi="Arial Narrow" w:cs="Arial"/>
                <w:color w:val="000000"/>
                <w:sz w:val="22"/>
                <w:szCs w:val="22"/>
              </w:rPr>
              <w:footnoteReference w:id="3"/>
            </w:r>
          </w:p>
        </w:tc>
        <w:tc>
          <w:tcPr>
            <w:tcW w:w="809" w:type="pct"/>
            <w:tcBorders>
              <w:top w:val="single" w:sz="4" w:space="0" w:color="auto"/>
              <w:left w:val="nil"/>
              <w:right w:val="nil"/>
            </w:tcBorders>
            <w:shd w:val="clear" w:color="auto" w:fill="auto"/>
          </w:tcPr>
          <w:p w14:paraId="48ACF40E" w14:textId="77777777" w:rsidR="0099753D" w:rsidRPr="00F51C30" w:rsidRDefault="0099753D" w:rsidP="0099753D">
            <w:pPr>
              <w:jc w:val="center"/>
              <w:rPr>
                <w:rFonts w:ascii="Arial Narrow" w:hAnsi="Arial Narrow" w:cs="Arial"/>
                <w:color w:val="000000"/>
                <w:sz w:val="22"/>
                <w:szCs w:val="22"/>
              </w:rPr>
            </w:pPr>
          </w:p>
        </w:tc>
        <w:tc>
          <w:tcPr>
            <w:tcW w:w="857" w:type="pct"/>
            <w:tcBorders>
              <w:top w:val="single" w:sz="4" w:space="0" w:color="auto"/>
              <w:left w:val="nil"/>
              <w:right w:val="nil"/>
            </w:tcBorders>
            <w:shd w:val="clear" w:color="auto" w:fill="auto"/>
          </w:tcPr>
          <w:p w14:paraId="2E1B87F1" w14:textId="77777777" w:rsidR="0099753D" w:rsidRPr="00F51C30" w:rsidRDefault="0099753D" w:rsidP="0099753D">
            <w:pPr>
              <w:jc w:val="center"/>
              <w:rPr>
                <w:rFonts w:ascii="Arial Narrow" w:hAnsi="Arial Narrow" w:cs="Arial"/>
                <w:color w:val="000000"/>
                <w:sz w:val="22"/>
                <w:szCs w:val="22"/>
              </w:rPr>
            </w:pPr>
          </w:p>
        </w:tc>
        <w:tc>
          <w:tcPr>
            <w:tcW w:w="854" w:type="pct"/>
            <w:tcBorders>
              <w:top w:val="single" w:sz="4" w:space="0" w:color="auto"/>
              <w:left w:val="nil"/>
              <w:right w:val="nil"/>
            </w:tcBorders>
            <w:shd w:val="clear" w:color="auto" w:fill="auto"/>
          </w:tcPr>
          <w:p w14:paraId="713AEDA2" w14:textId="77777777" w:rsidR="0099753D" w:rsidRPr="00F51C30" w:rsidRDefault="0099753D" w:rsidP="0099753D">
            <w:pPr>
              <w:jc w:val="center"/>
              <w:rPr>
                <w:rFonts w:ascii="Arial Narrow" w:hAnsi="Arial Narrow" w:cs="Arial"/>
                <w:color w:val="000000"/>
                <w:sz w:val="22"/>
                <w:szCs w:val="22"/>
              </w:rPr>
            </w:pPr>
          </w:p>
        </w:tc>
      </w:tr>
      <w:tr w:rsidR="0099753D" w:rsidRPr="00F51C30" w14:paraId="26981A0F" w14:textId="77777777" w:rsidTr="0099753D">
        <w:trPr>
          <w:trHeight w:val="107"/>
        </w:trPr>
        <w:tc>
          <w:tcPr>
            <w:tcW w:w="198" w:type="pct"/>
            <w:tcBorders>
              <w:top w:val="nil"/>
              <w:left w:val="nil"/>
              <w:right w:val="nil"/>
            </w:tcBorders>
            <w:shd w:val="clear" w:color="auto" w:fill="auto"/>
            <w:noWrap/>
          </w:tcPr>
          <w:p w14:paraId="3858ADC0"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3D0E7F55" w14:textId="77777777" w:rsidR="0099753D" w:rsidRPr="00F51C30" w:rsidRDefault="0099753D" w:rsidP="0099753D">
            <w:pPr>
              <w:pStyle w:val="ListParagraph"/>
              <w:numPr>
                <w:ilvl w:val="0"/>
                <w:numId w:val="28"/>
              </w:numPr>
              <w:rPr>
                <w:rFonts w:ascii="Arial Narrow" w:hAnsi="Arial Narrow" w:cs="Arial"/>
                <w:color w:val="000000"/>
                <w:sz w:val="22"/>
                <w:szCs w:val="22"/>
              </w:rPr>
            </w:pPr>
            <w:r w:rsidRPr="00F51C30">
              <w:rPr>
                <w:rFonts w:ascii="Arial Narrow" w:hAnsi="Arial Narrow" w:cs="Arial"/>
                <w:color w:val="000000"/>
                <w:sz w:val="22"/>
                <w:szCs w:val="22"/>
              </w:rPr>
              <w:t>an industry-recognized certificate or certification</w:t>
            </w:r>
          </w:p>
        </w:tc>
        <w:tc>
          <w:tcPr>
            <w:tcW w:w="809" w:type="pct"/>
            <w:tcBorders>
              <w:top w:val="nil"/>
              <w:left w:val="nil"/>
              <w:right w:val="nil"/>
            </w:tcBorders>
            <w:shd w:val="clear" w:color="auto" w:fill="auto"/>
          </w:tcPr>
          <w:p w14:paraId="7037BEE3"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25A2F098"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76F4C0DF"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529B930F" w14:textId="77777777" w:rsidTr="0099753D">
        <w:trPr>
          <w:trHeight w:val="107"/>
        </w:trPr>
        <w:tc>
          <w:tcPr>
            <w:tcW w:w="198" w:type="pct"/>
            <w:tcBorders>
              <w:top w:val="nil"/>
              <w:left w:val="nil"/>
              <w:right w:val="nil"/>
            </w:tcBorders>
            <w:shd w:val="clear" w:color="auto" w:fill="auto"/>
            <w:noWrap/>
          </w:tcPr>
          <w:p w14:paraId="342C6C6B"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27481CD7" w14:textId="77777777" w:rsidR="0099753D" w:rsidRPr="00F51C30" w:rsidRDefault="0099753D" w:rsidP="0099753D">
            <w:pPr>
              <w:pStyle w:val="ListParagraph"/>
              <w:numPr>
                <w:ilvl w:val="0"/>
                <w:numId w:val="28"/>
              </w:numPr>
              <w:rPr>
                <w:rFonts w:ascii="Arial Narrow" w:hAnsi="Arial Narrow" w:cs="Arial"/>
                <w:color w:val="000000"/>
                <w:sz w:val="22"/>
                <w:szCs w:val="22"/>
              </w:rPr>
            </w:pPr>
            <w:r w:rsidRPr="00F51C30">
              <w:rPr>
                <w:rFonts w:ascii="Arial Narrow" w:hAnsi="Arial Narrow" w:cs="Arial"/>
                <w:color w:val="000000"/>
                <w:sz w:val="22"/>
                <w:szCs w:val="22"/>
              </w:rPr>
              <w:t>a certificate of completion of a Registered Apprenticeship</w:t>
            </w:r>
          </w:p>
        </w:tc>
        <w:tc>
          <w:tcPr>
            <w:tcW w:w="809" w:type="pct"/>
            <w:tcBorders>
              <w:top w:val="nil"/>
              <w:left w:val="nil"/>
              <w:right w:val="nil"/>
            </w:tcBorders>
            <w:shd w:val="clear" w:color="auto" w:fill="auto"/>
          </w:tcPr>
          <w:p w14:paraId="14872106"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1F0AB082"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78223015"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01377A26" w14:textId="77777777" w:rsidTr="0099753D">
        <w:trPr>
          <w:trHeight w:val="107"/>
        </w:trPr>
        <w:tc>
          <w:tcPr>
            <w:tcW w:w="198" w:type="pct"/>
            <w:tcBorders>
              <w:top w:val="nil"/>
              <w:left w:val="nil"/>
              <w:right w:val="nil"/>
            </w:tcBorders>
            <w:shd w:val="clear" w:color="auto" w:fill="auto"/>
            <w:noWrap/>
          </w:tcPr>
          <w:p w14:paraId="356582FD"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125EE3E7" w14:textId="77777777" w:rsidR="0099753D" w:rsidRPr="00F51C30" w:rsidRDefault="0099753D" w:rsidP="0099753D">
            <w:pPr>
              <w:pStyle w:val="ListParagraph"/>
              <w:numPr>
                <w:ilvl w:val="0"/>
                <w:numId w:val="28"/>
              </w:numPr>
              <w:rPr>
                <w:rFonts w:ascii="Arial Narrow" w:hAnsi="Arial Narrow" w:cs="Arial"/>
                <w:color w:val="000000"/>
                <w:sz w:val="22"/>
                <w:szCs w:val="22"/>
              </w:rPr>
            </w:pPr>
            <w:r w:rsidRPr="00F51C30">
              <w:rPr>
                <w:rFonts w:ascii="Arial Narrow" w:hAnsi="Arial Narrow" w:cs="Arial"/>
                <w:color w:val="000000"/>
                <w:sz w:val="22"/>
                <w:szCs w:val="22"/>
              </w:rPr>
              <w:t xml:space="preserve">a license recognized by the state or </w:t>
            </w:r>
            <w:r>
              <w:rPr>
                <w:rFonts w:ascii="Arial Narrow" w:hAnsi="Arial Narrow" w:cs="Arial"/>
                <w:color w:val="000000"/>
                <w:sz w:val="22"/>
                <w:szCs w:val="22"/>
              </w:rPr>
              <w:t>F</w:t>
            </w:r>
            <w:r w:rsidRPr="00F51C30">
              <w:rPr>
                <w:rFonts w:ascii="Arial Narrow" w:hAnsi="Arial Narrow" w:cs="Arial"/>
                <w:color w:val="000000"/>
                <w:sz w:val="22"/>
                <w:szCs w:val="22"/>
              </w:rPr>
              <w:t>ederal government</w:t>
            </w:r>
          </w:p>
        </w:tc>
        <w:tc>
          <w:tcPr>
            <w:tcW w:w="809" w:type="pct"/>
            <w:tcBorders>
              <w:top w:val="nil"/>
              <w:left w:val="nil"/>
              <w:right w:val="nil"/>
            </w:tcBorders>
            <w:shd w:val="clear" w:color="auto" w:fill="auto"/>
          </w:tcPr>
          <w:p w14:paraId="5D59CD0A"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591BD458"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1BAE1A66"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1EDF9A7E" w14:textId="77777777" w:rsidTr="0099753D">
        <w:trPr>
          <w:trHeight w:val="107"/>
        </w:trPr>
        <w:tc>
          <w:tcPr>
            <w:tcW w:w="198" w:type="pct"/>
            <w:tcBorders>
              <w:top w:val="nil"/>
              <w:left w:val="nil"/>
              <w:right w:val="nil"/>
            </w:tcBorders>
            <w:shd w:val="clear" w:color="auto" w:fill="auto"/>
            <w:noWrap/>
          </w:tcPr>
          <w:p w14:paraId="4855B508"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1B0EDAB6" w14:textId="77777777" w:rsidR="0099753D" w:rsidRPr="00F51C30" w:rsidRDefault="0099753D" w:rsidP="0099753D">
            <w:pPr>
              <w:pStyle w:val="ListParagraph"/>
              <w:numPr>
                <w:ilvl w:val="0"/>
                <w:numId w:val="28"/>
              </w:numPr>
              <w:rPr>
                <w:rFonts w:ascii="Arial Narrow" w:hAnsi="Arial Narrow" w:cs="Arial"/>
                <w:color w:val="000000"/>
                <w:sz w:val="22"/>
                <w:szCs w:val="22"/>
              </w:rPr>
            </w:pPr>
            <w:r w:rsidRPr="00F51C30">
              <w:rPr>
                <w:rFonts w:ascii="Arial Narrow" w:hAnsi="Arial Narrow" w:cs="Arial"/>
                <w:color w:val="000000"/>
                <w:sz w:val="22"/>
                <w:szCs w:val="22"/>
              </w:rPr>
              <w:t>an associate or baccalaureate degree</w:t>
            </w:r>
          </w:p>
        </w:tc>
        <w:tc>
          <w:tcPr>
            <w:tcW w:w="809" w:type="pct"/>
            <w:tcBorders>
              <w:top w:val="nil"/>
              <w:left w:val="nil"/>
              <w:right w:val="nil"/>
            </w:tcBorders>
            <w:shd w:val="clear" w:color="auto" w:fill="auto"/>
          </w:tcPr>
          <w:p w14:paraId="23E93F27"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46287623"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1948F4AF"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5FEB527C" w14:textId="77777777" w:rsidTr="0099753D">
        <w:trPr>
          <w:trHeight w:val="107"/>
        </w:trPr>
        <w:tc>
          <w:tcPr>
            <w:tcW w:w="198" w:type="pct"/>
            <w:tcBorders>
              <w:top w:val="nil"/>
              <w:left w:val="nil"/>
              <w:right w:val="nil"/>
            </w:tcBorders>
            <w:shd w:val="clear" w:color="auto" w:fill="auto"/>
            <w:noWrap/>
          </w:tcPr>
          <w:p w14:paraId="0336A11A"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61CF274D" w14:textId="77777777" w:rsidR="0099753D" w:rsidRPr="00F51C30" w:rsidRDefault="0099753D" w:rsidP="0099753D">
            <w:pPr>
              <w:pStyle w:val="ListParagraph"/>
              <w:numPr>
                <w:ilvl w:val="0"/>
                <w:numId w:val="28"/>
              </w:numPr>
              <w:rPr>
                <w:rFonts w:ascii="Arial Narrow" w:hAnsi="Arial Narrow" w:cs="Arial"/>
                <w:color w:val="000000"/>
                <w:sz w:val="22"/>
                <w:szCs w:val="22"/>
              </w:rPr>
            </w:pPr>
            <w:r w:rsidRPr="00F51C30">
              <w:rPr>
                <w:rFonts w:ascii="Arial Narrow" w:hAnsi="Arial Narrow" w:cs="Arial"/>
                <w:color w:val="000000"/>
                <w:sz w:val="22"/>
                <w:szCs w:val="22"/>
              </w:rPr>
              <w:t xml:space="preserve">a secondary-school diploma or its equivalent earned in conjunction with: </w:t>
            </w:r>
          </w:p>
        </w:tc>
        <w:tc>
          <w:tcPr>
            <w:tcW w:w="809" w:type="pct"/>
            <w:tcBorders>
              <w:top w:val="nil"/>
              <w:left w:val="nil"/>
              <w:right w:val="nil"/>
            </w:tcBorders>
            <w:shd w:val="clear" w:color="auto" w:fill="auto"/>
          </w:tcPr>
          <w:p w14:paraId="6323B267"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6B800CCE"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2A78308D"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7D874A25" w14:textId="77777777" w:rsidTr="0099753D">
        <w:trPr>
          <w:trHeight w:val="107"/>
        </w:trPr>
        <w:tc>
          <w:tcPr>
            <w:tcW w:w="198" w:type="pct"/>
            <w:tcBorders>
              <w:top w:val="nil"/>
              <w:left w:val="nil"/>
              <w:right w:val="nil"/>
            </w:tcBorders>
            <w:shd w:val="clear" w:color="auto" w:fill="auto"/>
            <w:noWrap/>
          </w:tcPr>
          <w:p w14:paraId="61C840E7"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5A6EC04C" w14:textId="77777777" w:rsidR="0099753D" w:rsidRPr="00F51C30" w:rsidRDefault="0099753D" w:rsidP="0099753D">
            <w:pPr>
              <w:pStyle w:val="ListParagraph"/>
              <w:numPr>
                <w:ilvl w:val="1"/>
                <w:numId w:val="20"/>
              </w:numPr>
              <w:ind w:left="687"/>
              <w:rPr>
                <w:rFonts w:ascii="Arial Narrow" w:hAnsi="Arial Narrow" w:cs="Arial"/>
                <w:color w:val="000000"/>
                <w:sz w:val="22"/>
                <w:szCs w:val="22"/>
              </w:rPr>
            </w:pPr>
            <w:r w:rsidRPr="00F51C30">
              <w:rPr>
                <w:rFonts w:ascii="Arial Narrow" w:hAnsi="Arial Narrow" w:cs="Arial"/>
                <w:color w:val="000000"/>
                <w:sz w:val="22"/>
                <w:szCs w:val="22"/>
              </w:rPr>
              <w:t>occupational skills training</w:t>
            </w:r>
          </w:p>
        </w:tc>
        <w:tc>
          <w:tcPr>
            <w:tcW w:w="809" w:type="pct"/>
            <w:tcBorders>
              <w:top w:val="nil"/>
              <w:left w:val="nil"/>
              <w:right w:val="nil"/>
            </w:tcBorders>
            <w:shd w:val="clear" w:color="auto" w:fill="auto"/>
          </w:tcPr>
          <w:p w14:paraId="65D41067"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138635BC"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1EC81982"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4A87721B" w14:textId="77777777" w:rsidTr="0099753D">
        <w:trPr>
          <w:trHeight w:val="107"/>
        </w:trPr>
        <w:tc>
          <w:tcPr>
            <w:tcW w:w="198" w:type="pct"/>
            <w:tcBorders>
              <w:top w:val="nil"/>
              <w:left w:val="nil"/>
              <w:right w:val="nil"/>
            </w:tcBorders>
            <w:shd w:val="clear" w:color="auto" w:fill="auto"/>
            <w:noWrap/>
          </w:tcPr>
          <w:p w14:paraId="4A3456F1"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54F82BCC" w14:textId="77777777" w:rsidR="0099753D" w:rsidRPr="00F51C30" w:rsidRDefault="0099753D" w:rsidP="0099753D">
            <w:pPr>
              <w:pStyle w:val="ListParagraph"/>
              <w:numPr>
                <w:ilvl w:val="1"/>
                <w:numId w:val="20"/>
              </w:numPr>
              <w:ind w:left="687"/>
              <w:rPr>
                <w:rFonts w:ascii="Arial Narrow" w:hAnsi="Arial Narrow" w:cs="Arial"/>
                <w:color w:val="000000"/>
                <w:sz w:val="22"/>
                <w:szCs w:val="22"/>
              </w:rPr>
            </w:pPr>
            <w:r w:rsidRPr="00F51C30">
              <w:rPr>
                <w:rFonts w:ascii="Arial Narrow" w:hAnsi="Arial Narrow" w:cs="Arial"/>
                <w:color w:val="000000"/>
                <w:sz w:val="22"/>
                <w:szCs w:val="22"/>
              </w:rPr>
              <w:t>on-the-job training</w:t>
            </w:r>
          </w:p>
        </w:tc>
        <w:tc>
          <w:tcPr>
            <w:tcW w:w="809" w:type="pct"/>
            <w:tcBorders>
              <w:top w:val="nil"/>
              <w:left w:val="nil"/>
              <w:right w:val="nil"/>
            </w:tcBorders>
            <w:shd w:val="clear" w:color="auto" w:fill="auto"/>
          </w:tcPr>
          <w:p w14:paraId="4FB51F8E"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72885A62"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74004C99"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2F38DEF9" w14:textId="77777777" w:rsidTr="0099753D">
        <w:trPr>
          <w:trHeight w:val="107"/>
        </w:trPr>
        <w:tc>
          <w:tcPr>
            <w:tcW w:w="198" w:type="pct"/>
            <w:tcBorders>
              <w:top w:val="nil"/>
              <w:left w:val="nil"/>
              <w:right w:val="nil"/>
            </w:tcBorders>
            <w:shd w:val="clear" w:color="auto" w:fill="auto"/>
            <w:noWrap/>
          </w:tcPr>
          <w:p w14:paraId="49315EA2"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06084B1D" w14:textId="77777777" w:rsidR="0099753D" w:rsidRPr="00F51C30" w:rsidRDefault="0099753D" w:rsidP="0099753D">
            <w:pPr>
              <w:pStyle w:val="ListParagraph"/>
              <w:numPr>
                <w:ilvl w:val="1"/>
                <w:numId w:val="20"/>
              </w:numPr>
              <w:ind w:left="687"/>
              <w:rPr>
                <w:rFonts w:ascii="Arial Narrow" w:hAnsi="Arial Narrow" w:cs="Arial"/>
                <w:color w:val="000000"/>
                <w:sz w:val="22"/>
                <w:szCs w:val="22"/>
              </w:rPr>
            </w:pPr>
            <w:r w:rsidRPr="00F51C30">
              <w:rPr>
                <w:rFonts w:ascii="Arial Narrow" w:hAnsi="Arial Narrow" w:cs="Arial"/>
                <w:color w:val="000000"/>
                <w:sz w:val="22"/>
                <w:szCs w:val="22"/>
              </w:rPr>
              <w:t>incumbent worker training</w:t>
            </w:r>
          </w:p>
        </w:tc>
        <w:tc>
          <w:tcPr>
            <w:tcW w:w="809" w:type="pct"/>
            <w:tcBorders>
              <w:top w:val="nil"/>
              <w:left w:val="nil"/>
              <w:right w:val="nil"/>
            </w:tcBorders>
            <w:shd w:val="clear" w:color="auto" w:fill="auto"/>
          </w:tcPr>
          <w:p w14:paraId="07365E59"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4BCE2265"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3E0A6105"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3A0FCFCC" w14:textId="77777777" w:rsidTr="0099753D">
        <w:trPr>
          <w:trHeight w:val="107"/>
        </w:trPr>
        <w:tc>
          <w:tcPr>
            <w:tcW w:w="198" w:type="pct"/>
            <w:tcBorders>
              <w:top w:val="nil"/>
              <w:left w:val="nil"/>
              <w:right w:val="nil"/>
            </w:tcBorders>
            <w:shd w:val="clear" w:color="auto" w:fill="auto"/>
            <w:noWrap/>
          </w:tcPr>
          <w:p w14:paraId="33CECE59"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1FCF08A5" w14:textId="77777777" w:rsidR="0099753D" w:rsidRPr="00F51C30" w:rsidRDefault="0099753D" w:rsidP="0099753D">
            <w:pPr>
              <w:pStyle w:val="ListParagraph"/>
              <w:numPr>
                <w:ilvl w:val="1"/>
                <w:numId w:val="20"/>
              </w:numPr>
              <w:ind w:left="687"/>
              <w:rPr>
                <w:rFonts w:ascii="Arial Narrow" w:hAnsi="Arial Narrow" w:cs="Arial"/>
                <w:color w:val="000000"/>
                <w:sz w:val="22"/>
                <w:szCs w:val="22"/>
              </w:rPr>
            </w:pPr>
            <w:r w:rsidRPr="00F51C30">
              <w:rPr>
                <w:rFonts w:ascii="Arial Narrow" w:hAnsi="Arial Narrow" w:cs="Arial"/>
                <w:color w:val="000000"/>
                <w:sz w:val="22"/>
                <w:szCs w:val="22"/>
              </w:rPr>
              <w:t>workplace training</w:t>
            </w:r>
          </w:p>
        </w:tc>
        <w:tc>
          <w:tcPr>
            <w:tcW w:w="809" w:type="pct"/>
            <w:tcBorders>
              <w:top w:val="nil"/>
              <w:left w:val="nil"/>
              <w:right w:val="nil"/>
            </w:tcBorders>
            <w:shd w:val="clear" w:color="auto" w:fill="auto"/>
          </w:tcPr>
          <w:p w14:paraId="648B7363"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54D687D0"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45251127"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17271017" w14:textId="77777777" w:rsidTr="0099753D">
        <w:trPr>
          <w:trHeight w:val="107"/>
        </w:trPr>
        <w:tc>
          <w:tcPr>
            <w:tcW w:w="198" w:type="pct"/>
            <w:tcBorders>
              <w:top w:val="nil"/>
              <w:left w:val="nil"/>
              <w:right w:val="nil"/>
            </w:tcBorders>
            <w:shd w:val="clear" w:color="auto" w:fill="auto"/>
            <w:noWrap/>
          </w:tcPr>
          <w:p w14:paraId="0BA39BA8"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right w:val="nil"/>
            </w:tcBorders>
            <w:shd w:val="clear" w:color="auto" w:fill="auto"/>
            <w:noWrap/>
          </w:tcPr>
          <w:p w14:paraId="1E9727A4" w14:textId="77777777" w:rsidR="0099753D" w:rsidRPr="00F51C30" w:rsidRDefault="0099753D" w:rsidP="0099753D">
            <w:pPr>
              <w:pStyle w:val="ListParagraph"/>
              <w:numPr>
                <w:ilvl w:val="0"/>
                <w:numId w:val="29"/>
              </w:numPr>
              <w:rPr>
                <w:rFonts w:ascii="Arial Narrow" w:hAnsi="Arial Narrow" w:cs="Arial"/>
                <w:color w:val="000000"/>
                <w:sz w:val="22"/>
                <w:szCs w:val="22"/>
              </w:rPr>
            </w:pPr>
            <w:r w:rsidRPr="00F51C30">
              <w:rPr>
                <w:rFonts w:ascii="Arial Narrow" w:hAnsi="Arial Narrow" w:cs="Arial"/>
                <w:color w:val="000000"/>
                <w:sz w:val="22"/>
                <w:szCs w:val="22"/>
              </w:rPr>
              <w:t>employment</w:t>
            </w:r>
          </w:p>
        </w:tc>
        <w:tc>
          <w:tcPr>
            <w:tcW w:w="809" w:type="pct"/>
            <w:tcBorders>
              <w:top w:val="nil"/>
              <w:left w:val="nil"/>
              <w:right w:val="nil"/>
            </w:tcBorders>
            <w:shd w:val="clear" w:color="auto" w:fill="auto"/>
          </w:tcPr>
          <w:p w14:paraId="27D88D7B"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right w:val="nil"/>
            </w:tcBorders>
            <w:shd w:val="clear" w:color="auto" w:fill="auto"/>
          </w:tcPr>
          <w:p w14:paraId="39B8656D"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right w:val="nil"/>
            </w:tcBorders>
            <w:shd w:val="clear" w:color="auto" w:fill="auto"/>
          </w:tcPr>
          <w:p w14:paraId="7217D3D9"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0AAB3154" w14:textId="77777777" w:rsidTr="0099753D">
        <w:trPr>
          <w:trHeight w:val="107"/>
        </w:trPr>
        <w:tc>
          <w:tcPr>
            <w:tcW w:w="198" w:type="pct"/>
            <w:tcBorders>
              <w:top w:val="nil"/>
              <w:left w:val="nil"/>
              <w:bottom w:val="single" w:sz="4" w:space="0" w:color="auto"/>
              <w:right w:val="nil"/>
            </w:tcBorders>
            <w:shd w:val="clear" w:color="auto" w:fill="auto"/>
            <w:noWrap/>
          </w:tcPr>
          <w:p w14:paraId="50A0F754" w14:textId="77777777" w:rsidR="0099753D" w:rsidRPr="00F51C30" w:rsidRDefault="0099753D" w:rsidP="0099753D">
            <w:pPr>
              <w:jc w:val="center"/>
              <w:rPr>
                <w:rFonts w:ascii="Arial Narrow" w:hAnsi="Arial Narrow" w:cs="Arial"/>
                <w:color w:val="000000"/>
                <w:sz w:val="22"/>
                <w:szCs w:val="22"/>
              </w:rPr>
            </w:pPr>
          </w:p>
        </w:tc>
        <w:tc>
          <w:tcPr>
            <w:tcW w:w="2282" w:type="pct"/>
            <w:gridSpan w:val="2"/>
            <w:tcBorders>
              <w:top w:val="nil"/>
              <w:left w:val="nil"/>
              <w:bottom w:val="single" w:sz="4" w:space="0" w:color="auto"/>
              <w:right w:val="nil"/>
            </w:tcBorders>
            <w:shd w:val="clear" w:color="auto" w:fill="auto"/>
            <w:noWrap/>
          </w:tcPr>
          <w:p w14:paraId="4A3D3B77" w14:textId="77777777" w:rsidR="0099753D" w:rsidRPr="00F51C30" w:rsidRDefault="0099753D" w:rsidP="0099753D">
            <w:pPr>
              <w:pStyle w:val="ListParagraph"/>
              <w:numPr>
                <w:ilvl w:val="0"/>
                <w:numId w:val="29"/>
              </w:numPr>
              <w:rPr>
                <w:rFonts w:ascii="Arial Narrow" w:hAnsi="Arial Narrow" w:cs="Arial"/>
                <w:color w:val="000000"/>
                <w:sz w:val="22"/>
                <w:szCs w:val="22"/>
              </w:rPr>
            </w:pPr>
            <w:r w:rsidRPr="00F51C30">
              <w:rPr>
                <w:rFonts w:ascii="Arial Narrow" w:hAnsi="Arial Narrow" w:cs="Arial"/>
                <w:color w:val="000000"/>
                <w:sz w:val="22"/>
                <w:szCs w:val="22"/>
              </w:rPr>
              <w:t>measurable skill gains toward a credential described above in this row 1</w:t>
            </w:r>
          </w:p>
        </w:tc>
        <w:tc>
          <w:tcPr>
            <w:tcW w:w="809" w:type="pct"/>
            <w:tcBorders>
              <w:top w:val="nil"/>
              <w:left w:val="nil"/>
              <w:bottom w:val="single" w:sz="4" w:space="0" w:color="auto"/>
              <w:right w:val="nil"/>
            </w:tcBorders>
            <w:shd w:val="clear" w:color="auto" w:fill="auto"/>
          </w:tcPr>
          <w:p w14:paraId="2A1F17ED"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nil"/>
              <w:left w:val="nil"/>
              <w:bottom w:val="single" w:sz="4" w:space="0" w:color="auto"/>
              <w:right w:val="nil"/>
            </w:tcBorders>
            <w:shd w:val="clear" w:color="auto" w:fill="auto"/>
          </w:tcPr>
          <w:p w14:paraId="05E5B4D2"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bottom w:val="single" w:sz="4" w:space="0" w:color="auto"/>
              <w:right w:val="nil"/>
            </w:tcBorders>
            <w:shd w:val="clear" w:color="auto" w:fill="auto"/>
          </w:tcPr>
          <w:p w14:paraId="585687F9"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1709347C" w14:textId="77777777" w:rsidTr="0099753D">
        <w:trPr>
          <w:trHeight w:val="170"/>
        </w:trPr>
        <w:tc>
          <w:tcPr>
            <w:tcW w:w="286" w:type="pct"/>
            <w:gridSpan w:val="2"/>
            <w:tcBorders>
              <w:top w:val="single" w:sz="4" w:space="0" w:color="auto"/>
              <w:left w:val="nil"/>
              <w:bottom w:val="nil"/>
              <w:right w:val="nil"/>
            </w:tcBorders>
            <w:shd w:val="clear" w:color="auto" w:fill="auto"/>
            <w:noWrap/>
            <w:hideMark/>
          </w:tcPr>
          <w:p w14:paraId="64901D22" w14:textId="77777777" w:rsidR="0099753D" w:rsidRPr="00F51C30" w:rsidRDefault="0099753D" w:rsidP="0099753D">
            <w:pPr>
              <w:jc w:val="center"/>
              <w:rPr>
                <w:rFonts w:ascii="Arial Narrow" w:hAnsi="Arial Narrow" w:cs="Arial"/>
                <w:color w:val="000000"/>
                <w:sz w:val="22"/>
                <w:szCs w:val="22"/>
              </w:rPr>
            </w:pPr>
            <w:r>
              <w:rPr>
                <w:rFonts w:ascii="Arial Narrow" w:hAnsi="Arial Narrow" w:cs="Arial"/>
                <w:color w:val="000000"/>
                <w:sz w:val="22"/>
                <w:szCs w:val="22"/>
              </w:rPr>
              <w:t>2</w:t>
            </w:r>
          </w:p>
        </w:tc>
        <w:tc>
          <w:tcPr>
            <w:tcW w:w="2194" w:type="pct"/>
            <w:tcBorders>
              <w:top w:val="single" w:sz="4" w:space="0" w:color="auto"/>
              <w:left w:val="nil"/>
              <w:bottom w:val="nil"/>
              <w:right w:val="nil"/>
            </w:tcBorders>
            <w:shd w:val="clear" w:color="auto" w:fill="auto"/>
            <w:hideMark/>
          </w:tcPr>
          <w:p w14:paraId="07BA9558" w14:textId="77777777" w:rsidR="0099753D" w:rsidRPr="00F51C30" w:rsidRDefault="0099753D" w:rsidP="0099753D">
            <w:pPr>
              <w:jc w:val="both"/>
              <w:rPr>
                <w:rFonts w:ascii="Arial Narrow" w:hAnsi="Arial Narrow" w:cs="Arial"/>
                <w:color w:val="000000"/>
                <w:sz w:val="22"/>
                <w:szCs w:val="22"/>
              </w:rPr>
            </w:pPr>
            <w:r w:rsidRPr="00F51C30">
              <w:rPr>
                <w:rFonts w:ascii="Arial Narrow" w:hAnsi="Arial Narrow" w:cs="Arial"/>
                <w:color w:val="000000"/>
                <w:sz w:val="22"/>
                <w:szCs w:val="22"/>
              </w:rPr>
              <w:t xml:space="preserve">a program must meet or exceed the minimum program performance standards established by NDOL, except as stated in the section titled “Exception to Minimum Program Performance Standards” directly below this table:  </w:t>
            </w:r>
          </w:p>
        </w:tc>
        <w:tc>
          <w:tcPr>
            <w:tcW w:w="809" w:type="pct"/>
            <w:tcBorders>
              <w:top w:val="single" w:sz="4" w:space="0" w:color="auto"/>
              <w:left w:val="nil"/>
              <w:bottom w:val="nil"/>
              <w:right w:val="nil"/>
            </w:tcBorders>
            <w:shd w:val="clear" w:color="auto" w:fill="auto"/>
            <w:noWrap/>
            <w:hideMark/>
          </w:tcPr>
          <w:p w14:paraId="1C000B57"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7" w:type="pct"/>
            <w:tcBorders>
              <w:top w:val="single" w:sz="4" w:space="0" w:color="auto"/>
              <w:left w:val="nil"/>
              <w:bottom w:val="nil"/>
              <w:right w:val="nil"/>
            </w:tcBorders>
            <w:shd w:val="clear" w:color="auto" w:fill="auto"/>
            <w:noWrap/>
            <w:hideMark/>
          </w:tcPr>
          <w:p w14:paraId="48BFCF30"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single" w:sz="4" w:space="0" w:color="auto"/>
              <w:left w:val="nil"/>
              <w:bottom w:val="nil"/>
              <w:right w:val="nil"/>
            </w:tcBorders>
            <w:shd w:val="clear" w:color="auto" w:fill="auto"/>
            <w:noWrap/>
            <w:hideMark/>
          </w:tcPr>
          <w:p w14:paraId="017C4254"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5FF2A71E" w14:textId="77777777" w:rsidTr="0099753D">
        <w:trPr>
          <w:trHeight w:val="540"/>
        </w:trPr>
        <w:tc>
          <w:tcPr>
            <w:tcW w:w="286" w:type="pct"/>
            <w:gridSpan w:val="2"/>
            <w:tcBorders>
              <w:top w:val="nil"/>
              <w:left w:val="nil"/>
              <w:bottom w:val="nil"/>
              <w:right w:val="nil"/>
            </w:tcBorders>
            <w:shd w:val="clear" w:color="auto" w:fill="auto"/>
            <w:noWrap/>
            <w:hideMark/>
          </w:tcPr>
          <w:p w14:paraId="572F33B7" w14:textId="77777777" w:rsidR="0099753D" w:rsidRPr="00F51C30" w:rsidRDefault="0099753D" w:rsidP="0099753D">
            <w:pPr>
              <w:jc w:val="center"/>
              <w:rPr>
                <w:rFonts w:ascii="Arial Narrow" w:hAnsi="Arial Narrow" w:cs="Arial"/>
                <w:color w:val="000000"/>
                <w:sz w:val="22"/>
                <w:szCs w:val="22"/>
              </w:rPr>
            </w:pPr>
          </w:p>
        </w:tc>
        <w:tc>
          <w:tcPr>
            <w:tcW w:w="2194" w:type="pct"/>
            <w:tcBorders>
              <w:top w:val="nil"/>
              <w:left w:val="nil"/>
              <w:bottom w:val="nil"/>
              <w:right w:val="nil"/>
            </w:tcBorders>
            <w:shd w:val="clear" w:color="auto" w:fill="auto"/>
            <w:hideMark/>
          </w:tcPr>
          <w:p w14:paraId="48DFE170" w14:textId="77777777" w:rsidR="0099753D" w:rsidRPr="00F51C30" w:rsidRDefault="0099753D" w:rsidP="0099753D">
            <w:pPr>
              <w:pStyle w:val="ListParagraph"/>
              <w:numPr>
                <w:ilvl w:val="0"/>
                <w:numId w:val="20"/>
              </w:numPr>
              <w:rPr>
                <w:rFonts w:ascii="Arial Narrow" w:hAnsi="Arial Narrow" w:cs="Arial"/>
                <w:color w:val="000000"/>
                <w:sz w:val="22"/>
                <w:szCs w:val="22"/>
              </w:rPr>
            </w:pPr>
            <w:r w:rsidRPr="00F51C30">
              <w:rPr>
                <w:rFonts w:ascii="Arial Narrow" w:hAnsi="Arial Narrow" w:cs="Arial"/>
                <w:color w:val="000000"/>
                <w:sz w:val="22"/>
                <w:szCs w:val="22"/>
              </w:rPr>
              <w:t>≥50% of all students who enrolled in the program are in unsubsidized employment during the second (2nd) quarter after exit from the program based on the latest-available verifiable wage data</w:t>
            </w:r>
          </w:p>
        </w:tc>
        <w:tc>
          <w:tcPr>
            <w:tcW w:w="809" w:type="pct"/>
            <w:tcBorders>
              <w:top w:val="nil"/>
              <w:left w:val="nil"/>
              <w:bottom w:val="nil"/>
              <w:right w:val="nil"/>
            </w:tcBorders>
            <w:shd w:val="clear" w:color="auto" w:fill="auto"/>
            <w:noWrap/>
            <w:hideMark/>
          </w:tcPr>
          <w:p w14:paraId="4FD861B3"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no</w:t>
            </w:r>
          </w:p>
        </w:tc>
        <w:tc>
          <w:tcPr>
            <w:tcW w:w="857" w:type="pct"/>
            <w:tcBorders>
              <w:top w:val="nil"/>
              <w:left w:val="nil"/>
              <w:bottom w:val="nil"/>
              <w:right w:val="nil"/>
            </w:tcBorders>
            <w:shd w:val="clear" w:color="auto" w:fill="auto"/>
            <w:noWrap/>
            <w:hideMark/>
          </w:tcPr>
          <w:p w14:paraId="3B28EBF7"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bottom w:val="nil"/>
              <w:right w:val="nil"/>
            </w:tcBorders>
            <w:shd w:val="clear" w:color="auto" w:fill="auto"/>
            <w:noWrap/>
            <w:hideMark/>
          </w:tcPr>
          <w:p w14:paraId="2BF137B3"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05C25B54" w14:textId="77777777" w:rsidTr="0099753D">
        <w:trPr>
          <w:trHeight w:val="477"/>
        </w:trPr>
        <w:tc>
          <w:tcPr>
            <w:tcW w:w="286" w:type="pct"/>
            <w:gridSpan w:val="2"/>
            <w:tcBorders>
              <w:top w:val="nil"/>
              <w:left w:val="nil"/>
              <w:bottom w:val="nil"/>
              <w:right w:val="nil"/>
            </w:tcBorders>
            <w:shd w:val="clear" w:color="auto" w:fill="auto"/>
            <w:noWrap/>
            <w:hideMark/>
          </w:tcPr>
          <w:p w14:paraId="7B02029C" w14:textId="77777777" w:rsidR="0099753D" w:rsidRPr="00F51C30" w:rsidRDefault="0099753D" w:rsidP="0099753D">
            <w:pPr>
              <w:jc w:val="center"/>
              <w:rPr>
                <w:rFonts w:ascii="Arial Narrow" w:hAnsi="Arial Narrow" w:cs="Arial"/>
                <w:color w:val="000000"/>
                <w:sz w:val="22"/>
                <w:szCs w:val="22"/>
              </w:rPr>
            </w:pPr>
          </w:p>
        </w:tc>
        <w:tc>
          <w:tcPr>
            <w:tcW w:w="2194" w:type="pct"/>
            <w:tcBorders>
              <w:top w:val="nil"/>
              <w:left w:val="nil"/>
              <w:bottom w:val="nil"/>
              <w:right w:val="nil"/>
            </w:tcBorders>
            <w:shd w:val="clear" w:color="auto" w:fill="auto"/>
            <w:hideMark/>
          </w:tcPr>
          <w:p w14:paraId="172B1D46" w14:textId="77777777" w:rsidR="0099753D" w:rsidRPr="00F51C30" w:rsidRDefault="0099753D" w:rsidP="0099753D">
            <w:pPr>
              <w:pStyle w:val="ListParagraph"/>
              <w:numPr>
                <w:ilvl w:val="0"/>
                <w:numId w:val="20"/>
              </w:numPr>
              <w:rPr>
                <w:rFonts w:ascii="Arial Narrow" w:hAnsi="Arial Narrow" w:cs="Arial"/>
                <w:color w:val="000000"/>
                <w:sz w:val="22"/>
                <w:szCs w:val="22"/>
              </w:rPr>
            </w:pPr>
            <w:r w:rsidRPr="00F51C30">
              <w:rPr>
                <w:rFonts w:ascii="Arial Narrow" w:hAnsi="Arial Narrow" w:cs="Arial"/>
                <w:color w:val="000000"/>
                <w:sz w:val="22"/>
                <w:szCs w:val="22"/>
              </w:rPr>
              <w:t>≥65% of all students who enrolled in the program are in unsubsidized employment during the fourth (4th) quarter after exit from the program based on the latest-available verifiable wage data</w:t>
            </w:r>
          </w:p>
        </w:tc>
        <w:tc>
          <w:tcPr>
            <w:tcW w:w="809" w:type="pct"/>
            <w:tcBorders>
              <w:top w:val="nil"/>
              <w:left w:val="nil"/>
              <w:bottom w:val="nil"/>
              <w:right w:val="nil"/>
            </w:tcBorders>
            <w:shd w:val="clear" w:color="auto" w:fill="auto"/>
            <w:noWrap/>
            <w:hideMark/>
          </w:tcPr>
          <w:p w14:paraId="6C0ED0FB"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no</w:t>
            </w:r>
          </w:p>
        </w:tc>
        <w:tc>
          <w:tcPr>
            <w:tcW w:w="857" w:type="pct"/>
            <w:tcBorders>
              <w:top w:val="nil"/>
              <w:left w:val="nil"/>
              <w:bottom w:val="nil"/>
              <w:right w:val="nil"/>
            </w:tcBorders>
            <w:shd w:val="clear" w:color="auto" w:fill="auto"/>
            <w:noWrap/>
            <w:hideMark/>
          </w:tcPr>
          <w:p w14:paraId="0F742320"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bottom w:val="nil"/>
              <w:right w:val="nil"/>
            </w:tcBorders>
            <w:shd w:val="clear" w:color="auto" w:fill="auto"/>
            <w:noWrap/>
            <w:hideMark/>
          </w:tcPr>
          <w:p w14:paraId="75743280"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99753D" w:rsidRPr="00F51C30" w14:paraId="0E06BD0C" w14:textId="77777777" w:rsidTr="0099753D">
        <w:trPr>
          <w:trHeight w:val="1035"/>
        </w:trPr>
        <w:tc>
          <w:tcPr>
            <w:tcW w:w="286" w:type="pct"/>
            <w:gridSpan w:val="2"/>
            <w:tcBorders>
              <w:top w:val="nil"/>
              <w:left w:val="nil"/>
              <w:bottom w:val="single" w:sz="4" w:space="0" w:color="auto"/>
              <w:right w:val="nil"/>
            </w:tcBorders>
            <w:shd w:val="clear" w:color="auto" w:fill="auto"/>
            <w:noWrap/>
            <w:hideMark/>
          </w:tcPr>
          <w:p w14:paraId="0C365EB0"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 </w:t>
            </w:r>
          </w:p>
        </w:tc>
        <w:tc>
          <w:tcPr>
            <w:tcW w:w="2194" w:type="pct"/>
            <w:tcBorders>
              <w:top w:val="nil"/>
              <w:left w:val="nil"/>
              <w:bottom w:val="single" w:sz="4" w:space="0" w:color="auto"/>
              <w:right w:val="nil"/>
            </w:tcBorders>
            <w:shd w:val="clear" w:color="auto" w:fill="auto"/>
            <w:hideMark/>
          </w:tcPr>
          <w:p w14:paraId="1CDB501E" w14:textId="77777777" w:rsidR="0099753D" w:rsidRPr="00F51C30" w:rsidRDefault="0099753D" w:rsidP="0099753D">
            <w:pPr>
              <w:pStyle w:val="ListParagraph"/>
              <w:numPr>
                <w:ilvl w:val="0"/>
                <w:numId w:val="20"/>
              </w:numPr>
              <w:rPr>
                <w:rFonts w:ascii="Arial Narrow" w:hAnsi="Arial Narrow" w:cs="Arial"/>
                <w:color w:val="000000"/>
                <w:sz w:val="22"/>
                <w:szCs w:val="22"/>
              </w:rPr>
            </w:pPr>
            <w:r w:rsidRPr="00F51C30">
              <w:rPr>
                <w:rFonts w:ascii="Arial Narrow" w:hAnsi="Arial Narrow" w:cs="Arial"/>
                <w:color w:val="000000"/>
                <w:sz w:val="22"/>
                <w:szCs w:val="22"/>
              </w:rPr>
              <w:t>≥$7,020 median quarterly earnings, based on the latest-available verifiable wage data, for all students who enrolled in the program and are in unsubsidized employment during the fourth (4th) quarter after exit from the program, regardless of whether the students completed the program</w:t>
            </w:r>
          </w:p>
        </w:tc>
        <w:tc>
          <w:tcPr>
            <w:tcW w:w="809" w:type="pct"/>
            <w:tcBorders>
              <w:top w:val="nil"/>
              <w:left w:val="nil"/>
              <w:bottom w:val="single" w:sz="4" w:space="0" w:color="auto"/>
              <w:right w:val="nil"/>
            </w:tcBorders>
            <w:shd w:val="clear" w:color="auto" w:fill="auto"/>
            <w:noWrap/>
            <w:hideMark/>
          </w:tcPr>
          <w:p w14:paraId="249D61FF"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no</w:t>
            </w:r>
          </w:p>
        </w:tc>
        <w:tc>
          <w:tcPr>
            <w:tcW w:w="857" w:type="pct"/>
            <w:tcBorders>
              <w:top w:val="nil"/>
              <w:left w:val="nil"/>
              <w:bottom w:val="single" w:sz="4" w:space="0" w:color="auto"/>
              <w:right w:val="nil"/>
            </w:tcBorders>
            <w:shd w:val="clear" w:color="auto" w:fill="auto"/>
            <w:noWrap/>
            <w:hideMark/>
          </w:tcPr>
          <w:p w14:paraId="44C537F9"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54" w:type="pct"/>
            <w:tcBorders>
              <w:top w:val="nil"/>
              <w:left w:val="nil"/>
              <w:bottom w:val="single" w:sz="4" w:space="0" w:color="auto"/>
              <w:right w:val="nil"/>
            </w:tcBorders>
            <w:shd w:val="clear" w:color="auto" w:fill="auto"/>
            <w:noWrap/>
            <w:hideMark/>
          </w:tcPr>
          <w:p w14:paraId="5D01181B" w14:textId="77777777" w:rsidR="0099753D" w:rsidRPr="00F51C30" w:rsidRDefault="0099753D" w:rsidP="0099753D">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bl>
    <w:p w14:paraId="310962D5" w14:textId="77777777" w:rsidR="00595702" w:rsidRDefault="00595702" w:rsidP="00595702">
      <w:pPr>
        <w:jc w:val="both"/>
        <w:rPr>
          <w:rFonts w:ascii="Arial Narrow" w:hAnsi="Arial Narrow" w:cs="Arial"/>
          <w:color w:val="000000"/>
          <w:sz w:val="21"/>
          <w:szCs w:val="21"/>
        </w:rPr>
      </w:pPr>
    </w:p>
    <w:p w14:paraId="081FAC74" w14:textId="77777777" w:rsidR="00DC0B8C" w:rsidRPr="004E6745" w:rsidRDefault="00DC0B8C" w:rsidP="00DC0B8C">
      <w:pPr>
        <w:jc w:val="both"/>
        <w:rPr>
          <w:rFonts w:cs="Arial"/>
          <w:sz w:val="22"/>
          <w:szCs w:val="22"/>
        </w:rPr>
      </w:pPr>
      <w:r>
        <w:rPr>
          <w:rFonts w:cs="Arial"/>
          <w:sz w:val="22"/>
          <w:szCs w:val="22"/>
        </w:rPr>
        <w:t>P</w:t>
      </w:r>
      <w:r w:rsidRPr="004E6745">
        <w:rPr>
          <w:rFonts w:cs="Arial"/>
          <w:sz w:val="22"/>
          <w:szCs w:val="22"/>
        </w:rPr>
        <w:t>rograms associated solely with occupations resulting in commission-only earnings or self-employment are not eligible</w:t>
      </w:r>
      <w:r>
        <w:rPr>
          <w:rFonts w:cs="Arial"/>
          <w:sz w:val="22"/>
          <w:szCs w:val="22"/>
        </w:rPr>
        <w:t>.</w:t>
      </w:r>
    </w:p>
    <w:p w14:paraId="42279836" w14:textId="77777777" w:rsidR="00DC0B8C" w:rsidRPr="004E6745" w:rsidRDefault="00DC0B8C" w:rsidP="00DC0B8C">
      <w:pPr>
        <w:jc w:val="both"/>
        <w:rPr>
          <w:rFonts w:cs="Arial"/>
          <w:sz w:val="22"/>
          <w:szCs w:val="22"/>
        </w:rPr>
      </w:pPr>
    </w:p>
    <w:p w14:paraId="040720B2" w14:textId="0B4D89DD" w:rsidR="00DC0B8C" w:rsidRPr="004E6745" w:rsidRDefault="00DC0B8C" w:rsidP="00DC0B8C">
      <w:pPr>
        <w:jc w:val="both"/>
        <w:rPr>
          <w:rFonts w:cs="Arial"/>
          <w:sz w:val="22"/>
          <w:szCs w:val="22"/>
        </w:rPr>
      </w:pPr>
      <w:r>
        <w:rPr>
          <w:rFonts w:cs="Arial"/>
          <w:sz w:val="22"/>
          <w:szCs w:val="22"/>
        </w:rPr>
        <w:t>P</w:t>
      </w:r>
      <w:r w:rsidRPr="004E6745">
        <w:rPr>
          <w:rFonts w:cs="Arial"/>
          <w:sz w:val="22"/>
          <w:szCs w:val="22"/>
        </w:rPr>
        <w:t>rograms leading to advanced degrees are not eligible (masters, etc.)</w:t>
      </w:r>
      <w:r>
        <w:rPr>
          <w:rFonts w:cs="Arial"/>
          <w:sz w:val="22"/>
          <w:szCs w:val="22"/>
        </w:rPr>
        <w:t>.</w:t>
      </w:r>
    </w:p>
    <w:p w14:paraId="207DEE4F" w14:textId="77777777" w:rsidR="00DC0B8C" w:rsidRPr="004E6745" w:rsidRDefault="00DC0B8C" w:rsidP="00DC0B8C">
      <w:pPr>
        <w:jc w:val="both"/>
        <w:rPr>
          <w:rFonts w:ascii="Arial Narrow" w:hAnsi="Arial Narrow" w:cs="Arial"/>
          <w:color w:val="000000"/>
          <w:sz w:val="21"/>
          <w:szCs w:val="21"/>
        </w:rPr>
      </w:pPr>
    </w:p>
    <w:p w14:paraId="50214584" w14:textId="77777777" w:rsidR="00595702" w:rsidRPr="004704CF" w:rsidRDefault="00595702" w:rsidP="00595702">
      <w:pPr>
        <w:pStyle w:val="Heading4"/>
        <w:rPr>
          <w:rFonts w:ascii="Arial" w:hAnsi="Arial" w:cs="Arial"/>
          <w:color w:val="0070C0"/>
          <w:sz w:val="22"/>
          <w:szCs w:val="22"/>
        </w:rPr>
      </w:pPr>
      <w:r w:rsidRPr="004704CF">
        <w:rPr>
          <w:rFonts w:ascii="Arial" w:hAnsi="Arial" w:cs="Arial"/>
          <w:color w:val="0070C0"/>
          <w:sz w:val="22"/>
          <w:szCs w:val="22"/>
        </w:rPr>
        <w:t>Limited Exceptions to Meeting Minimum Program Performance Standards</w:t>
      </w:r>
    </w:p>
    <w:p w14:paraId="2774C560" w14:textId="77777777" w:rsidR="00595702" w:rsidRDefault="00595702" w:rsidP="00595702">
      <w:pPr>
        <w:jc w:val="both"/>
        <w:rPr>
          <w:rFonts w:cs="Arial"/>
          <w:sz w:val="22"/>
          <w:szCs w:val="22"/>
        </w:rPr>
      </w:pPr>
    </w:p>
    <w:p w14:paraId="45C4C758" w14:textId="77777777" w:rsidR="00595702" w:rsidRDefault="00595702" w:rsidP="00595702">
      <w:pPr>
        <w:jc w:val="both"/>
        <w:rPr>
          <w:rFonts w:cs="Arial"/>
          <w:sz w:val="22"/>
          <w:szCs w:val="22"/>
        </w:rPr>
      </w:pPr>
      <w:r>
        <w:rPr>
          <w:rFonts w:cs="Arial"/>
          <w:sz w:val="22"/>
          <w:szCs w:val="22"/>
        </w:rPr>
        <w:t>There are two (2) exceptions to the minimum program performance standards requirement:</w:t>
      </w:r>
    </w:p>
    <w:p w14:paraId="29206226" w14:textId="77777777" w:rsidR="00595702" w:rsidRDefault="00595702" w:rsidP="00595702">
      <w:pPr>
        <w:jc w:val="both"/>
        <w:rPr>
          <w:rFonts w:cs="Arial"/>
          <w:sz w:val="22"/>
          <w:szCs w:val="22"/>
        </w:rPr>
      </w:pPr>
    </w:p>
    <w:p w14:paraId="5C6C1E38" w14:textId="56BFEC7D" w:rsidR="00886444" w:rsidRPr="00595702" w:rsidRDefault="00595702" w:rsidP="00595702">
      <w:pPr>
        <w:pStyle w:val="ListParagraph"/>
        <w:numPr>
          <w:ilvl w:val="0"/>
          <w:numId w:val="31"/>
        </w:numPr>
        <w:jc w:val="both"/>
        <w:rPr>
          <w:rFonts w:cs="Arial"/>
          <w:sz w:val="22"/>
          <w:szCs w:val="22"/>
        </w:rPr>
      </w:pPr>
      <w:r w:rsidRPr="00595702">
        <w:rPr>
          <w:rFonts w:cs="Arial"/>
          <w:sz w:val="22"/>
          <w:szCs w:val="22"/>
        </w:rPr>
        <w:t>D</w:t>
      </w:r>
      <w:r w:rsidR="00F8395F" w:rsidRPr="00595702">
        <w:rPr>
          <w:rFonts w:cs="Arial"/>
          <w:sz w:val="22"/>
          <w:szCs w:val="22"/>
        </w:rPr>
        <w:t xml:space="preserve">ue to </w:t>
      </w:r>
      <w:r w:rsidRPr="00595702">
        <w:rPr>
          <w:rFonts w:cs="Arial"/>
          <w:sz w:val="22"/>
          <w:szCs w:val="22"/>
        </w:rPr>
        <w:t xml:space="preserve">the lack of </w:t>
      </w:r>
      <w:r w:rsidR="00F8395F" w:rsidRPr="00595702">
        <w:rPr>
          <w:rFonts w:cs="Arial"/>
          <w:sz w:val="22"/>
          <w:szCs w:val="22"/>
        </w:rPr>
        <w:t>complete data</w:t>
      </w:r>
      <w:r w:rsidRPr="00595702">
        <w:rPr>
          <w:rFonts w:cs="Arial"/>
          <w:sz w:val="22"/>
          <w:szCs w:val="22"/>
        </w:rPr>
        <w:t>, t</w:t>
      </w:r>
      <w:r w:rsidR="00886444" w:rsidRPr="00595702">
        <w:rPr>
          <w:rFonts w:cs="Arial"/>
          <w:sz w:val="22"/>
          <w:szCs w:val="22"/>
        </w:rPr>
        <w:t xml:space="preserve">he provision of federally required program-performance data will be waived during a provider’s first twelve (12) months of eligibility.  During this timeframe, NDOL will work with and provide technical assistance (as described below) to the provider to </w:t>
      </w:r>
      <w:r w:rsidR="00176628" w:rsidRPr="00595702">
        <w:rPr>
          <w:rFonts w:cs="Arial"/>
          <w:sz w:val="22"/>
          <w:szCs w:val="22"/>
        </w:rPr>
        <w:t xml:space="preserve">help </w:t>
      </w:r>
      <w:r w:rsidR="00886444" w:rsidRPr="00595702">
        <w:rPr>
          <w:rFonts w:cs="Arial"/>
          <w:sz w:val="22"/>
          <w:szCs w:val="22"/>
        </w:rPr>
        <w:t>ensure access to program-performance data within twelve (12) months of the provider’s first determination of eligibility.</w:t>
      </w:r>
    </w:p>
    <w:p w14:paraId="382B80B0" w14:textId="77777777" w:rsidR="00595702" w:rsidRDefault="00595702" w:rsidP="00886444">
      <w:pPr>
        <w:jc w:val="both"/>
        <w:rPr>
          <w:rFonts w:cs="Arial"/>
          <w:sz w:val="22"/>
          <w:szCs w:val="22"/>
        </w:rPr>
      </w:pPr>
    </w:p>
    <w:p w14:paraId="77F4B86D" w14:textId="61785495" w:rsidR="00595702" w:rsidRPr="00595702" w:rsidRDefault="00595702" w:rsidP="00595702">
      <w:pPr>
        <w:pStyle w:val="ListParagraph"/>
        <w:numPr>
          <w:ilvl w:val="0"/>
          <w:numId w:val="31"/>
        </w:numPr>
        <w:jc w:val="both"/>
        <w:rPr>
          <w:rFonts w:cs="Arial"/>
          <w:sz w:val="22"/>
          <w:szCs w:val="22"/>
        </w:rPr>
      </w:pPr>
      <w:r w:rsidRPr="00595702">
        <w:rPr>
          <w:rFonts w:cs="Arial"/>
          <w:sz w:val="22"/>
          <w:szCs w:val="22"/>
        </w:rPr>
        <w:t>At least five (5) students must be enrolled in a program for the minimum program performance standards to be used in determining eligibility</w:t>
      </w:r>
      <w:r>
        <w:rPr>
          <w:rFonts w:cs="Arial"/>
          <w:sz w:val="22"/>
          <w:szCs w:val="22"/>
        </w:rPr>
        <w:t>.</w:t>
      </w:r>
    </w:p>
    <w:p w14:paraId="3AD0350B" w14:textId="77777777" w:rsidR="00886444" w:rsidRDefault="00886444" w:rsidP="00DF3E71">
      <w:pPr>
        <w:jc w:val="both"/>
        <w:rPr>
          <w:rFonts w:cs="Arial"/>
          <w:sz w:val="22"/>
          <w:szCs w:val="22"/>
        </w:rPr>
      </w:pPr>
    </w:p>
    <w:p w14:paraId="20C0D2BD" w14:textId="77777777" w:rsidR="00DF3E71" w:rsidRPr="00D345F6" w:rsidRDefault="00DF3E71" w:rsidP="00DF3E71">
      <w:pPr>
        <w:jc w:val="both"/>
        <w:rPr>
          <w:rFonts w:cs="Arial"/>
          <w:sz w:val="22"/>
          <w:szCs w:val="22"/>
        </w:rPr>
      </w:pPr>
      <w:r>
        <w:rPr>
          <w:rFonts w:cs="Arial"/>
          <w:sz w:val="22"/>
          <w:szCs w:val="22"/>
        </w:rPr>
        <w:t>The Nebraska Workforce Development Board will review m</w:t>
      </w:r>
      <w:r w:rsidRPr="00D345F6">
        <w:rPr>
          <w:rFonts w:cs="Arial"/>
          <w:sz w:val="22"/>
          <w:szCs w:val="22"/>
        </w:rPr>
        <w:t>inimum program performance standards for providers and/or programs on a biennial basis.</w:t>
      </w:r>
    </w:p>
    <w:p w14:paraId="20616E8F" w14:textId="77777777" w:rsidR="00DF3E71" w:rsidRPr="00D345F6" w:rsidRDefault="00DF3E71" w:rsidP="00DF3E71">
      <w:pPr>
        <w:rPr>
          <w:rFonts w:cs="Arial"/>
          <w:sz w:val="22"/>
          <w:szCs w:val="22"/>
        </w:rPr>
      </w:pPr>
    </w:p>
    <w:p w14:paraId="67346F96" w14:textId="77777777" w:rsidR="00DC0B8C" w:rsidRPr="004704CF" w:rsidRDefault="00DC0B8C" w:rsidP="00DC0B8C">
      <w:pPr>
        <w:pStyle w:val="Heading3"/>
        <w:spacing w:before="0"/>
        <w:rPr>
          <w:color w:val="0070C0"/>
          <w:szCs w:val="26"/>
          <w:u w:val="single"/>
        </w:rPr>
      </w:pPr>
      <w:bookmarkStart w:id="26" w:name="_Toc460918590"/>
      <w:r w:rsidRPr="004704CF">
        <w:rPr>
          <w:color w:val="0070C0"/>
          <w:szCs w:val="26"/>
          <w:u w:val="single"/>
        </w:rPr>
        <w:t>Additional Eligibility Criteria</w:t>
      </w:r>
      <w:bookmarkEnd w:id="26"/>
    </w:p>
    <w:p w14:paraId="61A9C9B9" w14:textId="77777777" w:rsidR="00DC0B8C" w:rsidRDefault="00DC0B8C" w:rsidP="00DF3E71">
      <w:pPr>
        <w:pStyle w:val="PlainText"/>
        <w:jc w:val="both"/>
        <w:rPr>
          <w:rFonts w:ascii="Arial" w:hAnsi="Arial" w:cs="Arial"/>
          <w:sz w:val="22"/>
          <w:szCs w:val="22"/>
        </w:rPr>
      </w:pPr>
    </w:p>
    <w:p w14:paraId="54DB2BE1" w14:textId="77777777" w:rsidR="00DF3E71" w:rsidRDefault="00DF3E71" w:rsidP="00DF3E71">
      <w:pPr>
        <w:pStyle w:val="PlainText"/>
        <w:jc w:val="both"/>
        <w:rPr>
          <w:rFonts w:ascii="Arial" w:hAnsi="Arial" w:cs="Arial"/>
          <w:sz w:val="22"/>
          <w:szCs w:val="22"/>
        </w:rPr>
      </w:pPr>
      <w:r w:rsidRPr="00D345F6">
        <w:rPr>
          <w:rFonts w:ascii="Arial" w:hAnsi="Arial" w:cs="Arial"/>
          <w:sz w:val="22"/>
          <w:szCs w:val="22"/>
        </w:rPr>
        <w:t xml:space="preserve">NDOL </w:t>
      </w:r>
      <w:r>
        <w:rPr>
          <w:rFonts w:ascii="Arial" w:hAnsi="Arial" w:cs="Arial"/>
          <w:sz w:val="22"/>
          <w:szCs w:val="22"/>
        </w:rPr>
        <w:t xml:space="preserve">also considers </w:t>
      </w:r>
      <w:r w:rsidRPr="00D345F6">
        <w:rPr>
          <w:rFonts w:ascii="Arial" w:hAnsi="Arial" w:cs="Arial"/>
          <w:sz w:val="22"/>
          <w:szCs w:val="22"/>
        </w:rPr>
        <w:t>the following criteria when determining eligibility:</w:t>
      </w:r>
    </w:p>
    <w:p w14:paraId="772F3EF6" w14:textId="77777777" w:rsidR="00DF3E71" w:rsidRDefault="00DF3E71" w:rsidP="00DF3E71">
      <w:pPr>
        <w:pStyle w:val="PlainText"/>
        <w:jc w:val="both"/>
        <w:rPr>
          <w:rFonts w:ascii="Arial" w:hAnsi="Arial" w:cs="Arial"/>
          <w:sz w:val="22"/>
          <w:szCs w:val="22"/>
        </w:rPr>
      </w:pPr>
    </w:p>
    <w:tbl>
      <w:tblPr>
        <w:tblW w:w="5000" w:type="pct"/>
        <w:tblLayout w:type="fixed"/>
        <w:tblLook w:val="04A0" w:firstRow="1" w:lastRow="0" w:firstColumn="1" w:lastColumn="0" w:noHBand="0" w:noVBand="1"/>
      </w:tblPr>
      <w:tblGrid>
        <w:gridCol w:w="287"/>
        <w:gridCol w:w="4307"/>
        <w:gridCol w:w="1709"/>
        <w:gridCol w:w="1528"/>
        <w:gridCol w:w="1529"/>
      </w:tblGrid>
      <w:tr w:rsidR="00F76019" w:rsidRPr="00F51C30" w14:paraId="1DF8C629" w14:textId="77777777" w:rsidTr="00617C2A">
        <w:trPr>
          <w:trHeight w:val="570"/>
        </w:trPr>
        <w:tc>
          <w:tcPr>
            <w:tcW w:w="153" w:type="pct"/>
            <w:tcBorders>
              <w:top w:val="single" w:sz="4" w:space="0" w:color="auto"/>
              <w:left w:val="nil"/>
              <w:bottom w:val="single" w:sz="4" w:space="0" w:color="auto"/>
              <w:right w:val="nil"/>
            </w:tcBorders>
            <w:shd w:val="clear" w:color="000000" w:fill="F2F2F2"/>
            <w:noWrap/>
            <w:hideMark/>
          </w:tcPr>
          <w:p w14:paraId="181C0AFA"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 </w:t>
            </w:r>
          </w:p>
        </w:tc>
        <w:tc>
          <w:tcPr>
            <w:tcW w:w="2301" w:type="pct"/>
            <w:tcBorders>
              <w:top w:val="single" w:sz="4" w:space="0" w:color="auto"/>
              <w:left w:val="nil"/>
              <w:bottom w:val="single" w:sz="4" w:space="0" w:color="auto"/>
              <w:right w:val="nil"/>
            </w:tcBorders>
            <w:shd w:val="clear" w:color="000000" w:fill="F2F2F2"/>
            <w:vAlign w:val="center"/>
            <w:hideMark/>
          </w:tcPr>
          <w:p w14:paraId="06DDE015"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Criteria</w:t>
            </w:r>
          </w:p>
        </w:tc>
        <w:tc>
          <w:tcPr>
            <w:tcW w:w="913" w:type="pct"/>
            <w:tcBorders>
              <w:top w:val="single" w:sz="4" w:space="0" w:color="auto"/>
              <w:left w:val="nil"/>
              <w:bottom w:val="single" w:sz="4" w:space="0" w:color="auto"/>
              <w:right w:val="nil"/>
            </w:tcBorders>
            <w:shd w:val="clear" w:color="000000" w:fill="F2F2F2"/>
            <w:vAlign w:val="center"/>
            <w:hideMark/>
          </w:tcPr>
          <w:p w14:paraId="08EA2F25"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Federal Criteria under WIOA</w:t>
            </w:r>
          </w:p>
        </w:tc>
        <w:tc>
          <w:tcPr>
            <w:tcW w:w="816" w:type="pct"/>
            <w:tcBorders>
              <w:top w:val="single" w:sz="4" w:space="0" w:color="auto"/>
              <w:left w:val="nil"/>
              <w:bottom w:val="single" w:sz="4" w:space="0" w:color="auto"/>
              <w:right w:val="nil"/>
            </w:tcBorders>
            <w:shd w:val="clear" w:color="000000" w:fill="F2F2F2"/>
            <w:vAlign w:val="center"/>
            <w:hideMark/>
          </w:tcPr>
          <w:p w14:paraId="1B1F43AF"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State Criteria under WIOA</w:t>
            </w:r>
          </w:p>
        </w:tc>
        <w:tc>
          <w:tcPr>
            <w:tcW w:w="817" w:type="pct"/>
            <w:tcBorders>
              <w:top w:val="single" w:sz="4" w:space="0" w:color="auto"/>
              <w:left w:val="nil"/>
              <w:bottom w:val="single" w:sz="4" w:space="0" w:color="auto"/>
              <w:right w:val="nil"/>
            </w:tcBorders>
            <w:shd w:val="clear" w:color="000000" w:fill="F2F2F2"/>
            <w:vAlign w:val="center"/>
            <w:hideMark/>
          </w:tcPr>
          <w:p w14:paraId="19744E9E"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State Criteria under NDOL policy</w:t>
            </w:r>
          </w:p>
        </w:tc>
      </w:tr>
      <w:tr w:rsidR="00F76019" w:rsidRPr="00F51C30" w14:paraId="47E853D5" w14:textId="77777777" w:rsidTr="00617C2A">
        <w:trPr>
          <w:trHeight w:val="77"/>
        </w:trPr>
        <w:tc>
          <w:tcPr>
            <w:tcW w:w="153" w:type="pct"/>
            <w:tcBorders>
              <w:top w:val="nil"/>
              <w:left w:val="nil"/>
              <w:bottom w:val="nil"/>
              <w:right w:val="nil"/>
            </w:tcBorders>
            <w:shd w:val="clear" w:color="auto" w:fill="auto"/>
            <w:noWrap/>
            <w:hideMark/>
          </w:tcPr>
          <w:p w14:paraId="6BD6E6A9"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1</w:t>
            </w:r>
          </w:p>
        </w:tc>
        <w:tc>
          <w:tcPr>
            <w:tcW w:w="2301" w:type="pct"/>
            <w:tcBorders>
              <w:top w:val="nil"/>
              <w:left w:val="nil"/>
              <w:bottom w:val="single" w:sz="4" w:space="0" w:color="auto"/>
              <w:right w:val="nil"/>
            </w:tcBorders>
            <w:shd w:val="clear" w:color="auto" w:fill="auto"/>
            <w:noWrap/>
            <w:hideMark/>
          </w:tcPr>
          <w:p w14:paraId="2E5BE472" w14:textId="77777777" w:rsidR="00F76019" w:rsidRPr="00F51C30" w:rsidRDefault="00F76019" w:rsidP="00617C2A">
            <w:pPr>
              <w:jc w:val="both"/>
              <w:rPr>
                <w:rFonts w:ascii="Arial Narrow" w:hAnsi="Arial Narrow" w:cs="Arial"/>
                <w:color w:val="000000"/>
                <w:sz w:val="22"/>
                <w:szCs w:val="22"/>
              </w:rPr>
            </w:pPr>
            <w:r w:rsidRPr="00F51C30">
              <w:rPr>
                <w:rFonts w:ascii="Arial Narrow" w:hAnsi="Arial Narrow" w:cs="Arial"/>
                <w:color w:val="000000"/>
                <w:sz w:val="22"/>
                <w:szCs w:val="22"/>
              </w:rPr>
              <w:t>provider and program performance</w:t>
            </w:r>
          </w:p>
        </w:tc>
        <w:tc>
          <w:tcPr>
            <w:tcW w:w="913" w:type="pct"/>
            <w:tcBorders>
              <w:top w:val="nil"/>
              <w:left w:val="nil"/>
              <w:bottom w:val="single" w:sz="4" w:space="0" w:color="auto"/>
              <w:right w:val="nil"/>
            </w:tcBorders>
            <w:shd w:val="clear" w:color="auto" w:fill="auto"/>
            <w:hideMark/>
          </w:tcPr>
          <w:p w14:paraId="1657B76B"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6" w:type="pct"/>
            <w:tcBorders>
              <w:top w:val="nil"/>
              <w:left w:val="nil"/>
              <w:bottom w:val="single" w:sz="4" w:space="0" w:color="auto"/>
              <w:right w:val="nil"/>
            </w:tcBorders>
            <w:shd w:val="clear" w:color="auto" w:fill="auto"/>
            <w:hideMark/>
          </w:tcPr>
          <w:p w14:paraId="3E243AB8"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7" w:type="pct"/>
            <w:tcBorders>
              <w:top w:val="nil"/>
              <w:left w:val="nil"/>
              <w:bottom w:val="single" w:sz="4" w:space="0" w:color="auto"/>
              <w:right w:val="nil"/>
            </w:tcBorders>
            <w:shd w:val="clear" w:color="auto" w:fill="auto"/>
            <w:hideMark/>
          </w:tcPr>
          <w:p w14:paraId="0EED7D30"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F76019" w:rsidRPr="00F51C30" w14:paraId="5ECFD01D" w14:textId="77777777" w:rsidTr="00617C2A">
        <w:trPr>
          <w:trHeight w:val="77"/>
        </w:trPr>
        <w:tc>
          <w:tcPr>
            <w:tcW w:w="153" w:type="pct"/>
            <w:tcBorders>
              <w:top w:val="single" w:sz="4" w:space="0" w:color="auto"/>
              <w:left w:val="nil"/>
              <w:bottom w:val="single" w:sz="4" w:space="0" w:color="auto"/>
              <w:right w:val="nil"/>
            </w:tcBorders>
            <w:shd w:val="clear" w:color="auto" w:fill="auto"/>
            <w:noWrap/>
            <w:hideMark/>
          </w:tcPr>
          <w:p w14:paraId="36E4F177"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2</w:t>
            </w:r>
          </w:p>
        </w:tc>
        <w:tc>
          <w:tcPr>
            <w:tcW w:w="2301" w:type="pct"/>
            <w:tcBorders>
              <w:top w:val="nil"/>
              <w:left w:val="nil"/>
              <w:bottom w:val="single" w:sz="4" w:space="0" w:color="auto"/>
              <w:right w:val="nil"/>
            </w:tcBorders>
            <w:shd w:val="clear" w:color="auto" w:fill="auto"/>
            <w:noWrap/>
            <w:hideMark/>
          </w:tcPr>
          <w:p w14:paraId="081028F7" w14:textId="77777777" w:rsidR="00F76019" w:rsidRPr="00F51C30" w:rsidRDefault="00F76019" w:rsidP="00617C2A">
            <w:pPr>
              <w:jc w:val="both"/>
              <w:rPr>
                <w:rFonts w:ascii="Arial Narrow" w:hAnsi="Arial Narrow" w:cs="Arial"/>
                <w:color w:val="000000"/>
                <w:sz w:val="22"/>
                <w:szCs w:val="22"/>
              </w:rPr>
            </w:pPr>
            <w:r w:rsidRPr="00F51C30">
              <w:rPr>
                <w:rFonts w:ascii="Arial Narrow" w:hAnsi="Arial Narrow" w:cs="Arial"/>
                <w:color w:val="000000"/>
                <w:sz w:val="22"/>
                <w:szCs w:val="22"/>
              </w:rPr>
              <w:t>ensuring access to training services throughout Nebraska and through the use of technology</w:t>
            </w:r>
          </w:p>
        </w:tc>
        <w:tc>
          <w:tcPr>
            <w:tcW w:w="913" w:type="pct"/>
            <w:tcBorders>
              <w:top w:val="nil"/>
              <w:left w:val="nil"/>
              <w:bottom w:val="single" w:sz="4" w:space="0" w:color="auto"/>
              <w:right w:val="nil"/>
            </w:tcBorders>
            <w:shd w:val="clear" w:color="auto" w:fill="auto"/>
            <w:hideMark/>
          </w:tcPr>
          <w:p w14:paraId="6F005130"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6" w:type="pct"/>
            <w:tcBorders>
              <w:top w:val="nil"/>
              <w:left w:val="nil"/>
              <w:bottom w:val="single" w:sz="4" w:space="0" w:color="auto"/>
              <w:right w:val="nil"/>
            </w:tcBorders>
            <w:shd w:val="clear" w:color="auto" w:fill="auto"/>
            <w:hideMark/>
          </w:tcPr>
          <w:p w14:paraId="7A3786E2"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7" w:type="pct"/>
            <w:tcBorders>
              <w:top w:val="nil"/>
              <w:left w:val="nil"/>
              <w:bottom w:val="single" w:sz="4" w:space="0" w:color="auto"/>
              <w:right w:val="nil"/>
            </w:tcBorders>
            <w:shd w:val="clear" w:color="auto" w:fill="auto"/>
            <w:hideMark/>
          </w:tcPr>
          <w:p w14:paraId="3F3E9466"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F76019" w:rsidRPr="00F51C30" w14:paraId="220F75A8" w14:textId="77777777" w:rsidTr="00617C2A">
        <w:trPr>
          <w:trHeight w:val="386"/>
        </w:trPr>
        <w:tc>
          <w:tcPr>
            <w:tcW w:w="153" w:type="pct"/>
            <w:tcBorders>
              <w:top w:val="nil"/>
              <w:left w:val="nil"/>
              <w:bottom w:val="single" w:sz="4" w:space="0" w:color="auto"/>
              <w:right w:val="nil"/>
            </w:tcBorders>
            <w:shd w:val="clear" w:color="auto" w:fill="auto"/>
            <w:noWrap/>
            <w:hideMark/>
          </w:tcPr>
          <w:p w14:paraId="656FD82D"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3</w:t>
            </w:r>
          </w:p>
        </w:tc>
        <w:tc>
          <w:tcPr>
            <w:tcW w:w="2301" w:type="pct"/>
            <w:tcBorders>
              <w:top w:val="nil"/>
              <w:left w:val="nil"/>
              <w:bottom w:val="single" w:sz="4" w:space="0" w:color="auto"/>
              <w:right w:val="nil"/>
            </w:tcBorders>
            <w:shd w:val="clear" w:color="auto" w:fill="auto"/>
            <w:noWrap/>
            <w:hideMark/>
          </w:tcPr>
          <w:p w14:paraId="0EC528EB" w14:textId="77777777" w:rsidR="00F76019" w:rsidRPr="00F51C30" w:rsidRDefault="00F76019" w:rsidP="00617C2A">
            <w:pPr>
              <w:jc w:val="both"/>
              <w:rPr>
                <w:rFonts w:ascii="Arial Narrow" w:hAnsi="Arial Narrow" w:cs="Arial"/>
                <w:color w:val="000000"/>
                <w:sz w:val="22"/>
                <w:szCs w:val="22"/>
              </w:rPr>
            </w:pPr>
            <w:r w:rsidRPr="00F51C30">
              <w:rPr>
                <w:rFonts w:ascii="Arial Narrow" w:hAnsi="Arial Narrow" w:cs="Arial"/>
                <w:color w:val="000000"/>
                <w:sz w:val="22"/>
                <w:szCs w:val="22"/>
              </w:rPr>
              <w:t>information reported to state agencies on Federal and state training programs other than programs authorized by WIOA Title I-B</w:t>
            </w:r>
          </w:p>
        </w:tc>
        <w:tc>
          <w:tcPr>
            <w:tcW w:w="913" w:type="pct"/>
            <w:tcBorders>
              <w:top w:val="nil"/>
              <w:left w:val="nil"/>
              <w:bottom w:val="single" w:sz="4" w:space="0" w:color="auto"/>
              <w:right w:val="nil"/>
            </w:tcBorders>
            <w:shd w:val="clear" w:color="auto" w:fill="auto"/>
            <w:hideMark/>
          </w:tcPr>
          <w:p w14:paraId="3CBF686F"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6" w:type="pct"/>
            <w:tcBorders>
              <w:top w:val="nil"/>
              <w:left w:val="nil"/>
              <w:bottom w:val="single" w:sz="4" w:space="0" w:color="auto"/>
              <w:right w:val="nil"/>
            </w:tcBorders>
            <w:shd w:val="clear" w:color="auto" w:fill="auto"/>
            <w:hideMark/>
          </w:tcPr>
          <w:p w14:paraId="1616327C"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7" w:type="pct"/>
            <w:tcBorders>
              <w:top w:val="nil"/>
              <w:left w:val="nil"/>
              <w:bottom w:val="single" w:sz="4" w:space="0" w:color="auto"/>
              <w:right w:val="nil"/>
            </w:tcBorders>
            <w:shd w:val="clear" w:color="auto" w:fill="auto"/>
            <w:hideMark/>
          </w:tcPr>
          <w:p w14:paraId="6C9B6F73"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F76019" w:rsidRPr="00F51C30" w14:paraId="36EB7D75" w14:textId="77777777" w:rsidTr="00617C2A">
        <w:trPr>
          <w:trHeight w:val="77"/>
        </w:trPr>
        <w:tc>
          <w:tcPr>
            <w:tcW w:w="153" w:type="pct"/>
            <w:tcBorders>
              <w:top w:val="nil"/>
              <w:left w:val="nil"/>
              <w:bottom w:val="single" w:sz="4" w:space="0" w:color="auto"/>
              <w:right w:val="nil"/>
            </w:tcBorders>
            <w:shd w:val="clear" w:color="auto" w:fill="auto"/>
            <w:noWrap/>
            <w:hideMark/>
          </w:tcPr>
          <w:p w14:paraId="462170A4"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4</w:t>
            </w:r>
          </w:p>
        </w:tc>
        <w:tc>
          <w:tcPr>
            <w:tcW w:w="2301" w:type="pct"/>
            <w:tcBorders>
              <w:top w:val="nil"/>
              <w:left w:val="nil"/>
              <w:bottom w:val="single" w:sz="4" w:space="0" w:color="auto"/>
              <w:right w:val="nil"/>
            </w:tcBorders>
            <w:shd w:val="clear" w:color="auto" w:fill="auto"/>
            <w:noWrap/>
            <w:hideMark/>
          </w:tcPr>
          <w:p w14:paraId="0BEB2FC7" w14:textId="77777777" w:rsidR="00F76019" w:rsidRPr="00F51C30" w:rsidRDefault="00F76019" w:rsidP="00617C2A">
            <w:pPr>
              <w:jc w:val="both"/>
              <w:rPr>
                <w:rFonts w:ascii="Arial Narrow" w:hAnsi="Arial Narrow" w:cs="Arial"/>
                <w:color w:val="000000"/>
                <w:sz w:val="22"/>
                <w:szCs w:val="22"/>
              </w:rPr>
            </w:pPr>
            <w:r w:rsidRPr="00F51C30">
              <w:rPr>
                <w:rFonts w:ascii="Arial Narrow" w:hAnsi="Arial Narrow" w:cs="Arial"/>
                <w:color w:val="000000"/>
                <w:sz w:val="22"/>
                <w:szCs w:val="22"/>
              </w:rPr>
              <w:t>encouraging the use of industry-recognized certificates and credentials</w:t>
            </w:r>
          </w:p>
        </w:tc>
        <w:tc>
          <w:tcPr>
            <w:tcW w:w="913" w:type="pct"/>
            <w:tcBorders>
              <w:top w:val="nil"/>
              <w:left w:val="nil"/>
              <w:bottom w:val="single" w:sz="4" w:space="0" w:color="auto"/>
              <w:right w:val="nil"/>
            </w:tcBorders>
            <w:shd w:val="clear" w:color="auto" w:fill="auto"/>
            <w:hideMark/>
          </w:tcPr>
          <w:p w14:paraId="5894A3DB"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6" w:type="pct"/>
            <w:tcBorders>
              <w:top w:val="nil"/>
              <w:left w:val="nil"/>
              <w:bottom w:val="single" w:sz="4" w:space="0" w:color="auto"/>
              <w:right w:val="nil"/>
            </w:tcBorders>
            <w:shd w:val="clear" w:color="auto" w:fill="auto"/>
            <w:hideMark/>
          </w:tcPr>
          <w:p w14:paraId="595EFC19"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7" w:type="pct"/>
            <w:tcBorders>
              <w:top w:val="nil"/>
              <w:left w:val="nil"/>
              <w:bottom w:val="single" w:sz="4" w:space="0" w:color="auto"/>
              <w:right w:val="nil"/>
            </w:tcBorders>
            <w:shd w:val="clear" w:color="auto" w:fill="auto"/>
            <w:hideMark/>
          </w:tcPr>
          <w:p w14:paraId="2BFA285F"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F76019" w:rsidRPr="00F51C30" w14:paraId="241C17AA" w14:textId="77777777" w:rsidTr="00617C2A">
        <w:trPr>
          <w:trHeight w:val="270"/>
        </w:trPr>
        <w:tc>
          <w:tcPr>
            <w:tcW w:w="153" w:type="pct"/>
            <w:tcBorders>
              <w:top w:val="single" w:sz="4" w:space="0" w:color="auto"/>
              <w:left w:val="nil"/>
              <w:bottom w:val="single" w:sz="4" w:space="0" w:color="auto"/>
              <w:right w:val="nil"/>
            </w:tcBorders>
            <w:shd w:val="clear" w:color="auto" w:fill="auto"/>
            <w:noWrap/>
            <w:hideMark/>
          </w:tcPr>
          <w:p w14:paraId="0338CD25"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5</w:t>
            </w:r>
          </w:p>
        </w:tc>
        <w:tc>
          <w:tcPr>
            <w:tcW w:w="2301" w:type="pct"/>
            <w:tcBorders>
              <w:top w:val="single" w:sz="4" w:space="0" w:color="auto"/>
              <w:left w:val="nil"/>
              <w:bottom w:val="single" w:sz="4" w:space="0" w:color="auto"/>
              <w:right w:val="nil"/>
            </w:tcBorders>
            <w:shd w:val="clear" w:color="auto" w:fill="auto"/>
            <w:noWrap/>
            <w:hideMark/>
          </w:tcPr>
          <w:p w14:paraId="3522BD8A" w14:textId="77777777" w:rsidR="00F76019" w:rsidRPr="00F51C30" w:rsidRDefault="00F76019" w:rsidP="00617C2A">
            <w:pPr>
              <w:jc w:val="both"/>
              <w:rPr>
                <w:rFonts w:ascii="Arial Narrow" w:hAnsi="Arial Narrow" w:cs="Arial"/>
                <w:color w:val="000000"/>
                <w:sz w:val="22"/>
                <w:szCs w:val="22"/>
              </w:rPr>
            </w:pPr>
            <w:r w:rsidRPr="00F51C30">
              <w:rPr>
                <w:rFonts w:ascii="Arial Narrow" w:hAnsi="Arial Narrow" w:cs="Arial"/>
                <w:color w:val="000000"/>
                <w:sz w:val="22"/>
                <w:szCs w:val="22"/>
              </w:rPr>
              <w:t>the quality of programs and ability of providers to provide programs to individuals who are employed and to individuals with barriers to employment</w:t>
            </w:r>
          </w:p>
        </w:tc>
        <w:tc>
          <w:tcPr>
            <w:tcW w:w="913" w:type="pct"/>
            <w:tcBorders>
              <w:top w:val="single" w:sz="4" w:space="0" w:color="auto"/>
              <w:left w:val="nil"/>
              <w:bottom w:val="single" w:sz="4" w:space="0" w:color="auto"/>
              <w:right w:val="nil"/>
            </w:tcBorders>
            <w:shd w:val="clear" w:color="auto" w:fill="auto"/>
            <w:hideMark/>
          </w:tcPr>
          <w:p w14:paraId="10CE1A59"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6" w:type="pct"/>
            <w:tcBorders>
              <w:top w:val="single" w:sz="4" w:space="0" w:color="auto"/>
              <w:left w:val="nil"/>
              <w:bottom w:val="single" w:sz="4" w:space="0" w:color="auto"/>
              <w:right w:val="nil"/>
            </w:tcBorders>
            <w:shd w:val="clear" w:color="auto" w:fill="auto"/>
            <w:hideMark/>
          </w:tcPr>
          <w:p w14:paraId="4DD59030"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7" w:type="pct"/>
            <w:tcBorders>
              <w:top w:val="single" w:sz="4" w:space="0" w:color="auto"/>
              <w:left w:val="nil"/>
              <w:bottom w:val="single" w:sz="4" w:space="0" w:color="auto"/>
              <w:right w:val="nil"/>
            </w:tcBorders>
            <w:shd w:val="clear" w:color="auto" w:fill="auto"/>
            <w:hideMark/>
          </w:tcPr>
          <w:p w14:paraId="150962B3"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F76019" w:rsidRPr="00F51C30" w14:paraId="006F729F" w14:textId="77777777" w:rsidTr="00617C2A">
        <w:trPr>
          <w:trHeight w:val="77"/>
        </w:trPr>
        <w:tc>
          <w:tcPr>
            <w:tcW w:w="153" w:type="pct"/>
            <w:tcBorders>
              <w:top w:val="single" w:sz="4" w:space="0" w:color="auto"/>
              <w:left w:val="nil"/>
              <w:bottom w:val="single" w:sz="4" w:space="0" w:color="auto"/>
              <w:right w:val="nil"/>
            </w:tcBorders>
            <w:shd w:val="clear" w:color="auto" w:fill="auto"/>
            <w:noWrap/>
            <w:hideMark/>
          </w:tcPr>
          <w:p w14:paraId="64C495CB"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6</w:t>
            </w:r>
          </w:p>
        </w:tc>
        <w:tc>
          <w:tcPr>
            <w:tcW w:w="2301" w:type="pct"/>
            <w:tcBorders>
              <w:top w:val="single" w:sz="4" w:space="0" w:color="auto"/>
              <w:left w:val="nil"/>
              <w:bottom w:val="single" w:sz="4" w:space="0" w:color="auto"/>
              <w:right w:val="nil"/>
            </w:tcBorders>
            <w:shd w:val="clear" w:color="auto" w:fill="auto"/>
            <w:noWrap/>
            <w:hideMark/>
          </w:tcPr>
          <w:p w14:paraId="64B3800F" w14:textId="77777777" w:rsidR="00F76019" w:rsidRPr="00F51C30" w:rsidRDefault="00F76019" w:rsidP="00617C2A">
            <w:pPr>
              <w:jc w:val="both"/>
              <w:rPr>
                <w:rFonts w:ascii="Arial Narrow" w:hAnsi="Arial Narrow" w:cs="Arial"/>
                <w:color w:val="000000"/>
                <w:sz w:val="22"/>
                <w:szCs w:val="22"/>
              </w:rPr>
            </w:pPr>
            <w:r w:rsidRPr="00F51C30">
              <w:rPr>
                <w:rFonts w:ascii="Arial Narrow" w:hAnsi="Arial Narrow" w:cs="Arial"/>
                <w:color w:val="000000"/>
                <w:sz w:val="22"/>
                <w:szCs w:val="22"/>
              </w:rPr>
              <w:t>whether providers timely and accurately submit performance reports</w:t>
            </w:r>
          </w:p>
        </w:tc>
        <w:tc>
          <w:tcPr>
            <w:tcW w:w="913" w:type="pct"/>
            <w:tcBorders>
              <w:top w:val="single" w:sz="4" w:space="0" w:color="auto"/>
              <w:left w:val="nil"/>
              <w:bottom w:val="single" w:sz="4" w:space="0" w:color="auto"/>
              <w:right w:val="nil"/>
            </w:tcBorders>
            <w:shd w:val="clear" w:color="auto" w:fill="auto"/>
            <w:hideMark/>
          </w:tcPr>
          <w:p w14:paraId="5544AE31"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6" w:type="pct"/>
            <w:tcBorders>
              <w:top w:val="single" w:sz="4" w:space="0" w:color="auto"/>
              <w:left w:val="nil"/>
              <w:bottom w:val="single" w:sz="4" w:space="0" w:color="auto"/>
              <w:right w:val="nil"/>
            </w:tcBorders>
            <w:shd w:val="clear" w:color="auto" w:fill="auto"/>
            <w:hideMark/>
          </w:tcPr>
          <w:p w14:paraId="46DB7979"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7" w:type="pct"/>
            <w:tcBorders>
              <w:top w:val="single" w:sz="4" w:space="0" w:color="auto"/>
              <w:left w:val="nil"/>
              <w:bottom w:val="single" w:sz="4" w:space="0" w:color="auto"/>
              <w:right w:val="nil"/>
            </w:tcBorders>
            <w:shd w:val="clear" w:color="auto" w:fill="auto"/>
            <w:hideMark/>
          </w:tcPr>
          <w:p w14:paraId="6CCFF178"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r w:rsidR="00F76019" w:rsidRPr="00F51C30" w14:paraId="68DD2860" w14:textId="77777777" w:rsidTr="00617C2A">
        <w:trPr>
          <w:trHeight w:val="77"/>
        </w:trPr>
        <w:tc>
          <w:tcPr>
            <w:tcW w:w="153" w:type="pct"/>
            <w:tcBorders>
              <w:top w:val="nil"/>
              <w:left w:val="nil"/>
              <w:bottom w:val="single" w:sz="4" w:space="0" w:color="auto"/>
              <w:right w:val="nil"/>
            </w:tcBorders>
            <w:shd w:val="clear" w:color="auto" w:fill="auto"/>
            <w:noWrap/>
            <w:hideMark/>
          </w:tcPr>
          <w:p w14:paraId="4E8CF223"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7</w:t>
            </w:r>
          </w:p>
        </w:tc>
        <w:tc>
          <w:tcPr>
            <w:tcW w:w="2301" w:type="pct"/>
            <w:tcBorders>
              <w:top w:val="nil"/>
              <w:left w:val="nil"/>
              <w:bottom w:val="single" w:sz="4" w:space="0" w:color="auto"/>
              <w:right w:val="nil"/>
            </w:tcBorders>
            <w:shd w:val="clear" w:color="auto" w:fill="auto"/>
            <w:noWrap/>
            <w:hideMark/>
          </w:tcPr>
          <w:p w14:paraId="10320149" w14:textId="77777777" w:rsidR="00F76019" w:rsidRPr="00F51C30" w:rsidRDefault="00F76019" w:rsidP="00617C2A">
            <w:pPr>
              <w:jc w:val="both"/>
              <w:rPr>
                <w:rFonts w:ascii="Arial Narrow" w:hAnsi="Arial Narrow" w:cs="Arial"/>
                <w:color w:val="000000"/>
                <w:sz w:val="22"/>
                <w:szCs w:val="22"/>
              </w:rPr>
            </w:pPr>
            <w:r w:rsidRPr="00F51C30">
              <w:rPr>
                <w:rFonts w:ascii="Arial Narrow" w:hAnsi="Arial Narrow" w:cs="Arial"/>
                <w:color w:val="000000"/>
                <w:sz w:val="22"/>
                <w:szCs w:val="22"/>
              </w:rPr>
              <w:t>other factors NDOL may determine are appropriate</w:t>
            </w:r>
          </w:p>
        </w:tc>
        <w:tc>
          <w:tcPr>
            <w:tcW w:w="913" w:type="pct"/>
            <w:tcBorders>
              <w:top w:val="nil"/>
              <w:left w:val="nil"/>
              <w:bottom w:val="single" w:sz="4" w:space="0" w:color="auto"/>
              <w:right w:val="nil"/>
            </w:tcBorders>
            <w:shd w:val="clear" w:color="auto" w:fill="auto"/>
            <w:hideMark/>
          </w:tcPr>
          <w:p w14:paraId="696800EB"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6" w:type="pct"/>
            <w:tcBorders>
              <w:top w:val="nil"/>
              <w:left w:val="nil"/>
              <w:bottom w:val="single" w:sz="4" w:space="0" w:color="auto"/>
              <w:right w:val="nil"/>
            </w:tcBorders>
            <w:shd w:val="clear" w:color="auto" w:fill="auto"/>
            <w:hideMark/>
          </w:tcPr>
          <w:p w14:paraId="55F82870"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c>
          <w:tcPr>
            <w:tcW w:w="817" w:type="pct"/>
            <w:tcBorders>
              <w:top w:val="nil"/>
              <w:left w:val="nil"/>
              <w:bottom w:val="single" w:sz="4" w:space="0" w:color="auto"/>
              <w:right w:val="nil"/>
            </w:tcBorders>
            <w:shd w:val="clear" w:color="auto" w:fill="auto"/>
            <w:hideMark/>
          </w:tcPr>
          <w:p w14:paraId="2C342E33" w14:textId="77777777" w:rsidR="00F76019" w:rsidRPr="00F51C30" w:rsidRDefault="00F76019" w:rsidP="00617C2A">
            <w:pPr>
              <w:jc w:val="center"/>
              <w:rPr>
                <w:rFonts w:ascii="Arial Narrow" w:hAnsi="Arial Narrow" w:cs="Arial"/>
                <w:color w:val="000000"/>
                <w:sz w:val="22"/>
                <w:szCs w:val="22"/>
              </w:rPr>
            </w:pPr>
            <w:r w:rsidRPr="00F51C30">
              <w:rPr>
                <w:rFonts w:ascii="Arial Narrow" w:hAnsi="Arial Narrow" w:cs="Arial"/>
                <w:color w:val="000000"/>
                <w:sz w:val="22"/>
                <w:szCs w:val="22"/>
              </w:rPr>
              <w:t>yes</w:t>
            </w:r>
          </w:p>
        </w:tc>
      </w:tr>
    </w:tbl>
    <w:p w14:paraId="6110C6C7" w14:textId="77777777" w:rsidR="00DF3E71" w:rsidRPr="00D345F6" w:rsidRDefault="00DF3E71" w:rsidP="00036EB6">
      <w:pPr>
        <w:pStyle w:val="PlainText"/>
        <w:jc w:val="both"/>
        <w:rPr>
          <w:rFonts w:ascii="Arial" w:hAnsi="Arial" w:cs="Arial"/>
          <w:sz w:val="22"/>
          <w:szCs w:val="22"/>
        </w:rPr>
      </w:pPr>
    </w:p>
    <w:p w14:paraId="650491D5" w14:textId="77777777" w:rsidR="006E04AB" w:rsidRPr="004704CF" w:rsidRDefault="006E04AB" w:rsidP="006E04AB">
      <w:pPr>
        <w:pStyle w:val="Heading3"/>
        <w:spacing w:before="0"/>
        <w:rPr>
          <w:color w:val="0070C0"/>
          <w:szCs w:val="26"/>
          <w:u w:val="single"/>
        </w:rPr>
      </w:pPr>
      <w:bookmarkStart w:id="27" w:name="_Toc460918591"/>
      <w:r w:rsidRPr="004704CF">
        <w:rPr>
          <w:color w:val="0070C0"/>
          <w:szCs w:val="26"/>
          <w:u w:val="single"/>
        </w:rPr>
        <w:t>Registered Apprenticeship Programs</w:t>
      </w:r>
      <w:bookmarkEnd w:id="27"/>
    </w:p>
    <w:p w14:paraId="7B5B82EC" w14:textId="77777777" w:rsidR="006E04AB" w:rsidRPr="00D345F6" w:rsidRDefault="006E04AB" w:rsidP="006E04AB">
      <w:pPr>
        <w:pStyle w:val="PlainText"/>
        <w:jc w:val="both"/>
        <w:rPr>
          <w:rFonts w:ascii="Arial" w:hAnsi="Arial" w:cs="Arial"/>
          <w:sz w:val="22"/>
          <w:szCs w:val="22"/>
        </w:rPr>
      </w:pPr>
    </w:p>
    <w:p w14:paraId="1E5B214D" w14:textId="77777777" w:rsidR="0099753D" w:rsidRDefault="0099753D" w:rsidP="0099753D">
      <w:pPr>
        <w:pStyle w:val="PlainText"/>
        <w:jc w:val="both"/>
        <w:rPr>
          <w:rFonts w:ascii="Arial" w:hAnsi="Arial" w:cs="Arial"/>
          <w:sz w:val="22"/>
          <w:szCs w:val="22"/>
        </w:rPr>
      </w:pPr>
      <w:bookmarkStart w:id="28" w:name="_Toc439330250"/>
      <w:r w:rsidRPr="00F57062">
        <w:rPr>
          <w:rFonts w:ascii="Arial" w:hAnsi="Arial" w:cs="Arial"/>
          <w:sz w:val="22"/>
          <w:szCs w:val="22"/>
        </w:rPr>
        <w:t>Registered Apprenticeship programs are automatically qualified</w:t>
      </w:r>
      <w:r>
        <w:rPr>
          <w:rFonts w:ascii="Arial" w:hAnsi="Arial" w:cs="Arial"/>
          <w:sz w:val="22"/>
          <w:szCs w:val="22"/>
        </w:rPr>
        <w:t xml:space="preserve"> for inclusion </w:t>
      </w:r>
      <w:r w:rsidRPr="00F57062">
        <w:rPr>
          <w:rFonts w:ascii="Arial" w:hAnsi="Arial" w:cs="Arial"/>
          <w:sz w:val="22"/>
          <w:szCs w:val="22"/>
        </w:rPr>
        <w:t>on the ETPL</w:t>
      </w:r>
      <w:r>
        <w:rPr>
          <w:rFonts w:ascii="Arial" w:hAnsi="Arial" w:cs="Arial"/>
          <w:sz w:val="22"/>
          <w:szCs w:val="22"/>
        </w:rPr>
        <w:t>.</w:t>
      </w:r>
      <w:r>
        <w:rPr>
          <w:rStyle w:val="FootnoteReference"/>
          <w:rFonts w:ascii="Arial" w:hAnsi="Arial" w:cs="Arial"/>
          <w:sz w:val="22"/>
          <w:szCs w:val="22"/>
        </w:rPr>
        <w:footnoteReference w:id="4"/>
      </w:r>
      <w:r>
        <w:rPr>
          <w:rFonts w:ascii="Arial" w:hAnsi="Arial" w:cs="Arial"/>
          <w:sz w:val="22"/>
          <w:szCs w:val="22"/>
        </w:rPr>
        <w:t xml:space="preserve">  On an annual basis, NDOL notifies Nebraska sponsors of Registered Apprenticeship programs by email of their programs’ automatic eligibility for inclusion on the ETPL.  If interested, the sponsor must provide the following information to NDOL by email at </w:t>
      </w:r>
      <w:hyperlink r:id="rId11" w:history="1">
        <w:r w:rsidRPr="006A48FD">
          <w:rPr>
            <w:rStyle w:val="Hyperlink"/>
            <w:rFonts w:ascii="Arial" w:hAnsi="Arial" w:cs="Arial"/>
            <w:sz w:val="22"/>
            <w:szCs w:val="22"/>
            <w:u w:val="none"/>
          </w:rPr>
          <w:t>ndol.wioa_policy@nebraska.gov</w:t>
        </w:r>
      </w:hyperlink>
      <w:r w:rsidRPr="006A48FD">
        <w:rPr>
          <w:rFonts w:ascii="Arial" w:hAnsi="Arial" w:cs="Arial"/>
          <w:sz w:val="22"/>
          <w:szCs w:val="22"/>
        </w:rPr>
        <w:t>:</w:t>
      </w:r>
      <w:r>
        <w:rPr>
          <w:rFonts w:ascii="Arial" w:hAnsi="Arial" w:cs="Arial"/>
          <w:sz w:val="22"/>
          <w:szCs w:val="22"/>
        </w:rPr>
        <w:t xml:space="preserve"> </w:t>
      </w:r>
    </w:p>
    <w:p w14:paraId="2919550D" w14:textId="77777777" w:rsidR="0099753D" w:rsidRDefault="0099753D" w:rsidP="0099753D">
      <w:pPr>
        <w:pStyle w:val="PlainText"/>
        <w:jc w:val="both"/>
        <w:rPr>
          <w:rFonts w:ascii="Arial" w:hAnsi="Arial" w:cs="Arial"/>
          <w:sz w:val="22"/>
          <w:szCs w:val="22"/>
        </w:rPr>
      </w:pPr>
    </w:p>
    <w:p w14:paraId="4BE0918A" w14:textId="77777777" w:rsidR="0099753D" w:rsidRDefault="0099753D" w:rsidP="0099753D">
      <w:pPr>
        <w:pStyle w:val="PlainText"/>
        <w:numPr>
          <w:ilvl w:val="0"/>
          <w:numId w:val="23"/>
        </w:numPr>
        <w:jc w:val="both"/>
        <w:rPr>
          <w:rFonts w:ascii="Arial" w:hAnsi="Arial" w:cs="Arial"/>
          <w:sz w:val="22"/>
          <w:szCs w:val="22"/>
        </w:rPr>
      </w:pPr>
      <w:r>
        <w:rPr>
          <w:rFonts w:ascii="Arial" w:hAnsi="Arial" w:cs="Arial"/>
          <w:sz w:val="22"/>
          <w:szCs w:val="22"/>
        </w:rPr>
        <w:t>sponsor’s name, and</w:t>
      </w:r>
    </w:p>
    <w:p w14:paraId="013C2F5B" w14:textId="77777777" w:rsidR="0099753D" w:rsidRDefault="0099753D" w:rsidP="0099753D">
      <w:pPr>
        <w:pStyle w:val="PlainText"/>
        <w:numPr>
          <w:ilvl w:val="0"/>
          <w:numId w:val="23"/>
        </w:numPr>
        <w:jc w:val="both"/>
        <w:rPr>
          <w:rFonts w:ascii="Arial" w:hAnsi="Arial" w:cs="Arial"/>
          <w:sz w:val="22"/>
          <w:szCs w:val="22"/>
        </w:rPr>
      </w:pPr>
      <w:r>
        <w:rPr>
          <w:rFonts w:ascii="Arial" w:hAnsi="Arial" w:cs="Arial"/>
          <w:sz w:val="22"/>
          <w:szCs w:val="22"/>
        </w:rPr>
        <w:t>name of the Registered Apprenticeship program.</w:t>
      </w:r>
    </w:p>
    <w:p w14:paraId="7CF16FD3" w14:textId="77777777" w:rsidR="0099753D" w:rsidRDefault="0099753D" w:rsidP="0099753D">
      <w:pPr>
        <w:pStyle w:val="PlainText"/>
        <w:jc w:val="both"/>
        <w:rPr>
          <w:rFonts w:ascii="Arial" w:hAnsi="Arial" w:cs="Arial"/>
          <w:sz w:val="22"/>
          <w:szCs w:val="22"/>
        </w:rPr>
      </w:pPr>
    </w:p>
    <w:p w14:paraId="555BF394" w14:textId="77777777" w:rsidR="0099753D" w:rsidRDefault="0099753D" w:rsidP="0099753D">
      <w:pPr>
        <w:pStyle w:val="PlainText"/>
        <w:jc w:val="both"/>
        <w:rPr>
          <w:rFonts w:ascii="Arial" w:hAnsi="Arial" w:cs="Arial"/>
          <w:sz w:val="22"/>
          <w:szCs w:val="22"/>
        </w:rPr>
      </w:pPr>
      <w:r>
        <w:rPr>
          <w:rFonts w:ascii="Arial" w:hAnsi="Arial" w:cs="Arial"/>
          <w:sz w:val="22"/>
          <w:szCs w:val="22"/>
        </w:rPr>
        <w:t>Once included, a Registered Apprenticeship program will be maintained on the ETPL:</w:t>
      </w:r>
      <w:r>
        <w:rPr>
          <w:rStyle w:val="FootnoteReference"/>
          <w:rFonts w:ascii="Arial" w:hAnsi="Arial" w:cs="Arial"/>
          <w:sz w:val="22"/>
          <w:szCs w:val="22"/>
        </w:rPr>
        <w:footnoteReference w:id="5"/>
      </w:r>
      <w:r w:rsidRPr="00F57062">
        <w:rPr>
          <w:rFonts w:ascii="Arial" w:hAnsi="Arial" w:cs="Arial"/>
          <w:sz w:val="22"/>
          <w:szCs w:val="22"/>
        </w:rPr>
        <w:t xml:space="preserve"> </w:t>
      </w:r>
    </w:p>
    <w:p w14:paraId="439C58CC" w14:textId="77777777" w:rsidR="0099753D" w:rsidRDefault="0099753D" w:rsidP="0099753D">
      <w:pPr>
        <w:pStyle w:val="PlainText"/>
        <w:jc w:val="both"/>
        <w:rPr>
          <w:rFonts w:ascii="Arial" w:hAnsi="Arial" w:cs="Arial"/>
          <w:sz w:val="22"/>
          <w:szCs w:val="22"/>
        </w:rPr>
      </w:pPr>
    </w:p>
    <w:p w14:paraId="60075064" w14:textId="77777777" w:rsidR="0099753D" w:rsidRDefault="0099753D" w:rsidP="0099753D">
      <w:pPr>
        <w:pStyle w:val="PlainText"/>
        <w:numPr>
          <w:ilvl w:val="0"/>
          <w:numId w:val="23"/>
        </w:numPr>
        <w:jc w:val="both"/>
        <w:rPr>
          <w:rFonts w:ascii="Arial" w:hAnsi="Arial" w:cs="Arial"/>
          <w:sz w:val="22"/>
          <w:szCs w:val="22"/>
        </w:rPr>
      </w:pPr>
      <w:r w:rsidRPr="00F57062">
        <w:rPr>
          <w:rFonts w:ascii="Arial" w:hAnsi="Arial" w:cs="Arial"/>
          <w:sz w:val="22"/>
          <w:szCs w:val="22"/>
        </w:rPr>
        <w:t>for as long as the program remains registered with the U.S. Department of Labor Office of Apprenticeship</w:t>
      </w:r>
      <w:r>
        <w:rPr>
          <w:rFonts w:ascii="Arial" w:hAnsi="Arial" w:cs="Arial"/>
          <w:sz w:val="22"/>
          <w:szCs w:val="22"/>
        </w:rPr>
        <w:t>;</w:t>
      </w:r>
      <w:r w:rsidRPr="00F57062">
        <w:rPr>
          <w:rFonts w:ascii="Arial" w:hAnsi="Arial" w:cs="Arial"/>
          <w:sz w:val="22"/>
          <w:szCs w:val="22"/>
        </w:rPr>
        <w:t xml:space="preserve"> </w:t>
      </w:r>
    </w:p>
    <w:p w14:paraId="13A3F4B5" w14:textId="77777777" w:rsidR="0099753D" w:rsidRDefault="0099753D" w:rsidP="0099753D">
      <w:pPr>
        <w:pStyle w:val="PlainText"/>
        <w:numPr>
          <w:ilvl w:val="0"/>
          <w:numId w:val="23"/>
        </w:numPr>
        <w:jc w:val="both"/>
        <w:rPr>
          <w:rFonts w:ascii="Arial" w:hAnsi="Arial" w:cs="Arial"/>
          <w:sz w:val="22"/>
          <w:szCs w:val="22"/>
        </w:rPr>
      </w:pPr>
      <w:r w:rsidRPr="00F57062">
        <w:rPr>
          <w:rFonts w:ascii="Arial" w:hAnsi="Arial" w:cs="Arial"/>
          <w:sz w:val="22"/>
          <w:szCs w:val="22"/>
        </w:rPr>
        <w:t xml:space="preserve">until the program </w:t>
      </w:r>
      <w:r>
        <w:rPr>
          <w:rFonts w:ascii="Arial" w:hAnsi="Arial" w:cs="Arial"/>
          <w:sz w:val="22"/>
          <w:szCs w:val="22"/>
        </w:rPr>
        <w:t xml:space="preserve">sponsor contacts </w:t>
      </w:r>
      <w:r w:rsidRPr="00F57062">
        <w:rPr>
          <w:rFonts w:ascii="Arial" w:hAnsi="Arial" w:cs="Arial"/>
          <w:sz w:val="22"/>
          <w:szCs w:val="22"/>
        </w:rPr>
        <w:t xml:space="preserve">NDOL by email at </w:t>
      </w:r>
      <w:hyperlink r:id="rId12" w:history="1">
        <w:r w:rsidRPr="006834D2">
          <w:rPr>
            <w:rStyle w:val="Hyperlink"/>
            <w:rFonts w:ascii="Arial" w:hAnsi="Arial" w:cs="Arial"/>
            <w:sz w:val="22"/>
            <w:szCs w:val="22"/>
            <w:u w:val="none"/>
          </w:rPr>
          <w:t>ndol.wioa_policy@nebraska.gov</w:t>
        </w:r>
      </w:hyperlink>
      <w:r w:rsidRPr="006834D2">
        <w:rPr>
          <w:rFonts w:ascii="Arial" w:hAnsi="Arial" w:cs="Arial"/>
          <w:sz w:val="22"/>
          <w:szCs w:val="22"/>
        </w:rPr>
        <w:t xml:space="preserve"> and</w:t>
      </w:r>
      <w:r w:rsidRPr="00F57062">
        <w:rPr>
          <w:rFonts w:ascii="Arial" w:hAnsi="Arial" w:cs="Arial"/>
          <w:sz w:val="22"/>
          <w:szCs w:val="22"/>
        </w:rPr>
        <w:t xml:space="preserve"> requests the program be removed from the ETPL</w:t>
      </w:r>
      <w:r>
        <w:rPr>
          <w:rFonts w:ascii="Arial" w:hAnsi="Arial" w:cs="Arial"/>
          <w:sz w:val="22"/>
          <w:szCs w:val="22"/>
        </w:rPr>
        <w:t>; or</w:t>
      </w:r>
    </w:p>
    <w:p w14:paraId="13EF7835" w14:textId="77777777" w:rsidR="0099753D" w:rsidRPr="00F57062" w:rsidRDefault="0099753D" w:rsidP="0099753D">
      <w:pPr>
        <w:pStyle w:val="PlainText"/>
        <w:numPr>
          <w:ilvl w:val="0"/>
          <w:numId w:val="23"/>
        </w:numPr>
        <w:jc w:val="both"/>
        <w:rPr>
          <w:rFonts w:ascii="Arial" w:hAnsi="Arial" w:cs="Arial"/>
          <w:sz w:val="22"/>
          <w:szCs w:val="22"/>
        </w:rPr>
      </w:pPr>
      <w:r>
        <w:rPr>
          <w:rFonts w:ascii="Arial" w:hAnsi="Arial" w:cs="Arial"/>
          <w:sz w:val="22"/>
          <w:szCs w:val="22"/>
        </w:rPr>
        <w:t>unless the program’s eligibility is denied or terminated for the reasons described in the section of this policy titled “Denial or Termination of Eligibility</w:t>
      </w:r>
      <w:r w:rsidRPr="00F57062">
        <w:rPr>
          <w:rFonts w:ascii="Arial" w:hAnsi="Arial" w:cs="Arial"/>
          <w:sz w:val="22"/>
          <w:szCs w:val="22"/>
        </w:rPr>
        <w:t>.</w:t>
      </w:r>
      <w:r>
        <w:rPr>
          <w:rFonts w:ascii="Arial" w:hAnsi="Arial" w:cs="Arial"/>
          <w:sz w:val="22"/>
          <w:szCs w:val="22"/>
        </w:rPr>
        <w:t>”</w:t>
      </w:r>
      <w:r w:rsidRPr="00F57062">
        <w:rPr>
          <w:rFonts w:ascii="Arial" w:hAnsi="Arial" w:cs="Arial"/>
          <w:sz w:val="22"/>
          <w:szCs w:val="22"/>
        </w:rPr>
        <w:t xml:space="preserve"> </w:t>
      </w:r>
    </w:p>
    <w:p w14:paraId="64E3426C" w14:textId="77777777" w:rsidR="0099753D" w:rsidRPr="00F57062" w:rsidRDefault="0099753D" w:rsidP="0099753D">
      <w:pPr>
        <w:pStyle w:val="PlainText"/>
        <w:jc w:val="both"/>
        <w:rPr>
          <w:rFonts w:ascii="Arial" w:hAnsi="Arial" w:cs="Arial"/>
          <w:sz w:val="22"/>
          <w:szCs w:val="22"/>
        </w:rPr>
      </w:pPr>
    </w:p>
    <w:p w14:paraId="2756129C" w14:textId="1BE06961" w:rsidR="006E04AB" w:rsidRPr="004704CF" w:rsidRDefault="006E04AB" w:rsidP="006E04AB">
      <w:pPr>
        <w:pStyle w:val="Heading3"/>
        <w:spacing w:before="0"/>
        <w:rPr>
          <w:color w:val="0070C0"/>
          <w:szCs w:val="26"/>
          <w:u w:val="single"/>
        </w:rPr>
      </w:pPr>
      <w:bookmarkStart w:id="29" w:name="_Toc460918592"/>
      <w:r w:rsidRPr="004704CF">
        <w:rPr>
          <w:color w:val="0070C0"/>
          <w:szCs w:val="26"/>
          <w:u w:val="single"/>
        </w:rPr>
        <w:t>Exempt</w:t>
      </w:r>
      <w:r w:rsidR="00AB5C0D" w:rsidRPr="004704CF">
        <w:rPr>
          <w:color w:val="0070C0"/>
          <w:szCs w:val="26"/>
          <w:u w:val="single"/>
        </w:rPr>
        <w:t>ed Providers and Programs</w:t>
      </w:r>
      <w:bookmarkEnd w:id="29"/>
    </w:p>
    <w:p w14:paraId="2C14B9A6" w14:textId="77777777" w:rsidR="006E04AB" w:rsidRPr="00D345F6" w:rsidRDefault="006E04AB" w:rsidP="006E04AB">
      <w:pPr>
        <w:pStyle w:val="PlainText"/>
        <w:jc w:val="both"/>
        <w:rPr>
          <w:rFonts w:ascii="Arial" w:hAnsi="Arial" w:cs="Arial"/>
          <w:sz w:val="22"/>
          <w:szCs w:val="22"/>
        </w:rPr>
      </w:pPr>
    </w:p>
    <w:p w14:paraId="3222DA04" w14:textId="42377D52" w:rsidR="006E04AB" w:rsidRDefault="006E04AB" w:rsidP="006E04AB">
      <w:pPr>
        <w:pStyle w:val="PlainText"/>
        <w:jc w:val="both"/>
        <w:rPr>
          <w:rFonts w:ascii="Arial" w:hAnsi="Arial" w:cs="Arial"/>
          <w:sz w:val="22"/>
          <w:szCs w:val="22"/>
        </w:rPr>
      </w:pPr>
      <w:r w:rsidRPr="00D345F6">
        <w:rPr>
          <w:rFonts w:ascii="Arial" w:hAnsi="Arial" w:cs="Arial"/>
          <w:sz w:val="22"/>
          <w:szCs w:val="22"/>
        </w:rPr>
        <w:t xml:space="preserve">Certain types of training </w:t>
      </w:r>
      <w:r w:rsidR="00AB5C0D">
        <w:rPr>
          <w:rFonts w:ascii="Arial" w:hAnsi="Arial" w:cs="Arial"/>
          <w:sz w:val="22"/>
          <w:szCs w:val="22"/>
        </w:rPr>
        <w:t xml:space="preserve">providers and </w:t>
      </w:r>
      <w:r w:rsidRPr="00D345F6">
        <w:rPr>
          <w:rFonts w:ascii="Arial" w:hAnsi="Arial" w:cs="Arial"/>
          <w:sz w:val="22"/>
          <w:szCs w:val="22"/>
        </w:rPr>
        <w:t>programs are exempted from the requirements of the eligible training provider provisions of WIOA, including:</w:t>
      </w:r>
    </w:p>
    <w:p w14:paraId="65CF9731" w14:textId="77777777" w:rsidR="00AB5C0D" w:rsidRPr="00D345F6" w:rsidRDefault="00AB5C0D" w:rsidP="006E04AB">
      <w:pPr>
        <w:pStyle w:val="PlainText"/>
        <w:jc w:val="both"/>
        <w:rPr>
          <w:rFonts w:ascii="Arial" w:hAnsi="Arial" w:cs="Arial"/>
          <w:sz w:val="22"/>
          <w:szCs w:val="22"/>
        </w:rPr>
      </w:pPr>
    </w:p>
    <w:p w14:paraId="7E129494" w14:textId="77777777" w:rsidR="006E04AB" w:rsidRPr="00D345F6" w:rsidRDefault="006E04AB" w:rsidP="006E04AB">
      <w:pPr>
        <w:pStyle w:val="PlainText"/>
        <w:numPr>
          <w:ilvl w:val="0"/>
          <w:numId w:val="1"/>
        </w:numPr>
        <w:ind w:left="720"/>
        <w:jc w:val="both"/>
        <w:rPr>
          <w:rFonts w:ascii="Arial" w:hAnsi="Arial" w:cs="Arial"/>
          <w:sz w:val="22"/>
          <w:szCs w:val="22"/>
        </w:rPr>
      </w:pPr>
      <w:r w:rsidRPr="00D345F6">
        <w:rPr>
          <w:rFonts w:ascii="Arial" w:hAnsi="Arial" w:cs="Arial"/>
          <w:sz w:val="22"/>
          <w:szCs w:val="22"/>
        </w:rPr>
        <w:t>on-the-job training</w:t>
      </w:r>
      <w:r>
        <w:rPr>
          <w:rFonts w:ascii="Arial" w:hAnsi="Arial" w:cs="Arial"/>
          <w:sz w:val="22"/>
          <w:szCs w:val="22"/>
        </w:rPr>
        <w:t>;</w:t>
      </w:r>
      <w:r w:rsidRPr="00D345F6">
        <w:rPr>
          <w:rFonts w:ascii="Arial" w:hAnsi="Arial" w:cs="Arial"/>
          <w:sz w:val="22"/>
          <w:szCs w:val="22"/>
        </w:rPr>
        <w:t xml:space="preserve"> </w:t>
      </w:r>
    </w:p>
    <w:p w14:paraId="29DAFCC2" w14:textId="77777777" w:rsidR="006E04AB" w:rsidRPr="00D345F6" w:rsidRDefault="006E04AB" w:rsidP="006E04AB">
      <w:pPr>
        <w:pStyle w:val="PlainText"/>
        <w:numPr>
          <w:ilvl w:val="0"/>
          <w:numId w:val="1"/>
        </w:numPr>
        <w:ind w:left="720"/>
        <w:jc w:val="both"/>
        <w:rPr>
          <w:rFonts w:ascii="Arial" w:hAnsi="Arial" w:cs="Arial"/>
          <w:sz w:val="22"/>
          <w:szCs w:val="22"/>
        </w:rPr>
      </w:pPr>
      <w:r w:rsidRPr="00D345F6">
        <w:rPr>
          <w:rFonts w:ascii="Arial" w:hAnsi="Arial" w:cs="Arial"/>
          <w:sz w:val="22"/>
          <w:szCs w:val="22"/>
        </w:rPr>
        <w:t>customized training</w:t>
      </w:r>
      <w:r>
        <w:rPr>
          <w:rFonts w:ascii="Arial" w:hAnsi="Arial" w:cs="Arial"/>
          <w:sz w:val="22"/>
          <w:szCs w:val="22"/>
        </w:rPr>
        <w:t>;</w:t>
      </w:r>
      <w:r w:rsidRPr="00D345F6">
        <w:rPr>
          <w:rFonts w:ascii="Arial" w:hAnsi="Arial" w:cs="Arial"/>
          <w:sz w:val="22"/>
          <w:szCs w:val="22"/>
        </w:rPr>
        <w:t xml:space="preserve"> </w:t>
      </w:r>
    </w:p>
    <w:p w14:paraId="511F7638" w14:textId="77777777" w:rsidR="006E04AB" w:rsidRPr="00D345F6" w:rsidRDefault="006E04AB" w:rsidP="006E04AB">
      <w:pPr>
        <w:pStyle w:val="PlainText"/>
        <w:numPr>
          <w:ilvl w:val="0"/>
          <w:numId w:val="1"/>
        </w:numPr>
        <w:ind w:left="720"/>
        <w:jc w:val="both"/>
        <w:rPr>
          <w:rFonts w:ascii="Arial" w:hAnsi="Arial" w:cs="Arial"/>
          <w:sz w:val="22"/>
          <w:szCs w:val="22"/>
        </w:rPr>
      </w:pPr>
      <w:r w:rsidRPr="00D345F6">
        <w:rPr>
          <w:rFonts w:ascii="Arial" w:hAnsi="Arial" w:cs="Arial"/>
          <w:sz w:val="22"/>
          <w:szCs w:val="22"/>
        </w:rPr>
        <w:t>incumbent worker training</w:t>
      </w:r>
      <w:r>
        <w:rPr>
          <w:rFonts w:ascii="Arial" w:hAnsi="Arial" w:cs="Arial"/>
          <w:sz w:val="22"/>
          <w:szCs w:val="22"/>
        </w:rPr>
        <w:t>;</w:t>
      </w:r>
      <w:r w:rsidRPr="00D345F6">
        <w:rPr>
          <w:rFonts w:ascii="Arial" w:hAnsi="Arial" w:cs="Arial"/>
          <w:sz w:val="22"/>
          <w:szCs w:val="22"/>
        </w:rPr>
        <w:t xml:space="preserve"> </w:t>
      </w:r>
    </w:p>
    <w:p w14:paraId="3F0710B8" w14:textId="77777777" w:rsidR="006E04AB" w:rsidRPr="00D345F6" w:rsidRDefault="006E04AB" w:rsidP="006E04AB">
      <w:pPr>
        <w:pStyle w:val="PlainText"/>
        <w:numPr>
          <w:ilvl w:val="0"/>
          <w:numId w:val="1"/>
        </w:numPr>
        <w:ind w:left="720"/>
        <w:jc w:val="both"/>
        <w:rPr>
          <w:rFonts w:ascii="Arial" w:hAnsi="Arial" w:cs="Arial"/>
          <w:sz w:val="22"/>
          <w:szCs w:val="22"/>
        </w:rPr>
      </w:pPr>
      <w:r w:rsidRPr="00D345F6">
        <w:rPr>
          <w:rFonts w:ascii="Arial" w:hAnsi="Arial" w:cs="Arial"/>
          <w:sz w:val="22"/>
          <w:szCs w:val="22"/>
        </w:rPr>
        <w:t>internships</w:t>
      </w:r>
      <w:r>
        <w:rPr>
          <w:rFonts w:ascii="Arial" w:hAnsi="Arial" w:cs="Arial"/>
          <w:sz w:val="22"/>
          <w:szCs w:val="22"/>
        </w:rPr>
        <w:t>;</w:t>
      </w:r>
      <w:r w:rsidRPr="00D345F6">
        <w:rPr>
          <w:rFonts w:ascii="Arial" w:hAnsi="Arial" w:cs="Arial"/>
          <w:sz w:val="22"/>
          <w:szCs w:val="22"/>
        </w:rPr>
        <w:t xml:space="preserve"> </w:t>
      </w:r>
    </w:p>
    <w:p w14:paraId="0D193C89" w14:textId="77777777" w:rsidR="006E04AB" w:rsidRPr="00D345F6" w:rsidRDefault="006E04AB" w:rsidP="006E04AB">
      <w:pPr>
        <w:pStyle w:val="PlainText"/>
        <w:numPr>
          <w:ilvl w:val="0"/>
          <w:numId w:val="1"/>
        </w:numPr>
        <w:ind w:left="720"/>
        <w:jc w:val="both"/>
        <w:rPr>
          <w:rFonts w:ascii="Arial" w:hAnsi="Arial" w:cs="Arial"/>
          <w:sz w:val="22"/>
          <w:szCs w:val="22"/>
        </w:rPr>
      </w:pPr>
      <w:r w:rsidRPr="00D345F6">
        <w:rPr>
          <w:rFonts w:ascii="Arial" w:hAnsi="Arial" w:cs="Arial"/>
          <w:sz w:val="22"/>
          <w:szCs w:val="22"/>
        </w:rPr>
        <w:t>paid or unpaid work experience opportunities</w:t>
      </w:r>
      <w:r>
        <w:rPr>
          <w:rFonts w:ascii="Arial" w:hAnsi="Arial" w:cs="Arial"/>
          <w:sz w:val="22"/>
          <w:szCs w:val="22"/>
        </w:rPr>
        <w:t>;</w:t>
      </w:r>
      <w:r w:rsidRPr="00D345F6">
        <w:rPr>
          <w:rFonts w:ascii="Arial" w:hAnsi="Arial" w:cs="Arial"/>
          <w:sz w:val="22"/>
          <w:szCs w:val="22"/>
        </w:rPr>
        <w:t xml:space="preserve"> and </w:t>
      </w:r>
    </w:p>
    <w:p w14:paraId="1C341782" w14:textId="0B376C48" w:rsidR="006E04AB" w:rsidRDefault="006E04AB" w:rsidP="006E04AB">
      <w:pPr>
        <w:pStyle w:val="PlainText"/>
        <w:numPr>
          <w:ilvl w:val="0"/>
          <w:numId w:val="1"/>
        </w:numPr>
        <w:ind w:left="720"/>
        <w:jc w:val="both"/>
        <w:rPr>
          <w:rFonts w:ascii="Arial" w:hAnsi="Arial" w:cs="Arial"/>
          <w:sz w:val="22"/>
          <w:szCs w:val="22"/>
        </w:rPr>
      </w:pPr>
      <w:r w:rsidRPr="00D345F6">
        <w:rPr>
          <w:rFonts w:ascii="Arial" w:hAnsi="Arial" w:cs="Arial"/>
          <w:sz w:val="22"/>
          <w:szCs w:val="22"/>
        </w:rPr>
        <w:t xml:space="preserve">transitional </w:t>
      </w:r>
      <w:r w:rsidR="00AB5C0D">
        <w:rPr>
          <w:rFonts w:ascii="Arial" w:hAnsi="Arial" w:cs="Arial"/>
          <w:sz w:val="22"/>
          <w:szCs w:val="22"/>
        </w:rPr>
        <w:t>jobs</w:t>
      </w:r>
      <w:r w:rsidRPr="00D345F6">
        <w:rPr>
          <w:rFonts w:ascii="Arial" w:hAnsi="Arial" w:cs="Arial"/>
          <w:sz w:val="22"/>
          <w:szCs w:val="22"/>
        </w:rPr>
        <w:t>.</w:t>
      </w:r>
    </w:p>
    <w:p w14:paraId="1F10BD25" w14:textId="77777777" w:rsidR="00AB5C0D" w:rsidRDefault="00AB5C0D" w:rsidP="00AB5C0D">
      <w:pPr>
        <w:pStyle w:val="PlainText"/>
        <w:jc w:val="both"/>
        <w:rPr>
          <w:rFonts w:ascii="Arial" w:hAnsi="Arial" w:cs="Arial"/>
          <w:sz w:val="22"/>
          <w:szCs w:val="22"/>
        </w:rPr>
      </w:pPr>
    </w:p>
    <w:p w14:paraId="60350044" w14:textId="6C582A02" w:rsidR="00AB5C0D" w:rsidRDefault="00AB5C0D" w:rsidP="00AB5C0D">
      <w:pPr>
        <w:pStyle w:val="PlainText"/>
        <w:jc w:val="both"/>
        <w:rPr>
          <w:rFonts w:ascii="Arial" w:hAnsi="Arial" w:cs="Arial"/>
          <w:sz w:val="22"/>
          <w:szCs w:val="22"/>
        </w:rPr>
      </w:pPr>
      <w:r w:rsidRPr="00AB5C0D">
        <w:rPr>
          <w:rFonts w:ascii="Arial" w:hAnsi="Arial" w:cs="Arial"/>
          <w:sz w:val="22"/>
          <w:szCs w:val="22"/>
        </w:rPr>
        <w:t>The exempted providers and programs listed above will not be included on the ETPL.</w:t>
      </w:r>
    </w:p>
    <w:p w14:paraId="7959B07D" w14:textId="77777777" w:rsidR="006E04AB" w:rsidRPr="00D345F6" w:rsidRDefault="006E04AB" w:rsidP="006E04AB">
      <w:pPr>
        <w:pStyle w:val="PlainText"/>
        <w:jc w:val="both"/>
        <w:rPr>
          <w:rFonts w:ascii="Arial" w:hAnsi="Arial" w:cs="Arial"/>
          <w:sz w:val="22"/>
          <w:szCs w:val="22"/>
        </w:rPr>
      </w:pPr>
    </w:p>
    <w:p w14:paraId="7434A64A" w14:textId="27A91B92" w:rsidR="003C3790" w:rsidRPr="004704CF" w:rsidRDefault="003C3790" w:rsidP="003C3790">
      <w:pPr>
        <w:pStyle w:val="Heading2"/>
        <w:spacing w:before="0" w:line="240" w:lineRule="auto"/>
        <w:jc w:val="center"/>
        <w:rPr>
          <w:b/>
          <w:color w:val="0070C0"/>
          <w:sz w:val="24"/>
        </w:rPr>
      </w:pPr>
      <w:bookmarkStart w:id="30" w:name="_Toc460918593"/>
      <w:r w:rsidRPr="004704CF">
        <w:rPr>
          <w:b/>
          <w:color w:val="0070C0"/>
          <w:sz w:val="24"/>
        </w:rPr>
        <w:t>ETP Performance Reporting Requirements and Standards</w:t>
      </w:r>
      <w:bookmarkEnd w:id="30"/>
    </w:p>
    <w:p w14:paraId="3F1C471F" w14:textId="77777777" w:rsidR="003C3790" w:rsidRDefault="003C3790" w:rsidP="003C3790">
      <w:pPr>
        <w:jc w:val="both"/>
        <w:rPr>
          <w:szCs w:val="26"/>
          <w:u w:val="single"/>
        </w:rPr>
      </w:pPr>
    </w:p>
    <w:p w14:paraId="3C1625C2" w14:textId="22DC50B5" w:rsidR="00FE5B23" w:rsidRPr="004704CF" w:rsidRDefault="00FE5B23" w:rsidP="003C3790">
      <w:pPr>
        <w:pStyle w:val="Heading3"/>
        <w:spacing w:before="0"/>
        <w:rPr>
          <w:color w:val="0070C0"/>
          <w:szCs w:val="26"/>
          <w:u w:val="single"/>
        </w:rPr>
      </w:pPr>
      <w:bookmarkStart w:id="31" w:name="_Toc460918594"/>
      <w:r w:rsidRPr="004704CF">
        <w:rPr>
          <w:color w:val="0070C0"/>
          <w:szCs w:val="26"/>
          <w:u w:val="single"/>
        </w:rPr>
        <w:t>Frequency of Performance Reporting</w:t>
      </w:r>
      <w:bookmarkEnd w:id="28"/>
      <w:bookmarkEnd w:id="31"/>
    </w:p>
    <w:p w14:paraId="5CAF4F45" w14:textId="77777777" w:rsidR="00E033C1" w:rsidRPr="00D345F6" w:rsidRDefault="00E033C1" w:rsidP="005C6374">
      <w:pPr>
        <w:jc w:val="both"/>
        <w:rPr>
          <w:rFonts w:cs="Arial"/>
          <w:sz w:val="22"/>
          <w:szCs w:val="22"/>
        </w:rPr>
      </w:pPr>
    </w:p>
    <w:p w14:paraId="44B9C75D" w14:textId="0B197E6A" w:rsidR="00F76019" w:rsidRDefault="00F76019" w:rsidP="00F76019">
      <w:pPr>
        <w:jc w:val="both"/>
        <w:rPr>
          <w:rFonts w:cs="Arial"/>
          <w:sz w:val="22"/>
          <w:szCs w:val="22"/>
        </w:rPr>
      </w:pPr>
      <w:bookmarkStart w:id="32" w:name="_Toc439330251"/>
      <w:r w:rsidRPr="00F57062">
        <w:rPr>
          <w:rFonts w:cs="Arial"/>
          <w:sz w:val="22"/>
          <w:szCs w:val="22"/>
        </w:rPr>
        <w:t>In order for NDOL to measure the effectiveness of programs, NDOL must verify program-specific performance data as follows:</w:t>
      </w:r>
    </w:p>
    <w:p w14:paraId="262215FA" w14:textId="77777777" w:rsidR="00F76019" w:rsidRPr="00F57062" w:rsidRDefault="00F76019" w:rsidP="00F76019">
      <w:pPr>
        <w:jc w:val="both"/>
        <w:rPr>
          <w:rFonts w:cs="Arial"/>
          <w:sz w:val="22"/>
          <w:szCs w:val="22"/>
        </w:rPr>
      </w:pPr>
    </w:p>
    <w:p w14:paraId="04B1CD79" w14:textId="77777777" w:rsidR="00F76019" w:rsidRPr="00F57062" w:rsidRDefault="00F76019" w:rsidP="00F76019">
      <w:pPr>
        <w:pStyle w:val="ListParagraph"/>
        <w:numPr>
          <w:ilvl w:val="0"/>
          <w:numId w:val="8"/>
        </w:numPr>
        <w:jc w:val="both"/>
        <w:rPr>
          <w:rFonts w:cs="Arial"/>
          <w:sz w:val="22"/>
          <w:szCs w:val="22"/>
        </w:rPr>
      </w:pPr>
      <w:r w:rsidRPr="00F57062">
        <w:rPr>
          <w:rFonts w:cs="Arial"/>
          <w:sz w:val="22"/>
          <w:szCs w:val="22"/>
        </w:rPr>
        <w:t xml:space="preserve">when reviewing an application for initial eligibility; </w:t>
      </w:r>
    </w:p>
    <w:p w14:paraId="34245088" w14:textId="77777777" w:rsidR="00F76019" w:rsidRPr="00F57062" w:rsidRDefault="00F76019" w:rsidP="00F76019">
      <w:pPr>
        <w:pStyle w:val="ListParagraph"/>
        <w:numPr>
          <w:ilvl w:val="0"/>
          <w:numId w:val="8"/>
        </w:numPr>
        <w:jc w:val="both"/>
        <w:rPr>
          <w:rFonts w:cs="Arial"/>
          <w:sz w:val="22"/>
          <w:szCs w:val="22"/>
        </w:rPr>
      </w:pPr>
      <w:r w:rsidRPr="00F57062">
        <w:rPr>
          <w:rFonts w:cs="Arial"/>
          <w:sz w:val="22"/>
          <w:szCs w:val="22"/>
        </w:rPr>
        <w:t>when reviewing an application for continued eligibility; and</w:t>
      </w:r>
    </w:p>
    <w:p w14:paraId="7032465F" w14:textId="77777777" w:rsidR="00F76019" w:rsidRPr="00F57062" w:rsidRDefault="00F76019" w:rsidP="00F76019">
      <w:pPr>
        <w:pStyle w:val="ListParagraph"/>
        <w:numPr>
          <w:ilvl w:val="0"/>
          <w:numId w:val="8"/>
        </w:numPr>
        <w:jc w:val="both"/>
        <w:rPr>
          <w:rFonts w:cs="Arial"/>
          <w:sz w:val="22"/>
          <w:szCs w:val="22"/>
        </w:rPr>
      </w:pPr>
      <w:r w:rsidRPr="00F57062">
        <w:rPr>
          <w:rFonts w:cs="Arial"/>
          <w:sz w:val="22"/>
          <w:szCs w:val="22"/>
        </w:rPr>
        <w:t>every twenty-four (24) months following a determination of continued eligibility (</w:t>
      </w:r>
      <w:r w:rsidRPr="00F57062">
        <w:rPr>
          <w:rFonts w:cs="Arial"/>
          <w:i/>
          <w:sz w:val="22"/>
          <w:szCs w:val="22"/>
        </w:rPr>
        <w:t>i.e.</w:t>
      </w:r>
      <w:r w:rsidRPr="00F57062">
        <w:rPr>
          <w:rFonts w:cs="Arial"/>
          <w:sz w:val="22"/>
          <w:szCs w:val="22"/>
        </w:rPr>
        <w:t>, when reviewing an application for renewal of continued eligibility).</w:t>
      </w:r>
    </w:p>
    <w:p w14:paraId="53C2A9F7" w14:textId="77777777" w:rsidR="00F76019" w:rsidRPr="00F57062" w:rsidRDefault="00F76019" w:rsidP="00F76019">
      <w:pPr>
        <w:jc w:val="both"/>
        <w:rPr>
          <w:rFonts w:cs="Arial"/>
          <w:sz w:val="22"/>
          <w:szCs w:val="22"/>
        </w:rPr>
      </w:pPr>
    </w:p>
    <w:p w14:paraId="6DFF4185" w14:textId="77777777" w:rsidR="00F76019" w:rsidRPr="00F57062" w:rsidRDefault="00F76019" w:rsidP="00F76019">
      <w:pPr>
        <w:jc w:val="both"/>
        <w:rPr>
          <w:rFonts w:cs="Arial"/>
          <w:sz w:val="22"/>
          <w:szCs w:val="22"/>
        </w:rPr>
      </w:pPr>
      <w:r w:rsidRPr="00F57062">
        <w:rPr>
          <w:rFonts w:cs="Arial"/>
          <w:sz w:val="22"/>
          <w:szCs w:val="22"/>
        </w:rPr>
        <w:t xml:space="preserve">While WIOA requires ETPs to provide access to program-specific performance data at least once every two (2) years following a determination of continued eligibility, NDOL reserves the right to access program-specific performance data more frequently. </w:t>
      </w:r>
    </w:p>
    <w:p w14:paraId="74816E85" w14:textId="77777777" w:rsidR="00F76019" w:rsidRPr="00F57062" w:rsidRDefault="00F76019" w:rsidP="00F76019">
      <w:pPr>
        <w:jc w:val="both"/>
        <w:rPr>
          <w:rFonts w:cs="Arial"/>
          <w:sz w:val="22"/>
          <w:szCs w:val="22"/>
        </w:rPr>
      </w:pPr>
    </w:p>
    <w:p w14:paraId="2D7D8290" w14:textId="77777777" w:rsidR="00617C2A" w:rsidRDefault="00617C2A">
      <w:pPr>
        <w:spacing w:after="160" w:line="259" w:lineRule="auto"/>
        <w:rPr>
          <w:rFonts w:asciiTheme="majorHAnsi" w:eastAsiaTheme="majorEastAsia" w:hAnsiTheme="majorHAnsi" w:cstheme="majorBidi"/>
          <w:color w:val="0070C0"/>
          <w:szCs w:val="26"/>
          <w:u w:val="single"/>
        </w:rPr>
      </w:pPr>
      <w:r>
        <w:rPr>
          <w:color w:val="0070C0"/>
          <w:szCs w:val="26"/>
          <w:u w:val="single"/>
        </w:rPr>
        <w:br w:type="page"/>
      </w:r>
    </w:p>
    <w:p w14:paraId="4C66C6AF" w14:textId="074998F4" w:rsidR="00FE5B23" w:rsidRPr="004704CF" w:rsidRDefault="00FE5B23" w:rsidP="003C3790">
      <w:pPr>
        <w:pStyle w:val="Heading3"/>
        <w:spacing w:before="0"/>
        <w:rPr>
          <w:color w:val="0070C0"/>
          <w:szCs w:val="26"/>
          <w:u w:val="single"/>
        </w:rPr>
      </w:pPr>
      <w:bookmarkStart w:id="33" w:name="_Toc460918595"/>
      <w:r w:rsidRPr="004704CF">
        <w:rPr>
          <w:color w:val="0070C0"/>
          <w:szCs w:val="26"/>
          <w:u w:val="single"/>
        </w:rPr>
        <w:t>Information Required through Performance Reporting</w:t>
      </w:r>
      <w:bookmarkEnd w:id="32"/>
      <w:bookmarkEnd w:id="33"/>
    </w:p>
    <w:p w14:paraId="5E89848F" w14:textId="77777777" w:rsidR="00E033C1" w:rsidRPr="00D345F6" w:rsidRDefault="00E033C1" w:rsidP="005C6374">
      <w:pPr>
        <w:pStyle w:val="Default"/>
        <w:jc w:val="both"/>
        <w:rPr>
          <w:rFonts w:ascii="Arial" w:hAnsi="Arial" w:cs="Arial"/>
          <w:sz w:val="22"/>
          <w:szCs w:val="22"/>
        </w:rPr>
      </w:pPr>
    </w:p>
    <w:p w14:paraId="2A310873" w14:textId="77777777" w:rsidR="00F76019" w:rsidRDefault="00F76019" w:rsidP="00F76019">
      <w:pPr>
        <w:pStyle w:val="Default"/>
        <w:jc w:val="both"/>
        <w:rPr>
          <w:rFonts w:ascii="Arial" w:hAnsi="Arial" w:cs="Arial"/>
          <w:sz w:val="22"/>
          <w:szCs w:val="22"/>
        </w:rPr>
      </w:pPr>
      <w:r w:rsidRPr="00F57062">
        <w:rPr>
          <w:rFonts w:ascii="Arial" w:hAnsi="Arial" w:cs="Arial"/>
          <w:sz w:val="22"/>
          <w:szCs w:val="22"/>
        </w:rPr>
        <w:t>NDOL is required to access the following program-performance data all students:</w:t>
      </w:r>
    </w:p>
    <w:p w14:paraId="361DFF7E" w14:textId="77777777" w:rsidR="00F76019" w:rsidRPr="00F57062" w:rsidRDefault="00F76019" w:rsidP="00F76019">
      <w:pPr>
        <w:pStyle w:val="Default"/>
        <w:jc w:val="both"/>
        <w:rPr>
          <w:rFonts w:ascii="Arial" w:hAnsi="Arial" w:cs="Arial"/>
          <w:sz w:val="22"/>
          <w:szCs w:val="22"/>
        </w:rPr>
      </w:pPr>
    </w:p>
    <w:p w14:paraId="37DF44D7" w14:textId="77777777" w:rsidR="00F76019" w:rsidRPr="00F57062" w:rsidRDefault="00F76019" w:rsidP="00F76019">
      <w:pPr>
        <w:pStyle w:val="ListParagraph"/>
        <w:numPr>
          <w:ilvl w:val="0"/>
          <w:numId w:val="6"/>
        </w:numPr>
        <w:jc w:val="both"/>
        <w:rPr>
          <w:rFonts w:cs="Arial"/>
          <w:sz w:val="22"/>
          <w:szCs w:val="22"/>
        </w:rPr>
      </w:pPr>
      <w:r w:rsidRPr="00F57062">
        <w:rPr>
          <w:rFonts w:cs="Arial"/>
          <w:sz w:val="22"/>
          <w:szCs w:val="22"/>
        </w:rPr>
        <w:t>percentage of students in unsubsidized employment</w:t>
      </w:r>
      <w:r w:rsidRPr="00F57062">
        <w:rPr>
          <w:rFonts w:cs="Arial"/>
          <w:sz w:val="22"/>
          <w:szCs w:val="22"/>
          <w:vertAlign w:val="superscript"/>
        </w:rPr>
        <w:footnoteReference w:id="6"/>
      </w:r>
      <w:r w:rsidRPr="00F57062">
        <w:rPr>
          <w:rFonts w:cs="Arial"/>
          <w:sz w:val="22"/>
          <w:szCs w:val="22"/>
        </w:rPr>
        <w:t xml:space="preserve"> during the second (2nd) and fourth (4th) quarters after exit from the program; </w:t>
      </w:r>
    </w:p>
    <w:p w14:paraId="0B60AB33" w14:textId="77777777" w:rsidR="00F76019" w:rsidRPr="00132363" w:rsidRDefault="00F76019" w:rsidP="00F76019">
      <w:pPr>
        <w:pStyle w:val="ListParagraph"/>
        <w:numPr>
          <w:ilvl w:val="0"/>
          <w:numId w:val="6"/>
        </w:numPr>
        <w:jc w:val="both"/>
        <w:rPr>
          <w:rFonts w:cs="Arial"/>
          <w:sz w:val="22"/>
          <w:szCs w:val="22"/>
        </w:rPr>
      </w:pPr>
      <w:r w:rsidRPr="00F57062">
        <w:rPr>
          <w:rFonts w:cs="Arial"/>
          <w:sz w:val="22"/>
          <w:szCs w:val="22"/>
        </w:rPr>
        <w:t xml:space="preserve">median quarterly earnings of students in unsubsidized employment during the second </w:t>
      </w:r>
      <w:r w:rsidRPr="00132363">
        <w:rPr>
          <w:rFonts w:cs="Arial"/>
          <w:sz w:val="22"/>
          <w:szCs w:val="22"/>
        </w:rPr>
        <w:t xml:space="preserve">(2nd) quarter after exit from the program; </w:t>
      </w:r>
    </w:p>
    <w:p w14:paraId="169474C2" w14:textId="77777777" w:rsidR="00F76019" w:rsidRPr="00132363" w:rsidRDefault="00F76019" w:rsidP="00F76019">
      <w:pPr>
        <w:pStyle w:val="ListParagraph"/>
        <w:numPr>
          <w:ilvl w:val="0"/>
          <w:numId w:val="6"/>
        </w:numPr>
        <w:jc w:val="both"/>
        <w:rPr>
          <w:rFonts w:cs="Arial"/>
          <w:sz w:val="22"/>
          <w:szCs w:val="22"/>
        </w:rPr>
      </w:pPr>
      <w:r w:rsidRPr="00132363">
        <w:rPr>
          <w:rFonts w:cs="Arial"/>
          <w:sz w:val="22"/>
          <w:szCs w:val="22"/>
        </w:rPr>
        <w:t>percentage of students who obtain a recognized postsecondary credential, secondary school diploma, or GED during participation in or within one (1) year after exit from the program, provided that the students are also employed or enrolled in another education or training program leading to a recognized postsecondary credential within one (1) year from program exit.</w:t>
      </w:r>
    </w:p>
    <w:p w14:paraId="584FF6EA" w14:textId="77777777" w:rsidR="00F76019" w:rsidRPr="00F57062" w:rsidRDefault="00F76019" w:rsidP="00F76019">
      <w:pPr>
        <w:ind w:left="360"/>
        <w:jc w:val="both"/>
        <w:rPr>
          <w:rFonts w:cs="Arial"/>
          <w:sz w:val="22"/>
          <w:szCs w:val="22"/>
        </w:rPr>
      </w:pPr>
    </w:p>
    <w:p w14:paraId="0EC050F1" w14:textId="77777777" w:rsidR="00F76019" w:rsidRDefault="00F76019" w:rsidP="00F76019">
      <w:pPr>
        <w:jc w:val="both"/>
        <w:rPr>
          <w:rFonts w:cs="Arial"/>
          <w:sz w:val="22"/>
          <w:szCs w:val="22"/>
        </w:rPr>
      </w:pPr>
      <w:r w:rsidRPr="00F57062">
        <w:rPr>
          <w:rFonts w:cs="Arial"/>
          <w:sz w:val="22"/>
          <w:szCs w:val="22"/>
        </w:rPr>
        <w:t>The program-specific performance information submitted to NDOL must include the following for all students:</w:t>
      </w:r>
    </w:p>
    <w:p w14:paraId="02EDF08A" w14:textId="77777777" w:rsidR="00F76019" w:rsidRPr="00F57062" w:rsidRDefault="00F76019" w:rsidP="00F76019">
      <w:pPr>
        <w:jc w:val="both"/>
        <w:rPr>
          <w:rFonts w:cs="Arial"/>
          <w:sz w:val="22"/>
          <w:szCs w:val="22"/>
        </w:rPr>
      </w:pPr>
    </w:p>
    <w:p w14:paraId="7D31A071" w14:textId="77777777" w:rsidR="00F76019" w:rsidRPr="00132363" w:rsidRDefault="00F76019" w:rsidP="00F76019">
      <w:pPr>
        <w:pStyle w:val="ListParagraph"/>
        <w:numPr>
          <w:ilvl w:val="0"/>
          <w:numId w:val="6"/>
        </w:numPr>
        <w:jc w:val="both"/>
        <w:rPr>
          <w:rFonts w:cs="Arial"/>
          <w:sz w:val="22"/>
          <w:szCs w:val="22"/>
        </w:rPr>
      </w:pPr>
      <w:r w:rsidRPr="00132363">
        <w:rPr>
          <w:rFonts w:cs="Arial"/>
          <w:sz w:val="22"/>
          <w:szCs w:val="22"/>
        </w:rPr>
        <w:t>information about the recognized postsecondary credentials received by students completing the program;</w:t>
      </w:r>
    </w:p>
    <w:p w14:paraId="73E505BD" w14:textId="77777777" w:rsidR="00F76019" w:rsidRPr="00F57062" w:rsidRDefault="00F76019" w:rsidP="00F76019">
      <w:pPr>
        <w:pStyle w:val="ListParagraph"/>
        <w:numPr>
          <w:ilvl w:val="0"/>
          <w:numId w:val="6"/>
        </w:numPr>
        <w:jc w:val="both"/>
        <w:rPr>
          <w:rFonts w:cs="Arial"/>
          <w:sz w:val="22"/>
          <w:szCs w:val="22"/>
        </w:rPr>
      </w:pPr>
      <w:r w:rsidRPr="00F57062">
        <w:rPr>
          <w:rFonts w:cs="Arial"/>
          <w:sz w:val="22"/>
          <w:szCs w:val="22"/>
        </w:rPr>
        <w:t>program cost information, including tuition and fees; and</w:t>
      </w:r>
    </w:p>
    <w:p w14:paraId="341A09CA" w14:textId="77777777" w:rsidR="00F76019" w:rsidRPr="00F57062" w:rsidRDefault="00F76019" w:rsidP="00F76019">
      <w:pPr>
        <w:pStyle w:val="ListParagraph"/>
        <w:numPr>
          <w:ilvl w:val="0"/>
          <w:numId w:val="6"/>
        </w:numPr>
        <w:jc w:val="both"/>
        <w:rPr>
          <w:rFonts w:cs="Arial"/>
          <w:sz w:val="22"/>
          <w:szCs w:val="22"/>
        </w:rPr>
      </w:pPr>
      <w:r w:rsidRPr="00F57062">
        <w:rPr>
          <w:rFonts w:cs="Arial"/>
          <w:sz w:val="22"/>
          <w:szCs w:val="22"/>
        </w:rPr>
        <w:t>information on the program completion rate for students enrolled in the program.</w:t>
      </w:r>
    </w:p>
    <w:p w14:paraId="65F65409" w14:textId="77777777" w:rsidR="00F76019" w:rsidRPr="00F57062" w:rsidRDefault="00F76019" w:rsidP="00F76019">
      <w:pPr>
        <w:jc w:val="both"/>
        <w:rPr>
          <w:rFonts w:cs="Arial"/>
          <w:sz w:val="22"/>
          <w:szCs w:val="22"/>
        </w:rPr>
      </w:pPr>
    </w:p>
    <w:p w14:paraId="3602CC50" w14:textId="77777777" w:rsidR="00F76019" w:rsidRDefault="00F76019" w:rsidP="00F76019">
      <w:pPr>
        <w:jc w:val="both"/>
        <w:rPr>
          <w:rFonts w:cs="Arial"/>
          <w:sz w:val="22"/>
          <w:szCs w:val="22"/>
        </w:rPr>
      </w:pPr>
      <w:r w:rsidRPr="00F57062">
        <w:rPr>
          <w:rFonts w:cs="Arial"/>
          <w:sz w:val="22"/>
          <w:szCs w:val="22"/>
        </w:rPr>
        <w:t>NDOL must establish a procedure by which a provider can demonstrate that providing the required information is unduly burdensome or costly. If NDOL determines a provider has demonstrated such undue burden or extraordinary costs, NDOL:</w:t>
      </w:r>
    </w:p>
    <w:p w14:paraId="2464FA3F" w14:textId="77777777" w:rsidR="00F76019" w:rsidRPr="00F57062" w:rsidRDefault="00F76019" w:rsidP="00F76019">
      <w:pPr>
        <w:jc w:val="both"/>
        <w:rPr>
          <w:rFonts w:cs="Arial"/>
          <w:sz w:val="22"/>
          <w:szCs w:val="22"/>
        </w:rPr>
      </w:pPr>
    </w:p>
    <w:p w14:paraId="50E10CEA" w14:textId="77777777" w:rsidR="00F76019" w:rsidRPr="00F57062" w:rsidRDefault="00F76019" w:rsidP="00F76019">
      <w:pPr>
        <w:pStyle w:val="ListParagraph"/>
        <w:numPr>
          <w:ilvl w:val="0"/>
          <w:numId w:val="7"/>
        </w:numPr>
        <w:jc w:val="both"/>
        <w:rPr>
          <w:rFonts w:cs="Arial"/>
          <w:sz w:val="22"/>
          <w:szCs w:val="22"/>
        </w:rPr>
      </w:pPr>
      <w:r w:rsidRPr="00F57062">
        <w:rPr>
          <w:rFonts w:cs="Arial"/>
          <w:sz w:val="22"/>
          <w:szCs w:val="22"/>
        </w:rPr>
        <w:t>must provide access to cost-effective methods for the collection of the data;</w:t>
      </w:r>
    </w:p>
    <w:p w14:paraId="64B95887" w14:textId="77777777" w:rsidR="00F76019" w:rsidRPr="00F57062" w:rsidRDefault="00F76019" w:rsidP="00F76019">
      <w:pPr>
        <w:pStyle w:val="ListParagraph"/>
        <w:numPr>
          <w:ilvl w:val="0"/>
          <w:numId w:val="7"/>
        </w:numPr>
        <w:jc w:val="both"/>
        <w:rPr>
          <w:rFonts w:cs="Arial"/>
          <w:sz w:val="22"/>
          <w:szCs w:val="22"/>
        </w:rPr>
      </w:pPr>
      <w:r w:rsidRPr="00F57062">
        <w:rPr>
          <w:rFonts w:cs="Arial"/>
          <w:sz w:val="22"/>
          <w:szCs w:val="22"/>
        </w:rPr>
        <w:t>may provide additional resources to assist providers in the collection of the data; or</w:t>
      </w:r>
    </w:p>
    <w:p w14:paraId="358625FC" w14:textId="77777777" w:rsidR="00F76019" w:rsidRPr="00F57062" w:rsidRDefault="00F76019" w:rsidP="00F76019">
      <w:pPr>
        <w:pStyle w:val="ListParagraph"/>
        <w:numPr>
          <w:ilvl w:val="0"/>
          <w:numId w:val="7"/>
        </w:numPr>
        <w:jc w:val="both"/>
        <w:rPr>
          <w:rFonts w:cs="Arial"/>
          <w:sz w:val="22"/>
          <w:szCs w:val="22"/>
        </w:rPr>
      </w:pPr>
      <w:r w:rsidRPr="00F57062">
        <w:rPr>
          <w:rFonts w:cs="Arial"/>
          <w:sz w:val="22"/>
          <w:szCs w:val="22"/>
        </w:rPr>
        <w:t>may take other steps to assist providers in collecting and supplying required data, such as offering technical assistance.</w:t>
      </w:r>
      <w:r w:rsidRPr="00F57062">
        <w:rPr>
          <w:rStyle w:val="FootnoteReference"/>
          <w:rFonts w:cs="Arial"/>
          <w:sz w:val="22"/>
          <w:szCs w:val="22"/>
        </w:rPr>
        <w:t xml:space="preserve"> </w:t>
      </w:r>
    </w:p>
    <w:p w14:paraId="766C0072" w14:textId="77777777" w:rsidR="00F76019" w:rsidRPr="00F57062" w:rsidRDefault="00F76019" w:rsidP="00F76019">
      <w:pPr>
        <w:jc w:val="both"/>
        <w:rPr>
          <w:rFonts w:cs="Arial"/>
          <w:sz w:val="22"/>
          <w:szCs w:val="22"/>
        </w:rPr>
      </w:pPr>
    </w:p>
    <w:p w14:paraId="1E039FF4" w14:textId="77777777" w:rsidR="002D7ABD" w:rsidRPr="004704CF" w:rsidRDefault="002D7ABD" w:rsidP="003C3790">
      <w:pPr>
        <w:pStyle w:val="Heading3"/>
        <w:spacing w:before="0"/>
        <w:rPr>
          <w:color w:val="0070C0"/>
          <w:szCs w:val="26"/>
          <w:u w:val="single"/>
        </w:rPr>
      </w:pPr>
      <w:bookmarkStart w:id="34" w:name="_Toc460918596"/>
      <w:r w:rsidRPr="004704CF">
        <w:rPr>
          <w:color w:val="0070C0"/>
          <w:szCs w:val="26"/>
          <w:u w:val="single"/>
        </w:rPr>
        <w:t>Technical Assistance</w:t>
      </w:r>
      <w:bookmarkEnd w:id="34"/>
    </w:p>
    <w:p w14:paraId="1F0D9AF4" w14:textId="77777777" w:rsidR="002D7ABD" w:rsidRDefault="002D7ABD" w:rsidP="00C3409B">
      <w:pPr>
        <w:jc w:val="both"/>
        <w:rPr>
          <w:rFonts w:cs="Arial"/>
          <w:sz w:val="22"/>
          <w:szCs w:val="22"/>
        </w:rPr>
      </w:pPr>
    </w:p>
    <w:p w14:paraId="25235F81" w14:textId="40E18002" w:rsidR="00886444" w:rsidRPr="006D7683" w:rsidRDefault="00886444" w:rsidP="00886444">
      <w:pPr>
        <w:jc w:val="both"/>
        <w:rPr>
          <w:rFonts w:cs="Arial"/>
          <w:sz w:val="22"/>
          <w:szCs w:val="22"/>
        </w:rPr>
      </w:pPr>
      <w:r w:rsidRPr="006D7683">
        <w:rPr>
          <w:rFonts w:cs="Arial"/>
          <w:sz w:val="22"/>
          <w:szCs w:val="22"/>
        </w:rPr>
        <w:t xml:space="preserve">As stated </w:t>
      </w:r>
      <w:r w:rsidR="00176628">
        <w:rPr>
          <w:rFonts w:cs="Arial"/>
          <w:sz w:val="22"/>
          <w:szCs w:val="22"/>
        </w:rPr>
        <w:t xml:space="preserve">in this guide and the NDOL Interim Policy on Eligible Training Provider Initial and Continued Eligibility, </w:t>
      </w:r>
      <w:r w:rsidR="00F76019">
        <w:rPr>
          <w:rFonts w:cs="Arial"/>
          <w:sz w:val="22"/>
          <w:szCs w:val="22"/>
        </w:rPr>
        <w:t>Change 3</w:t>
      </w:r>
      <w:r w:rsidRPr="006D7683">
        <w:rPr>
          <w:rFonts w:cs="Arial"/>
          <w:sz w:val="22"/>
          <w:szCs w:val="22"/>
        </w:rPr>
        <w:t xml:space="preserve">, a determination of continued or initial eligibility is conditional and dependent upon the provider’s timely and accurate submission of </w:t>
      </w:r>
      <w:r>
        <w:rPr>
          <w:rFonts w:cs="Arial"/>
          <w:sz w:val="22"/>
          <w:szCs w:val="22"/>
        </w:rPr>
        <w:t xml:space="preserve">program-performance </w:t>
      </w:r>
      <w:r w:rsidRPr="006D7683">
        <w:rPr>
          <w:rFonts w:cs="Arial"/>
          <w:sz w:val="22"/>
          <w:szCs w:val="22"/>
        </w:rPr>
        <w:t>data</w:t>
      </w:r>
      <w:r>
        <w:rPr>
          <w:rFonts w:cs="Arial"/>
          <w:sz w:val="22"/>
          <w:szCs w:val="22"/>
        </w:rPr>
        <w:t xml:space="preserve"> on all students</w:t>
      </w:r>
      <w:r w:rsidRPr="006D7683">
        <w:rPr>
          <w:rFonts w:cs="Arial"/>
          <w:sz w:val="22"/>
          <w:szCs w:val="22"/>
        </w:rPr>
        <w:t xml:space="preserve">.  </w:t>
      </w:r>
      <w:r>
        <w:rPr>
          <w:rFonts w:cs="Arial"/>
          <w:sz w:val="22"/>
          <w:szCs w:val="22"/>
        </w:rPr>
        <w:t xml:space="preserve">Over the next twelve (12) months, </w:t>
      </w:r>
      <w:r w:rsidRPr="006D7683">
        <w:rPr>
          <w:rFonts w:cs="Arial"/>
          <w:sz w:val="22"/>
          <w:szCs w:val="22"/>
        </w:rPr>
        <w:t xml:space="preserve">NDOL will provide technical assistance to assist providers in collecting and supplying the required </w:t>
      </w:r>
      <w:r>
        <w:rPr>
          <w:rFonts w:cs="Arial"/>
          <w:sz w:val="22"/>
          <w:szCs w:val="22"/>
        </w:rPr>
        <w:t>program-performance</w:t>
      </w:r>
      <w:r w:rsidRPr="006D7683">
        <w:rPr>
          <w:rFonts w:cs="Arial"/>
          <w:sz w:val="22"/>
          <w:szCs w:val="22"/>
        </w:rPr>
        <w:t xml:space="preserve"> data.  Technical assistance is available to each provider during the provider’s first 12-month period of eligibility.  </w:t>
      </w:r>
      <w:r>
        <w:rPr>
          <w:rFonts w:cs="Arial"/>
          <w:sz w:val="22"/>
          <w:szCs w:val="22"/>
        </w:rPr>
        <w:t>NDOL will reach out to all approved providers to ensure efforts to secure program-performance data move forward during this first year of eligibility.  Additionally, p</w:t>
      </w:r>
      <w:r w:rsidRPr="006D7683">
        <w:rPr>
          <w:rFonts w:cs="Arial"/>
          <w:sz w:val="22"/>
          <w:szCs w:val="22"/>
        </w:rPr>
        <w:t xml:space="preserve">roviders may request technical assistance by </w:t>
      </w:r>
      <w:r w:rsidRPr="00DC0B8C">
        <w:rPr>
          <w:rFonts w:cs="Arial"/>
          <w:sz w:val="22"/>
          <w:szCs w:val="22"/>
        </w:rPr>
        <w:t xml:space="preserve">emailing </w:t>
      </w:r>
      <w:hyperlink r:id="rId13" w:history="1">
        <w:r w:rsidRPr="00DC0B8C">
          <w:rPr>
            <w:rStyle w:val="Hyperlink"/>
            <w:rFonts w:cs="Arial"/>
            <w:sz w:val="22"/>
            <w:szCs w:val="22"/>
            <w:u w:val="none"/>
          </w:rPr>
          <w:t>ndol.wioa_policy@nebraska.gov</w:t>
        </w:r>
      </w:hyperlink>
      <w:r w:rsidRPr="00DC0B8C">
        <w:rPr>
          <w:rFonts w:cs="Arial"/>
          <w:sz w:val="22"/>
          <w:szCs w:val="22"/>
        </w:rPr>
        <w:t>.</w:t>
      </w:r>
    </w:p>
    <w:p w14:paraId="50E5E15D" w14:textId="77777777" w:rsidR="002D7ABD" w:rsidRPr="00D345F6" w:rsidRDefault="002D7ABD" w:rsidP="00C3409B">
      <w:pPr>
        <w:jc w:val="both"/>
        <w:rPr>
          <w:sz w:val="22"/>
        </w:rPr>
      </w:pPr>
    </w:p>
    <w:p w14:paraId="6E06B906" w14:textId="77777777" w:rsidR="00617C2A" w:rsidRDefault="00617C2A">
      <w:pPr>
        <w:spacing w:after="160" w:line="259" w:lineRule="auto"/>
        <w:rPr>
          <w:rFonts w:asciiTheme="majorHAnsi" w:eastAsiaTheme="majorEastAsia" w:hAnsiTheme="majorHAnsi" w:cstheme="majorBidi"/>
          <w:color w:val="0070C0"/>
          <w:szCs w:val="26"/>
          <w:u w:val="single"/>
        </w:rPr>
      </w:pPr>
      <w:bookmarkStart w:id="35" w:name="_Toc439330252"/>
      <w:r>
        <w:rPr>
          <w:color w:val="0070C0"/>
          <w:szCs w:val="26"/>
          <w:u w:val="single"/>
        </w:rPr>
        <w:br w:type="page"/>
      </w:r>
    </w:p>
    <w:p w14:paraId="76BDA430" w14:textId="43069173" w:rsidR="0086133F" w:rsidRPr="004704CF" w:rsidRDefault="0086133F" w:rsidP="0086133F">
      <w:pPr>
        <w:pStyle w:val="Heading3"/>
        <w:spacing w:before="0"/>
        <w:rPr>
          <w:color w:val="0070C0"/>
          <w:szCs w:val="26"/>
          <w:u w:val="single"/>
        </w:rPr>
      </w:pPr>
      <w:bookmarkStart w:id="36" w:name="_Toc460918597"/>
      <w:r w:rsidRPr="004704CF">
        <w:rPr>
          <w:color w:val="0070C0"/>
          <w:szCs w:val="26"/>
          <w:u w:val="single"/>
        </w:rPr>
        <w:t>Minimum Program Performance Standards for Continued Eligibility</w:t>
      </w:r>
      <w:bookmarkEnd w:id="36"/>
    </w:p>
    <w:p w14:paraId="6450B202" w14:textId="77777777" w:rsidR="0086133F" w:rsidRPr="00D345F6" w:rsidRDefault="0086133F" w:rsidP="0086133F">
      <w:pPr>
        <w:jc w:val="both"/>
        <w:rPr>
          <w:rFonts w:cs="Arial"/>
          <w:sz w:val="22"/>
          <w:szCs w:val="22"/>
        </w:rPr>
      </w:pPr>
    </w:p>
    <w:p w14:paraId="27AD72AB" w14:textId="77777777" w:rsidR="00F76019" w:rsidRPr="00F57062" w:rsidRDefault="00F76019" w:rsidP="00F76019">
      <w:pPr>
        <w:jc w:val="both"/>
        <w:rPr>
          <w:rFonts w:cs="Arial"/>
          <w:sz w:val="22"/>
          <w:szCs w:val="22"/>
        </w:rPr>
      </w:pPr>
      <w:bookmarkStart w:id="37" w:name="_Toc439330254"/>
      <w:bookmarkEnd w:id="35"/>
      <w:r w:rsidRPr="00F57062">
        <w:rPr>
          <w:rFonts w:cs="Arial"/>
          <w:sz w:val="22"/>
          <w:szCs w:val="22"/>
        </w:rPr>
        <w:t xml:space="preserve">In the spring of 2017, NDOL will review the progress of those providers who are granted continued eligibility </w:t>
      </w:r>
      <w:r>
        <w:rPr>
          <w:rFonts w:cs="Arial"/>
          <w:sz w:val="22"/>
          <w:szCs w:val="22"/>
        </w:rPr>
        <w:t xml:space="preserve">in relation to </w:t>
      </w:r>
      <w:r w:rsidRPr="00F57062">
        <w:rPr>
          <w:rFonts w:cs="Arial"/>
          <w:sz w:val="22"/>
          <w:szCs w:val="22"/>
        </w:rPr>
        <w:t xml:space="preserve">the </w:t>
      </w:r>
      <w:r>
        <w:rPr>
          <w:rFonts w:cs="Arial"/>
          <w:sz w:val="22"/>
          <w:szCs w:val="22"/>
        </w:rPr>
        <w:t xml:space="preserve">providers’ </w:t>
      </w:r>
      <w:r w:rsidRPr="00F57062">
        <w:rPr>
          <w:rFonts w:cs="Arial"/>
          <w:sz w:val="22"/>
          <w:szCs w:val="22"/>
        </w:rPr>
        <w:t xml:space="preserve">submission of accurate and usable program-performance data.  The goal </w:t>
      </w:r>
      <w:r>
        <w:rPr>
          <w:rFonts w:cs="Arial"/>
          <w:sz w:val="22"/>
          <w:szCs w:val="22"/>
        </w:rPr>
        <w:t xml:space="preserve">is </w:t>
      </w:r>
      <w:r w:rsidRPr="00F57062">
        <w:rPr>
          <w:rFonts w:cs="Arial"/>
          <w:sz w:val="22"/>
          <w:szCs w:val="22"/>
        </w:rPr>
        <w:t xml:space="preserve">that all providers </w:t>
      </w:r>
      <w:r>
        <w:rPr>
          <w:rFonts w:cs="Arial"/>
          <w:sz w:val="22"/>
          <w:szCs w:val="22"/>
        </w:rPr>
        <w:t>with</w:t>
      </w:r>
      <w:r w:rsidRPr="00F57062">
        <w:rPr>
          <w:rFonts w:cs="Arial"/>
          <w:sz w:val="22"/>
          <w:szCs w:val="22"/>
        </w:rPr>
        <w:t xml:space="preserve"> continued eligibility have established processes, systems, and submittal procedures for NDOL to evaluate program-performance data beginning no later than July 1, 2017.</w:t>
      </w:r>
    </w:p>
    <w:p w14:paraId="4414CEAE" w14:textId="77777777" w:rsidR="00F76019" w:rsidRPr="00F57062" w:rsidRDefault="00F76019" w:rsidP="00F76019">
      <w:pPr>
        <w:jc w:val="both"/>
        <w:rPr>
          <w:rFonts w:cs="Arial"/>
          <w:sz w:val="22"/>
          <w:szCs w:val="22"/>
        </w:rPr>
      </w:pPr>
    </w:p>
    <w:p w14:paraId="6D49CAC4" w14:textId="77777777" w:rsidR="00F76019" w:rsidRDefault="00F76019" w:rsidP="00F76019">
      <w:pPr>
        <w:jc w:val="both"/>
        <w:rPr>
          <w:rFonts w:cs="Arial"/>
          <w:sz w:val="22"/>
          <w:szCs w:val="22"/>
        </w:rPr>
      </w:pPr>
      <w:r>
        <w:rPr>
          <w:rFonts w:cs="Arial"/>
          <w:sz w:val="22"/>
          <w:szCs w:val="22"/>
        </w:rPr>
        <w:t>Providers may be required to meet</w:t>
      </w:r>
      <w:r w:rsidRPr="00F57062">
        <w:rPr>
          <w:rFonts w:cs="Arial"/>
          <w:sz w:val="22"/>
          <w:szCs w:val="22"/>
        </w:rPr>
        <w:t xml:space="preserve"> or exceed the following minimum program performance standards in order to maintain eligibility:</w:t>
      </w:r>
    </w:p>
    <w:p w14:paraId="42F4AE13" w14:textId="77777777" w:rsidR="00F76019" w:rsidRPr="00F57062" w:rsidRDefault="00F76019" w:rsidP="00F76019">
      <w:pPr>
        <w:jc w:val="both"/>
        <w:rPr>
          <w:rFonts w:cs="Arial"/>
          <w:sz w:val="22"/>
          <w:szCs w:val="22"/>
        </w:rPr>
      </w:pPr>
    </w:p>
    <w:p w14:paraId="3FC6E5E5" w14:textId="77777777" w:rsidR="00F76019" w:rsidRPr="00F57062" w:rsidRDefault="00F76019" w:rsidP="00F76019">
      <w:pPr>
        <w:pStyle w:val="PlainText"/>
        <w:numPr>
          <w:ilvl w:val="0"/>
          <w:numId w:val="1"/>
        </w:numPr>
        <w:ind w:left="720"/>
        <w:jc w:val="both"/>
        <w:rPr>
          <w:rFonts w:ascii="Arial" w:hAnsi="Arial" w:cs="Arial"/>
          <w:sz w:val="22"/>
          <w:szCs w:val="22"/>
        </w:rPr>
      </w:pPr>
      <w:r w:rsidRPr="00F57062">
        <w:rPr>
          <w:rFonts w:ascii="Arial" w:hAnsi="Arial" w:cs="Arial"/>
          <w:sz w:val="22"/>
          <w:szCs w:val="22"/>
        </w:rPr>
        <w:t xml:space="preserve">≥50% of </w:t>
      </w:r>
      <w:r>
        <w:rPr>
          <w:rFonts w:ascii="Arial" w:hAnsi="Arial" w:cs="Arial"/>
          <w:sz w:val="22"/>
          <w:szCs w:val="22"/>
        </w:rPr>
        <w:t xml:space="preserve">all </w:t>
      </w:r>
      <w:r w:rsidRPr="00F57062">
        <w:rPr>
          <w:rFonts w:ascii="Arial" w:hAnsi="Arial" w:cs="Arial"/>
          <w:sz w:val="22"/>
          <w:szCs w:val="22"/>
        </w:rPr>
        <w:t>students who enrolled in the program are in unsubsidized employment during the second (2</w:t>
      </w:r>
      <w:r w:rsidRPr="00F57062">
        <w:rPr>
          <w:rFonts w:ascii="Arial" w:hAnsi="Arial" w:cs="Arial"/>
          <w:sz w:val="22"/>
          <w:szCs w:val="22"/>
          <w:vertAlign w:val="superscript"/>
        </w:rPr>
        <w:t>nd</w:t>
      </w:r>
      <w:r w:rsidRPr="00F57062">
        <w:rPr>
          <w:rFonts w:ascii="Arial" w:hAnsi="Arial" w:cs="Arial"/>
          <w:sz w:val="22"/>
          <w:szCs w:val="22"/>
        </w:rPr>
        <w:t>) quarter after exit from the program based on the latest-available verifiable wage data;</w:t>
      </w:r>
    </w:p>
    <w:p w14:paraId="4C6E579C" w14:textId="77777777" w:rsidR="00F76019" w:rsidRPr="00F57062" w:rsidRDefault="00F76019" w:rsidP="00F76019">
      <w:pPr>
        <w:pStyle w:val="PlainText"/>
        <w:numPr>
          <w:ilvl w:val="0"/>
          <w:numId w:val="1"/>
        </w:numPr>
        <w:ind w:left="720"/>
        <w:jc w:val="both"/>
        <w:rPr>
          <w:rFonts w:ascii="Arial" w:hAnsi="Arial" w:cs="Arial"/>
          <w:sz w:val="22"/>
          <w:szCs w:val="22"/>
        </w:rPr>
      </w:pPr>
      <w:r w:rsidRPr="00F57062">
        <w:rPr>
          <w:rFonts w:ascii="Arial" w:hAnsi="Arial" w:cs="Arial"/>
          <w:sz w:val="22"/>
          <w:szCs w:val="22"/>
        </w:rPr>
        <w:t xml:space="preserve">≥65% of </w:t>
      </w:r>
      <w:r>
        <w:rPr>
          <w:rFonts w:ascii="Arial" w:hAnsi="Arial" w:cs="Arial"/>
          <w:sz w:val="22"/>
          <w:szCs w:val="22"/>
        </w:rPr>
        <w:t xml:space="preserve">all </w:t>
      </w:r>
      <w:r w:rsidRPr="00F57062">
        <w:rPr>
          <w:rFonts w:ascii="Arial" w:hAnsi="Arial" w:cs="Arial"/>
          <w:sz w:val="22"/>
          <w:szCs w:val="22"/>
        </w:rPr>
        <w:t>students who enrolled in the program are in unsubsidized employment during the fourth (4</w:t>
      </w:r>
      <w:r w:rsidRPr="00F57062">
        <w:rPr>
          <w:rFonts w:ascii="Arial" w:hAnsi="Arial" w:cs="Arial"/>
          <w:sz w:val="22"/>
          <w:szCs w:val="22"/>
          <w:vertAlign w:val="superscript"/>
        </w:rPr>
        <w:t>th</w:t>
      </w:r>
      <w:r w:rsidRPr="00F57062">
        <w:rPr>
          <w:rFonts w:ascii="Arial" w:hAnsi="Arial" w:cs="Arial"/>
          <w:sz w:val="22"/>
          <w:szCs w:val="22"/>
        </w:rPr>
        <w:t>) quarter after exit from the program based on the latest-available verifiable wage data; and</w:t>
      </w:r>
    </w:p>
    <w:p w14:paraId="4023D835" w14:textId="77777777" w:rsidR="00F76019" w:rsidRPr="00F57062" w:rsidRDefault="00F76019" w:rsidP="00F76019">
      <w:pPr>
        <w:pStyle w:val="PlainText"/>
        <w:numPr>
          <w:ilvl w:val="0"/>
          <w:numId w:val="1"/>
        </w:numPr>
        <w:ind w:left="720"/>
        <w:jc w:val="both"/>
        <w:rPr>
          <w:rFonts w:ascii="Arial" w:hAnsi="Arial" w:cs="Arial"/>
          <w:sz w:val="22"/>
          <w:szCs w:val="22"/>
        </w:rPr>
      </w:pPr>
      <w:r w:rsidRPr="00F57062">
        <w:rPr>
          <w:rFonts w:ascii="Arial" w:hAnsi="Arial" w:cs="Arial"/>
          <w:sz w:val="22"/>
          <w:szCs w:val="22"/>
        </w:rPr>
        <w:t xml:space="preserve">≥$7,020 median quarterly earnings, based on the latest-available verifiable wage data, for </w:t>
      </w:r>
      <w:r>
        <w:rPr>
          <w:rFonts w:ascii="Arial" w:hAnsi="Arial" w:cs="Arial"/>
          <w:sz w:val="22"/>
          <w:szCs w:val="22"/>
        </w:rPr>
        <w:t xml:space="preserve">all </w:t>
      </w:r>
      <w:r w:rsidRPr="00F57062">
        <w:rPr>
          <w:rFonts w:ascii="Arial" w:hAnsi="Arial" w:cs="Arial"/>
          <w:sz w:val="22"/>
          <w:szCs w:val="22"/>
        </w:rPr>
        <w:t>students who enrolled in the program and are in unsubsidized employment during the fourth (4th) quarter after exit from the program, regardless of whether the students obtained a recognized postsecondary credential.</w:t>
      </w:r>
    </w:p>
    <w:p w14:paraId="3A2A4F9B" w14:textId="77777777" w:rsidR="00F76019" w:rsidRPr="00F57062" w:rsidRDefault="00F76019" w:rsidP="00F76019">
      <w:pPr>
        <w:pStyle w:val="PlainText"/>
        <w:jc w:val="both"/>
        <w:rPr>
          <w:rFonts w:ascii="Arial" w:hAnsi="Arial" w:cs="Arial"/>
          <w:sz w:val="22"/>
          <w:szCs w:val="22"/>
        </w:rPr>
      </w:pPr>
    </w:p>
    <w:p w14:paraId="043CCBCC" w14:textId="77777777" w:rsidR="00F76019" w:rsidRPr="00F57062" w:rsidRDefault="00F76019" w:rsidP="00F76019">
      <w:pPr>
        <w:pStyle w:val="PlainText"/>
        <w:jc w:val="both"/>
        <w:rPr>
          <w:rFonts w:ascii="Arial" w:hAnsi="Arial" w:cs="Arial"/>
          <w:sz w:val="22"/>
          <w:szCs w:val="22"/>
        </w:rPr>
      </w:pPr>
      <w:r w:rsidRPr="00F57062">
        <w:rPr>
          <w:rFonts w:ascii="Arial" w:hAnsi="Arial" w:cs="Arial"/>
          <w:sz w:val="22"/>
          <w:szCs w:val="22"/>
        </w:rPr>
        <w:t>At least five (5) students must be enrolled in a program for the minimum program performance standards to be used in determining continued eligibility.</w:t>
      </w:r>
    </w:p>
    <w:p w14:paraId="2B630676" w14:textId="77777777" w:rsidR="00F76019" w:rsidRPr="00F57062" w:rsidRDefault="00F76019" w:rsidP="00F76019">
      <w:pPr>
        <w:pStyle w:val="PlainText"/>
        <w:jc w:val="both"/>
        <w:rPr>
          <w:rFonts w:ascii="Arial" w:hAnsi="Arial" w:cs="Arial"/>
          <w:sz w:val="22"/>
          <w:szCs w:val="22"/>
        </w:rPr>
      </w:pPr>
    </w:p>
    <w:p w14:paraId="10FB9CEF" w14:textId="77777777" w:rsidR="00F76019" w:rsidRPr="00F57062" w:rsidRDefault="00F76019" w:rsidP="00F76019">
      <w:pPr>
        <w:jc w:val="both"/>
        <w:rPr>
          <w:rFonts w:cs="Arial"/>
          <w:sz w:val="22"/>
          <w:szCs w:val="22"/>
        </w:rPr>
      </w:pPr>
      <w:r w:rsidRPr="00F57062">
        <w:rPr>
          <w:rFonts w:cs="Arial"/>
          <w:sz w:val="22"/>
          <w:szCs w:val="22"/>
        </w:rPr>
        <w:t>The Nebraska Workforce Development Board will review minimum program performance standards for providers and/or programs on a biennial basis.</w:t>
      </w:r>
    </w:p>
    <w:p w14:paraId="1FC03BEB" w14:textId="77777777" w:rsidR="00F76019" w:rsidRPr="00F57062" w:rsidRDefault="00F76019" w:rsidP="00F76019">
      <w:pPr>
        <w:pStyle w:val="PlainText"/>
        <w:jc w:val="both"/>
        <w:rPr>
          <w:rFonts w:ascii="Arial" w:hAnsi="Arial" w:cs="Arial"/>
          <w:sz w:val="22"/>
          <w:szCs w:val="22"/>
        </w:rPr>
      </w:pPr>
    </w:p>
    <w:p w14:paraId="155E5DD7" w14:textId="77777777" w:rsidR="002C3812" w:rsidRPr="004704CF" w:rsidRDefault="002C3812" w:rsidP="00E033C1">
      <w:pPr>
        <w:pStyle w:val="Heading2"/>
        <w:spacing w:before="0" w:line="240" w:lineRule="auto"/>
        <w:jc w:val="center"/>
        <w:rPr>
          <w:b/>
          <w:color w:val="0070C0"/>
          <w:sz w:val="24"/>
        </w:rPr>
      </w:pPr>
      <w:bookmarkStart w:id="38" w:name="_Toc460918598"/>
      <w:r w:rsidRPr="004704CF">
        <w:rPr>
          <w:b/>
          <w:color w:val="0070C0"/>
          <w:sz w:val="24"/>
        </w:rPr>
        <w:t>Procedures</w:t>
      </w:r>
      <w:bookmarkEnd w:id="37"/>
      <w:bookmarkEnd w:id="38"/>
    </w:p>
    <w:p w14:paraId="4CB08C64" w14:textId="77777777" w:rsidR="00E033C1" w:rsidRPr="00D345F6" w:rsidRDefault="00E033C1" w:rsidP="002C3812">
      <w:pPr>
        <w:jc w:val="both"/>
        <w:rPr>
          <w:rFonts w:cs="Arial"/>
          <w:sz w:val="22"/>
          <w:szCs w:val="21"/>
        </w:rPr>
      </w:pPr>
    </w:p>
    <w:p w14:paraId="55EE83C4" w14:textId="4E9C600A" w:rsidR="00F365AF" w:rsidRDefault="00F365AF" w:rsidP="002C3812">
      <w:pPr>
        <w:jc w:val="both"/>
        <w:rPr>
          <w:rFonts w:cs="Arial"/>
          <w:sz w:val="22"/>
          <w:szCs w:val="21"/>
        </w:rPr>
      </w:pPr>
      <w:r>
        <w:rPr>
          <w:rFonts w:cs="Arial"/>
          <w:sz w:val="22"/>
          <w:szCs w:val="21"/>
        </w:rPr>
        <w:t>To receive ITA funds for the provision of training services, a</w:t>
      </w:r>
      <w:r w:rsidR="002C3812" w:rsidRPr="00D345F6">
        <w:rPr>
          <w:rFonts w:cs="Arial"/>
          <w:sz w:val="22"/>
          <w:szCs w:val="21"/>
        </w:rPr>
        <w:t xml:space="preserve"> provider </w:t>
      </w:r>
      <w:r w:rsidR="002C3812" w:rsidRPr="00D345F6">
        <w:rPr>
          <w:sz w:val="22"/>
        </w:rPr>
        <w:t xml:space="preserve">must </w:t>
      </w:r>
      <w:r w:rsidR="002C3812" w:rsidRPr="00D345F6">
        <w:rPr>
          <w:rFonts w:cs="Arial"/>
          <w:sz w:val="22"/>
          <w:szCs w:val="21"/>
        </w:rPr>
        <w:t xml:space="preserve">establish eligibility </w:t>
      </w:r>
      <w:r>
        <w:rPr>
          <w:rFonts w:cs="Arial"/>
          <w:sz w:val="22"/>
          <w:szCs w:val="21"/>
        </w:rPr>
        <w:t xml:space="preserve">as a training provider </w:t>
      </w:r>
      <w:r w:rsidR="002C3812" w:rsidRPr="00D345F6">
        <w:rPr>
          <w:rFonts w:cs="Arial"/>
          <w:sz w:val="22"/>
          <w:szCs w:val="21"/>
        </w:rPr>
        <w:t xml:space="preserve">with NDOL </w:t>
      </w:r>
      <w:r w:rsidR="002C3812" w:rsidRPr="00F365AF">
        <w:rPr>
          <w:rFonts w:cs="Arial"/>
          <w:sz w:val="22"/>
          <w:szCs w:val="21"/>
          <w:u w:val="single"/>
        </w:rPr>
        <w:t xml:space="preserve">prior to the enrollment of any WIOA </w:t>
      </w:r>
      <w:r w:rsidR="00F25B0A" w:rsidRPr="00F365AF">
        <w:rPr>
          <w:rFonts w:cs="Arial"/>
          <w:sz w:val="22"/>
          <w:szCs w:val="21"/>
          <w:u w:val="single"/>
        </w:rPr>
        <w:t>student</w:t>
      </w:r>
      <w:r w:rsidR="002C3812" w:rsidRPr="00F365AF">
        <w:rPr>
          <w:rFonts w:cs="Arial"/>
          <w:sz w:val="22"/>
          <w:szCs w:val="21"/>
          <w:u w:val="single"/>
        </w:rPr>
        <w:t xml:space="preserve"> in the provider’s program</w:t>
      </w:r>
      <w:r w:rsidR="002C3812" w:rsidRPr="00D345F6">
        <w:rPr>
          <w:rFonts w:cs="Arial"/>
          <w:sz w:val="22"/>
          <w:szCs w:val="21"/>
        </w:rPr>
        <w:t>.</w:t>
      </w:r>
    </w:p>
    <w:p w14:paraId="0BEACFBF" w14:textId="77777777" w:rsidR="00F365AF" w:rsidRDefault="00F365AF" w:rsidP="002C3812">
      <w:pPr>
        <w:jc w:val="both"/>
        <w:rPr>
          <w:rFonts w:cs="Arial"/>
          <w:sz w:val="22"/>
          <w:szCs w:val="21"/>
        </w:rPr>
      </w:pPr>
    </w:p>
    <w:p w14:paraId="6042B6C1" w14:textId="3A41DDE8" w:rsidR="002C3812" w:rsidRPr="00D345F6" w:rsidRDefault="002C3812" w:rsidP="002C3812">
      <w:pPr>
        <w:jc w:val="both"/>
        <w:rPr>
          <w:rFonts w:cs="Arial"/>
          <w:sz w:val="22"/>
          <w:szCs w:val="21"/>
        </w:rPr>
      </w:pPr>
      <w:r w:rsidRPr="00D345F6">
        <w:rPr>
          <w:rFonts w:cs="Arial"/>
          <w:sz w:val="22"/>
          <w:szCs w:val="21"/>
        </w:rPr>
        <w:t>The application process is the same for all providers, except for WIA-eligible providers</w:t>
      </w:r>
      <w:r w:rsidRPr="00D345F6">
        <w:rPr>
          <w:sz w:val="22"/>
        </w:rPr>
        <w:t xml:space="preserve"> </w:t>
      </w:r>
      <w:r w:rsidR="00F65FF3" w:rsidRPr="00D345F6">
        <w:rPr>
          <w:rFonts w:cs="Arial"/>
          <w:sz w:val="22"/>
          <w:szCs w:val="22"/>
        </w:rPr>
        <w:t>seeking to establish continued eligibility</w:t>
      </w:r>
      <w:r w:rsidR="00686D6E" w:rsidRPr="00D345F6">
        <w:rPr>
          <w:rFonts w:cs="Arial"/>
          <w:sz w:val="22"/>
          <w:szCs w:val="22"/>
        </w:rPr>
        <w:t xml:space="preserve"> </w:t>
      </w:r>
      <w:r w:rsidRPr="00D345F6">
        <w:rPr>
          <w:sz w:val="22"/>
        </w:rPr>
        <w:t xml:space="preserve">as described </w:t>
      </w:r>
      <w:r w:rsidRPr="00D345F6">
        <w:rPr>
          <w:rFonts w:cs="Arial"/>
          <w:sz w:val="22"/>
          <w:szCs w:val="21"/>
        </w:rPr>
        <w:t xml:space="preserve">below. </w:t>
      </w:r>
    </w:p>
    <w:p w14:paraId="7A69E60C" w14:textId="77777777" w:rsidR="002C3812" w:rsidRPr="00D345F6" w:rsidRDefault="002C3812" w:rsidP="002C3812">
      <w:pPr>
        <w:jc w:val="both"/>
        <w:rPr>
          <w:rFonts w:cs="Arial"/>
          <w:sz w:val="22"/>
          <w:szCs w:val="21"/>
        </w:rPr>
      </w:pPr>
    </w:p>
    <w:p w14:paraId="4BAB55B1" w14:textId="2C74537A" w:rsidR="002C3812" w:rsidRPr="00D345F6" w:rsidRDefault="00F365AF" w:rsidP="002C3812">
      <w:pPr>
        <w:jc w:val="both"/>
        <w:rPr>
          <w:rFonts w:cs="Arial"/>
          <w:sz w:val="22"/>
          <w:szCs w:val="21"/>
        </w:rPr>
      </w:pPr>
      <w:r>
        <w:rPr>
          <w:rFonts w:cs="Arial"/>
          <w:b/>
          <w:sz w:val="22"/>
          <w:szCs w:val="22"/>
        </w:rPr>
        <w:t xml:space="preserve">Use of ITA </w:t>
      </w:r>
      <w:r w:rsidRPr="00F57062">
        <w:rPr>
          <w:rFonts w:cs="Arial"/>
          <w:b/>
          <w:sz w:val="22"/>
          <w:szCs w:val="22"/>
        </w:rPr>
        <w:t xml:space="preserve">funds </w:t>
      </w:r>
      <w:r>
        <w:rPr>
          <w:rFonts w:cs="Arial"/>
          <w:b/>
          <w:sz w:val="22"/>
          <w:szCs w:val="22"/>
        </w:rPr>
        <w:t xml:space="preserve">for training services </w:t>
      </w:r>
      <w:r w:rsidRPr="00F57062">
        <w:rPr>
          <w:rFonts w:cs="Arial"/>
          <w:b/>
          <w:sz w:val="22"/>
          <w:szCs w:val="22"/>
        </w:rPr>
        <w:t xml:space="preserve">with providers that are not on the ETPL </w:t>
      </w:r>
      <w:r>
        <w:rPr>
          <w:rFonts w:cs="Arial"/>
          <w:b/>
          <w:sz w:val="22"/>
          <w:szCs w:val="22"/>
        </w:rPr>
        <w:t>is not permitted</w:t>
      </w:r>
      <w:r w:rsidR="002C3812" w:rsidRPr="00D345F6">
        <w:rPr>
          <w:rFonts w:cs="Arial"/>
          <w:sz w:val="22"/>
          <w:szCs w:val="21"/>
        </w:rPr>
        <w:t>.</w:t>
      </w:r>
      <w:r w:rsidR="00F76019">
        <w:rPr>
          <w:rFonts w:cs="Arial"/>
          <w:sz w:val="22"/>
          <w:szCs w:val="21"/>
        </w:rPr>
        <w:t xml:space="preserve">  For more information on ITAs, please refer to NDOL’s policy on ITAs.</w:t>
      </w:r>
      <w:r w:rsidR="002C3812" w:rsidRPr="00D345F6">
        <w:rPr>
          <w:rFonts w:cs="Arial"/>
          <w:sz w:val="22"/>
          <w:szCs w:val="21"/>
        </w:rPr>
        <w:t xml:space="preserve"> </w:t>
      </w:r>
    </w:p>
    <w:p w14:paraId="0703408B" w14:textId="77777777" w:rsidR="002C3812" w:rsidRPr="00D345F6" w:rsidRDefault="002C3812" w:rsidP="002C3812">
      <w:pPr>
        <w:jc w:val="both"/>
        <w:rPr>
          <w:sz w:val="22"/>
        </w:rPr>
      </w:pPr>
    </w:p>
    <w:p w14:paraId="22CFD4C9" w14:textId="77777777" w:rsidR="002C3812" w:rsidRPr="004704CF" w:rsidRDefault="002C3812" w:rsidP="007D2574">
      <w:pPr>
        <w:pStyle w:val="Heading3"/>
        <w:spacing w:before="0"/>
        <w:rPr>
          <w:color w:val="0070C0"/>
          <w:szCs w:val="26"/>
          <w:u w:val="single"/>
        </w:rPr>
      </w:pPr>
      <w:bookmarkStart w:id="39" w:name="_Toc439330255"/>
      <w:bookmarkStart w:id="40" w:name="_Toc460918599"/>
      <w:r w:rsidRPr="004704CF">
        <w:rPr>
          <w:color w:val="0070C0"/>
          <w:szCs w:val="26"/>
          <w:u w:val="single"/>
        </w:rPr>
        <w:t>Continued Eligibility for WIA-eligible Providers</w:t>
      </w:r>
      <w:bookmarkEnd w:id="39"/>
      <w:bookmarkEnd w:id="40"/>
      <w:r w:rsidRPr="004704CF">
        <w:rPr>
          <w:color w:val="0070C0"/>
          <w:szCs w:val="26"/>
          <w:u w:val="single"/>
        </w:rPr>
        <w:t xml:space="preserve"> </w:t>
      </w:r>
    </w:p>
    <w:p w14:paraId="5AF2597D" w14:textId="77777777" w:rsidR="000E5489" w:rsidRDefault="000E5489" w:rsidP="002C3812">
      <w:pPr>
        <w:jc w:val="both"/>
        <w:rPr>
          <w:rFonts w:cs="Arial"/>
          <w:sz w:val="22"/>
          <w:szCs w:val="22"/>
        </w:rPr>
      </w:pPr>
    </w:p>
    <w:p w14:paraId="1A22F704" w14:textId="467E246F" w:rsidR="002C3812" w:rsidRDefault="000D3DCB" w:rsidP="002C3812">
      <w:pPr>
        <w:jc w:val="both"/>
        <w:rPr>
          <w:rFonts w:cs="Arial"/>
          <w:sz w:val="22"/>
          <w:szCs w:val="22"/>
        </w:rPr>
      </w:pPr>
      <w:r w:rsidRPr="00D345F6">
        <w:rPr>
          <w:rFonts w:cs="Arial"/>
          <w:sz w:val="22"/>
          <w:szCs w:val="22"/>
        </w:rPr>
        <w:t xml:space="preserve">Any provider eligible under WIA as of July 21, 2014 (WIA-eligible Provider) must apply for continued eligibility for each of its WIA-eligible programs in order to continue receiving </w:t>
      </w:r>
      <w:r w:rsidR="00F365AF">
        <w:rPr>
          <w:rFonts w:cs="Arial"/>
          <w:sz w:val="22"/>
          <w:szCs w:val="22"/>
        </w:rPr>
        <w:t xml:space="preserve">ITA </w:t>
      </w:r>
      <w:r w:rsidRPr="00D345F6">
        <w:rPr>
          <w:rFonts w:cs="Arial"/>
          <w:sz w:val="22"/>
          <w:szCs w:val="22"/>
        </w:rPr>
        <w:t xml:space="preserve">funds after June 30, 2016 for the provision of training services for those programs.  Eligibility is determined on a program-by-program basis.  Continued eligibility is limited to a period of two (2) years for each NDOL-approved program commencing on the date of determination of continued eligibility.  The provider must renew its continued eligibility for each NDOL-approved programs in order to continue receiving </w:t>
      </w:r>
      <w:r w:rsidR="00F365AF">
        <w:rPr>
          <w:rFonts w:cs="Arial"/>
          <w:sz w:val="22"/>
          <w:szCs w:val="22"/>
        </w:rPr>
        <w:t xml:space="preserve">ITA </w:t>
      </w:r>
      <w:r w:rsidRPr="00D345F6">
        <w:rPr>
          <w:rFonts w:cs="Arial"/>
          <w:sz w:val="22"/>
          <w:szCs w:val="22"/>
        </w:rPr>
        <w:t>funds after the program’s two-year period of continued eligibility ends.</w:t>
      </w:r>
    </w:p>
    <w:p w14:paraId="7C04BF42" w14:textId="77777777" w:rsidR="00427561" w:rsidRDefault="00427561" w:rsidP="002C3812">
      <w:pPr>
        <w:jc w:val="both"/>
        <w:rPr>
          <w:rFonts w:cs="Arial"/>
          <w:sz w:val="22"/>
          <w:szCs w:val="22"/>
        </w:rPr>
      </w:pPr>
    </w:p>
    <w:p w14:paraId="1C867657" w14:textId="77777777" w:rsidR="00886444" w:rsidRDefault="00886444" w:rsidP="00886444">
      <w:pPr>
        <w:pStyle w:val="PlainText"/>
        <w:jc w:val="both"/>
        <w:rPr>
          <w:rFonts w:ascii="Arial" w:hAnsi="Arial" w:cs="Arial"/>
          <w:sz w:val="22"/>
          <w:szCs w:val="22"/>
        </w:rPr>
      </w:pPr>
      <w:r w:rsidRPr="00FC5D5D">
        <w:rPr>
          <w:rFonts w:ascii="Arial" w:hAnsi="Arial" w:cs="Arial"/>
          <w:sz w:val="22"/>
          <w:szCs w:val="22"/>
        </w:rPr>
        <w:t xml:space="preserve">Continued eligibility for a provider and each of its NDOL-approved programs during the first year of eligibility is conditional and dependent upon the provider’s accurate submission of program-performance data within twelve (12) months of the date of determination of continued eligibility.  </w:t>
      </w:r>
      <w:r>
        <w:rPr>
          <w:rFonts w:ascii="Arial" w:hAnsi="Arial" w:cs="Arial"/>
          <w:sz w:val="22"/>
          <w:szCs w:val="22"/>
        </w:rPr>
        <w:t xml:space="preserve">Over the next twelve (12) months, </w:t>
      </w:r>
      <w:r w:rsidRPr="00FC5D5D">
        <w:rPr>
          <w:rFonts w:ascii="Arial" w:hAnsi="Arial" w:cs="Arial"/>
          <w:sz w:val="22"/>
          <w:szCs w:val="22"/>
        </w:rPr>
        <w:t>NDOL will provide technical assistance, as described below, to assist providers in collecting and supplying this required data.</w:t>
      </w:r>
    </w:p>
    <w:p w14:paraId="4A6B1FAE" w14:textId="77777777" w:rsidR="002C3812" w:rsidRPr="00D345F6" w:rsidRDefault="002C3812" w:rsidP="002C3812">
      <w:pPr>
        <w:rPr>
          <w:sz w:val="22"/>
          <w:szCs w:val="22"/>
        </w:rPr>
      </w:pPr>
    </w:p>
    <w:p w14:paraId="52E9184D" w14:textId="734F16E1" w:rsidR="00333ADE" w:rsidRPr="00D345F6" w:rsidRDefault="00333ADE" w:rsidP="00333ADE">
      <w:pPr>
        <w:pStyle w:val="PlainText"/>
        <w:jc w:val="both"/>
        <w:rPr>
          <w:rFonts w:ascii="Arial" w:hAnsi="Arial" w:cs="Arial"/>
          <w:sz w:val="22"/>
          <w:szCs w:val="22"/>
        </w:rPr>
      </w:pPr>
      <w:r w:rsidRPr="00476385">
        <w:rPr>
          <w:rFonts w:ascii="Arial" w:hAnsi="Arial" w:cs="Arial"/>
          <w:sz w:val="22"/>
          <w:szCs w:val="22"/>
        </w:rPr>
        <w:t xml:space="preserve">Any WIA-eligible Provider that has not submitted an application and established continued eligibility by April 1, 2016 is subject to initial eligibility procedures described in </w:t>
      </w:r>
      <w:r>
        <w:rPr>
          <w:rFonts w:ascii="Arial" w:hAnsi="Arial" w:cs="Arial"/>
          <w:sz w:val="22"/>
          <w:szCs w:val="22"/>
        </w:rPr>
        <w:t xml:space="preserve">this guide and NDOL’s Interim Policy on Eligible Training Provider Initial and Continued Eligibility, </w:t>
      </w:r>
      <w:r w:rsidR="00F76019">
        <w:rPr>
          <w:rFonts w:ascii="Arial" w:hAnsi="Arial" w:cs="Arial"/>
          <w:sz w:val="22"/>
          <w:szCs w:val="22"/>
        </w:rPr>
        <w:t>Change 3</w:t>
      </w:r>
      <w:r w:rsidRPr="00476385">
        <w:rPr>
          <w:rFonts w:ascii="Arial" w:hAnsi="Arial" w:cs="Arial"/>
          <w:sz w:val="22"/>
          <w:szCs w:val="22"/>
        </w:rPr>
        <w:t>.</w:t>
      </w:r>
    </w:p>
    <w:p w14:paraId="6DB0574C" w14:textId="77777777" w:rsidR="00333ADE" w:rsidRDefault="00333ADE" w:rsidP="00A86706">
      <w:bookmarkStart w:id="41" w:name="_Toc439330256"/>
    </w:p>
    <w:p w14:paraId="2049F73B" w14:textId="05461C17" w:rsidR="002C3812" w:rsidRPr="004704CF" w:rsidRDefault="002C3812" w:rsidP="007D2574">
      <w:pPr>
        <w:pStyle w:val="Heading3"/>
        <w:spacing w:before="0"/>
        <w:rPr>
          <w:color w:val="0070C0"/>
          <w:szCs w:val="26"/>
          <w:u w:val="single"/>
        </w:rPr>
      </w:pPr>
      <w:bookmarkStart w:id="42" w:name="_Toc460918600"/>
      <w:r w:rsidRPr="004704CF">
        <w:rPr>
          <w:color w:val="0070C0"/>
          <w:szCs w:val="26"/>
          <w:u w:val="single"/>
        </w:rPr>
        <w:t>Initial Eligibility for New Providers</w:t>
      </w:r>
      <w:bookmarkEnd w:id="41"/>
      <w:bookmarkEnd w:id="42"/>
    </w:p>
    <w:p w14:paraId="1E5FE814" w14:textId="77777777" w:rsidR="000E5489" w:rsidRDefault="000E5489" w:rsidP="002C3812">
      <w:pPr>
        <w:pStyle w:val="PlainText"/>
        <w:jc w:val="both"/>
        <w:rPr>
          <w:rFonts w:ascii="Arial" w:hAnsi="Arial" w:cs="Arial"/>
          <w:sz w:val="22"/>
          <w:szCs w:val="22"/>
        </w:rPr>
      </w:pPr>
    </w:p>
    <w:p w14:paraId="509E6408" w14:textId="5A8EFB82" w:rsidR="002C3812" w:rsidRDefault="000D3DCB" w:rsidP="002C3812">
      <w:pPr>
        <w:pStyle w:val="PlainText"/>
        <w:jc w:val="both"/>
        <w:rPr>
          <w:rFonts w:ascii="Arial" w:hAnsi="Arial" w:cs="Arial"/>
          <w:sz w:val="22"/>
        </w:rPr>
      </w:pPr>
      <w:r w:rsidRPr="00D345F6">
        <w:rPr>
          <w:rFonts w:ascii="Arial" w:hAnsi="Arial" w:cs="Arial"/>
          <w:sz w:val="22"/>
          <w:szCs w:val="22"/>
        </w:rPr>
        <w:t>Any provider not previously eligible under WIA, as described directly above, must apply for initial eligibility for each program</w:t>
      </w:r>
      <w:r>
        <w:rPr>
          <w:rFonts w:ascii="Arial" w:hAnsi="Arial" w:cs="Arial"/>
          <w:sz w:val="22"/>
          <w:szCs w:val="22"/>
        </w:rPr>
        <w:t xml:space="preserve"> it intends to offer as an NDOL-approved program</w:t>
      </w:r>
      <w:r w:rsidRPr="00D345F6">
        <w:rPr>
          <w:rFonts w:ascii="Arial" w:hAnsi="Arial" w:cs="Arial"/>
          <w:sz w:val="22"/>
          <w:szCs w:val="22"/>
        </w:rPr>
        <w:t xml:space="preserve"> in order to receive </w:t>
      </w:r>
      <w:r w:rsidR="00F365AF">
        <w:rPr>
          <w:rFonts w:ascii="Arial" w:hAnsi="Arial" w:cs="Arial"/>
          <w:sz w:val="22"/>
          <w:szCs w:val="22"/>
        </w:rPr>
        <w:t xml:space="preserve">ITA </w:t>
      </w:r>
      <w:r w:rsidRPr="00D345F6">
        <w:rPr>
          <w:rFonts w:ascii="Arial" w:hAnsi="Arial" w:cs="Arial"/>
          <w:sz w:val="22"/>
          <w:szCs w:val="22"/>
        </w:rPr>
        <w:t xml:space="preserve">funds for the provision of training services.  Eligibility is determined on a program-by-program basis.  Initial eligibility is limited to a period of one (1) year for each NDOL-approved program.  The provider must renew its eligibility and establish continued eligibility for each NDOL-approved program in order to continue receiving </w:t>
      </w:r>
      <w:r w:rsidR="00F365AF">
        <w:rPr>
          <w:rFonts w:ascii="Arial" w:hAnsi="Arial" w:cs="Arial"/>
          <w:sz w:val="22"/>
          <w:szCs w:val="22"/>
        </w:rPr>
        <w:t xml:space="preserve">ITA </w:t>
      </w:r>
      <w:r w:rsidRPr="00D345F6">
        <w:rPr>
          <w:rFonts w:ascii="Arial" w:hAnsi="Arial" w:cs="Arial"/>
          <w:sz w:val="22"/>
          <w:szCs w:val="22"/>
        </w:rPr>
        <w:t>funds after the program’s one-year period of initial eligibility ends.  Continued eligibility is limited to a period of two (2) years commencing on the date of determination of continued eligibility</w:t>
      </w:r>
      <w:r w:rsidR="002C3812" w:rsidRPr="00D345F6">
        <w:rPr>
          <w:rFonts w:ascii="Arial" w:hAnsi="Arial" w:cs="Arial"/>
          <w:sz w:val="22"/>
        </w:rPr>
        <w:t>.</w:t>
      </w:r>
    </w:p>
    <w:p w14:paraId="1A81B872" w14:textId="77777777" w:rsidR="00427561" w:rsidRDefault="00427561" w:rsidP="002C3812">
      <w:pPr>
        <w:pStyle w:val="PlainText"/>
        <w:jc w:val="both"/>
        <w:rPr>
          <w:rFonts w:ascii="Arial" w:hAnsi="Arial" w:cs="Arial"/>
          <w:sz w:val="22"/>
        </w:rPr>
      </w:pPr>
    </w:p>
    <w:p w14:paraId="5844CA38" w14:textId="34DB255C" w:rsidR="00F57062" w:rsidRPr="006D7683" w:rsidRDefault="00F57062" w:rsidP="00F57062">
      <w:pPr>
        <w:pStyle w:val="PlainText"/>
        <w:jc w:val="both"/>
        <w:rPr>
          <w:rFonts w:ascii="Arial" w:hAnsi="Arial" w:cs="Arial"/>
          <w:sz w:val="22"/>
          <w:szCs w:val="22"/>
        </w:rPr>
      </w:pPr>
      <w:r w:rsidRPr="00FC5D5D">
        <w:rPr>
          <w:rFonts w:ascii="Arial" w:hAnsi="Arial" w:cs="Arial"/>
          <w:sz w:val="22"/>
          <w:szCs w:val="22"/>
        </w:rPr>
        <w:t xml:space="preserve">To be considered for continued eligibility following the one-year period of initial eligibility for a provider and each of its NDOL-approved programs, the provider must submit accurate program-performance data within twelve (12) months of the date of determination of initial eligibility.  </w:t>
      </w:r>
      <w:r>
        <w:rPr>
          <w:rFonts w:ascii="Arial" w:hAnsi="Arial" w:cs="Arial"/>
          <w:sz w:val="22"/>
          <w:szCs w:val="22"/>
        </w:rPr>
        <w:t xml:space="preserve">Over the next twelve (12) months, </w:t>
      </w:r>
      <w:r w:rsidRPr="00FC5D5D">
        <w:rPr>
          <w:rFonts w:ascii="Arial" w:hAnsi="Arial" w:cs="Arial"/>
          <w:sz w:val="22"/>
          <w:szCs w:val="22"/>
        </w:rPr>
        <w:t>NDOL will provide technical assistance, as described below, to assist providers in collecting and supplying this required data.</w:t>
      </w:r>
      <w:r w:rsidRPr="006D7683">
        <w:rPr>
          <w:rFonts w:ascii="Arial" w:hAnsi="Arial" w:cs="Arial"/>
          <w:sz w:val="22"/>
          <w:szCs w:val="22"/>
        </w:rPr>
        <w:t xml:space="preserve"> </w:t>
      </w:r>
    </w:p>
    <w:p w14:paraId="67705953" w14:textId="77777777" w:rsidR="002C3812" w:rsidRPr="00D345F6" w:rsidRDefault="002C3812" w:rsidP="002C3812">
      <w:pPr>
        <w:pStyle w:val="PlainText"/>
        <w:jc w:val="both"/>
        <w:rPr>
          <w:rFonts w:ascii="Arial" w:hAnsi="Arial"/>
          <w:sz w:val="22"/>
        </w:rPr>
      </w:pPr>
    </w:p>
    <w:p w14:paraId="5C1FBDDC" w14:textId="77777777" w:rsidR="002C3812" w:rsidRPr="004704CF" w:rsidRDefault="002C3812" w:rsidP="007D2574">
      <w:pPr>
        <w:pStyle w:val="Heading3"/>
        <w:spacing w:before="0"/>
        <w:rPr>
          <w:color w:val="0070C0"/>
          <w:szCs w:val="26"/>
          <w:u w:val="single"/>
        </w:rPr>
      </w:pPr>
      <w:bookmarkStart w:id="43" w:name="_Toc439330257"/>
      <w:bookmarkStart w:id="44" w:name="_Toc460918601"/>
      <w:r w:rsidRPr="004704CF">
        <w:rPr>
          <w:color w:val="0070C0"/>
          <w:szCs w:val="26"/>
          <w:u w:val="single"/>
        </w:rPr>
        <w:t>Initial Eligibility for New Programs</w:t>
      </w:r>
      <w:bookmarkEnd w:id="43"/>
      <w:bookmarkEnd w:id="44"/>
    </w:p>
    <w:p w14:paraId="60570EAC" w14:textId="77777777" w:rsidR="000E5489" w:rsidRDefault="000E5489" w:rsidP="000D3DCB">
      <w:pPr>
        <w:jc w:val="both"/>
        <w:rPr>
          <w:rFonts w:cs="Arial"/>
          <w:sz w:val="22"/>
          <w:szCs w:val="22"/>
        </w:rPr>
      </w:pPr>
    </w:p>
    <w:p w14:paraId="13C0DD86" w14:textId="3D9459B6" w:rsidR="000D3DCB" w:rsidRDefault="000D3DCB" w:rsidP="000D3DCB">
      <w:pPr>
        <w:jc w:val="both"/>
        <w:rPr>
          <w:rFonts w:cs="Arial"/>
          <w:sz w:val="22"/>
          <w:szCs w:val="22"/>
        </w:rPr>
      </w:pPr>
      <w:r w:rsidRPr="00D345F6">
        <w:rPr>
          <w:rFonts w:cs="Arial"/>
          <w:sz w:val="22"/>
          <w:szCs w:val="22"/>
        </w:rPr>
        <w:t>For providers that have established continued eligibility</w:t>
      </w:r>
      <w:r w:rsidR="003C3790">
        <w:rPr>
          <w:rFonts w:cs="Arial"/>
          <w:sz w:val="22"/>
          <w:szCs w:val="22"/>
        </w:rPr>
        <w:t xml:space="preserve"> as a provider</w:t>
      </w:r>
      <w:r w:rsidR="00427561">
        <w:rPr>
          <w:rFonts w:cs="Arial"/>
          <w:sz w:val="22"/>
          <w:szCs w:val="22"/>
        </w:rPr>
        <w:t xml:space="preserve">, subject to the </w:t>
      </w:r>
      <w:r w:rsidR="00CC63D9">
        <w:rPr>
          <w:rFonts w:cs="Arial"/>
          <w:sz w:val="22"/>
          <w:szCs w:val="22"/>
        </w:rPr>
        <w:t>conditions described</w:t>
      </w:r>
      <w:r w:rsidR="00427561">
        <w:rPr>
          <w:rFonts w:cs="Arial"/>
          <w:sz w:val="22"/>
          <w:szCs w:val="22"/>
        </w:rPr>
        <w:t xml:space="preserve"> above,</w:t>
      </w:r>
      <w:r w:rsidRPr="00D345F6">
        <w:rPr>
          <w:rFonts w:cs="Arial"/>
          <w:sz w:val="22"/>
          <w:szCs w:val="22"/>
        </w:rPr>
        <w:t xml:space="preserve"> and are applying for eligibility for a new program for which program-performance data is not available, the new program will receive initial approval for a period of one (1) year.  At the end of the one-year period, the provider must renew the program’s eligibility and establish continued eligibility for that program in order to continue receiving </w:t>
      </w:r>
      <w:r w:rsidR="000E048D">
        <w:rPr>
          <w:rFonts w:cs="Arial"/>
          <w:sz w:val="22"/>
          <w:szCs w:val="22"/>
        </w:rPr>
        <w:t xml:space="preserve">ITA </w:t>
      </w:r>
      <w:r w:rsidRPr="00D345F6">
        <w:rPr>
          <w:rFonts w:cs="Arial"/>
          <w:sz w:val="22"/>
          <w:szCs w:val="22"/>
        </w:rPr>
        <w:t>funds.</w:t>
      </w:r>
    </w:p>
    <w:p w14:paraId="25363016" w14:textId="77777777" w:rsidR="003C3790" w:rsidRDefault="003C3790" w:rsidP="000D3DCB">
      <w:pPr>
        <w:jc w:val="both"/>
        <w:rPr>
          <w:rFonts w:cs="Arial"/>
          <w:sz w:val="22"/>
          <w:szCs w:val="22"/>
        </w:rPr>
      </w:pPr>
    </w:p>
    <w:p w14:paraId="6448340A" w14:textId="4D8ADDAF" w:rsidR="00F57062" w:rsidRPr="006D7683" w:rsidRDefault="00F57062" w:rsidP="00F57062">
      <w:pPr>
        <w:pStyle w:val="PlainText"/>
        <w:jc w:val="both"/>
        <w:rPr>
          <w:rFonts w:ascii="Arial" w:hAnsi="Arial" w:cs="Arial"/>
          <w:sz w:val="22"/>
          <w:szCs w:val="22"/>
        </w:rPr>
      </w:pPr>
      <w:r w:rsidRPr="00886444">
        <w:rPr>
          <w:rFonts w:ascii="Arial" w:hAnsi="Arial" w:cs="Arial"/>
          <w:sz w:val="22"/>
          <w:szCs w:val="22"/>
        </w:rPr>
        <w:t xml:space="preserve">To be considered for continued eligibility following a new program’s one-year period of initial eligibility, the provider must submit accurate program-performance data within twelve (12) months of each new program’s date of determination of initial eligibility.  </w:t>
      </w:r>
      <w:r>
        <w:rPr>
          <w:rFonts w:ascii="Arial" w:hAnsi="Arial" w:cs="Arial"/>
          <w:sz w:val="22"/>
          <w:szCs w:val="22"/>
        </w:rPr>
        <w:t xml:space="preserve">Over the next twelve (12) months, </w:t>
      </w:r>
      <w:r w:rsidRPr="00886444">
        <w:rPr>
          <w:rFonts w:ascii="Arial" w:hAnsi="Arial" w:cs="Arial"/>
          <w:sz w:val="22"/>
          <w:szCs w:val="22"/>
        </w:rPr>
        <w:t>NDOL will provide technical assistance, as described below, to assist providers in collecting and supplying this required data.</w:t>
      </w:r>
      <w:r w:rsidRPr="006D7683">
        <w:rPr>
          <w:rFonts w:ascii="Arial" w:hAnsi="Arial" w:cs="Arial"/>
          <w:sz w:val="22"/>
          <w:szCs w:val="22"/>
        </w:rPr>
        <w:t xml:space="preserve"> </w:t>
      </w:r>
    </w:p>
    <w:p w14:paraId="68FF0FE1" w14:textId="77777777" w:rsidR="000D3DCB" w:rsidRPr="00D345F6" w:rsidRDefault="000D3DCB" w:rsidP="000D3DCB">
      <w:pPr>
        <w:jc w:val="both"/>
        <w:rPr>
          <w:rFonts w:cs="Arial"/>
          <w:sz w:val="22"/>
          <w:szCs w:val="22"/>
        </w:rPr>
      </w:pPr>
    </w:p>
    <w:p w14:paraId="5D7F0F12" w14:textId="77777777" w:rsidR="00617C2A" w:rsidRDefault="00617C2A">
      <w:pPr>
        <w:spacing w:after="160" w:line="259" w:lineRule="auto"/>
        <w:rPr>
          <w:rFonts w:asciiTheme="majorHAnsi" w:eastAsiaTheme="majorEastAsia" w:hAnsiTheme="majorHAnsi" w:cstheme="majorBidi"/>
          <w:color w:val="0070C0"/>
          <w:szCs w:val="26"/>
          <w:u w:val="single"/>
        </w:rPr>
      </w:pPr>
      <w:bookmarkStart w:id="45" w:name="_Toc439330259"/>
      <w:r>
        <w:rPr>
          <w:color w:val="0070C0"/>
          <w:szCs w:val="26"/>
          <w:u w:val="single"/>
        </w:rPr>
        <w:br w:type="page"/>
      </w:r>
    </w:p>
    <w:p w14:paraId="2DAE0481" w14:textId="12F509A1" w:rsidR="00FE5B23" w:rsidRPr="004704CF" w:rsidRDefault="00FE5B23" w:rsidP="003479E9">
      <w:pPr>
        <w:pStyle w:val="Heading3"/>
        <w:spacing w:before="0"/>
        <w:rPr>
          <w:color w:val="0070C0"/>
          <w:szCs w:val="26"/>
          <w:u w:val="single"/>
        </w:rPr>
      </w:pPr>
      <w:bookmarkStart w:id="46" w:name="_Toc460918602"/>
      <w:r w:rsidRPr="004704CF">
        <w:rPr>
          <w:color w:val="0070C0"/>
          <w:szCs w:val="26"/>
          <w:u w:val="single"/>
        </w:rPr>
        <w:t>Application Process</w:t>
      </w:r>
      <w:r w:rsidRPr="00617C2A">
        <w:rPr>
          <w:color w:val="0070C0"/>
          <w:szCs w:val="26"/>
          <w:vertAlign w:val="superscript"/>
        </w:rPr>
        <w:footnoteReference w:id="7"/>
      </w:r>
      <w:bookmarkEnd w:id="45"/>
      <w:bookmarkEnd w:id="46"/>
    </w:p>
    <w:p w14:paraId="732B1771" w14:textId="77777777" w:rsidR="00E033C1" w:rsidRPr="00D345F6" w:rsidRDefault="00E033C1" w:rsidP="005C6374">
      <w:pPr>
        <w:pStyle w:val="PlainText"/>
        <w:jc w:val="both"/>
        <w:rPr>
          <w:rFonts w:ascii="Arial" w:hAnsi="Arial" w:cs="Arial"/>
          <w:sz w:val="22"/>
          <w:szCs w:val="22"/>
        </w:rPr>
      </w:pPr>
    </w:p>
    <w:p w14:paraId="00519143" w14:textId="40E50CBC" w:rsidR="002C3812" w:rsidRPr="00D345F6" w:rsidRDefault="00FE5B23" w:rsidP="005C6374">
      <w:pPr>
        <w:pStyle w:val="PlainText"/>
        <w:jc w:val="both"/>
        <w:rPr>
          <w:rFonts w:ascii="Arial" w:hAnsi="Arial" w:cs="Arial"/>
          <w:sz w:val="22"/>
          <w:szCs w:val="22"/>
        </w:rPr>
      </w:pPr>
      <w:r w:rsidRPr="00D345F6">
        <w:rPr>
          <w:rFonts w:ascii="Arial" w:hAnsi="Arial" w:cs="Arial"/>
          <w:sz w:val="22"/>
          <w:szCs w:val="22"/>
        </w:rPr>
        <w:t>To apply for</w:t>
      </w:r>
      <w:r w:rsidR="008D2970" w:rsidRPr="00D345F6">
        <w:rPr>
          <w:rFonts w:ascii="Arial" w:hAnsi="Arial" w:cs="Arial"/>
          <w:sz w:val="22"/>
          <w:szCs w:val="22"/>
        </w:rPr>
        <w:t xml:space="preserve"> eligibility and</w:t>
      </w:r>
      <w:r w:rsidRPr="00D345F6">
        <w:rPr>
          <w:rFonts w:ascii="Arial" w:hAnsi="Arial" w:cs="Arial"/>
          <w:sz w:val="22"/>
          <w:szCs w:val="22"/>
        </w:rPr>
        <w:t xml:space="preserve"> inclusion on the ETPL, </w:t>
      </w:r>
      <w:r w:rsidR="00212315" w:rsidRPr="00D345F6">
        <w:rPr>
          <w:rFonts w:ascii="Arial" w:hAnsi="Arial" w:cs="Arial"/>
          <w:sz w:val="22"/>
          <w:szCs w:val="22"/>
        </w:rPr>
        <w:t>provider</w:t>
      </w:r>
      <w:r w:rsidRPr="00D345F6">
        <w:rPr>
          <w:rFonts w:ascii="Arial" w:hAnsi="Arial" w:cs="Arial"/>
          <w:sz w:val="22"/>
          <w:szCs w:val="22"/>
        </w:rPr>
        <w:t xml:space="preserve">s must follow the process outlined below. </w:t>
      </w:r>
    </w:p>
    <w:p w14:paraId="07EF990A" w14:textId="2E266EE0" w:rsidR="00FE5B23" w:rsidRPr="00D345F6" w:rsidRDefault="00FE5B23" w:rsidP="005C6374">
      <w:pPr>
        <w:pStyle w:val="PlainText"/>
        <w:jc w:val="both"/>
        <w:rPr>
          <w:rFonts w:ascii="Arial" w:hAnsi="Arial" w:cs="Arial"/>
          <w:sz w:val="22"/>
          <w:szCs w:val="22"/>
        </w:rPr>
      </w:pPr>
    </w:p>
    <w:p w14:paraId="15DF9EF6" w14:textId="2CDCD613" w:rsidR="00FE5B23" w:rsidRPr="00D345F6" w:rsidRDefault="00FE5B23" w:rsidP="005C6374">
      <w:pPr>
        <w:pStyle w:val="PlainText"/>
        <w:numPr>
          <w:ilvl w:val="0"/>
          <w:numId w:val="2"/>
        </w:numPr>
        <w:ind w:left="360"/>
        <w:jc w:val="both"/>
        <w:rPr>
          <w:rFonts w:ascii="Arial" w:hAnsi="Arial" w:cs="Arial"/>
          <w:sz w:val="22"/>
          <w:szCs w:val="22"/>
        </w:rPr>
      </w:pPr>
      <w:r w:rsidRPr="00D345F6">
        <w:rPr>
          <w:rFonts w:ascii="Arial" w:hAnsi="Arial" w:cs="Arial"/>
          <w:sz w:val="22"/>
          <w:szCs w:val="22"/>
        </w:rPr>
        <w:t xml:space="preserve">A </w:t>
      </w:r>
      <w:r w:rsidR="00212315" w:rsidRPr="00D345F6">
        <w:rPr>
          <w:rFonts w:ascii="Arial" w:hAnsi="Arial" w:cs="Arial"/>
          <w:sz w:val="22"/>
          <w:szCs w:val="22"/>
        </w:rPr>
        <w:t>provider</w:t>
      </w:r>
      <w:r w:rsidRPr="00D345F6">
        <w:rPr>
          <w:rFonts w:ascii="Arial" w:hAnsi="Arial" w:cs="Arial"/>
          <w:sz w:val="22"/>
          <w:szCs w:val="22"/>
        </w:rPr>
        <w:t xml:space="preserve"> must accurately complete </w:t>
      </w:r>
      <w:r w:rsidR="000D3DCB">
        <w:rPr>
          <w:rFonts w:ascii="Arial" w:hAnsi="Arial" w:cs="Arial"/>
          <w:sz w:val="22"/>
          <w:szCs w:val="22"/>
        </w:rPr>
        <w:t xml:space="preserve">a Word version of </w:t>
      </w:r>
      <w:r w:rsidRPr="00D345F6">
        <w:rPr>
          <w:rFonts w:ascii="Arial" w:hAnsi="Arial" w:cs="Arial"/>
          <w:sz w:val="22"/>
          <w:szCs w:val="22"/>
        </w:rPr>
        <w:t>the application</w:t>
      </w:r>
      <w:r w:rsidR="000D3DCB">
        <w:rPr>
          <w:rFonts w:ascii="Arial" w:hAnsi="Arial" w:cs="Arial"/>
          <w:sz w:val="22"/>
          <w:szCs w:val="22"/>
        </w:rPr>
        <w:t>, a sample of which is</w:t>
      </w:r>
      <w:r w:rsidRPr="00D345F6">
        <w:rPr>
          <w:rFonts w:ascii="Arial" w:hAnsi="Arial" w:cs="Arial"/>
          <w:sz w:val="22"/>
          <w:szCs w:val="22"/>
        </w:rPr>
        <w:t xml:space="preserve"> provided as Appendix 1 to this guide.</w:t>
      </w:r>
      <w:r w:rsidRPr="00D345F6">
        <w:rPr>
          <w:rStyle w:val="FootnoteReference"/>
          <w:rFonts w:ascii="Arial" w:hAnsi="Arial" w:cs="Arial"/>
          <w:sz w:val="22"/>
          <w:szCs w:val="22"/>
        </w:rPr>
        <w:footnoteReference w:id="8"/>
      </w:r>
      <w:r w:rsidRPr="00D345F6">
        <w:rPr>
          <w:rFonts w:ascii="Arial" w:hAnsi="Arial" w:cs="Arial"/>
          <w:sz w:val="22"/>
          <w:szCs w:val="22"/>
        </w:rPr>
        <w:t xml:space="preserve">  The application has two (2) parts:</w:t>
      </w:r>
    </w:p>
    <w:p w14:paraId="3EE2090D" w14:textId="77777777" w:rsidR="00FE5B23" w:rsidRPr="00D345F6" w:rsidRDefault="00FE5B23" w:rsidP="005C6374">
      <w:pPr>
        <w:pStyle w:val="PlainText"/>
        <w:numPr>
          <w:ilvl w:val="1"/>
          <w:numId w:val="2"/>
        </w:numPr>
        <w:ind w:left="720"/>
        <w:jc w:val="both"/>
        <w:rPr>
          <w:rFonts w:ascii="Arial" w:hAnsi="Arial" w:cs="Arial"/>
          <w:sz w:val="22"/>
          <w:szCs w:val="22"/>
        </w:rPr>
      </w:pPr>
      <w:r w:rsidRPr="00D345F6">
        <w:rPr>
          <w:rFonts w:ascii="Arial" w:hAnsi="Arial" w:cs="Arial"/>
          <w:sz w:val="22"/>
          <w:szCs w:val="22"/>
          <w:u w:val="single"/>
        </w:rPr>
        <w:t>Section A. Training Provider Information</w:t>
      </w:r>
      <w:r w:rsidRPr="00D345F6">
        <w:rPr>
          <w:rFonts w:ascii="Arial" w:hAnsi="Arial" w:cs="Arial"/>
          <w:sz w:val="22"/>
          <w:szCs w:val="22"/>
        </w:rPr>
        <w:t xml:space="preserve"> – to be completed once per application</w:t>
      </w:r>
    </w:p>
    <w:p w14:paraId="00820EB8" w14:textId="3DFB5F36" w:rsidR="00FE5B23" w:rsidRPr="00D345F6" w:rsidRDefault="00FE5B23" w:rsidP="005C6374">
      <w:pPr>
        <w:pStyle w:val="PlainText"/>
        <w:numPr>
          <w:ilvl w:val="1"/>
          <w:numId w:val="2"/>
        </w:numPr>
        <w:ind w:left="720"/>
        <w:jc w:val="both"/>
        <w:rPr>
          <w:rFonts w:ascii="Arial" w:hAnsi="Arial" w:cs="Arial"/>
          <w:sz w:val="22"/>
          <w:szCs w:val="22"/>
        </w:rPr>
      </w:pPr>
      <w:r w:rsidRPr="00D345F6">
        <w:rPr>
          <w:rFonts w:ascii="Arial" w:hAnsi="Arial" w:cs="Arial"/>
          <w:sz w:val="22"/>
          <w:szCs w:val="22"/>
          <w:u w:val="single"/>
        </w:rPr>
        <w:t>Section B. Program Information</w:t>
      </w:r>
      <w:r w:rsidRPr="00D345F6">
        <w:rPr>
          <w:rFonts w:ascii="Arial" w:hAnsi="Arial" w:cs="Arial"/>
          <w:sz w:val="22"/>
          <w:szCs w:val="22"/>
        </w:rPr>
        <w:t xml:space="preserve"> – to be completed once for each program the </w:t>
      </w:r>
      <w:r w:rsidR="00212315" w:rsidRPr="00D345F6">
        <w:rPr>
          <w:rFonts w:ascii="Arial" w:hAnsi="Arial" w:cs="Arial"/>
          <w:sz w:val="22"/>
          <w:szCs w:val="22"/>
        </w:rPr>
        <w:t>provider</w:t>
      </w:r>
      <w:r w:rsidRPr="00D345F6">
        <w:rPr>
          <w:rFonts w:ascii="Arial" w:hAnsi="Arial" w:cs="Arial"/>
          <w:sz w:val="22"/>
          <w:szCs w:val="22"/>
        </w:rPr>
        <w:t xml:space="preserve"> intends to offer as a NDOL-approved program</w:t>
      </w:r>
    </w:p>
    <w:p w14:paraId="187B57E7" w14:textId="2B7C9B25" w:rsidR="00FE5B23" w:rsidRPr="00D345F6" w:rsidRDefault="00FE5B23" w:rsidP="005C6374">
      <w:pPr>
        <w:pStyle w:val="PlainText"/>
        <w:numPr>
          <w:ilvl w:val="0"/>
          <w:numId w:val="2"/>
        </w:numPr>
        <w:ind w:left="360"/>
        <w:jc w:val="both"/>
        <w:rPr>
          <w:rFonts w:ascii="Arial" w:hAnsi="Arial" w:cs="Arial"/>
          <w:sz w:val="22"/>
          <w:szCs w:val="22"/>
        </w:rPr>
      </w:pPr>
      <w:r w:rsidRPr="00D345F6">
        <w:rPr>
          <w:rFonts w:ascii="Arial" w:hAnsi="Arial" w:cs="Arial"/>
          <w:sz w:val="22"/>
          <w:szCs w:val="22"/>
        </w:rPr>
        <w:t xml:space="preserve">A </w:t>
      </w:r>
      <w:r w:rsidR="00212315" w:rsidRPr="00D345F6">
        <w:rPr>
          <w:rFonts w:ascii="Arial" w:hAnsi="Arial" w:cs="Arial"/>
          <w:sz w:val="22"/>
          <w:szCs w:val="22"/>
        </w:rPr>
        <w:t>provider</w:t>
      </w:r>
      <w:r w:rsidRPr="00D345F6">
        <w:rPr>
          <w:rFonts w:ascii="Arial" w:hAnsi="Arial" w:cs="Arial"/>
          <w:sz w:val="22"/>
          <w:szCs w:val="22"/>
        </w:rPr>
        <w:t xml:space="preserve"> must submit the completed application by email to </w:t>
      </w:r>
      <w:hyperlink r:id="rId14" w:history="1">
        <w:r w:rsidRPr="00D345F6">
          <w:rPr>
            <w:rStyle w:val="Hyperlink"/>
            <w:rFonts w:ascii="Arial" w:hAnsi="Arial" w:cs="Arial"/>
            <w:sz w:val="22"/>
            <w:szCs w:val="22"/>
          </w:rPr>
          <w:t>ndol.wioa_policy@nebraska.gov</w:t>
        </w:r>
      </w:hyperlink>
      <w:r w:rsidRPr="00D345F6">
        <w:rPr>
          <w:rFonts w:ascii="Arial" w:hAnsi="Arial" w:cs="Arial"/>
          <w:sz w:val="22"/>
          <w:szCs w:val="22"/>
        </w:rPr>
        <w:t xml:space="preserve"> for review and determination of eligibility.  </w:t>
      </w:r>
    </w:p>
    <w:p w14:paraId="4EE7EF17" w14:textId="0FA19C90" w:rsidR="00FE5B23" w:rsidRPr="00D345F6" w:rsidRDefault="002C3812" w:rsidP="005C6374">
      <w:pPr>
        <w:pStyle w:val="PlainText"/>
        <w:numPr>
          <w:ilvl w:val="0"/>
          <w:numId w:val="2"/>
        </w:numPr>
        <w:ind w:left="360"/>
        <w:jc w:val="both"/>
        <w:rPr>
          <w:rFonts w:ascii="Arial" w:hAnsi="Arial" w:cs="Arial"/>
          <w:sz w:val="22"/>
          <w:szCs w:val="22"/>
        </w:rPr>
      </w:pPr>
      <w:r w:rsidRPr="00D345F6">
        <w:rPr>
          <w:rFonts w:ascii="Arial" w:hAnsi="Arial" w:cs="Arial"/>
          <w:sz w:val="22"/>
          <w:szCs w:val="22"/>
        </w:rPr>
        <w:t>Except as described above for WIA-eligible Providers seeking continued eligibility under WIOA, a</w:t>
      </w:r>
      <w:r w:rsidR="00FE5B23" w:rsidRPr="00D345F6">
        <w:rPr>
          <w:rFonts w:ascii="Arial" w:hAnsi="Arial" w:cs="Arial"/>
          <w:sz w:val="22"/>
          <w:szCs w:val="22"/>
        </w:rPr>
        <w:t>pplications may be submitted at any time.</w:t>
      </w:r>
    </w:p>
    <w:p w14:paraId="07F18B27" w14:textId="77777777" w:rsidR="00614EAD" w:rsidRPr="00D345F6" w:rsidRDefault="00614EAD" w:rsidP="005C6374">
      <w:pPr>
        <w:pStyle w:val="PlainText"/>
        <w:jc w:val="both"/>
        <w:rPr>
          <w:rFonts w:ascii="Arial" w:hAnsi="Arial" w:cs="Arial"/>
          <w:sz w:val="22"/>
          <w:szCs w:val="22"/>
        </w:rPr>
      </w:pPr>
    </w:p>
    <w:p w14:paraId="7CE450FE" w14:textId="7B524934" w:rsidR="00223F9F" w:rsidRPr="001C39B3" w:rsidRDefault="002C3812" w:rsidP="003479E9">
      <w:pPr>
        <w:pStyle w:val="Heading3"/>
        <w:spacing w:before="0"/>
        <w:rPr>
          <w:color w:val="0070C0"/>
          <w:szCs w:val="26"/>
          <w:u w:val="single"/>
        </w:rPr>
      </w:pPr>
      <w:bookmarkStart w:id="47" w:name="_Toc439330260"/>
      <w:bookmarkStart w:id="48" w:name="_Toc460918603"/>
      <w:r w:rsidRPr="001C39B3">
        <w:rPr>
          <w:color w:val="0070C0"/>
          <w:szCs w:val="26"/>
          <w:u w:val="single"/>
        </w:rPr>
        <w:t>Review and Determination of Eligibility</w:t>
      </w:r>
      <w:bookmarkEnd w:id="47"/>
      <w:bookmarkEnd w:id="48"/>
      <w:r w:rsidRPr="001C39B3">
        <w:rPr>
          <w:color w:val="0070C0"/>
          <w:szCs w:val="26"/>
          <w:u w:val="single"/>
        </w:rPr>
        <w:t xml:space="preserve"> </w:t>
      </w:r>
    </w:p>
    <w:p w14:paraId="027CADF3" w14:textId="77777777" w:rsidR="00E033C1" w:rsidRPr="00D345F6" w:rsidRDefault="00E033C1" w:rsidP="00E033C1">
      <w:pPr>
        <w:rPr>
          <w:sz w:val="22"/>
        </w:rPr>
      </w:pPr>
      <w:bookmarkStart w:id="49" w:name="_Toc439330261"/>
    </w:p>
    <w:p w14:paraId="10134002" w14:textId="59B27168" w:rsidR="002C3812" w:rsidRPr="001C39B3" w:rsidRDefault="00C3409B" w:rsidP="003479E9">
      <w:pPr>
        <w:pStyle w:val="Heading4"/>
        <w:rPr>
          <w:rFonts w:ascii="Arial" w:hAnsi="Arial" w:cs="Arial"/>
          <w:color w:val="0070C0"/>
          <w:sz w:val="22"/>
          <w:szCs w:val="22"/>
        </w:rPr>
      </w:pPr>
      <w:r w:rsidRPr="001C39B3">
        <w:rPr>
          <w:rFonts w:ascii="Arial" w:hAnsi="Arial" w:cs="Arial"/>
          <w:color w:val="0070C0"/>
          <w:sz w:val="22"/>
          <w:szCs w:val="22"/>
        </w:rPr>
        <w:t>F</w:t>
      </w:r>
      <w:r w:rsidR="002C3812" w:rsidRPr="001C39B3">
        <w:rPr>
          <w:rFonts w:ascii="Arial" w:hAnsi="Arial" w:cs="Arial"/>
          <w:color w:val="0070C0"/>
          <w:sz w:val="22"/>
          <w:szCs w:val="22"/>
        </w:rPr>
        <w:t>or WIA-eligible Providers</w:t>
      </w:r>
      <w:bookmarkEnd w:id="49"/>
    </w:p>
    <w:p w14:paraId="50518DE3" w14:textId="77777777" w:rsidR="000E5489" w:rsidRPr="000E5489" w:rsidRDefault="000E5489" w:rsidP="000E5489">
      <w:pPr>
        <w:pStyle w:val="PlainText"/>
        <w:jc w:val="both"/>
      </w:pPr>
    </w:p>
    <w:p w14:paraId="4D8B39FC" w14:textId="7C8EC069" w:rsidR="002C3812" w:rsidRDefault="002C3812" w:rsidP="00595702">
      <w:pPr>
        <w:pStyle w:val="PlainText"/>
        <w:numPr>
          <w:ilvl w:val="0"/>
          <w:numId w:val="18"/>
        </w:numPr>
        <w:jc w:val="both"/>
        <w:rPr>
          <w:rFonts w:ascii="Arial" w:hAnsi="Arial" w:cs="Arial"/>
          <w:sz w:val="22"/>
          <w:szCs w:val="22"/>
        </w:rPr>
      </w:pPr>
      <w:r w:rsidRPr="00D345F6">
        <w:rPr>
          <w:rFonts w:ascii="Arial" w:hAnsi="Arial" w:cs="Arial"/>
          <w:sz w:val="22"/>
          <w:szCs w:val="22"/>
        </w:rPr>
        <w:t xml:space="preserve">Applications submitted by WIA-eligible providers on or before </w:t>
      </w:r>
      <w:r w:rsidR="00E92BD8">
        <w:rPr>
          <w:rFonts w:ascii="Arial" w:hAnsi="Arial" w:cs="Arial"/>
          <w:sz w:val="22"/>
          <w:szCs w:val="22"/>
        </w:rPr>
        <w:t xml:space="preserve">April </w:t>
      </w:r>
      <w:r w:rsidRPr="00D345F6">
        <w:rPr>
          <w:rFonts w:ascii="Arial" w:hAnsi="Arial" w:cs="Arial"/>
          <w:sz w:val="22"/>
          <w:szCs w:val="22"/>
        </w:rPr>
        <w:t xml:space="preserve">1, 2016 will receive priority review and notification of determination </w:t>
      </w:r>
      <w:r w:rsidR="00E92BD8">
        <w:rPr>
          <w:rFonts w:ascii="Arial" w:hAnsi="Arial" w:cs="Arial"/>
          <w:sz w:val="22"/>
          <w:szCs w:val="22"/>
        </w:rPr>
        <w:t>in April</w:t>
      </w:r>
      <w:r w:rsidRPr="00D345F6">
        <w:rPr>
          <w:rFonts w:ascii="Arial" w:hAnsi="Arial" w:cs="Arial"/>
          <w:sz w:val="22"/>
          <w:szCs w:val="22"/>
        </w:rPr>
        <w:t xml:space="preserve"> 2016.</w:t>
      </w:r>
    </w:p>
    <w:p w14:paraId="70E2C40A" w14:textId="355C77DB" w:rsidR="00E92BD8" w:rsidRPr="00D345F6" w:rsidRDefault="00E92BD8" w:rsidP="00595702">
      <w:pPr>
        <w:pStyle w:val="PlainText"/>
        <w:numPr>
          <w:ilvl w:val="0"/>
          <w:numId w:val="18"/>
        </w:numPr>
        <w:jc w:val="both"/>
        <w:rPr>
          <w:rFonts w:ascii="Arial" w:hAnsi="Arial" w:cs="Arial"/>
          <w:sz w:val="22"/>
          <w:szCs w:val="22"/>
        </w:rPr>
      </w:pPr>
      <w:r w:rsidRPr="00D345F6">
        <w:rPr>
          <w:rFonts w:ascii="Arial" w:hAnsi="Arial" w:cs="Arial"/>
          <w:sz w:val="22"/>
          <w:szCs w:val="22"/>
        </w:rPr>
        <w:t xml:space="preserve">NDOL will notify providers by email of NDOL’s determination of eligibility. Notice of determination will be issued </w:t>
      </w:r>
      <w:r>
        <w:rPr>
          <w:rFonts w:ascii="Arial" w:hAnsi="Arial" w:cs="Arial"/>
          <w:sz w:val="22"/>
          <w:szCs w:val="22"/>
        </w:rPr>
        <w:t>as soon as reasonably practical</w:t>
      </w:r>
      <w:r w:rsidR="00D514FE">
        <w:rPr>
          <w:rFonts w:ascii="Arial" w:hAnsi="Arial" w:cs="Arial"/>
          <w:sz w:val="22"/>
          <w:szCs w:val="22"/>
        </w:rPr>
        <w:t xml:space="preserve"> if </w:t>
      </w:r>
      <w:r w:rsidRPr="00D345F6">
        <w:rPr>
          <w:rFonts w:ascii="Arial" w:hAnsi="Arial" w:cs="Arial"/>
          <w:sz w:val="22"/>
          <w:szCs w:val="22"/>
        </w:rPr>
        <w:t>the application is complete upon receipt by NDOL.</w:t>
      </w:r>
      <w:r w:rsidR="00CC63D9">
        <w:rPr>
          <w:rFonts w:ascii="Arial" w:hAnsi="Arial" w:cs="Arial"/>
          <w:sz w:val="22"/>
          <w:szCs w:val="22"/>
        </w:rPr>
        <w:t xml:space="preserve">  </w:t>
      </w:r>
    </w:p>
    <w:p w14:paraId="2198757D" w14:textId="32C93CE7" w:rsidR="00782C2A" w:rsidRPr="00D345F6" w:rsidRDefault="00782C2A" w:rsidP="00595702">
      <w:pPr>
        <w:pStyle w:val="PlainText"/>
        <w:numPr>
          <w:ilvl w:val="0"/>
          <w:numId w:val="18"/>
        </w:numPr>
        <w:jc w:val="both"/>
        <w:rPr>
          <w:rFonts w:ascii="Arial" w:hAnsi="Arial" w:cs="Arial"/>
          <w:sz w:val="22"/>
          <w:szCs w:val="22"/>
        </w:rPr>
      </w:pPr>
      <w:r w:rsidRPr="00D345F6">
        <w:rPr>
          <w:rFonts w:ascii="Arial" w:hAnsi="Arial" w:cs="Arial"/>
          <w:sz w:val="22"/>
          <w:szCs w:val="22"/>
          <w:u w:val="single"/>
        </w:rPr>
        <w:t>Review of incomplete applications will be delayed until all information required in the application is provided in accordance w</w:t>
      </w:r>
      <w:r w:rsidRPr="00DC0B8C">
        <w:rPr>
          <w:rFonts w:ascii="Arial" w:hAnsi="Arial" w:cs="Arial"/>
          <w:sz w:val="22"/>
          <w:szCs w:val="22"/>
          <w:u w:val="single"/>
        </w:rPr>
        <w:t>ith this guide</w:t>
      </w:r>
      <w:r w:rsidR="004A09C7" w:rsidRPr="00DC0B8C">
        <w:rPr>
          <w:rFonts w:ascii="Arial" w:hAnsi="Arial" w:cs="Arial"/>
          <w:sz w:val="22"/>
          <w:szCs w:val="22"/>
          <w:u w:val="single"/>
        </w:rPr>
        <w:t xml:space="preserve"> and NDOL’s Policy on Eligible Training Provider Initial and Continued Eligibility</w:t>
      </w:r>
      <w:r w:rsidR="00F76019">
        <w:rPr>
          <w:rFonts w:ascii="Arial" w:hAnsi="Arial" w:cs="Arial"/>
          <w:sz w:val="22"/>
          <w:szCs w:val="22"/>
          <w:u w:val="single"/>
        </w:rPr>
        <w:t>, Change 3</w:t>
      </w:r>
      <w:r w:rsidRPr="00D345F6">
        <w:rPr>
          <w:rFonts w:ascii="Arial" w:hAnsi="Arial" w:cs="Arial"/>
          <w:sz w:val="22"/>
          <w:szCs w:val="22"/>
        </w:rPr>
        <w:t>.</w:t>
      </w:r>
    </w:p>
    <w:p w14:paraId="324140F7" w14:textId="77777777" w:rsidR="002C3812" w:rsidRPr="00D345F6" w:rsidRDefault="002C3812" w:rsidP="002C3812">
      <w:pPr>
        <w:pStyle w:val="PlainText"/>
        <w:jc w:val="both"/>
        <w:rPr>
          <w:rFonts w:ascii="Arial" w:hAnsi="Arial" w:cs="Arial"/>
          <w:sz w:val="22"/>
          <w:szCs w:val="22"/>
        </w:rPr>
      </w:pPr>
    </w:p>
    <w:p w14:paraId="4FF97ED7" w14:textId="669B3172" w:rsidR="00C3409B" w:rsidRPr="001C39B3" w:rsidRDefault="00C3409B" w:rsidP="003479E9">
      <w:pPr>
        <w:pStyle w:val="Heading4"/>
        <w:rPr>
          <w:rFonts w:ascii="Arial" w:hAnsi="Arial" w:cs="Arial"/>
          <w:color w:val="0070C0"/>
          <w:sz w:val="22"/>
          <w:szCs w:val="22"/>
        </w:rPr>
      </w:pPr>
      <w:bookmarkStart w:id="50" w:name="_Toc439330262"/>
      <w:r w:rsidRPr="001C39B3">
        <w:rPr>
          <w:rFonts w:ascii="Arial" w:hAnsi="Arial" w:cs="Arial"/>
          <w:color w:val="0070C0"/>
          <w:sz w:val="22"/>
          <w:szCs w:val="22"/>
        </w:rPr>
        <w:t>For Providers following Traditional Training/Academic Calendars</w:t>
      </w:r>
      <w:bookmarkEnd w:id="50"/>
    </w:p>
    <w:p w14:paraId="1FFAE258" w14:textId="77777777" w:rsidR="000E5489" w:rsidRPr="000E5489" w:rsidRDefault="000E5489" w:rsidP="000E5489">
      <w:pPr>
        <w:pStyle w:val="PlainText"/>
        <w:jc w:val="both"/>
      </w:pPr>
    </w:p>
    <w:p w14:paraId="419DDD56" w14:textId="73DCF47B" w:rsidR="002C3812" w:rsidRPr="00D345F6" w:rsidRDefault="002C3812" w:rsidP="00595702">
      <w:pPr>
        <w:pStyle w:val="PlainText"/>
        <w:numPr>
          <w:ilvl w:val="0"/>
          <w:numId w:val="17"/>
        </w:numPr>
        <w:jc w:val="both"/>
        <w:rPr>
          <w:rFonts w:ascii="Arial" w:hAnsi="Arial" w:cs="Arial"/>
          <w:sz w:val="22"/>
          <w:szCs w:val="22"/>
        </w:rPr>
      </w:pPr>
      <w:r w:rsidRPr="00D345F6">
        <w:rPr>
          <w:rFonts w:ascii="Arial" w:hAnsi="Arial" w:cs="Arial"/>
          <w:sz w:val="22"/>
          <w:szCs w:val="22"/>
        </w:rPr>
        <w:t xml:space="preserve">Except as described above for </w:t>
      </w:r>
      <w:r w:rsidR="00C3409B" w:rsidRPr="00D345F6">
        <w:rPr>
          <w:rFonts w:ascii="Arial" w:hAnsi="Arial" w:cs="Arial"/>
          <w:sz w:val="22"/>
          <w:szCs w:val="22"/>
        </w:rPr>
        <w:t xml:space="preserve">WIA-eligible Providers </w:t>
      </w:r>
      <w:r w:rsidRPr="00D345F6">
        <w:rPr>
          <w:rFonts w:ascii="Arial" w:hAnsi="Arial" w:cs="Arial"/>
          <w:sz w:val="22"/>
          <w:szCs w:val="22"/>
        </w:rPr>
        <w:t>seeking continued eligibility under WIOA, applications submitted by providers offering programs that follow a traditional quarter or semester calendar are reviewed on a quarterly basis by NDOL during the following timeframes:</w:t>
      </w:r>
    </w:p>
    <w:p w14:paraId="604102EF" w14:textId="77777777" w:rsidR="002C3812" w:rsidRPr="00D345F6" w:rsidRDefault="002C3812" w:rsidP="00595702">
      <w:pPr>
        <w:pStyle w:val="PlainText"/>
        <w:numPr>
          <w:ilvl w:val="0"/>
          <w:numId w:val="16"/>
        </w:numPr>
        <w:jc w:val="both"/>
        <w:rPr>
          <w:rFonts w:ascii="Arial" w:hAnsi="Arial" w:cs="Arial"/>
          <w:sz w:val="22"/>
          <w:szCs w:val="22"/>
        </w:rPr>
      </w:pPr>
      <w:r w:rsidRPr="00D345F6">
        <w:rPr>
          <w:rFonts w:ascii="Arial" w:hAnsi="Arial" w:cs="Arial"/>
          <w:sz w:val="22"/>
          <w:szCs w:val="22"/>
        </w:rPr>
        <w:t>October 1 through October 31</w:t>
      </w:r>
    </w:p>
    <w:p w14:paraId="391A6ABC" w14:textId="77777777" w:rsidR="002C3812" w:rsidRPr="00D345F6" w:rsidRDefault="002C3812" w:rsidP="00595702">
      <w:pPr>
        <w:pStyle w:val="PlainText"/>
        <w:numPr>
          <w:ilvl w:val="0"/>
          <w:numId w:val="16"/>
        </w:numPr>
        <w:jc w:val="both"/>
        <w:rPr>
          <w:rFonts w:ascii="Arial" w:hAnsi="Arial" w:cs="Arial"/>
          <w:sz w:val="22"/>
          <w:szCs w:val="22"/>
        </w:rPr>
      </w:pPr>
      <w:r w:rsidRPr="00D345F6">
        <w:rPr>
          <w:rFonts w:ascii="Arial" w:hAnsi="Arial" w:cs="Arial"/>
          <w:sz w:val="22"/>
          <w:szCs w:val="22"/>
        </w:rPr>
        <w:t>January 1 through January 31</w:t>
      </w:r>
    </w:p>
    <w:p w14:paraId="457D74F4" w14:textId="77777777" w:rsidR="002C3812" w:rsidRPr="00D345F6" w:rsidRDefault="002C3812" w:rsidP="00595702">
      <w:pPr>
        <w:pStyle w:val="PlainText"/>
        <w:numPr>
          <w:ilvl w:val="0"/>
          <w:numId w:val="16"/>
        </w:numPr>
        <w:jc w:val="both"/>
        <w:rPr>
          <w:rFonts w:ascii="Arial" w:hAnsi="Arial" w:cs="Arial"/>
          <w:sz w:val="22"/>
          <w:szCs w:val="22"/>
        </w:rPr>
      </w:pPr>
      <w:r w:rsidRPr="00D345F6">
        <w:rPr>
          <w:rFonts w:ascii="Arial" w:hAnsi="Arial" w:cs="Arial"/>
          <w:sz w:val="22"/>
          <w:szCs w:val="22"/>
        </w:rPr>
        <w:t>April 1 through April 30</w:t>
      </w:r>
    </w:p>
    <w:p w14:paraId="78FC997E" w14:textId="77777777" w:rsidR="002C3812" w:rsidRPr="00D345F6" w:rsidRDefault="002C3812" w:rsidP="00595702">
      <w:pPr>
        <w:pStyle w:val="PlainText"/>
        <w:numPr>
          <w:ilvl w:val="0"/>
          <w:numId w:val="16"/>
        </w:numPr>
        <w:jc w:val="both"/>
        <w:rPr>
          <w:rFonts w:ascii="Arial" w:hAnsi="Arial" w:cs="Arial"/>
          <w:sz w:val="22"/>
          <w:szCs w:val="22"/>
        </w:rPr>
      </w:pPr>
      <w:r w:rsidRPr="00D345F6">
        <w:rPr>
          <w:rFonts w:ascii="Arial" w:hAnsi="Arial" w:cs="Arial"/>
          <w:sz w:val="22"/>
          <w:szCs w:val="22"/>
        </w:rPr>
        <w:t>July 1 through July 31</w:t>
      </w:r>
    </w:p>
    <w:p w14:paraId="0D996359" w14:textId="77777777" w:rsidR="002C3812" w:rsidRPr="00D345F6" w:rsidRDefault="002C3812" w:rsidP="00595702">
      <w:pPr>
        <w:pStyle w:val="PlainText"/>
        <w:numPr>
          <w:ilvl w:val="0"/>
          <w:numId w:val="17"/>
        </w:numPr>
        <w:jc w:val="both"/>
        <w:rPr>
          <w:rFonts w:ascii="Arial" w:hAnsi="Arial" w:cs="Arial"/>
          <w:sz w:val="22"/>
          <w:szCs w:val="22"/>
        </w:rPr>
      </w:pPr>
      <w:r w:rsidRPr="00D345F6">
        <w:rPr>
          <w:rFonts w:ascii="Arial" w:hAnsi="Arial" w:cs="Arial"/>
          <w:sz w:val="22"/>
          <w:szCs w:val="22"/>
        </w:rPr>
        <w:t>Applications must be received by NDOL on or before the last day of the month preceding the scheduled quarterly review period (example: on or before September 30 for consideration during the October 1 through October 31 quarterly review period).  Applications received after the last day of the month preceding the scheduled quarterly review will be reviewed during the next scheduled quarterly review period.</w:t>
      </w:r>
    </w:p>
    <w:p w14:paraId="50850873" w14:textId="0CE2B452" w:rsidR="002C3812" w:rsidRPr="00D345F6" w:rsidRDefault="002C3812" w:rsidP="00595702">
      <w:pPr>
        <w:pStyle w:val="PlainText"/>
        <w:numPr>
          <w:ilvl w:val="0"/>
          <w:numId w:val="17"/>
        </w:numPr>
        <w:jc w:val="both"/>
        <w:rPr>
          <w:rFonts w:ascii="Arial" w:hAnsi="Arial" w:cs="Arial"/>
          <w:sz w:val="22"/>
          <w:szCs w:val="22"/>
        </w:rPr>
      </w:pPr>
      <w:r w:rsidRPr="00D345F6">
        <w:rPr>
          <w:rFonts w:ascii="Arial" w:hAnsi="Arial" w:cs="Arial"/>
          <w:sz w:val="22"/>
          <w:szCs w:val="22"/>
        </w:rPr>
        <w:t>NDOL will notify providers by email of NDOL’s determination of eligibility. Notice of determination will be issued no later than the 31</w:t>
      </w:r>
      <w:r w:rsidRPr="00D345F6">
        <w:rPr>
          <w:rFonts w:ascii="Arial" w:hAnsi="Arial" w:cs="Arial"/>
          <w:sz w:val="22"/>
          <w:szCs w:val="22"/>
          <w:vertAlign w:val="superscript"/>
        </w:rPr>
        <w:t>st</w:t>
      </w:r>
      <w:r w:rsidRPr="00D345F6">
        <w:rPr>
          <w:rFonts w:ascii="Arial" w:hAnsi="Arial" w:cs="Arial"/>
          <w:sz w:val="22"/>
          <w:szCs w:val="22"/>
        </w:rPr>
        <w:t xml:space="preserve"> day after the end of the quarterly review period, provided that the application is complete upon receipt by NDOL</w:t>
      </w:r>
      <w:r w:rsidR="000E048D">
        <w:rPr>
          <w:rFonts w:ascii="Arial" w:hAnsi="Arial" w:cs="Arial"/>
          <w:sz w:val="22"/>
          <w:szCs w:val="22"/>
        </w:rPr>
        <w:t xml:space="preserve"> (example: by December 1 for the October review period)</w:t>
      </w:r>
      <w:r w:rsidRPr="00D345F6">
        <w:rPr>
          <w:rFonts w:ascii="Arial" w:hAnsi="Arial" w:cs="Arial"/>
          <w:sz w:val="22"/>
          <w:szCs w:val="22"/>
        </w:rPr>
        <w:t xml:space="preserve">.  </w:t>
      </w:r>
    </w:p>
    <w:p w14:paraId="1AA209AF" w14:textId="3AE88BF6" w:rsidR="002C3812" w:rsidRPr="00D345F6" w:rsidRDefault="002C3812" w:rsidP="00595702">
      <w:pPr>
        <w:pStyle w:val="PlainText"/>
        <w:numPr>
          <w:ilvl w:val="0"/>
          <w:numId w:val="17"/>
        </w:numPr>
        <w:jc w:val="both"/>
        <w:rPr>
          <w:rFonts w:ascii="Arial" w:hAnsi="Arial" w:cs="Arial"/>
          <w:sz w:val="22"/>
          <w:szCs w:val="22"/>
        </w:rPr>
      </w:pPr>
      <w:r w:rsidRPr="00D345F6">
        <w:rPr>
          <w:rFonts w:ascii="Arial" w:hAnsi="Arial" w:cs="Arial"/>
          <w:sz w:val="22"/>
          <w:szCs w:val="22"/>
          <w:u w:val="single"/>
        </w:rPr>
        <w:t>Review of incomplete applications will be delayed until all information required in the application is provided in accordance with this guide</w:t>
      </w:r>
      <w:r w:rsidR="00494791">
        <w:rPr>
          <w:rFonts w:ascii="Arial" w:hAnsi="Arial" w:cs="Arial"/>
          <w:sz w:val="22"/>
          <w:szCs w:val="22"/>
          <w:u w:val="single"/>
        </w:rPr>
        <w:t xml:space="preserve"> and NDOL’s </w:t>
      </w:r>
      <w:r w:rsidR="00494791" w:rsidRPr="00A377DC">
        <w:rPr>
          <w:rFonts w:ascii="Arial" w:hAnsi="Arial" w:cs="Arial"/>
          <w:sz w:val="22"/>
          <w:szCs w:val="22"/>
          <w:u w:val="single"/>
        </w:rPr>
        <w:t>Policy on Eligible Training Provider Initial and Continued Eligibility</w:t>
      </w:r>
      <w:r w:rsidR="00F76019">
        <w:rPr>
          <w:rFonts w:ascii="Arial" w:hAnsi="Arial" w:cs="Arial"/>
          <w:sz w:val="22"/>
          <w:szCs w:val="22"/>
          <w:u w:val="single"/>
        </w:rPr>
        <w:t>, Change 3</w:t>
      </w:r>
      <w:r w:rsidRPr="00D345F6">
        <w:rPr>
          <w:rFonts w:ascii="Arial" w:hAnsi="Arial" w:cs="Arial"/>
          <w:sz w:val="22"/>
          <w:szCs w:val="22"/>
        </w:rPr>
        <w:t>.</w:t>
      </w:r>
    </w:p>
    <w:p w14:paraId="555A333F" w14:textId="77777777" w:rsidR="002C3812" w:rsidRPr="00D345F6" w:rsidRDefault="002C3812" w:rsidP="002C3812">
      <w:pPr>
        <w:pStyle w:val="PlainText"/>
        <w:jc w:val="both"/>
        <w:rPr>
          <w:rFonts w:ascii="Arial" w:hAnsi="Arial" w:cs="Arial"/>
          <w:sz w:val="22"/>
          <w:szCs w:val="22"/>
        </w:rPr>
      </w:pPr>
    </w:p>
    <w:p w14:paraId="51C065FE" w14:textId="6AC4C17F" w:rsidR="00C3409B" w:rsidRPr="001C39B3" w:rsidRDefault="00C3409B" w:rsidP="003479E9">
      <w:pPr>
        <w:pStyle w:val="Heading4"/>
        <w:rPr>
          <w:rFonts w:ascii="Arial" w:hAnsi="Arial" w:cs="Arial"/>
          <w:color w:val="0070C0"/>
          <w:sz w:val="22"/>
          <w:szCs w:val="22"/>
        </w:rPr>
      </w:pPr>
      <w:bookmarkStart w:id="51" w:name="_Toc439330263"/>
      <w:r w:rsidRPr="001C39B3">
        <w:rPr>
          <w:rFonts w:ascii="Arial" w:hAnsi="Arial" w:cs="Arial"/>
          <w:color w:val="0070C0"/>
          <w:sz w:val="22"/>
          <w:szCs w:val="22"/>
        </w:rPr>
        <w:t>For Providers following Non-traditional Training/Academic Calendars</w:t>
      </w:r>
      <w:bookmarkEnd w:id="51"/>
    </w:p>
    <w:p w14:paraId="01E91FBD" w14:textId="77777777" w:rsidR="000E5489" w:rsidRPr="000E5489" w:rsidRDefault="000E5489" w:rsidP="000E5489"/>
    <w:p w14:paraId="6DB31054" w14:textId="594D1DD6" w:rsidR="002C3812" w:rsidRPr="00D345F6" w:rsidRDefault="00C3409B" w:rsidP="00595702">
      <w:pPr>
        <w:pStyle w:val="PlainText"/>
        <w:numPr>
          <w:ilvl w:val="0"/>
          <w:numId w:val="19"/>
        </w:numPr>
        <w:jc w:val="both"/>
        <w:rPr>
          <w:rFonts w:ascii="Arial" w:hAnsi="Arial" w:cs="Arial"/>
          <w:sz w:val="22"/>
          <w:szCs w:val="22"/>
        </w:rPr>
      </w:pPr>
      <w:r w:rsidRPr="00D345F6">
        <w:rPr>
          <w:rFonts w:ascii="Arial" w:hAnsi="Arial" w:cs="Arial"/>
          <w:sz w:val="22"/>
          <w:szCs w:val="22"/>
        </w:rPr>
        <w:t>Except as described above for WIA-eligible Providers seeking continued eligibility under WIOA, applications submitted by providers offering programs that follow a non-traditional calendar are reviewed on an as-needed basis</w:t>
      </w:r>
      <w:r w:rsidR="002C3812" w:rsidRPr="00D345F6">
        <w:rPr>
          <w:rFonts w:ascii="Arial" w:hAnsi="Arial" w:cs="Arial"/>
          <w:sz w:val="22"/>
          <w:szCs w:val="22"/>
        </w:rPr>
        <w:t>.</w:t>
      </w:r>
    </w:p>
    <w:p w14:paraId="0986611A" w14:textId="064E3469" w:rsidR="002C3812" w:rsidRPr="00D345F6" w:rsidRDefault="002C3812" w:rsidP="00595702">
      <w:pPr>
        <w:pStyle w:val="PlainText"/>
        <w:numPr>
          <w:ilvl w:val="0"/>
          <w:numId w:val="19"/>
        </w:numPr>
        <w:jc w:val="both"/>
        <w:rPr>
          <w:rFonts w:ascii="Arial" w:hAnsi="Arial" w:cs="Arial"/>
          <w:sz w:val="22"/>
          <w:szCs w:val="22"/>
        </w:rPr>
      </w:pPr>
      <w:r w:rsidRPr="00D345F6">
        <w:rPr>
          <w:rFonts w:ascii="Arial" w:hAnsi="Arial" w:cs="Arial"/>
          <w:sz w:val="22"/>
          <w:szCs w:val="22"/>
        </w:rPr>
        <w:t>NDOL will notify providers by email of NDOL’s determination of eligibility.  Notice of determination will be issued no later than the 61</w:t>
      </w:r>
      <w:r w:rsidRPr="00D345F6">
        <w:rPr>
          <w:rFonts w:ascii="Arial" w:hAnsi="Arial" w:cs="Arial"/>
          <w:sz w:val="22"/>
          <w:szCs w:val="22"/>
          <w:vertAlign w:val="superscript"/>
        </w:rPr>
        <w:t>st</w:t>
      </w:r>
      <w:r w:rsidRPr="00D345F6">
        <w:rPr>
          <w:rFonts w:ascii="Arial" w:hAnsi="Arial" w:cs="Arial"/>
          <w:sz w:val="22"/>
          <w:szCs w:val="22"/>
        </w:rPr>
        <w:t xml:space="preserve"> day after the date of submission of the application</w:t>
      </w:r>
      <w:r w:rsidR="00D514FE">
        <w:rPr>
          <w:rFonts w:ascii="Arial" w:hAnsi="Arial" w:cs="Arial"/>
          <w:sz w:val="22"/>
          <w:szCs w:val="22"/>
        </w:rPr>
        <w:t xml:space="preserve"> if </w:t>
      </w:r>
      <w:r w:rsidRPr="00D345F6">
        <w:rPr>
          <w:rFonts w:ascii="Arial" w:hAnsi="Arial" w:cs="Arial"/>
          <w:sz w:val="22"/>
          <w:szCs w:val="22"/>
        </w:rPr>
        <w:t>application is complete upon receipt by NDOL.</w:t>
      </w:r>
    </w:p>
    <w:p w14:paraId="5DA8FF60" w14:textId="2B33501D" w:rsidR="002C3812" w:rsidRPr="00D345F6" w:rsidRDefault="002C3812" w:rsidP="00595702">
      <w:pPr>
        <w:pStyle w:val="PlainText"/>
        <w:numPr>
          <w:ilvl w:val="0"/>
          <w:numId w:val="19"/>
        </w:numPr>
        <w:jc w:val="both"/>
        <w:rPr>
          <w:rFonts w:ascii="Arial" w:hAnsi="Arial" w:cs="Arial"/>
          <w:sz w:val="22"/>
          <w:szCs w:val="22"/>
        </w:rPr>
      </w:pPr>
      <w:r w:rsidRPr="00D345F6">
        <w:rPr>
          <w:rFonts w:ascii="Arial" w:hAnsi="Arial" w:cs="Arial"/>
          <w:sz w:val="22"/>
          <w:szCs w:val="22"/>
          <w:u w:val="single"/>
        </w:rPr>
        <w:t>Review of incomplete applications will be delayed until all information required in the application is provided in accordance with this guide</w:t>
      </w:r>
      <w:r w:rsidR="00494791">
        <w:rPr>
          <w:rFonts w:ascii="Arial" w:hAnsi="Arial" w:cs="Arial"/>
          <w:sz w:val="22"/>
          <w:szCs w:val="22"/>
          <w:u w:val="single"/>
        </w:rPr>
        <w:t xml:space="preserve"> and NDOL’s </w:t>
      </w:r>
      <w:r w:rsidR="00494791" w:rsidRPr="00A377DC">
        <w:rPr>
          <w:rFonts w:ascii="Arial" w:hAnsi="Arial" w:cs="Arial"/>
          <w:sz w:val="22"/>
          <w:szCs w:val="22"/>
          <w:u w:val="single"/>
        </w:rPr>
        <w:t>Policy on Eligible Training Provider Initial and Continued Eligibility</w:t>
      </w:r>
      <w:r w:rsidR="00F76019">
        <w:rPr>
          <w:rFonts w:ascii="Arial" w:hAnsi="Arial" w:cs="Arial"/>
          <w:sz w:val="22"/>
          <w:szCs w:val="22"/>
          <w:u w:val="single"/>
        </w:rPr>
        <w:t>, Change 3</w:t>
      </w:r>
      <w:r w:rsidRPr="00D345F6">
        <w:rPr>
          <w:rFonts w:ascii="Arial" w:hAnsi="Arial" w:cs="Arial"/>
          <w:sz w:val="22"/>
          <w:szCs w:val="22"/>
        </w:rPr>
        <w:t>.</w:t>
      </w:r>
    </w:p>
    <w:p w14:paraId="4909CE78" w14:textId="77777777" w:rsidR="002C3812" w:rsidRDefault="002C3812" w:rsidP="005C6374">
      <w:pPr>
        <w:pStyle w:val="PlainText"/>
        <w:jc w:val="both"/>
        <w:rPr>
          <w:rFonts w:ascii="Arial" w:hAnsi="Arial" w:cs="Arial"/>
          <w:sz w:val="22"/>
          <w:szCs w:val="22"/>
        </w:rPr>
      </w:pPr>
    </w:p>
    <w:p w14:paraId="4F0568BE" w14:textId="77777777" w:rsidR="00AC6BB3" w:rsidRPr="001C39B3" w:rsidRDefault="00AC6BB3" w:rsidP="003479E9">
      <w:pPr>
        <w:pStyle w:val="Heading4"/>
        <w:rPr>
          <w:rFonts w:ascii="Arial" w:hAnsi="Arial" w:cs="Arial"/>
          <w:color w:val="0070C0"/>
          <w:sz w:val="22"/>
          <w:szCs w:val="22"/>
        </w:rPr>
      </w:pPr>
      <w:r w:rsidRPr="001C39B3">
        <w:rPr>
          <w:rFonts w:ascii="Arial" w:hAnsi="Arial" w:cs="Arial"/>
          <w:color w:val="0070C0"/>
          <w:sz w:val="22"/>
          <w:szCs w:val="22"/>
        </w:rPr>
        <w:t>Application Review</w:t>
      </w:r>
    </w:p>
    <w:p w14:paraId="1D901552" w14:textId="77777777" w:rsidR="00AC6BB3" w:rsidRDefault="00AC6BB3" w:rsidP="00AC6BB3">
      <w:pPr>
        <w:pStyle w:val="PlainText"/>
        <w:jc w:val="both"/>
        <w:rPr>
          <w:rFonts w:ascii="Arial" w:hAnsi="Arial" w:cs="Arial"/>
          <w:sz w:val="22"/>
          <w:szCs w:val="22"/>
        </w:rPr>
      </w:pPr>
    </w:p>
    <w:p w14:paraId="3B8EAB87" w14:textId="6B4FF1BA" w:rsidR="00AC6BB3" w:rsidRDefault="00AC6BB3" w:rsidP="00AC6BB3">
      <w:pPr>
        <w:pStyle w:val="PlainText"/>
        <w:jc w:val="both"/>
        <w:rPr>
          <w:rFonts w:ascii="Arial" w:hAnsi="Arial" w:cs="Arial"/>
          <w:sz w:val="22"/>
          <w:szCs w:val="22"/>
        </w:rPr>
      </w:pPr>
      <w:r>
        <w:rPr>
          <w:rFonts w:ascii="Arial" w:hAnsi="Arial" w:cs="Arial"/>
          <w:sz w:val="22"/>
          <w:szCs w:val="22"/>
        </w:rPr>
        <w:t xml:space="preserve">Applications are reviewed and scored based on an assessment of the sixteen (16) key eligibility factors for Federal and State Criteria established in this </w:t>
      </w:r>
      <w:r w:rsidR="00530A00">
        <w:rPr>
          <w:rFonts w:ascii="Arial" w:hAnsi="Arial" w:cs="Arial"/>
          <w:sz w:val="22"/>
          <w:szCs w:val="22"/>
        </w:rPr>
        <w:t xml:space="preserve">guide and the NDOL Interim Policy on Initial and Continued Eligibility, Change </w:t>
      </w:r>
      <w:r w:rsidR="00F76019">
        <w:rPr>
          <w:rFonts w:ascii="Arial" w:hAnsi="Arial" w:cs="Arial"/>
          <w:sz w:val="22"/>
          <w:szCs w:val="22"/>
        </w:rPr>
        <w:t>3</w:t>
      </w:r>
      <w:r>
        <w:rPr>
          <w:rFonts w:ascii="Arial" w:hAnsi="Arial" w:cs="Arial"/>
          <w:sz w:val="22"/>
          <w:szCs w:val="22"/>
        </w:rPr>
        <w:t xml:space="preserve"> and listed below.  Providers and programs are assessed separately.</w:t>
      </w:r>
      <w:r w:rsidRPr="00A47CCB">
        <w:rPr>
          <w:rFonts w:ascii="Arial" w:hAnsi="Arial" w:cs="Arial"/>
          <w:sz w:val="22"/>
          <w:szCs w:val="22"/>
        </w:rPr>
        <w:t xml:space="preserve"> </w:t>
      </w:r>
      <w:r>
        <w:rPr>
          <w:rFonts w:ascii="Arial" w:hAnsi="Arial" w:cs="Arial"/>
          <w:sz w:val="22"/>
          <w:szCs w:val="22"/>
        </w:rPr>
        <w:t xml:space="preserve"> Each factor listed below carries a value of one (1) point during the application-review process.</w:t>
      </w:r>
    </w:p>
    <w:p w14:paraId="6B57317B" w14:textId="77777777" w:rsidR="00AC6BB3" w:rsidRDefault="00AC6BB3" w:rsidP="00AC6BB3">
      <w:pPr>
        <w:pStyle w:val="PlainText"/>
        <w:jc w:val="both"/>
        <w:rPr>
          <w:rFonts w:ascii="Arial" w:hAnsi="Arial" w:cs="Arial"/>
          <w:sz w:val="22"/>
          <w:szCs w:val="22"/>
        </w:rPr>
      </w:pPr>
    </w:p>
    <w:p w14:paraId="0B123AEA" w14:textId="071B9F5A" w:rsidR="00AC6BB3" w:rsidRPr="001C39B3" w:rsidRDefault="00AC6BB3" w:rsidP="003479E9">
      <w:pPr>
        <w:pStyle w:val="Heading5"/>
        <w:rPr>
          <w:color w:val="0070C0"/>
        </w:rPr>
      </w:pPr>
      <w:r w:rsidRPr="001C39B3">
        <w:rPr>
          <w:color w:val="0070C0"/>
        </w:rPr>
        <w:t>Provider Score</w:t>
      </w:r>
    </w:p>
    <w:p w14:paraId="556AE6F7" w14:textId="77777777" w:rsidR="00AC6BB3" w:rsidRDefault="00AC6BB3" w:rsidP="00AC6BB3">
      <w:pPr>
        <w:pStyle w:val="PlainText"/>
        <w:jc w:val="both"/>
        <w:rPr>
          <w:rFonts w:ascii="Arial" w:hAnsi="Arial" w:cs="Arial"/>
          <w:sz w:val="22"/>
          <w:szCs w:val="22"/>
        </w:rPr>
      </w:pPr>
    </w:p>
    <w:p w14:paraId="012B8845" w14:textId="7125AC84" w:rsidR="00AC6BB3" w:rsidRDefault="00AC6BB3" w:rsidP="00AC6BB3">
      <w:pPr>
        <w:pStyle w:val="PlainText"/>
        <w:jc w:val="both"/>
        <w:rPr>
          <w:rFonts w:ascii="Arial" w:hAnsi="Arial" w:cs="Arial"/>
          <w:sz w:val="22"/>
          <w:szCs w:val="22"/>
        </w:rPr>
      </w:pPr>
      <w:r>
        <w:rPr>
          <w:rFonts w:ascii="Arial" w:hAnsi="Arial" w:cs="Arial"/>
          <w:sz w:val="22"/>
          <w:szCs w:val="22"/>
        </w:rPr>
        <w:t>A provider’s eligibility is based on an assessment of the provider information stated in Section A of the Eligible Training Provider Application:</w:t>
      </w:r>
    </w:p>
    <w:p w14:paraId="59F841E0" w14:textId="77777777" w:rsidR="00DC0B8C" w:rsidRDefault="00DC0B8C" w:rsidP="00AC6BB3">
      <w:pPr>
        <w:pStyle w:val="PlainText"/>
        <w:jc w:val="both"/>
        <w:rPr>
          <w:rFonts w:ascii="Arial" w:hAnsi="Arial" w:cs="Arial"/>
          <w:sz w:val="22"/>
          <w:szCs w:val="22"/>
        </w:rPr>
      </w:pPr>
    </w:p>
    <w:p w14:paraId="7E17802D" w14:textId="77777777" w:rsidR="00AC6BB3" w:rsidRDefault="00AC6BB3" w:rsidP="00595702">
      <w:pPr>
        <w:pStyle w:val="PlainText"/>
        <w:numPr>
          <w:ilvl w:val="0"/>
          <w:numId w:val="21"/>
        </w:numPr>
        <w:jc w:val="both"/>
        <w:rPr>
          <w:rFonts w:ascii="Arial" w:hAnsi="Arial" w:cs="Arial"/>
          <w:sz w:val="22"/>
          <w:szCs w:val="22"/>
        </w:rPr>
      </w:pPr>
      <w:r>
        <w:rPr>
          <w:rFonts w:ascii="Arial" w:hAnsi="Arial" w:cs="Arial"/>
          <w:sz w:val="22"/>
          <w:szCs w:val="22"/>
        </w:rPr>
        <w:t>A provider must score five (5) out of five (5) on Federal Criteria.</w:t>
      </w:r>
    </w:p>
    <w:p w14:paraId="669D38A1" w14:textId="77777777" w:rsidR="00AC6BB3" w:rsidRDefault="00AC6BB3" w:rsidP="00595702">
      <w:pPr>
        <w:pStyle w:val="PlainText"/>
        <w:numPr>
          <w:ilvl w:val="0"/>
          <w:numId w:val="21"/>
        </w:numPr>
        <w:jc w:val="both"/>
        <w:rPr>
          <w:rFonts w:ascii="Arial" w:hAnsi="Arial" w:cs="Arial"/>
          <w:sz w:val="22"/>
          <w:szCs w:val="22"/>
        </w:rPr>
      </w:pPr>
      <w:r>
        <w:rPr>
          <w:rFonts w:ascii="Arial" w:hAnsi="Arial" w:cs="Arial"/>
          <w:sz w:val="22"/>
          <w:szCs w:val="22"/>
        </w:rPr>
        <w:t>A provider must score at least one (1) of three (3) on State Criteria, specifically the criteria requiring a provider to have been in operation for at least twelve (12) months.</w:t>
      </w:r>
    </w:p>
    <w:p w14:paraId="38926EA7" w14:textId="77777777" w:rsidR="00AC6BB3" w:rsidRDefault="00AC6BB3" w:rsidP="00AC6BB3">
      <w:pPr>
        <w:pStyle w:val="PlainText"/>
        <w:jc w:val="both"/>
        <w:rPr>
          <w:rFonts w:ascii="Arial" w:hAnsi="Arial" w:cs="Arial"/>
          <w:sz w:val="22"/>
          <w:szCs w:val="22"/>
        </w:rPr>
      </w:pPr>
    </w:p>
    <w:tbl>
      <w:tblPr>
        <w:tblW w:w="5000" w:type="pct"/>
        <w:tblLook w:val="04A0" w:firstRow="1" w:lastRow="0" w:firstColumn="1" w:lastColumn="0" w:noHBand="0" w:noVBand="1"/>
      </w:tblPr>
      <w:tblGrid>
        <w:gridCol w:w="393"/>
        <w:gridCol w:w="7076"/>
        <w:gridCol w:w="923"/>
        <w:gridCol w:w="968"/>
      </w:tblGrid>
      <w:tr w:rsidR="00AC6BB3" w:rsidRPr="00355F88" w14:paraId="243B2AC5" w14:textId="77777777" w:rsidTr="00712B07">
        <w:trPr>
          <w:trHeight w:val="540"/>
        </w:trPr>
        <w:tc>
          <w:tcPr>
            <w:tcW w:w="210" w:type="pct"/>
            <w:tcBorders>
              <w:top w:val="single" w:sz="4" w:space="0" w:color="auto"/>
              <w:left w:val="nil"/>
              <w:bottom w:val="single" w:sz="4" w:space="0" w:color="auto"/>
              <w:right w:val="nil"/>
            </w:tcBorders>
            <w:shd w:val="clear" w:color="000000" w:fill="EDEDED"/>
            <w:noWrap/>
            <w:vAlign w:val="center"/>
            <w:hideMark/>
          </w:tcPr>
          <w:p w14:paraId="64ABC14D" w14:textId="77777777" w:rsidR="00AC6BB3" w:rsidRPr="00355F88" w:rsidRDefault="00AC6BB3" w:rsidP="00284E4D">
            <w:pPr>
              <w:jc w:val="center"/>
              <w:rPr>
                <w:rFonts w:ascii="Arial Narrow" w:hAnsi="Arial Narrow"/>
                <w:color w:val="000000"/>
                <w:sz w:val="21"/>
                <w:szCs w:val="21"/>
              </w:rPr>
            </w:pPr>
          </w:p>
        </w:tc>
        <w:tc>
          <w:tcPr>
            <w:tcW w:w="3780" w:type="pct"/>
            <w:tcBorders>
              <w:top w:val="single" w:sz="4" w:space="0" w:color="auto"/>
              <w:left w:val="nil"/>
              <w:bottom w:val="single" w:sz="4" w:space="0" w:color="auto"/>
              <w:right w:val="nil"/>
            </w:tcBorders>
            <w:shd w:val="clear" w:color="000000" w:fill="EDEDED"/>
            <w:vAlign w:val="center"/>
            <w:hideMark/>
          </w:tcPr>
          <w:p w14:paraId="2C238F80"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Provider Review</w:t>
            </w:r>
          </w:p>
        </w:tc>
        <w:tc>
          <w:tcPr>
            <w:tcW w:w="493" w:type="pct"/>
            <w:tcBorders>
              <w:top w:val="single" w:sz="4" w:space="0" w:color="auto"/>
              <w:left w:val="nil"/>
              <w:bottom w:val="single" w:sz="4" w:space="0" w:color="auto"/>
              <w:right w:val="nil"/>
            </w:tcBorders>
            <w:shd w:val="clear" w:color="000000" w:fill="EDEDED"/>
            <w:vAlign w:val="center"/>
            <w:hideMark/>
          </w:tcPr>
          <w:p w14:paraId="6B44E3E2" w14:textId="77777777" w:rsidR="00AC6BB3" w:rsidRDefault="00AC6BB3" w:rsidP="00284E4D">
            <w:pPr>
              <w:jc w:val="center"/>
              <w:rPr>
                <w:rFonts w:ascii="Arial Narrow" w:hAnsi="Arial Narrow"/>
                <w:color w:val="000000"/>
                <w:sz w:val="21"/>
                <w:szCs w:val="21"/>
              </w:rPr>
            </w:pPr>
            <w:r>
              <w:rPr>
                <w:rFonts w:ascii="Arial Narrow" w:hAnsi="Arial Narrow"/>
                <w:color w:val="000000"/>
                <w:sz w:val="21"/>
                <w:szCs w:val="21"/>
              </w:rPr>
              <w:t>Possible</w:t>
            </w:r>
          </w:p>
          <w:p w14:paraId="4CE752C1" w14:textId="77777777" w:rsidR="00AC6BB3"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Federal Criteria</w:t>
            </w:r>
          </w:p>
          <w:p w14:paraId="615EA77A"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Score</w:t>
            </w:r>
          </w:p>
        </w:tc>
        <w:tc>
          <w:tcPr>
            <w:tcW w:w="517" w:type="pct"/>
            <w:tcBorders>
              <w:top w:val="single" w:sz="4" w:space="0" w:color="auto"/>
              <w:left w:val="nil"/>
              <w:bottom w:val="single" w:sz="4" w:space="0" w:color="auto"/>
              <w:right w:val="nil"/>
            </w:tcBorders>
            <w:shd w:val="clear" w:color="000000" w:fill="EDEDED"/>
            <w:vAlign w:val="center"/>
            <w:hideMark/>
          </w:tcPr>
          <w:p w14:paraId="074BECB5" w14:textId="77777777" w:rsidR="00AC6BB3" w:rsidRDefault="00AC6BB3" w:rsidP="00284E4D">
            <w:pPr>
              <w:jc w:val="center"/>
              <w:rPr>
                <w:rFonts w:ascii="Arial Narrow" w:hAnsi="Arial Narrow"/>
                <w:color w:val="000000"/>
                <w:sz w:val="21"/>
                <w:szCs w:val="21"/>
              </w:rPr>
            </w:pPr>
            <w:r>
              <w:rPr>
                <w:rFonts w:ascii="Arial Narrow" w:hAnsi="Arial Narrow"/>
                <w:color w:val="000000"/>
                <w:sz w:val="21"/>
                <w:szCs w:val="21"/>
              </w:rPr>
              <w:t>Possible</w:t>
            </w:r>
          </w:p>
          <w:p w14:paraId="06C49920" w14:textId="77777777" w:rsidR="00AC6BB3"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State Criteria</w:t>
            </w:r>
          </w:p>
          <w:p w14:paraId="3F330B09"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Score</w:t>
            </w:r>
          </w:p>
        </w:tc>
      </w:tr>
      <w:tr w:rsidR="00AC6BB3" w:rsidRPr="00355F88" w14:paraId="54D84C18" w14:textId="77777777" w:rsidTr="00712B07">
        <w:trPr>
          <w:trHeight w:val="77"/>
        </w:trPr>
        <w:tc>
          <w:tcPr>
            <w:tcW w:w="210" w:type="pct"/>
            <w:tcBorders>
              <w:top w:val="nil"/>
              <w:left w:val="nil"/>
              <w:bottom w:val="nil"/>
              <w:right w:val="nil"/>
            </w:tcBorders>
            <w:shd w:val="clear" w:color="auto" w:fill="auto"/>
            <w:noWrap/>
            <w:hideMark/>
          </w:tcPr>
          <w:p w14:paraId="0CE47A85" w14:textId="77777777" w:rsidR="00AC6BB3" w:rsidRPr="00355F88"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1</w:t>
            </w:r>
          </w:p>
        </w:tc>
        <w:tc>
          <w:tcPr>
            <w:tcW w:w="3780" w:type="pct"/>
            <w:tcBorders>
              <w:top w:val="nil"/>
              <w:left w:val="nil"/>
              <w:bottom w:val="nil"/>
              <w:right w:val="nil"/>
            </w:tcBorders>
            <w:shd w:val="clear" w:color="auto" w:fill="auto"/>
            <w:hideMark/>
          </w:tcPr>
          <w:p w14:paraId="343D0793"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Provider meets the eligibility criteria for organization type under WIOA Section 122.</w:t>
            </w:r>
          </w:p>
        </w:tc>
        <w:tc>
          <w:tcPr>
            <w:tcW w:w="493" w:type="pct"/>
            <w:tcBorders>
              <w:top w:val="nil"/>
              <w:left w:val="nil"/>
              <w:bottom w:val="nil"/>
              <w:right w:val="nil"/>
            </w:tcBorders>
            <w:shd w:val="clear" w:color="auto" w:fill="auto"/>
            <w:hideMark/>
          </w:tcPr>
          <w:p w14:paraId="24586247"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1</w:t>
            </w:r>
          </w:p>
        </w:tc>
        <w:tc>
          <w:tcPr>
            <w:tcW w:w="517" w:type="pct"/>
            <w:tcBorders>
              <w:top w:val="nil"/>
              <w:left w:val="nil"/>
              <w:bottom w:val="nil"/>
              <w:right w:val="nil"/>
            </w:tcBorders>
            <w:shd w:val="clear" w:color="auto" w:fill="auto"/>
            <w:hideMark/>
          </w:tcPr>
          <w:p w14:paraId="6DBF0965" w14:textId="77777777" w:rsidR="00AC6BB3" w:rsidRPr="00355F88" w:rsidRDefault="00AC6BB3" w:rsidP="00284E4D">
            <w:pPr>
              <w:jc w:val="center"/>
              <w:rPr>
                <w:rFonts w:ascii="Arial Narrow" w:hAnsi="Arial Narrow"/>
                <w:color w:val="000000"/>
                <w:sz w:val="21"/>
                <w:szCs w:val="21"/>
              </w:rPr>
            </w:pPr>
          </w:p>
        </w:tc>
      </w:tr>
      <w:tr w:rsidR="00AC6BB3" w:rsidRPr="00355F88" w14:paraId="2C7359B8" w14:textId="77777777" w:rsidTr="00712B07">
        <w:trPr>
          <w:trHeight w:val="270"/>
        </w:trPr>
        <w:tc>
          <w:tcPr>
            <w:tcW w:w="210" w:type="pct"/>
            <w:tcBorders>
              <w:top w:val="nil"/>
              <w:left w:val="nil"/>
              <w:bottom w:val="nil"/>
              <w:right w:val="nil"/>
            </w:tcBorders>
            <w:shd w:val="clear" w:color="auto" w:fill="auto"/>
            <w:noWrap/>
            <w:hideMark/>
          </w:tcPr>
          <w:p w14:paraId="08EC1DD9" w14:textId="77777777" w:rsidR="00AC6BB3" w:rsidRPr="00355F88"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2</w:t>
            </w:r>
          </w:p>
        </w:tc>
        <w:tc>
          <w:tcPr>
            <w:tcW w:w="3780" w:type="pct"/>
            <w:tcBorders>
              <w:top w:val="nil"/>
              <w:left w:val="nil"/>
              <w:bottom w:val="nil"/>
              <w:right w:val="nil"/>
            </w:tcBorders>
            <w:shd w:val="clear" w:color="auto" w:fill="auto"/>
            <w:hideMark/>
          </w:tcPr>
          <w:p w14:paraId="6541BB3D"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Provider is authorized or licensed to provide training services by the applicable accrediting or governing authority.</w:t>
            </w:r>
          </w:p>
        </w:tc>
        <w:tc>
          <w:tcPr>
            <w:tcW w:w="493" w:type="pct"/>
            <w:tcBorders>
              <w:top w:val="nil"/>
              <w:left w:val="nil"/>
              <w:bottom w:val="nil"/>
              <w:right w:val="nil"/>
            </w:tcBorders>
            <w:shd w:val="clear" w:color="auto" w:fill="auto"/>
            <w:hideMark/>
          </w:tcPr>
          <w:p w14:paraId="25B8EFD9"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1</w:t>
            </w:r>
          </w:p>
        </w:tc>
        <w:tc>
          <w:tcPr>
            <w:tcW w:w="517" w:type="pct"/>
            <w:tcBorders>
              <w:top w:val="nil"/>
              <w:left w:val="nil"/>
              <w:bottom w:val="nil"/>
              <w:right w:val="nil"/>
            </w:tcBorders>
            <w:shd w:val="clear" w:color="auto" w:fill="auto"/>
            <w:hideMark/>
          </w:tcPr>
          <w:p w14:paraId="42D625C2" w14:textId="77777777" w:rsidR="00AC6BB3" w:rsidRPr="00355F88" w:rsidRDefault="00AC6BB3" w:rsidP="00284E4D">
            <w:pPr>
              <w:jc w:val="center"/>
              <w:rPr>
                <w:rFonts w:ascii="Arial Narrow" w:hAnsi="Arial Narrow"/>
                <w:color w:val="000000"/>
                <w:sz w:val="21"/>
                <w:szCs w:val="21"/>
              </w:rPr>
            </w:pPr>
          </w:p>
        </w:tc>
      </w:tr>
      <w:tr w:rsidR="00AC6BB3" w:rsidRPr="00355F88" w14:paraId="2792498F" w14:textId="77777777" w:rsidTr="00712B07">
        <w:trPr>
          <w:trHeight w:val="90"/>
        </w:trPr>
        <w:tc>
          <w:tcPr>
            <w:tcW w:w="210" w:type="pct"/>
            <w:tcBorders>
              <w:top w:val="nil"/>
              <w:left w:val="nil"/>
              <w:bottom w:val="nil"/>
              <w:right w:val="nil"/>
            </w:tcBorders>
            <w:shd w:val="clear" w:color="auto" w:fill="auto"/>
            <w:noWrap/>
            <w:hideMark/>
          </w:tcPr>
          <w:p w14:paraId="6045C44E" w14:textId="77777777" w:rsidR="00AC6BB3" w:rsidRPr="00355F88"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3</w:t>
            </w:r>
          </w:p>
        </w:tc>
        <w:tc>
          <w:tcPr>
            <w:tcW w:w="3780" w:type="pct"/>
            <w:tcBorders>
              <w:top w:val="nil"/>
              <w:left w:val="nil"/>
              <w:bottom w:val="nil"/>
              <w:right w:val="nil"/>
            </w:tcBorders>
            <w:shd w:val="clear" w:color="auto" w:fill="auto"/>
            <w:hideMark/>
          </w:tcPr>
          <w:p w14:paraId="6F88C3B8"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 xml:space="preserve">Provider agrees to comply with the nondiscrimination requirements of WIOA Section 188. </w:t>
            </w:r>
          </w:p>
        </w:tc>
        <w:tc>
          <w:tcPr>
            <w:tcW w:w="493" w:type="pct"/>
            <w:tcBorders>
              <w:top w:val="nil"/>
              <w:left w:val="nil"/>
              <w:bottom w:val="nil"/>
              <w:right w:val="nil"/>
            </w:tcBorders>
            <w:shd w:val="clear" w:color="auto" w:fill="auto"/>
            <w:hideMark/>
          </w:tcPr>
          <w:p w14:paraId="6CC94C72"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1</w:t>
            </w:r>
          </w:p>
        </w:tc>
        <w:tc>
          <w:tcPr>
            <w:tcW w:w="517" w:type="pct"/>
            <w:tcBorders>
              <w:top w:val="nil"/>
              <w:left w:val="nil"/>
              <w:bottom w:val="nil"/>
              <w:right w:val="nil"/>
            </w:tcBorders>
            <w:shd w:val="clear" w:color="auto" w:fill="auto"/>
            <w:hideMark/>
          </w:tcPr>
          <w:p w14:paraId="0186B31E" w14:textId="77777777" w:rsidR="00AC6BB3" w:rsidRPr="00355F88" w:rsidRDefault="00AC6BB3" w:rsidP="00284E4D">
            <w:pPr>
              <w:jc w:val="center"/>
              <w:rPr>
                <w:rFonts w:ascii="Arial Narrow" w:hAnsi="Arial Narrow"/>
                <w:color w:val="000000"/>
                <w:sz w:val="21"/>
                <w:szCs w:val="21"/>
              </w:rPr>
            </w:pPr>
          </w:p>
        </w:tc>
      </w:tr>
      <w:tr w:rsidR="00AC6BB3" w:rsidRPr="00355F88" w14:paraId="11A81DE9" w14:textId="77777777" w:rsidTr="00712B07">
        <w:trPr>
          <w:trHeight w:val="270"/>
        </w:trPr>
        <w:tc>
          <w:tcPr>
            <w:tcW w:w="210" w:type="pct"/>
            <w:tcBorders>
              <w:top w:val="nil"/>
              <w:left w:val="nil"/>
              <w:bottom w:val="nil"/>
              <w:right w:val="nil"/>
            </w:tcBorders>
            <w:shd w:val="clear" w:color="auto" w:fill="auto"/>
            <w:noWrap/>
            <w:hideMark/>
          </w:tcPr>
          <w:p w14:paraId="321CCD9D" w14:textId="77777777" w:rsidR="00AC6BB3" w:rsidRPr="00355F88"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4</w:t>
            </w:r>
          </w:p>
        </w:tc>
        <w:tc>
          <w:tcPr>
            <w:tcW w:w="3780" w:type="pct"/>
            <w:tcBorders>
              <w:top w:val="nil"/>
              <w:left w:val="nil"/>
              <w:bottom w:val="nil"/>
              <w:right w:val="nil"/>
            </w:tcBorders>
            <w:shd w:val="clear" w:color="auto" w:fill="auto"/>
            <w:hideMark/>
          </w:tcPr>
          <w:p w14:paraId="1608DD23"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 xml:space="preserve">Provider represents its facilities are ADA compliant. </w:t>
            </w:r>
          </w:p>
        </w:tc>
        <w:tc>
          <w:tcPr>
            <w:tcW w:w="493" w:type="pct"/>
            <w:tcBorders>
              <w:top w:val="nil"/>
              <w:left w:val="nil"/>
              <w:bottom w:val="nil"/>
              <w:right w:val="nil"/>
            </w:tcBorders>
            <w:shd w:val="clear" w:color="auto" w:fill="auto"/>
            <w:hideMark/>
          </w:tcPr>
          <w:p w14:paraId="6D18426B"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1</w:t>
            </w:r>
          </w:p>
        </w:tc>
        <w:tc>
          <w:tcPr>
            <w:tcW w:w="517" w:type="pct"/>
            <w:tcBorders>
              <w:top w:val="nil"/>
              <w:left w:val="nil"/>
              <w:bottom w:val="nil"/>
              <w:right w:val="nil"/>
            </w:tcBorders>
            <w:shd w:val="clear" w:color="auto" w:fill="auto"/>
            <w:hideMark/>
          </w:tcPr>
          <w:p w14:paraId="56B8FBFE" w14:textId="77777777" w:rsidR="00AC6BB3" w:rsidRPr="00355F88" w:rsidRDefault="00AC6BB3" w:rsidP="00284E4D">
            <w:pPr>
              <w:jc w:val="center"/>
              <w:rPr>
                <w:rFonts w:ascii="Arial Narrow" w:hAnsi="Arial Narrow"/>
                <w:color w:val="000000"/>
                <w:sz w:val="21"/>
                <w:szCs w:val="21"/>
              </w:rPr>
            </w:pPr>
          </w:p>
        </w:tc>
      </w:tr>
      <w:tr w:rsidR="00AC6BB3" w:rsidRPr="00355F88" w14:paraId="1EF9A4C2" w14:textId="77777777" w:rsidTr="00712B07">
        <w:trPr>
          <w:trHeight w:val="87"/>
        </w:trPr>
        <w:tc>
          <w:tcPr>
            <w:tcW w:w="210" w:type="pct"/>
            <w:tcBorders>
              <w:top w:val="nil"/>
              <w:left w:val="nil"/>
              <w:bottom w:val="nil"/>
              <w:right w:val="nil"/>
            </w:tcBorders>
            <w:shd w:val="clear" w:color="auto" w:fill="auto"/>
            <w:noWrap/>
            <w:hideMark/>
          </w:tcPr>
          <w:p w14:paraId="799036ED" w14:textId="77777777" w:rsidR="00AC6BB3" w:rsidRPr="00355F88"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5</w:t>
            </w:r>
          </w:p>
        </w:tc>
        <w:tc>
          <w:tcPr>
            <w:tcW w:w="3780" w:type="pct"/>
            <w:tcBorders>
              <w:top w:val="nil"/>
              <w:left w:val="nil"/>
              <w:bottom w:val="nil"/>
              <w:right w:val="nil"/>
            </w:tcBorders>
            <w:shd w:val="clear" w:color="auto" w:fill="auto"/>
            <w:hideMark/>
          </w:tcPr>
          <w:p w14:paraId="2C9826A6"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Provider does not appear on Federal debarment, suspension or exclusion lists.</w:t>
            </w:r>
          </w:p>
        </w:tc>
        <w:tc>
          <w:tcPr>
            <w:tcW w:w="493" w:type="pct"/>
            <w:tcBorders>
              <w:top w:val="nil"/>
              <w:left w:val="nil"/>
              <w:bottom w:val="nil"/>
              <w:right w:val="nil"/>
            </w:tcBorders>
            <w:shd w:val="clear" w:color="auto" w:fill="auto"/>
            <w:hideMark/>
          </w:tcPr>
          <w:p w14:paraId="640F6E37"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1</w:t>
            </w:r>
          </w:p>
        </w:tc>
        <w:tc>
          <w:tcPr>
            <w:tcW w:w="517" w:type="pct"/>
            <w:tcBorders>
              <w:top w:val="nil"/>
              <w:left w:val="nil"/>
              <w:bottom w:val="nil"/>
              <w:right w:val="nil"/>
            </w:tcBorders>
            <w:shd w:val="clear" w:color="auto" w:fill="auto"/>
            <w:hideMark/>
          </w:tcPr>
          <w:p w14:paraId="3F0431DC" w14:textId="77777777" w:rsidR="00AC6BB3" w:rsidRPr="00355F88" w:rsidRDefault="00AC6BB3" w:rsidP="00284E4D">
            <w:pPr>
              <w:jc w:val="center"/>
              <w:rPr>
                <w:rFonts w:ascii="Arial Narrow" w:hAnsi="Arial Narrow"/>
                <w:color w:val="000000"/>
                <w:sz w:val="21"/>
                <w:szCs w:val="21"/>
              </w:rPr>
            </w:pPr>
          </w:p>
        </w:tc>
      </w:tr>
      <w:tr w:rsidR="00AC6BB3" w:rsidRPr="00355F88" w14:paraId="668A0C1F" w14:textId="77777777" w:rsidTr="00712B07">
        <w:trPr>
          <w:trHeight w:val="270"/>
        </w:trPr>
        <w:tc>
          <w:tcPr>
            <w:tcW w:w="210" w:type="pct"/>
            <w:tcBorders>
              <w:top w:val="nil"/>
              <w:left w:val="nil"/>
              <w:bottom w:val="nil"/>
              <w:right w:val="nil"/>
            </w:tcBorders>
            <w:shd w:val="clear" w:color="auto" w:fill="auto"/>
            <w:noWrap/>
            <w:hideMark/>
          </w:tcPr>
          <w:p w14:paraId="6A32662A" w14:textId="77777777" w:rsidR="00AC6BB3" w:rsidRPr="00355F88"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6</w:t>
            </w:r>
          </w:p>
        </w:tc>
        <w:tc>
          <w:tcPr>
            <w:tcW w:w="3780" w:type="pct"/>
            <w:tcBorders>
              <w:top w:val="nil"/>
              <w:left w:val="nil"/>
              <w:bottom w:val="nil"/>
              <w:right w:val="nil"/>
            </w:tcBorders>
            <w:shd w:val="clear" w:color="auto" w:fill="auto"/>
            <w:hideMark/>
          </w:tcPr>
          <w:p w14:paraId="2A86423C"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Provider has been in operation at least 12 months.</w:t>
            </w:r>
          </w:p>
        </w:tc>
        <w:tc>
          <w:tcPr>
            <w:tcW w:w="493" w:type="pct"/>
            <w:tcBorders>
              <w:top w:val="nil"/>
              <w:left w:val="nil"/>
              <w:bottom w:val="nil"/>
              <w:right w:val="nil"/>
            </w:tcBorders>
            <w:shd w:val="clear" w:color="auto" w:fill="auto"/>
            <w:hideMark/>
          </w:tcPr>
          <w:p w14:paraId="7BA7BDA0" w14:textId="77777777" w:rsidR="00AC6BB3" w:rsidRPr="00355F88" w:rsidRDefault="00AC6BB3" w:rsidP="00284E4D">
            <w:pPr>
              <w:rPr>
                <w:rFonts w:ascii="Arial Narrow" w:hAnsi="Arial Narrow"/>
                <w:color w:val="000000"/>
                <w:sz w:val="21"/>
                <w:szCs w:val="21"/>
              </w:rPr>
            </w:pPr>
          </w:p>
        </w:tc>
        <w:tc>
          <w:tcPr>
            <w:tcW w:w="517" w:type="pct"/>
            <w:tcBorders>
              <w:top w:val="nil"/>
              <w:left w:val="nil"/>
              <w:bottom w:val="nil"/>
              <w:right w:val="nil"/>
            </w:tcBorders>
            <w:shd w:val="clear" w:color="auto" w:fill="auto"/>
            <w:hideMark/>
          </w:tcPr>
          <w:p w14:paraId="6D22AE6A"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1</w:t>
            </w:r>
          </w:p>
        </w:tc>
      </w:tr>
      <w:tr w:rsidR="00AC6BB3" w:rsidRPr="00355F88" w14:paraId="3A964C75" w14:textId="77777777" w:rsidTr="00712B07">
        <w:trPr>
          <w:trHeight w:val="270"/>
        </w:trPr>
        <w:tc>
          <w:tcPr>
            <w:tcW w:w="210" w:type="pct"/>
            <w:tcBorders>
              <w:top w:val="nil"/>
              <w:left w:val="nil"/>
              <w:right w:val="nil"/>
            </w:tcBorders>
            <w:shd w:val="clear" w:color="auto" w:fill="auto"/>
            <w:noWrap/>
            <w:hideMark/>
          </w:tcPr>
          <w:p w14:paraId="58FFE597" w14:textId="77777777" w:rsidR="00AC6BB3" w:rsidRPr="00355F88"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7</w:t>
            </w:r>
          </w:p>
        </w:tc>
        <w:tc>
          <w:tcPr>
            <w:tcW w:w="3780" w:type="pct"/>
            <w:tcBorders>
              <w:top w:val="nil"/>
              <w:left w:val="nil"/>
              <w:right w:val="nil"/>
            </w:tcBorders>
            <w:shd w:val="clear" w:color="auto" w:fill="auto"/>
            <w:hideMark/>
          </w:tcPr>
          <w:p w14:paraId="6C17B402"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Provider participates in Federal Pell Grant Program.</w:t>
            </w:r>
          </w:p>
        </w:tc>
        <w:tc>
          <w:tcPr>
            <w:tcW w:w="493" w:type="pct"/>
            <w:tcBorders>
              <w:top w:val="nil"/>
              <w:left w:val="nil"/>
              <w:right w:val="nil"/>
            </w:tcBorders>
            <w:shd w:val="clear" w:color="auto" w:fill="auto"/>
            <w:hideMark/>
          </w:tcPr>
          <w:p w14:paraId="6461AEFB" w14:textId="77777777" w:rsidR="00AC6BB3" w:rsidRPr="00355F88" w:rsidRDefault="00AC6BB3" w:rsidP="00284E4D">
            <w:pPr>
              <w:rPr>
                <w:rFonts w:ascii="Arial Narrow" w:hAnsi="Arial Narrow"/>
                <w:color w:val="000000"/>
                <w:sz w:val="21"/>
                <w:szCs w:val="21"/>
              </w:rPr>
            </w:pPr>
          </w:p>
        </w:tc>
        <w:tc>
          <w:tcPr>
            <w:tcW w:w="517" w:type="pct"/>
            <w:tcBorders>
              <w:top w:val="nil"/>
              <w:left w:val="nil"/>
              <w:right w:val="nil"/>
            </w:tcBorders>
            <w:shd w:val="clear" w:color="auto" w:fill="auto"/>
            <w:hideMark/>
          </w:tcPr>
          <w:p w14:paraId="1282AF93"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1</w:t>
            </w:r>
          </w:p>
        </w:tc>
      </w:tr>
      <w:tr w:rsidR="00AC6BB3" w:rsidRPr="00355F88" w14:paraId="2C0A5316" w14:textId="77777777" w:rsidTr="00712B07">
        <w:trPr>
          <w:trHeight w:val="270"/>
        </w:trPr>
        <w:tc>
          <w:tcPr>
            <w:tcW w:w="210" w:type="pct"/>
            <w:tcBorders>
              <w:top w:val="nil"/>
              <w:left w:val="nil"/>
              <w:bottom w:val="single" w:sz="4" w:space="0" w:color="auto"/>
              <w:right w:val="nil"/>
            </w:tcBorders>
            <w:shd w:val="clear" w:color="auto" w:fill="auto"/>
            <w:noWrap/>
            <w:hideMark/>
          </w:tcPr>
          <w:p w14:paraId="32FFE4DE" w14:textId="77777777" w:rsidR="00AC6BB3" w:rsidRPr="00355F88"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8</w:t>
            </w:r>
          </w:p>
        </w:tc>
        <w:tc>
          <w:tcPr>
            <w:tcW w:w="3780" w:type="pct"/>
            <w:tcBorders>
              <w:top w:val="nil"/>
              <w:left w:val="nil"/>
              <w:bottom w:val="single" w:sz="4" w:space="0" w:color="auto"/>
              <w:right w:val="nil"/>
            </w:tcBorders>
            <w:shd w:val="clear" w:color="auto" w:fill="auto"/>
            <w:hideMark/>
          </w:tcPr>
          <w:p w14:paraId="1DFBF39D"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Provider has entered into a data-exchange agreement with NDOL.</w:t>
            </w:r>
          </w:p>
        </w:tc>
        <w:tc>
          <w:tcPr>
            <w:tcW w:w="493" w:type="pct"/>
            <w:tcBorders>
              <w:top w:val="nil"/>
              <w:left w:val="nil"/>
              <w:bottom w:val="single" w:sz="4" w:space="0" w:color="auto"/>
              <w:right w:val="nil"/>
            </w:tcBorders>
            <w:shd w:val="clear" w:color="auto" w:fill="auto"/>
            <w:hideMark/>
          </w:tcPr>
          <w:p w14:paraId="65BD9524" w14:textId="77777777" w:rsidR="00AC6BB3" w:rsidRPr="00355F88" w:rsidRDefault="00AC6BB3" w:rsidP="00284E4D">
            <w:pPr>
              <w:rPr>
                <w:rFonts w:ascii="Arial Narrow" w:hAnsi="Arial Narrow"/>
                <w:color w:val="000000"/>
                <w:sz w:val="21"/>
                <w:szCs w:val="21"/>
              </w:rPr>
            </w:pPr>
          </w:p>
        </w:tc>
        <w:tc>
          <w:tcPr>
            <w:tcW w:w="517" w:type="pct"/>
            <w:tcBorders>
              <w:top w:val="nil"/>
              <w:left w:val="nil"/>
              <w:bottom w:val="single" w:sz="4" w:space="0" w:color="auto"/>
              <w:right w:val="nil"/>
            </w:tcBorders>
            <w:shd w:val="clear" w:color="auto" w:fill="auto"/>
            <w:hideMark/>
          </w:tcPr>
          <w:p w14:paraId="350F6E61"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1</w:t>
            </w:r>
          </w:p>
        </w:tc>
      </w:tr>
    </w:tbl>
    <w:p w14:paraId="23223049" w14:textId="77777777" w:rsidR="00AC6BB3" w:rsidRPr="004D2E2F" w:rsidRDefault="00AC6BB3" w:rsidP="00AC6BB3">
      <w:pPr>
        <w:rPr>
          <w:sz w:val="22"/>
        </w:rPr>
      </w:pPr>
    </w:p>
    <w:p w14:paraId="71A32A52" w14:textId="6A952DC5" w:rsidR="00AC6BB3" w:rsidRDefault="00AC6BB3" w:rsidP="00AC6BB3">
      <w:pPr>
        <w:jc w:val="both"/>
        <w:rPr>
          <w:rFonts w:cs="Arial"/>
          <w:sz w:val="22"/>
          <w:szCs w:val="22"/>
        </w:rPr>
      </w:pPr>
      <w:r w:rsidRPr="004D2E2F">
        <w:rPr>
          <w:sz w:val="22"/>
        </w:rPr>
        <w:t>If a provider’s Federal Criteria Score is less than five (5)</w:t>
      </w:r>
      <w:r>
        <w:rPr>
          <w:sz w:val="22"/>
        </w:rPr>
        <w:t xml:space="preserve"> out of five (5), the provider and its programs are not eligible </w:t>
      </w:r>
      <w:r w:rsidRPr="00D345F6">
        <w:rPr>
          <w:rFonts w:cs="Arial"/>
          <w:sz w:val="22"/>
          <w:szCs w:val="22"/>
        </w:rPr>
        <w:t xml:space="preserve">to receive </w:t>
      </w:r>
      <w:r w:rsidR="00D514FE">
        <w:rPr>
          <w:rFonts w:cs="Arial"/>
          <w:sz w:val="22"/>
          <w:szCs w:val="22"/>
        </w:rPr>
        <w:t xml:space="preserve">ITA </w:t>
      </w:r>
      <w:r w:rsidRPr="00D345F6">
        <w:rPr>
          <w:rFonts w:cs="Arial"/>
          <w:sz w:val="22"/>
          <w:szCs w:val="22"/>
        </w:rPr>
        <w:t>funds for providing training services in local areas</w:t>
      </w:r>
      <w:r>
        <w:rPr>
          <w:rFonts w:cs="Arial"/>
          <w:sz w:val="22"/>
          <w:szCs w:val="22"/>
        </w:rPr>
        <w:t>.</w:t>
      </w:r>
    </w:p>
    <w:p w14:paraId="1B9B88C6" w14:textId="77777777" w:rsidR="00AC6BB3" w:rsidRDefault="00AC6BB3" w:rsidP="00AC6BB3">
      <w:pPr>
        <w:jc w:val="both"/>
        <w:rPr>
          <w:rFonts w:cs="Arial"/>
          <w:sz w:val="22"/>
          <w:szCs w:val="22"/>
        </w:rPr>
      </w:pPr>
    </w:p>
    <w:p w14:paraId="38DAC682" w14:textId="4BA66206" w:rsidR="00AC6BB3" w:rsidRPr="001C39B3" w:rsidRDefault="00AC6BB3" w:rsidP="003479E9">
      <w:pPr>
        <w:pStyle w:val="Heading5"/>
        <w:rPr>
          <w:color w:val="0070C0"/>
        </w:rPr>
      </w:pPr>
      <w:r w:rsidRPr="001C39B3">
        <w:rPr>
          <w:color w:val="0070C0"/>
        </w:rPr>
        <w:t>Program Review</w:t>
      </w:r>
    </w:p>
    <w:p w14:paraId="3BFE3401" w14:textId="77777777" w:rsidR="00AC6BB3" w:rsidRPr="004D2E2F" w:rsidRDefault="00AC6BB3" w:rsidP="00AC6BB3">
      <w:pPr>
        <w:rPr>
          <w:sz w:val="22"/>
        </w:rPr>
      </w:pPr>
    </w:p>
    <w:p w14:paraId="221DEED8" w14:textId="52D42BA3" w:rsidR="00AC6BB3" w:rsidRDefault="00AC6BB3" w:rsidP="00AC6BB3">
      <w:pPr>
        <w:pStyle w:val="PlainText"/>
        <w:jc w:val="both"/>
        <w:rPr>
          <w:rFonts w:ascii="Arial" w:hAnsi="Arial" w:cs="Arial"/>
          <w:sz w:val="22"/>
          <w:szCs w:val="22"/>
        </w:rPr>
      </w:pPr>
      <w:r>
        <w:rPr>
          <w:rFonts w:ascii="Arial" w:hAnsi="Arial" w:cs="Arial"/>
          <w:sz w:val="22"/>
          <w:szCs w:val="22"/>
        </w:rPr>
        <w:t>A program’s eligibility is based on an assessment of the program information stated in Section B of the Eligible Training Provider Application:</w:t>
      </w:r>
    </w:p>
    <w:p w14:paraId="3809F078" w14:textId="77777777" w:rsidR="00755899" w:rsidRDefault="00755899" w:rsidP="00AC6BB3">
      <w:pPr>
        <w:pStyle w:val="PlainText"/>
        <w:jc w:val="both"/>
        <w:rPr>
          <w:rFonts w:ascii="Arial" w:hAnsi="Arial" w:cs="Arial"/>
          <w:sz w:val="22"/>
          <w:szCs w:val="22"/>
        </w:rPr>
      </w:pPr>
    </w:p>
    <w:p w14:paraId="71609E32" w14:textId="77777777" w:rsidR="00AC6BB3" w:rsidRDefault="00AC6BB3" w:rsidP="00595702">
      <w:pPr>
        <w:pStyle w:val="PlainText"/>
        <w:numPr>
          <w:ilvl w:val="0"/>
          <w:numId w:val="21"/>
        </w:numPr>
        <w:jc w:val="both"/>
        <w:rPr>
          <w:rFonts w:ascii="Arial" w:hAnsi="Arial" w:cs="Arial"/>
          <w:sz w:val="22"/>
          <w:szCs w:val="22"/>
        </w:rPr>
      </w:pPr>
      <w:r>
        <w:rPr>
          <w:rFonts w:ascii="Arial" w:hAnsi="Arial" w:cs="Arial"/>
          <w:sz w:val="22"/>
          <w:szCs w:val="22"/>
        </w:rPr>
        <w:t>A program must score six (6) out of eight (8) for Federal and State Criteria.</w:t>
      </w:r>
    </w:p>
    <w:p w14:paraId="22A1DA2E" w14:textId="77777777" w:rsidR="00AC6BB3" w:rsidRDefault="00AC6BB3" w:rsidP="00AC6BB3"/>
    <w:tbl>
      <w:tblPr>
        <w:tblW w:w="5000" w:type="pct"/>
        <w:tblLook w:val="04A0" w:firstRow="1" w:lastRow="0" w:firstColumn="1" w:lastColumn="0" w:noHBand="0" w:noVBand="1"/>
      </w:tblPr>
      <w:tblGrid>
        <w:gridCol w:w="393"/>
        <w:gridCol w:w="6992"/>
        <w:gridCol w:w="1007"/>
        <w:gridCol w:w="968"/>
      </w:tblGrid>
      <w:tr w:rsidR="00AC6BB3" w:rsidRPr="00355F88" w14:paraId="2371BFA6" w14:textId="77777777" w:rsidTr="00284E4D">
        <w:trPr>
          <w:trHeight w:val="540"/>
        </w:trPr>
        <w:tc>
          <w:tcPr>
            <w:tcW w:w="210" w:type="pct"/>
            <w:tcBorders>
              <w:top w:val="single" w:sz="4" w:space="0" w:color="auto"/>
              <w:left w:val="nil"/>
              <w:bottom w:val="single" w:sz="4" w:space="0" w:color="auto"/>
              <w:right w:val="nil"/>
            </w:tcBorders>
            <w:shd w:val="clear" w:color="000000" w:fill="EDEDED"/>
            <w:noWrap/>
            <w:vAlign w:val="center"/>
            <w:hideMark/>
          </w:tcPr>
          <w:p w14:paraId="363BCD7C" w14:textId="77777777" w:rsidR="00AC6BB3" w:rsidRPr="00355F88" w:rsidRDefault="00AC6BB3" w:rsidP="00284E4D">
            <w:pPr>
              <w:jc w:val="center"/>
              <w:rPr>
                <w:rFonts w:ascii="Arial Narrow" w:hAnsi="Arial Narrow"/>
                <w:color w:val="000000"/>
                <w:sz w:val="21"/>
                <w:szCs w:val="21"/>
              </w:rPr>
            </w:pPr>
          </w:p>
        </w:tc>
        <w:tc>
          <w:tcPr>
            <w:tcW w:w="3735" w:type="pct"/>
            <w:tcBorders>
              <w:top w:val="single" w:sz="4" w:space="0" w:color="auto"/>
              <w:left w:val="nil"/>
              <w:bottom w:val="single" w:sz="4" w:space="0" w:color="auto"/>
              <w:right w:val="nil"/>
            </w:tcBorders>
            <w:shd w:val="clear" w:color="000000" w:fill="EDEDED"/>
            <w:vAlign w:val="center"/>
            <w:hideMark/>
          </w:tcPr>
          <w:p w14:paraId="2F46DF6C" w14:textId="77777777" w:rsidR="00AC6BB3" w:rsidRPr="00355F88" w:rsidRDefault="00AC6BB3" w:rsidP="00284E4D">
            <w:pPr>
              <w:rPr>
                <w:rFonts w:ascii="Arial Narrow" w:hAnsi="Arial Narrow"/>
                <w:color w:val="000000"/>
                <w:sz w:val="21"/>
                <w:szCs w:val="21"/>
              </w:rPr>
            </w:pPr>
            <w:r w:rsidRPr="00355F88">
              <w:rPr>
                <w:rFonts w:ascii="Arial Narrow" w:hAnsi="Arial Narrow"/>
                <w:color w:val="000000"/>
                <w:sz w:val="21"/>
                <w:szCs w:val="21"/>
              </w:rPr>
              <w:t>Provider Review</w:t>
            </w:r>
          </w:p>
        </w:tc>
        <w:tc>
          <w:tcPr>
            <w:tcW w:w="538" w:type="pct"/>
            <w:tcBorders>
              <w:top w:val="single" w:sz="4" w:space="0" w:color="auto"/>
              <w:left w:val="nil"/>
              <w:bottom w:val="single" w:sz="4" w:space="0" w:color="auto"/>
              <w:right w:val="nil"/>
            </w:tcBorders>
            <w:shd w:val="clear" w:color="000000" w:fill="EDEDED"/>
            <w:vAlign w:val="center"/>
            <w:hideMark/>
          </w:tcPr>
          <w:p w14:paraId="4CF5EFC0" w14:textId="77777777" w:rsidR="00AC6BB3" w:rsidRDefault="00AC6BB3" w:rsidP="00284E4D">
            <w:pPr>
              <w:jc w:val="center"/>
              <w:rPr>
                <w:rFonts w:ascii="Arial Narrow" w:hAnsi="Arial Narrow"/>
                <w:color w:val="000000"/>
                <w:sz w:val="21"/>
                <w:szCs w:val="21"/>
              </w:rPr>
            </w:pPr>
            <w:r>
              <w:rPr>
                <w:rFonts w:ascii="Arial Narrow" w:hAnsi="Arial Narrow"/>
                <w:color w:val="000000"/>
                <w:sz w:val="21"/>
                <w:szCs w:val="21"/>
              </w:rPr>
              <w:t>Possible</w:t>
            </w:r>
          </w:p>
          <w:p w14:paraId="11FB7776" w14:textId="77777777" w:rsidR="00AC6BB3"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Federal Criteria</w:t>
            </w:r>
          </w:p>
          <w:p w14:paraId="7722B41E"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Score</w:t>
            </w:r>
          </w:p>
        </w:tc>
        <w:tc>
          <w:tcPr>
            <w:tcW w:w="517" w:type="pct"/>
            <w:tcBorders>
              <w:top w:val="single" w:sz="4" w:space="0" w:color="auto"/>
              <w:left w:val="nil"/>
              <w:bottom w:val="single" w:sz="4" w:space="0" w:color="auto"/>
              <w:right w:val="nil"/>
            </w:tcBorders>
            <w:shd w:val="clear" w:color="000000" w:fill="EDEDED"/>
            <w:vAlign w:val="center"/>
            <w:hideMark/>
          </w:tcPr>
          <w:p w14:paraId="0964E354" w14:textId="77777777" w:rsidR="00AC6BB3" w:rsidRDefault="00AC6BB3" w:rsidP="00284E4D">
            <w:pPr>
              <w:jc w:val="center"/>
              <w:rPr>
                <w:rFonts w:ascii="Arial Narrow" w:hAnsi="Arial Narrow"/>
                <w:color w:val="000000"/>
                <w:sz w:val="21"/>
                <w:szCs w:val="21"/>
              </w:rPr>
            </w:pPr>
            <w:r>
              <w:rPr>
                <w:rFonts w:ascii="Arial Narrow" w:hAnsi="Arial Narrow"/>
                <w:color w:val="000000"/>
                <w:sz w:val="21"/>
                <w:szCs w:val="21"/>
              </w:rPr>
              <w:t>Possible</w:t>
            </w:r>
          </w:p>
          <w:p w14:paraId="7E71CDE0" w14:textId="77777777" w:rsidR="00AC6BB3"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State Criteria</w:t>
            </w:r>
          </w:p>
          <w:p w14:paraId="6EF40BB3"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Score</w:t>
            </w:r>
          </w:p>
        </w:tc>
      </w:tr>
      <w:tr w:rsidR="00AC6BB3" w:rsidRPr="00355F88" w14:paraId="06C8F034" w14:textId="77777777" w:rsidTr="00284E4D">
        <w:trPr>
          <w:trHeight w:val="77"/>
        </w:trPr>
        <w:tc>
          <w:tcPr>
            <w:tcW w:w="210" w:type="pct"/>
            <w:tcBorders>
              <w:top w:val="nil"/>
              <w:left w:val="nil"/>
              <w:bottom w:val="nil"/>
              <w:right w:val="nil"/>
            </w:tcBorders>
            <w:shd w:val="clear" w:color="auto" w:fill="auto"/>
            <w:noWrap/>
            <w:hideMark/>
          </w:tcPr>
          <w:p w14:paraId="5DD21340" w14:textId="77777777" w:rsidR="00AC6BB3" w:rsidRPr="00355F88" w:rsidRDefault="00AC6BB3" w:rsidP="00284E4D">
            <w:pPr>
              <w:jc w:val="center"/>
              <w:rPr>
                <w:rFonts w:ascii="Arial Narrow" w:hAnsi="Arial Narrow"/>
                <w:color w:val="000000"/>
                <w:sz w:val="21"/>
                <w:szCs w:val="21"/>
              </w:rPr>
            </w:pPr>
            <w:r w:rsidRPr="00355F88">
              <w:rPr>
                <w:rFonts w:ascii="Arial Narrow" w:hAnsi="Arial Narrow"/>
                <w:color w:val="000000"/>
                <w:sz w:val="21"/>
                <w:szCs w:val="21"/>
              </w:rPr>
              <w:t>1</w:t>
            </w:r>
          </w:p>
        </w:tc>
        <w:tc>
          <w:tcPr>
            <w:tcW w:w="3735" w:type="pct"/>
            <w:tcBorders>
              <w:top w:val="nil"/>
              <w:left w:val="nil"/>
              <w:bottom w:val="nil"/>
              <w:right w:val="nil"/>
            </w:tcBorders>
            <w:shd w:val="clear" w:color="auto" w:fill="auto"/>
            <w:hideMark/>
          </w:tcPr>
          <w:p w14:paraId="5F39772F" w14:textId="7809BD9C" w:rsidR="00AC6BB3" w:rsidRPr="00355F88" w:rsidRDefault="00AC6BB3" w:rsidP="00755899">
            <w:pPr>
              <w:rPr>
                <w:rFonts w:ascii="Arial Narrow" w:hAnsi="Arial Narrow"/>
                <w:color w:val="000000"/>
                <w:sz w:val="21"/>
                <w:szCs w:val="21"/>
              </w:rPr>
            </w:pPr>
            <w:r w:rsidRPr="00355F88">
              <w:rPr>
                <w:rFonts w:ascii="Arial Narrow" w:hAnsi="Arial Narrow"/>
                <w:color w:val="000000"/>
                <w:sz w:val="21"/>
                <w:szCs w:val="21"/>
              </w:rPr>
              <w:t>Program completion results</w:t>
            </w:r>
            <w:r w:rsidR="00755899">
              <w:rPr>
                <w:rFonts w:ascii="Arial Narrow" w:hAnsi="Arial Narrow"/>
                <w:color w:val="000000"/>
                <w:sz w:val="21"/>
                <w:szCs w:val="21"/>
              </w:rPr>
              <w:t>:</w:t>
            </w:r>
            <w:r w:rsidRPr="00355F88">
              <w:rPr>
                <w:rFonts w:ascii="Arial Narrow" w:hAnsi="Arial Narrow"/>
                <w:color w:val="000000"/>
                <w:sz w:val="21"/>
                <w:szCs w:val="21"/>
              </w:rPr>
              <w:t xml:space="preserve"> </w:t>
            </w:r>
          </w:p>
        </w:tc>
        <w:tc>
          <w:tcPr>
            <w:tcW w:w="538" w:type="pct"/>
            <w:tcBorders>
              <w:top w:val="nil"/>
              <w:left w:val="nil"/>
              <w:bottom w:val="nil"/>
              <w:right w:val="nil"/>
            </w:tcBorders>
            <w:shd w:val="clear" w:color="auto" w:fill="auto"/>
            <w:hideMark/>
          </w:tcPr>
          <w:p w14:paraId="3A9E265C" w14:textId="77777777" w:rsidR="00AC6BB3" w:rsidRPr="00355F88" w:rsidRDefault="00AC6BB3" w:rsidP="00284E4D">
            <w:pPr>
              <w:jc w:val="center"/>
              <w:rPr>
                <w:rFonts w:ascii="Arial Narrow" w:hAnsi="Arial Narrow"/>
                <w:color w:val="000000"/>
                <w:sz w:val="21"/>
                <w:szCs w:val="21"/>
              </w:rPr>
            </w:pPr>
            <w:r>
              <w:rPr>
                <w:rFonts w:ascii="Arial Narrow" w:hAnsi="Arial Narrow"/>
                <w:color w:val="000000"/>
                <w:sz w:val="21"/>
                <w:szCs w:val="21"/>
              </w:rPr>
              <w:t>1</w:t>
            </w:r>
          </w:p>
        </w:tc>
        <w:tc>
          <w:tcPr>
            <w:tcW w:w="517" w:type="pct"/>
            <w:tcBorders>
              <w:top w:val="nil"/>
              <w:left w:val="nil"/>
              <w:bottom w:val="nil"/>
              <w:right w:val="nil"/>
            </w:tcBorders>
            <w:shd w:val="clear" w:color="auto" w:fill="auto"/>
            <w:hideMark/>
          </w:tcPr>
          <w:p w14:paraId="60325A8E" w14:textId="77777777" w:rsidR="00AC6BB3" w:rsidRPr="00355F88" w:rsidRDefault="00AC6BB3" w:rsidP="00284E4D">
            <w:pPr>
              <w:jc w:val="center"/>
              <w:rPr>
                <w:rFonts w:ascii="Arial Narrow" w:hAnsi="Arial Narrow"/>
                <w:color w:val="000000"/>
                <w:sz w:val="21"/>
                <w:szCs w:val="21"/>
              </w:rPr>
            </w:pPr>
          </w:p>
        </w:tc>
      </w:tr>
      <w:tr w:rsidR="00755899" w:rsidRPr="00355F88" w14:paraId="18B342F2" w14:textId="77777777" w:rsidTr="00284E4D">
        <w:trPr>
          <w:trHeight w:val="270"/>
        </w:trPr>
        <w:tc>
          <w:tcPr>
            <w:tcW w:w="210" w:type="pct"/>
            <w:tcBorders>
              <w:top w:val="nil"/>
              <w:left w:val="nil"/>
              <w:bottom w:val="nil"/>
              <w:right w:val="nil"/>
            </w:tcBorders>
            <w:shd w:val="clear" w:color="auto" w:fill="auto"/>
            <w:noWrap/>
          </w:tcPr>
          <w:p w14:paraId="61142B3D"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5DCBB114" w14:textId="000867D2" w:rsidR="00755899" w:rsidRPr="00755899" w:rsidRDefault="00755899" w:rsidP="00755899">
            <w:pPr>
              <w:pStyle w:val="ListParagraph"/>
              <w:numPr>
                <w:ilvl w:val="0"/>
                <w:numId w:val="21"/>
              </w:numPr>
              <w:ind w:left="399"/>
              <w:rPr>
                <w:rFonts w:ascii="Arial Narrow" w:hAnsi="Arial Narrow"/>
                <w:color w:val="000000"/>
                <w:sz w:val="21"/>
                <w:szCs w:val="21"/>
              </w:rPr>
            </w:pPr>
            <w:r w:rsidRPr="00755899">
              <w:rPr>
                <w:rFonts w:ascii="Arial Narrow" w:hAnsi="Arial Narrow" w:cs="Arial"/>
                <w:color w:val="000000"/>
                <w:sz w:val="22"/>
                <w:szCs w:val="22"/>
              </w:rPr>
              <w:t>an industry-recognized certificate or certification</w:t>
            </w:r>
            <w:r w:rsidR="00F4732B">
              <w:rPr>
                <w:rFonts w:ascii="Arial Narrow" w:hAnsi="Arial Narrow" w:cs="Arial"/>
                <w:color w:val="000000"/>
                <w:sz w:val="22"/>
                <w:szCs w:val="22"/>
              </w:rPr>
              <w:t xml:space="preserve">; </w:t>
            </w:r>
          </w:p>
        </w:tc>
        <w:tc>
          <w:tcPr>
            <w:tcW w:w="538" w:type="pct"/>
            <w:tcBorders>
              <w:top w:val="nil"/>
              <w:left w:val="nil"/>
              <w:bottom w:val="nil"/>
              <w:right w:val="nil"/>
            </w:tcBorders>
            <w:shd w:val="clear" w:color="auto" w:fill="auto"/>
          </w:tcPr>
          <w:p w14:paraId="6A553803"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6252AC92" w14:textId="77777777" w:rsidR="00755899" w:rsidRPr="00355F88" w:rsidRDefault="00755899" w:rsidP="00755899">
            <w:pPr>
              <w:jc w:val="center"/>
              <w:rPr>
                <w:rFonts w:ascii="Arial Narrow" w:hAnsi="Arial Narrow"/>
                <w:color w:val="000000"/>
                <w:sz w:val="21"/>
                <w:szCs w:val="21"/>
              </w:rPr>
            </w:pPr>
          </w:p>
        </w:tc>
      </w:tr>
      <w:tr w:rsidR="00755899" w:rsidRPr="00355F88" w14:paraId="6D49851B" w14:textId="77777777" w:rsidTr="00284E4D">
        <w:trPr>
          <w:trHeight w:val="270"/>
        </w:trPr>
        <w:tc>
          <w:tcPr>
            <w:tcW w:w="210" w:type="pct"/>
            <w:tcBorders>
              <w:top w:val="nil"/>
              <w:left w:val="nil"/>
              <w:bottom w:val="nil"/>
              <w:right w:val="nil"/>
            </w:tcBorders>
            <w:shd w:val="clear" w:color="auto" w:fill="auto"/>
            <w:noWrap/>
          </w:tcPr>
          <w:p w14:paraId="02030B94"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49DFE03E" w14:textId="5D838CF3" w:rsidR="00755899" w:rsidRPr="00355F88" w:rsidRDefault="00755899" w:rsidP="00755899">
            <w:pPr>
              <w:pStyle w:val="ListParagraph"/>
              <w:numPr>
                <w:ilvl w:val="0"/>
                <w:numId w:val="21"/>
              </w:numPr>
              <w:ind w:left="399"/>
              <w:rPr>
                <w:rFonts w:ascii="Arial Narrow" w:hAnsi="Arial Narrow"/>
                <w:color w:val="000000"/>
                <w:sz w:val="21"/>
                <w:szCs w:val="21"/>
              </w:rPr>
            </w:pPr>
            <w:r w:rsidRPr="00F51C30">
              <w:rPr>
                <w:rFonts w:ascii="Arial Narrow" w:hAnsi="Arial Narrow" w:cs="Arial"/>
                <w:color w:val="000000"/>
                <w:sz w:val="22"/>
                <w:szCs w:val="22"/>
              </w:rPr>
              <w:t>a certificate of completion of a Registered Apprenticeship</w:t>
            </w:r>
            <w:r w:rsidR="00F4732B">
              <w:rPr>
                <w:rFonts w:ascii="Arial Narrow" w:hAnsi="Arial Narrow" w:cs="Arial"/>
                <w:color w:val="000000"/>
                <w:sz w:val="22"/>
                <w:szCs w:val="22"/>
              </w:rPr>
              <w:t xml:space="preserve">; </w:t>
            </w:r>
          </w:p>
        </w:tc>
        <w:tc>
          <w:tcPr>
            <w:tcW w:w="538" w:type="pct"/>
            <w:tcBorders>
              <w:top w:val="nil"/>
              <w:left w:val="nil"/>
              <w:bottom w:val="nil"/>
              <w:right w:val="nil"/>
            </w:tcBorders>
            <w:shd w:val="clear" w:color="auto" w:fill="auto"/>
          </w:tcPr>
          <w:p w14:paraId="2CAA7C33"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236B7A8F" w14:textId="77777777" w:rsidR="00755899" w:rsidRPr="00355F88" w:rsidRDefault="00755899" w:rsidP="00755899">
            <w:pPr>
              <w:jc w:val="center"/>
              <w:rPr>
                <w:rFonts w:ascii="Arial Narrow" w:hAnsi="Arial Narrow"/>
                <w:color w:val="000000"/>
                <w:sz w:val="21"/>
                <w:szCs w:val="21"/>
              </w:rPr>
            </w:pPr>
          </w:p>
        </w:tc>
      </w:tr>
      <w:tr w:rsidR="00755899" w:rsidRPr="00355F88" w14:paraId="2F47748E" w14:textId="77777777" w:rsidTr="00284E4D">
        <w:trPr>
          <w:trHeight w:val="270"/>
        </w:trPr>
        <w:tc>
          <w:tcPr>
            <w:tcW w:w="210" w:type="pct"/>
            <w:tcBorders>
              <w:top w:val="nil"/>
              <w:left w:val="nil"/>
              <w:bottom w:val="nil"/>
              <w:right w:val="nil"/>
            </w:tcBorders>
            <w:shd w:val="clear" w:color="auto" w:fill="auto"/>
            <w:noWrap/>
          </w:tcPr>
          <w:p w14:paraId="2BC88DD1"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47F5479E" w14:textId="1AC31FD2" w:rsidR="00755899" w:rsidRPr="00355F88" w:rsidRDefault="00755899" w:rsidP="00755899">
            <w:pPr>
              <w:pStyle w:val="ListParagraph"/>
              <w:numPr>
                <w:ilvl w:val="0"/>
                <w:numId w:val="21"/>
              </w:numPr>
              <w:ind w:left="399"/>
              <w:rPr>
                <w:rFonts w:ascii="Arial Narrow" w:hAnsi="Arial Narrow"/>
                <w:color w:val="000000"/>
                <w:sz w:val="21"/>
                <w:szCs w:val="21"/>
              </w:rPr>
            </w:pPr>
            <w:r w:rsidRPr="00F51C30">
              <w:rPr>
                <w:rFonts w:ascii="Arial Narrow" w:hAnsi="Arial Narrow" w:cs="Arial"/>
                <w:color w:val="000000"/>
                <w:sz w:val="22"/>
                <w:szCs w:val="22"/>
              </w:rPr>
              <w:t xml:space="preserve">a license recognized by the state or </w:t>
            </w:r>
            <w:r>
              <w:rPr>
                <w:rFonts w:ascii="Arial Narrow" w:hAnsi="Arial Narrow" w:cs="Arial"/>
                <w:color w:val="000000"/>
                <w:sz w:val="22"/>
                <w:szCs w:val="22"/>
              </w:rPr>
              <w:t>F</w:t>
            </w:r>
            <w:r w:rsidRPr="00F51C30">
              <w:rPr>
                <w:rFonts w:ascii="Arial Narrow" w:hAnsi="Arial Narrow" w:cs="Arial"/>
                <w:color w:val="000000"/>
                <w:sz w:val="22"/>
                <w:szCs w:val="22"/>
              </w:rPr>
              <w:t>ederal government</w:t>
            </w:r>
            <w:r w:rsidR="00F4732B">
              <w:rPr>
                <w:rFonts w:ascii="Arial Narrow" w:hAnsi="Arial Narrow" w:cs="Arial"/>
                <w:color w:val="000000"/>
                <w:sz w:val="22"/>
                <w:szCs w:val="22"/>
              </w:rPr>
              <w:t xml:space="preserve">; </w:t>
            </w:r>
          </w:p>
        </w:tc>
        <w:tc>
          <w:tcPr>
            <w:tcW w:w="538" w:type="pct"/>
            <w:tcBorders>
              <w:top w:val="nil"/>
              <w:left w:val="nil"/>
              <w:bottom w:val="nil"/>
              <w:right w:val="nil"/>
            </w:tcBorders>
            <w:shd w:val="clear" w:color="auto" w:fill="auto"/>
          </w:tcPr>
          <w:p w14:paraId="27C9572F"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7222774B" w14:textId="77777777" w:rsidR="00755899" w:rsidRPr="00355F88" w:rsidRDefault="00755899" w:rsidP="00755899">
            <w:pPr>
              <w:jc w:val="center"/>
              <w:rPr>
                <w:rFonts w:ascii="Arial Narrow" w:hAnsi="Arial Narrow"/>
                <w:color w:val="000000"/>
                <w:sz w:val="21"/>
                <w:szCs w:val="21"/>
              </w:rPr>
            </w:pPr>
          </w:p>
        </w:tc>
      </w:tr>
      <w:tr w:rsidR="00755899" w:rsidRPr="00355F88" w14:paraId="578681B7" w14:textId="77777777" w:rsidTr="00284E4D">
        <w:trPr>
          <w:trHeight w:val="270"/>
        </w:trPr>
        <w:tc>
          <w:tcPr>
            <w:tcW w:w="210" w:type="pct"/>
            <w:tcBorders>
              <w:top w:val="nil"/>
              <w:left w:val="nil"/>
              <w:bottom w:val="nil"/>
              <w:right w:val="nil"/>
            </w:tcBorders>
            <w:shd w:val="clear" w:color="auto" w:fill="auto"/>
            <w:noWrap/>
          </w:tcPr>
          <w:p w14:paraId="12A0C05F"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3C00AF50" w14:textId="4AA87EB9" w:rsidR="00755899" w:rsidRPr="00355F88" w:rsidRDefault="00755899" w:rsidP="00755899">
            <w:pPr>
              <w:pStyle w:val="ListParagraph"/>
              <w:numPr>
                <w:ilvl w:val="0"/>
                <w:numId w:val="21"/>
              </w:numPr>
              <w:ind w:left="399"/>
              <w:rPr>
                <w:rFonts w:ascii="Arial Narrow" w:hAnsi="Arial Narrow"/>
                <w:color w:val="000000"/>
                <w:sz w:val="21"/>
                <w:szCs w:val="21"/>
              </w:rPr>
            </w:pPr>
            <w:r w:rsidRPr="00F51C30">
              <w:rPr>
                <w:rFonts w:ascii="Arial Narrow" w:hAnsi="Arial Narrow" w:cs="Arial"/>
                <w:color w:val="000000"/>
                <w:sz w:val="22"/>
                <w:szCs w:val="22"/>
              </w:rPr>
              <w:t>an associate or baccalaureate degree</w:t>
            </w:r>
            <w:r w:rsidR="00F4732B">
              <w:rPr>
                <w:rFonts w:ascii="Arial Narrow" w:hAnsi="Arial Narrow" w:cs="Arial"/>
                <w:color w:val="000000"/>
                <w:sz w:val="22"/>
                <w:szCs w:val="22"/>
              </w:rPr>
              <w:t xml:space="preserve">; </w:t>
            </w:r>
          </w:p>
        </w:tc>
        <w:tc>
          <w:tcPr>
            <w:tcW w:w="538" w:type="pct"/>
            <w:tcBorders>
              <w:top w:val="nil"/>
              <w:left w:val="nil"/>
              <w:bottom w:val="nil"/>
              <w:right w:val="nil"/>
            </w:tcBorders>
            <w:shd w:val="clear" w:color="auto" w:fill="auto"/>
          </w:tcPr>
          <w:p w14:paraId="01526FC0"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5295CA80" w14:textId="77777777" w:rsidR="00755899" w:rsidRPr="00355F88" w:rsidRDefault="00755899" w:rsidP="00755899">
            <w:pPr>
              <w:jc w:val="center"/>
              <w:rPr>
                <w:rFonts w:ascii="Arial Narrow" w:hAnsi="Arial Narrow"/>
                <w:color w:val="000000"/>
                <w:sz w:val="21"/>
                <w:szCs w:val="21"/>
              </w:rPr>
            </w:pPr>
          </w:p>
        </w:tc>
      </w:tr>
      <w:tr w:rsidR="00755899" w:rsidRPr="00355F88" w14:paraId="10D3D084" w14:textId="77777777" w:rsidTr="00284E4D">
        <w:trPr>
          <w:trHeight w:val="270"/>
        </w:trPr>
        <w:tc>
          <w:tcPr>
            <w:tcW w:w="210" w:type="pct"/>
            <w:tcBorders>
              <w:top w:val="nil"/>
              <w:left w:val="nil"/>
              <w:bottom w:val="nil"/>
              <w:right w:val="nil"/>
            </w:tcBorders>
            <w:shd w:val="clear" w:color="auto" w:fill="auto"/>
            <w:noWrap/>
          </w:tcPr>
          <w:p w14:paraId="0CB74E93"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6F4E25DB" w14:textId="40103937" w:rsidR="00755899" w:rsidRPr="00355F88" w:rsidRDefault="00DC0B8C" w:rsidP="00755899">
            <w:pPr>
              <w:pStyle w:val="ListParagraph"/>
              <w:numPr>
                <w:ilvl w:val="0"/>
                <w:numId w:val="21"/>
              </w:numPr>
              <w:ind w:left="399"/>
              <w:rPr>
                <w:rFonts w:ascii="Arial Narrow" w:hAnsi="Arial Narrow"/>
                <w:color w:val="000000"/>
                <w:sz w:val="21"/>
                <w:szCs w:val="21"/>
              </w:rPr>
            </w:pPr>
            <w:r w:rsidRPr="00F51C30">
              <w:rPr>
                <w:rFonts w:ascii="Arial Narrow" w:hAnsi="Arial Narrow" w:cs="Arial"/>
                <w:color w:val="000000"/>
                <w:sz w:val="22"/>
                <w:szCs w:val="22"/>
              </w:rPr>
              <w:t xml:space="preserve">a secondary-school diploma or its equivalent earned in conjunction with: </w:t>
            </w:r>
          </w:p>
        </w:tc>
        <w:tc>
          <w:tcPr>
            <w:tcW w:w="538" w:type="pct"/>
            <w:tcBorders>
              <w:top w:val="nil"/>
              <w:left w:val="nil"/>
              <w:bottom w:val="nil"/>
              <w:right w:val="nil"/>
            </w:tcBorders>
            <w:shd w:val="clear" w:color="auto" w:fill="auto"/>
          </w:tcPr>
          <w:p w14:paraId="240F3533"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7678BC11" w14:textId="77777777" w:rsidR="00755899" w:rsidRPr="00355F88" w:rsidRDefault="00755899" w:rsidP="00755899">
            <w:pPr>
              <w:jc w:val="center"/>
              <w:rPr>
                <w:rFonts w:ascii="Arial Narrow" w:hAnsi="Arial Narrow"/>
                <w:color w:val="000000"/>
                <w:sz w:val="21"/>
                <w:szCs w:val="21"/>
              </w:rPr>
            </w:pPr>
          </w:p>
        </w:tc>
      </w:tr>
      <w:tr w:rsidR="00755899" w:rsidRPr="00355F88" w14:paraId="6E275722" w14:textId="77777777" w:rsidTr="00284E4D">
        <w:trPr>
          <w:trHeight w:val="270"/>
        </w:trPr>
        <w:tc>
          <w:tcPr>
            <w:tcW w:w="210" w:type="pct"/>
            <w:tcBorders>
              <w:top w:val="nil"/>
              <w:left w:val="nil"/>
              <w:bottom w:val="nil"/>
              <w:right w:val="nil"/>
            </w:tcBorders>
            <w:shd w:val="clear" w:color="auto" w:fill="auto"/>
            <w:noWrap/>
          </w:tcPr>
          <w:p w14:paraId="14C560DA"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73213F91" w14:textId="630FE65F" w:rsidR="00755899" w:rsidRPr="00355F88" w:rsidRDefault="00DC0B8C" w:rsidP="00755899">
            <w:pPr>
              <w:pStyle w:val="ListParagraph"/>
              <w:numPr>
                <w:ilvl w:val="1"/>
                <w:numId w:val="21"/>
              </w:numPr>
              <w:ind w:left="759"/>
              <w:rPr>
                <w:rFonts w:ascii="Arial Narrow" w:hAnsi="Arial Narrow"/>
                <w:color w:val="000000"/>
                <w:sz w:val="21"/>
                <w:szCs w:val="21"/>
              </w:rPr>
            </w:pPr>
            <w:r w:rsidRPr="00F51C30">
              <w:rPr>
                <w:rFonts w:ascii="Arial Narrow" w:hAnsi="Arial Narrow" w:cs="Arial"/>
                <w:color w:val="000000"/>
                <w:sz w:val="22"/>
                <w:szCs w:val="22"/>
              </w:rPr>
              <w:t>occupational skills training</w:t>
            </w:r>
            <w:r>
              <w:rPr>
                <w:rFonts w:ascii="Arial Narrow" w:hAnsi="Arial Narrow" w:cs="Arial"/>
                <w:color w:val="000000"/>
                <w:sz w:val="22"/>
                <w:szCs w:val="22"/>
              </w:rPr>
              <w:t xml:space="preserve">; </w:t>
            </w:r>
          </w:p>
        </w:tc>
        <w:tc>
          <w:tcPr>
            <w:tcW w:w="538" w:type="pct"/>
            <w:tcBorders>
              <w:top w:val="nil"/>
              <w:left w:val="nil"/>
              <w:bottom w:val="nil"/>
              <w:right w:val="nil"/>
            </w:tcBorders>
            <w:shd w:val="clear" w:color="auto" w:fill="auto"/>
          </w:tcPr>
          <w:p w14:paraId="5D909C9A"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0FD4B4C3" w14:textId="77777777" w:rsidR="00755899" w:rsidRPr="00355F88" w:rsidRDefault="00755899" w:rsidP="00755899">
            <w:pPr>
              <w:jc w:val="center"/>
              <w:rPr>
                <w:rFonts w:ascii="Arial Narrow" w:hAnsi="Arial Narrow"/>
                <w:color w:val="000000"/>
                <w:sz w:val="21"/>
                <w:szCs w:val="21"/>
              </w:rPr>
            </w:pPr>
          </w:p>
        </w:tc>
      </w:tr>
      <w:tr w:rsidR="00755899" w:rsidRPr="00355F88" w14:paraId="65D5BA30" w14:textId="77777777" w:rsidTr="00284E4D">
        <w:trPr>
          <w:trHeight w:val="270"/>
        </w:trPr>
        <w:tc>
          <w:tcPr>
            <w:tcW w:w="210" w:type="pct"/>
            <w:tcBorders>
              <w:top w:val="nil"/>
              <w:left w:val="nil"/>
              <w:bottom w:val="nil"/>
              <w:right w:val="nil"/>
            </w:tcBorders>
            <w:shd w:val="clear" w:color="auto" w:fill="auto"/>
            <w:noWrap/>
          </w:tcPr>
          <w:p w14:paraId="1771A106"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7D3B2D5B" w14:textId="4E3901BA" w:rsidR="00755899" w:rsidRPr="00755899" w:rsidRDefault="00DC0B8C" w:rsidP="00755899">
            <w:pPr>
              <w:pStyle w:val="ListParagraph"/>
              <w:numPr>
                <w:ilvl w:val="1"/>
                <w:numId w:val="21"/>
              </w:numPr>
              <w:ind w:left="759"/>
              <w:rPr>
                <w:rFonts w:ascii="Arial Narrow" w:hAnsi="Arial Narrow" w:cs="Arial"/>
                <w:color w:val="000000"/>
                <w:sz w:val="22"/>
                <w:szCs w:val="22"/>
              </w:rPr>
            </w:pPr>
            <w:r w:rsidRPr="00F51C30">
              <w:rPr>
                <w:rFonts w:ascii="Arial Narrow" w:hAnsi="Arial Narrow" w:cs="Arial"/>
                <w:color w:val="000000"/>
                <w:sz w:val="22"/>
                <w:szCs w:val="22"/>
              </w:rPr>
              <w:t>on-the-job training</w:t>
            </w:r>
            <w:r>
              <w:rPr>
                <w:rFonts w:ascii="Arial Narrow" w:hAnsi="Arial Narrow" w:cs="Arial"/>
                <w:color w:val="000000"/>
                <w:sz w:val="22"/>
                <w:szCs w:val="22"/>
              </w:rPr>
              <w:t xml:space="preserve">; </w:t>
            </w:r>
          </w:p>
        </w:tc>
        <w:tc>
          <w:tcPr>
            <w:tcW w:w="538" w:type="pct"/>
            <w:tcBorders>
              <w:top w:val="nil"/>
              <w:left w:val="nil"/>
              <w:bottom w:val="nil"/>
              <w:right w:val="nil"/>
            </w:tcBorders>
            <w:shd w:val="clear" w:color="auto" w:fill="auto"/>
          </w:tcPr>
          <w:p w14:paraId="6247F584"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7DA2B3B9" w14:textId="77777777" w:rsidR="00755899" w:rsidRPr="00355F88" w:rsidRDefault="00755899" w:rsidP="00755899">
            <w:pPr>
              <w:jc w:val="center"/>
              <w:rPr>
                <w:rFonts w:ascii="Arial Narrow" w:hAnsi="Arial Narrow"/>
                <w:color w:val="000000"/>
                <w:sz w:val="21"/>
                <w:szCs w:val="21"/>
              </w:rPr>
            </w:pPr>
          </w:p>
        </w:tc>
      </w:tr>
      <w:tr w:rsidR="00755899" w:rsidRPr="00355F88" w14:paraId="12828F21" w14:textId="77777777" w:rsidTr="00284E4D">
        <w:trPr>
          <w:trHeight w:val="270"/>
        </w:trPr>
        <w:tc>
          <w:tcPr>
            <w:tcW w:w="210" w:type="pct"/>
            <w:tcBorders>
              <w:top w:val="nil"/>
              <w:left w:val="nil"/>
              <w:bottom w:val="nil"/>
              <w:right w:val="nil"/>
            </w:tcBorders>
            <w:shd w:val="clear" w:color="auto" w:fill="auto"/>
            <w:noWrap/>
          </w:tcPr>
          <w:p w14:paraId="42F44211"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2F97614A" w14:textId="0A29B03F" w:rsidR="00755899" w:rsidRPr="00755899" w:rsidRDefault="00DC0B8C" w:rsidP="00755899">
            <w:pPr>
              <w:pStyle w:val="ListParagraph"/>
              <w:numPr>
                <w:ilvl w:val="1"/>
                <w:numId w:val="21"/>
              </w:numPr>
              <w:ind w:left="759"/>
              <w:rPr>
                <w:rFonts w:ascii="Arial Narrow" w:hAnsi="Arial Narrow" w:cs="Arial"/>
                <w:color w:val="000000"/>
                <w:sz w:val="22"/>
                <w:szCs w:val="22"/>
              </w:rPr>
            </w:pPr>
            <w:r w:rsidRPr="00F51C30">
              <w:rPr>
                <w:rFonts w:ascii="Arial Narrow" w:hAnsi="Arial Narrow" w:cs="Arial"/>
                <w:color w:val="000000"/>
                <w:sz w:val="22"/>
                <w:szCs w:val="22"/>
              </w:rPr>
              <w:t>incumbent worker training</w:t>
            </w:r>
            <w:r>
              <w:rPr>
                <w:rFonts w:ascii="Arial Narrow" w:hAnsi="Arial Narrow" w:cs="Arial"/>
                <w:color w:val="000000"/>
                <w:sz w:val="22"/>
                <w:szCs w:val="22"/>
              </w:rPr>
              <w:t>; or</w:t>
            </w:r>
          </w:p>
        </w:tc>
        <w:tc>
          <w:tcPr>
            <w:tcW w:w="538" w:type="pct"/>
            <w:tcBorders>
              <w:top w:val="nil"/>
              <w:left w:val="nil"/>
              <w:bottom w:val="nil"/>
              <w:right w:val="nil"/>
            </w:tcBorders>
            <w:shd w:val="clear" w:color="auto" w:fill="auto"/>
          </w:tcPr>
          <w:p w14:paraId="5D7C28ED"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7F3AEC27" w14:textId="77777777" w:rsidR="00755899" w:rsidRPr="00355F88" w:rsidRDefault="00755899" w:rsidP="00755899">
            <w:pPr>
              <w:jc w:val="center"/>
              <w:rPr>
                <w:rFonts w:ascii="Arial Narrow" w:hAnsi="Arial Narrow"/>
                <w:color w:val="000000"/>
                <w:sz w:val="21"/>
                <w:szCs w:val="21"/>
              </w:rPr>
            </w:pPr>
          </w:p>
        </w:tc>
      </w:tr>
      <w:tr w:rsidR="00755899" w:rsidRPr="00355F88" w14:paraId="3D9A9937" w14:textId="77777777" w:rsidTr="00284E4D">
        <w:trPr>
          <w:trHeight w:val="270"/>
        </w:trPr>
        <w:tc>
          <w:tcPr>
            <w:tcW w:w="210" w:type="pct"/>
            <w:tcBorders>
              <w:top w:val="nil"/>
              <w:left w:val="nil"/>
              <w:bottom w:val="nil"/>
              <w:right w:val="nil"/>
            </w:tcBorders>
            <w:shd w:val="clear" w:color="auto" w:fill="auto"/>
            <w:noWrap/>
          </w:tcPr>
          <w:p w14:paraId="4D0E98A4"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4402A365" w14:textId="2061A286" w:rsidR="00755899" w:rsidRPr="00755899" w:rsidRDefault="00DC0B8C" w:rsidP="00755899">
            <w:pPr>
              <w:pStyle w:val="ListParagraph"/>
              <w:numPr>
                <w:ilvl w:val="1"/>
                <w:numId w:val="21"/>
              </w:numPr>
              <w:ind w:left="759"/>
              <w:rPr>
                <w:rFonts w:ascii="Arial Narrow" w:hAnsi="Arial Narrow" w:cs="Arial"/>
                <w:color w:val="000000"/>
                <w:sz w:val="22"/>
                <w:szCs w:val="22"/>
              </w:rPr>
            </w:pPr>
            <w:r w:rsidRPr="00F51C30">
              <w:rPr>
                <w:rFonts w:ascii="Arial Narrow" w:hAnsi="Arial Narrow" w:cs="Arial"/>
                <w:color w:val="000000"/>
                <w:sz w:val="22"/>
                <w:szCs w:val="22"/>
              </w:rPr>
              <w:t>workplace training</w:t>
            </w:r>
            <w:r>
              <w:rPr>
                <w:rFonts w:ascii="Arial Narrow" w:hAnsi="Arial Narrow" w:cs="Arial"/>
                <w:color w:val="000000"/>
                <w:sz w:val="22"/>
                <w:szCs w:val="22"/>
              </w:rPr>
              <w:t>;</w:t>
            </w:r>
          </w:p>
        </w:tc>
        <w:tc>
          <w:tcPr>
            <w:tcW w:w="538" w:type="pct"/>
            <w:tcBorders>
              <w:top w:val="nil"/>
              <w:left w:val="nil"/>
              <w:bottom w:val="nil"/>
              <w:right w:val="nil"/>
            </w:tcBorders>
            <w:shd w:val="clear" w:color="auto" w:fill="auto"/>
          </w:tcPr>
          <w:p w14:paraId="34432F09"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107041D7" w14:textId="77777777" w:rsidR="00755899" w:rsidRPr="00355F88" w:rsidRDefault="00755899" w:rsidP="00755899">
            <w:pPr>
              <w:jc w:val="center"/>
              <w:rPr>
                <w:rFonts w:ascii="Arial Narrow" w:hAnsi="Arial Narrow"/>
                <w:color w:val="000000"/>
                <w:sz w:val="21"/>
                <w:szCs w:val="21"/>
              </w:rPr>
            </w:pPr>
          </w:p>
        </w:tc>
      </w:tr>
      <w:tr w:rsidR="00755899" w:rsidRPr="00355F88" w14:paraId="761CC86F" w14:textId="77777777" w:rsidTr="00284E4D">
        <w:trPr>
          <w:trHeight w:val="270"/>
        </w:trPr>
        <w:tc>
          <w:tcPr>
            <w:tcW w:w="210" w:type="pct"/>
            <w:tcBorders>
              <w:top w:val="nil"/>
              <w:left w:val="nil"/>
              <w:bottom w:val="nil"/>
              <w:right w:val="nil"/>
            </w:tcBorders>
            <w:shd w:val="clear" w:color="auto" w:fill="auto"/>
            <w:noWrap/>
          </w:tcPr>
          <w:p w14:paraId="1B8B8A62"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5348865A" w14:textId="6B1E8F01" w:rsidR="00755899" w:rsidRPr="00355F88" w:rsidRDefault="00DC0B8C" w:rsidP="00755899">
            <w:pPr>
              <w:pStyle w:val="ListParagraph"/>
              <w:numPr>
                <w:ilvl w:val="0"/>
                <w:numId w:val="21"/>
              </w:numPr>
              <w:ind w:left="399"/>
              <w:rPr>
                <w:rFonts w:ascii="Arial Narrow" w:hAnsi="Arial Narrow"/>
                <w:color w:val="000000"/>
                <w:sz w:val="21"/>
                <w:szCs w:val="21"/>
              </w:rPr>
            </w:pPr>
            <w:r w:rsidRPr="00F51C30">
              <w:rPr>
                <w:rFonts w:ascii="Arial Narrow" w:hAnsi="Arial Narrow" w:cs="Arial"/>
                <w:color w:val="000000"/>
                <w:sz w:val="22"/>
                <w:szCs w:val="22"/>
              </w:rPr>
              <w:t>employment</w:t>
            </w:r>
            <w:r>
              <w:rPr>
                <w:rFonts w:ascii="Arial Narrow" w:hAnsi="Arial Narrow" w:cs="Arial"/>
                <w:color w:val="000000"/>
                <w:sz w:val="22"/>
                <w:szCs w:val="22"/>
              </w:rPr>
              <w:t>; or</w:t>
            </w:r>
          </w:p>
        </w:tc>
        <w:tc>
          <w:tcPr>
            <w:tcW w:w="538" w:type="pct"/>
            <w:tcBorders>
              <w:top w:val="nil"/>
              <w:left w:val="nil"/>
              <w:bottom w:val="nil"/>
              <w:right w:val="nil"/>
            </w:tcBorders>
            <w:shd w:val="clear" w:color="auto" w:fill="auto"/>
          </w:tcPr>
          <w:p w14:paraId="2056FFBE"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449DD5B8" w14:textId="77777777" w:rsidR="00755899" w:rsidRPr="00355F88" w:rsidRDefault="00755899" w:rsidP="00755899">
            <w:pPr>
              <w:jc w:val="center"/>
              <w:rPr>
                <w:rFonts w:ascii="Arial Narrow" w:hAnsi="Arial Narrow"/>
                <w:color w:val="000000"/>
                <w:sz w:val="21"/>
                <w:szCs w:val="21"/>
              </w:rPr>
            </w:pPr>
          </w:p>
        </w:tc>
      </w:tr>
      <w:tr w:rsidR="00755899" w:rsidRPr="00355F88" w14:paraId="6B615494" w14:textId="77777777" w:rsidTr="00284E4D">
        <w:trPr>
          <w:trHeight w:val="270"/>
        </w:trPr>
        <w:tc>
          <w:tcPr>
            <w:tcW w:w="210" w:type="pct"/>
            <w:tcBorders>
              <w:top w:val="nil"/>
              <w:left w:val="nil"/>
              <w:bottom w:val="nil"/>
              <w:right w:val="nil"/>
            </w:tcBorders>
            <w:shd w:val="clear" w:color="auto" w:fill="auto"/>
            <w:noWrap/>
          </w:tcPr>
          <w:p w14:paraId="072FE193" w14:textId="77777777" w:rsidR="00755899" w:rsidRPr="00355F88" w:rsidRDefault="00755899" w:rsidP="00755899">
            <w:pPr>
              <w:jc w:val="center"/>
              <w:rPr>
                <w:rFonts w:ascii="Arial Narrow" w:hAnsi="Arial Narrow"/>
                <w:color w:val="000000"/>
                <w:sz w:val="21"/>
                <w:szCs w:val="21"/>
              </w:rPr>
            </w:pPr>
          </w:p>
        </w:tc>
        <w:tc>
          <w:tcPr>
            <w:tcW w:w="3735" w:type="pct"/>
            <w:tcBorders>
              <w:top w:val="nil"/>
              <w:left w:val="nil"/>
              <w:bottom w:val="nil"/>
              <w:right w:val="nil"/>
            </w:tcBorders>
            <w:shd w:val="clear" w:color="auto" w:fill="auto"/>
          </w:tcPr>
          <w:p w14:paraId="52ED757B" w14:textId="2F05F826" w:rsidR="00755899" w:rsidRPr="00355F88" w:rsidRDefault="00DC0B8C" w:rsidP="00755899">
            <w:pPr>
              <w:pStyle w:val="ListParagraph"/>
              <w:numPr>
                <w:ilvl w:val="0"/>
                <w:numId w:val="21"/>
              </w:numPr>
              <w:ind w:left="399"/>
              <w:rPr>
                <w:rFonts w:ascii="Arial Narrow" w:hAnsi="Arial Narrow"/>
                <w:color w:val="000000"/>
                <w:sz w:val="21"/>
                <w:szCs w:val="21"/>
              </w:rPr>
            </w:pPr>
            <w:r w:rsidRPr="00F51C30">
              <w:rPr>
                <w:rFonts w:ascii="Arial Narrow" w:hAnsi="Arial Narrow" w:cs="Arial"/>
                <w:color w:val="000000"/>
                <w:sz w:val="22"/>
                <w:szCs w:val="22"/>
              </w:rPr>
              <w:t>measurable skill gains toward a credential described above in this row 1</w:t>
            </w:r>
          </w:p>
        </w:tc>
        <w:tc>
          <w:tcPr>
            <w:tcW w:w="538" w:type="pct"/>
            <w:tcBorders>
              <w:top w:val="nil"/>
              <w:left w:val="nil"/>
              <w:bottom w:val="nil"/>
              <w:right w:val="nil"/>
            </w:tcBorders>
            <w:shd w:val="clear" w:color="auto" w:fill="auto"/>
          </w:tcPr>
          <w:p w14:paraId="7AC0C88C" w14:textId="77777777" w:rsidR="00755899" w:rsidRDefault="00755899" w:rsidP="00755899">
            <w:pPr>
              <w:jc w:val="center"/>
              <w:rPr>
                <w:rFonts w:ascii="Arial Narrow" w:hAnsi="Arial Narrow"/>
                <w:color w:val="000000"/>
                <w:sz w:val="21"/>
                <w:szCs w:val="21"/>
              </w:rPr>
            </w:pPr>
          </w:p>
        </w:tc>
        <w:tc>
          <w:tcPr>
            <w:tcW w:w="517" w:type="pct"/>
            <w:tcBorders>
              <w:top w:val="nil"/>
              <w:left w:val="nil"/>
              <w:bottom w:val="nil"/>
              <w:right w:val="nil"/>
            </w:tcBorders>
            <w:shd w:val="clear" w:color="auto" w:fill="auto"/>
          </w:tcPr>
          <w:p w14:paraId="50DA8D08" w14:textId="77777777" w:rsidR="00755899" w:rsidRPr="00355F88" w:rsidRDefault="00755899" w:rsidP="00755899">
            <w:pPr>
              <w:jc w:val="center"/>
              <w:rPr>
                <w:rFonts w:ascii="Arial Narrow" w:hAnsi="Arial Narrow"/>
                <w:color w:val="000000"/>
                <w:sz w:val="21"/>
                <w:szCs w:val="21"/>
              </w:rPr>
            </w:pPr>
          </w:p>
        </w:tc>
      </w:tr>
      <w:tr w:rsidR="00755899" w:rsidRPr="00355F88" w14:paraId="1B0618FE" w14:textId="77777777" w:rsidTr="00284E4D">
        <w:trPr>
          <w:trHeight w:val="270"/>
        </w:trPr>
        <w:tc>
          <w:tcPr>
            <w:tcW w:w="210" w:type="pct"/>
            <w:tcBorders>
              <w:top w:val="nil"/>
              <w:left w:val="nil"/>
              <w:bottom w:val="nil"/>
              <w:right w:val="nil"/>
            </w:tcBorders>
            <w:shd w:val="clear" w:color="auto" w:fill="auto"/>
            <w:noWrap/>
            <w:hideMark/>
          </w:tcPr>
          <w:p w14:paraId="65B39C9B" w14:textId="77777777" w:rsidR="00755899" w:rsidRPr="00355F88" w:rsidRDefault="00755899" w:rsidP="00755899">
            <w:pPr>
              <w:jc w:val="center"/>
              <w:rPr>
                <w:rFonts w:ascii="Arial Narrow" w:hAnsi="Arial Narrow"/>
                <w:color w:val="000000"/>
                <w:sz w:val="21"/>
                <w:szCs w:val="21"/>
              </w:rPr>
            </w:pPr>
            <w:r w:rsidRPr="00355F88">
              <w:rPr>
                <w:rFonts w:ascii="Arial Narrow" w:hAnsi="Arial Narrow"/>
                <w:color w:val="000000"/>
                <w:sz w:val="21"/>
                <w:szCs w:val="21"/>
              </w:rPr>
              <w:t>2</w:t>
            </w:r>
          </w:p>
        </w:tc>
        <w:tc>
          <w:tcPr>
            <w:tcW w:w="3735" w:type="pct"/>
            <w:tcBorders>
              <w:top w:val="nil"/>
              <w:left w:val="nil"/>
              <w:bottom w:val="nil"/>
              <w:right w:val="nil"/>
            </w:tcBorders>
            <w:shd w:val="clear" w:color="auto" w:fill="auto"/>
            <w:hideMark/>
          </w:tcPr>
          <w:p w14:paraId="368BDC79" w14:textId="77777777" w:rsidR="00755899" w:rsidRPr="00355F88" w:rsidRDefault="00755899" w:rsidP="00755899">
            <w:pPr>
              <w:rPr>
                <w:rFonts w:ascii="Arial Narrow" w:hAnsi="Arial Narrow"/>
                <w:color w:val="000000"/>
                <w:sz w:val="21"/>
                <w:szCs w:val="21"/>
              </w:rPr>
            </w:pPr>
            <w:r w:rsidRPr="00355F88">
              <w:rPr>
                <w:rFonts w:ascii="Arial Narrow" w:hAnsi="Arial Narrow"/>
                <w:color w:val="000000"/>
                <w:sz w:val="21"/>
                <w:szCs w:val="21"/>
              </w:rPr>
              <w:t>Provider has business partnerships relating to the program.</w:t>
            </w:r>
          </w:p>
        </w:tc>
        <w:tc>
          <w:tcPr>
            <w:tcW w:w="538" w:type="pct"/>
            <w:tcBorders>
              <w:top w:val="nil"/>
              <w:left w:val="nil"/>
              <w:bottom w:val="nil"/>
              <w:right w:val="nil"/>
            </w:tcBorders>
            <w:shd w:val="clear" w:color="auto" w:fill="auto"/>
            <w:hideMark/>
          </w:tcPr>
          <w:p w14:paraId="2E95D298" w14:textId="77777777" w:rsidR="00755899" w:rsidRPr="00355F88" w:rsidRDefault="00755899" w:rsidP="00755899">
            <w:pPr>
              <w:jc w:val="center"/>
              <w:rPr>
                <w:rFonts w:ascii="Arial Narrow" w:hAnsi="Arial Narrow"/>
                <w:color w:val="000000"/>
                <w:sz w:val="21"/>
                <w:szCs w:val="21"/>
              </w:rPr>
            </w:pPr>
            <w:r>
              <w:rPr>
                <w:rFonts w:ascii="Arial Narrow" w:hAnsi="Arial Narrow"/>
                <w:color w:val="000000"/>
                <w:sz w:val="21"/>
                <w:szCs w:val="21"/>
              </w:rPr>
              <w:t>1</w:t>
            </w:r>
          </w:p>
        </w:tc>
        <w:tc>
          <w:tcPr>
            <w:tcW w:w="517" w:type="pct"/>
            <w:tcBorders>
              <w:top w:val="nil"/>
              <w:left w:val="nil"/>
              <w:bottom w:val="nil"/>
              <w:right w:val="nil"/>
            </w:tcBorders>
            <w:shd w:val="clear" w:color="auto" w:fill="auto"/>
            <w:hideMark/>
          </w:tcPr>
          <w:p w14:paraId="44BCD361" w14:textId="77777777" w:rsidR="00755899" w:rsidRPr="00355F88" w:rsidRDefault="00755899" w:rsidP="00755899">
            <w:pPr>
              <w:jc w:val="center"/>
              <w:rPr>
                <w:rFonts w:ascii="Arial Narrow" w:hAnsi="Arial Narrow"/>
                <w:color w:val="000000"/>
                <w:sz w:val="21"/>
                <w:szCs w:val="21"/>
              </w:rPr>
            </w:pPr>
          </w:p>
        </w:tc>
      </w:tr>
      <w:tr w:rsidR="00755899" w:rsidRPr="00355F88" w14:paraId="066FFBE8" w14:textId="77777777" w:rsidTr="00284E4D">
        <w:trPr>
          <w:trHeight w:val="270"/>
        </w:trPr>
        <w:tc>
          <w:tcPr>
            <w:tcW w:w="210" w:type="pct"/>
            <w:tcBorders>
              <w:top w:val="nil"/>
              <w:left w:val="nil"/>
              <w:bottom w:val="nil"/>
              <w:right w:val="nil"/>
            </w:tcBorders>
            <w:shd w:val="clear" w:color="auto" w:fill="auto"/>
            <w:noWrap/>
            <w:hideMark/>
          </w:tcPr>
          <w:p w14:paraId="53F97933" w14:textId="77777777" w:rsidR="00755899" w:rsidRPr="00355F88" w:rsidRDefault="00755899" w:rsidP="00755899">
            <w:pPr>
              <w:jc w:val="center"/>
              <w:rPr>
                <w:rFonts w:ascii="Arial Narrow" w:hAnsi="Arial Narrow"/>
                <w:color w:val="000000"/>
                <w:sz w:val="21"/>
                <w:szCs w:val="21"/>
              </w:rPr>
            </w:pPr>
            <w:r w:rsidRPr="00355F88">
              <w:rPr>
                <w:rFonts w:ascii="Arial Narrow" w:hAnsi="Arial Narrow"/>
                <w:color w:val="000000"/>
                <w:sz w:val="21"/>
                <w:szCs w:val="21"/>
              </w:rPr>
              <w:t>3</w:t>
            </w:r>
          </w:p>
        </w:tc>
        <w:tc>
          <w:tcPr>
            <w:tcW w:w="3735" w:type="pct"/>
            <w:tcBorders>
              <w:top w:val="nil"/>
              <w:left w:val="nil"/>
              <w:bottom w:val="nil"/>
              <w:right w:val="nil"/>
            </w:tcBorders>
            <w:shd w:val="clear" w:color="auto" w:fill="auto"/>
            <w:hideMark/>
          </w:tcPr>
          <w:p w14:paraId="24AB8AD2" w14:textId="77777777" w:rsidR="00755899" w:rsidRPr="00355F88" w:rsidRDefault="00755899" w:rsidP="00755899">
            <w:pPr>
              <w:rPr>
                <w:rFonts w:ascii="Arial Narrow" w:hAnsi="Arial Narrow"/>
                <w:color w:val="000000"/>
                <w:sz w:val="21"/>
                <w:szCs w:val="21"/>
              </w:rPr>
            </w:pPr>
            <w:r w:rsidRPr="00355F88">
              <w:rPr>
                <w:rFonts w:ascii="Arial Narrow" w:hAnsi="Arial Narrow"/>
                <w:color w:val="000000"/>
                <w:sz w:val="21"/>
                <w:szCs w:val="21"/>
              </w:rPr>
              <w:t xml:space="preserve">Program relates to a high-demand occupation in Nebraska. </w:t>
            </w:r>
          </w:p>
        </w:tc>
        <w:tc>
          <w:tcPr>
            <w:tcW w:w="538" w:type="pct"/>
            <w:tcBorders>
              <w:top w:val="nil"/>
              <w:left w:val="nil"/>
              <w:bottom w:val="nil"/>
              <w:right w:val="nil"/>
            </w:tcBorders>
            <w:shd w:val="clear" w:color="auto" w:fill="auto"/>
            <w:hideMark/>
          </w:tcPr>
          <w:p w14:paraId="63F96657" w14:textId="77777777" w:rsidR="00755899" w:rsidRPr="00355F88" w:rsidRDefault="00755899" w:rsidP="00755899">
            <w:pPr>
              <w:jc w:val="center"/>
              <w:rPr>
                <w:rFonts w:ascii="Arial Narrow" w:hAnsi="Arial Narrow"/>
                <w:color w:val="000000"/>
                <w:sz w:val="21"/>
                <w:szCs w:val="21"/>
              </w:rPr>
            </w:pPr>
            <w:r>
              <w:rPr>
                <w:rFonts w:ascii="Arial Narrow" w:hAnsi="Arial Narrow"/>
                <w:color w:val="000000"/>
                <w:sz w:val="21"/>
                <w:szCs w:val="21"/>
              </w:rPr>
              <w:t>1</w:t>
            </w:r>
          </w:p>
        </w:tc>
        <w:tc>
          <w:tcPr>
            <w:tcW w:w="517" w:type="pct"/>
            <w:tcBorders>
              <w:top w:val="nil"/>
              <w:left w:val="nil"/>
              <w:bottom w:val="nil"/>
              <w:right w:val="nil"/>
            </w:tcBorders>
            <w:shd w:val="clear" w:color="auto" w:fill="auto"/>
            <w:hideMark/>
          </w:tcPr>
          <w:p w14:paraId="71D7FF74" w14:textId="77777777" w:rsidR="00755899" w:rsidRPr="00355F88" w:rsidRDefault="00755899" w:rsidP="00755899">
            <w:pPr>
              <w:jc w:val="center"/>
              <w:rPr>
                <w:rFonts w:ascii="Arial Narrow" w:hAnsi="Arial Narrow"/>
                <w:color w:val="000000"/>
                <w:sz w:val="21"/>
                <w:szCs w:val="21"/>
              </w:rPr>
            </w:pPr>
          </w:p>
        </w:tc>
      </w:tr>
      <w:tr w:rsidR="00755899" w:rsidRPr="00355F88" w14:paraId="751970A1" w14:textId="77777777" w:rsidTr="00284E4D">
        <w:trPr>
          <w:trHeight w:val="270"/>
        </w:trPr>
        <w:tc>
          <w:tcPr>
            <w:tcW w:w="210" w:type="pct"/>
            <w:tcBorders>
              <w:top w:val="nil"/>
              <w:left w:val="nil"/>
              <w:bottom w:val="nil"/>
              <w:right w:val="nil"/>
            </w:tcBorders>
            <w:shd w:val="clear" w:color="auto" w:fill="auto"/>
            <w:noWrap/>
            <w:hideMark/>
          </w:tcPr>
          <w:p w14:paraId="111FA304" w14:textId="77777777" w:rsidR="00755899" w:rsidRPr="00355F88" w:rsidRDefault="00755899" w:rsidP="00755899">
            <w:pPr>
              <w:jc w:val="center"/>
              <w:rPr>
                <w:rFonts w:ascii="Arial Narrow" w:hAnsi="Arial Narrow"/>
                <w:color w:val="000000"/>
                <w:sz w:val="21"/>
                <w:szCs w:val="21"/>
              </w:rPr>
            </w:pPr>
            <w:r w:rsidRPr="00355F88">
              <w:rPr>
                <w:rFonts w:ascii="Arial Narrow" w:hAnsi="Arial Narrow"/>
                <w:color w:val="000000"/>
                <w:sz w:val="21"/>
                <w:szCs w:val="21"/>
              </w:rPr>
              <w:t>4</w:t>
            </w:r>
          </w:p>
        </w:tc>
        <w:tc>
          <w:tcPr>
            <w:tcW w:w="3735" w:type="pct"/>
            <w:tcBorders>
              <w:top w:val="nil"/>
              <w:left w:val="nil"/>
              <w:bottom w:val="nil"/>
              <w:right w:val="nil"/>
            </w:tcBorders>
            <w:shd w:val="clear" w:color="auto" w:fill="auto"/>
            <w:hideMark/>
          </w:tcPr>
          <w:p w14:paraId="05BD789E" w14:textId="77777777" w:rsidR="00755899" w:rsidRPr="00355F88" w:rsidRDefault="00755899" w:rsidP="00755899">
            <w:pPr>
              <w:rPr>
                <w:rFonts w:ascii="Arial Narrow" w:hAnsi="Arial Narrow"/>
                <w:color w:val="000000"/>
                <w:sz w:val="21"/>
                <w:szCs w:val="21"/>
              </w:rPr>
            </w:pPr>
            <w:r w:rsidRPr="00355F88">
              <w:rPr>
                <w:rFonts w:ascii="Arial Narrow" w:hAnsi="Arial Narrow"/>
                <w:color w:val="000000"/>
                <w:sz w:val="21"/>
                <w:szCs w:val="21"/>
              </w:rPr>
              <w:t>Program relates to a high-skill occupation in Nebraska.</w:t>
            </w:r>
          </w:p>
        </w:tc>
        <w:tc>
          <w:tcPr>
            <w:tcW w:w="538" w:type="pct"/>
            <w:tcBorders>
              <w:top w:val="nil"/>
              <w:left w:val="nil"/>
              <w:bottom w:val="nil"/>
              <w:right w:val="nil"/>
            </w:tcBorders>
            <w:shd w:val="clear" w:color="auto" w:fill="auto"/>
            <w:hideMark/>
          </w:tcPr>
          <w:p w14:paraId="50C906A9" w14:textId="77777777" w:rsidR="00755899" w:rsidRPr="00355F88" w:rsidRDefault="00755899" w:rsidP="00755899">
            <w:pPr>
              <w:rPr>
                <w:rFonts w:ascii="Arial Narrow" w:hAnsi="Arial Narrow"/>
                <w:color w:val="000000"/>
                <w:sz w:val="21"/>
                <w:szCs w:val="21"/>
              </w:rPr>
            </w:pPr>
          </w:p>
        </w:tc>
        <w:tc>
          <w:tcPr>
            <w:tcW w:w="517" w:type="pct"/>
            <w:tcBorders>
              <w:top w:val="nil"/>
              <w:left w:val="nil"/>
              <w:bottom w:val="nil"/>
              <w:right w:val="nil"/>
            </w:tcBorders>
            <w:shd w:val="clear" w:color="auto" w:fill="auto"/>
            <w:hideMark/>
          </w:tcPr>
          <w:p w14:paraId="4B116340" w14:textId="77777777" w:rsidR="00755899" w:rsidRPr="00355F88" w:rsidRDefault="00755899" w:rsidP="00755899">
            <w:pPr>
              <w:jc w:val="center"/>
              <w:rPr>
                <w:rFonts w:ascii="Arial Narrow" w:hAnsi="Arial Narrow"/>
                <w:color w:val="000000"/>
                <w:sz w:val="21"/>
                <w:szCs w:val="21"/>
              </w:rPr>
            </w:pPr>
            <w:r>
              <w:rPr>
                <w:rFonts w:ascii="Arial Narrow" w:hAnsi="Arial Narrow"/>
                <w:color w:val="000000"/>
                <w:sz w:val="21"/>
                <w:szCs w:val="21"/>
              </w:rPr>
              <w:t>1</w:t>
            </w:r>
          </w:p>
        </w:tc>
      </w:tr>
      <w:tr w:rsidR="00755899" w:rsidRPr="00355F88" w14:paraId="30C46B86" w14:textId="77777777" w:rsidTr="00284E4D">
        <w:trPr>
          <w:trHeight w:val="270"/>
        </w:trPr>
        <w:tc>
          <w:tcPr>
            <w:tcW w:w="210" w:type="pct"/>
            <w:tcBorders>
              <w:top w:val="nil"/>
              <w:left w:val="nil"/>
              <w:bottom w:val="nil"/>
              <w:right w:val="nil"/>
            </w:tcBorders>
            <w:shd w:val="clear" w:color="auto" w:fill="auto"/>
            <w:noWrap/>
            <w:hideMark/>
          </w:tcPr>
          <w:p w14:paraId="6C02BD48" w14:textId="77777777" w:rsidR="00755899" w:rsidRPr="00355F88" w:rsidRDefault="00755899" w:rsidP="00755899">
            <w:pPr>
              <w:jc w:val="center"/>
              <w:rPr>
                <w:rFonts w:ascii="Arial Narrow" w:hAnsi="Arial Narrow"/>
                <w:color w:val="000000"/>
                <w:sz w:val="21"/>
                <w:szCs w:val="21"/>
              </w:rPr>
            </w:pPr>
            <w:r w:rsidRPr="00355F88">
              <w:rPr>
                <w:rFonts w:ascii="Arial Narrow" w:hAnsi="Arial Narrow"/>
                <w:color w:val="000000"/>
                <w:sz w:val="21"/>
                <w:szCs w:val="21"/>
              </w:rPr>
              <w:t>5</w:t>
            </w:r>
          </w:p>
        </w:tc>
        <w:tc>
          <w:tcPr>
            <w:tcW w:w="3735" w:type="pct"/>
            <w:tcBorders>
              <w:top w:val="nil"/>
              <w:left w:val="nil"/>
              <w:bottom w:val="nil"/>
              <w:right w:val="nil"/>
            </w:tcBorders>
            <w:shd w:val="clear" w:color="auto" w:fill="auto"/>
            <w:hideMark/>
          </w:tcPr>
          <w:p w14:paraId="40246978" w14:textId="77777777" w:rsidR="00755899" w:rsidRPr="00355F88" w:rsidRDefault="00755899" w:rsidP="00755899">
            <w:pPr>
              <w:rPr>
                <w:rFonts w:ascii="Arial Narrow" w:hAnsi="Arial Narrow"/>
                <w:color w:val="000000"/>
                <w:sz w:val="21"/>
                <w:szCs w:val="21"/>
              </w:rPr>
            </w:pPr>
            <w:r w:rsidRPr="00355F88">
              <w:rPr>
                <w:rFonts w:ascii="Arial Narrow" w:hAnsi="Arial Narrow"/>
                <w:color w:val="000000"/>
                <w:sz w:val="21"/>
                <w:szCs w:val="21"/>
              </w:rPr>
              <w:t>Program relates to a high-wage occupation in Nebraska.</w:t>
            </w:r>
          </w:p>
        </w:tc>
        <w:tc>
          <w:tcPr>
            <w:tcW w:w="538" w:type="pct"/>
            <w:tcBorders>
              <w:top w:val="nil"/>
              <w:left w:val="nil"/>
              <w:bottom w:val="nil"/>
              <w:right w:val="nil"/>
            </w:tcBorders>
            <w:shd w:val="clear" w:color="auto" w:fill="auto"/>
            <w:hideMark/>
          </w:tcPr>
          <w:p w14:paraId="4FEEF33D" w14:textId="77777777" w:rsidR="00755899" w:rsidRPr="00355F88" w:rsidRDefault="00755899" w:rsidP="00755899">
            <w:pPr>
              <w:rPr>
                <w:rFonts w:ascii="Arial Narrow" w:hAnsi="Arial Narrow"/>
                <w:color w:val="000000"/>
                <w:sz w:val="21"/>
                <w:szCs w:val="21"/>
              </w:rPr>
            </w:pPr>
          </w:p>
        </w:tc>
        <w:tc>
          <w:tcPr>
            <w:tcW w:w="517" w:type="pct"/>
            <w:tcBorders>
              <w:top w:val="nil"/>
              <w:left w:val="nil"/>
              <w:bottom w:val="nil"/>
              <w:right w:val="nil"/>
            </w:tcBorders>
            <w:shd w:val="clear" w:color="auto" w:fill="auto"/>
            <w:hideMark/>
          </w:tcPr>
          <w:p w14:paraId="1CF6526A" w14:textId="77777777" w:rsidR="00755899" w:rsidRPr="00355F88" w:rsidRDefault="00755899" w:rsidP="00755899">
            <w:pPr>
              <w:jc w:val="center"/>
              <w:rPr>
                <w:rFonts w:ascii="Arial Narrow" w:hAnsi="Arial Narrow"/>
                <w:color w:val="000000"/>
                <w:sz w:val="21"/>
                <w:szCs w:val="21"/>
              </w:rPr>
            </w:pPr>
            <w:r>
              <w:rPr>
                <w:rFonts w:ascii="Arial Narrow" w:hAnsi="Arial Narrow"/>
                <w:color w:val="000000"/>
                <w:sz w:val="21"/>
                <w:szCs w:val="21"/>
              </w:rPr>
              <w:t>1</w:t>
            </w:r>
          </w:p>
        </w:tc>
      </w:tr>
      <w:tr w:rsidR="00755899" w:rsidRPr="00355F88" w14:paraId="6EBB6AA7" w14:textId="77777777" w:rsidTr="00284E4D">
        <w:trPr>
          <w:trHeight w:val="270"/>
        </w:trPr>
        <w:tc>
          <w:tcPr>
            <w:tcW w:w="210" w:type="pct"/>
            <w:tcBorders>
              <w:top w:val="nil"/>
              <w:left w:val="nil"/>
              <w:bottom w:val="nil"/>
              <w:right w:val="nil"/>
            </w:tcBorders>
            <w:shd w:val="clear" w:color="auto" w:fill="auto"/>
            <w:noWrap/>
            <w:hideMark/>
          </w:tcPr>
          <w:p w14:paraId="7A5DC44D" w14:textId="77777777" w:rsidR="00755899" w:rsidRPr="00355F88" w:rsidRDefault="00755899" w:rsidP="00755899">
            <w:pPr>
              <w:jc w:val="center"/>
              <w:rPr>
                <w:rFonts w:ascii="Arial Narrow" w:hAnsi="Arial Narrow"/>
                <w:color w:val="000000"/>
                <w:sz w:val="21"/>
                <w:szCs w:val="21"/>
              </w:rPr>
            </w:pPr>
            <w:r w:rsidRPr="00355F88">
              <w:rPr>
                <w:rFonts w:ascii="Arial Narrow" w:hAnsi="Arial Narrow"/>
                <w:color w:val="000000"/>
                <w:sz w:val="21"/>
                <w:szCs w:val="21"/>
              </w:rPr>
              <w:t>6</w:t>
            </w:r>
          </w:p>
        </w:tc>
        <w:tc>
          <w:tcPr>
            <w:tcW w:w="3735" w:type="pct"/>
            <w:tcBorders>
              <w:top w:val="nil"/>
              <w:left w:val="nil"/>
              <w:bottom w:val="nil"/>
              <w:right w:val="nil"/>
            </w:tcBorders>
            <w:shd w:val="clear" w:color="auto" w:fill="auto"/>
            <w:hideMark/>
          </w:tcPr>
          <w:p w14:paraId="7A40A8E4" w14:textId="77777777" w:rsidR="00755899" w:rsidRPr="00355F88" w:rsidRDefault="00755899" w:rsidP="00755899">
            <w:pPr>
              <w:rPr>
                <w:rFonts w:ascii="Arial Narrow" w:hAnsi="Arial Narrow"/>
                <w:color w:val="000000"/>
                <w:sz w:val="21"/>
                <w:szCs w:val="21"/>
              </w:rPr>
            </w:pPr>
            <w:r w:rsidRPr="00355F88">
              <w:rPr>
                <w:rFonts w:ascii="Arial Narrow" w:hAnsi="Arial Narrow"/>
                <w:color w:val="000000"/>
                <w:sz w:val="21"/>
                <w:szCs w:val="21"/>
              </w:rPr>
              <w:t>Program includes an employability-skills course or component.</w:t>
            </w:r>
          </w:p>
        </w:tc>
        <w:tc>
          <w:tcPr>
            <w:tcW w:w="538" w:type="pct"/>
            <w:tcBorders>
              <w:top w:val="nil"/>
              <w:left w:val="nil"/>
              <w:bottom w:val="nil"/>
              <w:right w:val="nil"/>
            </w:tcBorders>
            <w:shd w:val="clear" w:color="auto" w:fill="auto"/>
            <w:hideMark/>
          </w:tcPr>
          <w:p w14:paraId="1D9C3AD3" w14:textId="77777777" w:rsidR="00755899" w:rsidRPr="00355F88" w:rsidRDefault="00755899" w:rsidP="00755899">
            <w:pPr>
              <w:rPr>
                <w:rFonts w:ascii="Arial Narrow" w:hAnsi="Arial Narrow"/>
                <w:color w:val="000000"/>
                <w:sz w:val="21"/>
                <w:szCs w:val="21"/>
              </w:rPr>
            </w:pPr>
          </w:p>
        </w:tc>
        <w:tc>
          <w:tcPr>
            <w:tcW w:w="517" w:type="pct"/>
            <w:tcBorders>
              <w:top w:val="nil"/>
              <w:left w:val="nil"/>
              <w:bottom w:val="nil"/>
              <w:right w:val="nil"/>
            </w:tcBorders>
            <w:shd w:val="clear" w:color="auto" w:fill="auto"/>
            <w:hideMark/>
          </w:tcPr>
          <w:p w14:paraId="0D897E35" w14:textId="77777777" w:rsidR="00755899" w:rsidRPr="00355F88" w:rsidRDefault="00755899" w:rsidP="00755899">
            <w:pPr>
              <w:jc w:val="center"/>
              <w:rPr>
                <w:rFonts w:ascii="Arial Narrow" w:hAnsi="Arial Narrow"/>
                <w:color w:val="000000"/>
                <w:sz w:val="21"/>
                <w:szCs w:val="21"/>
              </w:rPr>
            </w:pPr>
            <w:r>
              <w:rPr>
                <w:rFonts w:ascii="Arial Narrow" w:hAnsi="Arial Narrow"/>
                <w:color w:val="000000"/>
                <w:sz w:val="21"/>
                <w:szCs w:val="21"/>
              </w:rPr>
              <w:t>1</w:t>
            </w:r>
          </w:p>
        </w:tc>
      </w:tr>
      <w:tr w:rsidR="00755899" w:rsidRPr="00355F88" w14:paraId="443F256C" w14:textId="77777777" w:rsidTr="00284E4D">
        <w:trPr>
          <w:trHeight w:val="270"/>
        </w:trPr>
        <w:tc>
          <w:tcPr>
            <w:tcW w:w="210" w:type="pct"/>
            <w:tcBorders>
              <w:top w:val="nil"/>
              <w:left w:val="nil"/>
              <w:bottom w:val="nil"/>
              <w:right w:val="nil"/>
            </w:tcBorders>
            <w:shd w:val="clear" w:color="auto" w:fill="auto"/>
            <w:noWrap/>
            <w:hideMark/>
          </w:tcPr>
          <w:p w14:paraId="26F779BD" w14:textId="77777777" w:rsidR="00755899" w:rsidRPr="00355F88" w:rsidRDefault="00755899" w:rsidP="00755899">
            <w:pPr>
              <w:jc w:val="center"/>
              <w:rPr>
                <w:rFonts w:ascii="Arial Narrow" w:hAnsi="Arial Narrow"/>
                <w:color w:val="000000"/>
                <w:sz w:val="21"/>
                <w:szCs w:val="21"/>
              </w:rPr>
            </w:pPr>
            <w:r w:rsidRPr="00355F88">
              <w:rPr>
                <w:rFonts w:ascii="Arial Narrow" w:hAnsi="Arial Narrow"/>
                <w:color w:val="000000"/>
                <w:sz w:val="21"/>
                <w:szCs w:val="21"/>
              </w:rPr>
              <w:t>7</w:t>
            </w:r>
          </w:p>
        </w:tc>
        <w:tc>
          <w:tcPr>
            <w:tcW w:w="3735" w:type="pct"/>
            <w:tcBorders>
              <w:top w:val="nil"/>
              <w:left w:val="nil"/>
              <w:bottom w:val="nil"/>
              <w:right w:val="nil"/>
            </w:tcBorders>
            <w:shd w:val="clear" w:color="auto" w:fill="auto"/>
            <w:hideMark/>
          </w:tcPr>
          <w:p w14:paraId="7F05FEE1" w14:textId="77777777" w:rsidR="00755899" w:rsidRPr="00355F88" w:rsidRDefault="00755899" w:rsidP="00755899">
            <w:pPr>
              <w:rPr>
                <w:rFonts w:ascii="Arial Narrow" w:hAnsi="Arial Narrow"/>
                <w:color w:val="000000"/>
                <w:sz w:val="21"/>
                <w:szCs w:val="21"/>
              </w:rPr>
            </w:pPr>
            <w:r w:rsidRPr="00355F88">
              <w:rPr>
                <w:rFonts w:ascii="Arial Narrow" w:hAnsi="Arial Narrow"/>
                <w:color w:val="000000"/>
                <w:sz w:val="21"/>
                <w:szCs w:val="21"/>
              </w:rPr>
              <w:t>Credentials for instructors are standard for type of program.</w:t>
            </w:r>
          </w:p>
        </w:tc>
        <w:tc>
          <w:tcPr>
            <w:tcW w:w="538" w:type="pct"/>
            <w:tcBorders>
              <w:top w:val="nil"/>
              <w:left w:val="nil"/>
              <w:bottom w:val="nil"/>
              <w:right w:val="nil"/>
            </w:tcBorders>
            <w:shd w:val="clear" w:color="auto" w:fill="auto"/>
            <w:hideMark/>
          </w:tcPr>
          <w:p w14:paraId="240FF8EC" w14:textId="77777777" w:rsidR="00755899" w:rsidRPr="00355F88" w:rsidRDefault="00755899" w:rsidP="00755899">
            <w:pPr>
              <w:rPr>
                <w:rFonts w:ascii="Arial Narrow" w:hAnsi="Arial Narrow"/>
                <w:color w:val="000000"/>
                <w:sz w:val="21"/>
                <w:szCs w:val="21"/>
              </w:rPr>
            </w:pPr>
          </w:p>
        </w:tc>
        <w:tc>
          <w:tcPr>
            <w:tcW w:w="517" w:type="pct"/>
            <w:tcBorders>
              <w:top w:val="nil"/>
              <w:left w:val="nil"/>
              <w:bottom w:val="nil"/>
              <w:right w:val="nil"/>
            </w:tcBorders>
            <w:shd w:val="clear" w:color="auto" w:fill="auto"/>
            <w:hideMark/>
          </w:tcPr>
          <w:p w14:paraId="13CD40E4" w14:textId="77777777" w:rsidR="00755899" w:rsidRPr="00355F88" w:rsidRDefault="00755899" w:rsidP="00755899">
            <w:pPr>
              <w:jc w:val="center"/>
              <w:rPr>
                <w:rFonts w:ascii="Arial Narrow" w:hAnsi="Arial Narrow"/>
                <w:color w:val="000000"/>
                <w:sz w:val="21"/>
                <w:szCs w:val="21"/>
              </w:rPr>
            </w:pPr>
            <w:r>
              <w:rPr>
                <w:rFonts w:ascii="Arial Narrow" w:hAnsi="Arial Narrow"/>
                <w:color w:val="000000"/>
                <w:sz w:val="21"/>
                <w:szCs w:val="21"/>
              </w:rPr>
              <w:t>1</w:t>
            </w:r>
          </w:p>
        </w:tc>
      </w:tr>
      <w:tr w:rsidR="00755899" w:rsidRPr="00355F88" w14:paraId="2B031F54" w14:textId="77777777" w:rsidTr="00284E4D">
        <w:trPr>
          <w:trHeight w:val="270"/>
        </w:trPr>
        <w:tc>
          <w:tcPr>
            <w:tcW w:w="210" w:type="pct"/>
            <w:tcBorders>
              <w:top w:val="nil"/>
              <w:left w:val="nil"/>
              <w:bottom w:val="single" w:sz="4" w:space="0" w:color="auto"/>
              <w:right w:val="nil"/>
            </w:tcBorders>
            <w:shd w:val="clear" w:color="auto" w:fill="auto"/>
            <w:noWrap/>
            <w:hideMark/>
          </w:tcPr>
          <w:p w14:paraId="458B7BB9" w14:textId="77777777" w:rsidR="00755899" w:rsidRPr="00355F88" w:rsidRDefault="00755899" w:rsidP="00755899">
            <w:pPr>
              <w:jc w:val="center"/>
              <w:rPr>
                <w:rFonts w:ascii="Arial Narrow" w:hAnsi="Arial Narrow"/>
                <w:color w:val="000000"/>
                <w:sz w:val="21"/>
                <w:szCs w:val="21"/>
              </w:rPr>
            </w:pPr>
            <w:r w:rsidRPr="00355F88">
              <w:rPr>
                <w:rFonts w:ascii="Arial Narrow" w:hAnsi="Arial Narrow"/>
                <w:color w:val="000000"/>
                <w:sz w:val="21"/>
                <w:szCs w:val="21"/>
              </w:rPr>
              <w:t>8</w:t>
            </w:r>
          </w:p>
        </w:tc>
        <w:tc>
          <w:tcPr>
            <w:tcW w:w="3735" w:type="pct"/>
            <w:tcBorders>
              <w:top w:val="nil"/>
              <w:left w:val="nil"/>
              <w:bottom w:val="single" w:sz="4" w:space="0" w:color="auto"/>
              <w:right w:val="nil"/>
            </w:tcBorders>
            <w:shd w:val="clear" w:color="auto" w:fill="auto"/>
            <w:hideMark/>
          </w:tcPr>
          <w:p w14:paraId="131639BB" w14:textId="77777777" w:rsidR="00755899" w:rsidRPr="00355F88" w:rsidRDefault="00755899" w:rsidP="00755899">
            <w:pPr>
              <w:rPr>
                <w:rFonts w:ascii="Arial Narrow" w:hAnsi="Arial Narrow"/>
                <w:color w:val="000000"/>
                <w:sz w:val="21"/>
                <w:szCs w:val="21"/>
              </w:rPr>
            </w:pPr>
            <w:r w:rsidRPr="00355F88">
              <w:rPr>
                <w:rFonts w:ascii="Arial Narrow" w:hAnsi="Arial Narrow"/>
                <w:color w:val="000000"/>
                <w:sz w:val="21"/>
                <w:szCs w:val="21"/>
              </w:rPr>
              <w:t>Program application is complete.</w:t>
            </w:r>
          </w:p>
        </w:tc>
        <w:tc>
          <w:tcPr>
            <w:tcW w:w="538" w:type="pct"/>
            <w:tcBorders>
              <w:top w:val="nil"/>
              <w:left w:val="nil"/>
              <w:bottom w:val="single" w:sz="4" w:space="0" w:color="auto"/>
              <w:right w:val="nil"/>
            </w:tcBorders>
            <w:shd w:val="clear" w:color="auto" w:fill="auto"/>
            <w:hideMark/>
          </w:tcPr>
          <w:p w14:paraId="56B18663" w14:textId="77777777" w:rsidR="00755899" w:rsidRPr="00355F88" w:rsidRDefault="00755899" w:rsidP="00755899">
            <w:pPr>
              <w:jc w:val="center"/>
              <w:rPr>
                <w:rFonts w:ascii="Arial Narrow" w:hAnsi="Arial Narrow"/>
                <w:color w:val="000000"/>
                <w:sz w:val="21"/>
                <w:szCs w:val="21"/>
              </w:rPr>
            </w:pPr>
            <w:r w:rsidRPr="00355F88">
              <w:rPr>
                <w:rFonts w:ascii="Arial Narrow" w:hAnsi="Arial Narrow"/>
                <w:color w:val="000000"/>
                <w:sz w:val="21"/>
                <w:szCs w:val="21"/>
              </w:rPr>
              <w:t> </w:t>
            </w:r>
          </w:p>
        </w:tc>
        <w:tc>
          <w:tcPr>
            <w:tcW w:w="517" w:type="pct"/>
            <w:tcBorders>
              <w:top w:val="nil"/>
              <w:left w:val="nil"/>
              <w:bottom w:val="single" w:sz="4" w:space="0" w:color="auto"/>
              <w:right w:val="nil"/>
            </w:tcBorders>
            <w:shd w:val="clear" w:color="auto" w:fill="auto"/>
            <w:hideMark/>
          </w:tcPr>
          <w:p w14:paraId="737D5A6E" w14:textId="77777777" w:rsidR="00755899" w:rsidRPr="00355F88" w:rsidRDefault="00755899" w:rsidP="00755899">
            <w:pPr>
              <w:jc w:val="center"/>
              <w:rPr>
                <w:rFonts w:ascii="Arial Narrow" w:hAnsi="Arial Narrow"/>
                <w:color w:val="000000"/>
                <w:sz w:val="21"/>
                <w:szCs w:val="21"/>
              </w:rPr>
            </w:pPr>
            <w:r>
              <w:rPr>
                <w:rFonts w:ascii="Arial Narrow" w:hAnsi="Arial Narrow"/>
                <w:color w:val="000000"/>
                <w:sz w:val="21"/>
                <w:szCs w:val="21"/>
              </w:rPr>
              <w:t>1</w:t>
            </w:r>
          </w:p>
        </w:tc>
      </w:tr>
    </w:tbl>
    <w:p w14:paraId="31D5AC9D" w14:textId="77777777" w:rsidR="00AC6BB3" w:rsidRDefault="00AC6BB3" w:rsidP="00AC6BB3">
      <w:pPr>
        <w:pStyle w:val="PlainText"/>
        <w:jc w:val="both"/>
        <w:rPr>
          <w:rFonts w:ascii="Arial" w:hAnsi="Arial" w:cs="Arial"/>
          <w:sz w:val="22"/>
          <w:szCs w:val="22"/>
        </w:rPr>
      </w:pPr>
    </w:p>
    <w:p w14:paraId="6D4BC75E" w14:textId="28BC0681" w:rsidR="00AC6BB3" w:rsidRDefault="00AC6BB3" w:rsidP="00AC6BB3">
      <w:pPr>
        <w:jc w:val="both"/>
        <w:rPr>
          <w:rFonts w:cs="Arial"/>
          <w:sz w:val="22"/>
          <w:szCs w:val="22"/>
        </w:rPr>
      </w:pPr>
      <w:r w:rsidRPr="004D2E2F">
        <w:rPr>
          <w:sz w:val="22"/>
        </w:rPr>
        <w:t xml:space="preserve">If a provider’s </w:t>
      </w:r>
      <w:r>
        <w:rPr>
          <w:sz w:val="22"/>
        </w:rPr>
        <w:t xml:space="preserve">total program score on </w:t>
      </w:r>
      <w:r w:rsidRPr="004D2E2F">
        <w:rPr>
          <w:sz w:val="22"/>
        </w:rPr>
        <w:t xml:space="preserve">Federal Criteria </w:t>
      </w:r>
      <w:r>
        <w:rPr>
          <w:sz w:val="22"/>
        </w:rPr>
        <w:t xml:space="preserve">and State Criteria </w:t>
      </w:r>
      <w:r w:rsidRPr="004D2E2F">
        <w:rPr>
          <w:sz w:val="22"/>
        </w:rPr>
        <w:t xml:space="preserve">is less than </w:t>
      </w:r>
      <w:r>
        <w:rPr>
          <w:sz w:val="22"/>
        </w:rPr>
        <w:t xml:space="preserve">six (6) out of eight (8), the program is not eligible </w:t>
      </w:r>
      <w:r w:rsidRPr="00D345F6">
        <w:rPr>
          <w:rFonts w:cs="Arial"/>
          <w:sz w:val="22"/>
          <w:szCs w:val="22"/>
        </w:rPr>
        <w:t xml:space="preserve">to receive </w:t>
      </w:r>
      <w:r w:rsidR="00E70D63">
        <w:rPr>
          <w:rFonts w:cs="Arial"/>
          <w:sz w:val="22"/>
          <w:szCs w:val="22"/>
        </w:rPr>
        <w:t xml:space="preserve">ITA </w:t>
      </w:r>
      <w:r w:rsidRPr="00D345F6">
        <w:rPr>
          <w:rFonts w:cs="Arial"/>
          <w:sz w:val="22"/>
          <w:szCs w:val="22"/>
        </w:rPr>
        <w:t>funds for providing training services in local areas</w:t>
      </w:r>
      <w:r>
        <w:rPr>
          <w:rFonts w:cs="Arial"/>
          <w:sz w:val="22"/>
          <w:szCs w:val="22"/>
        </w:rPr>
        <w:t>.</w:t>
      </w:r>
    </w:p>
    <w:p w14:paraId="0F2C542B" w14:textId="77777777" w:rsidR="00AC6BB3" w:rsidRDefault="00AC6BB3" w:rsidP="00AC6BB3">
      <w:pPr>
        <w:jc w:val="both"/>
        <w:rPr>
          <w:rFonts w:cs="Arial"/>
          <w:sz w:val="22"/>
          <w:szCs w:val="22"/>
        </w:rPr>
      </w:pPr>
    </w:p>
    <w:p w14:paraId="34939E88" w14:textId="277C8989" w:rsidR="00AC6BB3" w:rsidRDefault="00AC6BB3" w:rsidP="00A579C2">
      <w:pPr>
        <w:jc w:val="both"/>
        <w:rPr>
          <w:rFonts w:cs="Arial"/>
          <w:sz w:val="22"/>
          <w:szCs w:val="22"/>
        </w:rPr>
      </w:pPr>
      <w:r>
        <w:rPr>
          <w:rFonts w:cs="Arial"/>
          <w:sz w:val="22"/>
          <w:szCs w:val="22"/>
        </w:rPr>
        <w:t>NDOL reserves the right to revise this application-review process and the scoring system described above.</w:t>
      </w:r>
    </w:p>
    <w:p w14:paraId="1E359FC0" w14:textId="77777777" w:rsidR="00AC6BB3" w:rsidRPr="00D345F6" w:rsidRDefault="00AC6BB3" w:rsidP="005C6374">
      <w:pPr>
        <w:pStyle w:val="PlainText"/>
        <w:jc w:val="both"/>
        <w:rPr>
          <w:rFonts w:ascii="Arial" w:hAnsi="Arial" w:cs="Arial"/>
          <w:sz w:val="22"/>
          <w:szCs w:val="22"/>
        </w:rPr>
      </w:pPr>
    </w:p>
    <w:p w14:paraId="7A0786B7" w14:textId="77777777" w:rsidR="00FE5B23" w:rsidRPr="004704CF" w:rsidRDefault="00FE5B23" w:rsidP="00E033C1">
      <w:pPr>
        <w:pStyle w:val="Heading2"/>
        <w:spacing w:before="0" w:line="240" w:lineRule="auto"/>
        <w:jc w:val="center"/>
        <w:rPr>
          <w:b/>
          <w:color w:val="0070C0"/>
          <w:sz w:val="24"/>
        </w:rPr>
      </w:pPr>
      <w:bookmarkStart w:id="52" w:name="_Toc439330264"/>
      <w:bookmarkStart w:id="53" w:name="_Toc460918604"/>
      <w:r w:rsidRPr="004704CF">
        <w:rPr>
          <w:b/>
          <w:color w:val="0070C0"/>
          <w:sz w:val="24"/>
        </w:rPr>
        <w:t>Denial or Termination of Eligibility</w:t>
      </w:r>
      <w:bookmarkEnd w:id="52"/>
      <w:bookmarkEnd w:id="53"/>
    </w:p>
    <w:p w14:paraId="4E2BD44F" w14:textId="77777777" w:rsidR="00E033C1" w:rsidRPr="00D345F6" w:rsidRDefault="00E033C1" w:rsidP="005C6374">
      <w:pPr>
        <w:jc w:val="both"/>
        <w:rPr>
          <w:rFonts w:cs="Arial"/>
          <w:sz w:val="22"/>
          <w:szCs w:val="22"/>
        </w:rPr>
      </w:pPr>
    </w:p>
    <w:p w14:paraId="11DB7FA8" w14:textId="401128ED" w:rsidR="00F76019" w:rsidRDefault="00F76019" w:rsidP="00F76019">
      <w:pPr>
        <w:jc w:val="both"/>
        <w:rPr>
          <w:rFonts w:cs="Arial"/>
          <w:sz w:val="22"/>
          <w:szCs w:val="22"/>
        </w:rPr>
      </w:pPr>
      <w:r w:rsidRPr="00F57062">
        <w:rPr>
          <w:rFonts w:cs="Arial"/>
          <w:sz w:val="22"/>
          <w:szCs w:val="22"/>
        </w:rPr>
        <w:t xml:space="preserve">NDOL </w:t>
      </w:r>
      <w:r>
        <w:rPr>
          <w:rFonts w:cs="Arial"/>
          <w:sz w:val="22"/>
          <w:szCs w:val="22"/>
        </w:rPr>
        <w:t xml:space="preserve">must </w:t>
      </w:r>
      <w:r w:rsidRPr="00F57062">
        <w:rPr>
          <w:rFonts w:cs="Arial"/>
          <w:sz w:val="22"/>
          <w:szCs w:val="22"/>
        </w:rPr>
        <w:t xml:space="preserve">remove programs from the ETPL that fail to </w:t>
      </w:r>
      <w:r>
        <w:rPr>
          <w:rFonts w:cs="Arial"/>
          <w:sz w:val="22"/>
          <w:szCs w:val="22"/>
        </w:rPr>
        <w:t xml:space="preserve">meet the eligibility criteria </w:t>
      </w:r>
      <w:r w:rsidRPr="00F57062">
        <w:rPr>
          <w:rFonts w:cs="Arial"/>
          <w:sz w:val="22"/>
          <w:szCs w:val="22"/>
        </w:rPr>
        <w:t>establish</w:t>
      </w:r>
      <w:r>
        <w:rPr>
          <w:rFonts w:cs="Arial"/>
          <w:sz w:val="22"/>
          <w:szCs w:val="22"/>
        </w:rPr>
        <w:t>ed in this policy</w:t>
      </w:r>
      <w:r w:rsidRPr="00F57062">
        <w:rPr>
          <w:rFonts w:cs="Arial"/>
          <w:sz w:val="22"/>
          <w:szCs w:val="22"/>
        </w:rPr>
        <w:t>.</w:t>
      </w:r>
      <w:r>
        <w:rPr>
          <w:rStyle w:val="FootnoteReference"/>
          <w:rFonts w:cs="Arial"/>
          <w:sz w:val="22"/>
          <w:szCs w:val="22"/>
        </w:rPr>
        <w:footnoteReference w:id="9"/>
      </w:r>
    </w:p>
    <w:p w14:paraId="2CBCFB44" w14:textId="77777777" w:rsidR="00F76019" w:rsidRDefault="00F76019" w:rsidP="00F76019">
      <w:pPr>
        <w:jc w:val="both"/>
        <w:rPr>
          <w:rFonts w:cs="Arial"/>
          <w:sz w:val="22"/>
          <w:szCs w:val="22"/>
        </w:rPr>
      </w:pPr>
    </w:p>
    <w:p w14:paraId="6900321F" w14:textId="77777777" w:rsidR="00F76019" w:rsidRDefault="00F76019" w:rsidP="00F76019">
      <w:pPr>
        <w:jc w:val="both"/>
        <w:rPr>
          <w:rFonts w:cs="Arial"/>
          <w:sz w:val="22"/>
          <w:szCs w:val="22"/>
        </w:rPr>
      </w:pPr>
      <w:r w:rsidRPr="00F57062">
        <w:rPr>
          <w:rFonts w:cs="Arial"/>
          <w:sz w:val="22"/>
          <w:szCs w:val="22"/>
        </w:rPr>
        <w:t xml:space="preserve">NDOL </w:t>
      </w:r>
      <w:r>
        <w:rPr>
          <w:rFonts w:cs="Arial"/>
          <w:sz w:val="22"/>
          <w:szCs w:val="22"/>
        </w:rPr>
        <w:t>must</w:t>
      </w:r>
      <w:r w:rsidRPr="00F57062">
        <w:rPr>
          <w:rFonts w:cs="Arial"/>
          <w:sz w:val="22"/>
          <w:szCs w:val="22"/>
        </w:rPr>
        <w:t xml:space="preserve"> deny or terminate the eligibility of a provider</w:t>
      </w:r>
      <w:r>
        <w:rPr>
          <w:rFonts w:cs="Arial"/>
          <w:sz w:val="22"/>
          <w:szCs w:val="22"/>
        </w:rPr>
        <w:t>, program, or Registered Apprenticeship program</w:t>
      </w:r>
      <w:r w:rsidRPr="00F57062">
        <w:rPr>
          <w:rFonts w:cs="Arial"/>
          <w:sz w:val="22"/>
          <w:szCs w:val="22"/>
        </w:rPr>
        <w:t xml:space="preserve"> </w:t>
      </w:r>
      <w:r>
        <w:rPr>
          <w:rFonts w:cs="Arial"/>
          <w:sz w:val="22"/>
          <w:szCs w:val="22"/>
        </w:rPr>
        <w:t>for a period of not less than two (2) years if</w:t>
      </w:r>
      <w:r w:rsidRPr="00F57062">
        <w:rPr>
          <w:rFonts w:cs="Arial"/>
          <w:sz w:val="22"/>
          <w:szCs w:val="22"/>
        </w:rPr>
        <w:t>:</w:t>
      </w:r>
      <w:r>
        <w:rPr>
          <w:rStyle w:val="FootnoteReference"/>
          <w:rFonts w:cs="Arial"/>
          <w:sz w:val="22"/>
          <w:szCs w:val="22"/>
        </w:rPr>
        <w:footnoteReference w:id="10"/>
      </w:r>
      <w:r w:rsidRPr="00FE4B40">
        <w:rPr>
          <w:rFonts w:cs="Arial"/>
          <w:sz w:val="22"/>
          <w:szCs w:val="22"/>
          <w:vertAlign w:val="superscript"/>
        </w:rPr>
        <w:t>,</w:t>
      </w:r>
      <w:r>
        <w:rPr>
          <w:rStyle w:val="FootnoteReference"/>
          <w:rFonts w:cs="Arial"/>
          <w:sz w:val="22"/>
          <w:szCs w:val="22"/>
        </w:rPr>
        <w:footnoteReference w:id="11"/>
      </w:r>
    </w:p>
    <w:p w14:paraId="478FC7F9" w14:textId="77777777" w:rsidR="00F76019" w:rsidRPr="00FE4D4E" w:rsidRDefault="00F76019" w:rsidP="00F76019">
      <w:pPr>
        <w:jc w:val="both"/>
        <w:rPr>
          <w:rFonts w:cs="Arial"/>
          <w:sz w:val="22"/>
          <w:szCs w:val="22"/>
        </w:rPr>
      </w:pPr>
    </w:p>
    <w:p w14:paraId="71F766D5" w14:textId="77777777" w:rsidR="00F76019" w:rsidRPr="00FE4D4E" w:rsidRDefault="00F76019" w:rsidP="00F76019">
      <w:pPr>
        <w:pStyle w:val="ListParagraph"/>
        <w:numPr>
          <w:ilvl w:val="0"/>
          <w:numId w:val="36"/>
        </w:numPr>
        <w:rPr>
          <w:sz w:val="22"/>
          <w:szCs w:val="22"/>
        </w:rPr>
      </w:pPr>
      <w:r>
        <w:rPr>
          <w:sz w:val="22"/>
          <w:szCs w:val="22"/>
        </w:rPr>
        <w:t xml:space="preserve">a </w:t>
      </w:r>
      <w:r w:rsidRPr="00FE4D4E">
        <w:rPr>
          <w:sz w:val="22"/>
          <w:szCs w:val="22"/>
        </w:rPr>
        <w:t>provider</w:t>
      </w:r>
      <w:r>
        <w:rPr>
          <w:sz w:val="22"/>
          <w:szCs w:val="22"/>
        </w:rPr>
        <w:t xml:space="preserve"> or sponsor of the Registered Apprenticeship program</w:t>
      </w:r>
      <w:r w:rsidRPr="00FE4D4E">
        <w:rPr>
          <w:sz w:val="22"/>
          <w:szCs w:val="22"/>
        </w:rPr>
        <w:t xml:space="preserve">, or individual supplying information on behalf of </w:t>
      </w:r>
      <w:r>
        <w:rPr>
          <w:sz w:val="22"/>
          <w:szCs w:val="22"/>
        </w:rPr>
        <w:t>the</w:t>
      </w:r>
      <w:r w:rsidRPr="00FE4D4E">
        <w:rPr>
          <w:sz w:val="22"/>
          <w:szCs w:val="22"/>
        </w:rPr>
        <w:t xml:space="preserve"> provider</w:t>
      </w:r>
      <w:r>
        <w:rPr>
          <w:sz w:val="22"/>
          <w:szCs w:val="22"/>
        </w:rPr>
        <w:t xml:space="preserve"> or Registered Apprenticeship program</w:t>
      </w:r>
      <w:r w:rsidRPr="00FE4D4E">
        <w:rPr>
          <w:sz w:val="22"/>
          <w:szCs w:val="22"/>
        </w:rPr>
        <w:t>, intentionally supplies inaccurate information</w:t>
      </w:r>
      <w:r>
        <w:rPr>
          <w:sz w:val="22"/>
          <w:szCs w:val="22"/>
        </w:rPr>
        <w:t>; or</w:t>
      </w:r>
    </w:p>
    <w:p w14:paraId="3B30EF3E" w14:textId="77777777" w:rsidR="00F76019" w:rsidRPr="00FE4D4E" w:rsidRDefault="00F76019" w:rsidP="00F76019">
      <w:pPr>
        <w:pStyle w:val="ListParagraph"/>
        <w:numPr>
          <w:ilvl w:val="0"/>
          <w:numId w:val="36"/>
        </w:numPr>
        <w:rPr>
          <w:sz w:val="22"/>
          <w:szCs w:val="22"/>
        </w:rPr>
      </w:pPr>
      <w:r w:rsidRPr="00FE4D4E">
        <w:rPr>
          <w:sz w:val="22"/>
          <w:szCs w:val="22"/>
        </w:rPr>
        <w:t xml:space="preserve">a provider </w:t>
      </w:r>
      <w:r>
        <w:rPr>
          <w:sz w:val="22"/>
          <w:szCs w:val="22"/>
        </w:rPr>
        <w:t>or sponsor of the Registered Apprenticeship program</w:t>
      </w:r>
      <w:r w:rsidRPr="00FE4D4E">
        <w:rPr>
          <w:sz w:val="22"/>
          <w:szCs w:val="22"/>
        </w:rPr>
        <w:t xml:space="preserve"> substantially violates any requirement under WIOA, including 29 CFR part 38 (Implementation of the Nondiscrimination and Equal Opportunity Provisions of the Workforce Innovation and Opportunity Act)</w:t>
      </w:r>
      <w:r>
        <w:rPr>
          <w:sz w:val="22"/>
          <w:szCs w:val="22"/>
        </w:rPr>
        <w:t xml:space="preserve">. </w:t>
      </w:r>
    </w:p>
    <w:p w14:paraId="24C44ED3" w14:textId="77777777" w:rsidR="00F76019" w:rsidRDefault="00F76019" w:rsidP="00F76019">
      <w:pPr>
        <w:jc w:val="both"/>
        <w:rPr>
          <w:rFonts w:cs="Arial"/>
          <w:sz w:val="22"/>
          <w:szCs w:val="22"/>
        </w:rPr>
      </w:pPr>
    </w:p>
    <w:p w14:paraId="1A10B16C" w14:textId="77777777" w:rsidR="00F76019" w:rsidRPr="001A5285" w:rsidRDefault="00F76019" w:rsidP="00F76019">
      <w:pPr>
        <w:jc w:val="both"/>
        <w:rPr>
          <w:rFonts w:cs="Arial"/>
          <w:sz w:val="22"/>
          <w:szCs w:val="22"/>
        </w:rPr>
      </w:pPr>
      <w:r>
        <w:rPr>
          <w:rFonts w:cs="Arial"/>
          <w:sz w:val="22"/>
          <w:szCs w:val="22"/>
        </w:rPr>
        <w:t xml:space="preserve">NDOL must deny or terminate the eligibility of a </w:t>
      </w:r>
      <w:r w:rsidRPr="001A5285">
        <w:rPr>
          <w:rFonts w:cs="Arial"/>
          <w:sz w:val="22"/>
          <w:szCs w:val="22"/>
        </w:rPr>
        <w:t>provider that has been debarred by the Federal government.</w:t>
      </w:r>
    </w:p>
    <w:p w14:paraId="0D733BA1" w14:textId="77777777" w:rsidR="00F76019" w:rsidRDefault="00F76019" w:rsidP="00F76019">
      <w:pPr>
        <w:jc w:val="both"/>
        <w:rPr>
          <w:rFonts w:cs="Arial"/>
          <w:sz w:val="22"/>
          <w:szCs w:val="22"/>
          <w:u w:val="single"/>
        </w:rPr>
      </w:pPr>
    </w:p>
    <w:p w14:paraId="18C3363B" w14:textId="76358086" w:rsidR="00F76019" w:rsidRPr="004E5047" w:rsidRDefault="00F76019" w:rsidP="00F76019">
      <w:pPr>
        <w:jc w:val="both"/>
        <w:rPr>
          <w:rFonts w:cs="Arial"/>
          <w:sz w:val="22"/>
          <w:szCs w:val="22"/>
        </w:rPr>
      </w:pPr>
      <w:r w:rsidRPr="004E5047">
        <w:rPr>
          <w:rFonts w:cs="Arial"/>
          <w:sz w:val="22"/>
          <w:szCs w:val="22"/>
        </w:rPr>
        <w:t>NDOL may terminate the eligibility of an ETP or program if program-specific performance outcomes for WIOA students fall below the minimum program performance standards outlined in this policy.  For programs having four (4) or fewer enrolled students, factors other than the minimum rates of employment as NDOL determines to be appropriate may be considered in NDOL’s evaluation of a program’s nonperformance.</w:t>
      </w:r>
    </w:p>
    <w:p w14:paraId="14042564" w14:textId="77777777" w:rsidR="00F76019" w:rsidRDefault="00F76019" w:rsidP="00F76019">
      <w:pPr>
        <w:jc w:val="both"/>
        <w:rPr>
          <w:rFonts w:cs="Arial"/>
          <w:sz w:val="22"/>
          <w:szCs w:val="22"/>
        </w:rPr>
      </w:pPr>
    </w:p>
    <w:p w14:paraId="7E1B2A64" w14:textId="484C5624" w:rsidR="00F76019" w:rsidRPr="00E6667B" w:rsidRDefault="00F76019" w:rsidP="00F76019">
      <w:pPr>
        <w:jc w:val="both"/>
        <w:rPr>
          <w:rFonts w:cs="Arial"/>
          <w:sz w:val="22"/>
          <w:szCs w:val="22"/>
        </w:rPr>
      </w:pPr>
      <w:r w:rsidRPr="00E6667B">
        <w:rPr>
          <w:rFonts w:cs="Arial"/>
          <w:sz w:val="22"/>
          <w:szCs w:val="22"/>
        </w:rPr>
        <w:t xml:space="preserve">A local area may, in accordance with the local area’s policy on </w:t>
      </w:r>
      <w:r>
        <w:rPr>
          <w:rFonts w:cs="Arial"/>
          <w:sz w:val="22"/>
          <w:szCs w:val="22"/>
        </w:rPr>
        <w:t xml:space="preserve">eligible </w:t>
      </w:r>
      <w:r w:rsidRPr="00E6667B">
        <w:rPr>
          <w:rFonts w:cs="Arial"/>
          <w:sz w:val="22"/>
          <w:szCs w:val="22"/>
        </w:rPr>
        <w:t xml:space="preserve">training provider </w:t>
      </w:r>
      <w:r>
        <w:rPr>
          <w:rFonts w:cs="Arial"/>
          <w:sz w:val="22"/>
          <w:szCs w:val="22"/>
        </w:rPr>
        <w:t xml:space="preserve">initial and continued </w:t>
      </w:r>
      <w:r w:rsidRPr="00E6667B">
        <w:rPr>
          <w:rFonts w:cs="Arial"/>
          <w:sz w:val="22"/>
          <w:szCs w:val="22"/>
        </w:rPr>
        <w:t xml:space="preserve">eligibility, deny or terminate the eligibility of local providers or programs to receive local-area </w:t>
      </w:r>
      <w:r>
        <w:rPr>
          <w:rFonts w:cs="Arial"/>
          <w:sz w:val="22"/>
          <w:szCs w:val="22"/>
        </w:rPr>
        <w:t xml:space="preserve">ITA </w:t>
      </w:r>
      <w:r w:rsidRPr="00E6667B">
        <w:rPr>
          <w:rFonts w:cs="Arial"/>
          <w:sz w:val="22"/>
          <w:szCs w:val="22"/>
        </w:rPr>
        <w:t>funds based on program performance.</w:t>
      </w:r>
    </w:p>
    <w:p w14:paraId="73363FF4" w14:textId="77777777" w:rsidR="00F76019" w:rsidRPr="00F57062" w:rsidRDefault="00F76019" w:rsidP="00F76019">
      <w:pPr>
        <w:jc w:val="both"/>
        <w:rPr>
          <w:rFonts w:cs="Arial"/>
          <w:sz w:val="22"/>
          <w:szCs w:val="22"/>
        </w:rPr>
      </w:pPr>
    </w:p>
    <w:p w14:paraId="034056C6" w14:textId="77777777" w:rsidR="00F76019" w:rsidRDefault="00F76019" w:rsidP="00F76019">
      <w:pPr>
        <w:jc w:val="both"/>
        <w:rPr>
          <w:rFonts w:cs="Arial"/>
          <w:sz w:val="22"/>
          <w:szCs w:val="22"/>
        </w:rPr>
      </w:pPr>
      <w:r w:rsidRPr="00F57062">
        <w:rPr>
          <w:rFonts w:cs="Arial"/>
          <w:sz w:val="22"/>
          <w:szCs w:val="22"/>
        </w:rPr>
        <w:t xml:space="preserve">A provider whose eligibility is terminated </w:t>
      </w:r>
      <w:r>
        <w:rPr>
          <w:rFonts w:cs="Arial"/>
          <w:sz w:val="22"/>
          <w:szCs w:val="22"/>
        </w:rPr>
        <w:t xml:space="preserve">for </w:t>
      </w:r>
      <w:r w:rsidRPr="00F57062">
        <w:rPr>
          <w:rFonts w:cs="Arial"/>
          <w:sz w:val="22"/>
          <w:szCs w:val="22"/>
        </w:rPr>
        <w:t xml:space="preserve">reasons </w:t>
      </w:r>
      <w:r>
        <w:rPr>
          <w:rFonts w:cs="Arial"/>
          <w:sz w:val="22"/>
          <w:szCs w:val="22"/>
        </w:rPr>
        <w:t>1</w:t>
      </w:r>
      <w:r w:rsidRPr="005713DF">
        <w:rPr>
          <w:rFonts w:cs="Arial"/>
          <w:sz w:val="22"/>
          <w:szCs w:val="22"/>
        </w:rPr>
        <w:t>, 2, or 3 as</w:t>
      </w:r>
      <w:r w:rsidRPr="00F57062">
        <w:rPr>
          <w:rFonts w:cs="Arial"/>
          <w:sz w:val="22"/>
          <w:szCs w:val="22"/>
        </w:rPr>
        <w:t xml:space="preserve"> described above is liable for repayment of all </w:t>
      </w:r>
      <w:r>
        <w:rPr>
          <w:rFonts w:cs="Arial"/>
          <w:sz w:val="22"/>
          <w:szCs w:val="22"/>
        </w:rPr>
        <w:t xml:space="preserve">adult, dislocated worker, and youth </w:t>
      </w:r>
      <w:r w:rsidRPr="00F57062">
        <w:rPr>
          <w:rFonts w:cs="Arial"/>
          <w:sz w:val="22"/>
          <w:szCs w:val="22"/>
        </w:rPr>
        <w:t>funds received during a period of</w:t>
      </w:r>
      <w:r>
        <w:rPr>
          <w:rFonts w:cs="Arial"/>
          <w:sz w:val="22"/>
          <w:szCs w:val="22"/>
        </w:rPr>
        <w:t xml:space="preserve"> noncompliance</w:t>
      </w:r>
      <w:r w:rsidRPr="00F57062">
        <w:rPr>
          <w:rFonts w:cs="Arial"/>
          <w:sz w:val="22"/>
          <w:szCs w:val="22"/>
        </w:rPr>
        <w:t>.</w:t>
      </w:r>
      <w:r w:rsidRPr="005713DF">
        <w:rPr>
          <w:rFonts w:cs="Arial"/>
          <w:sz w:val="22"/>
          <w:szCs w:val="22"/>
          <w:vertAlign w:val="superscript"/>
        </w:rPr>
        <w:footnoteReference w:id="12"/>
      </w:r>
    </w:p>
    <w:p w14:paraId="564DA965" w14:textId="77777777" w:rsidR="00F76019" w:rsidRDefault="00F76019" w:rsidP="00F76019">
      <w:pPr>
        <w:jc w:val="both"/>
        <w:rPr>
          <w:rFonts w:cs="Arial"/>
          <w:sz w:val="22"/>
          <w:szCs w:val="22"/>
        </w:rPr>
      </w:pPr>
    </w:p>
    <w:p w14:paraId="7C685BC3" w14:textId="71469FF6" w:rsidR="00F76019" w:rsidRPr="00F57062" w:rsidRDefault="00F76019" w:rsidP="00F76019">
      <w:pPr>
        <w:jc w:val="both"/>
        <w:rPr>
          <w:rFonts w:cs="Arial"/>
          <w:sz w:val="22"/>
          <w:szCs w:val="22"/>
        </w:rPr>
      </w:pPr>
      <w:r w:rsidRPr="009D07D2">
        <w:rPr>
          <w:rFonts w:cs="Arial"/>
          <w:sz w:val="22"/>
          <w:szCs w:val="22"/>
        </w:rPr>
        <w:t xml:space="preserve">A </w:t>
      </w:r>
      <w:r>
        <w:rPr>
          <w:rFonts w:cs="Arial"/>
          <w:sz w:val="22"/>
          <w:szCs w:val="22"/>
        </w:rPr>
        <w:t>R</w:t>
      </w:r>
      <w:r w:rsidRPr="009D07D2">
        <w:rPr>
          <w:rFonts w:cs="Arial"/>
          <w:sz w:val="22"/>
          <w:szCs w:val="22"/>
        </w:rPr>
        <w:t xml:space="preserve">egistered </w:t>
      </w:r>
      <w:r>
        <w:rPr>
          <w:rFonts w:cs="Arial"/>
          <w:sz w:val="22"/>
          <w:szCs w:val="22"/>
        </w:rPr>
        <w:t>A</w:t>
      </w:r>
      <w:r w:rsidRPr="009D07D2">
        <w:rPr>
          <w:rFonts w:cs="Arial"/>
          <w:sz w:val="22"/>
          <w:szCs w:val="22"/>
        </w:rPr>
        <w:t xml:space="preserve">pprenticeship </w:t>
      </w:r>
      <w:r>
        <w:rPr>
          <w:rFonts w:cs="Arial"/>
          <w:sz w:val="22"/>
          <w:szCs w:val="22"/>
        </w:rPr>
        <w:t>P</w:t>
      </w:r>
      <w:r w:rsidRPr="009D07D2">
        <w:rPr>
          <w:rFonts w:cs="Arial"/>
          <w:sz w:val="22"/>
          <w:szCs w:val="22"/>
        </w:rPr>
        <w:t xml:space="preserve">rogram whose eligibility is terminated </w:t>
      </w:r>
      <w:r>
        <w:rPr>
          <w:rFonts w:cs="Arial"/>
          <w:sz w:val="22"/>
          <w:szCs w:val="22"/>
        </w:rPr>
        <w:t xml:space="preserve">for </w:t>
      </w:r>
      <w:r w:rsidRPr="00F57062">
        <w:rPr>
          <w:rFonts w:cs="Arial"/>
          <w:sz w:val="22"/>
          <w:szCs w:val="22"/>
        </w:rPr>
        <w:t xml:space="preserve">reasons </w:t>
      </w:r>
      <w:r>
        <w:rPr>
          <w:rFonts w:cs="Arial"/>
          <w:sz w:val="22"/>
          <w:szCs w:val="22"/>
        </w:rPr>
        <w:t xml:space="preserve">1 or 2 will </w:t>
      </w:r>
      <w:r w:rsidRPr="009D07D2">
        <w:rPr>
          <w:rFonts w:cs="Arial"/>
          <w:sz w:val="22"/>
          <w:szCs w:val="22"/>
        </w:rPr>
        <w:t xml:space="preserve">be liable to repay all </w:t>
      </w:r>
      <w:r>
        <w:rPr>
          <w:rFonts w:cs="Arial"/>
          <w:sz w:val="22"/>
          <w:szCs w:val="22"/>
        </w:rPr>
        <w:t xml:space="preserve">youth, adult, and dislocated worker </w:t>
      </w:r>
      <w:r w:rsidRPr="009D07D2">
        <w:rPr>
          <w:rFonts w:cs="Arial"/>
          <w:sz w:val="22"/>
          <w:szCs w:val="22"/>
        </w:rPr>
        <w:t>funds received during the period of noncompliance.</w:t>
      </w:r>
      <w:r>
        <w:rPr>
          <w:rStyle w:val="FootnoteReference"/>
          <w:rFonts w:cs="Arial"/>
          <w:sz w:val="22"/>
          <w:szCs w:val="22"/>
        </w:rPr>
        <w:footnoteReference w:id="13"/>
      </w:r>
    </w:p>
    <w:p w14:paraId="4A95310A" w14:textId="77777777" w:rsidR="00F76019" w:rsidRPr="00F57062" w:rsidRDefault="00F76019" w:rsidP="00F76019">
      <w:pPr>
        <w:jc w:val="both"/>
        <w:rPr>
          <w:rFonts w:cs="Arial"/>
          <w:sz w:val="22"/>
          <w:szCs w:val="22"/>
        </w:rPr>
      </w:pPr>
    </w:p>
    <w:p w14:paraId="5887275F" w14:textId="77777777" w:rsidR="00F76019" w:rsidRPr="00F57062" w:rsidRDefault="00F76019" w:rsidP="00F76019">
      <w:pPr>
        <w:jc w:val="both"/>
        <w:rPr>
          <w:rFonts w:cs="Arial"/>
          <w:sz w:val="22"/>
          <w:szCs w:val="22"/>
        </w:rPr>
      </w:pPr>
      <w:r w:rsidRPr="00F57062">
        <w:rPr>
          <w:rFonts w:cs="Arial"/>
          <w:sz w:val="22"/>
          <w:szCs w:val="22"/>
        </w:rPr>
        <w:t xml:space="preserve">The remedies and penalties described above and in WIOA supplement, but do not supplant, other civil and criminal remedies and penalties in other provisions of law. </w:t>
      </w:r>
    </w:p>
    <w:p w14:paraId="20C2A3F8" w14:textId="7E655E31" w:rsidR="00AF4FFE" w:rsidRPr="00D345F6" w:rsidRDefault="00AF4FFE" w:rsidP="00F76019">
      <w:pPr>
        <w:jc w:val="both"/>
        <w:rPr>
          <w:rFonts w:cs="Arial"/>
          <w:sz w:val="22"/>
          <w:szCs w:val="22"/>
        </w:rPr>
      </w:pPr>
    </w:p>
    <w:p w14:paraId="1D05952C" w14:textId="7B51A62D" w:rsidR="00FE5B23" w:rsidRPr="004704CF" w:rsidRDefault="00FE5B23" w:rsidP="00E033C1">
      <w:pPr>
        <w:pStyle w:val="Heading2"/>
        <w:spacing w:before="0" w:line="240" w:lineRule="auto"/>
        <w:jc w:val="center"/>
        <w:rPr>
          <w:b/>
          <w:color w:val="0070C0"/>
          <w:sz w:val="24"/>
        </w:rPr>
      </w:pPr>
      <w:bookmarkStart w:id="54" w:name="_Toc439330265"/>
      <w:bookmarkStart w:id="55" w:name="_Toc460918605"/>
      <w:r w:rsidRPr="004704CF">
        <w:rPr>
          <w:b/>
          <w:color w:val="0070C0"/>
          <w:sz w:val="24"/>
        </w:rPr>
        <w:t>Appeals Process for Denial or Termination of Eligibility</w:t>
      </w:r>
      <w:bookmarkEnd w:id="54"/>
      <w:bookmarkEnd w:id="55"/>
    </w:p>
    <w:p w14:paraId="18C81073" w14:textId="77777777" w:rsidR="00E033C1" w:rsidRPr="00D345F6" w:rsidRDefault="00E033C1" w:rsidP="005C6374">
      <w:pPr>
        <w:pStyle w:val="PlainText"/>
        <w:jc w:val="both"/>
        <w:rPr>
          <w:rFonts w:ascii="Arial" w:hAnsi="Arial" w:cs="Arial"/>
          <w:sz w:val="22"/>
          <w:szCs w:val="22"/>
        </w:rPr>
      </w:pPr>
    </w:p>
    <w:p w14:paraId="44668EE0" w14:textId="5DE70C26" w:rsidR="00BB7CA8" w:rsidRDefault="00F76019" w:rsidP="00BB7CA8">
      <w:pPr>
        <w:pStyle w:val="PlainText"/>
        <w:jc w:val="both"/>
        <w:rPr>
          <w:rFonts w:ascii="Arial" w:hAnsi="Arial" w:cs="Arial"/>
          <w:sz w:val="22"/>
          <w:szCs w:val="22"/>
        </w:rPr>
      </w:pPr>
      <w:r w:rsidRPr="00F57062">
        <w:rPr>
          <w:rFonts w:ascii="Arial" w:hAnsi="Arial" w:cs="Arial"/>
          <w:sz w:val="22"/>
          <w:szCs w:val="22"/>
        </w:rPr>
        <w:t xml:space="preserve">NDOL has established an appeal process for providers </w:t>
      </w:r>
      <w:r>
        <w:rPr>
          <w:rFonts w:ascii="Arial" w:hAnsi="Arial" w:cs="Arial"/>
          <w:sz w:val="22"/>
          <w:szCs w:val="22"/>
        </w:rPr>
        <w:t xml:space="preserve">and sponsors of Registered Apprenticeship programs </w:t>
      </w:r>
      <w:r w:rsidRPr="00F57062">
        <w:rPr>
          <w:rFonts w:ascii="Arial" w:hAnsi="Arial" w:cs="Arial"/>
          <w:sz w:val="22"/>
          <w:szCs w:val="22"/>
        </w:rPr>
        <w:t xml:space="preserve">who have been denied eligibility or whose eligibility has been terminated.  To appeal a denial or termination of eligibility, the provider </w:t>
      </w:r>
      <w:r>
        <w:rPr>
          <w:rFonts w:ascii="Arial" w:hAnsi="Arial" w:cs="Arial"/>
          <w:sz w:val="22"/>
          <w:szCs w:val="22"/>
        </w:rPr>
        <w:t xml:space="preserve">or sponsor of a Registered Apprenticeship program </w:t>
      </w:r>
      <w:r w:rsidRPr="00F57062">
        <w:rPr>
          <w:rFonts w:ascii="Arial" w:hAnsi="Arial" w:cs="Arial"/>
          <w:sz w:val="22"/>
          <w:szCs w:val="22"/>
        </w:rPr>
        <w:t>must submit a written request for a hearing to the NDOL Commissioner of Labor (Commissioner) at the address provided below within thirty (30) calendar days of notification of denial or termination.</w:t>
      </w:r>
    </w:p>
    <w:p w14:paraId="03C9ED58" w14:textId="77777777" w:rsidR="00BB7CA8" w:rsidRDefault="00BB7CA8">
      <w:pPr>
        <w:spacing w:after="160" w:line="259" w:lineRule="auto"/>
        <w:rPr>
          <w:rFonts w:eastAsiaTheme="minorHAnsi" w:cs="Arial"/>
          <w:sz w:val="22"/>
          <w:szCs w:val="22"/>
        </w:rPr>
      </w:pPr>
      <w:r>
        <w:rPr>
          <w:rFonts w:cs="Arial"/>
          <w:sz w:val="22"/>
          <w:szCs w:val="22"/>
        </w:rPr>
        <w:br w:type="page"/>
      </w:r>
    </w:p>
    <w:p w14:paraId="72D4845E" w14:textId="77777777" w:rsidR="00712B07" w:rsidRDefault="00712B07" w:rsidP="00BB7CA8">
      <w:pPr>
        <w:pStyle w:val="PlainText"/>
        <w:jc w:val="both"/>
        <w:rPr>
          <w:rFonts w:ascii="Arial" w:hAnsi="Arial" w:cs="Arial"/>
          <w:sz w:val="22"/>
          <w:szCs w:val="22"/>
        </w:rPr>
      </w:pPr>
    </w:p>
    <w:p w14:paraId="10A969EB" w14:textId="77777777" w:rsidR="00F76019" w:rsidRPr="00F57062" w:rsidRDefault="00F76019" w:rsidP="00F76019">
      <w:pPr>
        <w:pStyle w:val="PlainText"/>
        <w:ind w:left="720"/>
        <w:jc w:val="both"/>
        <w:rPr>
          <w:rFonts w:ascii="Arial" w:hAnsi="Arial" w:cs="Arial"/>
          <w:sz w:val="22"/>
          <w:szCs w:val="22"/>
        </w:rPr>
      </w:pPr>
      <w:r w:rsidRPr="00F57062">
        <w:rPr>
          <w:rFonts w:ascii="Arial" w:hAnsi="Arial" w:cs="Arial"/>
          <w:sz w:val="22"/>
          <w:szCs w:val="22"/>
        </w:rPr>
        <w:t>Commissioner of Labor</w:t>
      </w:r>
    </w:p>
    <w:p w14:paraId="4E510A27" w14:textId="77777777" w:rsidR="00F76019" w:rsidRPr="00F57062" w:rsidRDefault="00F76019" w:rsidP="00F76019">
      <w:pPr>
        <w:pStyle w:val="PlainText"/>
        <w:ind w:left="720"/>
        <w:jc w:val="both"/>
        <w:rPr>
          <w:rFonts w:ascii="Arial" w:hAnsi="Arial" w:cs="Arial"/>
          <w:sz w:val="22"/>
          <w:szCs w:val="22"/>
        </w:rPr>
      </w:pPr>
      <w:r w:rsidRPr="00F57062">
        <w:rPr>
          <w:rFonts w:ascii="Arial" w:hAnsi="Arial" w:cs="Arial"/>
          <w:sz w:val="22"/>
          <w:szCs w:val="22"/>
        </w:rPr>
        <w:t>Nebraska Department of Labor</w:t>
      </w:r>
    </w:p>
    <w:p w14:paraId="15FF5356" w14:textId="77777777" w:rsidR="00F76019" w:rsidRPr="00F57062" w:rsidRDefault="00F76019" w:rsidP="00F76019">
      <w:pPr>
        <w:pStyle w:val="PlainText"/>
        <w:ind w:left="720"/>
        <w:jc w:val="both"/>
        <w:rPr>
          <w:rFonts w:ascii="Arial" w:hAnsi="Arial" w:cs="Arial"/>
          <w:sz w:val="22"/>
          <w:szCs w:val="22"/>
        </w:rPr>
      </w:pPr>
      <w:r w:rsidRPr="00F57062">
        <w:rPr>
          <w:rFonts w:ascii="Arial" w:hAnsi="Arial" w:cs="Arial"/>
          <w:sz w:val="22"/>
          <w:szCs w:val="22"/>
        </w:rPr>
        <w:t>PO Box 94600</w:t>
      </w:r>
    </w:p>
    <w:p w14:paraId="7F2CC38F" w14:textId="77777777" w:rsidR="00F76019" w:rsidRPr="00F57062" w:rsidRDefault="00F76019" w:rsidP="00F76019">
      <w:pPr>
        <w:pStyle w:val="PlainText"/>
        <w:ind w:left="720"/>
        <w:jc w:val="both"/>
        <w:rPr>
          <w:rFonts w:ascii="Arial" w:hAnsi="Arial" w:cs="Arial"/>
          <w:sz w:val="22"/>
          <w:szCs w:val="22"/>
        </w:rPr>
      </w:pPr>
      <w:r w:rsidRPr="00F57062">
        <w:rPr>
          <w:rFonts w:ascii="Arial" w:hAnsi="Arial" w:cs="Arial"/>
          <w:sz w:val="22"/>
          <w:szCs w:val="22"/>
        </w:rPr>
        <w:t>Lincoln, NE 68509-4600</w:t>
      </w:r>
    </w:p>
    <w:p w14:paraId="7357436D" w14:textId="77777777" w:rsidR="00F76019" w:rsidRPr="00F57062" w:rsidRDefault="00F76019" w:rsidP="00F76019">
      <w:pPr>
        <w:pStyle w:val="PlainText"/>
        <w:jc w:val="both"/>
        <w:rPr>
          <w:rFonts w:ascii="Arial" w:hAnsi="Arial" w:cs="Arial"/>
          <w:sz w:val="22"/>
          <w:szCs w:val="22"/>
        </w:rPr>
      </w:pPr>
    </w:p>
    <w:p w14:paraId="75C29DD0" w14:textId="77777777" w:rsidR="00F76019" w:rsidRDefault="00F76019" w:rsidP="00F76019">
      <w:pPr>
        <w:pStyle w:val="PlainText"/>
        <w:jc w:val="both"/>
        <w:rPr>
          <w:rFonts w:ascii="Arial" w:hAnsi="Arial" w:cs="Arial"/>
          <w:sz w:val="22"/>
          <w:szCs w:val="22"/>
        </w:rPr>
      </w:pPr>
      <w:r w:rsidRPr="00F57062">
        <w:rPr>
          <w:rFonts w:ascii="Arial" w:hAnsi="Arial" w:cs="Arial"/>
          <w:sz w:val="22"/>
          <w:szCs w:val="22"/>
        </w:rPr>
        <w:t>Absent extenuating circumstances, the Commissioner will assign a hearing officer and a hearing will take place within ninety (90) calendar days of the Commissioner’s receipt of the written request for a hearing.  The hearing will include</w:t>
      </w:r>
      <w:r>
        <w:rPr>
          <w:rFonts w:ascii="Arial" w:hAnsi="Arial" w:cs="Arial"/>
          <w:sz w:val="22"/>
          <w:szCs w:val="22"/>
        </w:rPr>
        <w:t>:</w:t>
      </w:r>
    </w:p>
    <w:p w14:paraId="462D2016" w14:textId="77777777" w:rsidR="00F76019" w:rsidRDefault="00F76019" w:rsidP="00F76019">
      <w:pPr>
        <w:pStyle w:val="PlainText"/>
        <w:jc w:val="both"/>
        <w:rPr>
          <w:rFonts w:ascii="Arial" w:hAnsi="Arial" w:cs="Arial"/>
          <w:sz w:val="22"/>
          <w:szCs w:val="22"/>
        </w:rPr>
      </w:pPr>
      <w:r w:rsidRPr="00F57062">
        <w:rPr>
          <w:rFonts w:ascii="Arial" w:hAnsi="Arial" w:cs="Arial"/>
          <w:sz w:val="22"/>
          <w:szCs w:val="22"/>
        </w:rPr>
        <w:t xml:space="preserve"> </w:t>
      </w:r>
    </w:p>
    <w:p w14:paraId="4C34B8A5" w14:textId="77777777" w:rsidR="00F76019" w:rsidRDefault="00F76019" w:rsidP="00F76019">
      <w:pPr>
        <w:pStyle w:val="PlainText"/>
        <w:numPr>
          <w:ilvl w:val="0"/>
          <w:numId w:val="34"/>
        </w:numPr>
        <w:jc w:val="both"/>
        <w:rPr>
          <w:rFonts w:ascii="Arial" w:hAnsi="Arial" w:cs="Arial"/>
          <w:sz w:val="22"/>
          <w:szCs w:val="22"/>
        </w:rPr>
      </w:pPr>
      <w:r w:rsidRPr="00F57062">
        <w:rPr>
          <w:rFonts w:ascii="Arial" w:hAnsi="Arial" w:cs="Arial"/>
          <w:sz w:val="22"/>
          <w:szCs w:val="22"/>
        </w:rPr>
        <w:t>a statement of the reason(s) why the provider’s eligibility to provide training services was denied or terminated by NDOL</w:t>
      </w:r>
      <w:r>
        <w:rPr>
          <w:rFonts w:ascii="Arial" w:hAnsi="Arial" w:cs="Arial"/>
          <w:sz w:val="22"/>
          <w:szCs w:val="22"/>
        </w:rPr>
        <w:t>;</w:t>
      </w:r>
      <w:r w:rsidRPr="00F57062">
        <w:rPr>
          <w:rFonts w:ascii="Arial" w:hAnsi="Arial" w:cs="Arial"/>
          <w:sz w:val="22"/>
          <w:szCs w:val="22"/>
        </w:rPr>
        <w:t xml:space="preserve"> and </w:t>
      </w:r>
    </w:p>
    <w:p w14:paraId="1D9C64D1" w14:textId="77777777" w:rsidR="00F76019" w:rsidRPr="00F57062" w:rsidRDefault="00F76019" w:rsidP="00F76019">
      <w:pPr>
        <w:pStyle w:val="PlainText"/>
        <w:numPr>
          <w:ilvl w:val="0"/>
          <w:numId w:val="34"/>
        </w:numPr>
        <w:jc w:val="both"/>
        <w:rPr>
          <w:rFonts w:ascii="Arial" w:hAnsi="Arial" w:cs="Arial"/>
          <w:sz w:val="22"/>
          <w:szCs w:val="22"/>
        </w:rPr>
      </w:pPr>
      <w:r w:rsidRPr="00F57062">
        <w:rPr>
          <w:rFonts w:ascii="Arial" w:hAnsi="Arial" w:cs="Arial"/>
          <w:sz w:val="22"/>
          <w:szCs w:val="22"/>
        </w:rPr>
        <w:t xml:space="preserve">an appeal by the provider describing why the decision should be reversed or a compromise established.  The Commissioner will render a final judgment that will include the length of time, if any, the provider must remain ineligible and conditions under which reestablishment of the provider’s eligibility are justified. </w:t>
      </w:r>
    </w:p>
    <w:p w14:paraId="13D4555C" w14:textId="77777777" w:rsidR="00F76019" w:rsidRPr="00F57062" w:rsidRDefault="00F76019" w:rsidP="00F76019">
      <w:pPr>
        <w:autoSpaceDE w:val="0"/>
        <w:autoSpaceDN w:val="0"/>
        <w:adjustRightInd w:val="0"/>
        <w:rPr>
          <w:rFonts w:cs="Arial"/>
          <w:color w:val="000000"/>
          <w:sz w:val="22"/>
          <w:szCs w:val="22"/>
        </w:rPr>
      </w:pPr>
    </w:p>
    <w:p w14:paraId="218E73A7" w14:textId="2962AE1E" w:rsidR="00F76019" w:rsidRPr="00F57062" w:rsidRDefault="00F76019" w:rsidP="00F76019">
      <w:pPr>
        <w:pStyle w:val="PlainText"/>
        <w:jc w:val="both"/>
        <w:rPr>
          <w:rFonts w:ascii="Arial" w:hAnsi="Arial" w:cs="Arial"/>
          <w:sz w:val="22"/>
          <w:szCs w:val="22"/>
        </w:rPr>
      </w:pPr>
      <w:r w:rsidRPr="00F57062">
        <w:rPr>
          <w:rFonts w:ascii="Arial" w:hAnsi="Arial" w:cs="Arial"/>
          <w:sz w:val="22"/>
          <w:szCs w:val="22"/>
        </w:rPr>
        <w:t>A decision issued under the NDOL appeal process may not be appealed to the Secretary of Labor.</w:t>
      </w:r>
      <w:r w:rsidRPr="00F57062">
        <w:rPr>
          <w:rStyle w:val="FootnoteReference"/>
          <w:rFonts w:ascii="Arial" w:hAnsi="Arial" w:cs="Arial"/>
          <w:sz w:val="22"/>
          <w:szCs w:val="22"/>
        </w:rPr>
        <w:footnoteReference w:id="14"/>
      </w:r>
      <w:r w:rsidRPr="00F57062">
        <w:rPr>
          <w:rFonts w:ascii="Arial" w:hAnsi="Arial" w:cs="Arial"/>
          <w:sz w:val="22"/>
          <w:szCs w:val="22"/>
        </w:rPr>
        <w:t xml:space="preserve">  Pursuant to the Nebraska Administrative Procedure Act,</w:t>
      </w:r>
      <w:r w:rsidRPr="00F57062">
        <w:rPr>
          <w:rStyle w:val="FootnoteReference"/>
          <w:rFonts w:ascii="Arial" w:hAnsi="Arial" w:cs="Arial"/>
          <w:sz w:val="22"/>
          <w:szCs w:val="22"/>
        </w:rPr>
        <w:footnoteReference w:id="15"/>
      </w:r>
      <w:r w:rsidRPr="00F57062">
        <w:rPr>
          <w:rFonts w:ascii="Arial" w:hAnsi="Arial" w:cs="Arial"/>
          <w:sz w:val="22"/>
          <w:szCs w:val="22"/>
        </w:rPr>
        <w:t xml:space="preserve"> any parties aggrieved by a final decision may file a petition for review in the district court of the county where the action is taken within thirty (30) calendar days after service of the final decision by NDOL and cause summons to be served within thirty (30) calendar days of the filing of the petition.</w:t>
      </w:r>
    </w:p>
    <w:p w14:paraId="3E3E48A7" w14:textId="77777777" w:rsidR="00FE5B23" w:rsidRPr="00D345F6" w:rsidRDefault="00FE5B23" w:rsidP="005C6374">
      <w:pPr>
        <w:pStyle w:val="PlainText"/>
        <w:jc w:val="both"/>
        <w:rPr>
          <w:rFonts w:ascii="Arial" w:eastAsiaTheme="majorEastAsia" w:hAnsi="Arial" w:cs="Arial"/>
          <w:szCs w:val="32"/>
        </w:rPr>
      </w:pPr>
    </w:p>
    <w:p w14:paraId="2044E8DB" w14:textId="77777777" w:rsidR="00EE3462" w:rsidRPr="00D345F6" w:rsidRDefault="00EE3462" w:rsidP="005C6374">
      <w:pPr>
        <w:pStyle w:val="PlainText"/>
        <w:jc w:val="both"/>
        <w:rPr>
          <w:rFonts w:ascii="Arial" w:eastAsiaTheme="majorEastAsia" w:hAnsi="Arial" w:cs="Arial"/>
          <w:szCs w:val="32"/>
        </w:rPr>
        <w:sectPr w:rsidR="00EE3462" w:rsidRPr="00D345F6" w:rsidSect="00FE5B23">
          <w:headerReference w:type="first" r:id="rId15"/>
          <w:footerReference w:type="first" r:id="rId16"/>
          <w:pgSz w:w="12240" w:h="15840"/>
          <w:pgMar w:top="1440" w:right="1440" w:bottom="1440" w:left="1440" w:header="720" w:footer="720" w:gutter="0"/>
          <w:cols w:space="720"/>
          <w:titlePg/>
          <w:docGrid w:linePitch="360"/>
        </w:sectPr>
      </w:pPr>
    </w:p>
    <w:p w14:paraId="50471306" w14:textId="1D855CC6" w:rsidR="00EE3462" w:rsidRPr="00D345F6" w:rsidRDefault="00EE3462" w:rsidP="005C6374">
      <w:pPr>
        <w:pStyle w:val="PlainText"/>
        <w:jc w:val="both"/>
        <w:rPr>
          <w:rFonts w:ascii="Arial" w:eastAsiaTheme="majorEastAsia" w:hAnsi="Arial" w:cs="Arial"/>
          <w:szCs w:val="32"/>
        </w:rPr>
      </w:pPr>
    </w:p>
    <w:p w14:paraId="76760176" w14:textId="77777777" w:rsidR="00FE5B23" w:rsidRPr="00D345F6" w:rsidRDefault="00FE5B23" w:rsidP="005C6374">
      <w:pPr>
        <w:rPr>
          <w:rFonts w:cs="Arial"/>
        </w:rPr>
      </w:pPr>
    </w:p>
    <w:p w14:paraId="2823010F" w14:textId="77777777" w:rsidR="00FE5B23" w:rsidRPr="00D345F6" w:rsidRDefault="00FE5B23" w:rsidP="005C6374">
      <w:pPr>
        <w:rPr>
          <w:rFonts w:cs="Arial"/>
        </w:rPr>
      </w:pPr>
    </w:p>
    <w:p w14:paraId="61EC5338" w14:textId="77777777" w:rsidR="00FE5B23" w:rsidRPr="00D345F6" w:rsidRDefault="00FE5B23" w:rsidP="005C6374">
      <w:pPr>
        <w:rPr>
          <w:rFonts w:cs="Arial"/>
        </w:rPr>
      </w:pPr>
    </w:p>
    <w:p w14:paraId="42418314" w14:textId="7155B23C" w:rsidR="00FE5B23" w:rsidRPr="00AF00E9" w:rsidRDefault="00AF00E9" w:rsidP="005C6374">
      <w:pPr>
        <w:pStyle w:val="Heading1"/>
        <w:jc w:val="center"/>
        <w:rPr>
          <w:rFonts w:cs="Arial"/>
          <w:color w:val="0070C0"/>
          <w:sz w:val="40"/>
          <w:u w:val="none"/>
        </w:rPr>
      </w:pPr>
      <w:bookmarkStart w:id="56" w:name="_Toc439330266"/>
      <w:bookmarkStart w:id="57" w:name="_Toc460918606"/>
      <w:r w:rsidRPr="00AF00E9">
        <w:rPr>
          <w:rFonts w:cs="Arial"/>
          <w:color w:val="0070C0"/>
          <w:sz w:val="40"/>
          <w:u w:val="none"/>
        </w:rPr>
        <w:t>APPENDIX 1</w:t>
      </w:r>
      <w:bookmarkEnd w:id="56"/>
      <w:bookmarkEnd w:id="57"/>
    </w:p>
    <w:p w14:paraId="100DEA6F" w14:textId="77777777" w:rsidR="00F946F4" w:rsidRPr="00D345F6" w:rsidRDefault="00F946F4" w:rsidP="005C6374">
      <w:pPr>
        <w:pStyle w:val="Title"/>
        <w:jc w:val="center"/>
        <w:rPr>
          <w:rFonts w:ascii="Arial" w:hAnsi="Arial" w:cs="Arial"/>
          <w:sz w:val="40"/>
        </w:rPr>
      </w:pPr>
    </w:p>
    <w:p w14:paraId="00E75DF3" w14:textId="77777777" w:rsidR="00F946F4" w:rsidRPr="00D345F6" w:rsidRDefault="00F946F4" w:rsidP="005C6374">
      <w:pPr>
        <w:pStyle w:val="Title"/>
        <w:jc w:val="center"/>
        <w:rPr>
          <w:rFonts w:ascii="Arial" w:hAnsi="Arial" w:cs="Arial"/>
          <w:sz w:val="40"/>
        </w:rPr>
      </w:pPr>
    </w:p>
    <w:p w14:paraId="470BDA8A" w14:textId="77777777" w:rsidR="00F946F4" w:rsidRPr="00D345F6" w:rsidRDefault="00F946F4" w:rsidP="005C6374">
      <w:pPr>
        <w:pStyle w:val="Title"/>
        <w:jc w:val="center"/>
        <w:rPr>
          <w:rFonts w:ascii="Arial" w:hAnsi="Arial" w:cs="Arial"/>
          <w:sz w:val="40"/>
        </w:rPr>
      </w:pPr>
    </w:p>
    <w:p w14:paraId="2CCBC0DE" w14:textId="77777777" w:rsidR="00F946F4" w:rsidRPr="00D345F6" w:rsidRDefault="00F946F4" w:rsidP="005C6374">
      <w:pPr>
        <w:pStyle w:val="Title"/>
        <w:jc w:val="center"/>
        <w:rPr>
          <w:rFonts w:ascii="Arial" w:hAnsi="Arial" w:cs="Arial"/>
          <w:sz w:val="40"/>
        </w:rPr>
      </w:pPr>
    </w:p>
    <w:p w14:paraId="1FB2D6B2" w14:textId="77777777" w:rsidR="00F946F4" w:rsidRPr="00D345F6" w:rsidRDefault="00F946F4" w:rsidP="005C6374">
      <w:pPr>
        <w:pStyle w:val="Title"/>
        <w:jc w:val="center"/>
        <w:rPr>
          <w:rFonts w:ascii="Arial" w:hAnsi="Arial" w:cs="Arial"/>
          <w:sz w:val="40"/>
        </w:rPr>
      </w:pPr>
    </w:p>
    <w:p w14:paraId="5FDDB2B6" w14:textId="4D31AC95" w:rsidR="00F946F4" w:rsidRPr="00D345F6" w:rsidRDefault="005269E0" w:rsidP="005C6374">
      <w:pPr>
        <w:pStyle w:val="Title"/>
        <w:jc w:val="center"/>
        <w:rPr>
          <w:rFonts w:ascii="Arial" w:hAnsi="Arial" w:cs="Arial"/>
          <w:sz w:val="40"/>
          <w:szCs w:val="40"/>
        </w:rPr>
      </w:pPr>
      <w:r w:rsidRPr="00D345F6">
        <w:rPr>
          <w:rFonts w:ascii="Arial" w:hAnsi="Arial" w:cs="Arial"/>
          <w:sz w:val="40"/>
          <w:szCs w:val="40"/>
        </w:rPr>
        <w:t>Eligible Training Provider Application</w:t>
      </w:r>
    </w:p>
    <w:p w14:paraId="533C9028" w14:textId="77777777" w:rsidR="002A4AAB" w:rsidRPr="00D345F6" w:rsidRDefault="002A4AAB" w:rsidP="005C6374">
      <w:pPr>
        <w:jc w:val="center"/>
      </w:pPr>
    </w:p>
    <w:p w14:paraId="55731DA8" w14:textId="58123DD8" w:rsidR="002A4AAB" w:rsidRPr="00D345F6" w:rsidRDefault="002A4AAB" w:rsidP="005C6374">
      <w:pPr>
        <w:jc w:val="center"/>
      </w:pPr>
    </w:p>
    <w:p w14:paraId="6BB0BC26" w14:textId="77777777" w:rsidR="00FE5B23" w:rsidRPr="00D345F6" w:rsidRDefault="00FE5B23" w:rsidP="005C6374">
      <w:pPr>
        <w:rPr>
          <w:rFonts w:cs="Arial"/>
        </w:rPr>
      </w:pPr>
    </w:p>
    <w:p w14:paraId="762EEE6B" w14:textId="77777777" w:rsidR="00FE5B23" w:rsidRPr="00D345F6" w:rsidRDefault="00FE5B23" w:rsidP="005C6374">
      <w:pPr>
        <w:rPr>
          <w:rFonts w:cs="Arial"/>
        </w:rPr>
      </w:pPr>
    </w:p>
    <w:p w14:paraId="017D7F61" w14:textId="77777777" w:rsidR="00FE5B23" w:rsidRPr="00D345F6" w:rsidRDefault="00FE5B23" w:rsidP="005C6374">
      <w:pPr>
        <w:rPr>
          <w:rFonts w:cs="Arial"/>
        </w:rPr>
      </w:pPr>
    </w:p>
    <w:p w14:paraId="468C4D22" w14:textId="77777777" w:rsidR="00FE5B23" w:rsidRPr="00D345F6" w:rsidRDefault="00FE5B23" w:rsidP="005C6374">
      <w:pPr>
        <w:rPr>
          <w:rFonts w:cs="Arial"/>
        </w:rPr>
      </w:pPr>
    </w:p>
    <w:p w14:paraId="0F77E13B" w14:textId="77777777" w:rsidR="00FE5B23" w:rsidRPr="00D345F6" w:rsidRDefault="00FE5B23" w:rsidP="005C6374">
      <w:pPr>
        <w:rPr>
          <w:rFonts w:cs="Arial"/>
        </w:rPr>
      </w:pPr>
    </w:p>
    <w:p w14:paraId="36EF4A56" w14:textId="77777777" w:rsidR="00FD2339" w:rsidRPr="00D345F6" w:rsidRDefault="00FD2339" w:rsidP="005C6374">
      <w:pPr>
        <w:rPr>
          <w:rFonts w:cs="Arial"/>
        </w:rPr>
      </w:pPr>
    </w:p>
    <w:p w14:paraId="2AE34089" w14:textId="77777777" w:rsidR="00F946F4" w:rsidRPr="00D345F6" w:rsidRDefault="00F946F4" w:rsidP="005C6374">
      <w:pPr>
        <w:rPr>
          <w:rFonts w:cs="Arial"/>
        </w:rPr>
      </w:pPr>
    </w:p>
    <w:p w14:paraId="6B2F8163" w14:textId="77777777" w:rsidR="00F946F4" w:rsidRPr="00D345F6" w:rsidRDefault="00F946F4" w:rsidP="005C6374">
      <w:pPr>
        <w:rPr>
          <w:rFonts w:cs="Arial"/>
        </w:rPr>
      </w:pPr>
    </w:p>
    <w:p w14:paraId="431A0C12" w14:textId="77777777" w:rsidR="00FD2339" w:rsidRPr="00D345F6" w:rsidRDefault="00FD2339" w:rsidP="005C6374">
      <w:pPr>
        <w:rPr>
          <w:rFonts w:cs="Arial"/>
        </w:rPr>
      </w:pPr>
    </w:p>
    <w:p w14:paraId="3F9747E2" w14:textId="77777777" w:rsidR="00FD2339" w:rsidRPr="00D345F6" w:rsidRDefault="00FD2339" w:rsidP="005C6374">
      <w:pPr>
        <w:rPr>
          <w:rFonts w:cs="Arial"/>
        </w:rPr>
      </w:pPr>
    </w:p>
    <w:p w14:paraId="29AD8F28" w14:textId="77777777" w:rsidR="00FD2339" w:rsidRPr="00D345F6" w:rsidRDefault="00FD2339" w:rsidP="005C6374">
      <w:pPr>
        <w:rPr>
          <w:rFonts w:cs="Arial"/>
        </w:rPr>
      </w:pPr>
    </w:p>
    <w:p w14:paraId="0259B426" w14:textId="77777777" w:rsidR="00FD2339" w:rsidRPr="00D345F6" w:rsidRDefault="00FD2339" w:rsidP="005C6374">
      <w:pPr>
        <w:rPr>
          <w:rFonts w:cs="Arial"/>
        </w:rPr>
      </w:pPr>
    </w:p>
    <w:p w14:paraId="4660B546" w14:textId="77777777" w:rsidR="00FD2339" w:rsidRPr="00D345F6" w:rsidRDefault="00FD2339" w:rsidP="005C6374">
      <w:pPr>
        <w:rPr>
          <w:rFonts w:cs="Arial"/>
        </w:rPr>
      </w:pPr>
    </w:p>
    <w:p w14:paraId="6037172D" w14:textId="77777777" w:rsidR="00FE5B23" w:rsidRPr="00D345F6" w:rsidRDefault="00FE5B23" w:rsidP="005C6374">
      <w:pPr>
        <w:rPr>
          <w:rFonts w:cs="Arial"/>
        </w:rPr>
      </w:pPr>
      <w:r w:rsidRPr="00D345F6">
        <w:rPr>
          <w:rFonts w:cs="Arial"/>
          <w:noProof/>
        </w:rPr>
        <w:drawing>
          <wp:inline distT="0" distB="0" distL="0" distR="0" wp14:anchorId="7AB0D4EF" wp14:editId="2E2E2A1A">
            <wp:extent cx="2115403" cy="1113069"/>
            <wp:effectExtent l="0" t="0" r="0" b="0"/>
            <wp:docPr id="2" name="Picture 2" descr="This is the logo for the Nebraska Department of Labor." title="Nebraska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hared\Access to All Labor Users\Public Information Office\Logos\DOL-American Job Center\AJC-DOL Version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5403" cy="1113069"/>
                    </a:xfrm>
                    <a:prstGeom prst="rect">
                      <a:avLst/>
                    </a:prstGeom>
                    <a:noFill/>
                    <a:ln>
                      <a:noFill/>
                    </a:ln>
                  </pic:spPr>
                </pic:pic>
              </a:graphicData>
            </a:graphic>
          </wp:inline>
        </w:drawing>
      </w:r>
    </w:p>
    <w:p w14:paraId="3C80F24A"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Nebraska Department of Labor</w:t>
      </w:r>
    </w:p>
    <w:p w14:paraId="39DBCBA9"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Office of Employment and Training</w:t>
      </w:r>
    </w:p>
    <w:p w14:paraId="4020F6E0"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550 South 16th Street</w:t>
      </w:r>
    </w:p>
    <w:p w14:paraId="4BABB91B"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PO Box 94600</w:t>
      </w:r>
    </w:p>
    <w:p w14:paraId="15E91076"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Lincoln, Nebraska 68509-4600</w:t>
      </w:r>
    </w:p>
    <w:p w14:paraId="29293591" w14:textId="77777777" w:rsidR="00FE5B23" w:rsidRPr="00D345F6" w:rsidRDefault="00FE5B23" w:rsidP="005C6374">
      <w:pPr>
        <w:pStyle w:val="PlainText"/>
        <w:rPr>
          <w:rFonts w:ascii="Arial" w:hAnsi="Arial" w:cs="Arial"/>
          <w:sz w:val="20"/>
          <w:szCs w:val="20"/>
        </w:rPr>
      </w:pPr>
      <w:r w:rsidRPr="00D345F6">
        <w:rPr>
          <w:rFonts w:ascii="Arial" w:hAnsi="Arial" w:cs="Arial"/>
          <w:sz w:val="20"/>
          <w:szCs w:val="20"/>
        </w:rPr>
        <w:t>(402) 471-9000</w:t>
      </w:r>
    </w:p>
    <w:p w14:paraId="74268288" w14:textId="74A109BC" w:rsidR="00B038C6" w:rsidRPr="00D345F6" w:rsidRDefault="00C06EFB" w:rsidP="005C6374">
      <w:pPr>
        <w:rPr>
          <w:rFonts w:cs="Arial"/>
          <w:sz w:val="20"/>
        </w:rPr>
      </w:pPr>
      <w:hyperlink r:id="rId17" w:history="1">
        <w:r w:rsidR="00FE5B23" w:rsidRPr="00D345F6">
          <w:rPr>
            <w:rStyle w:val="Hyperlink"/>
            <w:rFonts w:cs="Arial"/>
            <w:sz w:val="20"/>
          </w:rPr>
          <w:t>dol.nebraska.gov</w:t>
        </w:r>
      </w:hyperlink>
    </w:p>
    <w:p w14:paraId="78F2A3F0" w14:textId="77777777" w:rsidR="00B76344" w:rsidRPr="00D345F6" w:rsidRDefault="00B76344" w:rsidP="005C6374">
      <w:pPr>
        <w:rPr>
          <w:rFonts w:cs="Arial"/>
          <w:sz w:val="20"/>
        </w:rPr>
        <w:sectPr w:rsidR="00B76344" w:rsidRPr="00D345F6" w:rsidSect="00FE5B23">
          <w:headerReference w:type="first" r:id="rId18"/>
          <w:footerReference w:type="first" r:id="rId19"/>
          <w:pgSz w:w="12240" w:h="15840"/>
          <w:pgMar w:top="1440" w:right="1440" w:bottom="1440" w:left="1440" w:header="720" w:footer="720" w:gutter="0"/>
          <w:cols w:space="720"/>
          <w:titlePg/>
          <w:docGrid w:linePitch="360"/>
        </w:sectPr>
      </w:pPr>
    </w:p>
    <w:p w14:paraId="7FA97009" w14:textId="77777777" w:rsidR="00FE5B23" w:rsidRPr="00D345F6" w:rsidRDefault="00FE5B23" w:rsidP="005C6374">
      <w:pPr>
        <w:jc w:val="center"/>
        <w:rPr>
          <w:rFonts w:cs="Arial"/>
          <w:b/>
        </w:rPr>
      </w:pPr>
      <w:r w:rsidRPr="00D345F6">
        <w:rPr>
          <w:rFonts w:cs="Arial"/>
          <w:b/>
        </w:rPr>
        <w:t>Eligible Training Provider Application</w:t>
      </w:r>
    </w:p>
    <w:p w14:paraId="223BFD69" w14:textId="77777777" w:rsidR="00FE5B23" w:rsidRPr="00D345F6" w:rsidRDefault="00FE5B23" w:rsidP="005C6374">
      <w:pPr>
        <w:jc w:val="both"/>
        <w:rPr>
          <w:rFonts w:cs="Arial"/>
          <w:b/>
          <w:sz w:val="22"/>
        </w:rPr>
      </w:pPr>
    </w:p>
    <w:p w14:paraId="72756D99" w14:textId="1E2299C4" w:rsidR="00FE5B23" w:rsidRPr="00D345F6" w:rsidRDefault="00FE5B23" w:rsidP="005C6374">
      <w:pPr>
        <w:jc w:val="both"/>
        <w:rPr>
          <w:rFonts w:cs="Arial"/>
          <w:sz w:val="22"/>
        </w:rPr>
      </w:pPr>
      <w:r w:rsidRPr="00D345F6">
        <w:rPr>
          <w:rFonts w:cs="Arial"/>
          <w:sz w:val="22"/>
        </w:rPr>
        <w:t xml:space="preserve">To be considered for inclusion on the ETPL, the training provider </w:t>
      </w:r>
      <w:r w:rsidR="00212315" w:rsidRPr="00D345F6">
        <w:rPr>
          <w:rFonts w:cs="Arial"/>
          <w:sz w:val="22"/>
        </w:rPr>
        <w:t xml:space="preserve">(provider) </w:t>
      </w:r>
      <w:r w:rsidRPr="00D345F6">
        <w:rPr>
          <w:rFonts w:cs="Arial"/>
          <w:sz w:val="22"/>
        </w:rPr>
        <w:t xml:space="preserve">must supply all of the information requested in this </w:t>
      </w:r>
      <w:r w:rsidRPr="004C2ED5">
        <w:rPr>
          <w:rFonts w:cs="Arial"/>
          <w:sz w:val="22"/>
        </w:rPr>
        <w:t xml:space="preserve">application. All completed applications, and any specific questions regarding this application, must be submitted to </w:t>
      </w:r>
      <w:hyperlink r:id="rId20" w:history="1">
        <w:r w:rsidRPr="004C2ED5">
          <w:rPr>
            <w:rStyle w:val="Hyperlink"/>
            <w:rFonts w:cs="Arial"/>
            <w:sz w:val="22"/>
            <w:u w:val="none"/>
          </w:rPr>
          <w:t>ndol.wioa_policy@nebraska.gov</w:t>
        </w:r>
      </w:hyperlink>
      <w:r w:rsidRPr="004C2ED5">
        <w:rPr>
          <w:rFonts w:cs="Arial"/>
          <w:sz w:val="22"/>
        </w:rPr>
        <w:t>.</w:t>
      </w:r>
      <w:r w:rsidRPr="00D345F6">
        <w:rPr>
          <w:rFonts w:cs="Arial"/>
          <w:sz w:val="22"/>
        </w:rPr>
        <w:t xml:space="preserve"> </w:t>
      </w:r>
    </w:p>
    <w:p w14:paraId="1DFA793A" w14:textId="77777777" w:rsidR="00FE5B23" w:rsidRPr="00D345F6" w:rsidRDefault="00FE5B23" w:rsidP="005C6374">
      <w:pPr>
        <w:jc w:val="both"/>
        <w:rPr>
          <w:rFonts w:cs="Arial"/>
          <w:sz w:val="22"/>
        </w:rPr>
      </w:pPr>
    </w:p>
    <w:p w14:paraId="2D095640" w14:textId="77777777" w:rsidR="00FE5B23" w:rsidRPr="00BB7CA8" w:rsidRDefault="00FE5B23" w:rsidP="00BB7CA8">
      <w:pPr>
        <w:pStyle w:val="Heading2"/>
        <w:spacing w:before="0" w:line="240" w:lineRule="auto"/>
        <w:rPr>
          <w:rFonts w:ascii="Arial" w:hAnsi="Arial" w:cs="Arial"/>
          <w:b/>
          <w:color w:val="C00000"/>
          <w:sz w:val="24"/>
        </w:rPr>
      </w:pPr>
      <w:bookmarkStart w:id="58" w:name="_Toc460918607"/>
      <w:r w:rsidRPr="00BB7CA8">
        <w:rPr>
          <w:rFonts w:ascii="Arial" w:hAnsi="Arial" w:cs="Arial"/>
          <w:b/>
          <w:color w:val="C00000"/>
          <w:sz w:val="24"/>
        </w:rPr>
        <w:t>INSTRUCTIONS:</w:t>
      </w:r>
      <w:bookmarkEnd w:id="58"/>
    </w:p>
    <w:p w14:paraId="616FB78D" w14:textId="77777777" w:rsidR="001D68B0" w:rsidRPr="00D345F6" w:rsidRDefault="001D68B0" w:rsidP="005C6374">
      <w:pPr>
        <w:jc w:val="both"/>
        <w:rPr>
          <w:rFonts w:cs="Arial"/>
          <w:b/>
          <w:color w:val="C00000"/>
          <w:sz w:val="22"/>
        </w:rPr>
      </w:pPr>
    </w:p>
    <w:p w14:paraId="5A3EA738" w14:textId="77777777" w:rsidR="00FE5B23" w:rsidRPr="00D345F6" w:rsidRDefault="00FE5B23" w:rsidP="00595702">
      <w:pPr>
        <w:pStyle w:val="ListParagraph"/>
        <w:numPr>
          <w:ilvl w:val="0"/>
          <w:numId w:val="13"/>
        </w:numPr>
        <w:jc w:val="both"/>
        <w:rPr>
          <w:rFonts w:cs="Arial"/>
          <w:sz w:val="22"/>
        </w:rPr>
      </w:pPr>
      <w:r w:rsidRPr="00D345F6">
        <w:rPr>
          <w:rFonts w:cs="Arial"/>
          <w:sz w:val="22"/>
          <w:u w:val="single"/>
        </w:rPr>
        <w:t>Section A. Training Provider Information</w:t>
      </w:r>
      <w:r w:rsidRPr="00D345F6">
        <w:rPr>
          <w:rFonts w:cs="Arial"/>
          <w:i/>
          <w:sz w:val="22"/>
        </w:rPr>
        <w:t xml:space="preserve"> – </w:t>
      </w:r>
      <w:r w:rsidRPr="00D345F6">
        <w:rPr>
          <w:rFonts w:cs="Arial"/>
          <w:sz w:val="22"/>
        </w:rPr>
        <w:t>to be</w:t>
      </w:r>
      <w:r w:rsidRPr="00D345F6">
        <w:rPr>
          <w:rFonts w:cs="Arial"/>
          <w:i/>
          <w:sz w:val="22"/>
        </w:rPr>
        <w:t xml:space="preserve"> </w:t>
      </w:r>
      <w:r w:rsidRPr="00D345F6">
        <w:rPr>
          <w:rFonts w:cs="Arial"/>
          <w:sz w:val="22"/>
        </w:rPr>
        <w:t xml:space="preserve">completed once per application </w:t>
      </w:r>
    </w:p>
    <w:p w14:paraId="30A2049C" w14:textId="1479A188" w:rsidR="00FE5B23" w:rsidRPr="00D345F6" w:rsidRDefault="00FE5B23" w:rsidP="00595702">
      <w:pPr>
        <w:pStyle w:val="ListParagraph"/>
        <w:numPr>
          <w:ilvl w:val="0"/>
          <w:numId w:val="13"/>
        </w:numPr>
        <w:jc w:val="both"/>
        <w:rPr>
          <w:rFonts w:cs="Arial"/>
          <w:sz w:val="22"/>
        </w:rPr>
      </w:pPr>
      <w:r w:rsidRPr="00D345F6">
        <w:rPr>
          <w:rFonts w:cs="Arial"/>
          <w:sz w:val="22"/>
          <w:u w:val="single"/>
        </w:rPr>
        <w:t>Section B. Program Information</w:t>
      </w:r>
      <w:r w:rsidRPr="00D345F6">
        <w:rPr>
          <w:rFonts w:cs="Arial"/>
          <w:sz w:val="22"/>
        </w:rPr>
        <w:t xml:space="preserve"> – to be completed once for each program of study </w:t>
      </w:r>
      <w:r w:rsidR="00F60B99" w:rsidRPr="00D345F6">
        <w:rPr>
          <w:rFonts w:cs="Arial"/>
          <w:sz w:val="22"/>
        </w:rPr>
        <w:t xml:space="preserve">(program) </w:t>
      </w:r>
      <w:r w:rsidRPr="00D345F6">
        <w:rPr>
          <w:rFonts w:cs="Arial"/>
          <w:sz w:val="22"/>
        </w:rPr>
        <w:t xml:space="preserve">the </w:t>
      </w:r>
      <w:r w:rsidR="00212315" w:rsidRPr="00D345F6">
        <w:rPr>
          <w:rFonts w:cs="Arial"/>
          <w:sz w:val="22"/>
        </w:rPr>
        <w:t>provider</w:t>
      </w:r>
      <w:r w:rsidRPr="00D345F6">
        <w:rPr>
          <w:rFonts w:cs="Arial"/>
          <w:sz w:val="22"/>
        </w:rPr>
        <w:t xml:space="preserve"> intends to offer as a NDOL-approved program </w:t>
      </w:r>
    </w:p>
    <w:p w14:paraId="52979269" w14:textId="77777777" w:rsidR="00FE5B23" w:rsidRPr="00D345F6" w:rsidRDefault="00FE5B23" w:rsidP="005C6374">
      <w:pPr>
        <w:jc w:val="both"/>
        <w:rPr>
          <w:rFonts w:cs="Arial"/>
          <w:sz w:val="22"/>
        </w:rPr>
      </w:pPr>
    </w:p>
    <w:p w14:paraId="1BD8B9C3" w14:textId="77777777" w:rsidR="00FE5B23" w:rsidRPr="00BB7CA8" w:rsidRDefault="00FE5B23" w:rsidP="00BB7CA8">
      <w:pPr>
        <w:pStyle w:val="Heading2"/>
        <w:spacing w:before="0" w:line="240" w:lineRule="auto"/>
        <w:rPr>
          <w:rFonts w:ascii="Arial" w:hAnsi="Arial" w:cs="Arial"/>
          <w:b/>
          <w:color w:val="C00000"/>
          <w:sz w:val="24"/>
        </w:rPr>
      </w:pPr>
      <w:bookmarkStart w:id="59" w:name="_Toc460918608"/>
      <w:r w:rsidRPr="00BB7CA8">
        <w:rPr>
          <w:rFonts w:ascii="Arial" w:hAnsi="Arial" w:cs="Arial"/>
          <w:b/>
          <w:color w:val="C00000"/>
          <w:sz w:val="24"/>
        </w:rPr>
        <w:t>SECTION A. TRAINING PROVIDER INFORMATION</w:t>
      </w:r>
      <w:bookmarkEnd w:id="59"/>
    </w:p>
    <w:p w14:paraId="15E1929D" w14:textId="77777777" w:rsidR="001D68B0" w:rsidRPr="00D345F6" w:rsidRDefault="001D68B0" w:rsidP="005C6374">
      <w:pPr>
        <w:jc w:val="both"/>
        <w:rPr>
          <w:rFonts w:cs="Arial"/>
          <w:b/>
          <w:color w:val="C00000"/>
          <w:sz w:val="22"/>
        </w:rPr>
      </w:pPr>
    </w:p>
    <w:p w14:paraId="18A98020" w14:textId="242E323C" w:rsidR="00FE5B23" w:rsidRPr="00D345F6" w:rsidRDefault="00FE5B23" w:rsidP="00595702">
      <w:pPr>
        <w:pStyle w:val="ListParagraph"/>
        <w:numPr>
          <w:ilvl w:val="0"/>
          <w:numId w:val="14"/>
        </w:numPr>
        <w:jc w:val="both"/>
        <w:rPr>
          <w:rFonts w:cs="Arial"/>
          <w:b/>
          <w:sz w:val="22"/>
        </w:rPr>
      </w:pPr>
      <w:r w:rsidRPr="00D345F6">
        <w:rPr>
          <w:rFonts w:cs="Arial"/>
          <w:b/>
          <w:sz w:val="22"/>
        </w:rPr>
        <w:t>Provider Information</w:t>
      </w:r>
    </w:p>
    <w:tbl>
      <w:tblPr>
        <w:tblStyle w:val="TableGrid"/>
        <w:tblW w:w="9720" w:type="dxa"/>
        <w:tblInd w:w="355" w:type="dxa"/>
        <w:tblLook w:val="04A0" w:firstRow="1" w:lastRow="0" w:firstColumn="1" w:lastColumn="0" w:noHBand="0" w:noVBand="1"/>
        <w:tblCaption w:val="Provider Information"/>
        <w:tblDescription w:val="This table is where the provider enters its information."/>
      </w:tblPr>
      <w:tblGrid>
        <w:gridCol w:w="4590"/>
        <w:gridCol w:w="5130"/>
      </w:tblGrid>
      <w:tr w:rsidR="00FE5B23" w:rsidRPr="00D345F6" w14:paraId="3D17091E" w14:textId="77777777" w:rsidTr="00EE3462">
        <w:tc>
          <w:tcPr>
            <w:tcW w:w="4590" w:type="dxa"/>
          </w:tcPr>
          <w:p w14:paraId="39A50146"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 xml:space="preserve">Date of application </w:t>
            </w:r>
          </w:p>
        </w:tc>
        <w:tc>
          <w:tcPr>
            <w:tcW w:w="5130" w:type="dxa"/>
          </w:tcPr>
          <w:p w14:paraId="0A2EB65F" w14:textId="1B4F07E2" w:rsidR="00FE5B23" w:rsidRPr="00D345F6" w:rsidRDefault="00C06EFB" w:rsidP="005C6374">
            <w:pPr>
              <w:jc w:val="both"/>
              <w:rPr>
                <w:rFonts w:ascii="Arial Narrow" w:hAnsi="Arial Narrow" w:cs="Arial"/>
                <w:sz w:val="22"/>
              </w:rPr>
            </w:pPr>
            <w:sdt>
              <w:sdtPr>
                <w:rPr>
                  <w:rFonts w:ascii="Arial Narrow" w:hAnsi="Arial Narrow" w:cs="Arial"/>
                  <w:sz w:val="22"/>
                </w:rPr>
                <w:id w:val="-1897349212"/>
                <w:placeholder>
                  <w:docPart w:val="8D2BAB185EBF475B840CA50760D05AE1"/>
                </w:placeholder>
                <w:showingPlcHdr/>
                <w:date>
                  <w:dateFormat w:val="M/d/yyyy"/>
                  <w:lid w:val="en-US"/>
                  <w:storeMappedDataAs w:val="dateTime"/>
                  <w:calendar w:val="gregorian"/>
                </w:date>
              </w:sdtPr>
              <w:sdtEndPr/>
              <w:sdtContent>
                <w:r w:rsidR="00FE5B23" w:rsidRPr="00D345F6">
                  <w:rPr>
                    <w:rStyle w:val="PlaceholderText"/>
                    <w:rFonts w:ascii="Arial Narrow" w:hAnsi="Arial Narrow" w:cs="Arial"/>
                    <w:sz w:val="22"/>
                  </w:rPr>
                  <w:t>Click here to enter a date.</w:t>
                </w:r>
              </w:sdtContent>
            </w:sdt>
          </w:p>
        </w:tc>
      </w:tr>
      <w:tr w:rsidR="00FE5B23" w:rsidRPr="00D345F6" w14:paraId="17B4CC5D" w14:textId="77777777" w:rsidTr="00EE3462">
        <w:tc>
          <w:tcPr>
            <w:tcW w:w="4590" w:type="dxa"/>
            <w:tcBorders>
              <w:bottom w:val="single" w:sz="4" w:space="0" w:color="auto"/>
            </w:tcBorders>
          </w:tcPr>
          <w:p w14:paraId="37C59CFD" w14:textId="309DD715" w:rsidR="00FE5B23" w:rsidRPr="00D345F6" w:rsidRDefault="00212315" w:rsidP="005C6374">
            <w:pPr>
              <w:jc w:val="both"/>
              <w:rPr>
                <w:rFonts w:ascii="Arial Narrow" w:hAnsi="Arial Narrow" w:cs="Arial"/>
                <w:sz w:val="22"/>
              </w:rPr>
            </w:pPr>
            <w:r w:rsidRPr="00D345F6">
              <w:rPr>
                <w:rFonts w:ascii="Arial Narrow" w:hAnsi="Arial Narrow" w:cs="Arial"/>
                <w:sz w:val="22"/>
              </w:rPr>
              <w:t>Provider</w:t>
            </w:r>
            <w:r w:rsidR="00FE5B23" w:rsidRPr="00D345F6">
              <w:rPr>
                <w:rFonts w:ascii="Arial Narrow" w:hAnsi="Arial Narrow" w:cs="Arial"/>
                <w:sz w:val="22"/>
              </w:rPr>
              <w:t xml:space="preserve"> name (as it appears on W-9 form)</w:t>
            </w:r>
          </w:p>
        </w:tc>
        <w:tc>
          <w:tcPr>
            <w:tcW w:w="5130" w:type="dxa"/>
            <w:tcBorders>
              <w:bottom w:val="single" w:sz="4" w:space="0" w:color="auto"/>
            </w:tcBorders>
          </w:tcPr>
          <w:p w14:paraId="33246EA0"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7E9D2BE9" w14:textId="77777777" w:rsidTr="00EE3462">
        <w:tc>
          <w:tcPr>
            <w:tcW w:w="4590" w:type="dxa"/>
            <w:tcBorders>
              <w:top w:val="single" w:sz="4" w:space="0" w:color="auto"/>
              <w:left w:val="single" w:sz="4" w:space="0" w:color="auto"/>
              <w:bottom w:val="nil"/>
              <w:right w:val="single" w:sz="4" w:space="0" w:color="auto"/>
            </w:tcBorders>
          </w:tcPr>
          <w:p w14:paraId="0E10D644" w14:textId="6D51752D" w:rsidR="00FE5B23" w:rsidRPr="00D345F6" w:rsidRDefault="00212315" w:rsidP="005C6374">
            <w:pPr>
              <w:jc w:val="both"/>
              <w:rPr>
                <w:rFonts w:ascii="Arial Narrow" w:hAnsi="Arial Narrow" w:cs="Arial"/>
                <w:sz w:val="22"/>
              </w:rPr>
            </w:pPr>
            <w:r w:rsidRPr="00D345F6">
              <w:rPr>
                <w:rFonts w:ascii="Arial Narrow" w:hAnsi="Arial Narrow" w:cs="Arial"/>
                <w:sz w:val="22"/>
              </w:rPr>
              <w:t>Provider</w:t>
            </w:r>
            <w:r w:rsidR="00FE5B23" w:rsidRPr="00D345F6">
              <w:rPr>
                <w:rFonts w:ascii="Arial Narrow" w:hAnsi="Arial Narrow" w:cs="Arial"/>
                <w:sz w:val="22"/>
              </w:rPr>
              <w:t xml:space="preserve"> address</w:t>
            </w:r>
          </w:p>
        </w:tc>
        <w:tc>
          <w:tcPr>
            <w:tcW w:w="5130" w:type="dxa"/>
            <w:tcBorders>
              <w:top w:val="single" w:sz="4" w:space="0" w:color="auto"/>
              <w:left w:val="single" w:sz="4" w:space="0" w:color="auto"/>
              <w:bottom w:val="nil"/>
              <w:right w:val="single" w:sz="4" w:space="0" w:color="auto"/>
            </w:tcBorders>
          </w:tcPr>
          <w:p w14:paraId="36F8B74F"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04815642" w14:textId="77777777" w:rsidTr="00EE3462">
        <w:tc>
          <w:tcPr>
            <w:tcW w:w="4590" w:type="dxa"/>
            <w:tcBorders>
              <w:top w:val="nil"/>
              <w:left w:val="single" w:sz="4" w:space="0" w:color="auto"/>
              <w:bottom w:val="nil"/>
              <w:right w:val="single" w:sz="4" w:space="0" w:color="auto"/>
            </w:tcBorders>
          </w:tcPr>
          <w:p w14:paraId="6EAA7E28" w14:textId="77777777" w:rsidR="00FE5B23" w:rsidRPr="00D345F6" w:rsidRDefault="00FE5B23" w:rsidP="005C6374">
            <w:pPr>
              <w:jc w:val="both"/>
              <w:rPr>
                <w:rFonts w:ascii="Arial Narrow" w:hAnsi="Arial Narrow" w:cs="Arial"/>
                <w:i/>
                <w:sz w:val="22"/>
              </w:rPr>
            </w:pPr>
          </w:p>
        </w:tc>
        <w:tc>
          <w:tcPr>
            <w:tcW w:w="5130" w:type="dxa"/>
            <w:tcBorders>
              <w:top w:val="nil"/>
              <w:left w:val="single" w:sz="4" w:space="0" w:color="auto"/>
              <w:bottom w:val="nil"/>
              <w:right w:val="single" w:sz="4" w:space="0" w:color="auto"/>
            </w:tcBorders>
          </w:tcPr>
          <w:p w14:paraId="1DB6AFC2" w14:textId="77777777" w:rsidR="00FE5B23" w:rsidRPr="00D345F6" w:rsidRDefault="00FE5B23" w:rsidP="005C6374">
            <w:pPr>
              <w:jc w:val="both"/>
              <w:rPr>
                <w:rFonts w:ascii="Arial Narrow" w:hAnsi="Arial Narrow" w:cs="Arial"/>
                <w:i/>
                <w:sz w:val="22"/>
              </w:rPr>
            </w:pPr>
            <w:r w:rsidRPr="00D345F6">
              <w:rPr>
                <w:rFonts w:ascii="Arial Narrow" w:hAnsi="Arial Narrow" w:cs="Arial"/>
                <w:i/>
                <w:sz w:val="22"/>
              </w:rPr>
              <w:t>Street</w:t>
            </w:r>
          </w:p>
        </w:tc>
      </w:tr>
      <w:tr w:rsidR="00FE5B23" w:rsidRPr="00D345F6" w14:paraId="44935124" w14:textId="77777777" w:rsidTr="00EE3462">
        <w:tc>
          <w:tcPr>
            <w:tcW w:w="4590" w:type="dxa"/>
            <w:tcBorders>
              <w:top w:val="nil"/>
              <w:left w:val="single" w:sz="4" w:space="0" w:color="auto"/>
              <w:bottom w:val="nil"/>
              <w:right w:val="single" w:sz="4" w:space="0" w:color="auto"/>
            </w:tcBorders>
          </w:tcPr>
          <w:p w14:paraId="70D6DEF7" w14:textId="77777777" w:rsidR="00FE5B23" w:rsidRPr="00D345F6" w:rsidRDefault="00FE5B23" w:rsidP="005C6374">
            <w:pPr>
              <w:jc w:val="both"/>
              <w:rPr>
                <w:rFonts w:ascii="Arial Narrow" w:hAnsi="Arial Narrow" w:cs="Arial"/>
                <w:sz w:val="22"/>
              </w:rPr>
            </w:pPr>
          </w:p>
        </w:tc>
        <w:tc>
          <w:tcPr>
            <w:tcW w:w="5130" w:type="dxa"/>
            <w:tcBorders>
              <w:top w:val="nil"/>
              <w:left w:val="single" w:sz="4" w:space="0" w:color="auto"/>
              <w:bottom w:val="nil"/>
              <w:right w:val="single" w:sz="4" w:space="0" w:color="auto"/>
            </w:tcBorders>
          </w:tcPr>
          <w:p w14:paraId="7E34A462"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7E26AC9A" w14:textId="77777777" w:rsidTr="00EE3462">
        <w:tc>
          <w:tcPr>
            <w:tcW w:w="4590" w:type="dxa"/>
            <w:tcBorders>
              <w:top w:val="nil"/>
              <w:left w:val="single" w:sz="4" w:space="0" w:color="auto"/>
              <w:bottom w:val="nil"/>
              <w:right w:val="single" w:sz="4" w:space="0" w:color="auto"/>
            </w:tcBorders>
          </w:tcPr>
          <w:p w14:paraId="629CB090" w14:textId="77777777" w:rsidR="00FE5B23" w:rsidRPr="00D345F6" w:rsidRDefault="00FE5B23" w:rsidP="005C6374">
            <w:pPr>
              <w:jc w:val="both"/>
              <w:rPr>
                <w:rFonts w:ascii="Arial Narrow" w:hAnsi="Arial Narrow" w:cs="Arial"/>
                <w:i/>
                <w:sz w:val="22"/>
              </w:rPr>
            </w:pPr>
          </w:p>
        </w:tc>
        <w:tc>
          <w:tcPr>
            <w:tcW w:w="5130" w:type="dxa"/>
            <w:tcBorders>
              <w:top w:val="nil"/>
              <w:left w:val="single" w:sz="4" w:space="0" w:color="auto"/>
              <w:bottom w:val="nil"/>
              <w:right w:val="single" w:sz="4" w:space="0" w:color="auto"/>
            </w:tcBorders>
          </w:tcPr>
          <w:p w14:paraId="302E6007" w14:textId="77777777" w:rsidR="00FE5B23" w:rsidRPr="00D345F6" w:rsidRDefault="00FE5B23" w:rsidP="005C6374">
            <w:pPr>
              <w:jc w:val="both"/>
              <w:rPr>
                <w:rFonts w:ascii="Arial Narrow" w:hAnsi="Arial Narrow" w:cs="Arial"/>
                <w:i/>
                <w:sz w:val="22"/>
              </w:rPr>
            </w:pPr>
            <w:r w:rsidRPr="00D345F6">
              <w:rPr>
                <w:rFonts w:ascii="Arial Narrow" w:hAnsi="Arial Narrow" w:cs="Arial"/>
                <w:i/>
                <w:sz w:val="22"/>
              </w:rPr>
              <w:t>City/Town</w:t>
            </w:r>
          </w:p>
        </w:tc>
      </w:tr>
      <w:tr w:rsidR="00FE5B23" w:rsidRPr="00D345F6" w14:paraId="442BA581" w14:textId="77777777" w:rsidTr="00EE3462">
        <w:tc>
          <w:tcPr>
            <w:tcW w:w="4590" w:type="dxa"/>
            <w:tcBorders>
              <w:top w:val="nil"/>
              <w:left w:val="single" w:sz="4" w:space="0" w:color="auto"/>
              <w:bottom w:val="nil"/>
              <w:right w:val="single" w:sz="4" w:space="0" w:color="auto"/>
            </w:tcBorders>
          </w:tcPr>
          <w:p w14:paraId="2CB89BC3" w14:textId="77777777" w:rsidR="00FE5B23" w:rsidRPr="00D345F6" w:rsidRDefault="00FE5B23" w:rsidP="005C6374">
            <w:pPr>
              <w:jc w:val="both"/>
              <w:rPr>
                <w:rFonts w:ascii="Arial Narrow" w:hAnsi="Arial Narrow" w:cs="Arial"/>
                <w:sz w:val="22"/>
              </w:rPr>
            </w:pPr>
          </w:p>
        </w:tc>
        <w:tc>
          <w:tcPr>
            <w:tcW w:w="5130" w:type="dxa"/>
            <w:tcBorders>
              <w:top w:val="nil"/>
              <w:left w:val="single" w:sz="4" w:space="0" w:color="auto"/>
              <w:bottom w:val="nil"/>
              <w:right w:val="single" w:sz="4" w:space="0" w:color="auto"/>
            </w:tcBorders>
          </w:tcPr>
          <w:p w14:paraId="413C5F95"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5115816B" w14:textId="77777777" w:rsidTr="00EE3462">
        <w:tc>
          <w:tcPr>
            <w:tcW w:w="4590" w:type="dxa"/>
            <w:tcBorders>
              <w:top w:val="nil"/>
              <w:left w:val="single" w:sz="4" w:space="0" w:color="auto"/>
              <w:bottom w:val="nil"/>
              <w:right w:val="single" w:sz="4" w:space="0" w:color="auto"/>
            </w:tcBorders>
          </w:tcPr>
          <w:p w14:paraId="59791F8D" w14:textId="77777777" w:rsidR="00FE5B23" w:rsidRPr="00D345F6" w:rsidRDefault="00FE5B23" w:rsidP="005C6374">
            <w:pPr>
              <w:jc w:val="both"/>
              <w:rPr>
                <w:rFonts w:ascii="Arial Narrow" w:hAnsi="Arial Narrow" w:cs="Arial"/>
                <w:i/>
                <w:sz w:val="22"/>
              </w:rPr>
            </w:pPr>
          </w:p>
        </w:tc>
        <w:tc>
          <w:tcPr>
            <w:tcW w:w="5130" w:type="dxa"/>
            <w:tcBorders>
              <w:top w:val="nil"/>
              <w:left w:val="single" w:sz="4" w:space="0" w:color="auto"/>
              <w:bottom w:val="nil"/>
              <w:right w:val="single" w:sz="4" w:space="0" w:color="auto"/>
            </w:tcBorders>
          </w:tcPr>
          <w:p w14:paraId="16BC4E53" w14:textId="77777777" w:rsidR="00FE5B23" w:rsidRPr="00D345F6" w:rsidRDefault="00FE5B23" w:rsidP="005C6374">
            <w:pPr>
              <w:jc w:val="both"/>
              <w:rPr>
                <w:rFonts w:ascii="Arial Narrow" w:hAnsi="Arial Narrow" w:cs="Arial"/>
                <w:i/>
                <w:sz w:val="22"/>
              </w:rPr>
            </w:pPr>
            <w:r w:rsidRPr="00D345F6">
              <w:rPr>
                <w:rFonts w:ascii="Arial Narrow" w:hAnsi="Arial Narrow" w:cs="Arial"/>
                <w:i/>
                <w:sz w:val="22"/>
              </w:rPr>
              <w:t>State</w:t>
            </w:r>
          </w:p>
        </w:tc>
      </w:tr>
      <w:tr w:rsidR="00FE5B23" w:rsidRPr="00D345F6" w14:paraId="5551F8D5" w14:textId="77777777" w:rsidTr="00EE3462">
        <w:tc>
          <w:tcPr>
            <w:tcW w:w="4590" w:type="dxa"/>
            <w:tcBorders>
              <w:top w:val="nil"/>
              <w:left w:val="single" w:sz="4" w:space="0" w:color="auto"/>
              <w:bottom w:val="nil"/>
              <w:right w:val="single" w:sz="4" w:space="0" w:color="auto"/>
            </w:tcBorders>
          </w:tcPr>
          <w:p w14:paraId="4112D9B6" w14:textId="77777777" w:rsidR="00FE5B23" w:rsidRPr="00D345F6" w:rsidRDefault="00FE5B23" w:rsidP="005C6374">
            <w:pPr>
              <w:jc w:val="both"/>
              <w:rPr>
                <w:rFonts w:ascii="Arial Narrow" w:hAnsi="Arial Narrow" w:cs="Arial"/>
                <w:sz w:val="22"/>
              </w:rPr>
            </w:pPr>
          </w:p>
        </w:tc>
        <w:tc>
          <w:tcPr>
            <w:tcW w:w="5130" w:type="dxa"/>
            <w:tcBorders>
              <w:top w:val="nil"/>
              <w:left w:val="single" w:sz="4" w:space="0" w:color="auto"/>
              <w:bottom w:val="nil"/>
              <w:right w:val="single" w:sz="4" w:space="0" w:color="auto"/>
            </w:tcBorders>
          </w:tcPr>
          <w:p w14:paraId="0B36EDEB"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type w:val="number"/>
                    <w:forma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06D1C909" w14:textId="77777777" w:rsidTr="00EE3462">
        <w:tc>
          <w:tcPr>
            <w:tcW w:w="4590" w:type="dxa"/>
            <w:tcBorders>
              <w:top w:val="nil"/>
              <w:left w:val="single" w:sz="4" w:space="0" w:color="auto"/>
              <w:bottom w:val="single" w:sz="4" w:space="0" w:color="auto"/>
              <w:right w:val="single" w:sz="4" w:space="0" w:color="auto"/>
            </w:tcBorders>
          </w:tcPr>
          <w:p w14:paraId="44C3E084" w14:textId="77777777" w:rsidR="00FE5B23" w:rsidRPr="00D345F6" w:rsidRDefault="00FE5B23" w:rsidP="005C6374">
            <w:pPr>
              <w:jc w:val="both"/>
              <w:rPr>
                <w:rFonts w:ascii="Arial Narrow" w:hAnsi="Arial Narrow" w:cs="Arial"/>
                <w:i/>
                <w:sz w:val="22"/>
              </w:rPr>
            </w:pPr>
          </w:p>
        </w:tc>
        <w:tc>
          <w:tcPr>
            <w:tcW w:w="5130" w:type="dxa"/>
            <w:tcBorders>
              <w:top w:val="nil"/>
              <w:left w:val="single" w:sz="4" w:space="0" w:color="auto"/>
              <w:bottom w:val="single" w:sz="4" w:space="0" w:color="auto"/>
              <w:right w:val="single" w:sz="4" w:space="0" w:color="auto"/>
            </w:tcBorders>
          </w:tcPr>
          <w:p w14:paraId="2988F954" w14:textId="77777777" w:rsidR="00FE5B23" w:rsidRPr="00D345F6" w:rsidRDefault="00FE5B23" w:rsidP="005C6374">
            <w:pPr>
              <w:jc w:val="both"/>
              <w:rPr>
                <w:rFonts w:ascii="Arial Narrow" w:hAnsi="Arial Narrow" w:cs="Arial"/>
                <w:i/>
                <w:sz w:val="22"/>
              </w:rPr>
            </w:pPr>
            <w:r w:rsidRPr="00D345F6">
              <w:rPr>
                <w:rFonts w:ascii="Arial Narrow" w:hAnsi="Arial Narrow" w:cs="Arial"/>
                <w:i/>
                <w:sz w:val="22"/>
              </w:rPr>
              <w:t>Zip Code</w:t>
            </w:r>
          </w:p>
        </w:tc>
      </w:tr>
      <w:tr w:rsidR="00FE5B23" w:rsidRPr="00D345F6" w14:paraId="62C861BB" w14:textId="77777777" w:rsidTr="00EE3462">
        <w:tc>
          <w:tcPr>
            <w:tcW w:w="4590" w:type="dxa"/>
            <w:tcBorders>
              <w:top w:val="single" w:sz="4" w:space="0" w:color="auto"/>
            </w:tcBorders>
          </w:tcPr>
          <w:p w14:paraId="391A169E"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Federal Employer Identification Number (FEIN)</w:t>
            </w:r>
          </w:p>
        </w:tc>
        <w:tc>
          <w:tcPr>
            <w:tcW w:w="5130" w:type="dxa"/>
            <w:tcBorders>
              <w:top w:val="single" w:sz="4" w:space="0" w:color="auto"/>
            </w:tcBorders>
          </w:tcPr>
          <w:p w14:paraId="38E275A7"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type w:val="number"/>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504FA3BF" w14:textId="77777777" w:rsidTr="00EE3462">
        <w:tc>
          <w:tcPr>
            <w:tcW w:w="4590" w:type="dxa"/>
            <w:tcBorders>
              <w:bottom w:val="single" w:sz="4" w:space="0" w:color="auto"/>
            </w:tcBorders>
          </w:tcPr>
          <w:p w14:paraId="3C5A2983" w14:textId="2098EFD6" w:rsidR="00FE5B23" w:rsidRPr="00D345F6" w:rsidRDefault="00212315" w:rsidP="005C6374">
            <w:pPr>
              <w:jc w:val="both"/>
              <w:rPr>
                <w:rFonts w:ascii="Arial Narrow" w:hAnsi="Arial Narrow" w:cs="Arial"/>
                <w:sz w:val="22"/>
              </w:rPr>
            </w:pPr>
            <w:r w:rsidRPr="00D345F6">
              <w:rPr>
                <w:rFonts w:ascii="Arial Narrow" w:hAnsi="Arial Narrow" w:cs="Arial"/>
                <w:sz w:val="22"/>
              </w:rPr>
              <w:t>Provider</w:t>
            </w:r>
            <w:r w:rsidR="00FE5B23" w:rsidRPr="00D345F6">
              <w:rPr>
                <w:rFonts w:ascii="Arial Narrow" w:hAnsi="Arial Narrow" w:cs="Arial"/>
                <w:sz w:val="22"/>
              </w:rPr>
              <w:t xml:space="preserve"> website (if any):</w:t>
            </w:r>
          </w:p>
        </w:tc>
        <w:tc>
          <w:tcPr>
            <w:tcW w:w="5130" w:type="dxa"/>
            <w:tcBorders>
              <w:bottom w:val="single" w:sz="4" w:space="0" w:color="auto"/>
            </w:tcBorders>
          </w:tcPr>
          <w:p w14:paraId="69F7539D"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52666E67" w14:textId="77777777" w:rsidTr="00EE3462">
        <w:tc>
          <w:tcPr>
            <w:tcW w:w="4590" w:type="dxa"/>
            <w:tcBorders>
              <w:top w:val="single" w:sz="4" w:space="0" w:color="auto"/>
              <w:left w:val="single" w:sz="4" w:space="0" w:color="auto"/>
              <w:bottom w:val="nil"/>
              <w:right w:val="single" w:sz="4" w:space="0" w:color="auto"/>
            </w:tcBorders>
          </w:tcPr>
          <w:p w14:paraId="1A49BDF1" w14:textId="74E062B0" w:rsidR="00FE5B23" w:rsidRPr="00D345F6" w:rsidRDefault="00212315" w:rsidP="005C6374">
            <w:pPr>
              <w:jc w:val="both"/>
              <w:rPr>
                <w:rFonts w:ascii="Arial Narrow" w:hAnsi="Arial Narrow" w:cs="Arial"/>
                <w:sz w:val="22"/>
              </w:rPr>
            </w:pPr>
            <w:r w:rsidRPr="00D345F6">
              <w:rPr>
                <w:rFonts w:ascii="Arial Narrow" w:hAnsi="Arial Narrow" w:cs="Arial"/>
                <w:sz w:val="22"/>
              </w:rPr>
              <w:t>Provider</w:t>
            </w:r>
            <w:r w:rsidR="00FE5B23" w:rsidRPr="00D345F6">
              <w:rPr>
                <w:rFonts w:ascii="Arial Narrow" w:hAnsi="Arial Narrow" w:cs="Arial"/>
                <w:sz w:val="22"/>
              </w:rPr>
              <w:t xml:space="preserve"> contact:</w:t>
            </w:r>
          </w:p>
        </w:tc>
        <w:tc>
          <w:tcPr>
            <w:tcW w:w="5130" w:type="dxa"/>
            <w:tcBorders>
              <w:top w:val="single" w:sz="4" w:space="0" w:color="auto"/>
              <w:left w:val="single" w:sz="4" w:space="0" w:color="auto"/>
              <w:bottom w:val="nil"/>
              <w:right w:val="single" w:sz="4" w:space="0" w:color="auto"/>
            </w:tcBorders>
          </w:tcPr>
          <w:p w14:paraId="1A087B14"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13848695" w14:textId="77777777" w:rsidTr="00EE3462">
        <w:tc>
          <w:tcPr>
            <w:tcW w:w="4590" w:type="dxa"/>
            <w:tcBorders>
              <w:top w:val="nil"/>
              <w:left w:val="single" w:sz="4" w:space="0" w:color="auto"/>
              <w:bottom w:val="nil"/>
              <w:right w:val="single" w:sz="4" w:space="0" w:color="auto"/>
            </w:tcBorders>
          </w:tcPr>
          <w:p w14:paraId="3EA651D7" w14:textId="77777777" w:rsidR="00FE5B23" w:rsidRPr="00D345F6" w:rsidRDefault="00FE5B23" w:rsidP="005C6374">
            <w:pPr>
              <w:jc w:val="both"/>
              <w:rPr>
                <w:rFonts w:ascii="Arial Narrow" w:hAnsi="Arial Narrow" w:cs="Arial"/>
                <w:i/>
                <w:sz w:val="22"/>
              </w:rPr>
            </w:pPr>
          </w:p>
        </w:tc>
        <w:tc>
          <w:tcPr>
            <w:tcW w:w="5130" w:type="dxa"/>
            <w:tcBorders>
              <w:top w:val="nil"/>
              <w:left w:val="single" w:sz="4" w:space="0" w:color="auto"/>
              <w:bottom w:val="nil"/>
              <w:right w:val="single" w:sz="4" w:space="0" w:color="auto"/>
            </w:tcBorders>
          </w:tcPr>
          <w:p w14:paraId="0D9E7894" w14:textId="77777777" w:rsidR="00FE5B23" w:rsidRPr="00D345F6" w:rsidRDefault="00FE5B23" w:rsidP="005C6374">
            <w:pPr>
              <w:jc w:val="both"/>
              <w:rPr>
                <w:rFonts w:ascii="Arial Narrow" w:hAnsi="Arial Narrow" w:cs="Arial"/>
                <w:i/>
                <w:sz w:val="22"/>
              </w:rPr>
            </w:pPr>
            <w:r w:rsidRPr="00D345F6">
              <w:rPr>
                <w:rFonts w:ascii="Arial Narrow" w:hAnsi="Arial Narrow" w:cs="Arial"/>
                <w:i/>
                <w:sz w:val="22"/>
              </w:rPr>
              <w:t>Name</w:t>
            </w:r>
          </w:p>
        </w:tc>
      </w:tr>
      <w:tr w:rsidR="00FE5B23" w:rsidRPr="00D345F6" w14:paraId="57A5CDE7" w14:textId="77777777" w:rsidTr="00EE3462">
        <w:tc>
          <w:tcPr>
            <w:tcW w:w="4590" w:type="dxa"/>
            <w:tcBorders>
              <w:top w:val="nil"/>
              <w:left w:val="single" w:sz="4" w:space="0" w:color="auto"/>
              <w:bottom w:val="nil"/>
              <w:right w:val="single" w:sz="4" w:space="0" w:color="auto"/>
            </w:tcBorders>
          </w:tcPr>
          <w:p w14:paraId="5E2BBA2C" w14:textId="77777777" w:rsidR="00FE5B23" w:rsidRPr="00D345F6" w:rsidRDefault="00FE5B23" w:rsidP="005C6374">
            <w:pPr>
              <w:jc w:val="both"/>
              <w:rPr>
                <w:rFonts w:ascii="Arial Narrow" w:hAnsi="Arial Narrow" w:cs="Arial"/>
                <w:sz w:val="22"/>
              </w:rPr>
            </w:pPr>
          </w:p>
        </w:tc>
        <w:tc>
          <w:tcPr>
            <w:tcW w:w="5130" w:type="dxa"/>
            <w:tcBorders>
              <w:top w:val="nil"/>
              <w:left w:val="single" w:sz="4" w:space="0" w:color="auto"/>
              <w:bottom w:val="nil"/>
              <w:right w:val="single" w:sz="4" w:space="0" w:color="auto"/>
            </w:tcBorders>
          </w:tcPr>
          <w:p w14:paraId="4E922517"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2FE8DACB" w14:textId="77777777" w:rsidTr="00EE3462">
        <w:tc>
          <w:tcPr>
            <w:tcW w:w="4590" w:type="dxa"/>
            <w:tcBorders>
              <w:top w:val="nil"/>
              <w:left w:val="single" w:sz="4" w:space="0" w:color="auto"/>
              <w:bottom w:val="nil"/>
              <w:right w:val="single" w:sz="4" w:space="0" w:color="auto"/>
            </w:tcBorders>
          </w:tcPr>
          <w:p w14:paraId="0ED8FC00" w14:textId="77777777" w:rsidR="00FE5B23" w:rsidRPr="00D345F6" w:rsidRDefault="00FE5B23" w:rsidP="005C6374">
            <w:pPr>
              <w:jc w:val="both"/>
              <w:rPr>
                <w:rFonts w:ascii="Arial Narrow" w:hAnsi="Arial Narrow" w:cs="Arial"/>
                <w:i/>
                <w:sz w:val="22"/>
              </w:rPr>
            </w:pPr>
          </w:p>
        </w:tc>
        <w:tc>
          <w:tcPr>
            <w:tcW w:w="5130" w:type="dxa"/>
            <w:tcBorders>
              <w:top w:val="nil"/>
              <w:left w:val="single" w:sz="4" w:space="0" w:color="auto"/>
              <w:bottom w:val="nil"/>
              <w:right w:val="single" w:sz="4" w:space="0" w:color="auto"/>
            </w:tcBorders>
          </w:tcPr>
          <w:p w14:paraId="354840C0" w14:textId="77777777" w:rsidR="00FE5B23" w:rsidRPr="00D345F6" w:rsidRDefault="00FE5B23" w:rsidP="005C6374">
            <w:pPr>
              <w:jc w:val="both"/>
              <w:rPr>
                <w:rFonts w:ascii="Arial Narrow" w:hAnsi="Arial Narrow" w:cs="Arial"/>
                <w:i/>
                <w:sz w:val="22"/>
              </w:rPr>
            </w:pPr>
            <w:r w:rsidRPr="00D345F6">
              <w:rPr>
                <w:rFonts w:ascii="Arial Narrow" w:hAnsi="Arial Narrow" w:cs="Arial"/>
                <w:i/>
                <w:sz w:val="22"/>
              </w:rPr>
              <w:t>Title</w:t>
            </w:r>
          </w:p>
        </w:tc>
      </w:tr>
      <w:tr w:rsidR="00FE5B23" w:rsidRPr="00D345F6" w14:paraId="3EC88493" w14:textId="77777777" w:rsidTr="00EE3462">
        <w:tc>
          <w:tcPr>
            <w:tcW w:w="4590" w:type="dxa"/>
            <w:tcBorders>
              <w:top w:val="nil"/>
              <w:left w:val="single" w:sz="4" w:space="0" w:color="auto"/>
              <w:bottom w:val="nil"/>
              <w:right w:val="single" w:sz="4" w:space="0" w:color="auto"/>
            </w:tcBorders>
          </w:tcPr>
          <w:p w14:paraId="131E7DCF" w14:textId="77777777" w:rsidR="00FE5B23" w:rsidRPr="00D345F6" w:rsidRDefault="00FE5B23" w:rsidP="005C6374">
            <w:pPr>
              <w:jc w:val="both"/>
              <w:rPr>
                <w:rFonts w:ascii="Arial Narrow" w:hAnsi="Arial Narrow" w:cs="Arial"/>
                <w:sz w:val="22"/>
              </w:rPr>
            </w:pPr>
          </w:p>
        </w:tc>
        <w:tc>
          <w:tcPr>
            <w:tcW w:w="5130" w:type="dxa"/>
            <w:tcBorders>
              <w:top w:val="nil"/>
              <w:left w:val="single" w:sz="4" w:space="0" w:color="auto"/>
              <w:bottom w:val="nil"/>
              <w:right w:val="single" w:sz="4" w:space="0" w:color="auto"/>
            </w:tcBorders>
          </w:tcPr>
          <w:p w14:paraId="13CD1C6F"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type w:val="number"/>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477E841B" w14:textId="77777777" w:rsidTr="00EE3462">
        <w:tc>
          <w:tcPr>
            <w:tcW w:w="4590" w:type="dxa"/>
            <w:tcBorders>
              <w:top w:val="nil"/>
              <w:left w:val="single" w:sz="4" w:space="0" w:color="auto"/>
              <w:bottom w:val="nil"/>
              <w:right w:val="single" w:sz="4" w:space="0" w:color="auto"/>
            </w:tcBorders>
          </w:tcPr>
          <w:p w14:paraId="2D92C25C" w14:textId="77777777" w:rsidR="00FE5B23" w:rsidRPr="00D345F6" w:rsidRDefault="00FE5B23" w:rsidP="005C6374">
            <w:pPr>
              <w:jc w:val="both"/>
              <w:rPr>
                <w:rFonts w:ascii="Arial Narrow" w:hAnsi="Arial Narrow" w:cs="Arial"/>
                <w:i/>
                <w:sz w:val="22"/>
              </w:rPr>
            </w:pPr>
          </w:p>
        </w:tc>
        <w:tc>
          <w:tcPr>
            <w:tcW w:w="5130" w:type="dxa"/>
            <w:tcBorders>
              <w:top w:val="nil"/>
              <w:left w:val="single" w:sz="4" w:space="0" w:color="auto"/>
              <w:bottom w:val="nil"/>
              <w:right w:val="single" w:sz="4" w:space="0" w:color="auto"/>
            </w:tcBorders>
          </w:tcPr>
          <w:p w14:paraId="72371DC8" w14:textId="77777777" w:rsidR="00FE5B23" w:rsidRPr="00D345F6" w:rsidRDefault="00FE5B23" w:rsidP="005C6374">
            <w:pPr>
              <w:jc w:val="both"/>
              <w:rPr>
                <w:rFonts w:ascii="Arial Narrow" w:hAnsi="Arial Narrow" w:cs="Arial"/>
                <w:i/>
                <w:sz w:val="22"/>
              </w:rPr>
            </w:pPr>
            <w:r w:rsidRPr="00D345F6">
              <w:rPr>
                <w:rFonts w:ascii="Arial Narrow" w:hAnsi="Arial Narrow" w:cs="Arial"/>
                <w:i/>
                <w:sz w:val="22"/>
              </w:rPr>
              <w:t>Phone</w:t>
            </w:r>
          </w:p>
        </w:tc>
      </w:tr>
      <w:tr w:rsidR="00FE5B23" w:rsidRPr="00D345F6" w14:paraId="3AA574DF" w14:textId="77777777" w:rsidTr="00EE3462">
        <w:tc>
          <w:tcPr>
            <w:tcW w:w="4590" w:type="dxa"/>
            <w:tcBorders>
              <w:top w:val="nil"/>
              <w:left w:val="single" w:sz="4" w:space="0" w:color="auto"/>
              <w:bottom w:val="nil"/>
              <w:right w:val="single" w:sz="4" w:space="0" w:color="auto"/>
            </w:tcBorders>
          </w:tcPr>
          <w:p w14:paraId="5B9EE2CA" w14:textId="77777777" w:rsidR="00FE5B23" w:rsidRPr="00D345F6" w:rsidRDefault="00FE5B23" w:rsidP="005C6374">
            <w:pPr>
              <w:jc w:val="both"/>
              <w:rPr>
                <w:rFonts w:ascii="Arial Narrow" w:hAnsi="Arial Narrow" w:cs="Arial"/>
                <w:sz w:val="22"/>
              </w:rPr>
            </w:pPr>
          </w:p>
        </w:tc>
        <w:tc>
          <w:tcPr>
            <w:tcW w:w="5130" w:type="dxa"/>
            <w:tcBorders>
              <w:top w:val="nil"/>
              <w:left w:val="single" w:sz="4" w:space="0" w:color="auto"/>
              <w:bottom w:val="nil"/>
              <w:right w:val="single" w:sz="4" w:space="0" w:color="auto"/>
            </w:tcBorders>
          </w:tcPr>
          <w:p w14:paraId="796F3732"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type w:val="number"/>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5B17A84F" w14:textId="77777777" w:rsidTr="00EE3462">
        <w:tc>
          <w:tcPr>
            <w:tcW w:w="4590" w:type="dxa"/>
            <w:tcBorders>
              <w:top w:val="nil"/>
              <w:left w:val="single" w:sz="4" w:space="0" w:color="auto"/>
              <w:bottom w:val="nil"/>
              <w:right w:val="single" w:sz="4" w:space="0" w:color="auto"/>
            </w:tcBorders>
          </w:tcPr>
          <w:p w14:paraId="788164A7" w14:textId="77777777" w:rsidR="00FE5B23" w:rsidRPr="00D345F6" w:rsidRDefault="00FE5B23" w:rsidP="005C6374">
            <w:pPr>
              <w:jc w:val="both"/>
              <w:rPr>
                <w:rFonts w:ascii="Arial Narrow" w:hAnsi="Arial Narrow" w:cs="Arial"/>
                <w:i/>
                <w:sz w:val="22"/>
              </w:rPr>
            </w:pPr>
          </w:p>
        </w:tc>
        <w:tc>
          <w:tcPr>
            <w:tcW w:w="5130" w:type="dxa"/>
            <w:tcBorders>
              <w:top w:val="nil"/>
              <w:left w:val="single" w:sz="4" w:space="0" w:color="auto"/>
              <w:bottom w:val="nil"/>
              <w:right w:val="single" w:sz="4" w:space="0" w:color="auto"/>
            </w:tcBorders>
          </w:tcPr>
          <w:p w14:paraId="16FF4C1D" w14:textId="77777777" w:rsidR="00FE5B23" w:rsidRPr="00D345F6" w:rsidRDefault="00FE5B23" w:rsidP="005C6374">
            <w:pPr>
              <w:jc w:val="both"/>
              <w:rPr>
                <w:rFonts w:ascii="Arial Narrow" w:hAnsi="Arial Narrow" w:cs="Arial"/>
                <w:i/>
                <w:sz w:val="22"/>
              </w:rPr>
            </w:pPr>
            <w:r w:rsidRPr="00D345F6">
              <w:rPr>
                <w:rFonts w:ascii="Arial Narrow" w:hAnsi="Arial Narrow" w:cs="Arial"/>
                <w:i/>
                <w:sz w:val="22"/>
              </w:rPr>
              <w:t>Fax</w:t>
            </w:r>
          </w:p>
        </w:tc>
      </w:tr>
      <w:tr w:rsidR="00FE5B23" w:rsidRPr="00D345F6" w14:paraId="44901C78" w14:textId="77777777" w:rsidTr="00EE3462">
        <w:tc>
          <w:tcPr>
            <w:tcW w:w="4590" w:type="dxa"/>
            <w:tcBorders>
              <w:top w:val="nil"/>
              <w:left w:val="single" w:sz="4" w:space="0" w:color="auto"/>
              <w:bottom w:val="nil"/>
              <w:right w:val="single" w:sz="4" w:space="0" w:color="auto"/>
            </w:tcBorders>
          </w:tcPr>
          <w:p w14:paraId="35A0CC3F" w14:textId="77777777" w:rsidR="00FE5B23" w:rsidRPr="00D345F6" w:rsidRDefault="00FE5B23" w:rsidP="005C6374">
            <w:pPr>
              <w:jc w:val="both"/>
              <w:rPr>
                <w:rFonts w:ascii="Arial Narrow" w:hAnsi="Arial Narrow" w:cs="Arial"/>
                <w:sz w:val="22"/>
              </w:rPr>
            </w:pPr>
          </w:p>
        </w:tc>
        <w:tc>
          <w:tcPr>
            <w:tcW w:w="5130" w:type="dxa"/>
            <w:tcBorders>
              <w:top w:val="nil"/>
              <w:left w:val="single" w:sz="4" w:space="0" w:color="auto"/>
              <w:bottom w:val="nil"/>
              <w:right w:val="single" w:sz="4" w:space="0" w:color="auto"/>
            </w:tcBorders>
          </w:tcPr>
          <w:p w14:paraId="74C855CA"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6386E128" w14:textId="77777777" w:rsidTr="00EE3462">
        <w:tc>
          <w:tcPr>
            <w:tcW w:w="4590" w:type="dxa"/>
            <w:tcBorders>
              <w:top w:val="nil"/>
              <w:left w:val="single" w:sz="4" w:space="0" w:color="auto"/>
              <w:bottom w:val="single" w:sz="4" w:space="0" w:color="auto"/>
              <w:right w:val="single" w:sz="4" w:space="0" w:color="auto"/>
            </w:tcBorders>
          </w:tcPr>
          <w:p w14:paraId="67A10B9F" w14:textId="77777777" w:rsidR="00FE5B23" w:rsidRPr="00D345F6" w:rsidRDefault="00FE5B23" w:rsidP="005C6374">
            <w:pPr>
              <w:jc w:val="both"/>
              <w:rPr>
                <w:rFonts w:ascii="Arial Narrow" w:hAnsi="Arial Narrow" w:cs="Arial"/>
                <w:i/>
                <w:sz w:val="22"/>
              </w:rPr>
            </w:pPr>
          </w:p>
        </w:tc>
        <w:tc>
          <w:tcPr>
            <w:tcW w:w="5130" w:type="dxa"/>
            <w:tcBorders>
              <w:top w:val="nil"/>
              <w:left w:val="single" w:sz="4" w:space="0" w:color="auto"/>
              <w:bottom w:val="single" w:sz="4" w:space="0" w:color="auto"/>
              <w:right w:val="single" w:sz="4" w:space="0" w:color="auto"/>
            </w:tcBorders>
          </w:tcPr>
          <w:p w14:paraId="2847BF69" w14:textId="77777777" w:rsidR="00FE5B23" w:rsidRPr="00D345F6" w:rsidRDefault="00FE5B23" w:rsidP="005C6374">
            <w:pPr>
              <w:jc w:val="both"/>
              <w:rPr>
                <w:rFonts w:ascii="Arial Narrow" w:hAnsi="Arial Narrow" w:cs="Arial"/>
                <w:i/>
                <w:sz w:val="22"/>
              </w:rPr>
            </w:pPr>
            <w:r w:rsidRPr="00D345F6">
              <w:rPr>
                <w:rFonts w:ascii="Arial Narrow" w:hAnsi="Arial Narrow" w:cs="Arial"/>
                <w:i/>
                <w:sz w:val="22"/>
              </w:rPr>
              <w:t xml:space="preserve">Email </w:t>
            </w:r>
          </w:p>
        </w:tc>
      </w:tr>
      <w:tr w:rsidR="00FE5B23" w:rsidRPr="00D345F6" w14:paraId="293D580B" w14:textId="77777777" w:rsidTr="00EE3462">
        <w:tc>
          <w:tcPr>
            <w:tcW w:w="4590" w:type="dxa"/>
          </w:tcPr>
          <w:p w14:paraId="48789658" w14:textId="3DEC0C25" w:rsidR="00FE5B23" w:rsidRPr="00D345F6" w:rsidRDefault="00AE1325" w:rsidP="005C6374">
            <w:pPr>
              <w:jc w:val="both"/>
              <w:rPr>
                <w:rFonts w:ascii="Arial Narrow" w:hAnsi="Arial Narrow" w:cs="Arial"/>
                <w:sz w:val="22"/>
              </w:rPr>
            </w:pPr>
            <w:r w:rsidRPr="00D345F6">
              <w:rPr>
                <w:rFonts w:ascii="Arial Narrow" w:hAnsi="Arial Narrow" w:cs="Arial"/>
                <w:sz w:val="22"/>
              </w:rPr>
              <w:t>How long has Provider been in operation?</w:t>
            </w:r>
          </w:p>
        </w:tc>
        <w:tc>
          <w:tcPr>
            <w:tcW w:w="5130" w:type="dxa"/>
          </w:tcPr>
          <w:p w14:paraId="552C8D80"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bl>
    <w:p w14:paraId="31677118" w14:textId="77777777" w:rsidR="00FE5B23" w:rsidRPr="00D345F6" w:rsidRDefault="00FE5B23" w:rsidP="005C6374">
      <w:pPr>
        <w:jc w:val="both"/>
        <w:rPr>
          <w:rFonts w:cs="Arial"/>
          <w:sz w:val="22"/>
        </w:rPr>
      </w:pPr>
    </w:p>
    <w:p w14:paraId="686A6A0D" w14:textId="77777777" w:rsidR="00FE5B23" w:rsidRPr="00D345F6" w:rsidRDefault="00FE5B23" w:rsidP="00595702">
      <w:pPr>
        <w:pStyle w:val="ListParagraph"/>
        <w:numPr>
          <w:ilvl w:val="0"/>
          <w:numId w:val="14"/>
        </w:numPr>
        <w:jc w:val="both"/>
        <w:rPr>
          <w:rFonts w:cs="Arial"/>
          <w:b/>
          <w:sz w:val="22"/>
        </w:rPr>
      </w:pPr>
      <w:r w:rsidRPr="00D345F6">
        <w:rPr>
          <w:rFonts w:cs="Arial"/>
          <w:b/>
          <w:sz w:val="22"/>
        </w:rPr>
        <w:t>Type of Provider (check only one):</w:t>
      </w:r>
    </w:p>
    <w:p w14:paraId="557367BD" w14:textId="35F85C8C" w:rsidR="00FE5B23" w:rsidRPr="00D345F6" w:rsidRDefault="00C06EFB" w:rsidP="005C6374">
      <w:pPr>
        <w:ind w:left="720" w:hanging="360"/>
        <w:jc w:val="both"/>
        <w:rPr>
          <w:rFonts w:ascii="Arial Narrow" w:hAnsi="Arial Narrow" w:cs="Arial"/>
          <w:color w:val="000000"/>
          <w:sz w:val="22"/>
        </w:rPr>
      </w:pPr>
      <w:sdt>
        <w:sdtPr>
          <w:rPr>
            <w:rFonts w:ascii="Arial Narrow" w:hAnsi="Arial Narrow" w:cs="Arial"/>
            <w:sz w:val="22"/>
          </w:rPr>
          <w:id w:val="829572584"/>
          <w14:checkbox>
            <w14:checked w14:val="0"/>
            <w14:checkedState w14:val="2612" w14:font="MS Gothic"/>
            <w14:uncheckedState w14:val="2610" w14:font="MS Gothic"/>
          </w14:checkbox>
        </w:sdtPr>
        <w:sdtEndPr/>
        <w:sdtContent>
          <w:r w:rsidR="00FE5B23" w:rsidRPr="00D345F6">
            <w:rPr>
              <w:rFonts w:ascii="Segoe UI Symbol" w:eastAsia="MS Gothic"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t xml:space="preserve">Postsecondary education institution </w:t>
      </w:r>
    </w:p>
    <w:p w14:paraId="475F9088" w14:textId="725DD3E8" w:rsidR="00FE5B23" w:rsidRPr="00D345F6" w:rsidRDefault="00C06EFB" w:rsidP="005C6374">
      <w:pPr>
        <w:ind w:left="720" w:hanging="360"/>
        <w:jc w:val="both"/>
        <w:rPr>
          <w:rFonts w:ascii="Arial Narrow" w:hAnsi="Arial Narrow" w:cs="Arial"/>
          <w:sz w:val="22"/>
        </w:rPr>
      </w:pPr>
      <w:sdt>
        <w:sdtPr>
          <w:rPr>
            <w:rFonts w:ascii="Arial Narrow" w:hAnsi="Arial Narrow" w:cs="Arial"/>
            <w:sz w:val="22"/>
          </w:rPr>
          <w:id w:val="1625879700"/>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ab/>
        <w:t>Other public or private provider of training, which may include joint-labor management organizations and eligible providers of adult education and literacy activities under Title II of WIOA if such activities are provided in combination with occupational skills training</w:t>
      </w:r>
    </w:p>
    <w:p w14:paraId="38388733" w14:textId="39238847" w:rsidR="00FE5B23" w:rsidRPr="00D345F6" w:rsidRDefault="00C06EFB" w:rsidP="005C6374">
      <w:pPr>
        <w:ind w:left="720" w:hanging="360"/>
        <w:jc w:val="both"/>
        <w:rPr>
          <w:rFonts w:ascii="Arial Narrow" w:hAnsi="Arial Narrow" w:cs="Arial"/>
          <w:color w:val="000000"/>
          <w:sz w:val="22"/>
        </w:rPr>
      </w:pPr>
      <w:sdt>
        <w:sdtPr>
          <w:rPr>
            <w:rFonts w:ascii="Arial Narrow" w:hAnsi="Arial Narrow" w:cs="Arial"/>
            <w:color w:val="000000"/>
            <w:sz w:val="22"/>
          </w:rPr>
          <w:id w:val="-1128390290"/>
          <w14:checkbox>
            <w14:checked w14:val="0"/>
            <w14:checkedState w14:val="2612" w14:font="MS Gothic"/>
            <w14:uncheckedState w14:val="2610" w14:font="MS Gothic"/>
          </w14:checkbox>
        </w:sdtPr>
        <w:sdtEndPr/>
        <w:sdtContent>
          <w:r w:rsidR="00FE5B23" w:rsidRPr="00D345F6">
            <w:rPr>
              <w:rFonts w:ascii="Segoe UI Symbol" w:eastAsia="MS Gothic" w:hAnsi="Segoe UI Symbol" w:cs="Segoe UI Symbol"/>
              <w:color w:val="000000"/>
              <w:sz w:val="22"/>
            </w:rPr>
            <w:t>☐</w:t>
          </w:r>
        </w:sdtContent>
      </w:sdt>
      <w:r w:rsidR="00FE5B23" w:rsidRPr="00D345F6">
        <w:rPr>
          <w:rFonts w:ascii="Arial Narrow" w:hAnsi="Arial Narrow" w:cs="Arial"/>
          <w:color w:val="000000"/>
          <w:sz w:val="22"/>
        </w:rPr>
        <w:t xml:space="preserve"> </w:t>
      </w:r>
      <w:r w:rsidR="00FE5B23" w:rsidRPr="00D345F6">
        <w:rPr>
          <w:rFonts w:ascii="Arial Narrow" w:hAnsi="Arial Narrow" w:cs="Arial"/>
          <w:color w:val="000000"/>
          <w:sz w:val="22"/>
        </w:rPr>
        <w:tab/>
        <w:t xml:space="preserve">A </w:t>
      </w:r>
      <w:r w:rsidR="00FE5B23" w:rsidRPr="00D345F6">
        <w:rPr>
          <w:rFonts w:ascii="Arial Narrow" w:hAnsi="Arial Narrow" w:cs="Arial"/>
          <w:sz w:val="22"/>
        </w:rPr>
        <w:t>local</w:t>
      </w:r>
      <w:r w:rsidR="00FE5B23" w:rsidRPr="00D345F6">
        <w:rPr>
          <w:rFonts w:ascii="Arial Narrow" w:hAnsi="Arial Narrow" w:cs="Arial"/>
          <w:color w:val="000000"/>
          <w:sz w:val="22"/>
        </w:rPr>
        <w:t xml:space="preserve"> board that meets the requirements of WIOA Section 107(g)(1)</w:t>
      </w:r>
    </w:p>
    <w:p w14:paraId="6BA7888A" w14:textId="60F8B9C6" w:rsidR="00FE5B23" w:rsidRPr="00D345F6" w:rsidRDefault="00C06EFB" w:rsidP="005C6374">
      <w:pPr>
        <w:ind w:left="720" w:hanging="360"/>
        <w:jc w:val="both"/>
        <w:rPr>
          <w:rFonts w:ascii="Arial Narrow" w:hAnsi="Arial Narrow" w:cs="Arial"/>
          <w:color w:val="000000"/>
          <w:sz w:val="22"/>
        </w:rPr>
      </w:pPr>
      <w:sdt>
        <w:sdtPr>
          <w:rPr>
            <w:rFonts w:ascii="Arial Narrow" w:hAnsi="Arial Narrow" w:cs="Arial"/>
            <w:color w:val="000000"/>
            <w:sz w:val="22"/>
          </w:rPr>
          <w:id w:val="1544942521"/>
          <w14:checkbox>
            <w14:checked w14:val="0"/>
            <w14:checkedState w14:val="2612" w14:font="MS Gothic"/>
            <w14:uncheckedState w14:val="2610" w14:font="MS Gothic"/>
          </w14:checkbox>
        </w:sdtPr>
        <w:sdtEndPr/>
        <w:sdtContent>
          <w:r w:rsidR="00FE5B23" w:rsidRPr="00D345F6">
            <w:rPr>
              <w:rFonts w:ascii="Segoe UI Symbol" w:eastAsia="MS Gothic" w:hAnsi="Segoe UI Symbol" w:cs="Segoe UI Symbol"/>
              <w:color w:val="000000"/>
              <w:sz w:val="22"/>
            </w:rPr>
            <w:t>☐</w:t>
          </w:r>
        </w:sdtContent>
      </w:sdt>
      <w:r w:rsidR="00FE5B23" w:rsidRPr="00D345F6">
        <w:rPr>
          <w:rFonts w:ascii="Arial Narrow" w:hAnsi="Arial Narrow" w:cs="Arial"/>
          <w:color w:val="000000"/>
          <w:sz w:val="22"/>
        </w:rPr>
        <w:tab/>
      </w:r>
      <w:r w:rsidR="00FE5B23" w:rsidRPr="00D345F6">
        <w:rPr>
          <w:rFonts w:ascii="Arial Narrow" w:hAnsi="Arial Narrow" w:cs="Arial"/>
          <w:sz w:val="22"/>
        </w:rPr>
        <w:t>Community</w:t>
      </w:r>
      <w:r w:rsidR="00FE5B23" w:rsidRPr="00D345F6">
        <w:rPr>
          <w:rFonts w:ascii="Arial Narrow" w:hAnsi="Arial Narrow" w:cs="Arial"/>
          <w:color w:val="000000"/>
          <w:sz w:val="22"/>
        </w:rPr>
        <w:t>-b</w:t>
      </w:r>
      <w:r w:rsidR="00FE5B23" w:rsidRPr="00D345F6">
        <w:rPr>
          <w:rFonts w:ascii="Arial Narrow" w:hAnsi="Arial Narrow" w:cs="Arial"/>
          <w:sz w:val="22"/>
        </w:rPr>
        <w:t>ased</w:t>
      </w:r>
      <w:r w:rsidR="00FE5B23" w:rsidRPr="00D345F6">
        <w:rPr>
          <w:rFonts w:ascii="Arial Narrow" w:hAnsi="Arial Narrow" w:cs="Arial"/>
          <w:color w:val="000000"/>
          <w:sz w:val="22"/>
        </w:rPr>
        <w:t xml:space="preserve"> or private organization that provides training under contract with a local board</w:t>
      </w:r>
    </w:p>
    <w:p w14:paraId="0416CE08" w14:textId="77777777" w:rsidR="00FE5B23" w:rsidRPr="00D345F6" w:rsidRDefault="00FE5B23" w:rsidP="005C6374">
      <w:pPr>
        <w:jc w:val="both"/>
        <w:rPr>
          <w:rFonts w:ascii="Arial Narrow" w:hAnsi="Arial Narrow" w:cs="Arial"/>
          <w:sz w:val="22"/>
        </w:rPr>
      </w:pPr>
    </w:p>
    <w:p w14:paraId="22E540F5" w14:textId="04A48E83" w:rsidR="00FE5B23" w:rsidRPr="00D345F6" w:rsidRDefault="00212315" w:rsidP="00595702">
      <w:pPr>
        <w:pStyle w:val="ListParagraph"/>
        <w:numPr>
          <w:ilvl w:val="0"/>
          <w:numId w:val="14"/>
        </w:numPr>
        <w:jc w:val="both"/>
        <w:rPr>
          <w:rFonts w:cs="Arial"/>
          <w:b/>
          <w:sz w:val="22"/>
        </w:rPr>
      </w:pPr>
      <w:r w:rsidRPr="00D345F6">
        <w:rPr>
          <w:rFonts w:cs="Arial"/>
          <w:b/>
          <w:sz w:val="22"/>
        </w:rPr>
        <w:t>Provider</w:t>
      </w:r>
      <w:r w:rsidR="00FE5B23" w:rsidRPr="00D345F6">
        <w:rPr>
          <w:rFonts w:cs="Arial"/>
          <w:b/>
          <w:sz w:val="22"/>
        </w:rPr>
        <w:t xml:space="preserve"> participates in the Federal Pell Grant Program (check only one):</w:t>
      </w:r>
    </w:p>
    <w:p w14:paraId="3C7D6F46" w14:textId="6BE4E7D4" w:rsidR="00FE5B23" w:rsidRPr="00D345F6" w:rsidRDefault="00C06EFB" w:rsidP="005C6374">
      <w:pPr>
        <w:ind w:left="720" w:hanging="360"/>
        <w:jc w:val="both"/>
        <w:rPr>
          <w:rFonts w:ascii="Arial Narrow" w:hAnsi="Arial Narrow" w:cs="Arial"/>
          <w:color w:val="000000"/>
          <w:sz w:val="22"/>
        </w:rPr>
      </w:pPr>
      <w:sdt>
        <w:sdtPr>
          <w:rPr>
            <w:rFonts w:ascii="Arial Narrow" w:hAnsi="Arial Narrow" w:cs="Arial"/>
            <w:color w:val="000000"/>
            <w:sz w:val="22"/>
          </w:rPr>
          <w:id w:val="-59645102"/>
          <w14:checkbox>
            <w14:checked w14:val="0"/>
            <w14:checkedState w14:val="2612" w14:font="MS Gothic"/>
            <w14:uncheckedState w14:val="2610" w14:font="MS Gothic"/>
          </w14:checkbox>
        </w:sdtPr>
        <w:sdtEndPr/>
        <w:sdtContent>
          <w:r w:rsidR="00FE5B23" w:rsidRPr="00D345F6">
            <w:rPr>
              <w:rFonts w:ascii="Segoe UI Symbol" w:hAnsi="Segoe UI Symbol" w:cs="Segoe UI Symbol"/>
              <w:color w:val="000000"/>
              <w:sz w:val="22"/>
            </w:rPr>
            <w:t>☐</w:t>
          </w:r>
        </w:sdtContent>
      </w:sdt>
      <w:r w:rsidR="00FE5B23" w:rsidRPr="00D345F6">
        <w:rPr>
          <w:rFonts w:ascii="Arial Narrow" w:hAnsi="Arial Narrow" w:cs="Arial"/>
          <w:color w:val="000000"/>
          <w:sz w:val="22"/>
        </w:rPr>
        <w:t xml:space="preserve"> </w:t>
      </w:r>
      <w:r w:rsidR="00FE5B23" w:rsidRPr="00D345F6">
        <w:rPr>
          <w:rFonts w:ascii="Arial Narrow" w:hAnsi="Arial Narrow" w:cs="Arial"/>
          <w:color w:val="000000"/>
          <w:sz w:val="22"/>
        </w:rPr>
        <w:tab/>
        <w:t>Yes</w:t>
      </w:r>
      <w:r w:rsidR="005744E2" w:rsidRPr="00D345F6">
        <w:rPr>
          <w:rFonts w:ascii="Arial Narrow" w:hAnsi="Arial Narrow" w:cs="Arial"/>
          <w:color w:val="000000"/>
          <w:sz w:val="22"/>
        </w:rPr>
        <w:tab/>
      </w:r>
      <w:sdt>
        <w:sdtPr>
          <w:rPr>
            <w:rFonts w:ascii="Arial Narrow" w:hAnsi="Arial Narrow" w:cs="Arial"/>
            <w:color w:val="000000"/>
            <w:sz w:val="22"/>
          </w:rPr>
          <w:id w:val="688266886"/>
          <w14:checkbox>
            <w14:checked w14:val="0"/>
            <w14:checkedState w14:val="2612" w14:font="MS Gothic"/>
            <w14:uncheckedState w14:val="2610" w14:font="MS Gothic"/>
          </w14:checkbox>
        </w:sdtPr>
        <w:sdtEndPr/>
        <w:sdtContent>
          <w:r w:rsidR="00FE5B23" w:rsidRPr="00D345F6">
            <w:rPr>
              <w:rFonts w:ascii="Segoe UI Symbol" w:hAnsi="Segoe UI Symbol" w:cs="Segoe UI Symbol"/>
              <w:color w:val="000000"/>
              <w:sz w:val="22"/>
            </w:rPr>
            <w:t>☐</w:t>
          </w:r>
        </w:sdtContent>
      </w:sdt>
      <w:r w:rsidR="005744E2" w:rsidRPr="00D345F6">
        <w:rPr>
          <w:rFonts w:ascii="Arial Narrow" w:hAnsi="Arial Narrow" w:cs="Arial"/>
          <w:color w:val="000000"/>
          <w:sz w:val="22"/>
        </w:rPr>
        <w:t xml:space="preserve">   </w:t>
      </w:r>
      <w:r w:rsidR="00FE5B23" w:rsidRPr="00D345F6">
        <w:rPr>
          <w:rFonts w:ascii="Arial Narrow" w:hAnsi="Arial Narrow" w:cs="Arial"/>
          <w:color w:val="000000"/>
          <w:sz w:val="22"/>
        </w:rPr>
        <w:t xml:space="preserve">No </w:t>
      </w:r>
    </w:p>
    <w:p w14:paraId="33229943" w14:textId="77777777" w:rsidR="00FE5B23" w:rsidRPr="00D345F6" w:rsidRDefault="00FE5B23" w:rsidP="005C6374">
      <w:pPr>
        <w:jc w:val="both"/>
        <w:rPr>
          <w:rFonts w:ascii="Arial Narrow" w:hAnsi="Arial Narrow" w:cs="Arial"/>
          <w:sz w:val="22"/>
        </w:rPr>
      </w:pPr>
    </w:p>
    <w:p w14:paraId="515E6818" w14:textId="7987B9E7" w:rsidR="00FE5B23" w:rsidRPr="00D345F6" w:rsidRDefault="00212315" w:rsidP="00595702">
      <w:pPr>
        <w:pStyle w:val="ListParagraph"/>
        <w:numPr>
          <w:ilvl w:val="0"/>
          <w:numId w:val="14"/>
        </w:numPr>
        <w:jc w:val="both"/>
        <w:rPr>
          <w:rFonts w:cs="Arial"/>
          <w:b/>
          <w:color w:val="0D0D0D" w:themeColor="text1" w:themeTint="F2"/>
          <w:sz w:val="22"/>
        </w:rPr>
      </w:pPr>
      <w:r w:rsidRPr="00D345F6">
        <w:rPr>
          <w:rFonts w:cs="Arial"/>
          <w:b/>
          <w:color w:val="0D0D0D" w:themeColor="text1" w:themeTint="F2"/>
          <w:sz w:val="22"/>
        </w:rPr>
        <w:t>Provider</w:t>
      </w:r>
      <w:r w:rsidR="00FE5B23" w:rsidRPr="00D345F6">
        <w:rPr>
          <w:rFonts w:cs="Arial"/>
          <w:b/>
          <w:color w:val="0D0D0D" w:themeColor="text1" w:themeTint="F2"/>
          <w:sz w:val="22"/>
        </w:rPr>
        <w:t xml:space="preserve"> is a private postsecondary career school (check only one):</w:t>
      </w:r>
    </w:p>
    <w:p w14:paraId="111458EC" w14:textId="3CFC5570" w:rsidR="00FE5B23" w:rsidRPr="00D345F6" w:rsidRDefault="00C06EFB" w:rsidP="005C6374">
      <w:pPr>
        <w:ind w:left="720" w:hanging="360"/>
        <w:jc w:val="both"/>
        <w:rPr>
          <w:rFonts w:ascii="Arial Narrow" w:hAnsi="Arial Narrow" w:cs="Arial"/>
          <w:sz w:val="22"/>
        </w:rPr>
      </w:pPr>
      <w:sdt>
        <w:sdtPr>
          <w:rPr>
            <w:rFonts w:ascii="Arial Narrow" w:hAnsi="Arial Narrow" w:cs="Arial"/>
            <w:sz w:val="22"/>
          </w:rPr>
          <w:id w:val="1579094837"/>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t>Yes</w:t>
      </w:r>
      <w:r w:rsidR="005744E2" w:rsidRPr="00D345F6">
        <w:rPr>
          <w:rFonts w:ascii="Arial Narrow" w:hAnsi="Arial Narrow" w:cs="Arial"/>
          <w:sz w:val="22"/>
        </w:rPr>
        <w:tab/>
      </w:r>
      <w:sdt>
        <w:sdtPr>
          <w:rPr>
            <w:rFonts w:ascii="Arial Narrow" w:hAnsi="Arial Narrow" w:cs="Arial"/>
            <w:sz w:val="22"/>
          </w:rPr>
          <w:id w:val="528844873"/>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5744E2" w:rsidRPr="00D345F6">
        <w:rPr>
          <w:rFonts w:ascii="Arial Narrow" w:hAnsi="Arial Narrow" w:cs="Arial"/>
          <w:sz w:val="22"/>
        </w:rPr>
        <w:t xml:space="preserve">   </w:t>
      </w:r>
      <w:r w:rsidR="00FE5B23" w:rsidRPr="00D345F6">
        <w:rPr>
          <w:rFonts w:ascii="Arial Narrow" w:hAnsi="Arial Narrow" w:cs="Arial"/>
          <w:sz w:val="22"/>
        </w:rPr>
        <w:t xml:space="preserve">No </w:t>
      </w:r>
    </w:p>
    <w:p w14:paraId="54A41B44" w14:textId="77777777" w:rsidR="00FE5B23" w:rsidRPr="00D345F6" w:rsidRDefault="00FE5B23" w:rsidP="005C6374">
      <w:pPr>
        <w:ind w:left="720" w:hanging="360"/>
        <w:jc w:val="both"/>
        <w:rPr>
          <w:rFonts w:ascii="Arial Narrow" w:hAnsi="Arial Narrow" w:cs="Arial"/>
          <w:sz w:val="22"/>
        </w:rPr>
      </w:pPr>
    </w:p>
    <w:p w14:paraId="36B6EF1F" w14:textId="6C27F59F" w:rsidR="00FE5B23" w:rsidRPr="00D345F6" w:rsidRDefault="00FE5B23" w:rsidP="00595702">
      <w:pPr>
        <w:pStyle w:val="ListParagraph"/>
        <w:numPr>
          <w:ilvl w:val="0"/>
          <w:numId w:val="14"/>
        </w:numPr>
        <w:jc w:val="both"/>
        <w:rPr>
          <w:rFonts w:cs="Arial"/>
          <w:b/>
          <w:sz w:val="22"/>
        </w:rPr>
      </w:pPr>
      <w:r w:rsidRPr="00D345F6">
        <w:rPr>
          <w:rFonts w:cs="Arial"/>
          <w:b/>
          <w:sz w:val="22"/>
        </w:rPr>
        <w:t xml:space="preserve">Are </w:t>
      </w:r>
      <w:r w:rsidR="00212315" w:rsidRPr="00D345F6">
        <w:rPr>
          <w:rFonts w:cs="Arial"/>
          <w:b/>
          <w:sz w:val="22"/>
        </w:rPr>
        <w:t>Provider</w:t>
      </w:r>
      <w:r w:rsidRPr="00D345F6">
        <w:rPr>
          <w:rFonts w:cs="Arial"/>
          <w:b/>
          <w:sz w:val="22"/>
        </w:rPr>
        <w:t>’s facilities compliant with the requirements of the Americans with Disabilities Act of 1990</w:t>
      </w:r>
      <w:r w:rsidR="005744E2" w:rsidRPr="00D345F6">
        <w:rPr>
          <w:rFonts w:cs="Arial"/>
          <w:b/>
          <w:sz w:val="22"/>
        </w:rPr>
        <w:t xml:space="preserve"> (check only one)</w:t>
      </w:r>
      <w:r w:rsidRPr="00D345F6">
        <w:rPr>
          <w:rFonts w:cs="Arial"/>
          <w:b/>
          <w:sz w:val="22"/>
        </w:rPr>
        <w:t>?</w:t>
      </w:r>
    </w:p>
    <w:p w14:paraId="5EED1A85" w14:textId="38563CDA" w:rsidR="00FE5B23" w:rsidRPr="00D345F6" w:rsidRDefault="00C06EFB" w:rsidP="005C6374">
      <w:pPr>
        <w:ind w:left="720" w:hanging="360"/>
        <w:jc w:val="both"/>
        <w:rPr>
          <w:rFonts w:ascii="Arial Narrow" w:hAnsi="Arial Narrow" w:cs="Arial"/>
          <w:sz w:val="22"/>
        </w:rPr>
      </w:pPr>
      <w:sdt>
        <w:sdtPr>
          <w:rPr>
            <w:rFonts w:ascii="Arial Narrow" w:hAnsi="Arial Narrow" w:cs="Arial"/>
            <w:sz w:val="22"/>
          </w:rPr>
          <w:id w:val="-1093475581"/>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t>Yes</w:t>
      </w:r>
      <w:r w:rsidR="005744E2" w:rsidRPr="00D345F6">
        <w:rPr>
          <w:rFonts w:ascii="Arial Narrow" w:hAnsi="Arial Narrow" w:cs="Arial"/>
          <w:sz w:val="22"/>
        </w:rPr>
        <w:tab/>
      </w:r>
      <w:sdt>
        <w:sdtPr>
          <w:rPr>
            <w:rFonts w:ascii="Arial Narrow" w:hAnsi="Arial Narrow" w:cs="Arial"/>
            <w:sz w:val="22"/>
          </w:rPr>
          <w:id w:val="1662499522"/>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5744E2" w:rsidRPr="00D345F6">
        <w:rPr>
          <w:rFonts w:ascii="Arial Narrow" w:hAnsi="Arial Narrow" w:cs="Arial"/>
          <w:sz w:val="22"/>
        </w:rPr>
        <w:t xml:space="preserve">   </w:t>
      </w:r>
      <w:r w:rsidR="00FE5B23" w:rsidRPr="00D345F6">
        <w:rPr>
          <w:rFonts w:ascii="Arial Narrow" w:hAnsi="Arial Narrow" w:cs="Arial"/>
          <w:sz w:val="22"/>
        </w:rPr>
        <w:t xml:space="preserve">No </w:t>
      </w:r>
    </w:p>
    <w:p w14:paraId="491F4DB6" w14:textId="77777777" w:rsidR="00FE5B23" w:rsidRPr="00D345F6" w:rsidRDefault="00FE5B23" w:rsidP="005C6374">
      <w:pPr>
        <w:jc w:val="both"/>
        <w:rPr>
          <w:rFonts w:ascii="Arial Narrow" w:hAnsi="Arial Narrow" w:cs="Arial"/>
          <w:b/>
          <w:sz w:val="22"/>
        </w:rPr>
      </w:pPr>
    </w:p>
    <w:p w14:paraId="50F52073" w14:textId="77777777" w:rsidR="00FE5B23" w:rsidRPr="00D345F6" w:rsidRDefault="00FE5B23" w:rsidP="00595702">
      <w:pPr>
        <w:pStyle w:val="ListParagraph"/>
        <w:numPr>
          <w:ilvl w:val="0"/>
          <w:numId w:val="14"/>
        </w:numPr>
        <w:jc w:val="both"/>
        <w:rPr>
          <w:rFonts w:cs="Arial"/>
          <w:b/>
          <w:sz w:val="22"/>
        </w:rPr>
      </w:pPr>
      <w:r w:rsidRPr="00D345F6">
        <w:rPr>
          <w:rFonts w:cs="Arial"/>
          <w:b/>
          <w:sz w:val="22"/>
        </w:rPr>
        <w:t>WIOA Nondiscrimination Requirements</w:t>
      </w:r>
    </w:p>
    <w:p w14:paraId="66EAB3BE" w14:textId="5DE63881" w:rsidR="00FE5B23" w:rsidRPr="00D345F6" w:rsidRDefault="00FE5B23" w:rsidP="00595702">
      <w:pPr>
        <w:pStyle w:val="ListParagraph"/>
        <w:numPr>
          <w:ilvl w:val="0"/>
          <w:numId w:val="12"/>
        </w:numPr>
        <w:jc w:val="both"/>
        <w:rPr>
          <w:rFonts w:cs="Arial"/>
          <w:sz w:val="22"/>
        </w:rPr>
      </w:pPr>
      <w:r w:rsidRPr="00D345F6">
        <w:rPr>
          <w:rFonts w:cs="Arial"/>
          <w:sz w:val="22"/>
        </w:rPr>
        <w:t xml:space="preserve">FEDERAL FINANCIAL ASSISTANCE.  WIOA requires programs and activities funded or financially assisted in whole or in part under WIOA be in compliance with all laws on the prohibition against discrimination on the basis of age, disability, or sex, or on the basis of race, color, or national origin.  (Check each of box below that applies to </w:t>
      </w:r>
      <w:r w:rsidR="00212315" w:rsidRPr="00D345F6">
        <w:rPr>
          <w:rFonts w:cs="Arial"/>
          <w:sz w:val="22"/>
        </w:rPr>
        <w:t>Provider</w:t>
      </w:r>
      <w:r w:rsidRPr="00D345F6">
        <w:rPr>
          <w:rFonts w:cs="Arial"/>
          <w:i/>
          <w:sz w:val="22"/>
        </w:rPr>
        <w:t>.</w:t>
      </w:r>
      <w:r w:rsidRPr="00D345F6">
        <w:rPr>
          <w:rFonts w:cs="Arial"/>
          <w:sz w:val="22"/>
        </w:rPr>
        <w:t>)</w:t>
      </w:r>
    </w:p>
    <w:p w14:paraId="54FE634D" w14:textId="77777777" w:rsidR="00FE5B23" w:rsidRPr="00D345F6" w:rsidRDefault="00FE5B23" w:rsidP="005C6374">
      <w:pPr>
        <w:pStyle w:val="ListParagraph"/>
        <w:jc w:val="both"/>
        <w:rPr>
          <w:rFonts w:cs="Arial"/>
          <w:sz w:val="22"/>
        </w:rPr>
      </w:pPr>
    </w:p>
    <w:p w14:paraId="3E3474AA" w14:textId="733C9B00" w:rsidR="00FE5B23" w:rsidRPr="00D345F6" w:rsidRDefault="00C06EFB" w:rsidP="005C6374">
      <w:pPr>
        <w:autoSpaceDE w:val="0"/>
        <w:autoSpaceDN w:val="0"/>
        <w:adjustRightInd w:val="0"/>
        <w:ind w:left="1080" w:hanging="360"/>
        <w:jc w:val="both"/>
        <w:rPr>
          <w:rFonts w:ascii="Arial Narrow" w:hAnsi="Arial Narrow" w:cs="Arial"/>
          <w:sz w:val="22"/>
        </w:rPr>
      </w:pPr>
      <w:sdt>
        <w:sdtPr>
          <w:rPr>
            <w:rFonts w:ascii="Arial Narrow" w:hAnsi="Arial Narrow" w:cs="Arial"/>
            <w:sz w:val="22"/>
          </w:rPr>
          <w:id w:val="1036625833"/>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r>
      <w:r w:rsidR="00212315" w:rsidRPr="00D345F6">
        <w:rPr>
          <w:rFonts w:ascii="Arial Narrow" w:hAnsi="Arial Narrow" w:cs="Arial"/>
          <w:sz w:val="22"/>
        </w:rPr>
        <w:t>Provider</w:t>
      </w:r>
      <w:r w:rsidR="00FE5B23" w:rsidRPr="00D345F6">
        <w:rPr>
          <w:rFonts w:ascii="Arial Narrow" w:hAnsi="Arial Narrow" w:cs="Arial"/>
          <w:sz w:val="22"/>
        </w:rPr>
        <w:t xml:space="preserve"> complies and will continue to comply with the prohibitions against discrimination on the basis of age under the Age Discrimination Act of 1975.</w:t>
      </w:r>
    </w:p>
    <w:p w14:paraId="7D6C629D" w14:textId="43CE44D4" w:rsidR="00FE5B23" w:rsidRPr="00D345F6" w:rsidRDefault="00C06EFB" w:rsidP="005C6374">
      <w:pPr>
        <w:autoSpaceDE w:val="0"/>
        <w:autoSpaceDN w:val="0"/>
        <w:adjustRightInd w:val="0"/>
        <w:ind w:left="1080" w:hanging="360"/>
        <w:jc w:val="both"/>
        <w:rPr>
          <w:rFonts w:ascii="Arial Narrow" w:hAnsi="Arial Narrow" w:cs="Arial"/>
          <w:sz w:val="22"/>
        </w:rPr>
      </w:pPr>
      <w:sdt>
        <w:sdtPr>
          <w:rPr>
            <w:rFonts w:ascii="Arial Narrow" w:hAnsi="Arial Narrow" w:cs="Arial"/>
            <w:sz w:val="22"/>
          </w:rPr>
          <w:id w:val="1421058478"/>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r>
      <w:r w:rsidR="00212315" w:rsidRPr="00D345F6">
        <w:rPr>
          <w:rFonts w:ascii="Arial Narrow" w:hAnsi="Arial Narrow" w:cs="Arial"/>
          <w:sz w:val="22"/>
        </w:rPr>
        <w:t>Provider</w:t>
      </w:r>
      <w:r w:rsidR="00FE5B23" w:rsidRPr="00D345F6">
        <w:rPr>
          <w:rFonts w:ascii="Arial Narrow" w:hAnsi="Arial Narrow" w:cs="Arial"/>
          <w:sz w:val="22"/>
        </w:rPr>
        <w:t xml:space="preserve"> complies and will continue to comply with the prohibitions against discrimination on the basis of disability under section 504 of the Rehabilitation Act of 1973.</w:t>
      </w:r>
    </w:p>
    <w:p w14:paraId="42101E77" w14:textId="5D168E46" w:rsidR="00FE5B23" w:rsidRPr="00D345F6" w:rsidRDefault="00C06EFB" w:rsidP="005C6374">
      <w:pPr>
        <w:autoSpaceDE w:val="0"/>
        <w:autoSpaceDN w:val="0"/>
        <w:adjustRightInd w:val="0"/>
        <w:ind w:left="1080" w:hanging="360"/>
        <w:jc w:val="both"/>
        <w:rPr>
          <w:rFonts w:ascii="Arial Narrow" w:hAnsi="Arial Narrow" w:cs="Arial"/>
          <w:sz w:val="22"/>
        </w:rPr>
      </w:pPr>
      <w:sdt>
        <w:sdtPr>
          <w:rPr>
            <w:rFonts w:ascii="Arial Narrow" w:hAnsi="Arial Narrow" w:cs="Arial"/>
            <w:sz w:val="22"/>
          </w:rPr>
          <w:id w:val="-270784990"/>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r>
      <w:r w:rsidR="00212315" w:rsidRPr="00D345F6">
        <w:rPr>
          <w:rFonts w:ascii="Arial Narrow" w:hAnsi="Arial Narrow" w:cs="Arial"/>
          <w:sz w:val="22"/>
        </w:rPr>
        <w:t>Provider</w:t>
      </w:r>
      <w:r w:rsidR="00FE5B23" w:rsidRPr="00D345F6">
        <w:rPr>
          <w:rFonts w:ascii="Arial Narrow" w:hAnsi="Arial Narrow" w:cs="Arial"/>
          <w:sz w:val="22"/>
        </w:rPr>
        <w:t xml:space="preserve"> complies and will continue to comply with the prohibitions against discrimination on the basis of sex under Title IX of the Education Amendments of 1972.</w:t>
      </w:r>
    </w:p>
    <w:p w14:paraId="7F6D97C3" w14:textId="184C4F7B" w:rsidR="00FE5B23" w:rsidRPr="00D345F6" w:rsidRDefault="00C06EFB" w:rsidP="005C6374">
      <w:pPr>
        <w:autoSpaceDE w:val="0"/>
        <w:autoSpaceDN w:val="0"/>
        <w:adjustRightInd w:val="0"/>
        <w:ind w:left="1080" w:hanging="360"/>
        <w:jc w:val="both"/>
        <w:rPr>
          <w:rFonts w:ascii="Arial Narrow" w:hAnsi="Arial Narrow" w:cs="Arial"/>
          <w:sz w:val="22"/>
        </w:rPr>
      </w:pPr>
      <w:sdt>
        <w:sdtPr>
          <w:rPr>
            <w:rFonts w:ascii="Arial Narrow" w:hAnsi="Arial Narrow" w:cs="Arial"/>
            <w:sz w:val="22"/>
          </w:rPr>
          <w:id w:val="1366094142"/>
          <w14:checkbox>
            <w14:checked w14:val="0"/>
            <w14:checkedState w14:val="2612" w14:font="MS Gothic"/>
            <w14:uncheckedState w14:val="2610" w14:font="MS Gothic"/>
          </w14:checkbox>
        </w:sdtPr>
        <w:sdtEndPr/>
        <w:sdtContent>
          <w:r w:rsidR="00FE5B23" w:rsidRPr="00D345F6">
            <w:rPr>
              <w:rFonts w:ascii="Segoe UI Symbol" w:eastAsia="MS Gothic"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r>
      <w:r w:rsidR="00212315" w:rsidRPr="00D345F6">
        <w:rPr>
          <w:rFonts w:ascii="Arial Narrow" w:hAnsi="Arial Narrow" w:cs="Arial"/>
          <w:sz w:val="22"/>
        </w:rPr>
        <w:t>Provider</w:t>
      </w:r>
      <w:r w:rsidR="00FE5B23" w:rsidRPr="00D345F6">
        <w:rPr>
          <w:rFonts w:ascii="Arial Narrow" w:hAnsi="Arial Narrow" w:cs="Arial"/>
          <w:sz w:val="22"/>
        </w:rPr>
        <w:t xml:space="preserve"> complies and will continue to comply with the prohibitions against discrimination on the basis of race, color, or national origin under Title VI of the Civil Rights Act of 1964.</w:t>
      </w:r>
    </w:p>
    <w:p w14:paraId="2A64208F" w14:textId="45C03920" w:rsidR="00FE5B23" w:rsidRPr="00D345F6" w:rsidRDefault="00C06EFB" w:rsidP="005C6374">
      <w:pPr>
        <w:autoSpaceDE w:val="0"/>
        <w:autoSpaceDN w:val="0"/>
        <w:adjustRightInd w:val="0"/>
        <w:ind w:left="1080" w:hanging="360"/>
        <w:jc w:val="both"/>
        <w:rPr>
          <w:rFonts w:ascii="Arial Narrow" w:hAnsi="Arial Narrow" w:cs="Arial"/>
          <w:sz w:val="22"/>
        </w:rPr>
      </w:pPr>
      <w:sdt>
        <w:sdtPr>
          <w:rPr>
            <w:rFonts w:ascii="Arial Narrow" w:hAnsi="Arial Narrow" w:cs="Arial"/>
            <w:sz w:val="22"/>
          </w:rPr>
          <w:id w:val="-1161073142"/>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r>
      <w:r w:rsidR="00212315" w:rsidRPr="00D345F6">
        <w:rPr>
          <w:rFonts w:ascii="Arial Narrow" w:hAnsi="Arial Narrow" w:cs="Arial"/>
          <w:sz w:val="22"/>
        </w:rPr>
        <w:t>Provider</w:t>
      </w:r>
      <w:r w:rsidR="00FE5B23" w:rsidRPr="00D345F6">
        <w:rPr>
          <w:rFonts w:ascii="Arial Narrow" w:hAnsi="Arial Narrow" w:cs="Arial"/>
          <w:sz w:val="22"/>
        </w:rPr>
        <w:t xml:space="preserve"> agrees to comply with the prohibitions against discrimination against WIOA students on the basis of political affiliation or belief under WIOA Section 188(a)(2).</w:t>
      </w:r>
    </w:p>
    <w:p w14:paraId="5E41C638" w14:textId="77777777" w:rsidR="00FE5B23" w:rsidRPr="00D345F6" w:rsidRDefault="00FE5B23" w:rsidP="005C6374">
      <w:pPr>
        <w:autoSpaceDE w:val="0"/>
        <w:autoSpaceDN w:val="0"/>
        <w:adjustRightInd w:val="0"/>
        <w:ind w:left="1260" w:hanging="540"/>
        <w:jc w:val="both"/>
        <w:rPr>
          <w:rFonts w:ascii="Arial Narrow" w:hAnsi="Arial Narrow" w:cs="Arial"/>
          <w:sz w:val="22"/>
        </w:rPr>
      </w:pPr>
    </w:p>
    <w:p w14:paraId="1C5E3BFF" w14:textId="766DBC65" w:rsidR="00FE5B23" w:rsidRPr="00D345F6" w:rsidRDefault="00FE5B23" w:rsidP="00595702">
      <w:pPr>
        <w:pStyle w:val="ListParagraph"/>
        <w:numPr>
          <w:ilvl w:val="0"/>
          <w:numId w:val="12"/>
        </w:numPr>
        <w:jc w:val="both"/>
        <w:rPr>
          <w:rFonts w:cs="Arial"/>
          <w:sz w:val="22"/>
        </w:rPr>
      </w:pPr>
      <w:r w:rsidRPr="00D345F6">
        <w:rPr>
          <w:rFonts w:cs="Arial"/>
          <w:sz w:val="22"/>
        </w:rPr>
        <w:t xml:space="preserve">PROHIBITION ON ASSISTANCE FOR FACILITIES FOR SECTARIAN INSTRUCTION OR RELIGIOUS WORSHIP. In accordance with WIOA Section 188(a)(3), WIOA students shall not be employed under Title I of WIOA to carry out the construction, operation, or maintenance of any part of any facility that is used or to be used for religious instruction or as a place for religious worship (except with respect to the maintenance of a facility that is not primarily or inherently devoted to sectarian  instruction or religious worship, in a case in which the </w:t>
      </w:r>
      <w:r w:rsidR="00212315" w:rsidRPr="00D345F6">
        <w:rPr>
          <w:rFonts w:cs="Arial"/>
          <w:sz w:val="22"/>
        </w:rPr>
        <w:t>Provider</w:t>
      </w:r>
      <w:r w:rsidRPr="00D345F6">
        <w:rPr>
          <w:rFonts w:cs="Arial"/>
          <w:sz w:val="22"/>
        </w:rPr>
        <w:t xml:space="preserve"> operating the facility is part of a program or activity providing services to  students).</w:t>
      </w:r>
    </w:p>
    <w:p w14:paraId="66305D75" w14:textId="77777777" w:rsidR="00FE5B23" w:rsidRPr="00D345F6" w:rsidRDefault="00FE5B23" w:rsidP="005C6374">
      <w:pPr>
        <w:pStyle w:val="ListParagraph"/>
        <w:jc w:val="both"/>
        <w:rPr>
          <w:rFonts w:cs="Arial"/>
          <w:sz w:val="22"/>
        </w:rPr>
      </w:pPr>
    </w:p>
    <w:p w14:paraId="687E37B4" w14:textId="11A33DEB" w:rsidR="00FE5B23" w:rsidRPr="00D345F6" w:rsidRDefault="00FE5B23" w:rsidP="005C6374">
      <w:pPr>
        <w:pStyle w:val="ListParagraph"/>
        <w:jc w:val="both"/>
        <w:rPr>
          <w:rFonts w:ascii="Arial Narrow" w:hAnsi="Arial Narrow" w:cs="Arial"/>
          <w:sz w:val="22"/>
        </w:rPr>
      </w:pPr>
      <w:r w:rsidRPr="00D345F6">
        <w:rPr>
          <w:rFonts w:ascii="Arial Narrow" w:hAnsi="Arial Narrow" w:cs="Arial"/>
          <w:sz w:val="22"/>
        </w:rPr>
        <w:t xml:space="preserve">Will any program offered by </w:t>
      </w:r>
      <w:r w:rsidR="00212315" w:rsidRPr="00D345F6">
        <w:rPr>
          <w:rFonts w:ascii="Arial Narrow" w:hAnsi="Arial Narrow" w:cs="Arial"/>
          <w:sz w:val="22"/>
        </w:rPr>
        <w:t>Provider</w:t>
      </w:r>
      <w:r w:rsidRPr="00D345F6">
        <w:rPr>
          <w:rFonts w:ascii="Arial Narrow" w:hAnsi="Arial Narrow" w:cs="Arial"/>
          <w:sz w:val="22"/>
        </w:rPr>
        <w:t xml:space="preserve"> involve employment of WIOA students in the construction, operation, or maintenance of any part of any facility that is used or to be used for religious instruction or as a place for religious worship (check only one)?</w:t>
      </w:r>
    </w:p>
    <w:p w14:paraId="2B2E034C" w14:textId="50DE1575" w:rsidR="005744E2" w:rsidRPr="00D345F6" w:rsidRDefault="00C06EFB" w:rsidP="005744E2">
      <w:pPr>
        <w:ind w:left="1080" w:hanging="360"/>
        <w:jc w:val="both"/>
        <w:rPr>
          <w:rFonts w:ascii="Arial Narrow" w:hAnsi="Arial Narrow" w:cs="Arial"/>
          <w:sz w:val="22"/>
        </w:rPr>
      </w:pPr>
      <w:sdt>
        <w:sdtPr>
          <w:rPr>
            <w:rFonts w:ascii="Arial Narrow" w:hAnsi="Arial Narrow" w:cs="Arial"/>
            <w:sz w:val="22"/>
          </w:rPr>
          <w:id w:val="-387342502"/>
          <w14:checkbox>
            <w14:checked w14:val="0"/>
            <w14:checkedState w14:val="2612" w14:font="MS Gothic"/>
            <w14:uncheckedState w14:val="2610" w14:font="MS Gothic"/>
          </w14:checkbox>
        </w:sdtPr>
        <w:sdtEndPr/>
        <w:sdtContent>
          <w:r w:rsidR="005744E2" w:rsidRPr="00D345F6">
            <w:rPr>
              <w:rFonts w:ascii="Segoe UI Symbol" w:eastAsia="Yu Gothic UI"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t>Yes</w:t>
      </w:r>
      <w:r w:rsidR="00BB7CA8">
        <w:rPr>
          <w:rFonts w:ascii="Arial Narrow" w:hAnsi="Arial Narrow" w:cs="Arial"/>
          <w:sz w:val="22"/>
        </w:rPr>
        <w:tab/>
      </w:r>
      <w:r w:rsidR="00BB7CA8">
        <w:rPr>
          <w:rFonts w:ascii="Arial Narrow" w:hAnsi="Arial Narrow" w:cs="Arial"/>
          <w:sz w:val="22"/>
        </w:rPr>
        <w:tab/>
      </w:r>
      <w:sdt>
        <w:sdtPr>
          <w:rPr>
            <w:rFonts w:ascii="Arial Narrow" w:hAnsi="Arial Narrow" w:cs="Arial"/>
            <w:sz w:val="22"/>
          </w:rPr>
          <w:id w:val="-764995920"/>
          <w14:checkbox>
            <w14:checked w14:val="0"/>
            <w14:checkedState w14:val="2612" w14:font="MS Gothic"/>
            <w14:uncheckedState w14:val="2610" w14:font="MS Gothic"/>
          </w14:checkbox>
        </w:sdtPr>
        <w:sdtEndPr/>
        <w:sdtContent>
          <w:r w:rsidR="005744E2" w:rsidRPr="00D345F6">
            <w:rPr>
              <w:rFonts w:ascii="Segoe UI Symbol" w:eastAsia="Yu Gothic UI" w:hAnsi="Segoe UI Symbol" w:cs="Segoe UI Symbol"/>
              <w:sz w:val="22"/>
            </w:rPr>
            <w:t>☐</w:t>
          </w:r>
        </w:sdtContent>
      </w:sdt>
      <w:r w:rsidR="00BB7CA8">
        <w:rPr>
          <w:rFonts w:ascii="Arial Narrow" w:hAnsi="Arial Narrow" w:cs="Arial"/>
          <w:sz w:val="22"/>
        </w:rPr>
        <w:t xml:space="preserve"> </w:t>
      </w:r>
      <w:r w:rsidR="005744E2" w:rsidRPr="00D345F6">
        <w:rPr>
          <w:rFonts w:ascii="Arial Narrow" w:hAnsi="Arial Narrow" w:cs="Arial"/>
          <w:sz w:val="22"/>
        </w:rPr>
        <w:t xml:space="preserve"> No </w:t>
      </w:r>
    </w:p>
    <w:p w14:paraId="28EECCEE" w14:textId="210609EE" w:rsidR="00FE5B23" w:rsidRPr="00D345F6" w:rsidRDefault="00FE5B23" w:rsidP="00EE3462">
      <w:pPr>
        <w:autoSpaceDE w:val="0"/>
        <w:autoSpaceDN w:val="0"/>
        <w:adjustRightInd w:val="0"/>
        <w:ind w:left="720"/>
        <w:jc w:val="both"/>
        <w:rPr>
          <w:rFonts w:ascii="Arial Narrow" w:hAnsi="Arial Narrow" w:cs="Arial"/>
          <w:sz w:val="22"/>
        </w:rPr>
      </w:pPr>
      <w:r w:rsidRPr="00D345F6">
        <w:rPr>
          <w:rFonts w:ascii="Arial Narrow" w:hAnsi="Arial Narrow" w:cs="Arial"/>
          <w:sz w:val="22"/>
        </w:rPr>
        <w:t xml:space="preserve">If yes, which program offered involves such employment of WIOA students?  Please provide the name of each program:  </w:t>
      </w: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p w14:paraId="4F70E96D" w14:textId="77777777" w:rsidR="00FE5B23" w:rsidRPr="00D345F6" w:rsidRDefault="00FE5B23" w:rsidP="005C6374">
      <w:pPr>
        <w:pStyle w:val="ListParagraph"/>
        <w:jc w:val="both"/>
        <w:rPr>
          <w:rFonts w:ascii="Arial Narrow" w:hAnsi="Arial Narrow" w:cs="Arial"/>
          <w:sz w:val="22"/>
        </w:rPr>
      </w:pPr>
    </w:p>
    <w:p w14:paraId="39B7D509" w14:textId="239AB37F" w:rsidR="00FE5B23" w:rsidRPr="00D345F6" w:rsidRDefault="00FE5B23" w:rsidP="00595702">
      <w:pPr>
        <w:pStyle w:val="ListParagraph"/>
        <w:numPr>
          <w:ilvl w:val="0"/>
          <w:numId w:val="12"/>
        </w:numPr>
        <w:jc w:val="both"/>
        <w:rPr>
          <w:rFonts w:cs="Arial"/>
          <w:sz w:val="22"/>
        </w:rPr>
      </w:pPr>
      <w:r w:rsidRPr="00D345F6">
        <w:rPr>
          <w:rFonts w:cs="Arial"/>
          <w:sz w:val="22"/>
        </w:rPr>
        <w:t xml:space="preserve">PROHIBITION ON DISCRIMINATION ON THE BASIS OF STUDENT STATUS.  In accordance with WIOA Section 188(a)(4), no person may discriminate against an individual who is a student in a WIOA program or activity that receives funds under Title I of WIOA, with respect to the terms and conditions affecting, or rights provided to, the </w:t>
      </w:r>
      <w:r w:rsidR="0030327B" w:rsidRPr="00D345F6">
        <w:rPr>
          <w:rFonts w:cs="Arial"/>
          <w:sz w:val="22"/>
        </w:rPr>
        <w:t>student</w:t>
      </w:r>
      <w:r w:rsidRPr="00D345F6">
        <w:rPr>
          <w:rFonts w:cs="Arial"/>
          <w:sz w:val="22"/>
        </w:rPr>
        <w:t>, solely because of the status of the individual as a WIOA student.</w:t>
      </w:r>
    </w:p>
    <w:p w14:paraId="5C749D53" w14:textId="77777777" w:rsidR="00FE5B23" w:rsidRPr="00D345F6" w:rsidRDefault="00FE5B23" w:rsidP="005C6374">
      <w:pPr>
        <w:pStyle w:val="ListParagraph"/>
        <w:jc w:val="both"/>
        <w:rPr>
          <w:rFonts w:cs="Arial"/>
          <w:sz w:val="22"/>
        </w:rPr>
      </w:pPr>
    </w:p>
    <w:p w14:paraId="00C457F1" w14:textId="785A1F71" w:rsidR="00FE5B23" w:rsidRPr="00D345F6" w:rsidRDefault="00212315" w:rsidP="005C6374">
      <w:pPr>
        <w:pStyle w:val="ListParagraph"/>
        <w:jc w:val="both"/>
        <w:rPr>
          <w:rFonts w:ascii="Arial Narrow" w:hAnsi="Arial Narrow" w:cs="Arial"/>
          <w:sz w:val="22"/>
        </w:rPr>
      </w:pPr>
      <w:r w:rsidRPr="00D345F6">
        <w:rPr>
          <w:rFonts w:ascii="Arial Narrow" w:hAnsi="Arial Narrow" w:cs="Arial"/>
          <w:sz w:val="22"/>
        </w:rPr>
        <w:t>Provider</w:t>
      </w:r>
      <w:r w:rsidR="00FE5B23" w:rsidRPr="00D345F6">
        <w:rPr>
          <w:rFonts w:ascii="Arial Narrow" w:hAnsi="Arial Narrow" w:cs="Arial"/>
          <w:sz w:val="22"/>
        </w:rPr>
        <w:t xml:space="preserve"> agrees to comply and confirms that all programs offered comply with the prohibitions against discrimination against WIOA students on the basis of student status under WIOA Section 188(a)(4) (check only one).</w:t>
      </w:r>
    </w:p>
    <w:p w14:paraId="30E88917" w14:textId="0E7EED40" w:rsidR="00FE5B23" w:rsidRPr="00D345F6" w:rsidRDefault="00C06EFB" w:rsidP="005C6374">
      <w:pPr>
        <w:ind w:left="1080" w:hanging="360"/>
        <w:jc w:val="both"/>
        <w:rPr>
          <w:rFonts w:ascii="Arial Narrow" w:hAnsi="Arial Narrow" w:cs="Arial"/>
          <w:sz w:val="22"/>
        </w:rPr>
      </w:pPr>
      <w:sdt>
        <w:sdtPr>
          <w:rPr>
            <w:rFonts w:ascii="Arial Narrow" w:hAnsi="Arial Narrow" w:cs="Arial"/>
            <w:sz w:val="22"/>
          </w:rPr>
          <w:id w:val="-580441225"/>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t>Yes</w:t>
      </w:r>
      <w:r w:rsidR="00BB7CA8">
        <w:rPr>
          <w:rFonts w:ascii="Arial Narrow" w:hAnsi="Arial Narrow" w:cs="Arial"/>
          <w:sz w:val="22"/>
        </w:rPr>
        <w:tab/>
      </w:r>
      <w:r w:rsidR="00BB7CA8">
        <w:rPr>
          <w:rFonts w:ascii="Arial Narrow" w:hAnsi="Arial Narrow" w:cs="Arial"/>
          <w:sz w:val="22"/>
        </w:rPr>
        <w:tab/>
      </w:r>
      <w:sdt>
        <w:sdtPr>
          <w:rPr>
            <w:rFonts w:ascii="Arial Narrow" w:hAnsi="Arial Narrow" w:cs="Arial"/>
            <w:sz w:val="22"/>
          </w:rPr>
          <w:id w:val="-1145580699"/>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5744E2" w:rsidRPr="00D345F6">
        <w:rPr>
          <w:rFonts w:ascii="Arial Narrow" w:hAnsi="Arial Narrow" w:cs="Arial"/>
          <w:sz w:val="22"/>
        </w:rPr>
        <w:t xml:space="preserve">   </w:t>
      </w:r>
      <w:r w:rsidR="00FE5B23" w:rsidRPr="00D345F6">
        <w:rPr>
          <w:rFonts w:ascii="Arial Narrow" w:hAnsi="Arial Narrow" w:cs="Arial"/>
          <w:sz w:val="22"/>
        </w:rPr>
        <w:t xml:space="preserve">No </w:t>
      </w:r>
    </w:p>
    <w:p w14:paraId="63E00371" w14:textId="77777777" w:rsidR="00FE5B23" w:rsidRPr="00D345F6" w:rsidRDefault="00FE5B23" w:rsidP="005C6374">
      <w:pPr>
        <w:pStyle w:val="ListParagraph"/>
        <w:jc w:val="both"/>
        <w:rPr>
          <w:rFonts w:ascii="Arial Narrow" w:hAnsi="Arial Narrow" w:cs="Arial"/>
          <w:sz w:val="22"/>
        </w:rPr>
      </w:pPr>
    </w:p>
    <w:p w14:paraId="23F10492" w14:textId="77777777" w:rsidR="00FE5B23" w:rsidRPr="00D345F6" w:rsidRDefault="00FE5B23" w:rsidP="00595702">
      <w:pPr>
        <w:pStyle w:val="ListParagraph"/>
        <w:numPr>
          <w:ilvl w:val="0"/>
          <w:numId w:val="12"/>
        </w:numPr>
        <w:jc w:val="both"/>
        <w:rPr>
          <w:rFonts w:cs="Arial"/>
          <w:sz w:val="22"/>
        </w:rPr>
      </w:pPr>
      <w:r w:rsidRPr="00D345F6">
        <w:rPr>
          <w:rFonts w:cs="Arial"/>
          <w:sz w:val="22"/>
        </w:rPr>
        <w:t>PROHIBITION ON DISCRIMINATION AGAINST CERTAIN NONCITIZENS.  In accordance with WIOA Section 188(a)(5), participation in WIOA programs and activities or receiving funds under Title 1 of WIOA shall be available to citizens and nationals of the United States, lawfully admitted permanent resident aliens, refugees, asylees, and parolees, and other immigrants authorized by the Attorney General to work in the United States.</w:t>
      </w:r>
    </w:p>
    <w:p w14:paraId="7049103B" w14:textId="77777777" w:rsidR="00FE5B23" w:rsidRPr="00D345F6" w:rsidRDefault="00FE5B23" w:rsidP="005C6374">
      <w:pPr>
        <w:pStyle w:val="ListParagraph"/>
        <w:jc w:val="both"/>
        <w:rPr>
          <w:rFonts w:cs="Arial"/>
          <w:sz w:val="22"/>
        </w:rPr>
      </w:pPr>
    </w:p>
    <w:p w14:paraId="3E00944E" w14:textId="0CC873F3" w:rsidR="00FE5B23" w:rsidRPr="00D345F6" w:rsidRDefault="00212315" w:rsidP="005C6374">
      <w:pPr>
        <w:pStyle w:val="ListParagraph"/>
        <w:jc w:val="both"/>
        <w:rPr>
          <w:rFonts w:ascii="Arial Narrow" w:hAnsi="Arial Narrow" w:cs="Arial"/>
          <w:sz w:val="22"/>
        </w:rPr>
      </w:pPr>
      <w:r w:rsidRPr="00D345F6">
        <w:rPr>
          <w:rFonts w:ascii="Arial Narrow" w:hAnsi="Arial Narrow" w:cs="Arial"/>
          <w:sz w:val="22"/>
        </w:rPr>
        <w:t>Provider</w:t>
      </w:r>
      <w:r w:rsidR="00FE5B23" w:rsidRPr="00D345F6">
        <w:rPr>
          <w:rFonts w:ascii="Arial Narrow" w:hAnsi="Arial Narrow" w:cs="Arial"/>
          <w:sz w:val="22"/>
        </w:rPr>
        <w:t xml:space="preserve"> agrees to comply and confirms that all programs offered comply with the prohibitions against discrimination against certain noncitizen WIOA students under WIOA Section 188(a)(5) (check only one).</w:t>
      </w:r>
    </w:p>
    <w:p w14:paraId="1EC4AAF0" w14:textId="6F5FC3E6" w:rsidR="00FE5B23" w:rsidRPr="00D345F6" w:rsidRDefault="00C06EFB" w:rsidP="005C6374">
      <w:pPr>
        <w:ind w:left="1080" w:hanging="360"/>
        <w:jc w:val="both"/>
        <w:rPr>
          <w:rFonts w:ascii="Arial Narrow" w:hAnsi="Arial Narrow" w:cs="Arial"/>
          <w:sz w:val="22"/>
        </w:rPr>
      </w:pPr>
      <w:sdt>
        <w:sdtPr>
          <w:rPr>
            <w:rFonts w:ascii="Arial Narrow" w:hAnsi="Arial Narrow" w:cs="Arial"/>
            <w:sz w:val="22"/>
          </w:rPr>
          <w:id w:val="337114089"/>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t>Yes</w:t>
      </w:r>
      <w:r w:rsidR="00BB7CA8">
        <w:rPr>
          <w:rFonts w:ascii="Arial Narrow" w:hAnsi="Arial Narrow" w:cs="Arial"/>
          <w:sz w:val="22"/>
        </w:rPr>
        <w:tab/>
      </w:r>
      <w:r w:rsidR="00BB7CA8">
        <w:rPr>
          <w:rFonts w:ascii="Arial Narrow" w:hAnsi="Arial Narrow" w:cs="Arial"/>
          <w:sz w:val="22"/>
        </w:rPr>
        <w:tab/>
      </w:r>
      <w:sdt>
        <w:sdtPr>
          <w:rPr>
            <w:rFonts w:ascii="Arial Narrow" w:hAnsi="Arial Narrow" w:cs="Arial"/>
            <w:sz w:val="22"/>
          </w:rPr>
          <w:id w:val="-1356344405"/>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BB7CA8">
        <w:rPr>
          <w:rFonts w:ascii="Arial Narrow" w:hAnsi="Arial Narrow" w:cs="Arial"/>
          <w:sz w:val="22"/>
        </w:rPr>
        <w:t xml:space="preserve"> </w:t>
      </w:r>
      <w:r w:rsidR="005744E2" w:rsidRPr="00D345F6">
        <w:rPr>
          <w:rFonts w:ascii="Arial Narrow" w:hAnsi="Arial Narrow" w:cs="Arial"/>
          <w:sz w:val="22"/>
        </w:rPr>
        <w:t xml:space="preserve"> </w:t>
      </w:r>
      <w:r w:rsidR="00FE5B23" w:rsidRPr="00D345F6">
        <w:rPr>
          <w:rFonts w:ascii="Arial Narrow" w:hAnsi="Arial Narrow" w:cs="Arial"/>
          <w:sz w:val="22"/>
        </w:rPr>
        <w:t xml:space="preserve">No </w:t>
      </w:r>
    </w:p>
    <w:p w14:paraId="79DE6F5C" w14:textId="77777777" w:rsidR="00FE5B23" w:rsidRPr="00D345F6" w:rsidRDefault="00FE5B23" w:rsidP="005C6374">
      <w:pPr>
        <w:jc w:val="both"/>
        <w:rPr>
          <w:rFonts w:ascii="Arial Narrow" w:hAnsi="Arial Narrow" w:cs="Arial"/>
          <w:b/>
          <w:sz w:val="22"/>
        </w:rPr>
      </w:pPr>
    </w:p>
    <w:p w14:paraId="656302C6" w14:textId="77777777" w:rsidR="00FE5B23" w:rsidRPr="00D345F6" w:rsidRDefault="00FE5B23" w:rsidP="00595702">
      <w:pPr>
        <w:pStyle w:val="ListParagraph"/>
        <w:numPr>
          <w:ilvl w:val="0"/>
          <w:numId w:val="14"/>
        </w:numPr>
        <w:jc w:val="both"/>
        <w:rPr>
          <w:rFonts w:cs="Arial"/>
          <w:b/>
          <w:sz w:val="22"/>
        </w:rPr>
      </w:pPr>
      <w:r w:rsidRPr="00D345F6">
        <w:rPr>
          <w:rFonts w:cs="Arial"/>
          <w:b/>
          <w:sz w:val="22"/>
        </w:rPr>
        <w:t>Data Agreement</w:t>
      </w:r>
    </w:p>
    <w:p w14:paraId="05DB4AED" w14:textId="30E70CFC" w:rsidR="002C33A6" w:rsidRPr="00D345F6" w:rsidRDefault="008B4AAD" w:rsidP="008F5D0A">
      <w:pPr>
        <w:ind w:left="360"/>
        <w:jc w:val="both"/>
        <w:rPr>
          <w:rFonts w:cs="Arial"/>
          <w:sz w:val="22"/>
        </w:rPr>
      </w:pPr>
      <w:r w:rsidRPr="00D345F6">
        <w:rPr>
          <w:rFonts w:cs="Arial"/>
          <w:sz w:val="22"/>
        </w:rPr>
        <w:t xml:space="preserve">Under WIOA, </w:t>
      </w:r>
      <w:r w:rsidR="004A33BE" w:rsidRPr="00D345F6">
        <w:rPr>
          <w:rFonts w:cs="Arial"/>
          <w:sz w:val="22"/>
        </w:rPr>
        <w:t xml:space="preserve">NDOL is required to verify </w:t>
      </w:r>
      <w:r w:rsidR="00B321D3" w:rsidRPr="00D345F6">
        <w:rPr>
          <w:rFonts w:cs="Arial"/>
          <w:sz w:val="22"/>
        </w:rPr>
        <w:t xml:space="preserve">the </w:t>
      </w:r>
      <w:r w:rsidR="00FC5D5D">
        <w:rPr>
          <w:rFonts w:cs="Arial"/>
          <w:sz w:val="22"/>
        </w:rPr>
        <w:t>program-performance</w:t>
      </w:r>
      <w:r w:rsidR="00F34F21" w:rsidRPr="00D345F6">
        <w:rPr>
          <w:rFonts w:cs="Arial"/>
          <w:sz w:val="22"/>
        </w:rPr>
        <w:t xml:space="preserve"> </w:t>
      </w:r>
      <w:r w:rsidR="00B321D3" w:rsidRPr="00D345F6">
        <w:rPr>
          <w:rFonts w:cs="Arial"/>
          <w:sz w:val="22"/>
        </w:rPr>
        <w:t>data</w:t>
      </w:r>
      <w:r w:rsidR="00F34F21" w:rsidRPr="00D345F6">
        <w:rPr>
          <w:rFonts w:cs="Arial"/>
          <w:sz w:val="22"/>
        </w:rPr>
        <w:t xml:space="preserve"> for this program</w:t>
      </w:r>
      <w:r w:rsidR="004A33BE" w:rsidRPr="00D345F6">
        <w:rPr>
          <w:rFonts w:cs="Arial"/>
          <w:sz w:val="22"/>
        </w:rPr>
        <w:t>.</w:t>
      </w:r>
      <w:r w:rsidR="002C33A6" w:rsidRPr="00D345F6">
        <w:rPr>
          <w:rFonts w:cs="Arial"/>
          <w:sz w:val="22"/>
        </w:rPr>
        <w:t xml:space="preserve">  Has Provider entered into a data exchange agreement with NDOL</w:t>
      </w:r>
      <w:r w:rsidR="00B47DEF" w:rsidRPr="00D345F6">
        <w:rPr>
          <w:rFonts w:cs="Arial"/>
          <w:sz w:val="22"/>
          <w:szCs w:val="22"/>
        </w:rPr>
        <w:t xml:space="preserve"> </w:t>
      </w:r>
      <w:r w:rsidR="00B47DEF" w:rsidRPr="00D345F6">
        <w:rPr>
          <w:rFonts w:cs="Arial"/>
          <w:color w:val="0D0D0D" w:themeColor="text1" w:themeTint="F2"/>
          <w:sz w:val="22"/>
          <w:szCs w:val="22"/>
        </w:rPr>
        <w:t>(check only one)</w:t>
      </w:r>
      <w:r w:rsidR="002C33A6" w:rsidRPr="00D345F6">
        <w:rPr>
          <w:rFonts w:cs="Arial"/>
          <w:sz w:val="22"/>
          <w:szCs w:val="22"/>
        </w:rPr>
        <w:t>?</w:t>
      </w:r>
    </w:p>
    <w:p w14:paraId="4F96EBF5" w14:textId="38A3BE8D" w:rsidR="008F5D0A" w:rsidRPr="00D345F6" w:rsidRDefault="00C06EFB" w:rsidP="008F5D0A">
      <w:pPr>
        <w:ind w:left="720" w:hanging="360"/>
        <w:jc w:val="both"/>
        <w:rPr>
          <w:rFonts w:ascii="Arial Narrow" w:hAnsi="Arial Narrow" w:cs="Arial"/>
          <w:sz w:val="22"/>
        </w:rPr>
      </w:pPr>
      <w:sdt>
        <w:sdtPr>
          <w:rPr>
            <w:rFonts w:ascii="Arial Narrow" w:hAnsi="Arial Narrow" w:cs="Arial"/>
            <w:sz w:val="22"/>
          </w:rPr>
          <w:id w:val="-1298994834"/>
          <w14:checkbox>
            <w14:checked w14:val="0"/>
            <w14:checkedState w14:val="2612" w14:font="MS Gothic"/>
            <w14:uncheckedState w14:val="2610" w14:font="MS Gothic"/>
          </w14:checkbox>
        </w:sdtPr>
        <w:sdtEndPr/>
        <w:sdtContent>
          <w:r w:rsidR="002C33A6" w:rsidRPr="00D345F6">
            <w:rPr>
              <w:rFonts w:ascii="Segoe UI Symbol" w:eastAsia="MS Gothic" w:hAnsi="Segoe UI Symbol" w:cs="Segoe UI Symbol"/>
              <w:sz w:val="22"/>
            </w:rPr>
            <w:t>☐</w:t>
          </w:r>
        </w:sdtContent>
      </w:sdt>
      <w:r w:rsidR="002C33A6" w:rsidRPr="00D345F6">
        <w:rPr>
          <w:rFonts w:ascii="Arial Narrow" w:hAnsi="Arial Narrow" w:cs="Arial"/>
          <w:sz w:val="22"/>
        </w:rPr>
        <w:t xml:space="preserve"> </w:t>
      </w:r>
      <w:r w:rsidR="002C33A6" w:rsidRPr="00D345F6">
        <w:rPr>
          <w:rFonts w:ascii="Arial Narrow" w:hAnsi="Arial Narrow" w:cs="Arial"/>
          <w:sz w:val="22"/>
        </w:rPr>
        <w:tab/>
        <w:t>Yes</w:t>
      </w:r>
      <w:r w:rsidR="005744E2" w:rsidRPr="00D345F6">
        <w:rPr>
          <w:rFonts w:ascii="Arial Narrow" w:hAnsi="Arial Narrow" w:cs="Arial"/>
          <w:sz w:val="22"/>
        </w:rPr>
        <w:t xml:space="preserve">          </w:t>
      </w:r>
      <w:sdt>
        <w:sdtPr>
          <w:rPr>
            <w:rFonts w:ascii="Arial Narrow" w:hAnsi="Arial Narrow" w:cs="Arial"/>
            <w:sz w:val="22"/>
          </w:rPr>
          <w:id w:val="-2111107915"/>
          <w14:checkbox>
            <w14:checked w14:val="0"/>
            <w14:checkedState w14:val="2612" w14:font="MS Gothic"/>
            <w14:uncheckedState w14:val="2610" w14:font="MS Gothic"/>
          </w14:checkbox>
        </w:sdtPr>
        <w:sdtEndPr/>
        <w:sdtContent>
          <w:r w:rsidR="002C33A6" w:rsidRPr="00D345F6">
            <w:rPr>
              <w:rFonts w:ascii="Segoe UI Symbol" w:hAnsi="Segoe UI Symbol" w:cs="Segoe UI Symbol"/>
              <w:sz w:val="22"/>
            </w:rPr>
            <w:t>☐</w:t>
          </w:r>
        </w:sdtContent>
      </w:sdt>
      <w:r w:rsidR="002C33A6" w:rsidRPr="00D345F6">
        <w:rPr>
          <w:rFonts w:ascii="Arial Narrow" w:hAnsi="Arial Narrow" w:cs="Arial"/>
          <w:sz w:val="22"/>
        </w:rPr>
        <w:t xml:space="preserve"> </w:t>
      </w:r>
      <w:r w:rsidR="008F5D0A" w:rsidRPr="00D345F6">
        <w:rPr>
          <w:rFonts w:ascii="Arial Narrow" w:hAnsi="Arial Narrow" w:cs="Arial"/>
          <w:sz w:val="22"/>
        </w:rPr>
        <w:t xml:space="preserve">  </w:t>
      </w:r>
      <w:r w:rsidR="002C33A6" w:rsidRPr="00D345F6">
        <w:rPr>
          <w:rFonts w:ascii="Arial Narrow" w:hAnsi="Arial Narrow" w:cs="Arial"/>
          <w:sz w:val="22"/>
        </w:rPr>
        <w:t>No</w:t>
      </w:r>
    </w:p>
    <w:p w14:paraId="190CDACB" w14:textId="31E067A7" w:rsidR="008F5D0A" w:rsidRPr="00D345F6" w:rsidRDefault="008F5D0A" w:rsidP="008F5D0A">
      <w:pPr>
        <w:autoSpaceDE w:val="0"/>
        <w:autoSpaceDN w:val="0"/>
        <w:adjustRightInd w:val="0"/>
        <w:ind w:left="720" w:hanging="360"/>
        <w:jc w:val="both"/>
        <w:rPr>
          <w:rFonts w:ascii="Arial Narrow" w:hAnsi="Arial Narrow" w:cs="Arial"/>
          <w:sz w:val="22"/>
        </w:rPr>
      </w:pPr>
      <w:r w:rsidRPr="00D345F6">
        <w:rPr>
          <w:rFonts w:ascii="Arial Narrow" w:hAnsi="Arial Narrow" w:cs="Arial"/>
          <w:sz w:val="22"/>
        </w:rPr>
        <w:t>If no, NDOL will contact Provider to initiate the process for establishing a data exchange agreement.</w:t>
      </w:r>
    </w:p>
    <w:p w14:paraId="76F0AA9A" w14:textId="2EC4CC84" w:rsidR="002C33A6" w:rsidRPr="00D345F6" w:rsidRDefault="002C33A6" w:rsidP="00EE3462">
      <w:pPr>
        <w:jc w:val="both"/>
        <w:rPr>
          <w:rFonts w:ascii="Arial Narrow" w:hAnsi="Arial Narrow" w:cs="Arial"/>
          <w:b/>
          <w:sz w:val="22"/>
        </w:rPr>
      </w:pPr>
    </w:p>
    <w:p w14:paraId="6CB54603" w14:textId="77777777" w:rsidR="00FE5B23" w:rsidRPr="00BB7CA8" w:rsidRDefault="00FE5B23" w:rsidP="00BB7CA8">
      <w:pPr>
        <w:pStyle w:val="Heading2"/>
        <w:spacing w:before="0" w:line="240" w:lineRule="auto"/>
        <w:rPr>
          <w:rFonts w:ascii="Arial" w:hAnsi="Arial" w:cs="Arial"/>
          <w:b/>
          <w:color w:val="C00000"/>
          <w:sz w:val="24"/>
        </w:rPr>
      </w:pPr>
      <w:bookmarkStart w:id="60" w:name="_Toc460918609"/>
      <w:r w:rsidRPr="00BB7CA8">
        <w:rPr>
          <w:rFonts w:ascii="Arial" w:hAnsi="Arial" w:cs="Arial"/>
          <w:b/>
          <w:color w:val="C00000"/>
          <w:sz w:val="24"/>
        </w:rPr>
        <w:t>SECTION B. PROGRAM INFORMATION</w:t>
      </w:r>
      <w:bookmarkEnd w:id="60"/>
    </w:p>
    <w:p w14:paraId="7CBFA7C7" w14:textId="77777777" w:rsidR="001D68B0" w:rsidRPr="00D345F6" w:rsidRDefault="001D68B0" w:rsidP="005C6374">
      <w:pPr>
        <w:jc w:val="both"/>
        <w:rPr>
          <w:rFonts w:cs="Arial"/>
          <w:b/>
          <w:color w:val="C00000"/>
          <w:sz w:val="22"/>
        </w:rPr>
      </w:pPr>
    </w:p>
    <w:p w14:paraId="540F6586" w14:textId="688AAFA9" w:rsidR="00FE5B23" w:rsidRPr="00D345F6" w:rsidRDefault="00FE5B23" w:rsidP="005C6374">
      <w:pPr>
        <w:jc w:val="both"/>
        <w:rPr>
          <w:rFonts w:cs="Arial"/>
          <w:b/>
          <w:sz w:val="22"/>
        </w:rPr>
      </w:pPr>
      <w:r w:rsidRPr="00D345F6">
        <w:rPr>
          <w:rFonts w:cs="Arial"/>
          <w:b/>
          <w:sz w:val="22"/>
        </w:rPr>
        <w:t xml:space="preserve">If </w:t>
      </w:r>
      <w:r w:rsidR="00212315" w:rsidRPr="00D345F6">
        <w:rPr>
          <w:rFonts w:cs="Arial"/>
          <w:b/>
          <w:sz w:val="22"/>
        </w:rPr>
        <w:t>Provider</w:t>
      </w:r>
      <w:r w:rsidRPr="00D345F6">
        <w:rPr>
          <w:rFonts w:cs="Arial"/>
          <w:b/>
          <w:sz w:val="22"/>
        </w:rPr>
        <w:t xml:space="preserve"> is submitting an application for more than one (1) program, a separate </w:t>
      </w:r>
      <w:r w:rsidRPr="00D345F6">
        <w:rPr>
          <w:rFonts w:cs="Arial"/>
          <w:b/>
          <w:sz w:val="22"/>
          <w:u w:val="single"/>
        </w:rPr>
        <w:t>Section B. Program Information</w:t>
      </w:r>
      <w:r w:rsidRPr="00D345F6">
        <w:rPr>
          <w:rFonts w:cs="Arial"/>
          <w:b/>
          <w:sz w:val="22"/>
        </w:rPr>
        <w:t xml:space="preserve"> must be submitted for each program </w:t>
      </w:r>
      <w:r w:rsidR="00212315" w:rsidRPr="00D345F6">
        <w:rPr>
          <w:rFonts w:cs="Arial"/>
          <w:b/>
          <w:sz w:val="22"/>
        </w:rPr>
        <w:t>Provider</w:t>
      </w:r>
      <w:r w:rsidRPr="00D345F6">
        <w:rPr>
          <w:rFonts w:cs="Arial"/>
          <w:b/>
          <w:sz w:val="22"/>
        </w:rPr>
        <w:t xml:space="preserve"> intends to offer as an NDOL-approved program.</w:t>
      </w:r>
    </w:p>
    <w:p w14:paraId="6DB6B71F" w14:textId="77777777" w:rsidR="00FE5B23" w:rsidRPr="00D345F6" w:rsidRDefault="00FE5B23" w:rsidP="005C6374">
      <w:pPr>
        <w:jc w:val="both"/>
        <w:rPr>
          <w:rFonts w:cs="Arial"/>
          <w:b/>
          <w:sz w:val="22"/>
          <w:u w:val="single"/>
        </w:rPr>
      </w:pPr>
    </w:p>
    <w:p w14:paraId="159C05B8" w14:textId="77777777" w:rsidR="00FE5B23" w:rsidRPr="00D345F6" w:rsidRDefault="00FE5B23" w:rsidP="00595702">
      <w:pPr>
        <w:pStyle w:val="ListParagraph"/>
        <w:numPr>
          <w:ilvl w:val="0"/>
          <w:numId w:val="15"/>
        </w:numPr>
        <w:jc w:val="both"/>
        <w:rPr>
          <w:rFonts w:cs="Arial"/>
          <w:b/>
          <w:sz w:val="22"/>
        </w:rPr>
      </w:pPr>
      <w:r w:rsidRPr="00D345F6">
        <w:rPr>
          <w:rFonts w:cs="Arial"/>
          <w:b/>
          <w:sz w:val="22"/>
        </w:rPr>
        <w:t>Provide a brief description of the program:</w:t>
      </w:r>
    </w:p>
    <w:tbl>
      <w:tblPr>
        <w:tblStyle w:val="TableGrid"/>
        <w:tblW w:w="9715" w:type="dxa"/>
        <w:tblInd w:w="360" w:type="dxa"/>
        <w:tblLook w:val="04A0" w:firstRow="1" w:lastRow="0" w:firstColumn="1" w:lastColumn="0" w:noHBand="0" w:noVBand="1"/>
        <w:tblCaption w:val="Program Description"/>
        <w:tblDescription w:val="This table is where the provider enters information about the program."/>
      </w:tblPr>
      <w:tblGrid>
        <w:gridCol w:w="6745"/>
        <w:gridCol w:w="2970"/>
      </w:tblGrid>
      <w:tr w:rsidR="00FE5B23" w:rsidRPr="00D345F6" w14:paraId="54CCD151" w14:textId="77777777" w:rsidTr="00EE3462">
        <w:tc>
          <w:tcPr>
            <w:tcW w:w="6745" w:type="dxa"/>
          </w:tcPr>
          <w:p w14:paraId="1D941539"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Program name</w:t>
            </w:r>
          </w:p>
        </w:tc>
        <w:tc>
          <w:tcPr>
            <w:tcW w:w="2970" w:type="dxa"/>
          </w:tcPr>
          <w:p w14:paraId="54FEFA15"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4122728A" w14:textId="77777777" w:rsidTr="00EE3462">
        <w:tc>
          <w:tcPr>
            <w:tcW w:w="6745" w:type="dxa"/>
            <w:tcBorders>
              <w:bottom w:val="single" w:sz="4" w:space="0" w:color="auto"/>
            </w:tcBorders>
          </w:tcPr>
          <w:p w14:paraId="5086FA86"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Brief description of program</w:t>
            </w:r>
          </w:p>
        </w:tc>
        <w:tc>
          <w:tcPr>
            <w:tcW w:w="2970" w:type="dxa"/>
            <w:tcBorders>
              <w:bottom w:val="single" w:sz="4" w:space="0" w:color="auto"/>
            </w:tcBorders>
          </w:tcPr>
          <w:p w14:paraId="6545C84F"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5B337CA7" w14:textId="77777777" w:rsidTr="00EE3462">
        <w:trPr>
          <w:trHeight w:val="96"/>
        </w:trPr>
        <w:tc>
          <w:tcPr>
            <w:tcW w:w="6745" w:type="dxa"/>
            <w:tcBorders>
              <w:top w:val="single" w:sz="4" w:space="0" w:color="auto"/>
              <w:left w:val="single" w:sz="4" w:space="0" w:color="auto"/>
              <w:bottom w:val="nil"/>
              <w:right w:val="single" w:sz="4" w:space="0" w:color="auto"/>
            </w:tcBorders>
          </w:tcPr>
          <w:p w14:paraId="6190EAED" w14:textId="2783B722" w:rsidR="00FE5B23" w:rsidRPr="00D345F6" w:rsidRDefault="00FE5B23" w:rsidP="009D12D2">
            <w:pPr>
              <w:jc w:val="both"/>
              <w:rPr>
                <w:rFonts w:ascii="Arial Narrow" w:hAnsi="Arial Narrow" w:cs="Arial"/>
                <w:sz w:val="22"/>
              </w:rPr>
            </w:pPr>
            <w:r w:rsidRPr="00D345F6">
              <w:rPr>
                <w:rFonts w:ascii="Arial Narrow" w:hAnsi="Arial Narrow" w:cs="Arial"/>
                <w:sz w:val="22"/>
              </w:rPr>
              <w:t>Does the program result in a recognized postsecondary credential?</w:t>
            </w:r>
          </w:p>
        </w:tc>
        <w:sdt>
          <w:sdtPr>
            <w:rPr>
              <w:rFonts w:ascii="Arial Narrow" w:hAnsi="Arial Narrow" w:cs="Arial"/>
              <w:sz w:val="22"/>
            </w:rPr>
            <w:id w:val="-1563562476"/>
            <w:placeholder>
              <w:docPart w:val="BFD9BBA087304CADA00A727C2B8FDCEE"/>
            </w:placeholder>
            <w:showingPlcHdr/>
            <w:dropDownList>
              <w:listItem w:value="Choose an item."/>
              <w:listItem w:displayText="Yes" w:value="Yes"/>
              <w:listItem w:displayText="No" w:value="No"/>
            </w:dropDownList>
          </w:sdtPr>
          <w:sdtEndPr/>
          <w:sdtContent>
            <w:tc>
              <w:tcPr>
                <w:tcW w:w="2970" w:type="dxa"/>
                <w:tcBorders>
                  <w:top w:val="single" w:sz="4" w:space="0" w:color="auto"/>
                  <w:left w:val="single" w:sz="4" w:space="0" w:color="auto"/>
                  <w:bottom w:val="nil"/>
                  <w:right w:val="single" w:sz="4" w:space="0" w:color="auto"/>
                </w:tcBorders>
              </w:tcPr>
              <w:p w14:paraId="0F917B4A" w14:textId="49BBB9F3" w:rsidR="00FE5B23" w:rsidRPr="00D345F6" w:rsidRDefault="00FE5B23" w:rsidP="005C6374">
                <w:pPr>
                  <w:jc w:val="both"/>
                  <w:rPr>
                    <w:rFonts w:ascii="Arial Narrow" w:hAnsi="Arial Narrow" w:cs="Arial"/>
                    <w:sz w:val="22"/>
                  </w:rPr>
                </w:pPr>
                <w:r w:rsidRPr="00D345F6">
                  <w:rPr>
                    <w:rStyle w:val="PlaceholderText"/>
                    <w:rFonts w:ascii="Arial Narrow" w:hAnsi="Arial Narrow" w:cs="Arial"/>
                    <w:sz w:val="22"/>
                  </w:rPr>
                  <w:t>Choose an item.</w:t>
                </w:r>
              </w:p>
            </w:tc>
          </w:sdtContent>
        </w:sdt>
      </w:tr>
      <w:tr w:rsidR="00FE5B23" w:rsidRPr="00D345F6" w14:paraId="3CF04352" w14:textId="77777777" w:rsidTr="00EE3462">
        <w:trPr>
          <w:trHeight w:val="106"/>
        </w:trPr>
        <w:tc>
          <w:tcPr>
            <w:tcW w:w="6745" w:type="dxa"/>
            <w:tcBorders>
              <w:top w:val="nil"/>
              <w:left w:val="single" w:sz="4" w:space="0" w:color="auto"/>
              <w:bottom w:val="single" w:sz="4" w:space="0" w:color="auto"/>
              <w:right w:val="single" w:sz="4" w:space="0" w:color="auto"/>
            </w:tcBorders>
          </w:tcPr>
          <w:p w14:paraId="61420A67"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If yes, please describe</w:t>
            </w:r>
          </w:p>
        </w:tc>
        <w:tc>
          <w:tcPr>
            <w:tcW w:w="2970" w:type="dxa"/>
            <w:tcBorders>
              <w:top w:val="nil"/>
              <w:left w:val="single" w:sz="4" w:space="0" w:color="auto"/>
              <w:bottom w:val="single" w:sz="4" w:space="0" w:color="auto"/>
              <w:right w:val="single" w:sz="4" w:space="0" w:color="auto"/>
            </w:tcBorders>
          </w:tcPr>
          <w:p w14:paraId="3D95F54C"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6AD1A906" w14:textId="77777777" w:rsidTr="00EE3462">
        <w:tc>
          <w:tcPr>
            <w:tcW w:w="6745" w:type="dxa"/>
            <w:tcBorders>
              <w:top w:val="single" w:sz="4" w:space="0" w:color="auto"/>
              <w:bottom w:val="nil"/>
            </w:tcBorders>
          </w:tcPr>
          <w:p w14:paraId="68536B0A" w14:textId="03155A50" w:rsidR="00FE5B23" w:rsidRPr="00D345F6" w:rsidRDefault="00FE5B23" w:rsidP="009D12D2">
            <w:pPr>
              <w:jc w:val="both"/>
              <w:rPr>
                <w:rFonts w:ascii="Arial Narrow" w:hAnsi="Arial Narrow" w:cs="Arial"/>
                <w:sz w:val="22"/>
              </w:rPr>
            </w:pPr>
            <w:r w:rsidRPr="00D345F6">
              <w:rPr>
                <w:rFonts w:ascii="Arial Narrow" w:hAnsi="Arial Narrow" w:cs="Arial"/>
                <w:sz w:val="22"/>
              </w:rPr>
              <w:t>Does program include an “employability skills” component or course?</w:t>
            </w:r>
          </w:p>
        </w:tc>
        <w:sdt>
          <w:sdtPr>
            <w:rPr>
              <w:rFonts w:ascii="Arial Narrow" w:hAnsi="Arial Narrow" w:cs="Arial"/>
              <w:sz w:val="22"/>
            </w:rPr>
            <w:id w:val="-1671094256"/>
            <w:placeholder>
              <w:docPart w:val="4E4C23750F584F78A01A85237D4B3BF0"/>
            </w:placeholder>
            <w:showingPlcHdr/>
            <w:dropDownList>
              <w:listItem w:value="Choose an item."/>
              <w:listItem w:displayText="Yes" w:value="Yes"/>
              <w:listItem w:displayText="No" w:value="No"/>
            </w:dropDownList>
          </w:sdtPr>
          <w:sdtEndPr/>
          <w:sdtContent>
            <w:tc>
              <w:tcPr>
                <w:tcW w:w="2970" w:type="dxa"/>
                <w:tcBorders>
                  <w:top w:val="single" w:sz="4" w:space="0" w:color="auto"/>
                  <w:bottom w:val="nil"/>
                </w:tcBorders>
              </w:tcPr>
              <w:p w14:paraId="633E5F0F" w14:textId="5A327CFC" w:rsidR="00FE5B23" w:rsidRPr="00D345F6" w:rsidRDefault="00FE5B23" w:rsidP="005C6374">
                <w:pPr>
                  <w:jc w:val="both"/>
                  <w:rPr>
                    <w:rFonts w:ascii="Arial Narrow" w:hAnsi="Arial Narrow" w:cs="Arial"/>
                    <w:sz w:val="22"/>
                  </w:rPr>
                </w:pPr>
                <w:r w:rsidRPr="00D345F6">
                  <w:rPr>
                    <w:rStyle w:val="PlaceholderText"/>
                    <w:rFonts w:ascii="Arial Narrow" w:hAnsi="Arial Narrow" w:cs="Arial"/>
                    <w:sz w:val="22"/>
                  </w:rPr>
                  <w:t>Choose an item.</w:t>
                </w:r>
              </w:p>
            </w:tc>
          </w:sdtContent>
        </w:sdt>
      </w:tr>
      <w:tr w:rsidR="00FE5B23" w:rsidRPr="00D345F6" w14:paraId="280A5B84" w14:textId="77777777" w:rsidTr="00EE3462">
        <w:tc>
          <w:tcPr>
            <w:tcW w:w="6745" w:type="dxa"/>
            <w:tcBorders>
              <w:top w:val="nil"/>
              <w:left w:val="single" w:sz="4" w:space="0" w:color="auto"/>
              <w:bottom w:val="single" w:sz="4" w:space="0" w:color="auto"/>
              <w:right w:val="single" w:sz="4" w:space="0" w:color="auto"/>
            </w:tcBorders>
          </w:tcPr>
          <w:p w14:paraId="084E3E93"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If yes, please describe</w:t>
            </w:r>
          </w:p>
        </w:tc>
        <w:tc>
          <w:tcPr>
            <w:tcW w:w="2970" w:type="dxa"/>
            <w:tcBorders>
              <w:top w:val="nil"/>
              <w:left w:val="single" w:sz="4" w:space="0" w:color="auto"/>
              <w:bottom w:val="single" w:sz="4" w:space="0" w:color="auto"/>
              <w:right w:val="single" w:sz="4" w:space="0" w:color="auto"/>
            </w:tcBorders>
          </w:tcPr>
          <w:p w14:paraId="3CC33663"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bl>
    <w:p w14:paraId="3065B1D8" w14:textId="77777777" w:rsidR="00FE5B23" w:rsidRPr="00D345F6" w:rsidRDefault="00FE5B23" w:rsidP="005C6374">
      <w:pPr>
        <w:ind w:left="360"/>
        <w:jc w:val="both"/>
        <w:rPr>
          <w:rFonts w:cs="Arial"/>
          <w:sz w:val="22"/>
        </w:rPr>
      </w:pPr>
    </w:p>
    <w:p w14:paraId="48646B9B" w14:textId="2F275F14" w:rsidR="00FE5B23" w:rsidRPr="00D345F6" w:rsidRDefault="00FE5B23" w:rsidP="00595702">
      <w:pPr>
        <w:pStyle w:val="ListParagraph"/>
        <w:numPr>
          <w:ilvl w:val="0"/>
          <w:numId w:val="15"/>
        </w:numPr>
        <w:jc w:val="both"/>
        <w:rPr>
          <w:rFonts w:cs="Arial"/>
          <w:b/>
          <w:sz w:val="22"/>
        </w:rPr>
      </w:pPr>
      <w:r w:rsidRPr="00D345F6">
        <w:rPr>
          <w:rFonts w:cs="Arial"/>
          <w:b/>
          <w:sz w:val="22"/>
        </w:rPr>
        <w:t>What are the minimum enrollment requirements for acceptance into the program (high school diploma</w:t>
      </w:r>
      <w:r w:rsidR="00AE1325" w:rsidRPr="00D345F6">
        <w:rPr>
          <w:rFonts w:cs="Arial"/>
          <w:b/>
          <w:sz w:val="22"/>
        </w:rPr>
        <w:t>, prerequisites, assessment scores</w:t>
      </w:r>
      <w:r w:rsidR="00B47DEF" w:rsidRPr="00D345F6">
        <w:rPr>
          <w:rFonts w:cs="Arial"/>
          <w:b/>
          <w:sz w:val="22"/>
          <w:szCs w:val="22"/>
        </w:rPr>
        <w:t>, etc.</w:t>
      </w:r>
      <w:r w:rsidRPr="00D345F6">
        <w:rPr>
          <w:rFonts w:cs="Arial"/>
          <w:b/>
          <w:sz w:val="22"/>
          <w:szCs w:val="22"/>
        </w:rPr>
        <w:t>)?</w:t>
      </w:r>
    </w:p>
    <w:p w14:paraId="4F8105BB" w14:textId="77777777" w:rsidR="00FE5B23" w:rsidRPr="00D345F6" w:rsidRDefault="00FE5B23" w:rsidP="005C6374">
      <w:pPr>
        <w:pStyle w:val="ListParagraph"/>
        <w:ind w:left="360"/>
        <w:jc w:val="both"/>
        <w:rPr>
          <w:rFonts w:ascii="Arial Narrow" w:hAnsi="Arial Narrow" w:cs="Arial"/>
          <w:sz w:val="22"/>
        </w:rPr>
      </w:pPr>
      <w:r w:rsidRPr="00D345F6">
        <w:rPr>
          <w:rFonts w:ascii="Arial Narrow" w:hAnsi="Arial Narrow" w:cs="Arial"/>
          <w:sz w:val="22"/>
        </w:rPr>
        <w:fldChar w:fldCharType="begin">
          <w:ffData>
            <w:name w:val="Text19"/>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p w14:paraId="23C5AA68" w14:textId="77777777" w:rsidR="00FE5B23" w:rsidRPr="00D345F6" w:rsidRDefault="00FE5B23" w:rsidP="005C6374">
      <w:pPr>
        <w:pStyle w:val="ListParagraph"/>
        <w:ind w:left="360"/>
        <w:jc w:val="both"/>
        <w:rPr>
          <w:rFonts w:cs="Arial"/>
          <w:b/>
          <w:sz w:val="22"/>
        </w:rPr>
      </w:pPr>
    </w:p>
    <w:p w14:paraId="71271897" w14:textId="3EB19CB3" w:rsidR="00FE5B23" w:rsidRPr="00D345F6" w:rsidRDefault="00FE5B23" w:rsidP="00595702">
      <w:pPr>
        <w:pStyle w:val="ListParagraph"/>
        <w:numPr>
          <w:ilvl w:val="0"/>
          <w:numId w:val="15"/>
        </w:numPr>
        <w:jc w:val="both"/>
        <w:rPr>
          <w:rFonts w:cs="Arial"/>
          <w:b/>
          <w:sz w:val="22"/>
        </w:rPr>
      </w:pPr>
      <w:r w:rsidRPr="00D345F6">
        <w:rPr>
          <w:rFonts w:cs="Arial"/>
          <w:b/>
          <w:sz w:val="22"/>
        </w:rPr>
        <w:t xml:space="preserve">Provide a brief description of the </w:t>
      </w:r>
      <w:r w:rsidR="00AE1325" w:rsidRPr="00D345F6">
        <w:rPr>
          <w:rFonts w:cs="Arial"/>
          <w:b/>
          <w:sz w:val="22"/>
        </w:rPr>
        <w:t xml:space="preserve">minimum </w:t>
      </w:r>
      <w:r w:rsidRPr="00D345F6">
        <w:rPr>
          <w:rFonts w:cs="Arial"/>
          <w:b/>
          <w:sz w:val="22"/>
        </w:rPr>
        <w:t xml:space="preserve">qualifications </w:t>
      </w:r>
      <w:r w:rsidR="00AE1325" w:rsidRPr="00D345F6">
        <w:rPr>
          <w:rFonts w:cs="Arial"/>
          <w:b/>
          <w:sz w:val="22"/>
        </w:rPr>
        <w:t xml:space="preserve">to be an </w:t>
      </w:r>
      <w:r w:rsidRPr="00D345F6">
        <w:rPr>
          <w:rFonts w:cs="Arial"/>
          <w:b/>
          <w:sz w:val="22"/>
        </w:rPr>
        <w:t xml:space="preserve">instructor for this program: </w:t>
      </w:r>
    </w:p>
    <w:p w14:paraId="03E75DA2" w14:textId="77777777" w:rsidR="00FE5B23" w:rsidRPr="00D345F6" w:rsidRDefault="00FE5B23" w:rsidP="005C6374">
      <w:pPr>
        <w:pStyle w:val="ListParagraph"/>
        <w:ind w:left="360"/>
        <w:jc w:val="both"/>
        <w:rPr>
          <w:rFonts w:ascii="Arial Narrow" w:hAnsi="Arial Narrow" w:cs="Arial"/>
          <w:sz w:val="22"/>
        </w:rPr>
      </w:pPr>
      <w:r w:rsidRPr="00D345F6">
        <w:rPr>
          <w:rFonts w:ascii="Arial Narrow" w:hAnsi="Arial Narrow" w:cs="Arial"/>
          <w:sz w:val="22"/>
        </w:rPr>
        <w:fldChar w:fldCharType="begin">
          <w:ffData>
            <w:name w:val="Text19"/>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p w14:paraId="5DFFBE3B" w14:textId="77777777" w:rsidR="00FE5B23" w:rsidRPr="00D345F6" w:rsidRDefault="00FE5B23" w:rsidP="005C6374">
      <w:pPr>
        <w:ind w:left="360"/>
        <w:jc w:val="both"/>
        <w:rPr>
          <w:rFonts w:cs="Arial"/>
          <w:sz w:val="22"/>
        </w:rPr>
      </w:pPr>
    </w:p>
    <w:p w14:paraId="3731C7FC" w14:textId="77777777" w:rsidR="00FE5B23" w:rsidRPr="00D345F6" w:rsidRDefault="00FE5B23" w:rsidP="00595702">
      <w:pPr>
        <w:pStyle w:val="ListParagraph"/>
        <w:numPr>
          <w:ilvl w:val="0"/>
          <w:numId w:val="15"/>
        </w:numPr>
        <w:jc w:val="both"/>
        <w:rPr>
          <w:rFonts w:cs="Arial"/>
          <w:b/>
          <w:sz w:val="22"/>
        </w:rPr>
      </w:pPr>
      <w:r w:rsidRPr="00D345F6">
        <w:rPr>
          <w:rFonts w:cs="Arial"/>
          <w:b/>
          <w:sz w:val="22"/>
        </w:rPr>
        <w:t>Provide information as to whether the provider is in a partnership with a business in relation to the program (include, if applicable, information about the quality and quantity of employer partnerships):</w:t>
      </w:r>
    </w:p>
    <w:p w14:paraId="0BD1CD44" w14:textId="77777777" w:rsidR="00FE5B23" w:rsidRPr="00D345F6" w:rsidRDefault="00FE5B23" w:rsidP="005C6374">
      <w:pPr>
        <w:pStyle w:val="ListParagraph"/>
        <w:ind w:left="360"/>
        <w:jc w:val="both"/>
        <w:rPr>
          <w:rFonts w:ascii="Arial Narrow" w:hAnsi="Arial Narrow" w:cs="Arial"/>
          <w:noProof/>
          <w:sz w:val="22"/>
        </w:rPr>
      </w:pPr>
      <w:r w:rsidRPr="00D345F6">
        <w:rPr>
          <w:rFonts w:ascii="Arial Narrow" w:hAnsi="Arial Narrow" w:cs="Arial"/>
          <w:noProof/>
          <w:sz w:val="22"/>
        </w:rPr>
        <w:fldChar w:fldCharType="begin">
          <w:ffData>
            <w:name w:val="Text19"/>
            <w:enabled/>
            <w:calcOnExit w:val="0"/>
            <w:textInput/>
          </w:ffData>
        </w:fldChar>
      </w:r>
      <w:bookmarkStart w:id="61" w:name="Text19"/>
      <w:r w:rsidRPr="00D345F6">
        <w:rPr>
          <w:rFonts w:ascii="Arial Narrow" w:hAnsi="Arial Narrow" w:cs="Arial"/>
          <w:noProof/>
          <w:sz w:val="22"/>
        </w:rPr>
        <w:instrText xml:space="preserve"> FORMTEXT </w:instrText>
      </w:r>
      <w:r w:rsidRPr="00D345F6">
        <w:rPr>
          <w:rFonts w:ascii="Arial Narrow" w:hAnsi="Arial Narrow" w:cs="Arial"/>
          <w:noProof/>
          <w:sz w:val="22"/>
        </w:rPr>
      </w:r>
      <w:r w:rsidRPr="00D345F6">
        <w:rPr>
          <w:rFonts w:ascii="Arial Narrow" w:hAnsi="Arial Narrow" w:cs="Arial"/>
          <w:noProof/>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fldChar w:fldCharType="end"/>
      </w:r>
      <w:bookmarkEnd w:id="61"/>
    </w:p>
    <w:p w14:paraId="0ABC5E75" w14:textId="77777777" w:rsidR="00FE5B23" w:rsidRPr="00D345F6" w:rsidRDefault="00FE5B23" w:rsidP="005C6374">
      <w:pPr>
        <w:pStyle w:val="ListParagraph"/>
        <w:ind w:left="360"/>
        <w:jc w:val="both"/>
        <w:rPr>
          <w:rFonts w:cs="Arial"/>
          <w:sz w:val="22"/>
        </w:rPr>
      </w:pPr>
    </w:p>
    <w:p w14:paraId="77805D2E" w14:textId="77777777" w:rsidR="00FE5B23" w:rsidRPr="00D345F6" w:rsidRDefault="00FE5B23" w:rsidP="00595702">
      <w:pPr>
        <w:pStyle w:val="ListParagraph"/>
        <w:numPr>
          <w:ilvl w:val="0"/>
          <w:numId w:val="15"/>
        </w:numPr>
        <w:jc w:val="both"/>
        <w:rPr>
          <w:rFonts w:cs="Arial"/>
          <w:b/>
          <w:sz w:val="22"/>
        </w:rPr>
      </w:pPr>
      <w:r w:rsidRPr="00D345F6">
        <w:rPr>
          <w:rFonts w:cs="Arial"/>
          <w:b/>
          <w:sz w:val="22"/>
        </w:rPr>
        <w:t xml:space="preserve">To the extent possible, provide information that addresses alignment of the program with in-demand industry sectors and occupations:  </w:t>
      </w:r>
    </w:p>
    <w:p w14:paraId="1283B423" w14:textId="77777777" w:rsidR="00FE5B23" w:rsidRPr="00D345F6" w:rsidRDefault="00FE5B23" w:rsidP="005C6374">
      <w:pPr>
        <w:pStyle w:val="ListParagraph"/>
        <w:ind w:left="360"/>
        <w:jc w:val="both"/>
        <w:rPr>
          <w:rFonts w:ascii="Arial Narrow" w:hAnsi="Arial Narrow" w:cs="Arial"/>
          <w:noProof/>
          <w:sz w:val="22"/>
        </w:rPr>
      </w:pPr>
      <w:r w:rsidRPr="00D345F6">
        <w:rPr>
          <w:rFonts w:ascii="Arial Narrow" w:hAnsi="Arial Narrow" w:cs="Arial"/>
          <w:noProof/>
          <w:sz w:val="22"/>
        </w:rPr>
        <w:fldChar w:fldCharType="begin">
          <w:ffData>
            <w:name w:val="Text20"/>
            <w:enabled/>
            <w:calcOnExit w:val="0"/>
            <w:textInput/>
          </w:ffData>
        </w:fldChar>
      </w:r>
      <w:bookmarkStart w:id="62" w:name="Text20"/>
      <w:r w:rsidRPr="00D345F6">
        <w:rPr>
          <w:rFonts w:ascii="Arial Narrow" w:hAnsi="Arial Narrow" w:cs="Arial"/>
          <w:noProof/>
          <w:sz w:val="22"/>
        </w:rPr>
        <w:instrText xml:space="preserve"> FORMTEXT </w:instrText>
      </w:r>
      <w:r w:rsidRPr="00D345F6">
        <w:rPr>
          <w:rFonts w:ascii="Arial Narrow" w:hAnsi="Arial Narrow" w:cs="Arial"/>
          <w:noProof/>
          <w:sz w:val="22"/>
        </w:rPr>
      </w:r>
      <w:r w:rsidRPr="00D345F6">
        <w:rPr>
          <w:rFonts w:ascii="Arial Narrow" w:hAnsi="Arial Narrow" w:cs="Arial"/>
          <w:noProof/>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fldChar w:fldCharType="end"/>
      </w:r>
      <w:bookmarkEnd w:id="62"/>
    </w:p>
    <w:p w14:paraId="2B0DF045" w14:textId="00A236D5" w:rsidR="00FE5B23" w:rsidRPr="00D345F6" w:rsidRDefault="00FE5B23" w:rsidP="005C6374">
      <w:pPr>
        <w:ind w:left="360"/>
        <w:jc w:val="both"/>
        <w:rPr>
          <w:rFonts w:cs="Arial"/>
          <w:sz w:val="22"/>
        </w:rPr>
      </w:pPr>
      <w:r w:rsidRPr="00D345F6">
        <w:rPr>
          <w:rFonts w:cs="Arial"/>
          <w:i/>
          <w:sz w:val="22"/>
        </w:rPr>
        <w:t>Note</w:t>
      </w:r>
      <w:r w:rsidRPr="00D345F6">
        <w:rPr>
          <w:rFonts w:cs="Arial"/>
          <w:sz w:val="22"/>
        </w:rPr>
        <w:t xml:space="preserve">:  To find out if the program aligns with in-demand industry sectors and occupations, please visit </w:t>
      </w:r>
      <w:r w:rsidRPr="00BB7CA8">
        <w:rPr>
          <w:rFonts w:cs="Arial"/>
          <w:sz w:val="22"/>
        </w:rPr>
        <w:t>http://h3.ne.gov/H3/</w:t>
      </w:r>
      <w:r w:rsidRPr="00D345F6">
        <w:rPr>
          <w:rFonts w:cs="Arial"/>
          <w:sz w:val="22"/>
        </w:rPr>
        <w:t xml:space="preserve">. </w:t>
      </w:r>
    </w:p>
    <w:p w14:paraId="50C745C8" w14:textId="77777777" w:rsidR="00FE5B23" w:rsidRPr="00D345F6" w:rsidRDefault="00FE5B23" w:rsidP="005C6374">
      <w:pPr>
        <w:jc w:val="both"/>
        <w:rPr>
          <w:rFonts w:cs="Arial"/>
          <w:sz w:val="22"/>
        </w:rPr>
      </w:pPr>
    </w:p>
    <w:p w14:paraId="07CCE4C6" w14:textId="77777777" w:rsidR="00FE5B23" w:rsidRPr="00D345F6" w:rsidRDefault="00FE5B23" w:rsidP="00595702">
      <w:pPr>
        <w:pStyle w:val="ListParagraph"/>
        <w:numPr>
          <w:ilvl w:val="0"/>
          <w:numId w:val="15"/>
        </w:numPr>
        <w:jc w:val="both"/>
        <w:rPr>
          <w:rFonts w:cs="Arial"/>
          <w:b/>
          <w:sz w:val="22"/>
        </w:rPr>
      </w:pPr>
      <w:r w:rsidRPr="00D345F6">
        <w:rPr>
          <w:rFonts w:cs="Arial"/>
          <w:b/>
          <w:sz w:val="22"/>
        </w:rPr>
        <w:t xml:space="preserve">Provide information as to how this program provides a program of high-quality study, including how the program leads to a recognized postsecondary credential:  </w:t>
      </w:r>
    </w:p>
    <w:p w14:paraId="5A712E9C" w14:textId="77777777" w:rsidR="00FE5B23" w:rsidRPr="00D345F6" w:rsidRDefault="00FE5B23" w:rsidP="005C6374">
      <w:pPr>
        <w:pStyle w:val="ListParagraph"/>
        <w:ind w:left="360"/>
        <w:jc w:val="both"/>
        <w:rPr>
          <w:rFonts w:ascii="Arial Narrow" w:hAnsi="Arial Narrow" w:cs="Arial"/>
          <w:noProof/>
          <w:sz w:val="22"/>
        </w:rPr>
      </w:pPr>
      <w:r w:rsidRPr="00D345F6">
        <w:rPr>
          <w:rFonts w:ascii="Arial Narrow" w:hAnsi="Arial Narrow" w:cs="Arial"/>
          <w:noProof/>
          <w:sz w:val="22"/>
        </w:rPr>
        <w:fldChar w:fldCharType="begin">
          <w:ffData>
            <w:name w:val="Text21"/>
            <w:enabled/>
            <w:calcOnExit w:val="0"/>
            <w:textInput/>
          </w:ffData>
        </w:fldChar>
      </w:r>
      <w:bookmarkStart w:id="63" w:name="Text21"/>
      <w:r w:rsidRPr="00D345F6">
        <w:rPr>
          <w:rFonts w:ascii="Arial Narrow" w:hAnsi="Arial Narrow" w:cs="Arial"/>
          <w:noProof/>
          <w:sz w:val="22"/>
        </w:rPr>
        <w:instrText xml:space="preserve"> FORMTEXT </w:instrText>
      </w:r>
      <w:r w:rsidRPr="00D345F6">
        <w:rPr>
          <w:rFonts w:ascii="Arial Narrow" w:hAnsi="Arial Narrow" w:cs="Arial"/>
          <w:noProof/>
          <w:sz w:val="22"/>
        </w:rPr>
      </w:r>
      <w:r w:rsidRPr="00D345F6">
        <w:rPr>
          <w:rFonts w:ascii="Arial Narrow" w:hAnsi="Arial Narrow" w:cs="Arial"/>
          <w:noProof/>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fldChar w:fldCharType="end"/>
      </w:r>
      <w:bookmarkEnd w:id="63"/>
    </w:p>
    <w:p w14:paraId="4315F6BB" w14:textId="77777777" w:rsidR="00FE5B23" w:rsidRPr="00D345F6" w:rsidRDefault="00FE5B23" w:rsidP="005C6374">
      <w:pPr>
        <w:jc w:val="both"/>
        <w:rPr>
          <w:rFonts w:cs="Arial"/>
          <w:b/>
          <w:sz w:val="22"/>
        </w:rPr>
      </w:pPr>
    </w:p>
    <w:p w14:paraId="5B46A96C" w14:textId="77777777" w:rsidR="001D68B0" w:rsidRDefault="001D68B0">
      <w:pPr>
        <w:spacing w:after="160" w:line="259" w:lineRule="auto"/>
        <w:rPr>
          <w:rFonts w:cs="Arial"/>
          <w:b/>
          <w:sz w:val="22"/>
        </w:rPr>
      </w:pPr>
      <w:r>
        <w:rPr>
          <w:rFonts w:cs="Arial"/>
          <w:b/>
          <w:sz w:val="22"/>
        </w:rPr>
        <w:br w:type="page"/>
      </w:r>
    </w:p>
    <w:p w14:paraId="54E9FFE7" w14:textId="5F94672A" w:rsidR="00FE5B23" w:rsidRPr="00D345F6" w:rsidRDefault="00FE5B23" w:rsidP="00595702">
      <w:pPr>
        <w:pStyle w:val="ListParagraph"/>
        <w:numPr>
          <w:ilvl w:val="0"/>
          <w:numId w:val="15"/>
        </w:numPr>
        <w:jc w:val="both"/>
        <w:rPr>
          <w:rFonts w:cs="Arial"/>
          <w:b/>
          <w:sz w:val="22"/>
        </w:rPr>
      </w:pPr>
      <w:r w:rsidRPr="00D345F6">
        <w:rPr>
          <w:rFonts w:cs="Arial"/>
          <w:b/>
          <w:sz w:val="22"/>
        </w:rPr>
        <w:t xml:space="preserve">Program cost information, including </w:t>
      </w:r>
      <w:r w:rsidR="00AE1325" w:rsidRPr="00D345F6">
        <w:rPr>
          <w:rFonts w:cs="Arial"/>
          <w:b/>
          <w:sz w:val="22"/>
        </w:rPr>
        <w:t xml:space="preserve">in-state </w:t>
      </w:r>
      <w:r w:rsidRPr="00D345F6">
        <w:rPr>
          <w:rFonts w:cs="Arial"/>
          <w:b/>
          <w:sz w:val="22"/>
        </w:rPr>
        <w:t xml:space="preserve">tuition and fees, for students enrolled in the program: </w:t>
      </w:r>
    </w:p>
    <w:tbl>
      <w:tblPr>
        <w:tblStyle w:val="TableGrid"/>
        <w:tblW w:w="9720" w:type="dxa"/>
        <w:tblInd w:w="355" w:type="dxa"/>
        <w:tblLook w:val="04A0" w:firstRow="1" w:lastRow="0" w:firstColumn="1" w:lastColumn="0" w:noHBand="0" w:noVBand="1"/>
        <w:tblCaption w:val="Program Cost Information"/>
        <w:tblDescription w:val="The provider enters program cost information into this table."/>
      </w:tblPr>
      <w:tblGrid>
        <w:gridCol w:w="6750"/>
        <w:gridCol w:w="2970"/>
      </w:tblGrid>
      <w:tr w:rsidR="00FE5B23" w:rsidRPr="00D345F6" w14:paraId="5DFD0B71" w14:textId="77777777" w:rsidTr="00EE3462">
        <w:tc>
          <w:tcPr>
            <w:tcW w:w="6750" w:type="dxa"/>
          </w:tcPr>
          <w:p w14:paraId="300B3343" w14:textId="7CEE68F8" w:rsidR="00FE5B23" w:rsidRPr="00D345F6" w:rsidRDefault="00FE5B23" w:rsidP="005C6374">
            <w:pPr>
              <w:jc w:val="both"/>
              <w:rPr>
                <w:rFonts w:ascii="Arial Narrow" w:hAnsi="Arial Narrow" w:cs="Arial"/>
                <w:sz w:val="22"/>
              </w:rPr>
            </w:pPr>
            <w:r w:rsidRPr="00D345F6">
              <w:rPr>
                <w:rFonts w:ascii="Arial Narrow" w:hAnsi="Arial Narrow" w:cs="Arial"/>
                <w:sz w:val="22"/>
              </w:rPr>
              <w:t xml:space="preserve">Total program </w:t>
            </w:r>
            <w:r w:rsidR="00AE1325" w:rsidRPr="00D345F6">
              <w:rPr>
                <w:rFonts w:ascii="Arial Narrow" w:hAnsi="Arial Narrow" w:cs="Arial"/>
                <w:sz w:val="22"/>
              </w:rPr>
              <w:t xml:space="preserve">in-state </w:t>
            </w:r>
            <w:r w:rsidRPr="00D345F6">
              <w:rPr>
                <w:rFonts w:ascii="Arial Narrow" w:hAnsi="Arial Narrow" w:cs="Arial"/>
                <w:sz w:val="22"/>
              </w:rPr>
              <w:t>tuition for one (1) student:</w:t>
            </w:r>
          </w:p>
        </w:tc>
        <w:tc>
          <w:tcPr>
            <w:tcW w:w="2970" w:type="dxa"/>
          </w:tcPr>
          <w:p w14:paraId="38BA4BDC"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type w:val="number"/>
                    <w:format w:val="$#,##0.00;($#,##0.0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6BC5A903" w14:textId="77777777" w:rsidTr="00EE3462">
        <w:tc>
          <w:tcPr>
            <w:tcW w:w="6750" w:type="dxa"/>
          </w:tcPr>
          <w:p w14:paraId="4FACC3B1" w14:textId="613DDA18" w:rsidR="00FE5B23" w:rsidRPr="00D345F6" w:rsidRDefault="00FE5B23" w:rsidP="005C6374">
            <w:pPr>
              <w:jc w:val="both"/>
              <w:rPr>
                <w:rFonts w:ascii="Arial Narrow" w:hAnsi="Arial Narrow" w:cs="Arial"/>
                <w:sz w:val="22"/>
              </w:rPr>
            </w:pPr>
            <w:r w:rsidRPr="00D345F6">
              <w:rPr>
                <w:rFonts w:ascii="Arial Narrow" w:hAnsi="Arial Narrow" w:cs="Arial"/>
                <w:sz w:val="22"/>
              </w:rPr>
              <w:t>Total program fees for one (1) student:</w:t>
            </w:r>
          </w:p>
        </w:tc>
        <w:tc>
          <w:tcPr>
            <w:tcW w:w="2970" w:type="dxa"/>
          </w:tcPr>
          <w:p w14:paraId="31DC4EBE"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type w:val="number"/>
                    <w:format w:val="$#,##0.00;($#,##0.0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6DB5D052" w14:textId="77777777" w:rsidTr="00EE3462">
        <w:tc>
          <w:tcPr>
            <w:tcW w:w="6750" w:type="dxa"/>
          </w:tcPr>
          <w:p w14:paraId="18F1B7B3" w14:textId="1CE4A90E" w:rsidR="00FE5B23" w:rsidRPr="00D345F6" w:rsidRDefault="00FE5B23" w:rsidP="005C6374">
            <w:pPr>
              <w:jc w:val="both"/>
              <w:rPr>
                <w:rFonts w:ascii="Arial Narrow" w:hAnsi="Arial Narrow" w:cs="Arial"/>
                <w:sz w:val="22"/>
              </w:rPr>
            </w:pPr>
            <w:r w:rsidRPr="00D345F6">
              <w:rPr>
                <w:rFonts w:ascii="Arial Narrow" w:hAnsi="Arial Narrow" w:cs="Arial"/>
                <w:sz w:val="22"/>
              </w:rPr>
              <w:t>Total of other costs for one (1) student:</w:t>
            </w:r>
          </w:p>
        </w:tc>
        <w:tc>
          <w:tcPr>
            <w:tcW w:w="2970" w:type="dxa"/>
          </w:tcPr>
          <w:p w14:paraId="0C211F2E"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type w:val="number"/>
                    <w:format w:val="$#,##0.00;($#,##0.0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18517616" w14:textId="77777777" w:rsidTr="00EE3462">
        <w:tc>
          <w:tcPr>
            <w:tcW w:w="6750" w:type="dxa"/>
          </w:tcPr>
          <w:p w14:paraId="7305C4DC"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Description of other costs:</w:t>
            </w:r>
          </w:p>
        </w:tc>
        <w:tc>
          <w:tcPr>
            <w:tcW w:w="2970" w:type="dxa"/>
          </w:tcPr>
          <w:p w14:paraId="3F5E1B7E"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bl>
    <w:p w14:paraId="082BDE25" w14:textId="77777777" w:rsidR="00FE5B23" w:rsidRPr="00D345F6" w:rsidRDefault="00FE5B23" w:rsidP="005C6374">
      <w:pPr>
        <w:jc w:val="both"/>
        <w:rPr>
          <w:rFonts w:cs="Arial"/>
          <w:sz w:val="22"/>
        </w:rPr>
      </w:pPr>
    </w:p>
    <w:p w14:paraId="15F5F51B" w14:textId="77777777" w:rsidR="00FE5B23" w:rsidRPr="00D345F6" w:rsidRDefault="00FE5B23" w:rsidP="00595702">
      <w:pPr>
        <w:pStyle w:val="ListParagraph"/>
        <w:numPr>
          <w:ilvl w:val="0"/>
          <w:numId w:val="15"/>
        </w:numPr>
        <w:jc w:val="both"/>
        <w:rPr>
          <w:rFonts w:cs="Arial"/>
          <w:b/>
          <w:sz w:val="22"/>
        </w:rPr>
      </w:pPr>
      <w:r w:rsidRPr="00D345F6">
        <w:rPr>
          <w:rFonts w:cs="Arial"/>
          <w:b/>
          <w:sz w:val="22"/>
        </w:rPr>
        <w:t>Method of instruction for the program (check all that apply):</w:t>
      </w:r>
    </w:p>
    <w:p w14:paraId="16DD54E1" w14:textId="10D638C2" w:rsidR="00EE3462" w:rsidRPr="00D345F6" w:rsidRDefault="00C06EFB" w:rsidP="009D12D2">
      <w:pPr>
        <w:ind w:left="720" w:hanging="360"/>
        <w:jc w:val="both"/>
        <w:rPr>
          <w:rFonts w:ascii="Arial Narrow" w:hAnsi="Arial Narrow" w:cs="Arial"/>
          <w:sz w:val="22"/>
        </w:rPr>
      </w:pPr>
      <w:sdt>
        <w:sdtPr>
          <w:rPr>
            <w:rFonts w:ascii="Arial Narrow" w:hAnsi="Arial Narrow" w:cs="Arial"/>
            <w:sz w:val="22"/>
          </w:rPr>
          <w:id w:val="-1232456509"/>
          <w14:checkbox>
            <w14:checked w14:val="0"/>
            <w14:checkedState w14:val="2612" w14:font="MS Gothic"/>
            <w14:uncheckedState w14:val="2610" w14:font="MS Gothic"/>
          </w14:checkbox>
        </w:sdtPr>
        <w:sdtEndPr/>
        <w:sdtContent>
          <w:r w:rsidR="00FE5B23" w:rsidRPr="00D345F6">
            <w:rPr>
              <w:rFonts w:ascii="Segoe UI Symbol" w:eastAsia="MS Gothic"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t>Classroom instruction</w:t>
      </w:r>
      <w:r w:rsidR="00BB7CA8">
        <w:rPr>
          <w:rFonts w:ascii="Arial Narrow" w:hAnsi="Arial Narrow" w:cs="Arial"/>
          <w:sz w:val="22"/>
        </w:rPr>
        <w:tab/>
      </w:r>
      <w:r w:rsidR="00BB7CA8">
        <w:rPr>
          <w:rFonts w:ascii="Arial Narrow" w:hAnsi="Arial Narrow" w:cs="Arial"/>
          <w:sz w:val="22"/>
        </w:rPr>
        <w:tab/>
      </w:r>
      <w:r w:rsidR="00BB7CA8">
        <w:rPr>
          <w:rFonts w:ascii="Arial Narrow" w:hAnsi="Arial Narrow" w:cs="Arial"/>
          <w:sz w:val="22"/>
        </w:rPr>
        <w:tab/>
      </w:r>
      <w:sdt>
        <w:sdtPr>
          <w:rPr>
            <w:rFonts w:ascii="Arial Narrow" w:hAnsi="Arial Narrow" w:cs="Arial"/>
            <w:sz w:val="22"/>
          </w:rPr>
          <w:id w:val="1265044026"/>
          <w14:checkbox>
            <w14:checked w14:val="0"/>
            <w14:checkedState w14:val="2612" w14:font="MS Gothic"/>
            <w14:uncheckedState w14:val="2610" w14:font="MS Gothic"/>
          </w14:checkbox>
        </w:sdtPr>
        <w:sdtEndPr/>
        <w:sdtContent>
          <w:r w:rsidR="00EE3462" w:rsidRPr="00D345F6">
            <w:rPr>
              <w:rFonts w:ascii="MS Gothic" w:eastAsia="MS Gothic" w:hAnsi="MS Gothic" w:cs="Arial" w:hint="eastAsia"/>
              <w:sz w:val="22"/>
            </w:rPr>
            <w:t>☐</w:t>
          </w:r>
        </w:sdtContent>
      </w:sdt>
      <w:r w:rsidR="00EE3462" w:rsidRPr="00D345F6">
        <w:rPr>
          <w:rFonts w:ascii="Arial Narrow" w:hAnsi="Arial Narrow" w:cs="Arial"/>
          <w:sz w:val="22"/>
        </w:rPr>
        <w:t xml:space="preserve">   Combination of classroom instruction and distance learning</w:t>
      </w:r>
    </w:p>
    <w:p w14:paraId="0BA520C6" w14:textId="5894CC42" w:rsidR="00FE5B23" w:rsidRPr="00D345F6" w:rsidRDefault="00C06EFB" w:rsidP="009D12D2">
      <w:pPr>
        <w:ind w:left="720" w:hanging="360"/>
        <w:jc w:val="both"/>
        <w:rPr>
          <w:rFonts w:ascii="Arial Narrow" w:hAnsi="Arial Narrow" w:cs="Arial"/>
          <w:sz w:val="22"/>
        </w:rPr>
      </w:pPr>
      <w:sdt>
        <w:sdtPr>
          <w:rPr>
            <w:rFonts w:ascii="Arial Narrow" w:hAnsi="Arial Narrow" w:cs="Arial"/>
            <w:sz w:val="22"/>
          </w:rPr>
          <w:id w:val="1859840344"/>
          <w14:checkbox>
            <w14:checked w14:val="0"/>
            <w14:checkedState w14:val="2612" w14:font="MS Gothic"/>
            <w14:uncheckedState w14:val="2610" w14:font="MS Gothic"/>
          </w14:checkbox>
        </w:sdtPr>
        <w:sdtEndPr/>
        <w:sdtContent>
          <w:r w:rsidR="00FE5B23" w:rsidRPr="00D345F6">
            <w:rPr>
              <w:rFonts w:ascii="Segoe UI Symbol" w:hAnsi="Segoe UI Symbol" w:cs="Segoe UI Symbol"/>
              <w:sz w:val="22"/>
            </w:rPr>
            <w:t>☐</w:t>
          </w:r>
        </w:sdtContent>
      </w:sdt>
      <w:r w:rsidR="00FE5B23" w:rsidRPr="00D345F6">
        <w:rPr>
          <w:rFonts w:ascii="Arial Narrow" w:hAnsi="Arial Narrow" w:cs="Arial"/>
          <w:sz w:val="22"/>
        </w:rPr>
        <w:t xml:space="preserve"> </w:t>
      </w:r>
      <w:r w:rsidR="00FE5B23" w:rsidRPr="00D345F6">
        <w:rPr>
          <w:rFonts w:ascii="Arial Narrow" w:hAnsi="Arial Narrow" w:cs="Arial"/>
          <w:sz w:val="22"/>
        </w:rPr>
        <w:tab/>
        <w:t>Distance learning (</w:t>
      </w:r>
      <w:r w:rsidR="00FE5B23" w:rsidRPr="00D345F6">
        <w:rPr>
          <w:rFonts w:ascii="Arial Narrow" w:hAnsi="Arial Narrow" w:cs="Arial"/>
          <w:i/>
          <w:sz w:val="22"/>
        </w:rPr>
        <w:t>e.g.</w:t>
      </w:r>
      <w:r w:rsidR="00FE5B23" w:rsidRPr="00D345F6">
        <w:rPr>
          <w:rFonts w:ascii="Arial Narrow" w:hAnsi="Arial Narrow" w:cs="Arial"/>
          <w:sz w:val="22"/>
        </w:rPr>
        <w:t>, online classes)</w:t>
      </w:r>
    </w:p>
    <w:p w14:paraId="2FC47742" w14:textId="77777777" w:rsidR="00FE5B23" w:rsidRPr="00D345F6" w:rsidRDefault="00FE5B23" w:rsidP="005C6374">
      <w:pPr>
        <w:jc w:val="both"/>
        <w:rPr>
          <w:rFonts w:ascii="Arial Narrow" w:hAnsi="Arial Narrow" w:cs="Arial"/>
          <w:sz w:val="22"/>
        </w:rPr>
      </w:pPr>
    </w:p>
    <w:p w14:paraId="1F1FEA5B" w14:textId="080ABFA1" w:rsidR="00FE5B23" w:rsidRPr="00D345F6" w:rsidRDefault="00FE5B23" w:rsidP="00595702">
      <w:pPr>
        <w:pStyle w:val="ListParagraph"/>
        <w:numPr>
          <w:ilvl w:val="0"/>
          <w:numId w:val="15"/>
        </w:numPr>
        <w:jc w:val="both"/>
        <w:rPr>
          <w:rFonts w:cs="Arial"/>
          <w:b/>
          <w:sz w:val="22"/>
        </w:rPr>
      </w:pPr>
      <w:r w:rsidRPr="00D345F6">
        <w:rPr>
          <w:rFonts w:cs="Arial"/>
          <w:b/>
          <w:sz w:val="22"/>
        </w:rPr>
        <w:t xml:space="preserve">Program duration, schedule, and minimum enrollment requirements for the program: </w:t>
      </w:r>
    </w:p>
    <w:tbl>
      <w:tblPr>
        <w:tblStyle w:val="TableGrid"/>
        <w:tblW w:w="9720" w:type="dxa"/>
        <w:tblInd w:w="355" w:type="dxa"/>
        <w:tblLook w:val="04A0" w:firstRow="1" w:lastRow="0" w:firstColumn="1" w:lastColumn="0" w:noHBand="0" w:noVBand="1"/>
        <w:tblCaption w:val="Program Duration and Schedule"/>
        <w:tblDescription w:val="The provider enters information into this table on program duration and schedule."/>
      </w:tblPr>
      <w:tblGrid>
        <w:gridCol w:w="6750"/>
        <w:gridCol w:w="2970"/>
      </w:tblGrid>
      <w:tr w:rsidR="00FE5B23" w:rsidRPr="00D345F6" w14:paraId="4FEAE88C" w14:textId="77777777" w:rsidTr="00EE3462">
        <w:tc>
          <w:tcPr>
            <w:tcW w:w="6750" w:type="dxa"/>
          </w:tcPr>
          <w:p w14:paraId="266E748F"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Total length of the program (number of hours, days, weeks, months, years, etc.)</w:t>
            </w:r>
          </w:p>
        </w:tc>
        <w:tc>
          <w:tcPr>
            <w:tcW w:w="2970" w:type="dxa"/>
          </w:tcPr>
          <w:p w14:paraId="767A6112"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r w:rsidR="00FE5B23" w:rsidRPr="00D345F6" w14:paraId="2452B0BE" w14:textId="77777777" w:rsidTr="00EE3462">
        <w:tc>
          <w:tcPr>
            <w:tcW w:w="6750" w:type="dxa"/>
          </w:tcPr>
          <w:p w14:paraId="01E82A31"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When are classes or training sessions normally held (days, evenings, or both)?</w:t>
            </w:r>
          </w:p>
        </w:tc>
        <w:sdt>
          <w:sdtPr>
            <w:rPr>
              <w:rFonts w:ascii="Arial Narrow" w:hAnsi="Arial Narrow" w:cs="Arial"/>
              <w:sz w:val="22"/>
            </w:rPr>
            <w:id w:val="-1203250441"/>
            <w:placeholder>
              <w:docPart w:val="CE1E1318406D4326A6CA4A95575EA46D"/>
            </w:placeholder>
            <w:showingPlcHdr/>
            <w:dropDownList>
              <w:listItem w:value="Choose an item."/>
              <w:listItem w:displayText="Day" w:value="Day"/>
              <w:listItem w:displayText="Night" w:value="Night"/>
              <w:listItem w:displayText="Both" w:value="Both"/>
            </w:dropDownList>
          </w:sdtPr>
          <w:sdtEndPr/>
          <w:sdtContent>
            <w:tc>
              <w:tcPr>
                <w:tcW w:w="2970" w:type="dxa"/>
              </w:tcPr>
              <w:p w14:paraId="42A7396C" w14:textId="1C335DAE" w:rsidR="00FE5B23" w:rsidRPr="00D345F6" w:rsidRDefault="00FE5B23" w:rsidP="005C6374">
                <w:pPr>
                  <w:jc w:val="both"/>
                  <w:rPr>
                    <w:rFonts w:ascii="Arial Narrow" w:hAnsi="Arial Narrow" w:cs="Arial"/>
                    <w:sz w:val="22"/>
                  </w:rPr>
                </w:pPr>
                <w:r w:rsidRPr="00D345F6">
                  <w:rPr>
                    <w:rStyle w:val="PlaceholderText"/>
                    <w:rFonts w:ascii="Arial Narrow" w:hAnsi="Arial Narrow" w:cs="Arial"/>
                    <w:sz w:val="22"/>
                  </w:rPr>
                  <w:t>Choose an item.</w:t>
                </w:r>
              </w:p>
            </w:tc>
          </w:sdtContent>
        </w:sdt>
      </w:tr>
      <w:tr w:rsidR="00FE5B23" w:rsidRPr="00D345F6" w14:paraId="31540250" w14:textId="77777777" w:rsidTr="00EE3462">
        <w:tc>
          <w:tcPr>
            <w:tcW w:w="6750" w:type="dxa"/>
          </w:tcPr>
          <w:p w14:paraId="13531E9A"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Is the class or training schedule flexible?</w:t>
            </w:r>
          </w:p>
        </w:tc>
        <w:sdt>
          <w:sdtPr>
            <w:rPr>
              <w:rFonts w:ascii="Arial Narrow" w:hAnsi="Arial Narrow" w:cs="Arial"/>
              <w:sz w:val="22"/>
            </w:rPr>
            <w:id w:val="-1491865725"/>
            <w:placeholder>
              <w:docPart w:val="CE1E1318406D4326A6CA4A95575EA46D"/>
            </w:placeholder>
            <w:showingPlcHdr/>
            <w:dropDownList>
              <w:listItem w:value="Choose an item."/>
              <w:listItem w:displayText="Yes" w:value="Yes"/>
              <w:listItem w:displayText="No" w:value="No"/>
            </w:dropDownList>
          </w:sdtPr>
          <w:sdtEndPr/>
          <w:sdtContent>
            <w:tc>
              <w:tcPr>
                <w:tcW w:w="2970" w:type="dxa"/>
              </w:tcPr>
              <w:p w14:paraId="76C9A88C" w14:textId="77777777" w:rsidR="00FE5B23" w:rsidRPr="00D345F6" w:rsidRDefault="00FE5B23" w:rsidP="005C6374">
                <w:pPr>
                  <w:jc w:val="both"/>
                  <w:rPr>
                    <w:rFonts w:ascii="Arial Narrow" w:hAnsi="Arial Narrow" w:cs="Arial"/>
                    <w:sz w:val="22"/>
                  </w:rPr>
                </w:pPr>
                <w:r w:rsidRPr="00D345F6">
                  <w:rPr>
                    <w:rStyle w:val="PlaceholderText"/>
                    <w:rFonts w:ascii="Arial Narrow" w:hAnsi="Arial Narrow" w:cs="Arial"/>
                    <w:sz w:val="22"/>
                  </w:rPr>
                  <w:t>Choose an item.</w:t>
                </w:r>
              </w:p>
            </w:tc>
          </w:sdtContent>
        </w:sdt>
      </w:tr>
      <w:tr w:rsidR="00FE5B23" w:rsidRPr="005A1383" w14:paraId="02B112C8" w14:textId="77777777" w:rsidTr="00EE3462">
        <w:tc>
          <w:tcPr>
            <w:tcW w:w="6750" w:type="dxa"/>
          </w:tcPr>
          <w:p w14:paraId="7EE98FD9" w14:textId="77777777" w:rsidR="00FE5B23" w:rsidRPr="00D345F6" w:rsidRDefault="00FE5B23" w:rsidP="005C6374">
            <w:pPr>
              <w:jc w:val="both"/>
              <w:rPr>
                <w:rFonts w:ascii="Arial Narrow" w:hAnsi="Arial Narrow" w:cs="Arial"/>
                <w:sz w:val="22"/>
              </w:rPr>
            </w:pPr>
            <w:r w:rsidRPr="00D345F6">
              <w:rPr>
                <w:rFonts w:ascii="Arial Narrow" w:hAnsi="Arial Narrow" w:cs="Arial"/>
                <w:sz w:val="22"/>
              </w:rPr>
              <w:t>Days of the week on which classes meet and/or training occurs</w:t>
            </w:r>
          </w:p>
        </w:tc>
        <w:tc>
          <w:tcPr>
            <w:tcW w:w="2970" w:type="dxa"/>
          </w:tcPr>
          <w:p w14:paraId="61408166" w14:textId="77777777" w:rsidR="00FE5B23" w:rsidRPr="005A1383" w:rsidRDefault="00FE5B23" w:rsidP="005C6374">
            <w:pPr>
              <w:jc w:val="both"/>
              <w:rPr>
                <w:rFonts w:ascii="Arial Narrow" w:hAnsi="Arial Narrow" w:cs="Arial"/>
                <w:sz w:val="22"/>
              </w:rPr>
            </w:pPr>
            <w:r w:rsidRPr="00D345F6">
              <w:rPr>
                <w:rFonts w:ascii="Arial Narrow" w:hAnsi="Arial Narrow" w:cs="Arial"/>
                <w:sz w:val="22"/>
              </w:rPr>
              <w:fldChar w:fldCharType="begin">
                <w:ffData>
                  <w:name w:val=""/>
                  <w:enabled/>
                  <w:calcOnExit w:val="0"/>
                  <w:textInput/>
                </w:ffData>
              </w:fldChar>
            </w:r>
            <w:r w:rsidRPr="00D345F6">
              <w:rPr>
                <w:rFonts w:ascii="Arial Narrow" w:hAnsi="Arial Narrow" w:cs="Arial"/>
                <w:sz w:val="22"/>
              </w:rPr>
              <w:instrText xml:space="preserve"> FORMTEXT </w:instrText>
            </w:r>
            <w:r w:rsidRPr="00D345F6">
              <w:rPr>
                <w:rFonts w:ascii="Arial Narrow" w:hAnsi="Arial Narrow" w:cs="Arial"/>
                <w:sz w:val="22"/>
              </w:rPr>
            </w:r>
            <w:r w:rsidRPr="00D345F6">
              <w:rPr>
                <w:rFonts w:ascii="Arial Narrow" w:hAnsi="Arial Narrow" w:cs="Arial"/>
                <w:sz w:val="22"/>
              </w:rPr>
              <w:fldChar w:fldCharType="separate"/>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noProof/>
                <w:sz w:val="22"/>
              </w:rPr>
              <w:t> </w:t>
            </w:r>
            <w:r w:rsidRPr="00D345F6">
              <w:rPr>
                <w:rFonts w:ascii="Arial Narrow" w:hAnsi="Arial Narrow" w:cs="Arial"/>
                <w:sz w:val="22"/>
              </w:rPr>
              <w:fldChar w:fldCharType="end"/>
            </w:r>
          </w:p>
        </w:tc>
      </w:tr>
    </w:tbl>
    <w:p w14:paraId="43E91838" w14:textId="630707D3" w:rsidR="00822339" w:rsidRPr="005A1383" w:rsidRDefault="00822339" w:rsidP="009D12D2">
      <w:pPr>
        <w:rPr>
          <w:rFonts w:cs="Arial"/>
          <w:b/>
          <w:sz w:val="20"/>
          <w:szCs w:val="22"/>
        </w:rPr>
      </w:pPr>
    </w:p>
    <w:sectPr w:rsidR="00822339" w:rsidRPr="005A1383" w:rsidSect="00EE3462">
      <w:headerReference w:type="default" r:id="rId21"/>
      <w:footerReference w:type="default" r:id="rId22"/>
      <w:headerReference w:type="first" r:id="rId23"/>
      <w:footerReference w:type="first" r:id="rId24"/>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D13FD" w14:textId="77777777" w:rsidR="00617C2A" w:rsidRDefault="00617C2A" w:rsidP="00021FE0">
      <w:r>
        <w:separator/>
      </w:r>
    </w:p>
  </w:endnote>
  <w:endnote w:type="continuationSeparator" w:id="0">
    <w:p w14:paraId="04625687" w14:textId="77777777" w:rsidR="00617C2A" w:rsidRDefault="00617C2A" w:rsidP="00021FE0">
      <w:r>
        <w:continuationSeparator/>
      </w:r>
    </w:p>
  </w:endnote>
  <w:endnote w:type="continuationNotice" w:id="1">
    <w:p w14:paraId="0F804C16" w14:textId="77777777" w:rsidR="00617C2A" w:rsidRDefault="00617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le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altName w:val="MS Gothic"/>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szCs w:val="18"/>
      </w:rPr>
      <w:id w:val="1386835706"/>
      <w:docPartObj>
        <w:docPartGallery w:val="Page Numbers (Bottom of Page)"/>
        <w:docPartUnique/>
      </w:docPartObj>
    </w:sdtPr>
    <w:sdtEndPr>
      <w:rPr>
        <w:noProof/>
      </w:rPr>
    </w:sdtEndPr>
    <w:sdtContent>
      <w:p w14:paraId="53B539C3" w14:textId="11AE8C87" w:rsidR="00617C2A" w:rsidRPr="008B7DEA" w:rsidRDefault="00617C2A" w:rsidP="005744E2">
        <w:pPr>
          <w:pStyle w:val="Footer"/>
          <w:tabs>
            <w:tab w:val="clear" w:pos="9360"/>
            <w:tab w:val="right" w:pos="10800"/>
          </w:tabs>
          <w:rPr>
            <w:rFonts w:ascii="Times New Roman" w:hAnsi="Times New Roman"/>
            <w:sz w:val="18"/>
            <w:szCs w:val="18"/>
          </w:rPr>
        </w:pPr>
        <w:r w:rsidRPr="00EC33FA">
          <w:rPr>
            <w:rFonts w:ascii="Times New Roman" w:hAnsi="Times New Roman"/>
            <w:sz w:val="18"/>
            <w:szCs w:val="18"/>
          </w:rPr>
          <w:t>Rev.</w:t>
        </w:r>
        <w:r>
          <w:rPr>
            <w:rFonts w:ascii="Times New Roman" w:hAnsi="Times New Roman"/>
            <w:sz w:val="18"/>
            <w:szCs w:val="18"/>
          </w:rPr>
          <w:t xml:space="preserve"> 08/26/2016</w:t>
        </w:r>
        <w:r w:rsidRPr="00EC33FA">
          <w:rPr>
            <w:rFonts w:ascii="Times New Roman" w:hAnsi="Times New Roman"/>
            <w:sz w:val="18"/>
            <w:szCs w:val="18"/>
          </w:rPr>
          <w:tab/>
        </w:r>
        <w:r>
          <w:rPr>
            <w:rFonts w:ascii="Times New Roman" w:hAnsi="Times New Roman"/>
            <w:sz w:val="18"/>
            <w:szCs w:val="18"/>
          </w:rPr>
          <w:tab/>
        </w:r>
        <w:r w:rsidRPr="00EC33FA">
          <w:rPr>
            <w:rFonts w:ascii="Times New Roman" w:hAnsi="Times New Roman"/>
            <w:sz w:val="18"/>
            <w:szCs w:val="18"/>
          </w:rPr>
          <w:fldChar w:fldCharType="begin"/>
        </w:r>
        <w:r w:rsidRPr="00EC33FA">
          <w:rPr>
            <w:rFonts w:ascii="Times New Roman" w:hAnsi="Times New Roman"/>
            <w:sz w:val="18"/>
            <w:szCs w:val="18"/>
          </w:rPr>
          <w:instrText xml:space="preserve"> PAGE   \* MERGEFORMAT </w:instrText>
        </w:r>
        <w:r w:rsidRPr="00EC33FA">
          <w:rPr>
            <w:rFonts w:ascii="Times New Roman" w:hAnsi="Times New Roman"/>
            <w:sz w:val="18"/>
            <w:szCs w:val="18"/>
          </w:rPr>
          <w:fldChar w:fldCharType="separate"/>
        </w:r>
        <w:r w:rsidR="003C0FD0">
          <w:rPr>
            <w:rFonts w:ascii="Times New Roman" w:hAnsi="Times New Roman"/>
            <w:noProof/>
            <w:sz w:val="18"/>
            <w:szCs w:val="18"/>
          </w:rPr>
          <w:t>3</w:t>
        </w:r>
        <w:r w:rsidRPr="00EC33FA">
          <w:rPr>
            <w:rFonts w:ascii="Times New Roman" w:hAnsi="Times New Roman"/>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szCs w:val="18"/>
      </w:rPr>
      <w:id w:val="-1140955680"/>
      <w:docPartObj>
        <w:docPartGallery w:val="Page Numbers (Bottom of Page)"/>
        <w:docPartUnique/>
      </w:docPartObj>
    </w:sdtPr>
    <w:sdtEndPr>
      <w:rPr>
        <w:noProof/>
      </w:rPr>
    </w:sdtEndPr>
    <w:sdtContent>
      <w:p w14:paraId="664566F0" w14:textId="39541A6D" w:rsidR="00617C2A" w:rsidRPr="008B7DEA" w:rsidRDefault="00617C2A" w:rsidP="005744E2">
        <w:pPr>
          <w:pStyle w:val="Footer"/>
          <w:tabs>
            <w:tab w:val="clear" w:pos="9360"/>
            <w:tab w:val="right" w:pos="10800"/>
          </w:tabs>
          <w:rPr>
            <w:rFonts w:ascii="Times New Roman" w:hAnsi="Times New Roman"/>
            <w:sz w:val="18"/>
            <w:szCs w:val="18"/>
          </w:rPr>
        </w:pPr>
        <w:r w:rsidRPr="00EC33FA">
          <w:rPr>
            <w:rFonts w:ascii="Times New Roman" w:hAnsi="Times New Roman"/>
            <w:sz w:val="18"/>
            <w:szCs w:val="18"/>
          </w:rPr>
          <w:t>Rev.</w:t>
        </w:r>
        <w:r>
          <w:rPr>
            <w:rFonts w:ascii="Times New Roman" w:hAnsi="Times New Roman"/>
            <w:sz w:val="18"/>
            <w:szCs w:val="18"/>
          </w:rPr>
          <w:t xml:space="preserve"> 08/26//2016</w:t>
        </w:r>
        <w:r w:rsidRPr="00EC33FA">
          <w:rPr>
            <w:rFonts w:ascii="Times New Roman" w:hAnsi="Times New Roman"/>
            <w:sz w:val="18"/>
            <w:szCs w:val="18"/>
          </w:rPr>
          <w:tab/>
        </w:r>
        <w:r>
          <w:rPr>
            <w:rFonts w:ascii="Times New Roman" w:hAnsi="Times New Roman"/>
            <w:sz w:val="18"/>
            <w:szCs w:val="18"/>
          </w:rPr>
          <w:tab/>
        </w:r>
        <w:r w:rsidRPr="00EC33FA">
          <w:rPr>
            <w:rFonts w:ascii="Times New Roman" w:hAnsi="Times New Roman"/>
            <w:sz w:val="18"/>
            <w:szCs w:val="18"/>
          </w:rPr>
          <w:fldChar w:fldCharType="begin"/>
        </w:r>
        <w:r w:rsidRPr="00EC33FA">
          <w:rPr>
            <w:rFonts w:ascii="Times New Roman" w:hAnsi="Times New Roman"/>
            <w:sz w:val="18"/>
            <w:szCs w:val="18"/>
          </w:rPr>
          <w:instrText xml:space="preserve"> PAGE   \* MERGEFORMAT </w:instrText>
        </w:r>
        <w:r w:rsidRPr="00EC33FA">
          <w:rPr>
            <w:rFonts w:ascii="Times New Roman" w:hAnsi="Times New Roman"/>
            <w:sz w:val="18"/>
            <w:szCs w:val="18"/>
          </w:rPr>
          <w:fldChar w:fldCharType="separate"/>
        </w:r>
        <w:r w:rsidR="003C0FD0">
          <w:rPr>
            <w:rFonts w:ascii="Times New Roman" w:hAnsi="Times New Roman"/>
            <w:noProof/>
            <w:sz w:val="18"/>
            <w:szCs w:val="18"/>
          </w:rPr>
          <w:t>16</w:t>
        </w:r>
        <w:r w:rsidRPr="00EC33FA">
          <w:rPr>
            <w:rFonts w:ascii="Times New Roman" w:hAnsi="Times New Roman"/>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CBD51" w14:textId="77777777" w:rsidR="00617C2A" w:rsidRDefault="00617C2A">
    <w:pPr>
      <w:pStyle w:val="Footer"/>
      <w:rPr>
        <w:sz w:val="20"/>
      </w:rPr>
    </w:pPr>
  </w:p>
  <w:sdt>
    <w:sdtPr>
      <w:rPr>
        <w:rFonts w:ascii="Times New Roman" w:hAnsi="Times New Roman"/>
        <w:sz w:val="18"/>
        <w:szCs w:val="18"/>
      </w:rPr>
      <w:id w:val="-563180006"/>
      <w:docPartObj>
        <w:docPartGallery w:val="Page Numbers (Bottom of Page)"/>
        <w:docPartUnique/>
      </w:docPartObj>
    </w:sdtPr>
    <w:sdtEndPr>
      <w:rPr>
        <w:noProof/>
      </w:rPr>
    </w:sdtEndPr>
    <w:sdtContent>
      <w:p w14:paraId="6CB741A1" w14:textId="03726F49" w:rsidR="00617C2A" w:rsidRPr="008B7DEA" w:rsidRDefault="00617C2A" w:rsidP="00F4732B">
        <w:pPr>
          <w:pStyle w:val="Footer"/>
          <w:tabs>
            <w:tab w:val="clear" w:pos="9360"/>
            <w:tab w:val="right" w:pos="10800"/>
          </w:tabs>
          <w:rPr>
            <w:rFonts w:ascii="Times New Roman" w:hAnsi="Times New Roman"/>
            <w:sz w:val="18"/>
            <w:szCs w:val="18"/>
          </w:rPr>
        </w:pPr>
        <w:r w:rsidRPr="00EC33FA">
          <w:rPr>
            <w:rFonts w:ascii="Times New Roman" w:hAnsi="Times New Roman"/>
            <w:sz w:val="18"/>
            <w:szCs w:val="18"/>
          </w:rPr>
          <w:t>Rev.</w:t>
        </w:r>
        <w:r>
          <w:rPr>
            <w:rFonts w:ascii="Times New Roman" w:hAnsi="Times New Roman"/>
            <w:sz w:val="18"/>
            <w:szCs w:val="18"/>
          </w:rPr>
          <w:t xml:space="preserve"> 08/26/2016</w:t>
        </w:r>
        <w:r w:rsidRPr="00EC33FA">
          <w:rPr>
            <w:rFonts w:ascii="Times New Roman" w:hAnsi="Times New Roman"/>
            <w:sz w:val="18"/>
            <w:szCs w:val="18"/>
          </w:rPr>
          <w:tab/>
        </w:r>
        <w:r>
          <w:rPr>
            <w:rFonts w:ascii="Times New Roman" w:hAnsi="Times New Roman"/>
            <w:sz w:val="18"/>
            <w:szCs w:val="18"/>
          </w:rPr>
          <w:tab/>
        </w:r>
        <w:r w:rsidRPr="00EC33FA">
          <w:rPr>
            <w:rFonts w:ascii="Times New Roman" w:hAnsi="Times New Roman"/>
            <w:sz w:val="18"/>
            <w:szCs w:val="18"/>
          </w:rPr>
          <w:fldChar w:fldCharType="begin"/>
        </w:r>
        <w:r w:rsidRPr="00EC33FA">
          <w:rPr>
            <w:rFonts w:ascii="Times New Roman" w:hAnsi="Times New Roman"/>
            <w:sz w:val="18"/>
            <w:szCs w:val="18"/>
          </w:rPr>
          <w:instrText xml:space="preserve"> PAGE   \* MERGEFORMAT </w:instrText>
        </w:r>
        <w:r w:rsidRPr="00EC33FA">
          <w:rPr>
            <w:rFonts w:ascii="Times New Roman" w:hAnsi="Times New Roman"/>
            <w:sz w:val="18"/>
            <w:szCs w:val="18"/>
          </w:rPr>
          <w:fldChar w:fldCharType="separate"/>
        </w:r>
        <w:r w:rsidR="00C06EFB">
          <w:rPr>
            <w:rFonts w:ascii="Times New Roman" w:hAnsi="Times New Roman"/>
            <w:noProof/>
            <w:sz w:val="18"/>
            <w:szCs w:val="18"/>
          </w:rPr>
          <w:t>4</w:t>
        </w:r>
        <w:r w:rsidRPr="00EC33FA">
          <w:rPr>
            <w:rFonts w:ascii="Times New Roman" w:hAnsi="Times New Roman"/>
            <w:noProof/>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szCs w:val="18"/>
      </w:rPr>
      <w:id w:val="212313340"/>
      <w:docPartObj>
        <w:docPartGallery w:val="Page Numbers (Bottom of Page)"/>
        <w:docPartUnique/>
      </w:docPartObj>
    </w:sdtPr>
    <w:sdtEndPr>
      <w:rPr>
        <w:noProof/>
      </w:rPr>
    </w:sdtEndPr>
    <w:sdtContent>
      <w:p w14:paraId="578B245B" w14:textId="6ABDAA58" w:rsidR="00617C2A" w:rsidRPr="008B7DEA" w:rsidRDefault="00617C2A" w:rsidP="005744E2">
        <w:pPr>
          <w:pStyle w:val="Footer"/>
          <w:tabs>
            <w:tab w:val="clear" w:pos="9360"/>
            <w:tab w:val="right" w:pos="10800"/>
          </w:tabs>
          <w:rPr>
            <w:rFonts w:ascii="Times New Roman" w:hAnsi="Times New Roman"/>
            <w:sz w:val="18"/>
            <w:szCs w:val="18"/>
          </w:rPr>
        </w:pPr>
        <w:r w:rsidRPr="00EC33FA">
          <w:rPr>
            <w:rFonts w:ascii="Times New Roman" w:hAnsi="Times New Roman"/>
            <w:sz w:val="18"/>
            <w:szCs w:val="18"/>
          </w:rPr>
          <w:t>Rev.</w:t>
        </w:r>
        <w:r>
          <w:rPr>
            <w:rFonts w:ascii="Times New Roman" w:hAnsi="Times New Roman"/>
            <w:sz w:val="18"/>
            <w:szCs w:val="18"/>
          </w:rPr>
          <w:t xml:space="preserve"> 08/26/2016</w:t>
        </w:r>
        <w:r w:rsidRPr="00EC33FA">
          <w:rPr>
            <w:rFonts w:ascii="Times New Roman" w:hAnsi="Times New Roman"/>
            <w:sz w:val="18"/>
            <w:szCs w:val="18"/>
          </w:rPr>
          <w:tab/>
        </w:r>
        <w:r>
          <w:rPr>
            <w:rFonts w:ascii="Times New Roman" w:hAnsi="Times New Roman"/>
            <w:sz w:val="18"/>
            <w:szCs w:val="18"/>
          </w:rPr>
          <w:tab/>
        </w:r>
        <w:r w:rsidRPr="00EC33FA">
          <w:rPr>
            <w:rFonts w:ascii="Times New Roman" w:hAnsi="Times New Roman"/>
            <w:sz w:val="18"/>
            <w:szCs w:val="18"/>
          </w:rPr>
          <w:fldChar w:fldCharType="begin"/>
        </w:r>
        <w:r w:rsidRPr="00EC33FA">
          <w:rPr>
            <w:rFonts w:ascii="Times New Roman" w:hAnsi="Times New Roman"/>
            <w:sz w:val="18"/>
            <w:szCs w:val="18"/>
          </w:rPr>
          <w:instrText xml:space="preserve"> PAGE   \* MERGEFORMAT </w:instrText>
        </w:r>
        <w:r w:rsidRPr="00EC33FA">
          <w:rPr>
            <w:rFonts w:ascii="Times New Roman" w:hAnsi="Times New Roman"/>
            <w:sz w:val="18"/>
            <w:szCs w:val="18"/>
          </w:rPr>
          <w:fldChar w:fldCharType="separate"/>
        </w:r>
        <w:r w:rsidR="003C0FD0">
          <w:rPr>
            <w:rFonts w:ascii="Times New Roman" w:hAnsi="Times New Roman"/>
            <w:noProof/>
            <w:sz w:val="18"/>
            <w:szCs w:val="18"/>
          </w:rPr>
          <w:t>1</w:t>
        </w:r>
        <w:r w:rsidRPr="00EC33FA">
          <w:rPr>
            <w:rFonts w:ascii="Times New Roman" w:hAnsi="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565B7" w14:textId="77777777" w:rsidR="00617C2A" w:rsidRDefault="00617C2A" w:rsidP="00021FE0">
      <w:r>
        <w:separator/>
      </w:r>
    </w:p>
  </w:footnote>
  <w:footnote w:type="continuationSeparator" w:id="0">
    <w:p w14:paraId="518C081F" w14:textId="77777777" w:rsidR="00617C2A" w:rsidRDefault="00617C2A" w:rsidP="00021FE0">
      <w:r>
        <w:continuationSeparator/>
      </w:r>
    </w:p>
  </w:footnote>
  <w:footnote w:type="continuationNotice" w:id="1">
    <w:p w14:paraId="6D380E86" w14:textId="77777777" w:rsidR="00617C2A" w:rsidRDefault="00617C2A"/>
  </w:footnote>
  <w:footnote w:id="2">
    <w:p w14:paraId="0F746D35" w14:textId="77777777" w:rsidR="00617C2A" w:rsidRPr="005713DF" w:rsidRDefault="00617C2A" w:rsidP="0099753D">
      <w:pPr>
        <w:pStyle w:val="FootnoteText"/>
        <w:jc w:val="both"/>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w:t>
      </w:r>
      <w:r w:rsidRPr="005713DF">
        <w:rPr>
          <w:rFonts w:asciiTheme="majorHAnsi" w:hAnsiTheme="majorHAnsi" w:cs="Arial"/>
        </w:rPr>
        <w:t>Employability skills, commonly referred to as “soft skills,” are the non-technical skills, knowledge, and abilities necessary to obtain employment and effectively participate in the workplace, including communication, self-management, planning, decision-making and problem-solving skills.</w:t>
      </w:r>
    </w:p>
  </w:footnote>
  <w:footnote w:id="3">
    <w:p w14:paraId="338F24CA" w14:textId="77777777" w:rsidR="00617C2A" w:rsidRPr="005713DF" w:rsidRDefault="00617C2A" w:rsidP="0099753D">
      <w:pPr>
        <w:pStyle w:val="FootnoteText"/>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20 CFR </w:t>
      </w:r>
      <w:r w:rsidRPr="005713DF">
        <w:rPr>
          <w:rFonts w:asciiTheme="majorHAnsi" w:hAnsiTheme="majorHAnsi" w:cs="Arial"/>
        </w:rPr>
        <w:t>§</w:t>
      </w:r>
      <w:r w:rsidRPr="005713DF">
        <w:rPr>
          <w:rFonts w:asciiTheme="majorHAnsi" w:hAnsiTheme="majorHAnsi"/>
        </w:rPr>
        <w:t xml:space="preserve"> 680.420(a)-(d)</w:t>
      </w:r>
    </w:p>
  </w:footnote>
  <w:footnote w:id="4">
    <w:p w14:paraId="7D7819C6" w14:textId="77777777" w:rsidR="00617C2A" w:rsidRPr="005713DF" w:rsidRDefault="00617C2A" w:rsidP="0099753D">
      <w:pPr>
        <w:pStyle w:val="FootnoteText"/>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20 CFR </w:t>
      </w:r>
      <w:r w:rsidRPr="005713DF">
        <w:rPr>
          <w:rFonts w:asciiTheme="majorHAnsi" w:hAnsiTheme="majorHAnsi" w:cs="Arial"/>
        </w:rPr>
        <w:t>§</w:t>
      </w:r>
      <w:r w:rsidRPr="005713DF">
        <w:rPr>
          <w:rFonts w:asciiTheme="majorHAnsi" w:hAnsiTheme="majorHAnsi"/>
        </w:rPr>
        <w:t xml:space="preserve"> 680.470(a)</w:t>
      </w:r>
    </w:p>
  </w:footnote>
  <w:footnote w:id="5">
    <w:p w14:paraId="0381BA64" w14:textId="77777777" w:rsidR="00617C2A" w:rsidRPr="005713DF" w:rsidRDefault="00617C2A" w:rsidP="0099753D">
      <w:pPr>
        <w:pStyle w:val="FootnoteText"/>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20 CFR </w:t>
      </w:r>
      <w:r w:rsidRPr="005713DF">
        <w:rPr>
          <w:rFonts w:asciiTheme="majorHAnsi" w:hAnsiTheme="majorHAnsi" w:cs="Arial"/>
        </w:rPr>
        <w:t>§</w:t>
      </w:r>
      <w:r w:rsidRPr="005713DF">
        <w:rPr>
          <w:rFonts w:asciiTheme="majorHAnsi" w:hAnsiTheme="majorHAnsi"/>
        </w:rPr>
        <w:t xml:space="preserve"> 680.470(b)</w:t>
      </w:r>
    </w:p>
  </w:footnote>
  <w:footnote w:id="6">
    <w:p w14:paraId="285A15B1" w14:textId="77777777" w:rsidR="00617C2A" w:rsidRPr="005713DF" w:rsidRDefault="00617C2A" w:rsidP="00F76019">
      <w:pPr>
        <w:pStyle w:val="FootnoteText"/>
        <w:jc w:val="both"/>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w:t>
      </w:r>
      <w:r w:rsidRPr="005713DF">
        <w:rPr>
          <w:rFonts w:asciiTheme="majorHAnsi" w:hAnsiTheme="majorHAnsi" w:cs="Arial"/>
        </w:rPr>
        <w:t xml:space="preserve">For purposes of this policy, “unsubsidized employment” is defined as employment resulting in a wage paid to an individual and paid </w:t>
      </w:r>
      <w:r w:rsidRPr="005713DF">
        <w:rPr>
          <w:rFonts w:asciiTheme="majorHAnsi" w:hAnsiTheme="majorHAnsi" w:cs="Arial"/>
          <w:i/>
        </w:rPr>
        <w:t>only by the employer.</w:t>
      </w:r>
      <w:r w:rsidRPr="005713DF">
        <w:rPr>
          <w:rFonts w:asciiTheme="majorHAnsi" w:hAnsiTheme="majorHAnsi" w:cs="Arial"/>
        </w:rPr>
        <w:t xml:space="preserve">  </w:t>
      </w:r>
      <w:r w:rsidRPr="005713DF">
        <w:rPr>
          <w:rFonts w:asciiTheme="majorHAnsi" w:hAnsiTheme="majorHAnsi" w:cs="clean"/>
        </w:rPr>
        <w:t xml:space="preserve">If a provider has questions about unsubsidized v. subsidized employment, the provider should contact NDOL at </w:t>
      </w:r>
      <w:hyperlink r:id="rId1" w:history="1">
        <w:r w:rsidRPr="005713DF">
          <w:rPr>
            <w:rStyle w:val="Hyperlink"/>
            <w:rFonts w:asciiTheme="majorHAnsi" w:hAnsiTheme="majorHAnsi" w:cs="clean"/>
            <w:u w:val="none"/>
          </w:rPr>
          <w:t>ndol.wioa_policy@nebraska.gov</w:t>
        </w:r>
      </w:hyperlink>
      <w:r w:rsidRPr="005713DF">
        <w:rPr>
          <w:rFonts w:asciiTheme="majorHAnsi" w:hAnsiTheme="majorHAnsi" w:cs="clean"/>
          <w:color w:val="0B333C"/>
        </w:rPr>
        <w:t xml:space="preserve"> </w:t>
      </w:r>
      <w:r w:rsidRPr="005713DF">
        <w:rPr>
          <w:rFonts w:asciiTheme="majorHAnsi" w:hAnsiTheme="majorHAnsi" w:cs="clean"/>
        </w:rPr>
        <w:t>with questions.</w:t>
      </w:r>
    </w:p>
  </w:footnote>
  <w:footnote w:id="7">
    <w:p w14:paraId="1B31D0D3" w14:textId="43C50CC5" w:rsidR="00617C2A" w:rsidRPr="005713DF" w:rsidRDefault="00617C2A" w:rsidP="00ED6CF9">
      <w:pPr>
        <w:pStyle w:val="FootnoteText"/>
        <w:jc w:val="both"/>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w:t>
      </w:r>
      <w:r w:rsidRPr="005713DF">
        <w:rPr>
          <w:rFonts w:asciiTheme="majorHAnsi" w:hAnsiTheme="majorHAnsi" w:cs="Arial"/>
        </w:rPr>
        <w:t xml:space="preserve">Applying for continued or initial eligibility and inclusion on the ETPL will be an online process in the near future at which point this guide will be updated.  </w:t>
      </w:r>
    </w:p>
  </w:footnote>
  <w:footnote w:id="8">
    <w:p w14:paraId="6124F1DC" w14:textId="0CCE5F06" w:rsidR="00617C2A" w:rsidRPr="005713DF" w:rsidRDefault="00617C2A" w:rsidP="00FE5B23">
      <w:pPr>
        <w:pStyle w:val="FootnoteText"/>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This guide and a Word version of the application are available on </w:t>
      </w:r>
      <w:r w:rsidRPr="005713DF">
        <w:rPr>
          <w:rFonts w:asciiTheme="majorHAnsi" w:hAnsiTheme="majorHAnsi" w:cs="Arial"/>
        </w:rPr>
        <w:t>Nebraska Department of Labor (NDOL) website (</w:t>
      </w:r>
      <w:hyperlink r:id="rId2" w:history="1">
        <w:r w:rsidRPr="005713DF">
          <w:rPr>
            <w:rStyle w:val="Hyperlink"/>
            <w:rFonts w:asciiTheme="majorHAnsi" w:hAnsiTheme="majorHAnsi" w:cs="Arial"/>
          </w:rPr>
          <w:t>dol.nebraska.gov</w:t>
        </w:r>
      </w:hyperlink>
      <w:r w:rsidRPr="005713DF">
        <w:rPr>
          <w:rFonts w:asciiTheme="majorHAnsi" w:hAnsiTheme="majorHAnsi" w:cs="Arial"/>
        </w:rPr>
        <w:t xml:space="preserve">) on the </w:t>
      </w:r>
      <w:hyperlink r:id="rId3" w:history="1">
        <w:r w:rsidRPr="005713DF">
          <w:rPr>
            <w:rStyle w:val="Hyperlink"/>
            <w:rFonts w:asciiTheme="majorHAnsi" w:hAnsiTheme="majorHAnsi" w:cs="Arial"/>
          </w:rPr>
          <w:t>Eligible Training Providers</w:t>
        </w:r>
      </w:hyperlink>
      <w:r w:rsidRPr="005713DF">
        <w:rPr>
          <w:rFonts w:asciiTheme="majorHAnsi" w:hAnsiTheme="majorHAnsi" w:cs="Arial"/>
        </w:rPr>
        <w:t xml:space="preserve"> page.  </w:t>
      </w:r>
      <w:r w:rsidRPr="005713DF">
        <w:rPr>
          <w:rFonts w:asciiTheme="majorHAnsi" w:hAnsiTheme="majorHAnsi"/>
        </w:rPr>
        <w:t xml:space="preserve">A Provider may also request the application by emailing </w:t>
      </w:r>
      <w:hyperlink r:id="rId4" w:history="1">
        <w:r w:rsidRPr="005713DF">
          <w:rPr>
            <w:rStyle w:val="Hyperlink"/>
            <w:rFonts w:asciiTheme="majorHAnsi" w:hAnsiTheme="majorHAnsi"/>
          </w:rPr>
          <w:t>ndol.wioa_policy@nebraska.gov</w:t>
        </w:r>
      </w:hyperlink>
      <w:r w:rsidRPr="005713DF">
        <w:rPr>
          <w:rFonts w:asciiTheme="majorHAnsi" w:hAnsiTheme="majorHAnsi"/>
        </w:rPr>
        <w:t xml:space="preserve">.  </w:t>
      </w:r>
    </w:p>
  </w:footnote>
  <w:footnote w:id="9">
    <w:p w14:paraId="5BED0D90" w14:textId="77777777" w:rsidR="00617C2A" w:rsidRPr="005713DF" w:rsidRDefault="00617C2A" w:rsidP="00F76019">
      <w:pPr>
        <w:pStyle w:val="FootnoteText"/>
        <w:tabs>
          <w:tab w:val="left" w:pos="2813"/>
        </w:tabs>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20 CFR </w:t>
      </w:r>
      <w:r w:rsidRPr="005713DF">
        <w:rPr>
          <w:rFonts w:asciiTheme="majorHAnsi" w:hAnsiTheme="majorHAnsi" w:cs="Arial"/>
        </w:rPr>
        <w:t>§</w:t>
      </w:r>
      <w:r w:rsidRPr="005713DF">
        <w:rPr>
          <w:rFonts w:asciiTheme="majorHAnsi" w:hAnsiTheme="majorHAnsi"/>
        </w:rPr>
        <w:t xml:space="preserve"> 680.480(b)</w:t>
      </w:r>
    </w:p>
  </w:footnote>
  <w:footnote w:id="10">
    <w:p w14:paraId="302E4666" w14:textId="77777777" w:rsidR="00617C2A" w:rsidRPr="005713DF" w:rsidRDefault="00617C2A" w:rsidP="00F76019">
      <w:pPr>
        <w:pStyle w:val="FootnoteText"/>
        <w:rPr>
          <w:rFonts w:asciiTheme="majorHAnsi" w:hAnsiTheme="majorHAnsi" w:cs="Arial"/>
        </w:rPr>
      </w:pPr>
      <w:r w:rsidRPr="005713DF">
        <w:rPr>
          <w:rStyle w:val="FootnoteReference"/>
          <w:rFonts w:asciiTheme="majorHAnsi" w:hAnsiTheme="majorHAnsi"/>
        </w:rPr>
        <w:footnoteRef/>
      </w:r>
      <w:r w:rsidRPr="005713DF">
        <w:rPr>
          <w:rFonts w:asciiTheme="majorHAnsi" w:hAnsiTheme="majorHAnsi"/>
        </w:rPr>
        <w:t xml:space="preserve"> 20 CFR </w:t>
      </w:r>
      <w:r w:rsidRPr="005713DF">
        <w:rPr>
          <w:rFonts w:asciiTheme="majorHAnsi" w:hAnsiTheme="majorHAnsi" w:cs="Arial"/>
        </w:rPr>
        <w:t>§§</w:t>
      </w:r>
      <w:r w:rsidRPr="005713DF">
        <w:rPr>
          <w:rFonts w:asciiTheme="majorHAnsi" w:hAnsiTheme="majorHAnsi"/>
        </w:rPr>
        <w:t xml:space="preserve"> 680.470(c) and 680.480(b)</w:t>
      </w:r>
    </w:p>
  </w:footnote>
  <w:footnote w:id="11">
    <w:p w14:paraId="7A4F7EE8" w14:textId="77777777" w:rsidR="00617C2A" w:rsidRPr="005713DF" w:rsidRDefault="00617C2A" w:rsidP="00F76019">
      <w:pPr>
        <w:pStyle w:val="FootnoteText"/>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WIO Sec. 122(f)</w:t>
      </w:r>
    </w:p>
  </w:footnote>
  <w:footnote w:id="12">
    <w:p w14:paraId="56C491E7" w14:textId="77777777" w:rsidR="00617C2A" w:rsidRPr="005713DF" w:rsidRDefault="00617C2A" w:rsidP="00F76019">
      <w:pPr>
        <w:pStyle w:val="FootnoteText"/>
        <w:jc w:val="both"/>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WIOA Section 122(f)(1)(C); 20 CFR § 684.480(b)</w:t>
      </w:r>
    </w:p>
  </w:footnote>
  <w:footnote w:id="13">
    <w:p w14:paraId="4E1E1C11" w14:textId="77777777" w:rsidR="00617C2A" w:rsidRPr="005713DF" w:rsidRDefault="00617C2A" w:rsidP="00F76019">
      <w:pPr>
        <w:pStyle w:val="FootnoteText"/>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20 CFR </w:t>
      </w:r>
      <w:r w:rsidRPr="005713DF">
        <w:rPr>
          <w:rFonts w:asciiTheme="majorHAnsi" w:hAnsiTheme="majorHAnsi" w:cs="Arial"/>
        </w:rPr>
        <w:t>§</w:t>
      </w:r>
      <w:r w:rsidRPr="005713DF">
        <w:rPr>
          <w:rFonts w:asciiTheme="majorHAnsi" w:hAnsiTheme="majorHAnsi"/>
        </w:rPr>
        <w:t xml:space="preserve"> 680.470.(c)</w:t>
      </w:r>
    </w:p>
  </w:footnote>
  <w:footnote w:id="14">
    <w:p w14:paraId="70F787A9" w14:textId="77777777" w:rsidR="00617C2A" w:rsidRPr="005713DF" w:rsidRDefault="00617C2A" w:rsidP="00F76019">
      <w:pPr>
        <w:pStyle w:val="FootnoteText"/>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20 CFR § 683.630(b)(3)</w:t>
      </w:r>
    </w:p>
  </w:footnote>
  <w:footnote w:id="15">
    <w:p w14:paraId="631C4EDC" w14:textId="77777777" w:rsidR="00617C2A" w:rsidRPr="005713DF" w:rsidRDefault="00617C2A" w:rsidP="00F76019">
      <w:pPr>
        <w:pStyle w:val="FootnoteText"/>
        <w:rPr>
          <w:rFonts w:asciiTheme="majorHAnsi" w:hAnsiTheme="majorHAnsi"/>
        </w:rPr>
      </w:pPr>
      <w:r w:rsidRPr="005713DF">
        <w:rPr>
          <w:rStyle w:val="FootnoteReference"/>
          <w:rFonts w:asciiTheme="majorHAnsi" w:hAnsiTheme="majorHAnsi"/>
        </w:rPr>
        <w:footnoteRef/>
      </w:r>
      <w:r w:rsidRPr="005713DF">
        <w:rPr>
          <w:rFonts w:asciiTheme="majorHAnsi" w:hAnsiTheme="majorHAnsi"/>
        </w:rPr>
        <w:t xml:space="preserve"> </w:t>
      </w:r>
      <w:r w:rsidRPr="005713DF">
        <w:rPr>
          <w:rFonts w:asciiTheme="majorHAnsi" w:eastAsiaTheme="minorHAnsi" w:hAnsiTheme="majorHAnsi" w:cs="Arial"/>
          <w:color w:val="000000"/>
        </w:rPr>
        <w:t xml:space="preserve">Neb. Rev. Stat. </w:t>
      </w:r>
      <w:r w:rsidRPr="005713DF">
        <w:rPr>
          <w:rFonts w:asciiTheme="majorHAnsi" w:hAnsiTheme="majorHAnsi"/>
        </w:rPr>
        <w:t>§ 84-917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17E32" w14:textId="50304578" w:rsidR="00617C2A" w:rsidRPr="00BD2A65" w:rsidRDefault="00617C2A" w:rsidP="00EE5C6F">
    <w:pPr>
      <w:ind w:left="5040"/>
      <w:jc w:val="right"/>
      <w:rPr>
        <w:rFonts w:ascii="Calibri" w:hAnsi="Calibri" w:cs="Calibri"/>
        <w:spacing w:val="20"/>
        <w:sz w:val="22"/>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5A26A" w14:textId="77777777" w:rsidR="00617C2A" w:rsidRPr="00835673" w:rsidRDefault="00617C2A" w:rsidP="00EE3462">
    <w:pPr>
      <w:pBdr>
        <w:bottom w:val="single" w:sz="4" w:space="1" w:color="auto"/>
      </w:pBdr>
      <w:tabs>
        <w:tab w:val="left" w:pos="720"/>
        <w:tab w:val="left" w:pos="1440"/>
        <w:tab w:val="left" w:pos="2160"/>
        <w:tab w:val="left" w:pos="3600"/>
        <w:tab w:val="left" w:pos="4320"/>
        <w:tab w:val="right" w:pos="9540"/>
      </w:tabs>
      <w:jc w:val="right"/>
      <w:outlineLvl w:val="0"/>
      <w:rPr>
        <w:rFonts w:cs="Arial"/>
        <w:b/>
        <w:i/>
        <w:sz w:val="22"/>
        <w:szCs w:val="22"/>
      </w:rPr>
    </w:pPr>
    <w:r w:rsidRPr="00835673">
      <w:rPr>
        <w:rFonts w:cs="Arial"/>
        <w:b/>
        <w:i/>
        <w:sz w:val="22"/>
        <w:szCs w:val="22"/>
      </w:rPr>
      <w:t>Workforce Innovation and Opportunity Act</w:t>
    </w:r>
  </w:p>
  <w:p w14:paraId="447476F4" w14:textId="77777777" w:rsidR="00617C2A" w:rsidRPr="00835673" w:rsidRDefault="00617C2A" w:rsidP="00EE3462">
    <w:pPr>
      <w:tabs>
        <w:tab w:val="left" w:pos="720"/>
        <w:tab w:val="left" w:pos="1440"/>
        <w:tab w:val="left" w:pos="2160"/>
        <w:tab w:val="left" w:pos="2880"/>
        <w:tab w:val="left" w:pos="3600"/>
        <w:tab w:val="left" w:pos="4320"/>
        <w:tab w:val="right" w:pos="9540"/>
      </w:tabs>
      <w:ind w:left="2880"/>
      <w:jc w:val="right"/>
      <w:outlineLvl w:val="0"/>
      <w:rPr>
        <w:rFonts w:ascii="Calibri" w:hAnsi="Calibri" w:cs="Calibri"/>
        <w:spacing w:val="20"/>
        <w:sz w:val="22"/>
        <w:szCs w:val="22"/>
      </w:rPr>
    </w:pPr>
    <w:r w:rsidRPr="00835673">
      <w:rPr>
        <w:rFonts w:ascii="Calibri" w:hAnsi="Calibri" w:cs="Calibri"/>
        <w:spacing w:val="20"/>
        <w:sz w:val="22"/>
        <w:szCs w:val="22"/>
      </w:rPr>
      <w:t>Nebraska Department of Labor</w:t>
    </w:r>
  </w:p>
  <w:p w14:paraId="43043C32" w14:textId="77777777" w:rsidR="00617C2A" w:rsidRPr="00835673" w:rsidRDefault="00617C2A" w:rsidP="00EE3462">
    <w:pPr>
      <w:ind w:left="5040"/>
      <w:jc w:val="right"/>
      <w:rPr>
        <w:rFonts w:ascii="Calibri" w:hAnsi="Calibri" w:cs="Calibri"/>
        <w:spacing w:val="20"/>
        <w:sz w:val="22"/>
        <w:szCs w:val="22"/>
      </w:rPr>
    </w:pPr>
    <w:r w:rsidRPr="00835673">
      <w:rPr>
        <w:rFonts w:ascii="Calibri" w:hAnsi="Calibri" w:cs="Calibri"/>
        <w:spacing w:val="20"/>
        <w:sz w:val="22"/>
        <w:szCs w:val="22"/>
      </w:rPr>
      <w:t>Office of Employment &amp; Training</w:t>
    </w:r>
  </w:p>
  <w:p w14:paraId="14861492" w14:textId="03A71698" w:rsidR="00617C2A" w:rsidRPr="00BD2A65" w:rsidRDefault="00617C2A" w:rsidP="00EE3462">
    <w:pPr>
      <w:ind w:left="5040"/>
      <w:jc w:val="right"/>
      <w:rPr>
        <w:rFonts w:ascii="Calibri" w:hAnsi="Calibri" w:cs="Calibri"/>
        <w:spacing w:val="20"/>
        <w:sz w:val="22"/>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164BA" w14:textId="7B88314F" w:rsidR="00617C2A" w:rsidRPr="00BD2A65" w:rsidRDefault="00617C2A" w:rsidP="00EE3462">
    <w:pPr>
      <w:ind w:left="5040"/>
      <w:jc w:val="right"/>
      <w:rPr>
        <w:rFonts w:ascii="Calibri" w:hAnsi="Calibri" w:cs="Calibri"/>
        <w:spacing w:val="20"/>
        <w:sz w:val="22"/>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758494"/>
      <w:docPartObj>
        <w:docPartGallery w:val="Watermarks"/>
        <w:docPartUnique/>
      </w:docPartObj>
    </w:sdtPr>
    <w:sdtEndPr/>
    <w:sdtContent>
      <w:p w14:paraId="593D7D1A" w14:textId="2C501444" w:rsidR="00617C2A" w:rsidRPr="005744E2" w:rsidRDefault="00C06EFB" w:rsidP="005744E2">
        <w:pPr>
          <w:pStyle w:val="Header"/>
        </w:pPr>
        <w:r>
          <w:rPr>
            <w:noProof/>
          </w:rPr>
          <w:pict w14:anchorId="76103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9"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B717B" w14:textId="2412E20B" w:rsidR="00617C2A" w:rsidRPr="00835673" w:rsidRDefault="00617C2A" w:rsidP="005744E2">
    <w:pPr>
      <w:pBdr>
        <w:bottom w:val="single" w:sz="4" w:space="1" w:color="auto"/>
      </w:pBdr>
      <w:tabs>
        <w:tab w:val="left" w:pos="720"/>
        <w:tab w:val="left" w:pos="1440"/>
        <w:tab w:val="left" w:pos="2160"/>
        <w:tab w:val="left" w:pos="3600"/>
        <w:tab w:val="left" w:pos="4320"/>
        <w:tab w:val="right" w:pos="9540"/>
      </w:tabs>
      <w:jc w:val="right"/>
      <w:outlineLvl w:val="0"/>
      <w:rPr>
        <w:rFonts w:cs="Arial"/>
        <w:b/>
        <w:i/>
        <w:sz w:val="22"/>
        <w:szCs w:val="22"/>
      </w:rPr>
    </w:pPr>
    <w:r w:rsidRPr="00835673">
      <w:rPr>
        <w:rFonts w:cs="Arial"/>
        <w:b/>
        <w:i/>
        <w:sz w:val="22"/>
        <w:szCs w:val="22"/>
      </w:rPr>
      <w:t>Workforce Innovation and Opportunity Act</w:t>
    </w:r>
  </w:p>
  <w:p w14:paraId="230D3E12" w14:textId="77777777" w:rsidR="00617C2A" w:rsidRPr="00835673" w:rsidRDefault="00617C2A" w:rsidP="005744E2">
    <w:pPr>
      <w:tabs>
        <w:tab w:val="left" w:pos="720"/>
        <w:tab w:val="left" w:pos="1440"/>
        <w:tab w:val="left" w:pos="2160"/>
        <w:tab w:val="left" w:pos="2880"/>
        <w:tab w:val="left" w:pos="3600"/>
        <w:tab w:val="left" w:pos="4320"/>
        <w:tab w:val="right" w:pos="9540"/>
      </w:tabs>
      <w:ind w:left="2880"/>
      <w:jc w:val="right"/>
      <w:outlineLvl w:val="0"/>
      <w:rPr>
        <w:rFonts w:ascii="Calibri" w:hAnsi="Calibri" w:cs="Calibri"/>
        <w:spacing w:val="20"/>
        <w:sz w:val="22"/>
        <w:szCs w:val="22"/>
      </w:rPr>
    </w:pPr>
    <w:r w:rsidRPr="00835673">
      <w:rPr>
        <w:rFonts w:ascii="Calibri" w:hAnsi="Calibri" w:cs="Calibri"/>
        <w:spacing w:val="20"/>
        <w:sz w:val="22"/>
        <w:szCs w:val="22"/>
      </w:rPr>
      <w:t>Nebraska Department of Labor</w:t>
    </w:r>
  </w:p>
  <w:p w14:paraId="4E130FD4" w14:textId="77777777" w:rsidR="00617C2A" w:rsidRPr="00835673" w:rsidRDefault="00617C2A" w:rsidP="005744E2">
    <w:pPr>
      <w:ind w:left="5040"/>
      <w:jc w:val="right"/>
      <w:rPr>
        <w:rFonts w:ascii="Calibri" w:hAnsi="Calibri" w:cs="Calibri"/>
        <w:spacing w:val="20"/>
        <w:sz w:val="22"/>
        <w:szCs w:val="22"/>
      </w:rPr>
    </w:pPr>
    <w:r w:rsidRPr="00835673">
      <w:rPr>
        <w:rFonts w:ascii="Calibri" w:hAnsi="Calibri" w:cs="Calibri"/>
        <w:spacing w:val="20"/>
        <w:sz w:val="22"/>
        <w:szCs w:val="22"/>
      </w:rPr>
      <w:t>Office of Employment &amp; Training</w:t>
    </w:r>
  </w:p>
  <w:sdt>
    <w:sdtPr>
      <w:id w:val="1287240209"/>
      <w:docPartObj>
        <w:docPartGallery w:val="Watermarks"/>
        <w:docPartUnique/>
      </w:docPartObj>
    </w:sdtPr>
    <w:sdtEndPr/>
    <w:sdtContent>
      <w:p w14:paraId="4C53294F" w14:textId="28D08DCD" w:rsidR="00617C2A" w:rsidRPr="00BD2A65" w:rsidRDefault="00C06EFB" w:rsidP="00E45BA3">
        <w:pPr>
          <w:pStyle w:val="Header"/>
          <w:rPr>
            <w:rFonts w:ascii="Calibri" w:hAnsi="Calibri" w:cs="Calibri"/>
            <w:spacing w:val="20"/>
            <w:sz w:val="22"/>
            <w:szCs w:val="24"/>
          </w:rPr>
        </w:pPr>
        <w:r>
          <w:rPr>
            <w:noProof/>
          </w:rPr>
          <w:pict w14:anchorId="7E1C7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3388"/>
    <w:multiLevelType w:val="hybridMultilevel"/>
    <w:tmpl w:val="0B26206A"/>
    <w:lvl w:ilvl="0" w:tplc="28EE89A8">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3CCA188">
      <w:start w:val="1"/>
      <w:numFmt w:val="decimal"/>
      <w:lvlText w:val="%4."/>
      <w:lvlJc w:val="left"/>
      <w:pPr>
        <w:ind w:left="2520" w:hanging="360"/>
      </w:pPr>
      <w:rPr>
        <w:rFonts w:hint="default"/>
      </w:rPr>
    </w:lvl>
    <w:lvl w:ilvl="4" w:tplc="D32E12BA">
      <w:start w:val="1"/>
      <w:numFmt w:val="decimal"/>
      <w:lvlText w:val="(%5)"/>
      <w:lvlJc w:val="left"/>
      <w:pPr>
        <w:ind w:left="3240" w:hanging="360"/>
      </w:pPr>
      <w:rPr>
        <w:rFonts w:hint="default"/>
      </w:rPr>
    </w:lvl>
    <w:lvl w:ilvl="5" w:tplc="60E49A02">
      <w:start w:val="1"/>
      <w:numFmt w:val="lowerRoman"/>
      <w:lvlText w:val="(%6)"/>
      <w:lvlJc w:val="left"/>
      <w:pPr>
        <w:ind w:left="4500" w:hanging="720"/>
      </w:pPr>
      <w:rPr>
        <w:rFonts w:hint="default"/>
      </w:rPr>
    </w:lvl>
    <w:lvl w:ilvl="6" w:tplc="5BBA7726">
      <w:start w:val="1"/>
      <w:numFmt w:val="lowerLetter"/>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C2A66"/>
    <w:multiLevelType w:val="hybridMultilevel"/>
    <w:tmpl w:val="0E285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D36CC"/>
    <w:multiLevelType w:val="hybridMultilevel"/>
    <w:tmpl w:val="E6724F88"/>
    <w:lvl w:ilvl="0" w:tplc="65340F9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865FC"/>
    <w:multiLevelType w:val="hybridMultilevel"/>
    <w:tmpl w:val="A0CAD8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846BA"/>
    <w:multiLevelType w:val="hybridMultilevel"/>
    <w:tmpl w:val="3FE211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A743D2"/>
    <w:multiLevelType w:val="hybridMultilevel"/>
    <w:tmpl w:val="A134BC30"/>
    <w:lvl w:ilvl="0" w:tplc="65340F9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1B0C04"/>
    <w:multiLevelType w:val="hybridMultilevel"/>
    <w:tmpl w:val="30E661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4740D"/>
    <w:multiLevelType w:val="hybridMultilevel"/>
    <w:tmpl w:val="D87A74CE"/>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C4CB5"/>
    <w:multiLevelType w:val="hybridMultilevel"/>
    <w:tmpl w:val="FC504C52"/>
    <w:lvl w:ilvl="0" w:tplc="65340F9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8109B9"/>
    <w:multiLevelType w:val="hybridMultilevel"/>
    <w:tmpl w:val="EE560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85225"/>
    <w:multiLevelType w:val="hybridMultilevel"/>
    <w:tmpl w:val="A4305EBC"/>
    <w:lvl w:ilvl="0" w:tplc="6F5A72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445A7"/>
    <w:multiLevelType w:val="hybridMultilevel"/>
    <w:tmpl w:val="0B26206A"/>
    <w:lvl w:ilvl="0" w:tplc="28EE89A8">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3CCA188">
      <w:start w:val="1"/>
      <w:numFmt w:val="decimal"/>
      <w:lvlText w:val="%4."/>
      <w:lvlJc w:val="left"/>
      <w:pPr>
        <w:ind w:left="2520" w:hanging="360"/>
      </w:pPr>
      <w:rPr>
        <w:rFonts w:hint="default"/>
      </w:rPr>
    </w:lvl>
    <w:lvl w:ilvl="4" w:tplc="D32E12BA">
      <w:start w:val="1"/>
      <w:numFmt w:val="decimal"/>
      <w:lvlText w:val="(%5)"/>
      <w:lvlJc w:val="left"/>
      <w:pPr>
        <w:ind w:left="3240" w:hanging="360"/>
      </w:pPr>
      <w:rPr>
        <w:rFonts w:hint="default"/>
      </w:rPr>
    </w:lvl>
    <w:lvl w:ilvl="5" w:tplc="60E49A02">
      <w:start w:val="1"/>
      <w:numFmt w:val="lowerRoman"/>
      <w:lvlText w:val="(%6)"/>
      <w:lvlJc w:val="left"/>
      <w:pPr>
        <w:ind w:left="4500" w:hanging="720"/>
      </w:pPr>
      <w:rPr>
        <w:rFonts w:hint="default"/>
      </w:rPr>
    </w:lvl>
    <w:lvl w:ilvl="6" w:tplc="5BBA7726">
      <w:start w:val="1"/>
      <w:numFmt w:val="lowerLetter"/>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876EC6"/>
    <w:multiLevelType w:val="hybridMultilevel"/>
    <w:tmpl w:val="CA0CBD54"/>
    <w:lvl w:ilvl="0" w:tplc="65340F9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47231D"/>
    <w:multiLevelType w:val="hybridMultilevel"/>
    <w:tmpl w:val="0B26206A"/>
    <w:lvl w:ilvl="0" w:tplc="28EE89A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CCA188">
      <w:start w:val="1"/>
      <w:numFmt w:val="decimal"/>
      <w:lvlText w:val="%4."/>
      <w:lvlJc w:val="left"/>
      <w:pPr>
        <w:ind w:left="2880" w:hanging="360"/>
      </w:pPr>
      <w:rPr>
        <w:rFonts w:hint="default"/>
      </w:rPr>
    </w:lvl>
    <w:lvl w:ilvl="4" w:tplc="D32E12BA">
      <w:start w:val="1"/>
      <w:numFmt w:val="decimal"/>
      <w:lvlText w:val="(%5)"/>
      <w:lvlJc w:val="left"/>
      <w:pPr>
        <w:ind w:left="3600" w:hanging="360"/>
      </w:pPr>
      <w:rPr>
        <w:rFonts w:hint="default"/>
      </w:rPr>
    </w:lvl>
    <w:lvl w:ilvl="5" w:tplc="60E49A02">
      <w:start w:val="1"/>
      <w:numFmt w:val="lowerRoman"/>
      <w:lvlText w:val="(%6)"/>
      <w:lvlJc w:val="left"/>
      <w:pPr>
        <w:ind w:left="4860" w:hanging="720"/>
      </w:pPr>
      <w:rPr>
        <w:rFonts w:hint="default"/>
      </w:rPr>
    </w:lvl>
    <w:lvl w:ilvl="6" w:tplc="5BBA7726">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916C4"/>
    <w:multiLevelType w:val="hybridMultilevel"/>
    <w:tmpl w:val="2D58E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2D60"/>
    <w:multiLevelType w:val="hybridMultilevel"/>
    <w:tmpl w:val="4E184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51DAE"/>
    <w:multiLevelType w:val="hybridMultilevel"/>
    <w:tmpl w:val="A55403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76975"/>
    <w:multiLevelType w:val="hybridMultilevel"/>
    <w:tmpl w:val="F77CDCE8"/>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F684B"/>
    <w:multiLevelType w:val="hybridMultilevel"/>
    <w:tmpl w:val="45C06B7A"/>
    <w:lvl w:ilvl="0" w:tplc="28EE89A8">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707EE"/>
    <w:multiLevelType w:val="hybridMultilevel"/>
    <w:tmpl w:val="54E2EED6"/>
    <w:lvl w:ilvl="0" w:tplc="65340F9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21B32"/>
    <w:multiLevelType w:val="hybridMultilevel"/>
    <w:tmpl w:val="0B26206A"/>
    <w:lvl w:ilvl="0" w:tplc="28EE89A8">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3CCA188">
      <w:start w:val="1"/>
      <w:numFmt w:val="decimal"/>
      <w:lvlText w:val="%4."/>
      <w:lvlJc w:val="left"/>
      <w:pPr>
        <w:ind w:left="2520" w:hanging="360"/>
      </w:pPr>
      <w:rPr>
        <w:rFonts w:hint="default"/>
      </w:rPr>
    </w:lvl>
    <w:lvl w:ilvl="4" w:tplc="D32E12BA">
      <w:start w:val="1"/>
      <w:numFmt w:val="decimal"/>
      <w:lvlText w:val="(%5)"/>
      <w:lvlJc w:val="left"/>
      <w:pPr>
        <w:ind w:left="3240" w:hanging="360"/>
      </w:pPr>
      <w:rPr>
        <w:rFonts w:hint="default"/>
      </w:rPr>
    </w:lvl>
    <w:lvl w:ilvl="5" w:tplc="60E49A02">
      <w:start w:val="1"/>
      <w:numFmt w:val="lowerRoman"/>
      <w:lvlText w:val="(%6)"/>
      <w:lvlJc w:val="left"/>
      <w:pPr>
        <w:ind w:left="4500" w:hanging="720"/>
      </w:pPr>
      <w:rPr>
        <w:rFonts w:hint="default"/>
      </w:rPr>
    </w:lvl>
    <w:lvl w:ilvl="6" w:tplc="5BBA7726">
      <w:start w:val="1"/>
      <w:numFmt w:val="lowerLetter"/>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EB65A6"/>
    <w:multiLevelType w:val="hybridMultilevel"/>
    <w:tmpl w:val="BD6A0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30AE6"/>
    <w:multiLevelType w:val="hybridMultilevel"/>
    <w:tmpl w:val="A4305EBC"/>
    <w:lvl w:ilvl="0" w:tplc="6F5A72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23590"/>
    <w:multiLevelType w:val="hybridMultilevel"/>
    <w:tmpl w:val="0DC46A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C301B"/>
    <w:multiLevelType w:val="hybridMultilevel"/>
    <w:tmpl w:val="A4305EBC"/>
    <w:lvl w:ilvl="0" w:tplc="6F5A72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67F77"/>
    <w:multiLevelType w:val="hybridMultilevel"/>
    <w:tmpl w:val="097A0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425D88"/>
    <w:multiLevelType w:val="hybridMultilevel"/>
    <w:tmpl w:val="04245D18"/>
    <w:lvl w:ilvl="0" w:tplc="F9908C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8451E"/>
    <w:multiLevelType w:val="hybridMultilevel"/>
    <w:tmpl w:val="930834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C15FA"/>
    <w:multiLevelType w:val="hybridMultilevel"/>
    <w:tmpl w:val="7DCC5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77097"/>
    <w:multiLevelType w:val="hybridMultilevel"/>
    <w:tmpl w:val="53BA8B02"/>
    <w:lvl w:ilvl="0" w:tplc="65340F9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D5989"/>
    <w:multiLevelType w:val="hybridMultilevel"/>
    <w:tmpl w:val="31F029FC"/>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716BF"/>
    <w:multiLevelType w:val="hybridMultilevel"/>
    <w:tmpl w:val="E3561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215319"/>
    <w:multiLevelType w:val="hybridMultilevel"/>
    <w:tmpl w:val="48D801F0"/>
    <w:lvl w:ilvl="0" w:tplc="65340F96">
      <w:start w:val="1"/>
      <w:numFmt w:val="bullet"/>
      <w:lvlText w:val=""/>
      <w:lvlJc w:val="left"/>
      <w:pPr>
        <w:ind w:left="1080" w:hanging="72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B481D"/>
    <w:multiLevelType w:val="hybridMultilevel"/>
    <w:tmpl w:val="61EACE8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2D156C"/>
    <w:multiLevelType w:val="hybridMultilevel"/>
    <w:tmpl w:val="097A0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184789"/>
    <w:multiLevelType w:val="hybridMultilevel"/>
    <w:tmpl w:val="97041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3"/>
  </w:num>
  <w:num w:numId="3">
    <w:abstractNumId w:val="9"/>
  </w:num>
  <w:num w:numId="4">
    <w:abstractNumId w:val="3"/>
  </w:num>
  <w:num w:numId="5">
    <w:abstractNumId w:val="14"/>
  </w:num>
  <w:num w:numId="6">
    <w:abstractNumId w:val="6"/>
  </w:num>
  <w:num w:numId="7">
    <w:abstractNumId w:val="21"/>
  </w:num>
  <w:num w:numId="8">
    <w:abstractNumId w:val="23"/>
  </w:num>
  <w:num w:numId="9">
    <w:abstractNumId w:val="16"/>
  </w:num>
  <w:num w:numId="10">
    <w:abstractNumId w:val="18"/>
  </w:num>
  <w:num w:numId="11">
    <w:abstractNumId w:val="15"/>
  </w:num>
  <w:num w:numId="12">
    <w:abstractNumId w:val="28"/>
  </w:num>
  <w:num w:numId="13">
    <w:abstractNumId w:val="1"/>
  </w:num>
  <w:num w:numId="14">
    <w:abstractNumId w:val="34"/>
  </w:num>
  <w:num w:numId="15">
    <w:abstractNumId w:val="25"/>
  </w:num>
  <w:num w:numId="16">
    <w:abstractNumId w:val="27"/>
  </w:num>
  <w:num w:numId="17">
    <w:abstractNumId w:val="20"/>
  </w:num>
  <w:num w:numId="18">
    <w:abstractNumId w:val="0"/>
  </w:num>
  <w:num w:numId="19">
    <w:abstractNumId w:val="11"/>
  </w:num>
  <w:num w:numId="20">
    <w:abstractNumId w:val="4"/>
  </w:num>
  <w:num w:numId="21">
    <w:abstractNumId w:val="19"/>
  </w:num>
  <w:num w:numId="22">
    <w:abstractNumId w:val="30"/>
  </w:num>
  <w:num w:numId="23">
    <w:abstractNumId w:val="7"/>
  </w:num>
  <w:num w:numId="24">
    <w:abstractNumId w:val="10"/>
  </w:num>
  <w:num w:numId="25">
    <w:abstractNumId w:val="17"/>
  </w:num>
  <w:num w:numId="26">
    <w:abstractNumId w:val="5"/>
  </w:num>
  <w:num w:numId="27">
    <w:abstractNumId w:val="29"/>
  </w:num>
  <w:num w:numId="28">
    <w:abstractNumId w:val="12"/>
  </w:num>
  <w:num w:numId="29">
    <w:abstractNumId w:val="8"/>
  </w:num>
  <w:num w:numId="30">
    <w:abstractNumId w:val="35"/>
  </w:num>
  <w:num w:numId="31">
    <w:abstractNumId w:val="31"/>
  </w:num>
  <w:num w:numId="32">
    <w:abstractNumId w:val="22"/>
  </w:num>
  <w:num w:numId="33">
    <w:abstractNumId w:val="26"/>
  </w:num>
  <w:num w:numId="34">
    <w:abstractNumId w:val="32"/>
  </w:num>
  <w:num w:numId="35">
    <w:abstractNumId w:val="2"/>
  </w:num>
  <w:num w:numId="36">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0"/>
  <w:proofState w:spelling="clean"/>
  <w:doNotTrackFormatting/>
  <w:documentProtection w:edit="readOnly" w:enforcement="1" w:cryptProviderType="rsaAES" w:cryptAlgorithmClass="hash" w:cryptAlgorithmType="typeAny" w:cryptAlgorithmSid="14" w:cryptSpinCount="100000" w:hash="wDDpb5Xo+AAYQqnxfQU2LYx9nFhP7AdvQ148EwheLvCaZjavY+/w2QkhTl+W/wOeD2rhDXApqujyQVG7ZECuHQ==" w:salt="lL/s1t4aMEcw1PCxIxv0JA=="/>
  <w:defaultTabStop w:val="720"/>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07"/>
    <w:rsid w:val="00000239"/>
    <w:rsid w:val="000004A4"/>
    <w:rsid w:val="00002088"/>
    <w:rsid w:val="00003EF7"/>
    <w:rsid w:val="00007B7F"/>
    <w:rsid w:val="0001400E"/>
    <w:rsid w:val="00014390"/>
    <w:rsid w:val="00021481"/>
    <w:rsid w:val="00021FE0"/>
    <w:rsid w:val="00030796"/>
    <w:rsid w:val="0003165C"/>
    <w:rsid w:val="00031D57"/>
    <w:rsid w:val="00033072"/>
    <w:rsid w:val="00034C5D"/>
    <w:rsid w:val="00036D60"/>
    <w:rsid w:val="00036EB6"/>
    <w:rsid w:val="00042BFB"/>
    <w:rsid w:val="00043E6F"/>
    <w:rsid w:val="000447A9"/>
    <w:rsid w:val="00047B3C"/>
    <w:rsid w:val="0005078B"/>
    <w:rsid w:val="0005216A"/>
    <w:rsid w:val="00054B9B"/>
    <w:rsid w:val="00057771"/>
    <w:rsid w:val="0006529E"/>
    <w:rsid w:val="00070738"/>
    <w:rsid w:val="00072030"/>
    <w:rsid w:val="00072440"/>
    <w:rsid w:val="0007411F"/>
    <w:rsid w:val="000769FD"/>
    <w:rsid w:val="00080210"/>
    <w:rsid w:val="00083C06"/>
    <w:rsid w:val="0008430C"/>
    <w:rsid w:val="0008470B"/>
    <w:rsid w:val="00085CC6"/>
    <w:rsid w:val="000909CD"/>
    <w:rsid w:val="00092304"/>
    <w:rsid w:val="000923D7"/>
    <w:rsid w:val="00093F6E"/>
    <w:rsid w:val="000956CD"/>
    <w:rsid w:val="00096BDB"/>
    <w:rsid w:val="000A008D"/>
    <w:rsid w:val="000A12DD"/>
    <w:rsid w:val="000A567D"/>
    <w:rsid w:val="000A6AD5"/>
    <w:rsid w:val="000A6AE8"/>
    <w:rsid w:val="000B00E3"/>
    <w:rsid w:val="000B01C0"/>
    <w:rsid w:val="000B3881"/>
    <w:rsid w:val="000B47F3"/>
    <w:rsid w:val="000B4E8E"/>
    <w:rsid w:val="000B709E"/>
    <w:rsid w:val="000C19A3"/>
    <w:rsid w:val="000C1C5D"/>
    <w:rsid w:val="000C31E8"/>
    <w:rsid w:val="000C361D"/>
    <w:rsid w:val="000C4AD8"/>
    <w:rsid w:val="000D220E"/>
    <w:rsid w:val="000D2394"/>
    <w:rsid w:val="000D2ABB"/>
    <w:rsid w:val="000D3436"/>
    <w:rsid w:val="000D382C"/>
    <w:rsid w:val="000D3DCB"/>
    <w:rsid w:val="000D478B"/>
    <w:rsid w:val="000D5B43"/>
    <w:rsid w:val="000D5FE2"/>
    <w:rsid w:val="000D6396"/>
    <w:rsid w:val="000D6FE6"/>
    <w:rsid w:val="000E048D"/>
    <w:rsid w:val="000E16C8"/>
    <w:rsid w:val="000E3A2E"/>
    <w:rsid w:val="000E5489"/>
    <w:rsid w:val="000E65B2"/>
    <w:rsid w:val="000E7C60"/>
    <w:rsid w:val="000E7DC8"/>
    <w:rsid w:val="000F223C"/>
    <w:rsid w:val="000F4CF0"/>
    <w:rsid w:val="000F5361"/>
    <w:rsid w:val="000F6985"/>
    <w:rsid w:val="000F6AE0"/>
    <w:rsid w:val="000F6D29"/>
    <w:rsid w:val="000F7154"/>
    <w:rsid w:val="0010171E"/>
    <w:rsid w:val="00101E70"/>
    <w:rsid w:val="00103058"/>
    <w:rsid w:val="00104CD0"/>
    <w:rsid w:val="001063E8"/>
    <w:rsid w:val="001116EC"/>
    <w:rsid w:val="00112BE0"/>
    <w:rsid w:val="00113E8A"/>
    <w:rsid w:val="00114052"/>
    <w:rsid w:val="001157B9"/>
    <w:rsid w:val="00116465"/>
    <w:rsid w:val="001168A8"/>
    <w:rsid w:val="00116E47"/>
    <w:rsid w:val="0011790B"/>
    <w:rsid w:val="00123131"/>
    <w:rsid w:val="00126188"/>
    <w:rsid w:val="001264B5"/>
    <w:rsid w:val="00127018"/>
    <w:rsid w:val="0013093C"/>
    <w:rsid w:val="00132363"/>
    <w:rsid w:val="00134570"/>
    <w:rsid w:val="00135CF7"/>
    <w:rsid w:val="00136301"/>
    <w:rsid w:val="00136379"/>
    <w:rsid w:val="00137B4A"/>
    <w:rsid w:val="00140DDC"/>
    <w:rsid w:val="00141609"/>
    <w:rsid w:val="0014444F"/>
    <w:rsid w:val="00146454"/>
    <w:rsid w:val="001470F7"/>
    <w:rsid w:val="00147C10"/>
    <w:rsid w:val="001507E0"/>
    <w:rsid w:val="00151533"/>
    <w:rsid w:val="001532C2"/>
    <w:rsid w:val="001533BD"/>
    <w:rsid w:val="00155B8A"/>
    <w:rsid w:val="00156DA2"/>
    <w:rsid w:val="00160925"/>
    <w:rsid w:val="00162EE2"/>
    <w:rsid w:val="00164A2F"/>
    <w:rsid w:val="001671A7"/>
    <w:rsid w:val="0016758C"/>
    <w:rsid w:val="00171772"/>
    <w:rsid w:val="001725D6"/>
    <w:rsid w:val="00173152"/>
    <w:rsid w:val="00175C47"/>
    <w:rsid w:val="00176628"/>
    <w:rsid w:val="00176C9D"/>
    <w:rsid w:val="00177AFD"/>
    <w:rsid w:val="0018046F"/>
    <w:rsid w:val="00180871"/>
    <w:rsid w:val="00180CDA"/>
    <w:rsid w:val="00180DAD"/>
    <w:rsid w:val="00181612"/>
    <w:rsid w:val="00181AF7"/>
    <w:rsid w:val="00181CB3"/>
    <w:rsid w:val="00184EA8"/>
    <w:rsid w:val="001865BE"/>
    <w:rsid w:val="001901CD"/>
    <w:rsid w:val="0019147A"/>
    <w:rsid w:val="001921E9"/>
    <w:rsid w:val="00193F34"/>
    <w:rsid w:val="00196148"/>
    <w:rsid w:val="001A43AE"/>
    <w:rsid w:val="001A4A99"/>
    <w:rsid w:val="001A5285"/>
    <w:rsid w:val="001A5620"/>
    <w:rsid w:val="001A5A82"/>
    <w:rsid w:val="001A7DDC"/>
    <w:rsid w:val="001B08E7"/>
    <w:rsid w:val="001B27E4"/>
    <w:rsid w:val="001B45D1"/>
    <w:rsid w:val="001B6324"/>
    <w:rsid w:val="001B64CD"/>
    <w:rsid w:val="001C3894"/>
    <w:rsid w:val="001C39B3"/>
    <w:rsid w:val="001D6548"/>
    <w:rsid w:val="001D68B0"/>
    <w:rsid w:val="001D6C5D"/>
    <w:rsid w:val="001D6DDC"/>
    <w:rsid w:val="001D7F3E"/>
    <w:rsid w:val="001E145F"/>
    <w:rsid w:val="001E2B93"/>
    <w:rsid w:val="001E79FE"/>
    <w:rsid w:val="001F149A"/>
    <w:rsid w:val="001F2626"/>
    <w:rsid w:val="001F306C"/>
    <w:rsid w:val="001F4D16"/>
    <w:rsid w:val="001F66B4"/>
    <w:rsid w:val="0020004B"/>
    <w:rsid w:val="00200552"/>
    <w:rsid w:val="002049B1"/>
    <w:rsid w:val="00205708"/>
    <w:rsid w:val="0021069E"/>
    <w:rsid w:val="00210FB2"/>
    <w:rsid w:val="0021220F"/>
    <w:rsid w:val="00212315"/>
    <w:rsid w:val="00212AE9"/>
    <w:rsid w:val="00212D44"/>
    <w:rsid w:val="002160BA"/>
    <w:rsid w:val="00216459"/>
    <w:rsid w:val="0022301D"/>
    <w:rsid w:val="002237C8"/>
    <w:rsid w:val="00223D89"/>
    <w:rsid w:val="00223F9F"/>
    <w:rsid w:val="0022430D"/>
    <w:rsid w:val="00227FA5"/>
    <w:rsid w:val="00230CFB"/>
    <w:rsid w:val="00231E36"/>
    <w:rsid w:val="002362B2"/>
    <w:rsid w:val="002370D4"/>
    <w:rsid w:val="002376CE"/>
    <w:rsid w:val="00237F88"/>
    <w:rsid w:val="00240540"/>
    <w:rsid w:val="002408FB"/>
    <w:rsid w:val="0024362E"/>
    <w:rsid w:val="002443CC"/>
    <w:rsid w:val="00244493"/>
    <w:rsid w:val="002446F7"/>
    <w:rsid w:val="0024482A"/>
    <w:rsid w:val="00246F43"/>
    <w:rsid w:val="00254843"/>
    <w:rsid w:val="00257489"/>
    <w:rsid w:val="002615FB"/>
    <w:rsid w:val="00263B0F"/>
    <w:rsid w:val="002652A2"/>
    <w:rsid w:val="00266731"/>
    <w:rsid w:val="00267771"/>
    <w:rsid w:val="00274F0E"/>
    <w:rsid w:val="0027526C"/>
    <w:rsid w:val="0027565C"/>
    <w:rsid w:val="00280774"/>
    <w:rsid w:val="00282FBC"/>
    <w:rsid w:val="0028326D"/>
    <w:rsid w:val="00283ED9"/>
    <w:rsid w:val="00284E4D"/>
    <w:rsid w:val="00285562"/>
    <w:rsid w:val="00287401"/>
    <w:rsid w:val="002905DB"/>
    <w:rsid w:val="0029157C"/>
    <w:rsid w:val="002921B4"/>
    <w:rsid w:val="00293C1B"/>
    <w:rsid w:val="002941A0"/>
    <w:rsid w:val="002942D5"/>
    <w:rsid w:val="002A1458"/>
    <w:rsid w:val="002A4AAB"/>
    <w:rsid w:val="002A6E14"/>
    <w:rsid w:val="002B1734"/>
    <w:rsid w:val="002B318E"/>
    <w:rsid w:val="002B32FC"/>
    <w:rsid w:val="002B70A8"/>
    <w:rsid w:val="002C0B3E"/>
    <w:rsid w:val="002C0D80"/>
    <w:rsid w:val="002C1757"/>
    <w:rsid w:val="002C33A6"/>
    <w:rsid w:val="002C3812"/>
    <w:rsid w:val="002C3A17"/>
    <w:rsid w:val="002C3FAE"/>
    <w:rsid w:val="002C4137"/>
    <w:rsid w:val="002C4906"/>
    <w:rsid w:val="002D0708"/>
    <w:rsid w:val="002D3774"/>
    <w:rsid w:val="002D46EB"/>
    <w:rsid w:val="002D6BA6"/>
    <w:rsid w:val="002D7809"/>
    <w:rsid w:val="002D7ABD"/>
    <w:rsid w:val="002E31F4"/>
    <w:rsid w:val="002E70DF"/>
    <w:rsid w:val="002F0981"/>
    <w:rsid w:val="002F27AD"/>
    <w:rsid w:val="00300D5B"/>
    <w:rsid w:val="0030225A"/>
    <w:rsid w:val="00302453"/>
    <w:rsid w:val="0030327B"/>
    <w:rsid w:val="0030354D"/>
    <w:rsid w:val="003044F7"/>
    <w:rsid w:val="003072D5"/>
    <w:rsid w:val="00310B14"/>
    <w:rsid w:val="00311A08"/>
    <w:rsid w:val="00311CF4"/>
    <w:rsid w:val="00314009"/>
    <w:rsid w:val="00314136"/>
    <w:rsid w:val="00316226"/>
    <w:rsid w:val="00316272"/>
    <w:rsid w:val="00317A38"/>
    <w:rsid w:val="00320754"/>
    <w:rsid w:val="00321A60"/>
    <w:rsid w:val="00324502"/>
    <w:rsid w:val="0032554A"/>
    <w:rsid w:val="00325EA8"/>
    <w:rsid w:val="00326E00"/>
    <w:rsid w:val="00327930"/>
    <w:rsid w:val="00330A1E"/>
    <w:rsid w:val="003330CE"/>
    <w:rsid w:val="00333514"/>
    <w:rsid w:val="00333ADE"/>
    <w:rsid w:val="00336678"/>
    <w:rsid w:val="00340AC5"/>
    <w:rsid w:val="00341599"/>
    <w:rsid w:val="00342B99"/>
    <w:rsid w:val="003433FD"/>
    <w:rsid w:val="003464A5"/>
    <w:rsid w:val="00346F69"/>
    <w:rsid w:val="003479E9"/>
    <w:rsid w:val="0035211E"/>
    <w:rsid w:val="00355F88"/>
    <w:rsid w:val="0035728B"/>
    <w:rsid w:val="00365EEA"/>
    <w:rsid w:val="00370041"/>
    <w:rsid w:val="003761FA"/>
    <w:rsid w:val="00377168"/>
    <w:rsid w:val="00377297"/>
    <w:rsid w:val="003836FB"/>
    <w:rsid w:val="00384205"/>
    <w:rsid w:val="0038423F"/>
    <w:rsid w:val="0038756E"/>
    <w:rsid w:val="00387BF7"/>
    <w:rsid w:val="00387FDE"/>
    <w:rsid w:val="0039285A"/>
    <w:rsid w:val="00392A0E"/>
    <w:rsid w:val="00397897"/>
    <w:rsid w:val="003A0574"/>
    <w:rsid w:val="003A50A6"/>
    <w:rsid w:val="003A6353"/>
    <w:rsid w:val="003A7ED1"/>
    <w:rsid w:val="003B0AB2"/>
    <w:rsid w:val="003B286E"/>
    <w:rsid w:val="003B4812"/>
    <w:rsid w:val="003B5B87"/>
    <w:rsid w:val="003B64F0"/>
    <w:rsid w:val="003B6ABA"/>
    <w:rsid w:val="003C089C"/>
    <w:rsid w:val="003C0FD0"/>
    <w:rsid w:val="003C2BD0"/>
    <w:rsid w:val="003C3790"/>
    <w:rsid w:val="003C4EEF"/>
    <w:rsid w:val="003C5D4C"/>
    <w:rsid w:val="003C72CB"/>
    <w:rsid w:val="003C7BF2"/>
    <w:rsid w:val="003D1971"/>
    <w:rsid w:val="003D2FD1"/>
    <w:rsid w:val="003D5F56"/>
    <w:rsid w:val="003D6E76"/>
    <w:rsid w:val="003E0888"/>
    <w:rsid w:val="003E124B"/>
    <w:rsid w:val="003E23DD"/>
    <w:rsid w:val="003E34F8"/>
    <w:rsid w:val="003E3922"/>
    <w:rsid w:val="003E4195"/>
    <w:rsid w:val="003E42E4"/>
    <w:rsid w:val="003E4541"/>
    <w:rsid w:val="003E496B"/>
    <w:rsid w:val="003E6764"/>
    <w:rsid w:val="003E70D9"/>
    <w:rsid w:val="003F0ACA"/>
    <w:rsid w:val="003F0CAB"/>
    <w:rsid w:val="003F0D62"/>
    <w:rsid w:val="003F0EF1"/>
    <w:rsid w:val="003F12DF"/>
    <w:rsid w:val="003F79C9"/>
    <w:rsid w:val="00402292"/>
    <w:rsid w:val="004026D7"/>
    <w:rsid w:val="00404D09"/>
    <w:rsid w:val="0041252C"/>
    <w:rsid w:val="00413450"/>
    <w:rsid w:val="004141A3"/>
    <w:rsid w:val="00414881"/>
    <w:rsid w:val="004152A4"/>
    <w:rsid w:val="00416454"/>
    <w:rsid w:val="00421367"/>
    <w:rsid w:val="00423999"/>
    <w:rsid w:val="0042408B"/>
    <w:rsid w:val="00424D7F"/>
    <w:rsid w:val="00424F7D"/>
    <w:rsid w:val="00425270"/>
    <w:rsid w:val="004258C9"/>
    <w:rsid w:val="00425F31"/>
    <w:rsid w:val="004262A6"/>
    <w:rsid w:val="00427561"/>
    <w:rsid w:val="00430367"/>
    <w:rsid w:val="004328D9"/>
    <w:rsid w:val="00432FC9"/>
    <w:rsid w:val="00433B27"/>
    <w:rsid w:val="00434319"/>
    <w:rsid w:val="00434EF7"/>
    <w:rsid w:val="004353D7"/>
    <w:rsid w:val="00436148"/>
    <w:rsid w:val="004403D2"/>
    <w:rsid w:val="00441BC8"/>
    <w:rsid w:val="00441DEA"/>
    <w:rsid w:val="004424F9"/>
    <w:rsid w:val="00442DD5"/>
    <w:rsid w:val="004441E5"/>
    <w:rsid w:val="00451330"/>
    <w:rsid w:val="0045251E"/>
    <w:rsid w:val="00454746"/>
    <w:rsid w:val="00455617"/>
    <w:rsid w:val="00455631"/>
    <w:rsid w:val="004576DE"/>
    <w:rsid w:val="004578A1"/>
    <w:rsid w:val="00457F6B"/>
    <w:rsid w:val="004640F1"/>
    <w:rsid w:val="004644F4"/>
    <w:rsid w:val="00464B3E"/>
    <w:rsid w:val="00465295"/>
    <w:rsid w:val="004654C9"/>
    <w:rsid w:val="00467376"/>
    <w:rsid w:val="004704CF"/>
    <w:rsid w:val="004708A6"/>
    <w:rsid w:val="00470AD5"/>
    <w:rsid w:val="004720A9"/>
    <w:rsid w:val="00472D75"/>
    <w:rsid w:val="00476385"/>
    <w:rsid w:val="0048122F"/>
    <w:rsid w:val="00481258"/>
    <w:rsid w:val="00482016"/>
    <w:rsid w:val="004828CD"/>
    <w:rsid w:val="00484DBA"/>
    <w:rsid w:val="00486676"/>
    <w:rsid w:val="004876D8"/>
    <w:rsid w:val="0049105C"/>
    <w:rsid w:val="004931E7"/>
    <w:rsid w:val="00493777"/>
    <w:rsid w:val="00494791"/>
    <w:rsid w:val="00496B47"/>
    <w:rsid w:val="004974BA"/>
    <w:rsid w:val="004A09C7"/>
    <w:rsid w:val="004A0EA6"/>
    <w:rsid w:val="004A2AA9"/>
    <w:rsid w:val="004A33BE"/>
    <w:rsid w:val="004A5307"/>
    <w:rsid w:val="004A5B51"/>
    <w:rsid w:val="004A6CFE"/>
    <w:rsid w:val="004B03E5"/>
    <w:rsid w:val="004B0798"/>
    <w:rsid w:val="004B162F"/>
    <w:rsid w:val="004B3E8F"/>
    <w:rsid w:val="004B4B41"/>
    <w:rsid w:val="004C0D64"/>
    <w:rsid w:val="004C2ED5"/>
    <w:rsid w:val="004C6A69"/>
    <w:rsid w:val="004C6DF8"/>
    <w:rsid w:val="004C74E3"/>
    <w:rsid w:val="004C7A9F"/>
    <w:rsid w:val="004D13BC"/>
    <w:rsid w:val="004D1B43"/>
    <w:rsid w:val="004D2E2F"/>
    <w:rsid w:val="004D3F0E"/>
    <w:rsid w:val="004D5346"/>
    <w:rsid w:val="004D6773"/>
    <w:rsid w:val="004D7478"/>
    <w:rsid w:val="004D75BE"/>
    <w:rsid w:val="004E1A17"/>
    <w:rsid w:val="004E5047"/>
    <w:rsid w:val="004E6745"/>
    <w:rsid w:val="004F0F52"/>
    <w:rsid w:val="004F1333"/>
    <w:rsid w:val="004F2725"/>
    <w:rsid w:val="004F3CE2"/>
    <w:rsid w:val="0050125D"/>
    <w:rsid w:val="005027F6"/>
    <w:rsid w:val="005031E9"/>
    <w:rsid w:val="00504F8F"/>
    <w:rsid w:val="00505D85"/>
    <w:rsid w:val="00506038"/>
    <w:rsid w:val="00512229"/>
    <w:rsid w:val="00512454"/>
    <w:rsid w:val="005143A6"/>
    <w:rsid w:val="005147F9"/>
    <w:rsid w:val="00514985"/>
    <w:rsid w:val="00515290"/>
    <w:rsid w:val="00522D10"/>
    <w:rsid w:val="00524597"/>
    <w:rsid w:val="005269E0"/>
    <w:rsid w:val="005277B8"/>
    <w:rsid w:val="005279BB"/>
    <w:rsid w:val="00530A00"/>
    <w:rsid w:val="0053246A"/>
    <w:rsid w:val="00537195"/>
    <w:rsid w:val="00543B2D"/>
    <w:rsid w:val="005460CC"/>
    <w:rsid w:val="0054614D"/>
    <w:rsid w:val="00546CE3"/>
    <w:rsid w:val="00546E6E"/>
    <w:rsid w:val="005508DB"/>
    <w:rsid w:val="00552410"/>
    <w:rsid w:val="00552F04"/>
    <w:rsid w:val="00553077"/>
    <w:rsid w:val="00554254"/>
    <w:rsid w:val="00554EDF"/>
    <w:rsid w:val="00556BF6"/>
    <w:rsid w:val="005631F8"/>
    <w:rsid w:val="00563E83"/>
    <w:rsid w:val="00564A84"/>
    <w:rsid w:val="0056601E"/>
    <w:rsid w:val="00566C4D"/>
    <w:rsid w:val="005678FE"/>
    <w:rsid w:val="005713DF"/>
    <w:rsid w:val="005714CF"/>
    <w:rsid w:val="00571687"/>
    <w:rsid w:val="005744E2"/>
    <w:rsid w:val="005763A5"/>
    <w:rsid w:val="00576602"/>
    <w:rsid w:val="00576863"/>
    <w:rsid w:val="005775B1"/>
    <w:rsid w:val="00581EC9"/>
    <w:rsid w:val="0058516C"/>
    <w:rsid w:val="0059524C"/>
    <w:rsid w:val="00595702"/>
    <w:rsid w:val="005979AF"/>
    <w:rsid w:val="005979E3"/>
    <w:rsid w:val="005A1383"/>
    <w:rsid w:val="005A6838"/>
    <w:rsid w:val="005A6C7A"/>
    <w:rsid w:val="005A750F"/>
    <w:rsid w:val="005B08B4"/>
    <w:rsid w:val="005B0EF4"/>
    <w:rsid w:val="005B32AB"/>
    <w:rsid w:val="005B64CE"/>
    <w:rsid w:val="005B664E"/>
    <w:rsid w:val="005B66A9"/>
    <w:rsid w:val="005C130D"/>
    <w:rsid w:val="005C2459"/>
    <w:rsid w:val="005C3DCC"/>
    <w:rsid w:val="005C3F08"/>
    <w:rsid w:val="005C474A"/>
    <w:rsid w:val="005C52AC"/>
    <w:rsid w:val="005C54C8"/>
    <w:rsid w:val="005C5981"/>
    <w:rsid w:val="005C6374"/>
    <w:rsid w:val="005C66AE"/>
    <w:rsid w:val="005C7C9F"/>
    <w:rsid w:val="005D1E22"/>
    <w:rsid w:val="005D3B1B"/>
    <w:rsid w:val="005D5D3C"/>
    <w:rsid w:val="005D6337"/>
    <w:rsid w:val="005E052D"/>
    <w:rsid w:val="005E244B"/>
    <w:rsid w:val="005E4244"/>
    <w:rsid w:val="005E4F31"/>
    <w:rsid w:val="005E4FAD"/>
    <w:rsid w:val="005E7A3C"/>
    <w:rsid w:val="005F04D7"/>
    <w:rsid w:val="005F0B51"/>
    <w:rsid w:val="005F2DCF"/>
    <w:rsid w:val="005F4003"/>
    <w:rsid w:val="005F457D"/>
    <w:rsid w:val="00602EC8"/>
    <w:rsid w:val="00604B0A"/>
    <w:rsid w:val="006106B1"/>
    <w:rsid w:val="00613F94"/>
    <w:rsid w:val="006141D5"/>
    <w:rsid w:val="00614EAD"/>
    <w:rsid w:val="006158AC"/>
    <w:rsid w:val="00617C2A"/>
    <w:rsid w:val="00617F1D"/>
    <w:rsid w:val="00617F52"/>
    <w:rsid w:val="00617FBB"/>
    <w:rsid w:val="00621F31"/>
    <w:rsid w:val="00623004"/>
    <w:rsid w:val="00623A80"/>
    <w:rsid w:val="00627473"/>
    <w:rsid w:val="00631BDE"/>
    <w:rsid w:val="00640747"/>
    <w:rsid w:val="00642B72"/>
    <w:rsid w:val="0064312E"/>
    <w:rsid w:val="00644325"/>
    <w:rsid w:val="0064692A"/>
    <w:rsid w:val="006477C4"/>
    <w:rsid w:val="006502D3"/>
    <w:rsid w:val="00652341"/>
    <w:rsid w:val="00652D0E"/>
    <w:rsid w:val="0065647F"/>
    <w:rsid w:val="0065726D"/>
    <w:rsid w:val="00661F50"/>
    <w:rsid w:val="00662145"/>
    <w:rsid w:val="00662710"/>
    <w:rsid w:val="006628DE"/>
    <w:rsid w:val="00663A90"/>
    <w:rsid w:val="006676D7"/>
    <w:rsid w:val="006711F3"/>
    <w:rsid w:val="00673400"/>
    <w:rsid w:val="006736F7"/>
    <w:rsid w:val="00674251"/>
    <w:rsid w:val="0067439B"/>
    <w:rsid w:val="00676F98"/>
    <w:rsid w:val="0068214E"/>
    <w:rsid w:val="00682273"/>
    <w:rsid w:val="006834D2"/>
    <w:rsid w:val="00684C17"/>
    <w:rsid w:val="006861F8"/>
    <w:rsid w:val="00686D6E"/>
    <w:rsid w:val="00687DC6"/>
    <w:rsid w:val="006900DF"/>
    <w:rsid w:val="0069301E"/>
    <w:rsid w:val="00693E98"/>
    <w:rsid w:val="006967F9"/>
    <w:rsid w:val="006970C6"/>
    <w:rsid w:val="0069730F"/>
    <w:rsid w:val="006A0862"/>
    <w:rsid w:val="006A2C50"/>
    <w:rsid w:val="006A2FD4"/>
    <w:rsid w:val="006A3A7F"/>
    <w:rsid w:val="006A48FD"/>
    <w:rsid w:val="006A4B57"/>
    <w:rsid w:val="006A4FF4"/>
    <w:rsid w:val="006A7CEF"/>
    <w:rsid w:val="006B47E1"/>
    <w:rsid w:val="006C2510"/>
    <w:rsid w:val="006C3C7E"/>
    <w:rsid w:val="006C5B0D"/>
    <w:rsid w:val="006C6A07"/>
    <w:rsid w:val="006D0328"/>
    <w:rsid w:val="006D1476"/>
    <w:rsid w:val="006D2317"/>
    <w:rsid w:val="006D2F75"/>
    <w:rsid w:val="006D3D25"/>
    <w:rsid w:val="006D6760"/>
    <w:rsid w:val="006D767E"/>
    <w:rsid w:val="006D7683"/>
    <w:rsid w:val="006E04AB"/>
    <w:rsid w:val="006E1E82"/>
    <w:rsid w:val="006E4AAF"/>
    <w:rsid w:val="006E74EC"/>
    <w:rsid w:val="006F1AEC"/>
    <w:rsid w:val="006F1D92"/>
    <w:rsid w:val="006F3656"/>
    <w:rsid w:val="006F36E0"/>
    <w:rsid w:val="006F4AB4"/>
    <w:rsid w:val="006F4FCB"/>
    <w:rsid w:val="006F58D4"/>
    <w:rsid w:val="006F7180"/>
    <w:rsid w:val="00700921"/>
    <w:rsid w:val="007011CE"/>
    <w:rsid w:val="007016E3"/>
    <w:rsid w:val="007028C3"/>
    <w:rsid w:val="00704919"/>
    <w:rsid w:val="00705185"/>
    <w:rsid w:val="007076BA"/>
    <w:rsid w:val="00707D75"/>
    <w:rsid w:val="00710316"/>
    <w:rsid w:val="00712B07"/>
    <w:rsid w:val="0071581B"/>
    <w:rsid w:val="00715F4E"/>
    <w:rsid w:val="00716434"/>
    <w:rsid w:val="00717E10"/>
    <w:rsid w:val="0072344A"/>
    <w:rsid w:val="0072392F"/>
    <w:rsid w:val="00724CCD"/>
    <w:rsid w:val="00724D2B"/>
    <w:rsid w:val="007254EC"/>
    <w:rsid w:val="007263D4"/>
    <w:rsid w:val="007272B1"/>
    <w:rsid w:val="0072730C"/>
    <w:rsid w:val="00727D27"/>
    <w:rsid w:val="0073171C"/>
    <w:rsid w:val="0073382C"/>
    <w:rsid w:val="00733D04"/>
    <w:rsid w:val="00742FD6"/>
    <w:rsid w:val="0074330F"/>
    <w:rsid w:val="00744523"/>
    <w:rsid w:val="00744955"/>
    <w:rsid w:val="00746523"/>
    <w:rsid w:val="00746971"/>
    <w:rsid w:val="00746E54"/>
    <w:rsid w:val="00747CE0"/>
    <w:rsid w:val="00750992"/>
    <w:rsid w:val="007526ED"/>
    <w:rsid w:val="00754954"/>
    <w:rsid w:val="00755899"/>
    <w:rsid w:val="00755DD4"/>
    <w:rsid w:val="00756C45"/>
    <w:rsid w:val="00757123"/>
    <w:rsid w:val="00760D82"/>
    <w:rsid w:val="00762440"/>
    <w:rsid w:val="0076299B"/>
    <w:rsid w:val="007629FB"/>
    <w:rsid w:val="00765AC5"/>
    <w:rsid w:val="00766515"/>
    <w:rsid w:val="00766594"/>
    <w:rsid w:val="007674C7"/>
    <w:rsid w:val="00770A1D"/>
    <w:rsid w:val="00770AA3"/>
    <w:rsid w:val="007712BA"/>
    <w:rsid w:val="007748B0"/>
    <w:rsid w:val="007759C0"/>
    <w:rsid w:val="00776341"/>
    <w:rsid w:val="00777007"/>
    <w:rsid w:val="007805FF"/>
    <w:rsid w:val="00781967"/>
    <w:rsid w:val="00782BDE"/>
    <w:rsid w:val="00782C2A"/>
    <w:rsid w:val="00782C6F"/>
    <w:rsid w:val="00782F02"/>
    <w:rsid w:val="00783F5C"/>
    <w:rsid w:val="007863C1"/>
    <w:rsid w:val="007909B6"/>
    <w:rsid w:val="00790C67"/>
    <w:rsid w:val="00793117"/>
    <w:rsid w:val="00793B92"/>
    <w:rsid w:val="007974F1"/>
    <w:rsid w:val="007A3592"/>
    <w:rsid w:val="007A3E5A"/>
    <w:rsid w:val="007A4401"/>
    <w:rsid w:val="007A490F"/>
    <w:rsid w:val="007A494C"/>
    <w:rsid w:val="007A563F"/>
    <w:rsid w:val="007B0740"/>
    <w:rsid w:val="007B14E3"/>
    <w:rsid w:val="007B26F8"/>
    <w:rsid w:val="007B2CB2"/>
    <w:rsid w:val="007B30BA"/>
    <w:rsid w:val="007B4780"/>
    <w:rsid w:val="007B5359"/>
    <w:rsid w:val="007B77A9"/>
    <w:rsid w:val="007C2179"/>
    <w:rsid w:val="007C268E"/>
    <w:rsid w:val="007C3FA0"/>
    <w:rsid w:val="007C61E8"/>
    <w:rsid w:val="007C7A16"/>
    <w:rsid w:val="007D22D7"/>
    <w:rsid w:val="007D2574"/>
    <w:rsid w:val="007D4BAE"/>
    <w:rsid w:val="007D5257"/>
    <w:rsid w:val="007E0274"/>
    <w:rsid w:val="007E1044"/>
    <w:rsid w:val="007E2A0C"/>
    <w:rsid w:val="007E4F77"/>
    <w:rsid w:val="007E614A"/>
    <w:rsid w:val="007F036A"/>
    <w:rsid w:val="007F2644"/>
    <w:rsid w:val="007F2E1B"/>
    <w:rsid w:val="007F5DB5"/>
    <w:rsid w:val="007F5DE2"/>
    <w:rsid w:val="007F5FA0"/>
    <w:rsid w:val="007F6FEC"/>
    <w:rsid w:val="0080092F"/>
    <w:rsid w:val="008012C1"/>
    <w:rsid w:val="00803278"/>
    <w:rsid w:val="00803C82"/>
    <w:rsid w:val="0081040C"/>
    <w:rsid w:val="00812B1E"/>
    <w:rsid w:val="00816A93"/>
    <w:rsid w:val="008173F4"/>
    <w:rsid w:val="008176D5"/>
    <w:rsid w:val="00822339"/>
    <w:rsid w:val="0082388B"/>
    <w:rsid w:val="00827C19"/>
    <w:rsid w:val="0083149A"/>
    <w:rsid w:val="008331F8"/>
    <w:rsid w:val="0083352D"/>
    <w:rsid w:val="00835673"/>
    <w:rsid w:val="00835C00"/>
    <w:rsid w:val="00836477"/>
    <w:rsid w:val="00836CB5"/>
    <w:rsid w:val="008370D1"/>
    <w:rsid w:val="00842D77"/>
    <w:rsid w:val="008456BB"/>
    <w:rsid w:val="008518BE"/>
    <w:rsid w:val="00852202"/>
    <w:rsid w:val="008528BE"/>
    <w:rsid w:val="00852E51"/>
    <w:rsid w:val="00854E8B"/>
    <w:rsid w:val="0085786B"/>
    <w:rsid w:val="0086133F"/>
    <w:rsid w:val="008645AE"/>
    <w:rsid w:val="0086564B"/>
    <w:rsid w:val="00867E82"/>
    <w:rsid w:val="0087149D"/>
    <w:rsid w:val="008716E6"/>
    <w:rsid w:val="00871A56"/>
    <w:rsid w:val="00872C54"/>
    <w:rsid w:val="008739A7"/>
    <w:rsid w:val="008753D2"/>
    <w:rsid w:val="0087610B"/>
    <w:rsid w:val="00876D69"/>
    <w:rsid w:val="0087777F"/>
    <w:rsid w:val="00877A26"/>
    <w:rsid w:val="00877C02"/>
    <w:rsid w:val="00877F2C"/>
    <w:rsid w:val="008815D0"/>
    <w:rsid w:val="00881846"/>
    <w:rsid w:val="00882552"/>
    <w:rsid w:val="00885299"/>
    <w:rsid w:val="00886444"/>
    <w:rsid w:val="00886A41"/>
    <w:rsid w:val="00886CBF"/>
    <w:rsid w:val="00887D6E"/>
    <w:rsid w:val="008906E9"/>
    <w:rsid w:val="008909FA"/>
    <w:rsid w:val="00890E8D"/>
    <w:rsid w:val="008961F6"/>
    <w:rsid w:val="00896554"/>
    <w:rsid w:val="00896E93"/>
    <w:rsid w:val="00897690"/>
    <w:rsid w:val="00897DCD"/>
    <w:rsid w:val="008A1D5C"/>
    <w:rsid w:val="008A31EF"/>
    <w:rsid w:val="008A5410"/>
    <w:rsid w:val="008A7CAE"/>
    <w:rsid w:val="008A7EA7"/>
    <w:rsid w:val="008B0599"/>
    <w:rsid w:val="008B0D4F"/>
    <w:rsid w:val="008B419B"/>
    <w:rsid w:val="008B4AAD"/>
    <w:rsid w:val="008B4ABA"/>
    <w:rsid w:val="008B4D1F"/>
    <w:rsid w:val="008B4D5B"/>
    <w:rsid w:val="008B6581"/>
    <w:rsid w:val="008B70B8"/>
    <w:rsid w:val="008B72EA"/>
    <w:rsid w:val="008B7DEA"/>
    <w:rsid w:val="008C124E"/>
    <w:rsid w:val="008C13B0"/>
    <w:rsid w:val="008C1EC6"/>
    <w:rsid w:val="008C2726"/>
    <w:rsid w:val="008C3703"/>
    <w:rsid w:val="008C38DC"/>
    <w:rsid w:val="008C5DC9"/>
    <w:rsid w:val="008C6732"/>
    <w:rsid w:val="008D0CEC"/>
    <w:rsid w:val="008D2970"/>
    <w:rsid w:val="008D2B79"/>
    <w:rsid w:val="008D40B8"/>
    <w:rsid w:val="008E10A2"/>
    <w:rsid w:val="008E1504"/>
    <w:rsid w:val="008E3272"/>
    <w:rsid w:val="008E388D"/>
    <w:rsid w:val="008E4083"/>
    <w:rsid w:val="008E5706"/>
    <w:rsid w:val="008E59C2"/>
    <w:rsid w:val="008E5A71"/>
    <w:rsid w:val="008E74E4"/>
    <w:rsid w:val="008F26B5"/>
    <w:rsid w:val="008F2EDE"/>
    <w:rsid w:val="008F5D0A"/>
    <w:rsid w:val="00902215"/>
    <w:rsid w:val="00903831"/>
    <w:rsid w:val="009047FE"/>
    <w:rsid w:val="00910575"/>
    <w:rsid w:val="00912D68"/>
    <w:rsid w:val="00913372"/>
    <w:rsid w:val="00915299"/>
    <w:rsid w:val="00923A6C"/>
    <w:rsid w:val="00924CDD"/>
    <w:rsid w:val="00925E77"/>
    <w:rsid w:val="00927A9E"/>
    <w:rsid w:val="00927D5F"/>
    <w:rsid w:val="0093334C"/>
    <w:rsid w:val="00935584"/>
    <w:rsid w:val="0093603C"/>
    <w:rsid w:val="009366B2"/>
    <w:rsid w:val="00936A0E"/>
    <w:rsid w:val="009378F5"/>
    <w:rsid w:val="00937BA8"/>
    <w:rsid w:val="009407C2"/>
    <w:rsid w:val="00940863"/>
    <w:rsid w:val="009435C6"/>
    <w:rsid w:val="009436E9"/>
    <w:rsid w:val="00943A96"/>
    <w:rsid w:val="00944661"/>
    <w:rsid w:val="009471B0"/>
    <w:rsid w:val="00947737"/>
    <w:rsid w:val="00947CD6"/>
    <w:rsid w:val="009524BB"/>
    <w:rsid w:val="00952839"/>
    <w:rsid w:val="00952A74"/>
    <w:rsid w:val="00953030"/>
    <w:rsid w:val="009573FE"/>
    <w:rsid w:val="00964F27"/>
    <w:rsid w:val="0096676D"/>
    <w:rsid w:val="00966B63"/>
    <w:rsid w:val="00970143"/>
    <w:rsid w:val="009718D3"/>
    <w:rsid w:val="00975698"/>
    <w:rsid w:val="00976071"/>
    <w:rsid w:val="009767C8"/>
    <w:rsid w:val="00983C8A"/>
    <w:rsid w:val="00990944"/>
    <w:rsid w:val="00990E19"/>
    <w:rsid w:val="0099221B"/>
    <w:rsid w:val="00992432"/>
    <w:rsid w:val="009927D6"/>
    <w:rsid w:val="009934F5"/>
    <w:rsid w:val="00994E59"/>
    <w:rsid w:val="009955D9"/>
    <w:rsid w:val="0099753D"/>
    <w:rsid w:val="0099759D"/>
    <w:rsid w:val="00997689"/>
    <w:rsid w:val="009976E7"/>
    <w:rsid w:val="009A0E49"/>
    <w:rsid w:val="009A5C81"/>
    <w:rsid w:val="009A6053"/>
    <w:rsid w:val="009A653E"/>
    <w:rsid w:val="009B3419"/>
    <w:rsid w:val="009B3F77"/>
    <w:rsid w:val="009B5F69"/>
    <w:rsid w:val="009C1C0E"/>
    <w:rsid w:val="009C2815"/>
    <w:rsid w:val="009C31EC"/>
    <w:rsid w:val="009C3EB2"/>
    <w:rsid w:val="009C415C"/>
    <w:rsid w:val="009C6B31"/>
    <w:rsid w:val="009C70D8"/>
    <w:rsid w:val="009D0370"/>
    <w:rsid w:val="009D07D2"/>
    <w:rsid w:val="009D12D2"/>
    <w:rsid w:val="009D237F"/>
    <w:rsid w:val="009D2469"/>
    <w:rsid w:val="009D44D3"/>
    <w:rsid w:val="009D620E"/>
    <w:rsid w:val="009E70EC"/>
    <w:rsid w:val="009F1488"/>
    <w:rsid w:val="009F185D"/>
    <w:rsid w:val="009F4DB9"/>
    <w:rsid w:val="009F50BA"/>
    <w:rsid w:val="009F564F"/>
    <w:rsid w:val="009F7674"/>
    <w:rsid w:val="00A02742"/>
    <w:rsid w:val="00A052F1"/>
    <w:rsid w:val="00A0667C"/>
    <w:rsid w:val="00A071D6"/>
    <w:rsid w:val="00A126F7"/>
    <w:rsid w:val="00A12B75"/>
    <w:rsid w:val="00A1514B"/>
    <w:rsid w:val="00A1664F"/>
    <w:rsid w:val="00A168CE"/>
    <w:rsid w:val="00A222F3"/>
    <w:rsid w:val="00A22E11"/>
    <w:rsid w:val="00A271C1"/>
    <w:rsid w:val="00A2765E"/>
    <w:rsid w:val="00A27FA2"/>
    <w:rsid w:val="00A30213"/>
    <w:rsid w:val="00A32906"/>
    <w:rsid w:val="00A339D9"/>
    <w:rsid w:val="00A361A6"/>
    <w:rsid w:val="00A377DC"/>
    <w:rsid w:val="00A40629"/>
    <w:rsid w:val="00A406BB"/>
    <w:rsid w:val="00A43814"/>
    <w:rsid w:val="00A44F68"/>
    <w:rsid w:val="00A46BF9"/>
    <w:rsid w:val="00A471AA"/>
    <w:rsid w:val="00A47A89"/>
    <w:rsid w:val="00A47A96"/>
    <w:rsid w:val="00A47CCB"/>
    <w:rsid w:val="00A52481"/>
    <w:rsid w:val="00A53D92"/>
    <w:rsid w:val="00A5559D"/>
    <w:rsid w:val="00A56238"/>
    <w:rsid w:val="00A579C2"/>
    <w:rsid w:val="00A604BA"/>
    <w:rsid w:val="00A613A5"/>
    <w:rsid w:val="00A628EE"/>
    <w:rsid w:val="00A633FC"/>
    <w:rsid w:val="00A65CBA"/>
    <w:rsid w:val="00A6612D"/>
    <w:rsid w:val="00A73602"/>
    <w:rsid w:val="00A73782"/>
    <w:rsid w:val="00A75751"/>
    <w:rsid w:val="00A8012D"/>
    <w:rsid w:val="00A80D49"/>
    <w:rsid w:val="00A8447B"/>
    <w:rsid w:val="00A84A23"/>
    <w:rsid w:val="00A85676"/>
    <w:rsid w:val="00A857A2"/>
    <w:rsid w:val="00A86706"/>
    <w:rsid w:val="00A86902"/>
    <w:rsid w:val="00A86B96"/>
    <w:rsid w:val="00A8772D"/>
    <w:rsid w:val="00A90B68"/>
    <w:rsid w:val="00A93F93"/>
    <w:rsid w:val="00A94442"/>
    <w:rsid w:val="00A967DF"/>
    <w:rsid w:val="00AA2DF5"/>
    <w:rsid w:val="00AA4527"/>
    <w:rsid w:val="00AA54DC"/>
    <w:rsid w:val="00AB5325"/>
    <w:rsid w:val="00AB5C0D"/>
    <w:rsid w:val="00AC2DB7"/>
    <w:rsid w:val="00AC441D"/>
    <w:rsid w:val="00AC5E56"/>
    <w:rsid w:val="00AC6BB3"/>
    <w:rsid w:val="00AC6C5A"/>
    <w:rsid w:val="00AC72E2"/>
    <w:rsid w:val="00AD217F"/>
    <w:rsid w:val="00AD3BA5"/>
    <w:rsid w:val="00AD3EF8"/>
    <w:rsid w:val="00AD6A2B"/>
    <w:rsid w:val="00AE0158"/>
    <w:rsid w:val="00AE1325"/>
    <w:rsid w:val="00AE1D97"/>
    <w:rsid w:val="00AE62A5"/>
    <w:rsid w:val="00AE679D"/>
    <w:rsid w:val="00AE6F62"/>
    <w:rsid w:val="00AF00E9"/>
    <w:rsid w:val="00AF1A7B"/>
    <w:rsid w:val="00AF4FFE"/>
    <w:rsid w:val="00AF5BE0"/>
    <w:rsid w:val="00B03559"/>
    <w:rsid w:val="00B038C6"/>
    <w:rsid w:val="00B03AA8"/>
    <w:rsid w:val="00B04347"/>
    <w:rsid w:val="00B04443"/>
    <w:rsid w:val="00B06CFE"/>
    <w:rsid w:val="00B1231B"/>
    <w:rsid w:val="00B12A62"/>
    <w:rsid w:val="00B13B63"/>
    <w:rsid w:val="00B13F4D"/>
    <w:rsid w:val="00B169C1"/>
    <w:rsid w:val="00B205AD"/>
    <w:rsid w:val="00B20AA3"/>
    <w:rsid w:val="00B26125"/>
    <w:rsid w:val="00B26506"/>
    <w:rsid w:val="00B26558"/>
    <w:rsid w:val="00B26920"/>
    <w:rsid w:val="00B26FAD"/>
    <w:rsid w:val="00B30900"/>
    <w:rsid w:val="00B314DE"/>
    <w:rsid w:val="00B31F43"/>
    <w:rsid w:val="00B321D3"/>
    <w:rsid w:val="00B334C2"/>
    <w:rsid w:val="00B341DB"/>
    <w:rsid w:val="00B35C08"/>
    <w:rsid w:val="00B36516"/>
    <w:rsid w:val="00B406C9"/>
    <w:rsid w:val="00B417A0"/>
    <w:rsid w:val="00B42F5B"/>
    <w:rsid w:val="00B44082"/>
    <w:rsid w:val="00B468D5"/>
    <w:rsid w:val="00B47DEF"/>
    <w:rsid w:val="00B503D8"/>
    <w:rsid w:val="00B51BDD"/>
    <w:rsid w:val="00B52509"/>
    <w:rsid w:val="00B55CD4"/>
    <w:rsid w:val="00B57D91"/>
    <w:rsid w:val="00B61574"/>
    <w:rsid w:val="00B653EF"/>
    <w:rsid w:val="00B66F48"/>
    <w:rsid w:val="00B67702"/>
    <w:rsid w:val="00B73000"/>
    <w:rsid w:val="00B74C3A"/>
    <w:rsid w:val="00B74D6E"/>
    <w:rsid w:val="00B76344"/>
    <w:rsid w:val="00B76E88"/>
    <w:rsid w:val="00B779A7"/>
    <w:rsid w:val="00B77F84"/>
    <w:rsid w:val="00B808D7"/>
    <w:rsid w:val="00B81768"/>
    <w:rsid w:val="00B843AA"/>
    <w:rsid w:val="00B87744"/>
    <w:rsid w:val="00B878A5"/>
    <w:rsid w:val="00B91A5C"/>
    <w:rsid w:val="00B94B1D"/>
    <w:rsid w:val="00B95DEB"/>
    <w:rsid w:val="00BA026D"/>
    <w:rsid w:val="00BA61E6"/>
    <w:rsid w:val="00BB0E6C"/>
    <w:rsid w:val="00BB1267"/>
    <w:rsid w:val="00BB1852"/>
    <w:rsid w:val="00BB550E"/>
    <w:rsid w:val="00BB7637"/>
    <w:rsid w:val="00BB7CA8"/>
    <w:rsid w:val="00BC1D54"/>
    <w:rsid w:val="00BC256F"/>
    <w:rsid w:val="00BC32D2"/>
    <w:rsid w:val="00BC499D"/>
    <w:rsid w:val="00BD12B5"/>
    <w:rsid w:val="00BD2A65"/>
    <w:rsid w:val="00BD4542"/>
    <w:rsid w:val="00BD4922"/>
    <w:rsid w:val="00BD6ADD"/>
    <w:rsid w:val="00BE0662"/>
    <w:rsid w:val="00BE32D7"/>
    <w:rsid w:val="00BE388E"/>
    <w:rsid w:val="00BE4247"/>
    <w:rsid w:val="00BE4487"/>
    <w:rsid w:val="00BE4970"/>
    <w:rsid w:val="00BF2B93"/>
    <w:rsid w:val="00BF4A55"/>
    <w:rsid w:val="00BF4B5C"/>
    <w:rsid w:val="00BF4D9E"/>
    <w:rsid w:val="00C0183E"/>
    <w:rsid w:val="00C03E5C"/>
    <w:rsid w:val="00C0451B"/>
    <w:rsid w:val="00C05464"/>
    <w:rsid w:val="00C05DE8"/>
    <w:rsid w:val="00C067C9"/>
    <w:rsid w:val="00C06EFB"/>
    <w:rsid w:val="00C11DBF"/>
    <w:rsid w:val="00C12A74"/>
    <w:rsid w:val="00C15296"/>
    <w:rsid w:val="00C20A3E"/>
    <w:rsid w:val="00C22A3E"/>
    <w:rsid w:val="00C232DF"/>
    <w:rsid w:val="00C253F5"/>
    <w:rsid w:val="00C25851"/>
    <w:rsid w:val="00C27612"/>
    <w:rsid w:val="00C27BD8"/>
    <w:rsid w:val="00C3105B"/>
    <w:rsid w:val="00C31DBF"/>
    <w:rsid w:val="00C33B7F"/>
    <w:rsid w:val="00C3409B"/>
    <w:rsid w:val="00C343B3"/>
    <w:rsid w:val="00C37261"/>
    <w:rsid w:val="00C37475"/>
    <w:rsid w:val="00C37518"/>
    <w:rsid w:val="00C40243"/>
    <w:rsid w:val="00C44488"/>
    <w:rsid w:val="00C44BAF"/>
    <w:rsid w:val="00C45087"/>
    <w:rsid w:val="00C4695D"/>
    <w:rsid w:val="00C472DB"/>
    <w:rsid w:val="00C5041B"/>
    <w:rsid w:val="00C5051B"/>
    <w:rsid w:val="00C50601"/>
    <w:rsid w:val="00C522E3"/>
    <w:rsid w:val="00C545FE"/>
    <w:rsid w:val="00C55D44"/>
    <w:rsid w:val="00C56983"/>
    <w:rsid w:val="00C576C9"/>
    <w:rsid w:val="00C57848"/>
    <w:rsid w:val="00C57F45"/>
    <w:rsid w:val="00C61469"/>
    <w:rsid w:val="00C618CB"/>
    <w:rsid w:val="00C64797"/>
    <w:rsid w:val="00C660B2"/>
    <w:rsid w:val="00C704F3"/>
    <w:rsid w:val="00C712F8"/>
    <w:rsid w:val="00C727D6"/>
    <w:rsid w:val="00C742CD"/>
    <w:rsid w:val="00C76891"/>
    <w:rsid w:val="00C76B07"/>
    <w:rsid w:val="00C810B6"/>
    <w:rsid w:val="00C8180C"/>
    <w:rsid w:val="00C868CA"/>
    <w:rsid w:val="00C91EAC"/>
    <w:rsid w:val="00C91F32"/>
    <w:rsid w:val="00C92324"/>
    <w:rsid w:val="00C93D7C"/>
    <w:rsid w:val="00C963A1"/>
    <w:rsid w:val="00C974B5"/>
    <w:rsid w:val="00CA0A08"/>
    <w:rsid w:val="00CA0DE0"/>
    <w:rsid w:val="00CA2448"/>
    <w:rsid w:val="00CA6FA5"/>
    <w:rsid w:val="00CA7973"/>
    <w:rsid w:val="00CB3C6B"/>
    <w:rsid w:val="00CB3C9C"/>
    <w:rsid w:val="00CB3DAF"/>
    <w:rsid w:val="00CB461F"/>
    <w:rsid w:val="00CB4AC9"/>
    <w:rsid w:val="00CB64D3"/>
    <w:rsid w:val="00CB6529"/>
    <w:rsid w:val="00CC07E5"/>
    <w:rsid w:val="00CC0FB5"/>
    <w:rsid w:val="00CC1790"/>
    <w:rsid w:val="00CC322D"/>
    <w:rsid w:val="00CC3DEB"/>
    <w:rsid w:val="00CC63D9"/>
    <w:rsid w:val="00CC6D6C"/>
    <w:rsid w:val="00CD3F88"/>
    <w:rsid w:val="00CD51D2"/>
    <w:rsid w:val="00CE191F"/>
    <w:rsid w:val="00CE3088"/>
    <w:rsid w:val="00CE505B"/>
    <w:rsid w:val="00CE7B35"/>
    <w:rsid w:val="00CF1C74"/>
    <w:rsid w:val="00CF2385"/>
    <w:rsid w:val="00CF2940"/>
    <w:rsid w:val="00CF2B8E"/>
    <w:rsid w:val="00CF324F"/>
    <w:rsid w:val="00CF560A"/>
    <w:rsid w:val="00CF65C8"/>
    <w:rsid w:val="00D0506E"/>
    <w:rsid w:val="00D05669"/>
    <w:rsid w:val="00D12BBD"/>
    <w:rsid w:val="00D14442"/>
    <w:rsid w:val="00D14C3F"/>
    <w:rsid w:val="00D16652"/>
    <w:rsid w:val="00D222D9"/>
    <w:rsid w:val="00D24F3D"/>
    <w:rsid w:val="00D32D6C"/>
    <w:rsid w:val="00D331F9"/>
    <w:rsid w:val="00D33C96"/>
    <w:rsid w:val="00D345F6"/>
    <w:rsid w:val="00D37FCF"/>
    <w:rsid w:val="00D402C9"/>
    <w:rsid w:val="00D42E31"/>
    <w:rsid w:val="00D4471C"/>
    <w:rsid w:val="00D46A32"/>
    <w:rsid w:val="00D508BD"/>
    <w:rsid w:val="00D514FE"/>
    <w:rsid w:val="00D515C2"/>
    <w:rsid w:val="00D5248B"/>
    <w:rsid w:val="00D524C9"/>
    <w:rsid w:val="00D546B7"/>
    <w:rsid w:val="00D56407"/>
    <w:rsid w:val="00D63811"/>
    <w:rsid w:val="00D63BE6"/>
    <w:rsid w:val="00D63DA8"/>
    <w:rsid w:val="00D66505"/>
    <w:rsid w:val="00D6740B"/>
    <w:rsid w:val="00D72E0C"/>
    <w:rsid w:val="00D73F3C"/>
    <w:rsid w:val="00D7489D"/>
    <w:rsid w:val="00D74C57"/>
    <w:rsid w:val="00D76009"/>
    <w:rsid w:val="00D76898"/>
    <w:rsid w:val="00D77C30"/>
    <w:rsid w:val="00D807D9"/>
    <w:rsid w:val="00D81AB1"/>
    <w:rsid w:val="00D837D6"/>
    <w:rsid w:val="00D85B6F"/>
    <w:rsid w:val="00D85C77"/>
    <w:rsid w:val="00D86E82"/>
    <w:rsid w:val="00D87ECE"/>
    <w:rsid w:val="00D9001F"/>
    <w:rsid w:val="00D90A13"/>
    <w:rsid w:val="00D911D3"/>
    <w:rsid w:val="00D91886"/>
    <w:rsid w:val="00D92189"/>
    <w:rsid w:val="00D94B4E"/>
    <w:rsid w:val="00D94E3B"/>
    <w:rsid w:val="00D9712C"/>
    <w:rsid w:val="00D97FBE"/>
    <w:rsid w:val="00DA35CF"/>
    <w:rsid w:val="00DA392C"/>
    <w:rsid w:val="00DA4020"/>
    <w:rsid w:val="00DA4376"/>
    <w:rsid w:val="00DA5FB2"/>
    <w:rsid w:val="00DA62FB"/>
    <w:rsid w:val="00DA6E00"/>
    <w:rsid w:val="00DA7789"/>
    <w:rsid w:val="00DA7F65"/>
    <w:rsid w:val="00DB08C5"/>
    <w:rsid w:val="00DB1309"/>
    <w:rsid w:val="00DB2A01"/>
    <w:rsid w:val="00DB498D"/>
    <w:rsid w:val="00DB6F65"/>
    <w:rsid w:val="00DB7C77"/>
    <w:rsid w:val="00DC0881"/>
    <w:rsid w:val="00DC0B8C"/>
    <w:rsid w:val="00DC0CDB"/>
    <w:rsid w:val="00DC17F1"/>
    <w:rsid w:val="00DC58D6"/>
    <w:rsid w:val="00DD019F"/>
    <w:rsid w:val="00DD0D6D"/>
    <w:rsid w:val="00DD0F36"/>
    <w:rsid w:val="00DD1D3F"/>
    <w:rsid w:val="00DD5806"/>
    <w:rsid w:val="00DD7B47"/>
    <w:rsid w:val="00DE00AD"/>
    <w:rsid w:val="00DE0923"/>
    <w:rsid w:val="00DE1552"/>
    <w:rsid w:val="00DE4866"/>
    <w:rsid w:val="00DF37E7"/>
    <w:rsid w:val="00DF3E71"/>
    <w:rsid w:val="00DF45AD"/>
    <w:rsid w:val="00DF45D3"/>
    <w:rsid w:val="00DF530A"/>
    <w:rsid w:val="00E0015C"/>
    <w:rsid w:val="00E033C1"/>
    <w:rsid w:val="00E04E16"/>
    <w:rsid w:val="00E11447"/>
    <w:rsid w:val="00E12EA7"/>
    <w:rsid w:val="00E1503B"/>
    <w:rsid w:val="00E224DB"/>
    <w:rsid w:val="00E238E0"/>
    <w:rsid w:val="00E2632A"/>
    <w:rsid w:val="00E30B2D"/>
    <w:rsid w:val="00E32C63"/>
    <w:rsid w:val="00E352C7"/>
    <w:rsid w:val="00E35898"/>
    <w:rsid w:val="00E41F83"/>
    <w:rsid w:val="00E43561"/>
    <w:rsid w:val="00E45BA3"/>
    <w:rsid w:val="00E462B1"/>
    <w:rsid w:val="00E46E04"/>
    <w:rsid w:val="00E4788B"/>
    <w:rsid w:val="00E51761"/>
    <w:rsid w:val="00E536A7"/>
    <w:rsid w:val="00E548AD"/>
    <w:rsid w:val="00E5567D"/>
    <w:rsid w:val="00E56D79"/>
    <w:rsid w:val="00E56F28"/>
    <w:rsid w:val="00E6005C"/>
    <w:rsid w:val="00E621D6"/>
    <w:rsid w:val="00E62E77"/>
    <w:rsid w:val="00E644A4"/>
    <w:rsid w:val="00E6667B"/>
    <w:rsid w:val="00E673E7"/>
    <w:rsid w:val="00E7046A"/>
    <w:rsid w:val="00E70D50"/>
    <w:rsid w:val="00E70D63"/>
    <w:rsid w:val="00E70EA1"/>
    <w:rsid w:val="00E72DB5"/>
    <w:rsid w:val="00E73B9C"/>
    <w:rsid w:val="00E745DC"/>
    <w:rsid w:val="00E75FDD"/>
    <w:rsid w:val="00E8140D"/>
    <w:rsid w:val="00E81FC7"/>
    <w:rsid w:val="00E84E2C"/>
    <w:rsid w:val="00E854F0"/>
    <w:rsid w:val="00E85968"/>
    <w:rsid w:val="00E87CB1"/>
    <w:rsid w:val="00E912D0"/>
    <w:rsid w:val="00E92BD8"/>
    <w:rsid w:val="00E9452B"/>
    <w:rsid w:val="00E9490A"/>
    <w:rsid w:val="00E94F0F"/>
    <w:rsid w:val="00E950B1"/>
    <w:rsid w:val="00E95AF9"/>
    <w:rsid w:val="00EA05A6"/>
    <w:rsid w:val="00EB146D"/>
    <w:rsid w:val="00EB243C"/>
    <w:rsid w:val="00EB3D47"/>
    <w:rsid w:val="00EB401F"/>
    <w:rsid w:val="00EB41B0"/>
    <w:rsid w:val="00EC1BFD"/>
    <w:rsid w:val="00EC21A0"/>
    <w:rsid w:val="00EC2732"/>
    <w:rsid w:val="00EC33FA"/>
    <w:rsid w:val="00EC356F"/>
    <w:rsid w:val="00EC4843"/>
    <w:rsid w:val="00EC58F0"/>
    <w:rsid w:val="00EC6437"/>
    <w:rsid w:val="00ED163A"/>
    <w:rsid w:val="00ED30D2"/>
    <w:rsid w:val="00ED39FF"/>
    <w:rsid w:val="00ED3D05"/>
    <w:rsid w:val="00ED46AF"/>
    <w:rsid w:val="00ED5652"/>
    <w:rsid w:val="00ED57E8"/>
    <w:rsid w:val="00ED5970"/>
    <w:rsid w:val="00ED6CF9"/>
    <w:rsid w:val="00EE0DF5"/>
    <w:rsid w:val="00EE234B"/>
    <w:rsid w:val="00EE3462"/>
    <w:rsid w:val="00EE5C6F"/>
    <w:rsid w:val="00EE60BF"/>
    <w:rsid w:val="00EE681E"/>
    <w:rsid w:val="00EE73C0"/>
    <w:rsid w:val="00EF1EDF"/>
    <w:rsid w:val="00EF42F0"/>
    <w:rsid w:val="00EF44DB"/>
    <w:rsid w:val="00EF60F6"/>
    <w:rsid w:val="00F006CD"/>
    <w:rsid w:val="00F02F83"/>
    <w:rsid w:val="00F0307F"/>
    <w:rsid w:val="00F05170"/>
    <w:rsid w:val="00F0735E"/>
    <w:rsid w:val="00F139B6"/>
    <w:rsid w:val="00F16C5D"/>
    <w:rsid w:val="00F218D5"/>
    <w:rsid w:val="00F23A51"/>
    <w:rsid w:val="00F23BB5"/>
    <w:rsid w:val="00F2413D"/>
    <w:rsid w:val="00F25773"/>
    <w:rsid w:val="00F25B0A"/>
    <w:rsid w:val="00F304AC"/>
    <w:rsid w:val="00F30966"/>
    <w:rsid w:val="00F31328"/>
    <w:rsid w:val="00F33E05"/>
    <w:rsid w:val="00F34F21"/>
    <w:rsid w:val="00F365AF"/>
    <w:rsid w:val="00F3683E"/>
    <w:rsid w:val="00F368BB"/>
    <w:rsid w:val="00F36A86"/>
    <w:rsid w:val="00F436E5"/>
    <w:rsid w:val="00F45D30"/>
    <w:rsid w:val="00F4732B"/>
    <w:rsid w:val="00F51C30"/>
    <w:rsid w:val="00F5259A"/>
    <w:rsid w:val="00F5695B"/>
    <w:rsid w:val="00F57062"/>
    <w:rsid w:val="00F573A3"/>
    <w:rsid w:val="00F60B99"/>
    <w:rsid w:val="00F61EA7"/>
    <w:rsid w:val="00F62D14"/>
    <w:rsid w:val="00F643BD"/>
    <w:rsid w:val="00F64558"/>
    <w:rsid w:val="00F65FF3"/>
    <w:rsid w:val="00F66C48"/>
    <w:rsid w:val="00F703AE"/>
    <w:rsid w:val="00F70E8F"/>
    <w:rsid w:val="00F73833"/>
    <w:rsid w:val="00F76019"/>
    <w:rsid w:val="00F77309"/>
    <w:rsid w:val="00F77B13"/>
    <w:rsid w:val="00F8395F"/>
    <w:rsid w:val="00F84174"/>
    <w:rsid w:val="00F87005"/>
    <w:rsid w:val="00F879F4"/>
    <w:rsid w:val="00F90281"/>
    <w:rsid w:val="00F90FCB"/>
    <w:rsid w:val="00F91779"/>
    <w:rsid w:val="00F92DE9"/>
    <w:rsid w:val="00F93D13"/>
    <w:rsid w:val="00F946F4"/>
    <w:rsid w:val="00F94AA0"/>
    <w:rsid w:val="00F96376"/>
    <w:rsid w:val="00FA0295"/>
    <w:rsid w:val="00FA0F70"/>
    <w:rsid w:val="00FA2B01"/>
    <w:rsid w:val="00FA2EE2"/>
    <w:rsid w:val="00FA39D7"/>
    <w:rsid w:val="00FA3D59"/>
    <w:rsid w:val="00FA4C31"/>
    <w:rsid w:val="00FA6846"/>
    <w:rsid w:val="00FA73CE"/>
    <w:rsid w:val="00FB230A"/>
    <w:rsid w:val="00FB263E"/>
    <w:rsid w:val="00FB303E"/>
    <w:rsid w:val="00FC0A89"/>
    <w:rsid w:val="00FC1E3E"/>
    <w:rsid w:val="00FC36DF"/>
    <w:rsid w:val="00FC3E24"/>
    <w:rsid w:val="00FC460F"/>
    <w:rsid w:val="00FC5D5D"/>
    <w:rsid w:val="00FC6D87"/>
    <w:rsid w:val="00FC731E"/>
    <w:rsid w:val="00FD2339"/>
    <w:rsid w:val="00FD4BAB"/>
    <w:rsid w:val="00FD4E21"/>
    <w:rsid w:val="00FD64F2"/>
    <w:rsid w:val="00FE39B4"/>
    <w:rsid w:val="00FE4B40"/>
    <w:rsid w:val="00FE4D4E"/>
    <w:rsid w:val="00FE4E51"/>
    <w:rsid w:val="00FE5B23"/>
    <w:rsid w:val="00FE64B1"/>
    <w:rsid w:val="00FE6518"/>
    <w:rsid w:val="00FE6CFE"/>
    <w:rsid w:val="00FF0DBE"/>
    <w:rsid w:val="00FF1AFC"/>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2BC07BE7"/>
  <w15:chartTrackingRefBased/>
  <w15:docId w15:val="{380905C1-6BBD-44B9-B815-A852D415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A8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CF2385"/>
    <w:pPr>
      <w:keepNext/>
      <w:outlineLvl w:val="0"/>
    </w:pPr>
    <w:rPr>
      <w:u w:val="single"/>
    </w:rPr>
  </w:style>
  <w:style w:type="paragraph" w:styleId="Heading2">
    <w:name w:val="heading 2"/>
    <w:basedOn w:val="Normal"/>
    <w:next w:val="Normal"/>
    <w:link w:val="Heading2Char"/>
    <w:uiPriority w:val="9"/>
    <w:unhideWhenUsed/>
    <w:qFormat/>
    <w:rsid w:val="00147C1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7C10"/>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3E419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E419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A5A82"/>
    <w:pPr>
      <w:ind w:left="720"/>
    </w:pPr>
  </w:style>
  <w:style w:type="character" w:customStyle="1" w:styleId="BodyTextIndent2Char">
    <w:name w:val="Body Text Indent 2 Char"/>
    <w:basedOn w:val="DefaultParagraphFont"/>
    <w:link w:val="BodyTextIndent2"/>
    <w:rsid w:val="001A5A82"/>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1A5A82"/>
    <w:pPr>
      <w:spacing w:after="120"/>
      <w:ind w:left="360"/>
    </w:pPr>
  </w:style>
  <w:style w:type="character" w:customStyle="1" w:styleId="BodyTextIndentChar">
    <w:name w:val="Body Text Indent Char"/>
    <w:basedOn w:val="DefaultParagraphFont"/>
    <w:link w:val="BodyTextIndent"/>
    <w:uiPriority w:val="99"/>
    <w:rsid w:val="001A5A82"/>
    <w:rPr>
      <w:rFonts w:ascii="Arial" w:eastAsia="Times New Roman" w:hAnsi="Arial" w:cs="Times New Roman"/>
      <w:sz w:val="24"/>
      <w:szCs w:val="20"/>
    </w:rPr>
  </w:style>
  <w:style w:type="paragraph" w:styleId="BodyText">
    <w:name w:val="Body Text"/>
    <w:basedOn w:val="Normal"/>
    <w:link w:val="BodyTextChar"/>
    <w:rsid w:val="001A5A82"/>
    <w:pPr>
      <w:spacing w:after="120"/>
    </w:pPr>
  </w:style>
  <w:style w:type="character" w:customStyle="1" w:styleId="BodyTextChar">
    <w:name w:val="Body Text Char"/>
    <w:basedOn w:val="DefaultParagraphFont"/>
    <w:link w:val="BodyText"/>
    <w:rsid w:val="001A5A82"/>
    <w:rPr>
      <w:rFonts w:ascii="Arial" w:eastAsia="Times New Roman" w:hAnsi="Arial" w:cs="Times New Roman"/>
      <w:sz w:val="24"/>
      <w:szCs w:val="20"/>
    </w:rPr>
  </w:style>
  <w:style w:type="paragraph" w:styleId="Header">
    <w:name w:val="header"/>
    <w:basedOn w:val="Normal"/>
    <w:link w:val="HeaderChar"/>
    <w:uiPriority w:val="99"/>
    <w:unhideWhenUsed/>
    <w:rsid w:val="00021FE0"/>
    <w:pPr>
      <w:tabs>
        <w:tab w:val="center" w:pos="4680"/>
        <w:tab w:val="right" w:pos="9360"/>
      </w:tabs>
    </w:pPr>
  </w:style>
  <w:style w:type="character" w:customStyle="1" w:styleId="HeaderChar">
    <w:name w:val="Header Char"/>
    <w:basedOn w:val="DefaultParagraphFont"/>
    <w:link w:val="Header"/>
    <w:uiPriority w:val="99"/>
    <w:rsid w:val="00021FE0"/>
    <w:rPr>
      <w:rFonts w:ascii="Arial" w:eastAsia="Times New Roman" w:hAnsi="Arial" w:cs="Times New Roman"/>
      <w:sz w:val="24"/>
      <w:szCs w:val="20"/>
    </w:rPr>
  </w:style>
  <w:style w:type="paragraph" w:styleId="Footer">
    <w:name w:val="footer"/>
    <w:basedOn w:val="Normal"/>
    <w:link w:val="FooterChar"/>
    <w:uiPriority w:val="99"/>
    <w:unhideWhenUsed/>
    <w:rsid w:val="00021FE0"/>
    <w:pPr>
      <w:tabs>
        <w:tab w:val="center" w:pos="4680"/>
        <w:tab w:val="right" w:pos="9360"/>
      </w:tabs>
    </w:pPr>
  </w:style>
  <w:style w:type="character" w:customStyle="1" w:styleId="FooterChar">
    <w:name w:val="Footer Char"/>
    <w:basedOn w:val="DefaultParagraphFont"/>
    <w:link w:val="Footer"/>
    <w:uiPriority w:val="99"/>
    <w:rsid w:val="00021FE0"/>
    <w:rPr>
      <w:rFonts w:ascii="Arial" w:eastAsia="Times New Roman" w:hAnsi="Arial" w:cs="Times New Roman"/>
      <w:sz w:val="24"/>
      <w:szCs w:val="20"/>
    </w:rPr>
  </w:style>
  <w:style w:type="character" w:styleId="Hyperlink">
    <w:name w:val="Hyperlink"/>
    <w:uiPriority w:val="99"/>
    <w:rsid w:val="00BF4B5C"/>
    <w:rPr>
      <w:color w:val="0000FF"/>
      <w:u w:val="single"/>
    </w:rPr>
  </w:style>
  <w:style w:type="paragraph" w:styleId="FootnoteText">
    <w:name w:val="footnote text"/>
    <w:basedOn w:val="Normal"/>
    <w:link w:val="FootnoteTextChar"/>
    <w:uiPriority w:val="99"/>
    <w:unhideWhenUsed/>
    <w:rsid w:val="00BF4B5C"/>
    <w:rPr>
      <w:sz w:val="20"/>
    </w:rPr>
  </w:style>
  <w:style w:type="character" w:customStyle="1" w:styleId="FootnoteTextChar">
    <w:name w:val="Footnote Text Char"/>
    <w:basedOn w:val="DefaultParagraphFont"/>
    <w:link w:val="FootnoteText"/>
    <w:uiPriority w:val="99"/>
    <w:rsid w:val="00BF4B5C"/>
    <w:rPr>
      <w:rFonts w:ascii="Arial" w:eastAsia="Times New Roman" w:hAnsi="Arial" w:cs="Times New Roman"/>
      <w:sz w:val="20"/>
      <w:szCs w:val="20"/>
    </w:rPr>
  </w:style>
  <w:style w:type="character" w:styleId="FootnoteReference">
    <w:name w:val="footnote reference"/>
    <w:uiPriority w:val="99"/>
    <w:semiHidden/>
    <w:unhideWhenUsed/>
    <w:rsid w:val="00BF4B5C"/>
    <w:rPr>
      <w:vertAlign w:val="superscript"/>
    </w:rPr>
  </w:style>
  <w:style w:type="paragraph" w:customStyle="1" w:styleId="Default">
    <w:name w:val="Default"/>
    <w:rsid w:val="00BF4B5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4B5C"/>
    <w:pPr>
      <w:ind w:left="720"/>
      <w:contextualSpacing/>
    </w:pPr>
  </w:style>
  <w:style w:type="character" w:styleId="CommentReference">
    <w:name w:val="annotation reference"/>
    <w:basedOn w:val="DefaultParagraphFont"/>
    <w:uiPriority w:val="99"/>
    <w:semiHidden/>
    <w:unhideWhenUsed/>
    <w:rsid w:val="001F149A"/>
    <w:rPr>
      <w:sz w:val="16"/>
      <w:szCs w:val="16"/>
    </w:rPr>
  </w:style>
  <w:style w:type="paragraph" w:styleId="CommentText">
    <w:name w:val="annotation text"/>
    <w:basedOn w:val="Normal"/>
    <w:link w:val="CommentTextChar"/>
    <w:uiPriority w:val="99"/>
    <w:unhideWhenUsed/>
    <w:rsid w:val="001F149A"/>
    <w:rPr>
      <w:sz w:val="20"/>
    </w:rPr>
  </w:style>
  <w:style w:type="character" w:customStyle="1" w:styleId="CommentTextChar">
    <w:name w:val="Comment Text Char"/>
    <w:basedOn w:val="DefaultParagraphFont"/>
    <w:link w:val="CommentText"/>
    <w:uiPriority w:val="99"/>
    <w:rsid w:val="001F149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149A"/>
    <w:rPr>
      <w:b/>
      <w:bCs/>
    </w:rPr>
  </w:style>
  <w:style w:type="character" w:customStyle="1" w:styleId="CommentSubjectChar">
    <w:name w:val="Comment Subject Char"/>
    <w:basedOn w:val="CommentTextChar"/>
    <w:link w:val="CommentSubject"/>
    <w:uiPriority w:val="99"/>
    <w:semiHidden/>
    <w:rsid w:val="001F149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F1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49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CF2385"/>
    <w:rPr>
      <w:rFonts w:ascii="Arial" w:eastAsia="Times New Roman" w:hAnsi="Arial" w:cs="Times New Roman"/>
      <w:sz w:val="24"/>
      <w:szCs w:val="20"/>
      <w:u w:val="single"/>
    </w:rPr>
  </w:style>
  <w:style w:type="character" w:styleId="PlaceholderText">
    <w:name w:val="Placeholder Text"/>
    <w:basedOn w:val="DefaultParagraphFont"/>
    <w:uiPriority w:val="99"/>
    <w:semiHidden/>
    <w:rsid w:val="00293C1B"/>
    <w:rPr>
      <w:color w:val="808080"/>
    </w:rPr>
  </w:style>
  <w:style w:type="character" w:styleId="FollowedHyperlink">
    <w:name w:val="FollowedHyperlink"/>
    <w:basedOn w:val="DefaultParagraphFont"/>
    <w:uiPriority w:val="99"/>
    <w:semiHidden/>
    <w:unhideWhenUsed/>
    <w:rsid w:val="00EE234B"/>
    <w:rPr>
      <w:color w:val="954F72" w:themeColor="followedHyperlink"/>
      <w:u w:val="single"/>
    </w:rPr>
  </w:style>
  <w:style w:type="paragraph" w:styleId="PlainText">
    <w:name w:val="Plain Text"/>
    <w:basedOn w:val="Normal"/>
    <w:link w:val="PlainTextChar"/>
    <w:uiPriority w:val="99"/>
    <w:unhideWhenUsed/>
    <w:rsid w:val="00441DE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41DEA"/>
    <w:rPr>
      <w:rFonts w:ascii="Consolas" w:hAnsi="Consolas"/>
      <w:sz w:val="21"/>
      <w:szCs w:val="21"/>
    </w:rPr>
  </w:style>
  <w:style w:type="character" w:customStyle="1" w:styleId="Heading2Char">
    <w:name w:val="Heading 2 Char"/>
    <w:basedOn w:val="DefaultParagraphFont"/>
    <w:link w:val="Heading2"/>
    <w:uiPriority w:val="9"/>
    <w:rsid w:val="00147C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7C10"/>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C55D44"/>
    <w:pPr>
      <w:spacing w:after="0" w:line="240" w:lineRule="auto"/>
    </w:pPr>
    <w:rPr>
      <w:rFonts w:ascii="Arial" w:eastAsia="Times New Roman" w:hAnsi="Arial" w:cs="Times New Roman"/>
      <w:sz w:val="24"/>
      <w:szCs w:val="20"/>
    </w:rPr>
  </w:style>
  <w:style w:type="character" w:customStyle="1" w:styleId="Heading4Char">
    <w:name w:val="Heading 4 Char"/>
    <w:basedOn w:val="DefaultParagraphFont"/>
    <w:link w:val="Heading4"/>
    <w:uiPriority w:val="9"/>
    <w:rsid w:val="003E4195"/>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rsid w:val="003E4195"/>
    <w:rPr>
      <w:rFonts w:asciiTheme="majorHAnsi" w:eastAsiaTheme="majorEastAsia" w:hAnsiTheme="majorHAnsi" w:cstheme="majorBidi"/>
      <w:color w:val="2E74B5" w:themeColor="accent1" w:themeShade="BF"/>
      <w:sz w:val="24"/>
      <w:szCs w:val="20"/>
    </w:rPr>
  </w:style>
  <w:style w:type="paragraph" w:styleId="Title">
    <w:name w:val="Title"/>
    <w:basedOn w:val="Normal"/>
    <w:next w:val="Normal"/>
    <w:link w:val="TitleChar"/>
    <w:uiPriority w:val="10"/>
    <w:qFormat/>
    <w:rsid w:val="00FE5B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B2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E5B23"/>
    <w:pPr>
      <w:keepLines/>
      <w:spacing w:before="240" w:line="259" w:lineRule="auto"/>
      <w:outlineLvl w:val="9"/>
    </w:pPr>
    <w:rPr>
      <w:rFonts w:asciiTheme="majorHAnsi" w:eastAsiaTheme="majorEastAsia" w:hAnsiTheme="majorHAnsi" w:cstheme="majorBidi"/>
      <w:color w:val="2E74B5" w:themeColor="accent1" w:themeShade="BF"/>
      <w:sz w:val="32"/>
      <w:szCs w:val="32"/>
      <w:u w:val="none"/>
    </w:rPr>
  </w:style>
  <w:style w:type="paragraph" w:styleId="TOC1">
    <w:name w:val="toc 1"/>
    <w:basedOn w:val="Normal"/>
    <w:next w:val="Normal"/>
    <w:autoRedefine/>
    <w:uiPriority w:val="39"/>
    <w:unhideWhenUsed/>
    <w:rsid w:val="007F036A"/>
    <w:pPr>
      <w:tabs>
        <w:tab w:val="right" w:leader="dot" w:pos="9350"/>
      </w:tabs>
      <w:spacing w:after="100" w:line="259" w:lineRule="auto"/>
      <w:ind w:left="220"/>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0B00E3"/>
    <w:pPr>
      <w:tabs>
        <w:tab w:val="right" w:leader="dot" w:pos="9350"/>
      </w:tabs>
      <w:spacing w:after="100" w:line="259" w:lineRule="auto"/>
      <w:ind w:left="220"/>
    </w:pPr>
    <w:rPr>
      <w:rFonts w:asciiTheme="minorHAnsi" w:eastAsiaTheme="minorHAnsi" w:hAnsiTheme="minorHAnsi" w:cstheme="minorBidi"/>
      <w:sz w:val="22"/>
      <w:szCs w:val="22"/>
    </w:rPr>
  </w:style>
  <w:style w:type="table" w:styleId="TableGrid">
    <w:name w:val="Table Grid"/>
    <w:basedOn w:val="TableNormal"/>
    <w:uiPriority w:val="39"/>
    <w:rsid w:val="00FE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E5B23"/>
    <w:pPr>
      <w:spacing w:after="100" w:line="259" w:lineRule="auto"/>
      <w:ind w:left="44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A361A6"/>
    <w:rPr>
      <w:sz w:val="20"/>
    </w:rPr>
  </w:style>
  <w:style w:type="character" w:customStyle="1" w:styleId="EndnoteTextChar">
    <w:name w:val="Endnote Text Char"/>
    <w:basedOn w:val="DefaultParagraphFont"/>
    <w:link w:val="EndnoteText"/>
    <w:uiPriority w:val="99"/>
    <w:semiHidden/>
    <w:rsid w:val="00A361A6"/>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A361A6"/>
    <w:rPr>
      <w:vertAlign w:val="superscript"/>
    </w:rPr>
  </w:style>
  <w:style w:type="character" w:styleId="Strong">
    <w:name w:val="Strong"/>
    <w:basedOn w:val="DefaultParagraphFont"/>
    <w:uiPriority w:val="22"/>
    <w:qFormat/>
    <w:rsid w:val="00134570"/>
    <w:rPr>
      <w:b/>
      <w:bCs/>
    </w:rPr>
  </w:style>
  <w:style w:type="paragraph" w:styleId="NormalWeb">
    <w:name w:val="Normal (Web)"/>
    <w:basedOn w:val="Normal"/>
    <w:uiPriority w:val="99"/>
    <w:semiHidden/>
    <w:unhideWhenUsed/>
    <w:rsid w:val="00712B07"/>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7623">
      <w:bodyDiv w:val="1"/>
      <w:marLeft w:val="0"/>
      <w:marRight w:val="0"/>
      <w:marTop w:val="0"/>
      <w:marBottom w:val="0"/>
      <w:divBdr>
        <w:top w:val="none" w:sz="0" w:space="0" w:color="auto"/>
        <w:left w:val="none" w:sz="0" w:space="0" w:color="auto"/>
        <w:bottom w:val="none" w:sz="0" w:space="0" w:color="auto"/>
        <w:right w:val="none" w:sz="0" w:space="0" w:color="auto"/>
      </w:divBdr>
    </w:div>
    <w:div w:id="297342028">
      <w:bodyDiv w:val="1"/>
      <w:marLeft w:val="0"/>
      <w:marRight w:val="0"/>
      <w:marTop w:val="0"/>
      <w:marBottom w:val="0"/>
      <w:divBdr>
        <w:top w:val="none" w:sz="0" w:space="0" w:color="auto"/>
        <w:left w:val="none" w:sz="0" w:space="0" w:color="auto"/>
        <w:bottom w:val="none" w:sz="0" w:space="0" w:color="auto"/>
        <w:right w:val="none" w:sz="0" w:space="0" w:color="auto"/>
      </w:divBdr>
    </w:div>
    <w:div w:id="565918434">
      <w:bodyDiv w:val="1"/>
      <w:marLeft w:val="0"/>
      <w:marRight w:val="0"/>
      <w:marTop w:val="0"/>
      <w:marBottom w:val="0"/>
      <w:divBdr>
        <w:top w:val="none" w:sz="0" w:space="0" w:color="auto"/>
        <w:left w:val="none" w:sz="0" w:space="0" w:color="auto"/>
        <w:bottom w:val="none" w:sz="0" w:space="0" w:color="auto"/>
        <w:right w:val="none" w:sz="0" w:space="0" w:color="auto"/>
      </w:divBdr>
    </w:div>
    <w:div w:id="649214682">
      <w:bodyDiv w:val="1"/>
      <w:marLeft w:val="0"/>
      <w:marRight w:val="0"/>
      <w:marTop w:val="0"/>
      <w:marBottom w:val="0"/>
      <w:divBdr>
        <w:top w:val="none" w:sz="0" w:space="0" w:color="auto"/>
        <w:left w:val="none" w:sz="0" w:space="0" w:color="auto"/>
        <w:bottom w:val="none" w:sz="0" w:space="0" w:color="auto"/>
        <w:right w:val="none" w:sz="0" w:space="0" w:color="auto"/>
      </w:divBdr>
    </w:div>
    <w:div w:id="919800686">
      <w:bodyDiv w:val="1"/>
      <w:marLeft w:val="0"/>
      <w:marRight w:val="0"/>
      <w:marTop w:val="0"/>
      <w:marBottom w:val="0"/>
      <w:divBdr>
        <w:top w:val="none" w:sz="0" w:space="0" w:color="auto"/>
        <w:left w:val="none" w:sz="0" w:space="0" w:color="auto"/>
        <w:bottom w:val="none" w:sz="0" w:space="0" w:color="auto"/>
        <w:right w:val="none" w:sz="0" w:space="0" w:color="auto"/>
      </w:divBdr>
    </w:div>
    <w:div w:id="962078363">
      <w:bodyDiv w:val="1"/>
      <w:marLeft w:val="0"/>
      <w:marRight w:val="0"/>
      <w:marTop w:val="0"/>
      <w:marBottom w:val="0"/>
      <w:divBdr>
        <w:top w:val="none" w:sz="0" w:space="0" w:color="auto"/>
        <w:left w:val="none" w:sz="0" w:space="0" w:color="auto"/>
        <w:bottom w:val="none" w:sz="0" w:space="0" w:color="auto"/>
        <w:right w:val="none" w:sz="0" w:space="0" w:color="auto"/>
      </w:divBdr>
    </w:div>
    <w:div w:id="977685214">
      <w:bodyDiv w:val="1"/>
      <w:marLeft w:val="0"/>
      <w:marRight w:val="0"/>
      <w:marTop w:val="0"/>
      <w:marBottom w:val="0"/>
      <w:divBdr>
        <w:top w:val="none" w:sz="0" w:space="0" w:color="auto"/>
        <w:left w:val="none" w:sz="0" w:space="0" w:color="auto"/>
        <w:bottom w:val="none" w:sz="0" w:space="0" w:color="auto"/>
        <w:right w:val="none" w:sz="0" w:space="0" w:color="auto"/>
      </w:divBdr>
    </w:div>
    <w:div w:id="1266696580">
      <w:bodyDiv w:val="1"/>
      <w:marLeft w:val="0"/>
      <w:marRight w:val="0"/>
      <w:marTop w:val="0"/>
      <w:marBottom w:val="0"/>
      <w:divBdr>
        <w:top w:val="none" w:sz="0" w:space="0" w:color="auto"/>
        <w:left w:val="none" w:sz="0" w:space="0" w:color="auto"/>
        <w:bottom w:val="none" w:sz="0" w:space="0" w:color="auto"/>
        <w:right w:val="none" w:sz="0" w:space="0" w:color="auto"/>
      </w:divBdr>
    </w:div>
    <w:div w:id="1295327477">
      <w:bodyDiv w:val="1"/>
      <w:marLeft w:val="0"/>
      <w:marRight w:val="0"/>
      <w:marTop w:val="0"/>
      <w:marBottom w:val="0"/>
      <w:divBdr>
        <w:top w:val="none" w:sz="0" w:space="0" w:color="auto"/>
        <w:left w:val="none" w:sz="0" w:space="0" w:color="auto"/>
        <w:bottom w:val="none" w:sz="0" w:space="0" w:color="auto"/>
        <w:right w:val="none" w:sz="0" w:space="0" w:color="auto"/>
      </w:divBdr>
    </w:div>
    <w:div w:id="1468427023">
      <w:bodyDiv w:val="1"/>
      <w:marLeft w:val="0"/>
      <w:marRight w:val="0"/>
      <w:marTop w:val="0"/>
      <w:marBottom w:val="0"/>
      <w:divBdr>
        <w:top w:val="none" w:sz="0" w:space="0" w:color="auto"/>
        <w:left w:val="none" w:sz="0" w:space="0" w:color="auto"/>
        <w:bottom w:val="none" w:sz="0" w:space="0" w:color="auto"/>
        <w:right w:val="none" w:sz="0" w:space="0" w:color="auto"/>
      </w:divBdr>
    </w:div>
    <w:div w:id="1564563431">
      <w:bodyDiv w:val="1"/>
      <w:marLeft w:val="0"/>
      <w:marRight w:val="0"/>
      <w:marTop w:val="0"/>
      <w:marBottom w:val="0"/>
      <w:divBdr>
        <w:top w:val="none" w:sz="0" w:space="0" w:color="auto"/>
        <w:left w:val="none" w:sz="0" w:space="0" w:color="auto"/>
        <w:bottom w:val="none" w:sz="0" w:space="0" w:color="auto"/>
        <w:right w:val="none" w:sz="0" w:space="0" w:color="auto"/>
      </w:divBdr>
    </w:div>
    <w:div w:id="1589074347">
      <w:bodyDiv w:val="1"/>
      <w:marLeft w:val="0"/>
      <w:marRight w:val="0"/>
      <w:marTop w:val="0"/>
      <w:marBottom w:val="0"/>
      <w:divBdr>
        <w:top w:val="none" w:sz="0" w:space="0" w:color="auto"/>
        <w:left w:val="none" w:sz="0" w:space="0" w:color="auto"/>
        <w:bottom w:val="none" w:sz="0" w:space="0" w:color="auto"/>
        <w:right w:val="none" w:sz="0" w:space="0" w:color="auto"/>
      </w:divBdr>
    </w:div>
    <w:div w:id="1674450443">
      <w:bodyDiv w:val="1"/>
      <w:marLeft w:val="0"/>
      <w:marRight w:val="0"/>
      <w:marTop w:val="0"/>
      <w:marBottom w:val="0"/>
      <w:divBdr>
        <w:top w:val="none" w:sz="0" w:space="0" w:color="auto"/>
        <w:left w:val="none" w:sz="0" w:space="0" w:color="auto"/>
        <w:bottom w:val="none" w:sz="0" w:space="0" w:color="auto"/>
        <w:right w:val="none" w:sz="0" w:space="0" w:color="auto"/>
      </w:divBdr>
    </w:div>
    <w:div w:id="1832210150">
      <w:bodyDiv w:val="1"/>
      <w:marLeft w:val="0"/>
      <w:marRight w:val="0"/>
      <w:marTop w:val="0"/>
      <w:marBottom w:val="0"/>
      <w:divBdr>
        <w:top w:val="none" w:sz="0" w:space="0" w:color="auto"/>
        <w:left w:val="none" w:sz="0" w:space="0" w:color="auto"/>
        <w:bottom w:val="none" w:sz="0" w:space="0" w:color="auto"/>
        <w:right w:val="none" w:sz="0" w:space="0" w:color="auto"/>
      </w:divBdr>
    </w:div>
    <w:div w:id="1843424245">
      <w:bodyDiv w:val="1"/>
      <w:marLeft w:val="0"/>
      <w:marRight w:val="0"/>
      <w:marTop w:val="0"/>
      <w:marBottom w:val="0"/>
      <w:divBdr>
        <w:top w:val="none" w:sz="0" w:space="0" w:color="auto"/>
        <w:left w:val="none" w:sz="0" w:space="0" w:color="auto"/>
        <w:bottom w:val="none" w:sz="0" w:space="0" w:color="auto"/>
        <w:right w:val="none" w:sz="0" w:space="0" w:color="auto"/>
      </w:divBdr>
    </w:div>
    <w:div w:id="1881747782">
      <w:bodyDiv w:val="1"/>
      <w:marLeft w:val="0"/>
      <w:marRight w:val="0"/>
      <w:marTop w:val="0"/>
      <w:marBottom w:val="0"/>
      <w:divBdr>
        <w:top w:val="none" w:sz="0" w:space="0" w:color="auto"/>
        <w:left w:val="none" w:sz="0" w:space="0" w:color="auto"/>
        <w:bottom w:val="none" w:sz="0" w:space="0" w:color="auto"/>
        <w:right w:val="none" w:sz="0" w:space="0" w:color="auto"/>
      </w:divBdr>
    </w:div>
    <w:div w:id="195274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dol.wioa_policy@nebraska.gov" TargetMode="Externa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ndol.wioa_policy@nebraska.gov" TargetMode="External"/><Relationship Id="rId17" Type="http://schemas.openxmlformats.org/officeDocument/2006/relationships/hyperlink" Target="http://dol.nebrask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ndol.wioa_policy@nebr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ol.wioa_policy@nebraska.gov"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l.nebraska.gov/" TargetMode="External"/><Relationship Id="rId14" Type="http://schemas.openxmlformats.org/officeDocument/2006/relationships/hyperlink" Target="mailto:ndol.wioa_policy@nebraska.go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l.nebraska.gov/EmploymentAndTraining/WIOA/ETP?sideMenu=JobSeekerResources" TargetMode="External"/><Relationship Id="rId2" Type="http://schemas.openxmlformats.org/officeDocument/2006/relationships/hyperlink" Target="http://dol.nebraska.gov/EmploymentAndTraining/WIOA/Home" TargetMode="External"/><Relationship Id="rId1" Type="http://schemas.openxmlformats.org/officeDocument/2006/relationships/hyperlink" Target="mailto:ndol.wioa_policy@nebraska.gov" TargetMode="External"/><Relationship Id="rId4" Type="http://schemas.openxmlformats.org/officeDocument/2006/relationships/hyperlink" Target="mailto:ndol.wioa_policy@nebrask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2BAB185EBF475B840CA50760D05AE1"/>
        <w:category>
          <w:name w:val="General"/>
          <w:gallery w:val="placeholder"/>
        </w:category>
        <w:types>
          <w:type w:val="bbPlcHdr"/>
        </w:types>
        <w:behaviors>
          <w:behavior w:val="content"/>
        </w:behaviors>
        <w:guid w:val="{6B0C3233-A843-4716-9475-B21C4B614C88}"/>
      </w:docPartPr>
      <w:docPartBody>
        <w:p w:rsidR="008F495F" w:rsidRDefault="008F495F" w:rsidP="008F495F">
          <w:pPr>
            <w:pStyle w:val="8D2BAB185EBF475B840CA50760D05AE1"/>
          </w:pPr>
          <w:r>
            <w:rPr>
              <w:rStyle w:val="PlaceholderText"/>
              <w:rFonts w:ascii="Arial Narrow" w:hAnsi="Arial Narrow" w:cs="Arial"/>
            </w:rPr>
            <w:t>Click here to enter a date.</w:t>
          </w:r>
        </w:p>
      </w:docPartBody>
    </w:docPart>
    <w:docPart>
      <w:docPartPr>
        <w:name w:val="BFD9BBA087304CADA00A727C2B8FDCEE"/>
        <w:category>
          <w:name w:val="General"/>
          <w:gallery w:val="placeholder"/>
        </w:category>
        <w:types>
          <w:type w:val="bbPlcHdr"/>
        </w:types>
        <w:behaviors>
          <w:behavior w:val="content"/>
        </w:behaviors>
        <w:guid w:val="{BD27FCA0-4D1A-42E0-B2E2-0E24AD55CDA5}"/>
      </w:docPartPr>
      <w:docPartBody>
        <w:p w:rsidR="008F495F" w:rsidRDefault="008F495F" w:rsidP="008F495F">
          <w:pPr>
            <w:pStyle w:val="BFD9BBA087304CADA00A727C2B8FDCEE"/>
          </w:pPr>
          <w:r w:rsidRPr="003744F5">
            <w:rPr>
              <w:rStyle w:val="PlaceholderText"/>
            </w:rPr>
            <w:t>Choose an item.</w:t>
          </w:r>
        </w:p>
      </w:docPartBody>
    </w:docPart>
    <w:docPart>
      <w:docPartPr>
        <w:name w:val="4E4C23750F584F78A01A85237D4B3BF0"/>
        <w:category>
          <w:name w:val="General"/>
          <w:gallery w:val="placeholder"/>
        </w:category>
        <w:types>
          <w:type w:val="bbPlcHdr"/>
        </w:types>
        <w:behaviors>
          <w:behavior w:val="content"/>
        </w:behaviors>
        <w:guid w:val="{2E9CFB9B-325B-42A6-9CD1-FE3CBA207A3F}"/>
      </w:docPartPr>
      <w:docPartBody>
        <w:p w:rsidR="008F495F" w:rsidRDefault="008F495F" w:rsidP="008F495F">
          <w:pPr>
            <w:pStyle w:val="4E4C23750F584F78A01A85237D4B3BF0"/>
          </w:pPr>
          <w:r w:rsidRPr="003744F5">
            <w:rPr>
              <w:rStyle w:val="PlaceholderText"/>
            </w:rPr>
            <w:t>Choose an item.</w:t>
          </w:r>
        </w:p>
      </w:docPartBody>
    </w:docPart>
    <w:docPart>
      <w:docPartPr>
        <w:name w:val="CE1E1318406D4326A6CA4A95575EA46D"/>
        <w:category>
          <w:name w:val="General"/>
          <w:gallery w:val="placeholder"/>
        </w:category>
        <w:types>
          <w:type w:val="bbPlcHdr"/>
        </w:types>
        <w:behaviors>
          <w:behavior w:val="content"/>
        </w:behaviors>
        <w:guid w:val="{4E540849-F9BE-4C11-BFCD-4C4E9CC381E8}"/>
      </w:docPartPr>
      <w:docPartBody>
        <w:p w:rsidR="008F495F" w:rsidRDefault="008F495F" w:rsidP="008F495F">
          <w:pPr>
            <w:pStyle w:val="CE1E1318406D4326A6CA4A95575EA46D"/>
          </w:pPr>
          <w:r w:rsidRPr="003744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le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altName w:val="MS Gothic"/>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5F"/>
    <w:rsid w:val="00093E6C"/>
    <w:rsid w:val="001C00CA"/>
    <w:rsid w:val="001D7A9C"/>
    <w:rsid w:val="00262C6D"/>
    <w:rsid w:val="002640CD"/>
    <w:rsid w:val="00311BFD"/>
    <w:rsid w:val="00313A2E"/>
    <w:rsid w:val="003B60E2"/>
    <w:rsid w:val="00412194"/>
    <w:rsid w:val="00444A9B"/>
    <w:rsid w:val="004B6D8D"/>
    <w:rsid w:val="005160AE"/>
    <w:rsid w:val="00523EC5"/>
    <w:rsid w:val="0054347E"/>
    <w:rsid w:val="00547AC6"/>
    <w:rsid w:val="00581CA1"/>
    <w:rsid w:val="005B5B59"/>
    <w:rsid w:val="00603926"/>
    <w:rsid w:val="00680B7B"/>
    <w:rsid w:val="006A651D"/>
    <w:rsid w:val="006B6D40"/>
    <w:rsid w:val="00743232"/>
    <w:rsid w:val="0076237A"/>
    <w:rsid w:val="00776243"/>
    <w:rsid w:val="008438C3"/>
    <w:rsid w:val="008F495F"/>
    <w:rsid w:val="00906287"/>
    <w:rsid w:val="00921A73"/>
    <w:rsid w:val="009A004B"/>
    <w:rsid w:val="00A70329"/>
    <w:rsid w:val="00AA5B47"/>
    <w:rsid w:val="00AB23A1"/>
    <w:rsid w:val="00B27606"/>
    <w:rsid w:val="00B37B15"/>
    <w:rsid w:val="00B47507"/>
    <w:rsid w:val="00C86A41"/>
    <w:rsid w:val="00CF5ECB"/>
    <w:rsid w:val="00D85FEA"/>
    <w:rsid w:val="00EA4B2C"/>
    <w:rsid w:val="00EB7CFB"/>
    <w:rsid w:val="00F3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95F"/>
    <w:rPr>
      <w:color w:val="808080"/>
    </w:rPr>
  </w:style>
  <w:style w:type="paragraph" w:customStyle="1" w:styleId="8D2BAB185EBF475B840CA50760D05AE1">
    <w:name w:val="8D2BAB185EBF475B840CA50760D05AE1"/>
    <w:rsid w:val="008F495F"/>
  </w:style>
  <w:style w:type="paragraph" w:customStyle="1" w:styleId="BFD9BBA087304CADA00A727C2B8FDCEE">
    <w:name w:val="BFD9BBA087304CADA00A727C2B8FDCEE"/>
    <w:rsid w:val="008F495F"/>
  </w:style>
  <w:style w:type="paragraph" w:customStyle="1" w:styleId="4E4C23750F584F78A01A85237D4B3BF0">
    <w:name w:val="4E4C23750F584F78A01A85237D4B3BF0"/>
    <w:rsid w:val="008F495F"/>
  </w:style>
  <w:style w:type="paragraph" w:customStyle="1" w:styleId="CE1E1318406D4326A6CA4A95575EA46D">
    <w:name w:val="CE1E1318406D4326A6CA4A95575EA46D"/>
    <w:rsid w:val="008F4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C81A8-431F-4D57-A8F4-F1595DD5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6040</Words>
  <Characters>34432</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Nebraska Department of Labor</Company>
  <LinksUpToDate>false</LinksUpToDate>
  <CharactersWithSpaces>40392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 Misty</dc:creator>
  <cp:keywords/>
  <dc:description/>
  <cp:lastModifiedBy>Andersen, Deb</cp:lastModifiedBy>
  <cp:revision>8</cp:revision>
  <cp:lastPrinted>2016-04-02T00:14:00Z</cp:lastPrinted>
  <dcterms:created xsi:type="dcterms:W3CDTF">2016-09-06T14:46:00Z</dcterms:created>
  <dcterms:modified xsi:type="dcterms:W3CDTF">2016-09-06T14:48:00Z</dcterms:modified>
</cp:coreProperties>
</file>