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6B9A" w14:textId="77777777" w:rsidR="002B4322" w:rsidRDefault="002B4322" w:rsidP="00A83707">
      <w:pPr>
        <w:pStyle w:val="Heading8"/>
        <w:spacing w:after="240"/>
        <w:jc w:val="both"/>
        <w:rPr>
          <w:rFonts w:ascii="Times New Roman" w:hAnsi="Times New Roman" w:cs="Times New Roman"/>
          <w:color w:val="auto"/>
          <w:sz w:val="28"/>
          <w:szCs w:val="28"/>
        </w:rPr>
      </w:pPr>
    </w:p>
    <w:p w14:paraId="5F6D27C7" w14:textId="77777777" w:rsidR="002B4322" w:rsidRDefault="002B4322" w:rsidP="00A83707">
      <w:pPr>
        <w:pStyle w:val="Heading8"/>
        <w:spacing w:after="240"/>
        <w:jc w:val="both"/>
        <w:rPr>
          <w:rFonts w:ascii="Times New Roman" w:hAnsi="Times New Roman" w:cs="Times New Roman"/>
          <w:color w:val="auto"/>
          <w:sz w:val="28"/>
          <w:szCs w:val="28"/>
        </w:rPr>
      </w:pPr>
    </w:p>
    <w:p w14:paraId="6D2B4768" w14:textId="77777777" w:rsidR="002B4322" w:rsidRDefault="002B4322" w:rsidP="00A83707">
      <w:pPr>
        <w:pStyle w:val="Heading8"/>
        <w:spacing w:after="240"/>
        <w:jc w:val="both"/>
        <w:rPr>
          <w:rFonts w:ascii="Times New Roman" w:hAnsi="Times New Roman" w:cs="Times New Roman"/>
          <w:color w:val="auto"/>
          <w:sz w:val="28"/>
          <w:szCs w:val="28"/>
        </w:rPr>
      </w:pPr>
    </w:p>
    <w:p w14:paraId="52979DA4" w14:textId="77777777" w:rsidR="002B4322" w:rsidRDefault="002B4322" w:rsidP="00A83707">
      <w:pPr>
        <w:pStyle w:val="Heading8"/>
        <w:spacing w:after="240"/>
        <w:jc w:val="both"/>
        <w:rPr>
          <w:rFonts w:ascii="Times New Roman" w:hAnsi="Times New Roman" w:cs="Times New Roman"/>
          <w:color w:val="auto"/>
          <w:sz w:val="28"/>
          <w:szCs w:val="28"/>
        </w:rPr>
      </w:pPr>
    </w:p>
    <w:p w14:paraId="15E1FD86" w14:textId="79AB1F7D" w:rsidR="002B4322" w:rsidRDefault="002B4322" w:rsidP="002B4322">
      <w:pPr>
        <w:pStyle w:val="Heading8"/>
        <w:pBdr>
          <w:top w:val="single" w:sz="48" w:space="1" w:color="FFC000" w:themeColor="accent4"/>
        </w:pBdr>
        <w:spacing w:after="240"/>
        <w:jc w:val="both"/>
        <w:rPr>
          <w:rFonts w:ascii="Times New Roman" w:hAnsi="Times New Roman" w:cs="Times New Roman"/>
          <w:color w:val="auto"/>
          <w:sz w:val="28"/>
          <w:szCs w:val="28"/>
        </w:rPr>
      </w:pPr>
    </w:p>
    <w:p w14:paraId="34E3FAA4" w14:textId="5AD10B57" w:rsidR="002B4322" w:rsidRPr="00385A1D" w:rsidRDefault="002B4322" w:rsidP="002B4322">
      <w:pPr>
        <w:jc w:val="center"/>
        <w:rPr>
          <w:rFonts w:ascii="Times New Roman" w:hAnsi="Times New Roman" w:cs="Times New Roman"/>
          <w:b/>
          <w:bCs/>
          <w:color w:val="1F4E79" w:themeColor="accent5" w:themeShade="80"/>
          <w:sz w:val="40"/>
          <w:szCs w:val="40"/>
        </w:rPr>
      </w:pPr>
      <w:r w:rsidRPr="00385A1D">
        <w:rPr>
          <w:rFonts w:ascii="Times New Roman" w:hAnsi="Times New Roman" w:cs="Times New Roman"/>
          <w:b/>
          <w:bCs/>
          <w:color w:val="1F4E79" w:themeColor="accent5" w:themeShade="80"/>
          <w:sz w:val="40"/>
          <w:szCs w:val="40"/>
        </w:rPr>
        <w:t>Greater Nebraska Workforce Development Area</w:t>
      </w:r>
    </w:p>
    <w:p w14:paraId="20AD0058" w14:textId="419282D7" w:rsidR="002B4322" w:rsidRPr="00385A1D" w:rsidRDefault="002B4322" w:rsidP="002B4322">
      <w:pPr>
        <w:jc w:val="center"/>
        <w:rPr>
          <w:rFonts w:ascii="Times New Roman" w:hAnsi="Times New Roman" w:cs="Times New Roman"/>
          <w:b/>
          <w:bCs/>
          <w:color w:val="1F4E79" w:themeColor="accent5" w:themeShade="80"/>
          <w:sz w:val="40"/>
          <w:szCs w:val="40"/>
        </w:rPr>
      </w:pPr>
      <w:r w:rsidRPr="00385A1D">
        <w:rPr>
          <w:rFonts w:ascii="Times New Roman" w:hAnsi="Times New Roman" w:cs="Times New Roman"/>
          <w:b/>
          <w:bCs/>
          <w:color w:val="1F4E79" w:themeColor="accent5" w:themeShade="80"/>
          <w:sz w:val="40"/>
          <w:szCs w:val="40"/>
        </w:rPr>
        <w:t>Local Plan for Program Years 2021-202</w:t>
      </w:r>
      <w:r w:rsidR="0047762C">
        <w:rPr>
          <w:rFonts w:ascii="Times New Roman" w:hAnsi="Times New Roman" w:cs="Times New Roman"/>
          <w:b/>
          <w:bCs/>
          <w:color w:val="1F4E79" w:themeColor="accent5" w:themeShade="80"/>
          <w:sz w:val="40"/>
          <w:szCs w:val="40"/>
        </w:rPr>
        <w:t>4</w:t>
      </w:r>
    </w:p>
    <w:p w14:paraId="6F0EE36A" w14:textId="29373F56" w:rsidR="002B4322" w:rsidRPr="00385A1D" w:rsidRDefault="002B4322" w:rsidP="002B4322">
      <w:pPr>
        <w:jc w:val="center"/>
        <w:rPr>
          <w:rFonts w:ascii="Times New Roman" w:hAnsi="Times New Roman" w:cs="Times New Roman"/>
          <w:b/>
          <w:bCs/>
          <w:color w:val="1F4E79" w:themeColor="accent5" w:themeShade="80"/>
          <w:sz w:val="40"/>
          <w:szCs w:val="40"/>
        </w:rPr>
      </w:pPr>
    </w:p>
    <w:p w14:paraId="47859A63" w14:textId="7FA92DC9" w:rsidR="002B4322" w:rsidRPr="00385A1D" w:rsidRDefault="002B4322" w:rsidP="002B4322">
      <w:pPr>
        <w:jc w:val="center"/>
        <w:rPr>
          <w:rFonts w:ascii="Times New Roman" w:hAnsi="Times New Roman" w:cs="Times New Roman"/>
          <w:b/>
          <w:bCs/>
          <w:color w:val="1F4E79" w:themeColor="accent5" w:themeShade="80"/>
          <w:sz w:val="40"/>
          <w:szCs w:val="40"/>
        </w:rPr>
      </w:pPr>
      <w:r w:rsidRPr="00385A1D">
        <w:rPr>
          <w:rFonts w:ascii="Times New Roman" w:hAnsi="Times New Roman" w:cs="Times New Roman"/>
          <w:b/>
          <w:bCs/>
          <w:color w:val="1F4E79" w:themeColor="accent5" w:themeShade="80"/>
          <w:sz w:val="40"/>
          <w:szCs w:val="40"/>
        </w:rPr>
        <w:t>(July 1, 2021 – June 30, 2025)</w:t>
      </w:r>
    </w:p>
    <w:p w14:paraId="184E85A3" w14:textId="77777777" w:rsidR="002B4322" w:rsidRPr="002B4322" w:rsidRDefault="002B4322" w:rsidP="002B4322">
      <w:pPr>
        <w:pBdr>
          <w:bottom w:val="single" w:sz="48" w:space="1" w:color="FFC000" w:themeColor="accent4"/>
        </w:pBdr>
        <w:jc w:val="center"/>
        <w:rPr>
          <w:rFonts w:ascii="Times New Roman" w:hAnsi="Times New Roman" w:cs="Times New Roman"/>
          <w:b/>
          <w:bCs/>
          <w:color w:val="2F5496" w:themeColor="accent1" w:themeShade="BF"/>
          <w:sz w:val="40"/>
          <w:szCs w:val="40"/>
        </w:rPr>
      </w:pPr>
    </w:p>
    <w:p w14:paraId="636632AD" w14:textId="77777777" w:rsidR="002B4322" w:rsidRPr="002B4322" w:rsidRDefault="002B4322" w:rsidP="002B4322"/>
    <w:p w14:paraId="0283EEE1" w14:textId="77777777" w:rsidR="00385A1D" w:rsidRDefault="00385A1D" w:rsidP="00385A1D"/>
    <w:p w14:paraId="502897C7" w14:textId="77777777" w:rsidR="00385A1D" w:rsidRDefault="00385A1D" w:rsidP="00385A1D"/>
    <w:p w14:paraId="5E742088" w14:textId="77777777" w:rsidR="00385A1D" w:rsidRDefault="00385A1D" w:rsidP="00385A1D"/>
    <w:p w14:paraId="2CDF8D38" w14:textId="77777777" w:rsidR="00385A1D" w:rsidRDefault="00385A1D" w:rsidP="00385A1D"/>
    <w:p w14:paraId="117BC4D0" w14:textId="77777777" w:rsidR="00385A1D" w:rsidRDefault="00385A1D" w:rsidP="00385A1D"/>
    <w:p w14:paraId="520AA30A" w14:textId="77777777" w:rsidR="00385A1D" w:rsidRDefault="00385A1D" w:rsidP="00385A1D"/>
    <w:p w14:paraId="71AF69F7" w14:textId="77777777" w:rsidR="00385A1D" w:rsidRDefault="00385A1D" w:rsidP="00385A1D"/>
    <w:p w14:paraId="7EC21BF8" w14:textId="4D331DE7" w:rsidR="00385A1D" w:rsidRDefault="00385A1D" w:rsidP="00385A1D"/>
    <w:p w14:paraId="3D0EF957" w14:textId="028050F5" w:rsidR="00385A1D" w:rsidRDefault="00385A1D" w:rsidP="00385A1D"/>
    <w:p w14:paraId="0FAE6C06" w14:textId="3172CB52" w:rsidR="00385A1D" w:rsidRDefault="00385A1D" w:rsidP="00385A1D"/>
    <w:p w14:paraId="1BEEC88E" w14:textId="09872121" w:rsidR="00385A1D" w:rsidRDefault="00385A1D" w:rsidP="00385A1D"/>
    <w:p w14:paraId="200EA098" w14:textId="77777777" w:rsidR="007C207C" w:rsidRDefault="007C207C" w:rsidP="00385A1D"/>
    <w:p w14:paraId="751C6855" w14:textId="5DDB6A2E" w:rsidR="00385A1D" w:rsidRDefault="00385A1D" w:rsidP="00385A1D"/>
    <w:p w14:paraId="458556BB" w14:textId="77777777" w:rsidR="00385A1D" w:rsidRDefault="00385A1D" w:rsidP="00385A1D"/>
    <w:p w14:paraId="65FAA9FF" w14:textId="71810C4F" w:rsidR="00731D2A" w:rsidRPr="007B4C33" w:rsidRDefault="00731D2A" w:rsidP="00A83707">
      <w:pPr>
        <w:pStyle w:val="Heading8"/>
        <w:spacing w:after="240"/>
        <w:jc w:val="both"/>
        <w:rPr>
          <w:rFonts w:ascii="Times New Roman" w:hAnsi="Times New Roman" w:cs="Times New Roman"/>
          <w:color w:val="auto"/>
          <w:sz w:val="28"/>
          <w:szCs w:val="28"/>
        </w:rPr>
      </w:pPr>
      <w:r w:rsidRPr="007B4C33">
        <w:rPr>
          <w:rFonts w:ascii="Times New Roman" w:hAnsi="Times New Roman" w:cs="Times New Roman"/>
          <w:color w:val="auto"/>
          <w:sz w:val="28"/>
          <w:szCs w:val="28"/>
        </w:rPr>
        <w:lastRenderedPageBreak/>
        <w:t xml:space="preserve">Describe the strategic vision of the local </w:t>
      </w:r>
      <w:r w:rsidRPr="00330CF5">
        <w:rPr>
          <w:rFonts w:ascii="Times New Roman" w:hAnsi="Times New Roman" w:cs="Times New Roman"/>
          <w:color w:val="auto"/>
          <w:sz w:val="28"/>
          <w:szCs w:val="28"/>
        </w:rPr>
        <w:t xml:space="preserve">board </w:t>
      </w:r>
      <w:bookmarkStart w:id="0" w:name="_Hlk64451526"/>
      <w:r w:rsidRPr="00330CF5">
        <w:rPr>
          <w:rFonts w:ascii="Times New Roman" w:hAnsi="Times New Roman" w:cs="Times New Roman"/>
          <w:color w:val="auto"/>
          <w:sz w:val="28"/>
          <w:szCs w:val="28"/>
        </w:rPr>
        <w:t>to support regional economic growth and economic self-sufficiency</w:t>
      </w:r>
      <w:bookmarkEnd w:id="0"/>
      <w:r w:rsidRPr="00330CF5">
        <w:rPr>
          <w:rFonts w:ascii="Times New Roman" w:hAnsi="Times New Roman" w:cs="Times New Roman"/>
          <w:color w:val="auto"/>
          <w:sz w:val="28"/>
          <w:szCs w:val="28"/>
        </w:rPr>
        <w:t>, which must</w:t>
      </w:r>
      <w:r w:rsidRPr="007B4C33">
        <w:rPr>
          <w:rFonts w:ascii="Times New Roman" w:hAnsi="Times New Roman" w:cs="Times New Roman"/>
          <w:color w:val="auto"/>
          <w:sz w:val="28"/>
          <w:szCs w:val="28"/>
        </w:rPr>
        <w:t xml:space="preserve"> include goals that align with the goals and strategies defined in the current state plan or subsequent modification of the state plan for the following factors:</w:t>
      </w:r>
    </w:p>
    <w:p w14:paraId="4AB36311" w14:textId="77777777" w:rsidR="00776966" w:rsidRPr="007B4C33" w:rsidRDefault="00776966" w:rsidP="003E2AC8">
      <w:pPr>
        <w:jc w:val="both"/>
        <w:rPr>
          <w:rFonts w:ascii="Times New Roman" w:hAnsi="Times New Roman" w:cs="Times New Roman"/>
          <w:sz w:val="24"/>
          <w:szCs w:val="24"/>
          <w:u w:val="single"/>
        </w:rPr>
      </w:pPr>
      <w:r w:rsidRPr="007B4C33">
        <w:rPr>
          <w:rFonts w:ascii="Times New Roman" w:hAnsi="Times New Roman" w:cs="Times New Roman"/>
          <w:sz w:val="24"/>
          <w:szCs w:val="24"/>
          <w:u w:val="single"/>
        </w:rPr>
        <w:t>Greater Nebraska Workforce Development Board</w:t>
      </w:r>
    </w:p>
    <w:p w14:paraId="5EEC616F" w14:textId="77777777" w:rsidR="00776966" w:rsidRPr="007B4C33" w:rsidRDefault="00776966" w:rsidP="003E2AC8">
      <w:pPr>
        <w:jc w:val="both"/>
        <w:rPr>
          <w:rFonts w:ascii="Times New Roman" w:hAnsi="Times New Roman" w:cs="Times New Roman"/>
          <w:b/>
          <w:bCs/>
          <w:sz w:val="24"/>
          <w:szCs w:val="24"/>
        </w:rPr>
      </w:pPr>
      <w:r w:rsidRPr="007B4C33">
        <w:rPr>
          <w:rFonts w:ascii="Times New Roman" w:hAnsi="Times New Roman" w:cs="Times New Roman"/>
          <w:b/>
          <w:bCs/>
          <w:sz w:val="24"/>
          <w:szCs w:val="24"/>
        </w:rPr>
        <w:t>Mission</w:t>
      </w:r>
    </w:p>
    <w:p w14:paraId="2D62CC7F" w14:textId="77777777" w:rsidR="00776966" w:rsidRPr="007B4C33" w:rsidRDefault="00776966" w:rsidP="003E2AC8">
      <w:pPr>
        <w:jc w:val="both"/>
        <w:rPr>
          <w:rFonts w:ascii="Times New Roman" w:hAnsi="Times New Roman" w:cs="Times New Roman"/>
          <w:sz w:val="24"/>
          <w:szCs w:val="24"/>
        </w:rPr>
      </w:pPr>
      <w:r w:rsidRPr="007B4C33">
        <w:rPr>
          <w:rFonts w:ascii="Times New Roman" w:hAnsi="Times New Roman" w:cs="Times New Roman"/>
          <w:sz w:val="24"/>
          <w:szCs w:val="24"/>
        </w:rPr>
        <w:t>To establish a workforce system that provides data-driven and employer-validated talent solutions through the integration of education, workforce, and economic development resources across systems</w:t>
      </w:r>
    </w:p>
    <w:p w14:paraId="424BF090" w14:textId="77777777" w:rsidR="00776966" w:rsidRPr="007B4C33" w:rsidRDefault="00776966" w:rsidP="003E2AC8">
      <w:pPr>
        <w:jc w:val="both"/>
        <w:rPr>
          <w:rFonts w:ascii="Times New Roman" w:hAnsi="Times New Roman" w:cs="Times New Roman"/>
          <w:b/>
          <w:bCs/>
          <w:sz w:val="24"/>
          <w:szCs w:val="24"/>
        </w:rPr>
      </w:pPr>
      <w:r w:rsidRPr="007B4C33">
        <w:rPr>
          <w:rFonts w:ascii="Times New Roman" w:hAnsi="Times New Roman" w:cs="Times New Roman"/>
          <w:b/>
          <w:bCs/>
          <w:sz w:val="24"/>
          <w:szCs w:val="24"/>
        </w:rPr>
        <w:t>Vision</w:t>
      </w:r>
    </w:p>
    <w:p w14:paraId="424A7DBC" w14:textId="544BA81A" w:rsidR="007135BB" w:rsidRPr="00E56E4C" w:rsidRDefault="00776966" w:rsidP="00F07F8E">
      <w:pPr>
        <w:jc w:val="both"/>
        <w:rPr>
          <w:rFonts w:ascii="Times New Roman" w:hAnsi="Times New Roman" w:cs="Times New Roman"/>
          <w:sz w:val="24"/>
          <w:szCs w:val="24"/>
        </w:rPr>
      </w:pPr>
      <w:r w:rsidRPr="007B4C33">
        <w:rPr>
          <w:rFonts w:ascii="Times New Roman" w:hAnsi="Times New Roman" w:cs="Times New Roman"/>
          <w:sz w:val="24"/>
          <w:szCs w:val="24"/>
        </w:rPr>
        <w:t xml:space="preserve">To deliver local coordinated, proactive, </w:t>
      </w:r>
      <w:proofErr w:type="gramStart"/>
      <w:r w:rsidRPr="007B4C33">
        <w:rPr>
          <w:rFonts w:ascii="Times New Roman" w:hAnsi="Times New Roman" w:cs="Times New Roman"/>
          <w:sz w:val="24"/>
          <w:szCs w:val="24"/>
        </w:rPr>
        <w:t>responsive</w:t>
      </w:r>
      <w:proofErr w:type="gramEnd"/>
      <w:r w:rsidRPr="007B4C33">
        <w:rPr>
          <w:rFonts w:ascii="Times New Roman" w:hAnsi="Times New Roman" w:cs="Times New Roman"/>
          <w:sz w:val="24"/>
          <w:szCs w:val="24"/>
        </w:rPr>
        <w:t xml:space="preserve"> and adaptable services for job seekers and employers to maximize opportunities for earning, learning, and living</w:t>
      </w:r>
    </w:p>
    <w:p w14:paraId="5D5D667D" w14:textId="757CBFCA" w:rsidR="00487461" w:rsidRPr="00E56E4C" w:rsidRDefault="00776966" w:rsidP="00F07F8E">
      <w:p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Greater Nebraska recognizes and supports the State’s current vision to </w:t>
      </w:r>
      <w:r w:rsidRPr="007B4C33">
        <w:rPr>
          <w:rFonts w:ascii="Times New Roman" w:hAnsi="Times New Roman" w:cs="Times New Roman"/>
          <w:sz w:val="24"/>
          <w:szCs w:val="24"/>
        </w:rPr>
        <w:t xml:space="preserve">be a national model for the delivery of workforce development services. The </w:t>
      </w:r>
      <w:r w:rsidR="00487461" w:rsidRPr="007B4C33">
        <w:rPr>
          <w:rFonts w:ascii="Times New Roman" w:hAnsi="Times New Roman" w:cs="Times New Roman"/>
          <w:color w:val="000000"/>
          <w:sz w:val="24"/>
          <w:szCs w:val="24"/>
        </w:rPr>
        <w:t>Greater Nebraska</w:t>
      </w:r>
      <w:r w:rsidR="00E31211" w:rsidRPr="007B4C33">
        <w:rPr>
          <w:rFonts w:ascii="Times New Roman" w:hAnsi="Times New Roman" w:cs="Times New Roman"/>
          <w:color w:val="000000"/>
          <w:sz w:val="24"/>
          <w:szCs w:val="24"/>
        </w:rPr>
        <w:t xml:space="preserve"> Workforce Development Board’s strateg</w:t>
      </w:r>
      <w:r w:rsidRPr="007B4C33">
        <w:rPr>
          <w:rFonts w:ascii="Times New Roman" w:hAnsi="Times New Roman" w:cs="Times New Roman"/>
          <w:color w:val="000000"/>
          <w:sz w:val="24"/>
          <w:szCs w:val="24"/>
        </w:rPr>
        <w:t>y to fulfill this</w:t>
      </w:r>
      <w:r w:rsidR="00E31211" w:rsidRPr="007B4C33">
        <w:rPr>
          <w:rFonts w:ascii="Times New Roman" w:hAnsi="Times New Roman" w:cs="Times New Roman"/>
          <w:color w:val="000000"/>
          <w:sz w:val="24"/>
          <w:szCs w:val="24"/>
        </w:rPr>
        <w:t xml:space="preserve"> vision is to</w:t>
      </w:r>
      <w:r w:rsidR="00270E43" w:rsidRPr="007B4C33">
        <w:rPr>
          <w:rFonts w:ascii="Times New Roman" w:hAnsi="Times New Roman" w:cs="Times New Roman"/>
          <w:color w:val="000000"/>
          <w:sz w:val="24"/>
          <w:szCs w:val="24"/>
        </w:rPr>
        <w:t xml:space="preserve"> increase efforts to</w:t>
      </w:r>
      <w:r w:rsidR="00E31211" w:rsidRPr="007B4C33">
        <w:rPr>
          <w:rFonts w:ascii="Times New Roman" w:hAnsi="Times New Roman" w:cs="Times New Roman"/>
          <w:color w:val="000000"/>
          <w:sz w:val="24"/>
          <w:szCs w:val="24"/>
        </w:rPr>
        <w:t xml:space="preserve"> eliminate barriers for participants and businesses, </w:t>
      </w:r>
      <w:r w:rsidR="00575673" w:rsidRPr="007B4C33">
        <w:rPr>
          <w:rFonts w:ascii="Times New Roman" w:hAnsi="Times New Roman" w:cs="Times New Roman"/>
          <w:color w:val="000000"/>
          <w:sz w:val="24"/>
          <w:szCs w:val="24"/>
        </w:rPr>
        <w:t xml:space="preserve">provide the support businesses need to thrive, </w:t>
      </w:r>
      <w:r w:rsidR="00270E43" w:rsidRPr="007B4C33">
        <w:rPr>
          <w:rFonts w:ascii="Times New Roman" w:hAnsi="Times New Roman" w:cs="Times New Roman"/>
          <w:color w:val="000000"/>
          <w:sz w:val="24"/>
          <w:szCs w:val="24"/>
        </w:rPr>
        <w:t>strengthen provider partnerships</w:t>
      </w:r>
      <w:r w:rsidR="00E31211" w:rsidRPr="007B4C33">
        <w:rPr>
          <w:rFonts w:ascii="Times New Roman" w:hAnsi="Times New Roman" w:cs="Times New Roman"/>
          <w:color w:val="000000"/>
          <w:sz w:val="24"/>
          <w:szCs w:val="24"/>
        </w:rPr>
        <w:t xml:space="preserve">, and </w:t>
      </w:r>
      <w:r w:rsidR="00C0041E" w:rsidRPr="007B4C33">
        <w:rPr>
          <w:rFonts w:ascii="Times New Roman" w:hAnsi="Times New Roman" w:cs="Times New Roman"/>
          <w:color w:val="000000"/>
          <w:sz w:val="24"/>
          <w:szCs w:val="24"/>
        </w:rPr>
        <w:t xml:space="preserve">work toward </w:t>
      </w:r>
      <w:r w:rsidR="00E31211" w:rsidRPr="007B4C33">
        <w:rPr>
          <w:rFonts w:ascii="Times New Roman" w:hAnsi="Times New Roman" w:cs="Times New Roman"/>
          <w:color w:val="000000"/>
          <w:sz w:val="24"/>
          <w:szCs w:val="24"/>
        </w:rPr>
        <w:t>system alignment</w:t>
      </w:r>
      <w:r w:rsidR="00731D2A" w:rsidRPr="007B4C33">
        <w:rPr>
          <w:rFonts w:ascii="Times New Roman" w:hAnsi="Times New Roman" w:cs="Times New Roman"/>
          <w:color w:val="000000"/>
          <w:sz w:val="24"/>
          <w:szCs w:val="24"/>
        </w:rPr>
        <w:t xml:space="preserve"> with a goal of helping individuals and families achieve self-sufficiency</w:t>
      </w:r>
      <w:r w:rsidR="00C60660" w:rsidRPr="007B4C33">
        <w:rPr>
          <w:rFonts w:ascii="Times New Roman" w:hAnsi="Times New Roman" w:cs="Times New Roman"/>
          <w:color w:val="000000"/>
          <w:sz w:val="24"/>
          <w:szCs w:val="24"/>
        </w:rPr>
        <w:t xml:space="preserve"> while supplying businesses with a strong workforce</w:t>
      </w:r>
      <w:r w:rsidR="00E31211" w:rsidRPr="007B4C33">
        <w:rPr>
          <w:rFonts w:ascii="Times New Roman" w:hAnsi="Times New Roman" w:cs="Times New Roman"/>
          <w:color w:val="000000"/>
          <w:sz w:val="24"/>
          <w:szCs w:val="24"/>
        </w:rPr>
        <w:t xml:space="preserve">. </w:t>
      </w:r>
    </w:p>
    <w:p w14:paraId="6331B8FA" w14:textId="77777777" w:rsidR="00487461" w:rsidRPr="007B4C33" w:rsidRDefault="00C720DF" w:rsidP="00F07F8E">
      <w:pPr>
        <w:pStyle w:val="Default"/>
        <w:spacing w:after="120"/>
        <w:jc w:val="both"/>
        <w:rPr>
          <w:rFonts w:ascii="Times New Roman" w:hAnsi="Times New Roman" w:cs="Times New Roman"/>
        </w:rPr>
      </w:pPr>
      <w:r w:rsidRPr="007B4C33">
        <w:rPr>
          <w:rFonts w:ascii="Times New Roman" w:hAnsi="Times New Roman" w:cs="Times New Roman"/>
        </w:rPr>
        <w:t>Greater Nebraska</w:t>
      </w:r>
      <w:r w:rsidR="00D17521" w:rsidRPr="007B4C33">
        <w:rPr>
          <w:rFonts w:ascii="Times New Roman" w:hAnsi="Times New Roman" w:cs="Times New Roman"/>
        </w:rPr>
        <w:t xml:space="preserve"> will ensure focus areas and action items</w:t>
      </w:r>
      <w:r w:rsidRPr="007B4C33">
        <w:rPr>
          <w:rFonts w:ascii="Times New Roman" w:hAnsi="Times New Roman" w:cs="Times New Roman"/>
        </w:rPr>
        <w:t xml:space="preserve"> fall under one of the three following:</w:t>
      </w:r>
    </w:p>
    <w:p w14:paraId="05923A6C" w14:textId="77777777" w:rsidR="00487461" w:rsidRPr="007B4C33" w:rsidRDefault="00E31211" w:rsidP="00F07F8E">
      <w:pPr>
        <w:pStyle w:val="ListParagraph"/>
        <w:numPr>
          <w:ilvl w:val="0"/>
          <w:numId w:val="6"/>
        </w:num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Coordinated partnerships</w:t>
      </w:r>
      <w:r w:rsidR="002309B4" w:rsidRPr="007B4C33">
        <w:rPr>
          <w:rFonts w:ascii="Times New Roman" w:hAnsi="Times New Roman" w:cs="Times New Roman"/>
          <w:color w:val="000000"/>
          <w:sz w:val="24"/>
          <w:szCs w:val="24"/>
        </w:rPr>
        <w:t xml:space="preserve"> focused toward</w:t>
      </w:r>
      <w:r w:rsidR="00487461" w:rsidRPr="007B4C33">
        <w:rPr>
          <w:rFonts w:ascii="Times New Roman" w:hAnsi="Times New Roman" w:cs="Times New Roman"/>
          <w:color w:val="000000"/>
          <w:sz w:val="24"/>
          <w:szCs w:val="24"/>
        </w:rPr>
        <w:t xml:space="preserve"> working collaboratively, sharing information, and aligning policies across programs to ensure efficiency and enhanced access. </w:t>
      </w:r>
    </w:p>
    <w:p w14:paraId="55D7EE6A" w14:textId="77777777" w:rsidR="00487461" w:rsidRPr="007B4C33" w:rsidRDefault="00C0041E" w:rsidP="00F07F8E">
      <w:pPr>
        <w:pStyle w:val="ListParagraph"/>
        <w:numPr>
          <w:ilvl w:val="0"/>
          <w:numId w:val="6"/>
        </w:num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Data driven initiatives</w:t>
      </w:r>
      <w:r w:rsidR="00C60660" w:rsidRPr="007B4C33">
        <w:rPr>
          <w:rFonts w:ascii="Times New Roman" w:hAnsi="Times New Roman" w:cs="Times New Roman"/>
          <w:color w:val="000000"/>
          <w:sz w:val="24"/>
          <w:szCs w:val="24"/>
        </w:rPr>
        <w:t xml:space="preserve"> </w:t>
      </w:r>
      <w:r w:rsidR="00D955B8" w:rsidRPr="007B4C33">
        <w:rPr>
          <w:rFonts w:ascii="Times New Roman" w:hAnsi="Times New Roman" w:cs="Times New Roman"/>
          <w:color w:val="000000"/>
          <w:sz w:val="24"/>
          <w:szCs w:val="24"/>
        </w:rPr>
        <w:t>concentrated on the needs of employers and the community.</w:t>
      </w:r>
      <w:r w:rsidRPr="007B4C33">
        <w:rPr>
          <w:rFonts w:ascii="Times New Roman" w:hAnsi="Times New Roman" w:cs="Times New Roman"/>
          <w:color w:val="000000"/>
          <w:sz w:val="24"/>
          <w:szCs w:val="24"/>
        </w:rPr>
        <w:t xml:space="preserve">    </w:t>
      </w:r>
    </w:p>
    <w:p w14:paraId="1EBD4EF5" w14:textId="35017922" w:rsidR="002309B4" w:rsidRPr="00E56E4C" w:rsidRDefault="00E31211" w:rsidP="00F07F8E">
      <w:pPr>
        <w:pStyle w:val="ListParagraph"/>
        <w:numPr>
          <w:ilvl w:val="0"/>
          <w:numId w:val="6"/>
        </w:num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Continuous improvement</w:t>
      </w:r>
      <w:r w:rsidR="00487461" w:rsidRPr="007B4C33">
        <w:rPr>
          <w:rFonts w:ascii="Times New Roman" w:hAnsi="Times New Roman" w:cs="Times New Roman"/>
          <w:color w:val="000000"/>
          <w:sz w:val="24"/>
          <w:szCs w:val="24"/>
        </w:rPr>
        <w:t xml:space="preserve"> to meet the changing needs of job seekers and employers. </w:t>
      </w:r>
    </w:p>
    <w:p w14:paraId="5F8AE21F" w14:textId="77777777" w:rsidR="002309B4" w:rsidRPr="007B4C33" w:rsidRDefault="002309B4" w:rsidP="00F07F8E">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In support of Nebraska’s two-part statewide goal, Greater Nebraska has identified the following objectives</w:t>
      </w:r>
      <w:r w:rsidR="00561F4F" w:rsidRPr="007B4C33">
        <w:rPr>
          <w:rFonts w:ascii="Times New Roman" w:hAnsi="Times New Roman" w:cs="Times New Roman"/>
          <w:color w:val="000000"/>
          <w:sz w:val="24"/>
          <w:szCs w:val="24"/>
        </w:rPr>
        <w:t xml:space="preserve"> and action items</w:t>
      </w:r>
      <w:r w:rsidRPr="007B4C33">
        <w:rPr>
          <w:rFonts w:ascii="Times New Roman" w:hAnsi="Times New Roman" w:cs="Times New Roman"/>
          <w:color w:val="000000"/>
          <w:sz w:val="24"/>
          <w:szCs w:val="24"/>
        </w:rPr>
        <w:t xml:space="preserve"> for contributing to the achievement of this goal</w:t>
      </w:r>
      <w:r w:rsidR="00AF7762" w:rsidRPr="007B4C33">
        <w:rPr>
          <w:rFonts w:ascii="Times New Roman" w:hAnsi="Times New Roman" w:cs="Times New Roman"/>
          <w:color w:val="000000"/>
          <w:sz w:val="24"/>
          <w:szCs w:val="24"/>
        </w:rPr>
        <w:t>:</w:t>
      </w:r>
    </w:p>
    <w:p w14:paraId="6E11A649" w14:textId="77777777" w:rsidR="002309B4" w:rsidRPr="007B4C33" w:rsidRDefault="002309B4" w:rsidP="003E2AC8">
      <w:pPr>
        <w:autoSpaceDE w:val="0"/>
        <w:autoSpaceDN w:val="0"/>
        <w:adjustRightInd w:val="0"/>
        <w:spacing w:after="0" w:line="240" w:lineRule="auto"/>
        <w:jc w:val="both"/>
        <w:rPr>
          <w:rFonts w:ascii="Times New Roman" w:hAnsi="Times New Roman" w:cs="Times New Roman"/>
          <w:color w:val="000000"/>
          <w:sz w:val="24"/>
          <w:szCs w:val="24"/>
        </w:rPr>
      </w:pPr>
    </w:p>
    <w:p w14:paraId="3625355B" w14:textId="77777777" w:rsidR="002309B4" w:rsidRPr="007B4C33" w:rsidRDefault="002309B4" w:rsidP="00361B5B">
      <w:p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u w:val="single"/>
        </w:rPr>
        <w:t>Selection and prioritization of development of career pathways</w:t>
      </w:r>
    </w:p>
    <w:p w14:paraId="4C7CC132" w14:textId="77777777" w:rsidR="005E1995" w:rsidRPr="007B4C33" w:rsidRDefault="008D1639"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636D82" w:rsidRPr="007B4C33">
        <w:rPr>
          <w:rFonts w:ascii="Times New Roman" w:hAnsi="Times New Roman" w:cs="Times New Roman"/>
          <w:sz w:val="24"/>
          <w:szCs w:val="24"/>
        </w:rPr>
        <w:t>Selection and</w:t>
      </w:r>
      <w:r w:rsidR="002309B4" w:rsidRPr="007B4C33">
        <w:rPr>
          <w:rFonts w:ascii="Times New Roman" w:hAnsi="Times New Roman" w:cs="Times New Roman"/>
          <w:sz w:val="24"/>
          <w:szCs w:val="24"/>
        </w:rPr>
        <w:t xml:space="preserve"> prioritiz</w:t>
      </w:r>
      <w:r w:rsidRPr="007B4C33">
        <w:rPr>
          <w:rFonts w:ascii="Times New Roman" w:hAnsi="Times New Roman" w:cs="Times New Roman"/>
          <w:sz w:val="24"/>
          <w:szCs w:val="24"/>
        </w:rPr>
        <w:t>ation of the</w:t>
      </w:r>
      <w:r w:rsidR="002309B4" w:rsidRPr="007B4C33">
        <w:rPr>
          <w:rFonts w:ascii="Times New Roman" w:hAnsi="Times New Roman" w:cs="Times New Roman"/>
          <w:sz w:val="24"/>
          <w:szCs w:val="24"/>
        </w:rPr>
        <w:t xml:space="preserve"> development of career pathways for three or more in-demand sectors or occupations identified in </w:t>
      </w:r>
      <w:r w:rsidR="005E1995" w:rsidRPr="007B4C33">
        <w:rPr>
          <w:rFonts w:ascii="Times New Roman" w:hAnsi="Times New Roman" w:cs="Times New Roman"/>
          <w:sz w:val="24"/>
          <w:szCs w:val="24"/>
        </w:rPr>
        <w:t xml:space="preserve">Nebraska’s Combined State Plan, </w:t>
      </w:r>
      <w:r w:rsidR="002309B4" w:rsidRPr="007B4C33">
        <w:rPr>
          <w:rFonts w:ascii="Times New Roman" w:hAnsi="Times New Roman" w:cs="Times New Roman"/>
          <w:sz w:val="24"/>
          <w:szCs w:val="24"/>
        </w:rPr>
        <w:t>Tables 9 through 12 of Section II.1.A</w:t>
      </w:r>
      <w:r w:rsidR="005E1995" w:rsidRPr="007B4C33">
        <w:rPr>
          <w:rFonts w:ascii="Times New Roman" w:hAnsi="Times New Roman" w:cs="Times New Roman"/>
          <w:sz w:val="24"/>
          <w:szCs w:val="24"/>
        </w:rPr>
        <w:t xml:space="preserve">. </w:t>
      </w:r>
    </w:p>
    <w:p w14:paraId="690C6C89" w14:textId="1B0E5CB9" w:rsidR="008D1639" w:rsidRPr="007B4C33" w:rsidRDefault="008D1639" w:rsidP="003E2AC8">
      <w:pPr>
        <w:autoSpaceDE w:val="0"/>
        <w:autoSpaceDN w:val="0"/>
        <w:adjustRightInd w:val="0"/>
        <w:spacing w:after="0"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will </w:t>
      </w:r>
      <w:r w:rsidR="00EE3674" w:rsidRPr="007B4C33">
        <w:rPr>
          <w:rFonts w:ascii="Times New Roman" w:hAnsi="Times New Roman" w:cs="Times New Roman"/>
          <w:sz w:val="24"/>
          <w:szCs w:val="24"/>
        </w:rPr>
        <w:t xml:space="preserve">use data to drive decisions </w:t>
      </w:r>
      <w:r w:rsidR="002704A0" w:rsidRPr="007B4C33">
        <w:rPr>
          <w:rFonts w:ascii="Times New Roman" w:hAnsi="Times New Roman" w:cs="Times New Roman"/>
          <w:sz w:val="24"/>
          <w:szCs w:val="24"/>
        </w:rPr>
        <w:t>when</w:t>
      </w:r>
      <w:r w:rsidRPr="007B4C33">
        <w:rPr>
          <w:rFonts w:ascii="Times New Roman" w:hAnsi="Times New Roman" w:cs="Times New Roman"/>
          <w:sz w:val="24"/>
          <w:szCs w:val="24"/>
        </w:rPr>
        <w:t xml:space="preserve"> creat</w:t>
      </w:r>
      <w:r w:rsidR="002704A0" w:rsidRPr="007B4C33">
        <w:rPr>
          <w:rFonts w:ascii="Times New Roman" w:hAnsi="Times New Roman" w:cs="Times New Roman"/>
          <w:sz w:val="24"/>
          <w:szCs w:val="24"/>
        </w:rPr>
        <w:t>ing</w:t>
      </w:r>
      <w:r w:rsidRPr="007B4C33">
        <w:rPr>
          <w:rFonts w:ascii="Times New Roman" w:hAnsi="Times New Roman" w:cs="Times New Roman"/>
          <w:sz w:val="24"/>
          <w:szCs w:val="24"/>
        </w:rPr>
        <w:t xml:space="preserve"> new and build</w:t>
      </w:r>
      <w:r w:rsidR="002704A0" w:rsidRPr="007B4C33">
        <w:rPr>
          <w:rFonts w:ascii="Times New Roman" w:hAnsi="Times New Roman" w:cs="Times New Roman"/>
          <w:sz w:val="24"/>
          <w:szCs w:val="24"/>
        </w:rPr>
        <w:t>ing</w:t>
      </w:r>
      <w:r w:rsidRPr="007B4C33">
        <w:rPr>
          <w:rFonts w:ascii="Times New Roman" w:hAnsi="Times New Roman" w:cs="Times New Roman"/>
          <w:sz w:val="24"/>
          <w:szCs w:val="24"/>
        </w:rPr>
        <w:t xml:space="preserve"> upon existing initiatives to prepare individuals for the workforce. </w:t>
      </w:r>
      <w:r w:rsidR="004A7B6C">
        <w:rPr>
          <w:rFonts w:ascii="Times New Roman" w:hAnsi="Times New Roman" w:cs="Times New Roman"/>
          <w:sz w:val="24"/>
          <w:szCs w:val="24"/>
        </w:rPr>
        <w:t>The following industries were identified during the development of Greater Nebraska’s local plan in 2021:</w:t>
      </w:r>
    </w:p>
    <w:p w14:paraId="1CACA7A7" w14:textId="77777777" w:rsidR="00B61B11" w:rsidRPr="007B4C33" w:rsidRDefault="00B61B11"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Health Care and Social Assistance</w:t>
      </w:r>
      <w:r w:rsidR="0023340E" w:rsidRPr="007B4C33">
        <w:rPr>
          <w:rFonts w:ascii="Times New Roman" w:hAnsi="Times New Roman" w:cs="Times New Roman"/>
          <w:sz w:val="24"/>
          <w:szCs w:val="24"/>
        </w:rPr>
        <w:t>;</w:t>
      </w:r>
    </w:p>
    <w:p w14:paraId="26A86A04" w14:textId="77777777" w:rsidR="00B61B11" w:rsidRPr="007B4C33" w:rsidRDefault="00B61B11"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Manufacturing</w:t>
      </w:r>
      <w:r w:rsidR="0023340E" w:rsidRPr="007B4C33">
        <w:rPr>
          <w:rFonts w:ascii="Times New Roman" w:hAnsi="Times New Roman" w:cs="Times New Roman"/>
          <w:sz w:val="24"/>
          <w:szCs w:val="24"/>
        </w:rPr>
        <w:t>;</w:t>
      </w:r>
    </w:p>
    <w:p w14:paraId="25F7E5B5" w14:textId="77777777" w:rsidR="00B61B11" w:rsidRPr="007B4C33" w:rsidRDefault="00B61B11"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Educational Services</w:t>
      </w:r>
      <w:r w:rsidR="0023340E" w:rsidRPr="007B4C33">
        <w:rPr>
          <w:rFonts w:ascii="Times New Roman" w:hAnsi="Times New Roman" w:cs="Times New Roman"/>
          <w:sz w:val="24"/>
          <w:szCs w:val="24"/>
        </w:rPr>
        <w:t>;</w:t>
      </w:r>
    </w:p>
    <w:p w14:paraId="32342AD2" w14:textId="77777777" w:rsidR="0023340E" w:rsidRPr="007B4C33" w:rsidRDefault="0023340E"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Information Technology; and</w:t>
      </w:r>
    </w:p>
    <w:p w14:paraId="4E7773E4" w14:textId="24B76762" w:rsidR="00B61B11" w:rsidRPr="00E56E4C" w:rsidRDefault="00EA5DB3" w:rsidP="003E2AC8">
      <w:pPr>
        <w:pStyle w:val="ListParagraph"/>
        <w:numPr>
          <w:ilvl w:val="0"/>
          <w:numId w:val="18"/>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additional i</w:t>
      </w:r>
      <w:r w:rsidR="0023340E" w:rsidRPr="007B4C33">
        <w:rPr>
          <w:rFonts w:ascii="Times New Roman" w:hAnsi="Times New Roman" w:cs="Times New Roman"/>
          <w:sz w:val="24"/>
          <w:szCs w:val="24"/>
        </w:rPr>
        <w:t xml:space="preserve">ndustries essential to the economic vitality of each </w:t>
      </w:r>
      <w:r w:rsidR="009B0D13" w:rsidRPr="007B4C33">
        <w:rPr>
          <w:rFonts w:ascii="Times New Roman" w:hAnsi="Times New Roman" w:cs="Times New Roman"/>
          <w:sz w:val="24"/>
          <w:szCs w:val="24"/>
        </w:rPr>
        <w:t>community.</w:t>
      </w:r>
    </w:p>
    <w:p w14:paraId="11381164" w14:textId="535AA886" w:rsidR="004A7B6C" w:rsidRPr="004A7B6C" w:rsidRDefault="004A7B6C" w:rsidP="00E56E4C">
      <w:pPr>
        <w:autoSpaceDE w:val="0"/>
        <w:autoSpaceDN w:val="0"/>
        <w:adjustRightInd w:val="0"/>
        <w:spacing w:before="180" w:after="0" w:line="240" w:lineRule="auto"/>
        <w:ind w:left="36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The Nebraska Workforce Development Board’s state Career Pathways Workgroup identified five industry sectors that are in demand across all of Nebraska’s local workforce development areas and is prioritizing these industry</w:t>
      </w:r>
      <w:r w:rsidR="00146D76">
        <w:rPr>
          <w:rFonts w:ascii="Times New Roman" w:hAnsi="Times New Roman" w:cs="Times New Roman"/>
          <w:color w:val="4472C4" w:themeColor="accent1"/>
          <w:sz w:val="24"/>
          <w:szCs w:val="24"/>
        </w:rPr>
        <w:t xml:space="preserve"> </w:t>
      </w:r>
      <w:r w:rsidRPr="004A7B6C">
        <w:rPr>
          <w:rFonts w:ascii="Times New Roman" w:hAnsi="Times New Roman" w:cs="Times New Roman"/>
          <w:color w:val="4472C4" w:themeColor="accent1"/>
          <w:sz w:val="24"/>
          <w:szCs w:val="24"/>
        </w:rPr>
        <w:t>sectors for career pathways development:</w:t>
      </w:r>
    </w:p>
    <w:p w14:paraId="2EFFE81F" w14:textId="5C7B04C4" w:rsidR="004A7B6C" w:rsidRPr="004A7B6C" w:rsidRDefault="004A7B6C" w:rsidP="00041632">
      <w:pPr>
        <w:pStyle w:val="ListParagraph"/>
        <w:numPr>
          <w:ilvl w:val="0"/>
          <w:numId w:val="37"/>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Health care/medical;</w:t>
      </w:r>
    </w:p>
    <w:p w14:paraId="2A78A8FB" w14:textId="080C7D42" w:rsidR="004A7B6C" w:rsidRPr="004A7B6C" w:rsidRDefault="004A7B6C" w:rsidP="00041632">
      <w:pPr>
        <w:pStyle w:val="ListParagraph"/>
        <w:numPr>
          <w:ilvl w:val="0"/>
          <w:numId w:val="37"/>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Manufacturing;</w:t>
      </w:r>
    </w:p>
    <w:p w14:paraId="71F7761A" w14:textId="3106917F" w:rsidR="004A7B6C" w:rsidRPr="004A7B6C" w:rsidRDefault="004A7B6C" w:rsidP="00041632">
      <w:pPr>
        <w:pStyle w:val="ListParagraph"/>
        <w:numPr>
          <w:ilvl w:val="0"/>
          <w:numId w:val="37"/>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Accommodation and food services;</w:t>
      </w:r>
    </w:p>
    <w:p w14:paraId="3D7ACA3E" w14:textId="2F8A48CF" w:rsidR="004A7B6C" w:rsidRPr="004A7B6C" w:rsidRDefault="004A7B6C" w:rsidP="00041632">
      <w:pPr>
        <w:pStyle w:val="ListParagraph"/>
        <w:numPr>
          <w:ilvl w:val="0"/>
          <w:numId w:val="37"/>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Transportation, distribution, and logistics (heavy and tractor-trailer trucking, transportation, and</w:t>
      </w:r>
    </w:p>
    <w:p w14:paraId="058CA5E5" w14:textId="6718022A" w:rsidR="004A7B6C" w:rsidRPr="004A7B6C" w:rsidRDefault="004A7B6C" w:rsidP="00041632">
      <w:pPr>
        <w:pStyle w:val="ListParagraph"/>
        <w:numPr>
          <w:ilvl w:val="0"/>
          <w:numId w:val="37"/>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lastRenderedPageBreak/>
        <w:t>warehousing); and</w:t>
      </w:r>
    </w:p>
    <w:p w14:paraId="066BD0B9" w14:textId="0162E57D" w:rsidR="004A7B6C" w:rsidRPr="00E56E4C" w:rsidRDefault="004A7B6C" w:rsidP="00E56E4C">
      <w:pPr>
        <w:pStyle w:val="ListParagraph"/>
        <w:numPr>
          <w:ilvl w:val="0"/>
          <w:numId w:val="37"/>
        </w:numPr>
        <w:autoSpaceDE w:val="0"/>
        <w:autoSpaceDN w:val="0"/>
        <w:adjustRightInd w:val="0"/>
        <w:spacing w:after="180" w:line="240" w:lineRule="auto"/>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Construction.</w:t>
      </w:r>
    </w:p>
    <w:p w14:paraId="64B17845" w14:textId="05D17231" w:rsidR="004A7B6C" w:rsidRDefault="004A7B6C" w:rsidP="00146D76">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Greater Nebraska has combined these lists to focus on the following:</w:t>
      </w:r>
    </w:p>
    <w:p w14:paraId="6D44FB63" w14:textId="77777777"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bookmarkStart w:id="1" w:name="_Hlk129289521"/>
      <w:r w:rsidRPr="004A7B6C">
        <w:rPr>
          <w:rFonts w:ascii="Times New Roman" w:hAnsi="Times New Roman" w:cs="Times New Roman"/>
          <w:color w:val="4472C4" w:themeColor="accent1"/>
          <w:sz w:val="24"/>
          <w:szCs w:val="24"/>
        </w:rPr>
        <w:t>Health Care and Social Assistance;</w:t>
      </w:r>
    </w:p>
    <w:p w14:paraId="0A6D05EC" w14:textId="4DBA76C6"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Manufacturing;</w:t>
      </w:r>
    </w:p>
    <w:p w14:paraId="056B6B1E" w14:textId="708860B4"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 xml:space="preserve">Accommodation and Food Services; </w:t>
      </w:r>
    </w:p>
    <w:p w14:paraId="29BFEB58" w14:textId="3B57CEAB"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Transportation, Distribution, and Logistics;</w:t>
      </w:r>
    </w:p>
    <w:p w14:paraId="0DD818E8" w14:textId="1F19C99A"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Construction;</w:t>
      </w:r>
    </w:p>
    <w:p w14:paraId="70357445" w14:textId="77777777" w:rsidR="004A7B6C" w:rsidRPr="004A7B6C" w:rsidRDefault="004A7B6C" w:rsidP="00041632">
      <w:pPr>
        <w:pStyle w:val="ListParagraph"/>
        <w:numPr>
          <w:ilvl w:val="0"/>
          <w:numId w:val="18"/>
        </w:numPr>
        <w:autoSpaceDE w:val="0"/>
        <w:autoSpaceDN w:val="0"/>
        <w:adjustRightInd w:val="0"/>
        <w:spacing w:after="0"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Educational Services;</w:t>
      </w:r>
    </w:p>
    <w:p w14:paraId="08FBC46A" w14:textId="4C843264" w:rsidR="004A7B6C" w:rsidRPr="004A7B6C" w:rsidRDefault="004A7B6C" w:rsidP="00DF29F2">
      <w:pPr>
        <w:pStyle w:val="ListParagraph"/>
        <w:numPr>
          <w:ilvl w:val="0"/>
          <w:numId w:val="18"/>
        </w:numPr>
        <w:autoSpaceDE w:val="0"/>
        <w:autoSpaceDN w:val="0"/>
        <w:adjustRightInd w:val="0"/>
        <w:spacing w:line="240" w:lineRule="auto"/>
        <w:ind w:left="72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Information Technology</w:t>
      </w:r>
      <w:bookmarkEnd w:id="1"/>
      <w:r w:rsidRPr="004A7B6C">
        <w:rPr>
          <w:rFonts w:ascii="Times New Roman" w:hAnsi="Times New Roman" w:cs="Times New Roman"/>
          <w:color w:val="4472C4" w:themeColor="accent1"/>
          <w:sz w:val="24"/>
          <w:szCs w:val="24"/>
        </w:rPr>
        <w:t>.</w:t>
      </w:r>
    </w:p>
    <w:p w14:paraId="47BC6ED7" w14:textId="04FB240F" w:rsidR="00E25F92" w:rsidRDefault="008D7471"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has partnered with the Nebraska Department of Health and Human Services and Nebraska Vocational Rehabilitation to participate in a technical assistance grant through the American Public Health Services Association </w:t>
      </w:r>
      <w:r w:rsidR="00062430">
        <w:rPr>
          <w:rFonts w:ascii="Times New Roman" w:hAnsi="Times New Roman" w:cs="Times New Roman"/>
          <w:color w:val="4472C4" w:themeColor="accent1"/>
          <w:sz w:val="24"/>
          <w:szCs w:val="24"/>
        </w:rPr>
        <w:t xml:space="preserve">(APHSA) </w:t>
      </w:r>
      <w:r>
        <w:rPr>
          <w:rFonts w:ascii="Times New Roman" w:hAnsi="Times New Roman" w:cs="Times New Roman"/>
          <w:color w:val="4472C4" w:themeColor="accent1"/>
          <w:sz w:val="24"/>
          <w:szCs w:val="24"/>
        </w:rPr>
        <w:t xml:space="preserve">to align processes and develop Career Pathways. Initial efforts have focused on the healthcare industry. </w:t>
      </w:r>
      <w:r w:rsidR="001E276B">
        <w:rPr>
          <w:rFonts w:ascii="Times New Roman" w:hAnsi="Times New Roman" w:cs="Times New Roman"/>
          <w:color w:val="4472C4" w:themeColor="accent1"/>
          <w:sz w:val="24"/>
          <w:szCs w:val="24"/>
        </w:rPr>
        <w:t xml:space="preserve">A summit was held in December of 2022 to learn about the </w:t>
      </w:r>
      <w:proofErr w:type="gramStart"/>
      <w:r w:rsidR="001E276B">
        <w:rPr>
          <w:rFonts w:ascii="Times New Roman" w:hAnsi="Times New Roman" w:cs="Times New Roman"/>
          <w:color w:val="4472C4" w:themeColor="accent1"/>
          <w:sz w:val="24"/>
          <w:szCs w:val="24"/>
        </w:rPr>
        <w:t>barriers</w:t>
      </w:r>
      <w:proofErr w:type="gramEnd"/>
      <w:r w:rsidR="001E276B">
        <w:rPr>
          <w:rFonts w:ascii="Times New Roman" w:hAnsi="Times New Roman" w:cs="Times New Roman"/>
          <w:color w:val="4472C4" w:themeColor="accent1"/>
          <w:sz w:val="24"/>
          <w:szCs w:val="24"/>
        </w:rPr>
        <w:t xml:space="preserve"> healthcare employers are facing with recruitment and retention, as well as the barriers preventing some from participating in career pathways. The group is currently planning job seeker focus groups to learn about the barriers that prevent individuals from participating in career pathways. </w:t>
      </w:r>
      <w:r>
        <w:rPr>
          <w:rFonts w:ascii="Times New Roman" w:hAnsi="Times New Roman" w:cs="Times New Roman"/>
          <w:color w:val="4472C4" w:themeColor="accent1"/>
          <w:sz w:val="24"/>
          <w:szCs w:val="24"/>
        </w:rPr>
        <w:t xml:space="preserve">Greater Nebraska has also partnered with Nebraska VR on their Career Pathways Advancement Project. This partnership has focused primarily on the manufacturing industry. </w:t>
      </w:r>
    </w:p>
    <w:p w14:paraId="53591EA2" w14:textId="31A30368" w:rsidR="00E25F92" w:rsidRDefault="00E25F92"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Panhandle area staff have partnered with the Western Nebraska Community College’s (WNCC) Health Sciences department to provide services to individuals interested in pursuing the healthcare industry, particularly nursing. Staff also partner heavily with the Powerline Construction and Maintenance Technology program at WNCC to provide students with the financial support and case management they need to be successful in the program. </w:t>
      </w:r>
      <w:r w:rsidR="0035069C">
        <w:rPr>
          <w:rFonts w:ascii="Times New Roman" w:hAnsi="Times New Roman" w:cs="Times New Roman"/>
          <w:color w:val="4472C4" w:themeColor="accent1"/>
          <w:sz w:val="24"/>
          <w:szCs w:val="24"/>
        </w:rPr>
        <w:t xml:space="preserve">More recently, a career pathway partnership was developed with </w:t>
      </w:r>
      <w:proofErr w:type="spellStart"/>
      <w:r w:rsidR="0035069C">
        <w:rPr>
          <w:rFonts w:ascii="Times New Roman" w:hAnsi="Times New Roman" w:cs="Times New Roman"/>
          <w:color w:val="4472C4" w:themeColor="accent1"/>
          <w:sz w:val="24"/>
          <w:szCs w:val="24"/>
        </w:rPr>
        <w:t>TranSystems</w:t>
      </w:r>
      <w:proofErr w:type="spellEnd"/>
      <w:r w:rsidR="0035069C">
        <w:rPr>
          <w:rFonts w:ascii="Times New Roman" w:hAnsi="Times New Roman" w:cs="Times New Roman"/>
          <w:color w:val="4472C4" w:themeColor="accent1"/>
          <w:sz w:val="24"/>
          <w:szCs w:val="24"/>
        </w:rPr>
        <w:t xml:space="preserve"> to assist them with filling positions in the Construction and Transportation, Distribution, and Logistics industries. </w:t>
      </w:r>
    </w:p>
    <w:p w14:paraId="67549665" w14:textId="5F122276" w:rsidR="00AD6839" w:rsidRPr="00E56E4C" w:rsidRDefault="00E25F92"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w:t>
      </w:r>
      <w:proofErr w:type="spellStart"/>
      <w:r w:rsidR="00AD6839" w:rsidRPr="007953AD">
        <w:rPr>
          <w:rFonts w:ascii="Times New Roman" w:hAnsi="Times New Roman" w:cs="Times New Roman"/>
          <w:color w:val="4472C4" w:themeColor="accent1"/>
          <w:sz w:val="24"/>
          <w:szCs w:val="24"/>
        </w:rPr>
        <w:t>MidPlains</w:t>
      </w:r>
      <w:proofErr w:type="spellEnd"/>
      <w:r w:rsidR="00AD6839" w:rsidRPr="007953AD">
        <w:rPr>
          <w:rFonts w:ascii="Times New Roman" w:hAnsi="Times New Roman" w:cs="Times New Roman"/>
          <w:color w:val="4472C4" w:themeColor="accent1"/>
          <w:sz w:val="24"/>
          <w:szCs w:val="24"/>
        </w:rPr>
        <w:t xml:space="preserve"> </w:t>
      </w:r>
      <w:r w:rsidRPr="007953AD">
        <w:rPr>
          <w:rFonts w:ascii="Times New Roman" w:hAnsi="Times New Roman" w:cs="Times New Roman"/>
          <w:color w:val="4472C4" w:themeColor="accent1"/>
          <w:sz w:val="24"/>
          <w:szCs w:val="24"/>
        </w:rPr>
        <w:t>staff are w</w:t>
      </w:r>
      <w:r w:rsidR="00AD6839" w:rsidRPr="007953AD">
        <w:rPr>
          <w:rFonts w:ascii="Times New Roman" w:hAnsi="Times New Roman" w:cs="Times New Roman"/>
          <w:color w:val="4472C4" w:themeColor="accent1"/>
          <w:sz w:val="24"/>
          <w:szCs w:val="24"/>
        </w:rPr>
        <w:t>orking with Equus to build a</w:t>
      </w:r>
      <w:r w:rsidRPr="007953AD">
        <w:rPr>
          <w:rFonts w:ascii="Times New Roman" w:hAnsi="Times New Roman" w:cs="Times New Roman"/>
          <w:color w:val="4472C4" w:themeColor="accent1"/>
          <w:sz w:val="24"/>
          <w:szCs w:val="24"/>
        </w:rPr>
        <w:t xml:space="preserve"> standard operating procedure for the</w:t>
      </w:r>
      <w:r w:rsidR="00AD6839" w:rsidRPr="007953AD">
        <w:rPr>
          <w:rFonts w:ascii="Times New Roman" w:hAnsi="Times New Roman" w:cs="Times New Roman"/>
          <w:color w:val="4472C4" w:themeColor="accent1"/>
          <w:sz w:val="24"/>
          <w:szCs w:val="24"/>
        </w:rPr>
        <w:t xml:space="preserve"> co-enrollment </w:t>
      </w:r>
      <w:r w:rsidRPr="007953AD">
        <w:rPr>
          <w:rFonts w:ascii="Times New Roman" w:hAnsi="Times New Roman" w:cs="Times New Roman"/>
          <w:color w:val="4472C4" w:themeColor="accent1"/>
          <w:sz w:val="24"/>
          <w:szCs w:val="24"/>
        </w:rPr>
        <w:t xml:space="preserve">and co-case management </w:t>
      </w:r>
      <w:r w:rsidR="00AD6839" w:rsidRPr="007953AD">
        <w:rPr>
          <w:rFonts w:ascii="Times New Roman" w:hAnsi="Times New Roman" w:cs="Times New Roman"/>
          <w:color w:val="4472C4" w:themeColor="accent1"/>
          <w:sz w:val="24"/>
          <w:szCs w:val="24"/>
        </w:rPr>
        <w:t xml:space="preserve">process </w:t>
      </w:r>
      <w:r w:rsidRPr="007953AD">
        <w:rPr>
          <w:rFonts w:ascii="Times New Roman" w:hAnsi="Times New Roman" w:cs="Times New Roman"/>
          <w:color w:val="4472C4" w:themeColor="accent1"/>
          <w:sz w:val="24"/>
          <w:szCs w:val="24"/>
        </w:rPr>
        <w:t>between Title Ib and TANF</w:t>
      </w:r>
      <w:r w:rsidR="00AD6839" w:rsidRPr="007953AD">
        <w:rPr>
          <w:rFonts w:ascii="Times New Roman" w:hAnsi="Times New Roman" w:cs="Times New Roman"/>
          <w:color w:val="4472C4" w:themeColor="accent1"/>
          <w:sz w:val="24"/>
          <w:szCs w:val="24"/>
        </w:rPr>
        <w:t xml:space="preserve">. </w:t>
      </w:r>
      <w:r w:rsidRPr="007953AD">
        <w:rPr>
          <w:rFonts w:ascii="Times New Roman" w:hAnsi="Times New Roman" w:cs="Times New Roman"/>
          <w:color w:val="4472C4" w:themeColor="accent1"/>
          <w:sz w:val="24"/>
          <w:szCs w:val="24"/>
        </w:rPr>
        <w:t>Through</w:t>
      </w:r>
      <w:r w:rsidR="00AD6839" w:rsidRPr="007953AD">
        <w:rPr>
          <w:rFonts w:ascii="Times New Roman" w:hAnsi="Times New Roman" w:cs="Times New Roman"/>
          <w:color w:val="4472C4" w:themeColor="accent1"/>
          <w:sz w:val="24"/>
          <w:szCs w:val="24"/>
        </w:rPr>
        <w:t xml:space="preserve"> this partnership</w:t>
      </w:r>
      <w:r w:rsidRPr="007953AD">
        <w:rPr>
          <w:rFonts w:ascii="Times New Roman" w:hAnsi="Times New Roman" w:cs="Times New Roman"/>
          <w:color w:val="4472C4" w:themeColor="accent1"/>
          <w:sz w:val="24"/>
          <w:szCs w:val="24"/>
        </w:rPr>
        <w:t>, Greater Nebraska and Equus will work</w:t>
      </w:r>
      <w:r w:rsidR="00AD6839" w:rsidRPr="007953AD">
        <w:rPr>
          <w:rFonts w:ascii="Times New Roman" w:hAnsi="Times New Roman" w:cs="Times New Roman"/>
          <w:color w:val="4472C4" w:themeColor="accent1"/>
          <w:sz w:val="24"/>
          <w:szCs w:val="24"/>
        </w:rPr>
        <w:t xml:space="preserve"> to develop career pathways</w:t>
      </w:r>
      <w:r w:rsidR="007953AD" w:rsidRPr="007953AD">
        <w:rPr>
          <w:rFonts w:ascii="Times New Roman" w:hAnsi="Times New Roman" w:cs="Times New Roman"/>
          <w:color w:val="4472C4" w:themeColor="accent1"/>
          <w:sz w:val="24"/>
          <w:szCs w:val="24"/>
        </w:rPr>
        <w:t xml:space="preserve"> targeting healthcare</w:t>
      </w:r>
      <w:r w:rsidR="00AD6839" w:rsidRPr="007953AD">
        <w:rPr>
          <w:rFonts w:ascii="Times New Roman" w:hAnsi="Times New Roman" w:cs="Times New Roman"/>
          <w:color w:val="4472C4" w:themeColor="accent1"/>
          <w:sz w:val="24"/>
          <w:szCs w:val="24"/>
        </w:rPr>
        <w:t xml:space="preserve"> in the community. </w:t>
      </w:r>
    </w:p>
    <w:p w14:paraId="35F9AFD7" w14:textId="55C0E6FA" w:rsidR="00234EAF" w:rsidRDefault="0035069C"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Nebraska’s Central region has partnered with employers in the healthcare (Mary Lanning Hospital) and manufacturing (CNH and Chief Industries) industries to develop </w:t>
      </w:r>
      <w:r w:rsidRPr="0035069C">
        <w:rPr>
          <w:rFonts w:ascii="Times New Roman" w:hAnsi="Times New Roman" w:cs="Times New Roman"/>
          <w:color w:val="4472C4" w:themeColor="accent1"/>
          <w:sz w:val="24"/>
          <w:szCs w:val="24"/>
        </w:rPr>
        <w:t>formal Career Pathway Projects to assist with business recruitment, retention, and training strategies.</w:t>
      </w:r>
      <w:r>
        <w:rPr>
          <w:rFonts w:ascii="Times New Roman" w:hAnsi="Times New Roman" w:cs="Times New Roman"/>
          <w:color w:val="4472C4" w:themeColor="accent1"/>
          <w:sz w:val="24"/>
          <w:szCs w:val="24"/>
        </w:rPr>
        <w:t xml:space="preserve"> More recent partnerships have been developed in the accommodation and food services (Grand Island Casino) industry. </w:t>
      </w:r>
    </w:p>
    <w:p w14:paraId="73C3C48A" w14:textId="3D633394" w:rsidR="00234EAF" w:rsidRPr="0035069C" w:rsidRDefault="00234EAF" w:rsidP="00222F12">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Career Pathway efforts in the Southeast and Northeast regions have also focused on the manufacturing and healthcare industries. </w:t>
      </w:r>
    </w:p>
    <w:p w14:paraId="3C956671" w14:textId="77777777" w:rsidR="0035069C" w:rsidRPr="007B4C33" w:rsidRDefault="0035069C" w:rsidP="004A7B6C">
      <w:pPr>
        <w:autoSpaceDE w:val="0"/>
        <w:autoSpaceDN w:val="0"/>
        <w:adjustRightInd w:val="0"/>
        <w:spacing w:after="0" w:line="240" w:lineRule="auto"/>
        <w:jc w:val="both"/>
        <w:rPr>
          <w:rFonts w:ascii="Times New Roman" w:hAnsi="Times New Roman" w:cs="Times New Roman"/>
          <w:sz w:val="24"/>
          <w:szCs w:val="24"/>
        </w:rPr>
      </w:pPr>
    </w:p>
    <w:p w14:paraId="57A5C12D" w14:textId="77777777" w:rsidR="008D1639" w:rsidRPr="007B4C33" w:rsidRDefault="008D1639"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Identification of three or more barriers to participation in the selected and prioritized career pathways among job seekers and workers (including unemployed workers), Veterans, and individuals with barriers to employment. </w:t>
      </w:r>
    </w:p>
    <w:p w14:paraId="1BC4BDB5" w14:textId="22600628" w:rsidR="00BA655F" w:rsidRDefault="001346AE" w:rsidP="00E56E4C">
      <w:pPr>
        <w:autoSpaceDE w:val="0"/>
        <w:autoSpaceDN w:val="0"/>
        <w:adjustRightInd w:val="0"/>
        <w:spacing w:after="0"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w:t>
      </w:r>
      <w:r w:rsidR="00DC7157" w:rsidRPr="007B4C33">
        <w:rPr>
          <w:rFonts w:ascii="Times New Roman" w:hAnsi="Times New Roman" w:cs="Times New Roman"/>
          <w:sz w:val="24"/>
          <w:szCs w:val="24"/>
        </w:rPr>
        <w:t>will work</w:t>
      </w:r>
      <w:r w:rsidR="000409B2" w:rsidRPr="007B4C33">
        <w:rPr>
          <w:rFonts w:ascii="Times New Roman" w:hAnsi="Times New Roman" w:cs="Times New Roman"/>
          <w:sz w:val="24"/>
          <w:szCs w:val="24"/>
        </w:rPr>
        <w:t xml:space="preserve"> to </w:t>
      </w:r>
      <w:r w:rsidR="007B460B" w:rsidRPr="007B4C33">
        <w:rPr>
          <w:rFonts w:ascii="Times New Roman" w:hAnsi="Times New Roman" w:cs="Times New Roman"/>
          <w:sz w:val="24"/>
          <w:szCs w:val="24"/>
        </w:rPr>
        <w:t>address barriers to enrollment by reducing paperwork</w:t>
      </w:r>
      <w:r w:rsidR="00073597" w:rsidRPr="007B4C33">
        <w:rPr>
          <w:rFonts w:ascii="Times New Roman" w:hAnsi="Times New Roman" w:cs="Times New Roman"/>
          <w:sz w:val="24"/>
          <w:szCs w:val="24"/>
        </w:rPr>
        <w:t>, implementing remote processes, and</w:t>
      </w:r>
      <w:r w:rsidR="00BA655F" w:rsidRPr="007B4C33">
        <w:rPr>
          <w:rFonts w:ascii="Times New Roman" w:hAnsi="Times New Roman" w:cs="Times New Roman"/>
          <w:sz w:val="24"/>
          <w:szCs w:val="24"/>
        </w:rPr>
        <w:t xml:space="preserve"> creating a more efficient process for co-enrollment. A</w:t>
      </w:r>
      <w:r w:rsidR="00073597" w:rsidRPr="007B4C33">
        <w:rPr>
          <w:rFonts w:ascii="Times New Roman" w:hAnsi="Times New Roman" w:cs="Times New Roman"/>
          <w:sz w:val="24"/>
          <w:szCs w:val="24"/>
        </w:rPr>
        <w:t>ll staff</w:t>
      </w:r>
      <w:r w:rsidR="000409B2" w:rsidRPr="007B4C33">
        <w:rPr>
          <w:rFonts w:ascii="Times New Roman" w:hAnsi="Times New Roman" w:cs="Times New Roman"/>
          <w:sz w:val="24"/>
          <w:szCs w:val="24"/>
        </w:rPr>
        <w:t xml:space="preserve"> </w:t>
      </w:r>
      <w:r w:rsidR="00BA655F" w:rsidRPr="007B4C33">
        <w:rPr>
          <w:rFonts w:ascii="Times New Roman" w:hAnsi="Times New Roman" w:cs="Times New Roman"/>
          <w:sz w:val="24"/>
          <w:szCs w:val="24"/>
        </w:rPr>
        <w:t xml:space="preserve">have been provided </w:t>
      </w:r>
      <w:r w:rsidR="000409B2" w:rsidRPr="007B4C33">
        <w:rPr>
          <w:rFonts w:ascii="Times New Roman" w:hAnsi="Times New Roman" w:cs="Times New Roman"/>
          <w:sz w:val="24"/>
          <w:szCs w:val="24"/>
        </w:rPr>
        <w:t>with laptops for greater mobility</w:t>
      </w:r>
      <w:r w:rsidR="007B460B" w:rsidRPr="007B4C33">
        <w:rPr>
          <w:rFonts w:ascii="Times New Roman" w:hAnsi="Times New Roman" w:cs="Times New Roman"/>
          <w:sz w:val="24"/>
          <w:szCs w:val="24"/>
        </w:rPr>
        <w:t xml:space="preserve"> to meet with clients</w:t>
      </w:r>
      <w:r w:rsidR="00BA655F" w:rsidRPr="007B4C33">
        <w:rPr>
          <w:rFonts w:ascii="Times New Roman" w:hAnsi="Times New Roman" w:cs="Times New Roman"/>
          <w:sz w:val="24"/>
          <w:szCs w:val="24"/>
        </w:rPr>
        <w:t xml:space="preserve">, which will allow teams to better serve individuals in rural areas. </w:t>
      </w:r>
    </w:p>
    <w:p w14:paraId="4F72B1E4" w14:textId="1E5BFAAA" w:rsidR="00815508" w:rsidRDefault="00815508" w:rsidP="00453D2D">
      <w:pPr>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4A7B6C">
        <w:rPr>
          <w:rFonts w:ascii="Times New Roman" w:hAnsi="Times New Roman" w:cs="Times New Roman"/>
          <w:color w:val="4472C4" w:themeColor="accent1"/>
          <w:sz w:val="24"/>
          <w:szCs w:val="24"/>
        </w:rPr>
        <w:t>The Nebraska Workforce Development Board’s state Career Pathways Workgroup identified</w:t>
      </w:r>
      <w:r>
        <w:rPr>
          <w:rFonts w:ascii="Times New Roman" w:hAnsi="Times New Roman" w:cs="Times New Roman"/>
          <w:color w:val="4472C4" w:themeColor="accent1"/>
          <w:sz w:val="24"/>
          <w:szCs w:val="24"/>
        </w:rPr>
        <w:t xml:space="preserve"> the following barriers through brainstorming sessions and analysis of common needs. </w:t>
      </w:r>
      <w:bookmarkStart w:id="2" w:name="_Hlk124773046"/>
      <w:r>
        <w:rPr>
          <w:rFonts w:ascii="Times New Roman" w:hAnsi="Times New Roman" w:cs="Times New Roman"/>
          <w:color w:val="4472C4" w:themeColor="accent1"/>
          <w:sz w:val="24"/>
          <w:szCs w:val="24"/>
        </w:rPr>
        <w:t xml:space="preserve">Greater Nebraska will further explore these barriers through job seeker focus groups as part of a project through the </w:t>
      </w:r>
      <w:r w:rsidRPr="00C873F8">
        <w:rPr>
          <w:rFonts w:ascii="Times New Roman" w:hAnsi="Times New Roman" w:cs="Times New Roman"/>
          <w:color w:val="4472C4" w:themeColor="accent1"/>
          <w:sz w:val="24"/>
          <w:szCs w:val="24"/>
        </w:rPr>
        <w:t>American Public Human Services Association</w:t>
      </w:r>
      <w:r>
        <w:rPr>
          <w:rFonts w:ascii="Times New Roman" w:hAnsi="Times New Roman" w:cs="Times New Roman"/>
          <w:color w:val="4472C4" w:themeColor="accent1"/>
          <w:sz w:val="24"/>
          <w:szCs w:val="24"/>
        </w:rPr>
        <w:t xml:space="preserve"> in collaboration with DHHS and Nebraska VR. </w:t>
      </w:r>
      <w:bookmarkEnd w:id="2"/>
    </w:p>
    <w:p w14:paraId="7E1F5257"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Childcare. The financial burden for maintaining adequate childcare impedes continuous</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employment and may also include an inability to find adequate childcare or disruptions in service</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that adversely impact single parents at a high rate.</w:t>
      </w:r>
    </w:p>
    <w:p w14:paraId="12A6BDA2"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Criminal history. Exclusionary employment policies and practices create structural barriers for ex-offenders</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and prevent them from entering or reentering the workforce.</w:t>
      </w:r>
    </w:p>
    <w:p w14:paraId="21C5A43B"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Low income. Limited income precludes job seekers/workers from obtaining necessary</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occupational skills training and credentials and accessing transportation resources necessary for</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employment in in-demand industry sectors in local and regional labor markets.</w:t>
      </w:r>
    </w:p>
    <w:p w14:paraId="363A1DA3"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Disability/health. Unfavorable institutional barriers arise from misperceptions of increased business</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costs, lack of worker qualifications, or performance issues due to job seeker/worker disabilities or</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health issues.</w:t>
      </w:r>
    </w:p>
    <w:p w14:paraId="6E8FC483"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Cultural differences. Cultural differences compete with norms, values, and beliefs, which may</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extend to language barriers for individuals lacking English language proficiency.</w:t>
      </w:r>
    </w:p>
    <w:p w14:paraId="1C72CEAD" w14:textId="77777777" w:rsidR="00815508" w:rsidRPr="00C873F8"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Literacy skills, basic credentials, occupational credentials. Barriers are created when individuals</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lack adequate literacy skills, basic credentials (i.e., GED or high school diploma), and occupational</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credentials required to perform minimum job requirements or essential employment functions.</w:t>
      </w:r>
    </w:p>
    <w:p w14:paraId="440DCEA3" w14:textId="3631996D" w:rsidR="00815508" w:rsidRPr="00453D2D" w:rsidRDefault="00815508" w:rsidP="00453D2D">
      <w:pPr>
        <w:pStyle w:val="ListParagraph"/>
        <w:numPr>
          <w:ilvl w:val="0"/>
          <w:numId w:val="40"/>
        </w:numPr>
        <w:autoSpaceDE w:val="0"/>
        <w:autoSpaceDN w:val="0"/>
        <w:adjustRightInd w:val="0"/>
        <w:spacing w:line="240" w:lineRule="auto"/>
        <w:jc w:val="both"/>
        <w:rPr>
          <w:rFonts w:ascii="Times New Roman" w:hAnsi="Times New Roman" w:cs="Times New Roman"/>
          <w:color w:val="4472C4" w:themeColor="accent1"/>
          <w:sz w:val="24"/>
          <w:szCs w:val="24"/>
        </w:rPr>
      </w:pPr>
      <w:r w:rsidRPr="00C873F8">
        <w:rPr>
          <w:rFonts w:ascii="Times New Roman" w:hAnsi="Times New Roman" w:cs="Times New Roman"/>
          <w:color w:val="4472C4" w:themeColor="accent1"/>
          <w:sz w:val="24"/>
          <w:szCs w:val="24"/>
        </w:rPr>
        <w:t>Aging-out of foster care. Youth who have aged-out of foster care and lack adequate housing,</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transportation, education, or training necessary to enter the workforce experience significant</w:t>
      </w:r>
      <w:r>
        <w:rPr>
          <w:rFonts w:ascii="Times New Roman" w:hAnsi="Times New Roman" w:cs="Times New Roman"/>
          <w:color w:val="4472C4" w:themeColor="accent1"/>
          <w:sz w:val="24"/>
          <w:szCs w:val="24"/>
        </w:rPr>
        <w:t xml:space="preserve"> </w:t>
      </w:r>
      <w:r w:rsidRPr="00C873F8">
        <w:rPr>
          <w:rFonts w:ascii="Times New Roman" w:hAnsi="Times New Roman" w:cs="Times New Roman"/>
          <w:color w:val="4472C4" w:themeColor="accent1"/>
          <w:sz w:val="24"/>
          <w:szCs w:val="24"/>
        </w:rPr>
        <w:t>barriers.</w:t>
      </w:r>
    </w:p>
    <w:p w14:paraId="0B71CC72" w14:textId="3F70CD19" w:rsidR="00003072" w:rsidRDefault="006E0743" w:rsidP="00DF29F2">
      <w:pPr>
        <w:autoSpaceDE w:val="0"/>
        <w:autoSpaceDN w:val="0"/>
        <w:adjustRightInd w:val="0"/>
        <w:spacing w:line="240" w:lineRule="auto"/>
        <w:ind w:left="360"/>
        <w:jc w:val="both"/>
        <w:rPr>
          <w:rFonts w:ascii="Times New Roman" w:hAnsi="Times New Roman" w:cs="Times New Roman"/>
          <w:sz w:val="24"/>
          <w:szCs w:val="24"/>
        </w:rPr>
      </w:pPr>
      <w:r w:rsidRPr="006E0743">
        <w:rPr>
          <w:rFonts w:ascii="Times New Roman" w:hAnsi="Times New Roman" w:cs="Times New Roman"/>
          <w:color w:val="4472C4" w:themeColor="accent1"/>
          <w:sz w:val="24"/>
          <w:szCs w:val="24"/>
        </w:rPr>
        <w:t>Nebraska Department of Labor has</w:t>
      </w:r>
      <w:r w:rsidR="00C3578A" w:rsidRPr="006E0743">
        <w:rPr>
          <w:rFonts w:ascii="Times New Roman" w:hAnsi="Times New Roman" w:cs="Times New Roman"/>
          <w:color w:val="4472C4" w:themeColor="accent1"/>
          <w:sz w:val="24"/>
          <w:szCs w:val="24"/>
        </w:rPr>
        <w:t xml:space="preserve"> </w:t>
      </w:r>
      <w:r w:rsidRPr="006E0743">
        <w:rPr>
          <w:rFonts w:ascii="Times New Roman" w:hAnsi="Times New Roman" w:cs="Times New Roman"/>
          <w:color w:val="4472C4" w:themeColor="accent1"/>
          <w:sz w:val="24"/>
          <w:szCs w:val="24"/>
        </w:rPr>
        <w:t>onboarded</w:t>
      </w:r>
      <w:r w:rsidR="00A92027" w:rsidRPr="006E0743">
        <w:rPr>
          <w:rFonts w:ascii="Times New Roman" w:hAnsi="Times New Roman" w:cs="Times New Roman"/>
          <w:color w:val="4472C4" w:themeColor="accent1"/>
          <w:sz w:val="24"/>
          <w:szCs w:val="24"/>
        </w:rPr>
        <w:t xml:space="preserve"> </w:t>
      </w:r>
      <w:r w:rsidR="00A92027" w:rsidRPr="007B4C33">
        <w:rPr>
          <w:rFonts w:ascii="Times New Roman" w:hAnsi="Times New Roman" w:cs="Times New Roman"/>
          <w:sz w:val="24"/>
          <w:szCs w:val="24"/>
        </w:rPr>
        <w:t xml:space="preserve">a Reentry Program Coordinator to </w:t>
      </w:r>
      <w:r w:rsidR="00812388" w:rsidRPr="007B4C33">
        <w:rPr>
          <w:rFonts w:ascii="Times New Roman" w:hAnsi="Times New Roman" w:cs="Times New Roman"/>
          <w:sz w:val="24"/>
          <w:szCs w:val="24"/>
        </w:rPr>
        <w:t xml:space="preserve">strengthen service provision to justice involved individuals and better track the effectiveness of initiatives. Greater Nebraska staff </w:t>
      </w:r>
      <w:r w:rsidR="00233E2E">
        <w:rPr>
          <w:rFonts w:ascii="Times New Roman" w:hAnsi="Times New Roman" w:cs="Times New Roman"/>
          <w:color w:val="4472C4" w:themeColor="accent1"/>
          <w:sz w:val="24"/>
          <w:szCs w:val="24"/>
        </w:rPr>
        <w:t>continue to</w:t>
      </w:r>
      <w:r w:rsidR="00B442E9">
        <w:rPr>
          <w:rFonts w:ascii="Times New Roman" w:hAnsi="Times New Roman" w:cs="Times New Roman"/>
          <w:sz w:val="24"/>
          <w:szCs w:val="24"/>
        </w:rPr>
        <w:t xml:space="preserve"> expand</w:t>
      </w:r>
      <w:r w:rsidR="00812388" w:rsidRPr="007B4C33">
        <w:rPr>
          <w:rFonts w:ascii="Times New Roman" w:hAnsi="Times New Roman" w:cs="Times New Roman"/>
          <w:sz w:val="24"/>
          <w:szCs w:val="24"/>
        </w:rPr>
        <w:t xml:space="preserve"> </w:t>
      </w:r>
      <w:r w:rsidR="00B442E9">
        <w:rPr>
          <w:rFonts w:ascii="Times New Roman" w:hAnsi="Times New Roman" w:cs="Times New Roman"/>
          <w:sz w:val="24"/>
          <w:szCs w:val="24"/>
        </w:rPr>
        <w:t>services to incarcerated individuals in partnership with</w:t>
      </w:r>
      <w:r w:rsidR="00812388" w:rsidRPr="007B4C33">
        <w:rPr>
          <w:rFonts w:ascii="Times New Roman" w:hAnsi="Times New Roman" w:cs="Times New Roman"/>
          <w:sz w:val="24"/>
          <w:szCs w:val="24"/>
        </w:rPr>
        <w:t xml:space="preserve"> Nebraska Department of Corrections</w:t>
      </w:r>
      <w:r w:rsidR="00233E2E">
        <w:rPr>
          <w:rFonts w:ascii="Times New Roman" w:hAnsi="Times New Roman" w:cs="Times New Roman"/>
          <w:sz w:val="24"/>
          <w:szCs w:val="24"/>
        </w:rPr>
        <w:t>.</w:t>
      </w:r>
      <w:r w:rsidR="00812388" w:rsidRPr="007B4C33">
        <w:rPr>
          <w:rFonts w:ascii="Times New Roman" w:hAnsi="Times New Roman" w:cs="Times New Roman"/>
          <w:sz w:val="24"/>
          <w:szCs w:val="24"/>
        </w:rPr>
        <w:t xml:space="preserve"> </w:t>
      </w:r>
      <w:r w:rsidR="00233E2E">
        <w:rPr>
          <w:rFonts w:ascii="Times New Roman" w:hAnsi="Times New Roman" w:cs="Times New Roman"/>
          <w:color w:val="4472C4" w:themeColor="accent1"/>
          <w:sz w:val="24"/>
          <w:szCs w:val="24"/>
        </w:rPr>
        <w:t xml:space="preserve">The State’s Reentry Program Coordinator has provided training on reentry </w:t>
      </w:r>
      <w:r w:rsidR="00812388" w:rsidRPr="007B4C33">
        <w:rPr>
          <w:rFonts w:ascii="Times New Roman" w:hAnsi="Times New Roman" w:cs="Times New Roman"/>
          <w:sz w:val="24"/>
          <w:szCs w:val="24"/>
        </w:rPr>
        <w:t xml:space="preserve">services </w:t>
      </w:r>
      <w:r w:rsidR="008A60CB" w:rsidRPr="007B4C33">
        <w:rPr>
          <w:rFonts w:ascii="Times New Roman" w:hAnsi="Times New Roman" w:cs="Times New Roman"/>
          <w:sz w:val="24"/>
          <w:szCs w:val="24"/>
        </w:rPr>
        <w:t xml:space="preserve">to assist individuals with overcoming barriers related to background checks, lack of work history, and lack of resources. </w:t>
      </w:r>
    </w:p>
    <w:p w14:paraId="36F39FF7" w14:textId="65791C42" w:rsidR="00FC1D81" w:rsidRPr="00BB198A" w:rsidRDefault="00633B36"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BB198A">
        <w:rPr>
          <w:rFonts w:ascii="Times New Roman" w:hAnsi="Times New Roman" w:cs="Times New Roman"/>
          <w:color w:val="4472C4" w:themeColor="accent1"/>
          <w:sz w:val="24"/>
          <w:szCs w:val="24"/>
        </w:rPr>
        <w:t xml:space="preserve">Positive working relationships with the justice community have been developed in the </w:t>
      </w:r>
      <w:r w:rsidR="00815508" w:rsidRPr="00BB198A">
        <w:rPr>
          <w:rFonts w:ascii="Times New Roman" w:hAnsi="Times New Roman" w:cs="Times New Roman"/>
          <w:color w:val="4472C4" w:themeColor="accent1"/>
          <w:sz w:val="24"/>
          <w:szCs w:val="24"/>
        </w:rPr>
        <w:t>Greater Nebraska Panhandle region</w:t>
      </w:r>
      <w:r w:rsidRPr="00BB198A">
        <w:rPr>
          <w:rFonts w:ascii="Times New Roman" w:hAnsi="Times New Roman" w:cs="Times New Roman"/>
          <w:color w:val="4472C4" w:themeColor="accent1"/>
          <w:sz w:val="24"/>
          <w:szCs w:val="24"/>
        </w:rPr>
        <w:t xml:space="preserve">, resulting in increased referrals from State of Nebraska Parole and Probation offices. With the increased training and attention that </w:t>
      </w:r>
      <w:r w:rsidR="00815508" w:rsidRPr="00BB198A">
        <w:rPr>
          <w:rFonts w:ascii="Times New Roman" w:hAnsi="Times New Roman" w:cs="Times New Roman"/>
          <w:color w:val="4472C4" w:themeColor="accent1"/>
          <w:sz w:val="24"/>
          <w:szCs w:val="24"/>
        </w:rPr>
        <w:t>has been</w:t>
      </w:r>
      <w:r w:rsidRPr="00BB198A">
        <w:rPr>
          <w:rFonts w:ascii="Times New Roman" w:hAnsi="Times New Roman" w:cs="Times New Roman"/>
          <w:color w:val="4472C4" w:themeColor="accent1"/>
          <w:sz w:val="24"/>
          <w:szCs w:val="24"/>
        </w:rPr>
        <w:t xml:space="preserve"> brought to the efforts to support re-entry job seekers, </w:t>
      </w:r>
      <w:r w:rsidR="00815508" w:rsidRPr="00BB198A">
        <w:rPr>
          <w:rFonts w:ascii="Times New Roman" w:hAnsi="Times New Roman" w:cs="Times New Roman"/>
          <w:color w:val="4472C4" w:themeColor="accent1"/>
          <w:sz w:val="24"/>
          <w:szCs w:val="24"/>
        </w:rPr>
        <w:t>Greater Nebraska has been</w:t>
      </w:r>
      <w:r w:rsidRPr="00BB198A">
        <w:rPr>
          <w:rFonts w:ascii="Times New Roman" w:hAnsi="Times New Roman" w:cs="Times New Roman"/>
          <w:color w:val="4472C4" w:themeColor="accent1"/>
          <w:sz w:val="24"/>
          <w:szCs w:val="24"/>
        </w:rPr>
        <w:t xml:space="preserve"> able to </w:t>
      </w:r>
      <w:r w:rsidR="00815508" w:rsidRPr="00BB198A">
        <w:rPr>
          <w:rFonts w:ascii="Times New Roman" w:hAnsi="Times New Roman" w:cs="Times New Roman"/>
          <w:color w:val="4472C4" w:themeColor="accent1"/>
          <w:sz w:val="24"/>
          <w:szCs w:val="24"/>
        </w:rPr>
        <w:t>better support this population in their job search efforts</w:t>
      </w:r>
      <w:r w:rsidRPr="00BB198A">
        <w:rPr>
          <w:rFonts w:ascii="Times New Roman" w:hAnsi="Times New Roman" w:cs="Times New Roman"/>
          <w:color w:val="4472C4" w:themeColor="accent1"/>
          <w:sz w:val="24"/>
          <w:szCs w:val="24"/>
        </w:rPr>
        <w:t xml:space="preserve">.   </w:t>
      </w:r>
    </w:p>
    <w:p w14:paraId="60398881" w14:textId="2F34B188" w:rsidR="001B27B6" w:rsidRPr="00DF29F2" w:rsidRDefault="00815508"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BB198A">
        <w:rPr>
          <w:rFonts w:ascii="Times New Roman" w:hAnsi="Times New Roman" w:cs="Times New Roman"/>
          <w:color w:val="4472C4" w:themeColor="accent1"/>
          <w:sz w:val="24"/>
          <w:szCs w:val="24"/>
        </w:rPr>
        <w:t xml:space="preserve">Greater Nebraska </w:t>
      </w:r>
      <w:proofErr w:type="spellStart"/>
      <w:r w:rsidRPr="00BB198A">
        <w:rPr>
          <w:rFonts w:ascii="Times New Roman" w:hAnsi="Times New Roman" w:cs="Times New Roman"/>
          <w:color w:val="4472C4" w:themeColor="accent1"/>
          <w:sz w:val="24"/>
          <w:szCs w:val="24"/>
        </w:rPr>
        <w:t>MidPlains</w:t>
      </w:r>
      <w:proofErr w:type="spellEnd"/>
      <w:r w:rsidRPr="00BB198A">
        <w:rPr>
          <w:rFonts w:ascii="Times New Roman" w:hAnsi="Times New Roman" w:cs="Times New Roman"/>
          <w:color w:val="4472C4" w:themeColor="accent1"/>
          <w:sz w:val="24"/>
          <w:szCs w:val="24"/>
        </w:rPr>
        <w:t xml:space="preserve"> staff</w:t>
      </w:r>
      <w:r w:rsidR="00FC1D81" w:rsidRPr="00BB198A">
        <w:rPr>
          <w:rFonts w:ascii="Times New Roman" w:hAnsi="Times New Roman" w:cs="Times New Roman"/>
          <w:color w:val="4472C4" w:themeColor="accent1"/>
          <w:sz w:val="24"/>
          <w:szCs w:val="24"/>
        </w:rPr>
        <w:t xml:space="preserve"> </w:t>
      </w:r>
      <w:r w:rsidRPr="00BB198A">
        <w:rPr>
          <w:rFonts w:ascii="Times New Roman" w:hAnsi="Times New Roman" w:cs="Times New Roman"/>
          <w:color w:val="4472C4" w:themeColor="accent1"/>
          <w:sz w:val="24"/>
          <w:szCs w:val="24"/>
        </w:rPr>
        <w:t xml:space="preserve">have </w:t>
      </w:r>
      <w:r w:rsidR="00FC1D81" w:rsidRPr="00BB198A">
        <w:rPr>
          <w:rFonts w:ascii="Times New Roman" w:hAnsi="Times New Roman" w:cs="Times New Roman"/>
          <w:color w:val="4472C4" w:themeColor="accent1"/>
          <w:sz w:val="24"/>
          <w:szCs w:val="24"/>
        </w:rPr>
        <w:t xml:space="preserve">built a great relationship with the </w:t>
      </w:r>
      <w:r w:rsidRPr="00BB198A">
        <w:rPr>
          <w:rFonts w:ascii="Times New Roman" w:hAnsi="Times New Roman" w:cs="Times New Roman"/>
          <w:color w:val="4472C4" w:themeColor="accent1"/>
          <w:sz w:val="24"/>
          <w:szCs w:val="24"/>
        </w:rPr>
        <w:t xml:space="preserve">Nebraska Department of Correctional Services </w:t>
      </w:r>
      <w:r w:rsidR="00FC1D81" w:rsidRPr="00BB198A">
        <w:rPr>
          <w:rFonts w:ascii="Times New Roman" w:hAnsi="Times New Roman" w:cs="Times New Roman"/>
          <w:color w:val="4472C4" w:themeColor="accent1"/>
          <w:sz w:val="24"/>
          <w:szCs w:val="24"/>
        </w:rPr>
        <w:t>Work Ethic Camp</w:t>
      </w:r>
      <w:r w:rsidR="00B62A94" w:rsidRPr="00BB198A">
        <w:rPr>
          <w:rFonts w:ascii="Times New Roman" w:hAnsi="Times New Roman" w:cs="Times New Roman"/>
          <w:color w:val="4472C4" w:themeColor="accent1"/>
          <w:sz w:val="24"/>
          <w:szCs w:val="24"/>
        </w:rPr>
        <w:t xml:space="preserve"> (WEC)</w:t>
      </w:r>
      <w:r w:rsidR="00FC1D81" w:rsidRPr="00BB198A">
        <w:rPr>
          <w:rFonts w:ascii="Times New Roman" w:hAnsi="Times New Roman" w:cs="Times New Roman"/>
          <w:color w:val="4472C4" w:themeColor="accent1"/>
          <w:sz w:val="24"/>
          <w:szCs w:val="24"/>
        </w:rPr>
        <w:t xml:space="preserve"> in McCook. </w:t>
      </w:r>
      <w:r w:rsidRPr="00BB198A">
        <w:rPr>
          <w:rFonts w:ascii="Times New Roman" w:hAnsi="Times New Roman" w:cs="Times New Roman"/>
          <w:color w:val="4472C4" w:themeColor="accent1"/>
          <w:sz w:val="24"/>
          <w:szCs w:val="24"/>
        </w:rPr>
        <w:t>The team is currently</w:t>
      </w:r>
      <w:r w:rsidR="00FC1D81" w:rsidRPr="00BB198A">
        <w:rPr>
          <w:rFonts w:ascii="Times New Roman" w:hAnsi="Times New Roman" w:cs="Times New Roman"/>
          <w:color w:val="4472C4" w:themeColor="accent1"/>
          <w:sz w:val="24"/>
          <w:szCs w:val="24"/>
        </w:rPr>
        <w:t xml:space="preserve"> exploring ways to </w:t>
      </w:r>
      <w:r w:rsidR="00B62A94" w:rsidRPr="00BB198A">
        <w:rPr>
          <w:rFonts w:ascii="Times New Roman" w:hAnsi="Times New Roman" w:cs="Times New Roman"/>
          <w:color w:val="4472C4" w:themeColor="accent1"/>
          <w:sz w:val="24"/>
          <w:szCs w:val="24"/>
        </w:rPr>
        <w:t>start</w:t>
      </w:r>
      <w:r w:rsidR="00FC1D81" w:rsidRPr="00BB198A">
        <w:rPr>
          <w:rFonts w:ascii="Times New Roman" w:hAnsi="Times New Roman" w:cs="Times New Roman"/>
          <w:color w:val="4472C4" w:themeColor="accent1"/>
          <w:sz w:val="24"/>
          <w:szCs w:val="24"/>
        </w:rPr>
        <w:t xml:space="preserve"> a Tax Education class </w:t>
      </w:r>
      <w:r w:rsidR="00B62A94" w:rsidRPr="00BB198A">
        <w:rPr>
          <w:rFonts w:ascii="Times New Roman" w:hAnsi="Times New Roman" w:cs="Times New Roman"/>
          <w:color w:val="4472C4" w:themeColor="accent1"/>
          <w:sz w:val="24"/>
          <w:szCs w:val="24"/>
        </w:rPr>
        <w:t>for</w:t>
      </w:r>
      <w:r w:rsidR="00FC1D81" w:rsidRPr="00BB198A">
        <w:rPr>
          <w:rFonts w:ascii="Times New Roman" w:hAnsi="Times New Roman" w:cs="Times New Roman"/>
          <w:color w:val="4472C4" w:themeColor="accent1"/>
          <w:sz w:val="24"/>
          <w:szCs w:val="24"/>
        </w:rPr>
        <w:t xml:space="preserve"> individuals currently incarcerated </w:t>
      </w:r>
      <w:r w:rsidR="00B62A94" w:rsidRPr="00BB198A">
        <w:rPr>
          <w:rFonts w:ascii="Times New Roman" w:hAnsi="Times New Roman" w:cs="Times New Roman"/>
          <w:color w:val="4472C4" w:themeColor="accent1"/>
          <w:sz w:val="24"/>
          <w:szCs w:val="24"/>
        </w:rPr>
        <w:t xml:space="preserve">at WEC </w:t>
      </w:r>
      <w:r w:rsidR="00FC1D81" w:rsidRPr="00BB198A">
        <w:rPr>
          <w:rFonts w:ascii="Times New Roman" w:hAnsi="Times New Roman" w:cs="Times New Roman"/>
          <w:color w:val="4472C4" w:themeColor="accent1"/>
          <w:sz w:val="24"/>
          <w:szCs w:val="24"/>
        </w:rPr>
        <w:t xml:space="preserve">and nearing release. </w:t>
      </w:r>
      <w:r w:rsidR="00B62A94" w:rsidRPr="00BB198A">
        <w:rPr>
          <w:rFonts w:ascii="Times New Roman" w:hAnsi="Times New Roman" w:cs="Times New Roman"/>
          <w:color w:val="4472C4" w:themeColor="accent1"/>
          <w:sz w:val="24"/>
          <w:szCs w:val="24"/>
        </w:rPr>
        <w:t xml:space="preserve">The Disabled Veteran’s Outreach Program/Local Veteran’s Employment Representative staff person is </w:t>
      </w:r>
      <w:r w:rsidR="00FC1D81" w:rsidRPr="00BB198A">
        <w:rPr>
          <w:rFonts w:ascii="Times New Roman" w:hAnsi="Times New Roman" w:cs="Times New Roman"/>
          <w:color w:val="4472C4" w:themeColor="accent1"/>
          <w:sz w:val="24"/>
          <w:szCs w:val="24"/>
        </w:rPr>
        <w:t xml:space="preserve">in the process of </w:t>
      </w:r>
      <w:r w:rsidR="00B62A94" w:rsidRPr="00BB198A">
        <w:rPr>
          <w:rFonts w:ascii="Times New Roman" w:hAnsi="Times New Roman" w:cs="Times New Roman"/>
          <w:color w:val="4472C4" w:themeColor="accent1"/>
          <w:sz w:val="24"/>
          <w:szCs w:val="24"/>
        </w:rPr>
        <w:t>obtaining training and approval to begin working with Veterans incarcerated at WEC.</w:t>
      </w:r>
    </w:p>
    <w:p w14:paraId="4B13B80C" w14:textId="138B8CB5" w:rsidR="00633B36" w:rsidRPr="00DF29F2" w:rsidRDefault="00B62A94" w:rsidP="00DF29F2">
      <w:pPr>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BB198A">
        <w:rPr>
          <w:rFonts w:ascii="Times New Roman" w:hAnsi="Times New Roman" w:cs="Times New Roman"/>
          <w:color w:val="4472C4" w:themeColor="accent1"/>
          <w:sz w:val="24"/>
          <w:szCs w:val="24"/>
        </w:rPr>
        <w:t>Staff in the Southeast region conduct</w:t>
      </w:r>
      <w:r w:rsidR="001B27B6" w:rsidRPr="00BB198A">
        <w:rPr>
          <w:rFonts w:ascii="Times New Roman" w:hAnsi="Times New Roman" w:cs="Times New Roman"/>
          <w:color w:val="4472C4" w:themeColor="accent1"/>
          <w:sz w:val="24"/>
          <w:szCs w:val="24"/>
        </w:rPr>
        <w:t xml:space="preserve"> a Workforce Academy Workshop to individuals at the Nebraska Correctional Center for Women </w:t>
      </w:r>
      <w:r w:rsidRPr="00BB198A">
        <w:rPr>
          <w:rFonts w:ascii="Times New Roman" w:hAnsi="Times New Roman" w:cs="Times New Roman"/>
          <w:color w:val="4472C4" w:themeColor="accent1"/>
          <w:sz w:val="24"/>
          <w:szCs w:val="24"/>
        </w:rPr>
        <w:t xml:space="preserve">(NCCW) </w:t>
      </w:r>
      <w:r w:rsidR="001B27B6" w:rsidRPr="00BB198A">
        <w:rPr>
          <w:rFonts w:ascii="Times New Roman" w:hAnsi="Times New Roman" w:cs="Times New Roman"/>
          <w:color w:val="4472C4" w:themeColor="accent1"/>
          <w:sz w:val="24"/>
          <w:szCs w:val="24"/>
        </w:rPr>
        <w:t xml:space="preserve">on a monthly basis.  The presentation covers how to use NEworks to job search, </w:t>
      </w:r>
      <w:r w:rsidRPr="00BB198A">
        <w:rPr>
          <w:rFonts w:ascii="Times New Roman" w:hAnsi="Times New Roman" w:cs="Times New Roman"/>
          <w:color w:val="4472C4" w:themeColor="accent1"/>
          <w:sz w:val="24"/>
          <w:szCs w:val="24"/>
        </w:rPr>
        <w:t>resume preparation</w:t>
      </w:r>
      <w:r w:rsidR="001B27B6" w:rsidRPr="00BB198A">
        <w:rPr>
          <w:rFonts w:ascii="Times New Roman" w:hAnsi="Times New Roman" w:cs="Times New Roman"/>
          <w:color w:val="4472C4" w:themeColor="accent1"/>
          <w:sz w:val="24"/>
          <w:szCs w:val="24"/>
        </w:rPr>
        <w:t xml:space="preserve">, information on the fidelity bonding program, </w:t>
      </w:r>
      <w:r w:rsidR="00BB198A" w:rsidRPr="00BB198A">
        <w:rPr>
          <w:rFonts w:ascii="Times New Roman" w:hAnsi="Times New Roman" w:cs="Times New Roman"/>
          <w:color w:val="4472C4" w:themeColor="accent1"/>
          <w:sz w:val="24"/>
          <w:szCs w:val="24"/>
        </w:rPr>
        <w:t>how to use</w:t>
      </w:r>
      <w:r w:rsidR="001B27B6" w:rsidRPr="00BB198A">
        <w:rPr>
          <w:rFonts w:ascii="Times New Roman" w:hAnsi="Times New Roman" w:cs="Times New Roman"/>
          <w:color w:val="4472C4" w:themeColor="accent1"/>
          <w:sz w:val="24"/>
          <w:szCs w:val="24"/>
        </w:rPr>
        <w:t xml:space="preserve"> labor market information, the Workforce Innovation and Opportunity Act, and other </w:t>
      </w:r>
      <w:r w:rsidR="00BB198A" w:rsidRPr="00BB198A">
        <w:rPr>
          <w:rFonts w:ascii="Times New Roman" w:hAnsi="Times New Roman" w:cs="Times New Roman"/>
          <w:color w:val="4472C4" w:themeColor="accent1"/>
          <w:sz w:val="24"/>
          <w:szCs w:val="24"/>
        </w:rPr>
        <w:t xml:space="preserve">Nebraska </w:t>
      </w:r>
      <w:r w:rsidR="001B27B6" w:rsidRPr="00BB198A">
        <w:rPr>
          <w:rFonts w:ascii="Times New Roman" w:hAnsi="Times New Roman" w:cs="Times New Roman"/>
          <w:color w:val="4472C4" w:themeColor="accent1"/>
          <w:sz w:val="24"/>
          <w:szCs w:val="24"/>
        </w:rPr>
        <w:t xml:space="preserve">Department of Labor services.  </w:t>
      </w:r>
    </w:p>
    <w:p w14:paraId="29B7E31E" w14:textId="6BA1B2DD" w:rsidR="00555993" w:rsidRDefault="000409B2" w:rsidP="00DF29F2">
      <w:pPr>
        <w:autoSpaceDE w:val="0"/>
        <w:autoSpaceDN w:val="0"/>
        <w:adjustRightInd w:val="0"/>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The Greater Nebraska team is also </w:t>
      </w:r>
      <w:r w:rsidR="001346AE" w:rsidRPr="007B4C33">
        <w:rPr>
          <w:rFonts w:ascii="Times New Roman" w:hAnsi="Times New Roman" w:cs="Times New Roman"/>
          <w:sz w:val="24"/>
          <w:szCs w:val="24"/>
        </w:rPr>
        <w:t>part of the Nebraska Economic Mobility Task Force. This group brings partner staff together to address such issues as gaps in service, community needs, and potential solutions. In addition to participation in NEMTF, a</w:t>
      </w:r>
      <w:r w:rsidR="00B61B11" w:rsidRPr="007B4C33">
        <w:rPr>
          <w:rFonts w:ascii="Times New Roman" w:hAnsi="Times New Roman" w:cs="Times New Roman"/>
          <w:sz w:val="24"/>
          <w:szCs w:val="24"/>
        </w:rPr>
        <w:t xml:space="preserve"> work group will be convened to determine best practices to address known barriers</w:t>
      </w:r>
      <w:r w:rsidR="00003072" w:rsidRPr="007B4C33">
        <w:rPr>
          <w:rFonts w:ascii="Times New Roman" w:hAnsi="Times New Roman" w:cs="Times New Roman"/>
          <w:sz w:val="24"/>
          <w:szCs w:val="24"/>
        </w:rPr>
        <w:t xml:space="preserve"> as outlined in the State plan</w:t>
      </w:r>
      <w:r w:rsidR="00B61B11" w:rsidRPr="007B4C33">
        <w:rPr>
          <w:rFonts w:ascii="Times New Roman" w:hAnsi="Times New Roman" w:cs="Times New Roman"/>
          <w:sz w:val="24"/>
          <w:szCs w:val="24"/>
        </w:rPr>
        <w:t>. This group will also work to learn hidden barriers</w:t>
      </w:r>
      <w:r w:rsidR="00EE4899">
        <w:rPr>
          <w:rFonts w:ascii="Times New Roman" w:hAnsi="Times New Roman" w:cs="Times New Roman"/>
          <w:sz w:val="24"/>
          <w:szCs w:val="24"/>
        </w:rPr>
        <w:t>.</w:t>
      </w:r>
    </w:p>
    <w:p w14:paraId="5F73B166" w14:textId="18C3F69C" w:rsidR="00555993" w:rsidRPr="00735889" w:rsidRDefault="00555993" w:rsidP="00555993">
      <w:pPr>
        <w:autoSpaceDE w:val="0"/>
        <w:autoSpaceDN w:val="0"/>
        <w:adjustRightInd w:val="0"/>
        <w:spacing w:after="0" w:line="221" w:lineRule="atLeast"/>
        <w:ind w:left="360"/>
        <w:jc w:val="both"/>
        <w:rPr>
          <w:rFonts w:ascii="Times New Roman" w:hAnsi="Times New Roman" w:cs="Times New Roman"/>
          <w:color w:val="4472C4" w:themeColor="accent1"/>
          <w:sz w:val="24"/>
          <w:szCs w:val="24"/>
        </w:rPr>
      </w:pPr>
      <w:r w:rsidRPr="00735889">
        <w:rPr>
          <w:rFonts w:ascii="Times New Roman" w:hAnsi="Times New Roman" w:cs="Times New Roman"/>
          <w:color w:val="4472C4" w:themeColor="accent1"/>
          <w:sz w:val="24"/>
          <w:szCs w:val="24"/>
        </w:rPr>
        <w:t xml:space="preserve">Greater Nebraska’s Southeast team has developed a strong working relationship with the Beatrice Vet’s Club Manager and County Veteran Service Officer through a new developed Veteran’s Group called EVETS, Eliminating Veteran Suicide through education and services. The local DVOP has </w:t>
      </w:r>
      <w:r w:rsidR="00735889" w:rsidRPr="00735889">
        <w:rPr>
          <w:rFonts w:ascii="Times New Roman" w:hAnsi="Times New Roman" w:cs="Times New Roman"/>
          <w:color w:val="4472C4" w:themeColor="accent1"/>
          <w:sz w:val="24"/>
          <w:szCs w:val="24"/>
        </w:rPr>
        <w:t xml:space="preserve">joined this group and recently worked </w:t>
      </w:r>
      <w:r w:rsidRPr="00735889">
        <w:rPr>
          <w:rFonts w:ascii="Times New Roman" w:hAnsi="Times New Roman" w:cs="Times New Roman"/>
          <w:color w:val="4472C4" w:themeColor="accent1"/>
          <w:sz w:val="24"/>
          <w:szCs w:val="24"/>
        </w:rPr>
        <w:t>to help connect</w:t>
      </w:r>
      <w:r w:rsidR="00735889" w:rsidRPr="00735889">
        <w:rPr>
          <w:rFonts w:ascii="Times New Roman" w:hAnsi="Times New Roman" w:cs="Times New Roman"/>
          <w:color w:val="4472C4" w:themeColor="accent1"/>
          <w:sz w:val="24"/>
          <w:szCs w:val="24"/>
        </w:rPr>
        <w:t xml:space="preserve"> multiple</w:t>
      </w:r>
      <w:r w:rsidRPr="00735889">
        <w:rPr>
          <w:rFonts w:ascii="Times New Roman" w:hAnsi="Times New Roman" w:cs="Times New Roman"/>
          <w:color w:val="4472C4" w:themeColor="accent1"/>
          <w:sz w:val="24"/>
          <w:szCs w:val="24"/>
        </w:rPr>
        <w:t xml:space="preserve"> Veterans with financial assistance. </w:t>
      </w:r>
      <w:r w:rsidR="00735889" w:rsidRPr="00735889">
        <w:rPr>
          <w:rFonts w:ascii="Times New Roman" w:hAnsi="Times New Roman" w:cs="Times New Roman"/>
          <w:color w:val="4472C4" w:themeColor="accent1"/>
          <w:sz w:val="24"/>
          <w:szCs w:val="24"/>
        </w:rPr>
        <w:t>This is an ongoing, developing relationship that will strengthen services for Veterans and their families.</w:t>
      </w:r>
    </w:p>
    <w:p w14:paraId="168B9AA6" w14:textId="77777777" w:rsidR="00B61B11" w:rsidRPr="007B4C33" w:rsidRDefault="00B61B11" w:rsidP="003E2AC8">
      <w:pPr>
        <w:autoSpaceDE w:val="0"/>
        <w:autoSpaceDN w:val="0"/>
        <w:adjustRightInd w:val="0"/>
        <w:spacing w:after="0" w:line="240" w:lineRule="auto"/>
        <w:jc w:val="both"/>
        <w:rPr>
          <w:rFonts w:ascii="Times New Roman" w:hAnsi="Times New Roman" w:cs="Times New Roman"/>
          <w:sz w:val="24"/>
          <w:szCs w:val="24"/>
        </w:rPr>
      </w:pPr>
    </w:p>
    <w:p w14:paraId="04B87F6A" w14:textId="77777777" w:rsidR="008D1639" w:rsidRPr="007B4C33" w:rsidRDefault="008D1639"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State Goal: Identification of five or more key barriers to participation in the selected and prioritized career pathways by employers and regional and local industry sector partnerships.</w:t>
      </w:r>
    </w:p>
    <w:p w14:paraId="60511632" w14:textId="123B81CE" w:rsidR="002309B4" w:rsidRDefault="001346AE" w:rsidP="00F07F8E">
      <w:pPr>
        <w:autoSpaceDE w:val="0"/>
        <w:autoSpaceDN w:val="0"/>
        <w:adjustRightInd w:val="0"/>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participates in business services groups, including EmployNebraska, which has local area chapters in Grand Island, Hastings, Kearney, Beatrice, Columbus, Norfolk, Sidney, and the Panhandle. These groups work with local areas businesses and schools to identify workforce needs. </w:t>
      </w:r>
      <w:r w:rsidR="00184A78" w:rsidRPr="007B4C33">
        <w:rPr>
          <w:rFonts w:ascii="Times New Roman" w:hAnsi="Times New Roman" w:cs="Times New Roman"/>
          <w:sz w:val="24"/>
          <w:szCs w:val="24"/>
        </w:rPr>
        <w:t>In addition to these efforts, b</w:t>
      </w:r>
      <w:r w:rsidR="00E534E9" w:rsidRPr="007B4C33">
        <w:rPr>
          <w:rFonts w:ascii="Times New Roman" w:hAnsi="Times New Roman" w:cs="Times New Roman"/>
          <w:sz w:val="24"/>
          <w:szCs w:val="24"/>
        </w:rPr>
        <w:t xml:space="preserve">usiness </w:t>
      </w:r>
      <w:r w:rsidR="00184A78" w:rsidRPr="007B4C33">
        <w:rPr>
          <w:rFonts w:ascii="Times New Roman" w:hAnsi="Times New Roman" w:cs="Times New Roman"/>
          <w:sz w:val="24"/>
          <w:szCs w:val="24"/>
        </w:rPr>
        <w:t>s</w:t>
      </w:r>
      <w:r w:rsidR="00E534E9" w:rsidRPr="007B4C33">
        <w:rPr>
          <w:rFonts w:ascii="Times New Roman" w:hAnsi="Times New Roman" w:cs="Times New Roman"/>
          <w:sz w:val="24"/>
          <w:szCs w:val="24"/>
        </w:rPr>
        <w:t>ervices groups will convene to determine best practices to address known barriers</w:t>
      </w:r>
      <w:r w:rsidR="00003072" w:rsidRPr="007B4C33">
        <w:rPr>
          <w:rFonts w:ascii="Times New Roman" w:hAnsi="Times New Roman" w:cs="Times New Roman"/>
          <w:sz w:val="24"/>
          <w:szCs w:val="24"/>
        </w:rPr>
        <w:t xml:space="preserve"> as outlined in the State plan</w:t>
      </w:r>
      <w:r w:rsidR="00E534E9" w:rsidRPr="007B4C33">
        <w:rPr>
          <w:rFonts w:ascii="Times New Roman" w:hAnsi="Times New Roman" w:cs="Times New Roman"/>
          <w:sz w:val="24"/>
          <w:szCs w:val="24"/>
        </w:rPr>
        <w:t>. This group will also work to learn hidden barriers.</w:t>
      </w:r>
      <w:r w:rsidR="00BA189B" w:rsidRPr="007B4C33">
        <w:rPr>
          <w:rFonts w:ascii="Times New Roman" w:hAnsi="Times New Roman" w:cs="Times New Roman"/>
          <w:sz w:val="24"/>
          <w:szCs w:val="24"/>
        </w:rPr>
        <w:t xml:space="preserve"> </w:t>
      </w:r>
    </w:p>
    <w:p w14:paraId="2A8F259C" w14:textId="0FEF6B6B" w:rsidR="00C00AB9" w:rsidRDefault="008801FF"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As part of the APHSA project, a summit was held with healthcare industry employers to identify barriers </w:t>
      </w:r>
      <w:r w:rsidR="00C00AB9">
        <w:rPr>
          <w:rFonts w:ascii="Times New Roman" w:hAnsi="Times New Roman" w:cs="Times New Roman"/>
          <w:color w:val="4472C4" w:themeColor="accent1"/>
          <w:sz w:val="24"/>
          <w:szCs w:val="24"/>
        </w:rPr>
        <w:t>experienced by</w:t>
      </w:r>
      <w:r>
        <w:rPr>
          <w:rFonts w:ascii="Times New Roman" w:hAnsi="Times New Roman" w:cs="Times New Roman"/>
          <w:color w:val="4472C4" w:themeColor="accent1"/>
          <w:sz w:val="24"/>
          <w:szCs w:val="24"/>
        </w:rPr>
        <w:t xml:space="preserve"> business</w:t>
      </w:r>
      <w:r w:rsidR="00C00AB9">
        <w:rPr>
          <w:rFonts w:ascii="Times New Roman" w:hAnsi="Times New Roman" w:cs="Times New Roman"/>
          <w:color w:val="4472C4" w:themeColor="accent1"/>
          <w:sz w:val="24"/>
          <w:szCs w:val="24"/>
        </w:rPr>
        <w:t>es during</w:t>
      </w:r>
      <w:r>
        <w:rPr>
          <w:rFonts w:ascii="Times New Roman" w:hAnsi="Times New Roman" w:cs="Times New Roman"/>
          <w:color w:val="4472C4" w:themeColor="accent1"/>
          <w:sz w:val="24"/>
          <w:szCs w:val="24"/>
        </w:rPr>
        <w:t xml:space="preserve"> participation in career pathways. These summits will continue with a focus on each of the industries selected and prioritized in this plan. </w:t>
      </w:r>
    </w:p>
    <w:p w14:paraId="09A0A907" w14:textId="230E3542" w:rsidR="00C00AB9" w:rsidRDefault="00C00AB9"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During the initial summit, the following </w:t>
      </w:r>
      <w:r w:rsidR="00D136A8">
        <w:rPr>
          <w:rFonts w:ascii="Times New Roman" w:hAnsi="Times New Roman" w:cs="Times New Roman"/>
          <w:color w:val="4472C4" w:themeColor="accent1"/>
          <w:sz w:val="24"/>
          <w:szCs w:val="24"/>
        </w:rPr>
        <w:t xml:space="preserve">were identified </w:t>
      </w:r>
      <w:r w:rsidR="003E6B38">
        <w:rPr>
          <w:rFonts w:ascii="Times New Roman" w:hAnsi="Times New Roman" w:cs="Times New Roman"/>
          <w:color w:val="4472C4" w:themeColor="accent1"/>
          <w:sz w:val="24"/>
          <w:szCs w:val="24"/>
        </w:rPr>
        <w:t>as barriers to recruitment</w:t>
      </w:r>
      <w:r>
        <w:rPr>
          <w:rFonts w:ascii="Times New Roman" w:hAnsi="Times New Roman" w:cs="Times New Roman"/>
          <w:color w:val="4472C4" w:themeColor="accent1"/>
          <w:sz w:val="24"/>
          <w:szCs w:val="24"/>
        </w:rPr>
        <w:t>:</w:t>
      </w:r>
    </w:p>
    <w:p w14:paraId="5D004FBC" w14:textId="73C8FA71" w:rsidR="00C00AB9" w:rsidRPr="003E6B38" w:rsidRDefault="00C00AB9"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Formed partnerships without any real momentum. Talent pipelines coming out of the colleges tend to disperse without the opportunities for companies to connect with them. Career and Technical college job fairs are not being promoted as they have in the past. </w:t>
      </w:r>
    </w:p>
    <w:p w14:paraId="003CC89A" w14:textId="31760FDA" w:rsidR="00C00AB9" w:rsidRPr="003E6B38" w:rsidRDefault="00C00AB9"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Connecting with job seekers who have </w:t>
      </w:r>
      <w:r w:rsidR="00A25843" w:rsidRPr="003E6B38">
        <w:rPr>
          <w:rFonts w:ascii="Times New Roman" w:hAnsi="Times New Roman" w:cs="Times New Roman"/>
          <w:color w:val="4472C4" w:themeColor="accent1"/>
          <w:sz w:val="24"/>
          <w:szCs w:val="24"/>
        </w:rPr>
        <w:t xml:space="preserve">been in the workforce for 5-15 years. Particularly, job seekers </w:t>
      </w:r>
      <w:r w:rsidRPr="003E6B38">
        <w:rPr>
          <w:rFonts w:ascii="Times New Roman" w:hAnsi="Times New Roman" w:cs="Times New Roman"/>
          <w:color w:val="4472C4" w:themeColor="accent1"/>
          <w:sz w:val="24"/>
          <w:szCs w:val="24"/>
        </w:rPr>
        <w:t xml:space="preserve">who have families and struggle to work and obtain credentials necessary for opportunities. </w:t>
      </w:r>
    </w:p>
    <w:p w14:paraId="194AD904" w14:textId="1C96A576" w:rsidR="00A25843" w:rsidRPr="003E6B38" w:rsidRDefault="00A25843"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Inflexible work schedules. Due to current staffing levels, many employers have had to implement lengthy shifts or </w:t>
      </w:r>
      <w:r w:rsidR="006553F9" w:rsidRPr="003E6B38">
        <w:rPr>
          <w:rFonts w:ascii="Times New Roman" w:hAnsi="Times New Roman" w:cs="Times New Roman"/>
          <w:color w:val="4472C4" w:themeColor="accent1"/>
          <w:sz w:val="24"/>
          <w:szCs w:val="24"/>
        </w:rPr>
        <w:t>mandatory overtime, which is not appealing to some candidates, particularly those with families.</w:t>
      </w:r>
    </w:p>
    <w:p w14:paraId="5DB60447" w14:textId="5C4B2F3A" w:rsidR="003E6B38" w:rsidRPr="00F07F8E" w:rsidRDefault="006553F9"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Streamlining the selection process. Background and reference checks often take several weeks to come back. These checks are required for positions in healthcare and out of the control of employers. </w:t>
      </w:r>
      <w:r w:rsidR="003E6B38">
        <w:rPr>
          <w:rFonts w:ascii="Times New Roman" w:hAnsi="Times New Roman" w:cs="Times New Roman"/>
          <w:color w:val="4472C4" w:themeColor="accent1"/>
          <w:sz w:val="24"/>
          <w:szCs w:val="24"/>
        </w:rPr>
        <w:t>In some cases, new hires are going through the entire selection process for employers to find out they are no interested in working for the company.</w:t>
      </w:r>
    </w:p>
    <w:p w14:paraId="4DF5F0FB" w14:textId="17F06961" w:rsidR="003E6B38" w:rsidRPr="003E6B38" w:rsidRDefault="003E6B38"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The following were identified as barriers to retention:</w:t>
      </w:r>
    </w:p>
    <w:p w14:paraId="2EC11D92" w14:textId="5B7A345D" w:rsidR="006553F9" w:rsidRDefault="006553F9"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Job hopping. </w:t>
      </w:r>
      <w:r w:rsidR="003E6B38" w:rsidRPr="003E6B38">
        <w:rPr>
          <w:rFonts w:ascii="Times New Roman" w:hAnsi="Times New Roman" w:cs="Times New Roman"/>
          <w:color w:val="4472C4" w:themeColor="accent1"/>
          <w:sz w:val="24"/>
          <w:szCs w:val="24"/>
        </w:rPr>
        <w:t xml:space="preserve">With the shortage in workers, </w:t>
      </w:r>
      <w:r w:rsidR="003E6B38">
        <w:rPr>
          <w:rFonts w:ascii="Times New Roman" w:hAnsi="Times New Roman" w:cs="Times New Roman"/>
          <w:color w:val="4472C4" w:themeColor="accent1"/>
          <w:sz w:val="24"/>
          <w:szCs w:val="24"/>
        </w:rPr>
        <w:t xml:space="preserve">employees are moving from job to job for gains in wages or hiring bonuses. </w:t>
      </w:r>
    </w:p>
    <w:p w14:paraId="2FC2B375" w14:textId="2AC77275" w:rsidR="00155C9C" w:rsidRDefault="00032C8D"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Hesitance to </w:t>
      </w:r>
      <w:proofErr w:type="gramStart"/>
      <w:r>
        <w:rPr>
          <w:rFonts w:ascii="Times New Roman" w:hAnsi="Times New Roman" w:cs="Times New Roman"/>
          <w:color w:val="4472C4" w:themeColor="accent1"/>
          <w:sz w:val="24"/>
          <w:szCs w:val="24"/>
        </w:rPr>
        <w:t>provide assistance for</w:t>
      </w:r>
      <w:proofErr w:type="gramEnd"/>
      <w:r>
        <w:rPr>
          <w:rFonts w:ascii="Times New Roman" w:hAnsi="Times New Roman" w:cs="Times New Roman"/>
          <w:color w:val="4472C4" w:themeColor="accent1"/>
          <w:sz w:val="24"/>
          <w:szCs w:val="24"/>
        </w:rPr>
        <w:t xml:space="preserve"> advancement, such as tuition assistance. Some employers reported issues with employees moving on to another company offering more competitive wages and benefits after utilizing </w:t>
      </w:r>
      <w:r w:rsidR="00155C9C">
        <w:rPr>
          <w:rFonts w:ascii="Times New Roman" w:hAnsi="Times New Roman" w:cs="Times New Roman"/>
          <w:color w:val="4472C4" w:themeColor="accent1"/>
          <w:sz w:val="24"/>
          <w:szCs w:val="24"/>
        </w:rPr>
        <w:t xml:space="preserve">advancement assistance. </w:t>
      </w:r>
    </w:p>
    <w:p w14:paraId="4256D02F" w14:textId="0C6F7537" w:rsidR="00155C9C" w:rsidRPr="00F07F8E" w:rsidRDefault="00155C9C" w:rsidP="00F07F8E">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155C9C">
        <w:rPr>
          <w:rFonts w:ascii="Times New Roman" w:hAnsi="Times New Roman" w:cs="Times New Roman"/>
          <w:color w:val="4472C4" w:themeColor="accent1"/>
          <w:sz w:val="24"/>
          <w:szCs w:val="24"/>
        </w:rPr>
        <w:t xml:space="preserve">Lack of advancement opportunities. Smaller </w:t>
      </w:r>
      <w:r>
        <w:rPr>
          <w:rFonts w:ascii="Times New Roman" w:hAnsi="Times New Roman" w:cs="Times New Roman"/>
          <w:color w:val="4472C4" w:themeColor="accent1"/>
          <w:sz w:val="24"/>
          <w:szCs w:val="24"/>
        </w:rPr>
        <w:t xml:space="preserve">businesses reported issues with retaining employees due to limited growth potential. </w:t>
      </w:r>
    </w:p>
    <w:p w14:paraId="2E58EE56" w14:textId="7F9AA84F" w:rsidR="00155C9C" w:rsidRDefault="00155C9C"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Barriers to participation in workforce programs:</w:t>
      </w:r>
    </w:p>
    <w:p w14:paraId="6B37D8D4" w14:textId="5D90F0B6" w:rsidR="00155C9C" w:rsidRDefault="00155C9C" w:rsidP="00F07F8E">
      <w:pPr>
        <w:pStyle w:val="ListParagraph"/>
        <w:numPr>
          <w:ilvl w:val="0"/>
          <w:numId w:val="39"/>
        </w:numPr>
        <w:autoSpaceDE w:val="0"/>
        <w:autoSpaceDN w:val="0"/>
        <w:adjustRightInd w:val="0"/>
        <w:spacing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Lack of awareness. The majority of participating employers indicated their largest barrier in participating in workforce programs was due to the lack of knowledge that they exist.</w:t>
      </w:r>
    </w:p>
    <w:p w14:paraId="0BEE46FD" w14:textId="674F6E74" w:rsidR="00653B3D" w:rsidRPr="00F07F8E" w:rsidRDefault="00155C9C" w:rsidP="00F07F8E">
      <w:pPr>
        <w:pStyle w:val="ListParagraph"/>
        <w:numPr>
          <w:ilvl w:val="0"/>
          <w:numId w:val="39"/>
        </w:numPr>
        <w:autoSpaceDE w:val="0"/>
        <w:autoSpaceDN w:val="0"/>
        <w:adjustRightInd w:val="0"/>
        <w:spacing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Lack of understanding. Several employers reported they were aware of </w:t>
      </w:r>
      <w:proofErr w:type="gramStart"/>
      <w:r>
        <w:rPr>
          <w:rFonts w:ascii="Times New Roman" w:hAnsi="Times New Roman" w:cs="Times New Roman"/>
          <w:color w:val="4472C4" w:themeColor="accent1"/>
          <w:sz w:val="24"/>
          <w:szCs w:val="24"/>
        </w:rPr>
        <w:t>services, but</w:t>
      </w:r>
      <w:proofErr w:type="gramEnd"/>
      <w:r>
        <w:rPr>
          <w:rFonts w:ascii="Times New Roman" w:hAnsi="Times New Roman" w:cs="Times New Roman"/>
          <w:color w:val="4472C4" w:themeColor="accent1"/>
          <w:sz w:val="24"/>
          <w:szCs w:val="24"/>
        </w:rPr>
        <w:t xml:space="preserve"> did not understand how they could gain access or what support they could offer.</w:t>
      </w:r>
    </w:p>
    <w:p w14:paraId="794FC639" w14:textId="705DA9E8" w:rsidR="00653B3D" w:rsidRDefault="00653B3D" w:rsidP="00653B3D">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A strategic plan will be developed from the information learned during the initial summit and updated as additional needs and barriers are learned during future summits and other activities. Greater Nebraska will continue to work toward educating all employers about services available and how to access them. The Greater Nebraska One-Stop Operator created a Workforce System Guide for Employers, which is sent to all newly registered recruiting account contacts in NEworks. The guide is also available on the internet and is used by Business Services Representatives during their consultations. </w:t>
      </w:r>
    </w:p>
    <w:p w14:paraId="2FBA5A42" w14:textId="77777777" w:rsidR="00F07F8E" w:rsidRPr="00653B3D" w:rsidRDefault="00F07F8E" w:rsidP="00453D2D">
      <w:pPr>
        <w:autoSpaceDE w:val="0"/>
        <w:autoSpaceDN w:val="0"/>
        <w:adjustRightInd w:val="0"/>
        <w:spacing w:after="0" w:line="240" w:lineRule="auto"/>
        <w:jc w:val="both"/>
        <w:rPr>
          <w:rFonts w:ascii="Times New Roman" w:hAnsi="Times New Roman" w:cs="Times New Roman"/>
          <w:color w:val="4472C4" w:themeColor="accent1"/>
          <w:sz w:val="24"/>
          <w:szCs w:val="24"/>
        </w:rPr>
      </w:pPr>
    </w:p>
    <w:p w14:paraId="21CD7746" w14:textId="77777777" w:rsidR="00E534E9" w:rsidRPr="007B4C33" w:rsidRDefault="00E534E9" w:rsidP="00361B5B">
      <w:p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u w:val="single"/>
        </w:rPr>
        <w:t>Alignment of the State’s workforce development system</w:t>
      </w:r>
    </w:p>
    <w:p w14:paraId="62657C9D" w14:textId="77777777" w:rsidR="00003072" w:rsidRPr="007B4C33" w:rsidRDefault="00003072" w:rsidP="003E2AC8">
      <w:pPr>
        <w:pStyle w:val="Default"/>
        <w:jc w:val="both"/>
        <w:rPr>
          <w:rFonts w:ascii="Times New Roman" w:hAnsi="Times New Roman" w:cs="Times New Roman"/>
        </w:rPr>
      </w:pPr>
      <w:r w:rsidRPr="007B4C33">
        <w:rPr>
          <w:rFonts w:ascii="Times New Roman" w:hAnsi="Times New Roman" w:cs="Times New Roman"/>
        </w:rPr>
        <w:t>State Goal: Coordination of workforce development activities</w:t>
      </w:r>
    </w:p>
    <w:p w14:paraId="6A6A781C" w14:textId="77777777" w:rsidR="008F2EE5" w:rsidRPr="007B4C33" w:rsidRDefault="008F2EE5" w:rsidP="00F07F8E">
      <w:pPr>
        <w:pStyle w:val="Default"/>
        <w:spacing w:after="120"/>
        <w:ind w:left="360"/>
        <w:jc w:val="both"/>
        <w:rPr>
          <w:rFonts w:ascii="Times New Roman" w:hAnsi="Times New Roman" w:cs="Times New Roman"/>
        </w:rPr>
      </w:pPr>
      <w:bookmarkStart w:id="3" w:name="_Hlk124773111"/>
      <w:r w:rsidRPr="007B4C33">
        <w:rPr>
          <w:rFonts w:ascii="Times New Roman" w:hAnsi="Times New Roman" w:cs="Times New Roman"/>
        </w:rPr>
        <w:t xml:space="preserve">Greater Nebraska will work to </w:t>
      </w:r>
      <w:r w:rsidR="00BF5CBF" w:rsidRPr="007B4C33">
        <w:rPr>
          <w:rFonts w:ascii="Times New Roman" w:hAnsi="Times New Roman" w:cs="Times New Roman"/>
        </w:rPr>
        <w:t>coordinate with plan partners, community partners, and other local areas to develop a more efficient and effective system. This will include:</w:t>
      </w:r>
    </w:p>
    <w:p w14:paraId="118ECBA7" w14:textId="77777777" w:rsidR="00BF5CBF" w:rsidRPr="007B4C33" w:rsidRDefault="00BF5CBF" w:rsidP="00F07F8E">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coordinat</w:t>
      </w:r>
      <w:r w:rsidR="005E3F41" w:rsidRPr="007B4C33">
        <w:rPr>
          <w:rFonts w:ascii="Times New Roman" w:hAnsi="Times New Roman" w:cs="Times New Roman"/>
          <w:sz w:val="24"/>
          <w:szCs w:val="24"/>
        </w:rPr>
        <w:t>ion of</w:t>
      </w:r>
      <w:r w:rsidRPr="007B4C33">
        <w:rPr>
          <w:rFonts w:ascii="Times New Roman" w:hAnsi="Times New Roman" w:cs="Times New Roman"/>
          <w:sz w:val="24"/>
          <w:szCs w:val="24"/>
        </w:rPr>
        <w:t xml:space="preserve"> workforce development activities </w:t>
      </w:r>
      <w:r w:rsidR="00CB3695" w:rsidRPr="007B4C33">
        <w:rPr>
          <w:rFonts w:ascii="Times New Roman" w:hAnsi="Times New Roman" w:cs="Times New Roman"/>
          <w:sz w:val="24"/>
          <w:szCs w:val="24"/>
        </w:rPr>
        <w:t xml:space="preserve">and </w:t>
      </w:r>
      <w:r w:rsidRPr="007B4C33">
        <w:rPr>
          <w:rFonts w:ascii="Times New Roman" w:hAnsi="Times New Roman" w:cs="Times New Roman"/>
          <w:sz w:val="24"/>
          <w:szCs w:val="24"/>
        </w:rPr>
        <w:t xml:space="preserve">services statewide to maximize service delivery for job seekers, workers, and employers; </w:t>
      </w:r>
    </w:p>
    <w:p w14:paraId="2E27745A" w14:textId="77777777" w:rsidR="007D2563" w:rsidRPr="007B4C33" w:rsidRDefault="007D2563" w:rsidP="00F07F8E">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process improvement projects to identify and remedy areas of inefficiency;</w:t>
      </w:r>
    </w:p>
    <w:p w14:paraId="3AA75A64" w14:textId="77777777" w:rsidR="00BF5CBF" w:rsidRPr="007B4C33" w:rsidRDefault="00102B89" w:rsidP="00F07F8E">
      <w:pPr>
        <w:pStyle w:val="ListParagraph"/>
        <w:numPr>
          <w:ilvl w:val="0"/>
          <w:numId w:val="19"/>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implementation of</w:t>
      </w:r>
      <w:r w:rsidR="00BF5CBF" w:rsidRPr="007B4C33">
        <w:rPr>
          <w:rFonts w:ascii="Times New Roman" w:hAnsi="Times New Roman" w:cs="Times New Roman"/>
          <w:sz w:val="24"/>
          <w:szCs w:val="24"/>
        </w:rPr>
        <w:t xml:space="preserve"> technological resources that will support: </w:t>
      </w:r>
    </w:p>
    <w:p w14:paraId="414382EC" w14:textId="77777777" w:rsidR="00102B89" w:rsidRPr="007B4C33" w:rsidRDefault="00BF5CBF" w:rsidP="00F07F8E">
      <w:pPr>
        <w:pStyle w:val="ListParagraph"/>
        <w:numPr>
          <w:ilvl w:val="1"/>
          <w:numId w:val="11"/>
        </w:numPr>
        <w:autoSpaceDE w:val="0"/>
        <w:autoSpaceDN w:val="0"/>
        <w:adjustRightInd w:val="0"/>
        <w:spacing w:line="240" w:lineRule="auto"/>
        <w:ind w:left="1080"/>
        <w:jc w:val="both"/>
        <w:rPr>
          <w:rFonts w:ascii="Times New Roman" w:hAnsi="Times New Roman" w:cs="Times New Roman"/>
          <w:sz w:val="24"/>
          <w:szCs w:val="24"/>
        </w:rPr>
      </w:pPr>
      <w:r w:rsidRPr="007B4C33">
        <w:rPr>
          <w:rFonts w:ascii="Times New Roman" w:hAnsi="Times New Roman" w:cs="Times New Roman"/>
          <w:sz w:val="24"/>
          <w:szCs w:val="24"/>
        </w:rPr>
        <w:t xml:space="preserve">integration of supportive services available throughout the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delivery system;</w:t>
      </w:r>
    </w:p>
    <w:p w14:paraId="3736414A" w14:textId="3B1998F4" w:rsidR="007D2563" w:rsidRPr="00F07F8E" w:rsidRDefault="00BF5CBF" w:rsidP="00F07F8E">
      <w:pPr>
        <w:pStyle w:val="ListParagraph"/>
        <w:numPr>
          <w:ilvl w:val="1"/>
          <w:numId w:val="11"/>
        </w:numPr>
        <w:autoSpaceDE w:val="0"/>
        <w:autoSpaceDN w:val="0"/>
        <w:adjustRightInd w:val="0"/>
        <w:spacing w:line="240" w:lineRule="auto"/>
        <w:ind w:left="1080"/>
        <w:jc w:val="both"/>
        <w:rPr>
          <w:rFonts w:ascii="Times New Roman" w:hAnsi="Times New Roman" w:cs="Times New Roman"/>
          <w:sz w:val="24"/>
          <w:szCs w:val="24"/>
        </w:rPr>
      </w:pPr>
      <w:r w:rsidRPr="007B4C33">
        <w:rPr>
          <w:rFonts w:ascii="Times New Roman" w:hAnsi="Times New Roman" w:cs="Times New Roman"/>
          <w:sz w:val="24"/>
          <w:szCs w:val="24"/>
        </w:rPr>
        <w:t>participation in career pathway programs by job seekers, workers, employers, and industry sector partnerships</w:t>
      </w:r>
      <w:bookmarkEnd w:id="3"/>
    </w:p>
    <w:p w14:paraId="511A92CA" w14:textId="600DA3AD" w:rsidR="00CA03D5" w:rsidRDefault="00EB4C64"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Greater Nebraska</w:t>
      </w:r>
      <w:r w:rsidR="008860A4">
        <w:rPr>
          <w:rFonts w:ascii="Times New Roman" w:hAnsi="Times New Roman" w:cs="Times New Roman"/>
          <w:color w:val="4472C4" w:themeColor="accent1"/>
          <w:sz w:val="24"/>
          <w:szCs w:val="24"/>
        </w:rPr>
        <w:t xml:space="preserve"> has developed SOPs with Trade and SNAP Next Step to outline co-case management processes and streamline service delivery. Additional SOPs are in development with Job Corps and the local area TANF service provider. </w:t>
      </w:r>
    </w:p>
    <w:p w14:paraId="5C211CA5" w14:textId="064D184A" w:rsidR="00426AE0" w:rsidRDefault="008860A4" w:rsidP="00F07F8E">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Process improvement to address inefficiencies with</w:t>
      </w:r>
      <w:r w:rsidR="00CA03D5">
        <w:rPr>
          <w:rFonts w:ascii="Times New Roman" w:hAnsi="Times New Roman" w:cs="Times New Roman"/>
          <w:color w:val="4472C4" w:themeColor="accent1"/>
          <w:sz w:val="24"/>
          <w:szCs w:val="24"/>
        </w:rPr>
        <w:t xml:space="preserve"> the WIOA Title Ib enrollment process is currently in process. Initial action items have centered around duplicative forms, alignment of activities, and guidance on partner coordination to complete, maintain, and update the Objective Assessment and Individualized Employment Plan/Individual Service Strategy for multiple programs. </w:t>
      </w:r>
    </w:p>
    <w:p w14:paraId="3AD7A497" w14:textId="03FF9B25" w:rsidR="00426AE0" w:rsidRDefault="00426AE0" w:rsidP="006D4377">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Greater Nebraska will continue to expand implementation of the SOPs and to identify action items within the process improvement project. The local area will also work with partners as part of the State Alignment Workgroup to identify technological resources to further streamline partner collaboration and service delivery.</w:t>
      </w:r>
    </w:p>
    <w:p w14:paraId="4590CF81" w14:textId="77777777" w:rsidR="00EB4C64" w:rsidRPr="00EB4C64" w:rsidRDefault="00EB4C64" w:rsidP="00EB4C64">
      <w:pPr>
        <w:autoSpaceDE w:val="0"/>
        <w:autoSpaceDN w:val="0"/>
        <w:adjustRightInd w:val="0"/>
        <w:spacing w:after="0" w:line="240" w:lineRule="auto"/>
        <w:jc w:val="both"/>
        <w:rPr>
          <w:rFonts w:ascii="Times New Roman" w:hAnsi="Times New Roman" w:cs="Times New Roman"/>
          <w:color w:val="4472C4" w:themeColor="accent1"/>
          <w:sz w:val="24"/>
          <w:szCs w:val="24"/>
        </w:rPr>
      </w:pPr>
    </w:p>
    <w:p w14:paraId="37738E3F" w14:textId="77777777" w:rsidR="008F2EE5" w:rsidRPr="007B4C33" w:rsidRDefault="00003072"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D02165" w:rsidRPr="007B4C33">
        <w:rPr>
          <w:rFonts w:ascii="Times New Roman" w:hAnsi="Times New Roman" w:cs="Times New Roman"/>
          <w:sz w:val="24"/>
          <w:szCs w:val="24"/>
        </w:rPr>
        <w:t>Technology Integration</w:t>
      </w:r>
    </w:p>
    <w:p w14:paraId="6724E2F9" w14:textId="77777777" w:rsidR="00C6719E" w:rsidRPr="007B4C33" w:rsidRDefault="008F2EE5" w:rsidP="003E2AC8">
      <w:pPr>
        <w:autoSpaceDE w:val="0"/>
        <w:autoSpaceDN w:val="0"/>
        <w:adjustRightInd w:val="0"/>
        <w:spacing w:after="0" w:line="240" w:lineRule="auto"/>
        <w:ind w:left="360"/>
        <w:jc w:val="both"/>
        <w:rPr>
          <w:rFonts w:ascii="Times New Roman" w:hAnsi="Times New Roman" w:cs="Times New Roman"/>
          <w:sz w:val="24"/>
          <w:szCs w:val="24"/>
        </w:rPr>
      </w:pPr>
      <w:bookmarkStart w:id="4" w:name="_Hlk124773133"/>
      <w:r w:rsidRPr="007B4C33">
        <w:rPr>
          <w:rFonts w:ascii="Times New Roman" w:hAnsi="Times New Roman" w:cs="Times New Roman"/>
          <w:sz w:val="24"/>
          <w:szCs w:val="24"/>
        </w:rPr>
        <w:t xml:space="preserve">Greater Nebraska </w:t>
      </w:r>
      <w:r w:rsidR="00C6719E" w:rsidRPr="007B4C33">
        <w:rPr>
          <w:rFonts w:ascii="Times New Roman" w:hAnsi="Times New Roman" w:cs="Times New Roman"/>
          <w:sz w:val="24"/>
          <w:szCs w:val="24"/>
        </w:rPr>
        <w:t xml:space="preserve">will work with </w:t>
      </w:r>
      <w:r w:rsidR="009C6BF5" w:rsidRPr="007B4C33">
        <w:rPr>
          <w:rFonts w:ascii="Times New Roman" w:hAnsi="Times New Roman" w:cs="Times New Roman"/>
          <w:sz w:val="24"/>
          <w:szCs w:val="24"/>
        </w:rPr>
        <w:t xml:space="preserve">the State and </w:t>
      </w:r>
      <w:r w:rsidR="00C6719E" w:rsidRPr="007B4C33">
        <w:rPr>
          <w:rFonts w:ascii="Times New Roman" w:hAnsi="Times New Roman" w:cs="Times New Roman"/>
          <w:sz w:val="24"/>
          <w:szCs w:val="24"/>
        </w:rPr>
        <w:t xml:space="preserve">partners to identify and implement technological solutions, </w:t>
      </w:r>
      <w:bookmarkStart w:id="5" w:name="_Hlk124773120"/>
      <w:r w:rsidR="00C6719E" w:rsidRPr="007B4C33">
        <w:rPr>
          <w:rFonts w:ascii="Times New Roman" w:hAnsi="Times New Roman" w:cs="Times New Roman"/>
          <w:sz w:val="24"/>
          <w:szCs w:val="24"/>
        </w:rPr>
        <w:t xml:space="preserve">striving for efficiency and program alignment. </w:t>
      </w:r>
      <w:r w:rsidR="00D8048F" w:rsidRPr="007B4C33">
        <w:rPr>
          <w:rFonts w:ascii="Times New Roman" w:hAnsi="Times New Roman" w:cs="Times New Roman"/>
          <w:sz w:val="24"/>
          <w:szCs w:val="24"/>
        </w:rPr>
        <w:t>Projects will</w:t>
      </w:r>
      <w:r w:rsidR="00C6719E" w:rsidRPr="007B4C33">
        <w:rPr>
          <w:rFonts w:ascii="Times New Roman" w:hAnsi="Times New Roman" w:cs="Times New Roman"/>
          <w:sz w:val="24"/>
          <w:szCs w:val="24"/>
        </w:rPr>
        <w:t xml:space="preserve"> include:</w:t>
      </w:r>
      <w:r w:rsidR="00D02165" w:rsidRPr="007B4C33">
        <w:rPr>
          <w:rFonts w:ascii="Times New Roman" w:hAnsi="Times New Roman" w:cs="Times New Roman"/>
          <w:sz w:val="24"/>
          <w:szCs w:val="24"/>
        </w:rPr>
        <w:t xml:space="preserve"> </w:t>
      </w:r>
    </w:p>
    <w:p w14:paraId="0D244D5E" w14:textId="77777777" w:rsidR="00C353ED" w:rsidRPr="007B4C33" w:rsidRDefault="00442268" w:rsidP="00041632">
      <w:pPr>
        <w:pStyle w:val="ListParagraph"/>
        <w:numPr>
          <w:ilvl w:val="0"/>
          <w:numId w:val="14"/>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w</w:t>
      </w:r>
      <w:r w:rsidR="00D02165" w:rsidRPr="007B4C33">
        <w:rPr>
          <w:rFonts w:ascii="Times New Roman" w:hAnsi="Times New Roman" w:cs="Times New Roman"/>
          <w:sz w:val="24"/>
          <w:szCs w:val="24"/>
        </w:rPr>
        <w:t xml:space="preserve">orking with </w:t>
      </w:r>
      <w:r w:rsidR="00D8048F" w:rsidRPr="007B4C33">
        <w:rPr>
          <w:rFonts w:ascii="Times New Roman" w:hAnsi="Times New Roman" w:cs="Times New Roman"/>
          <w:sz w:val="24"/>
          <w:szCs w:val="24"/>
        </w:rPr>
        <w:t xml:space="preserve">partners </w:t>
      </w:r>
      <w:r w:rsidR="00D02165" w:rsidRPr="007B4C33">
        <w:rPr>
          <w:rFonts w:ascii="Times New Roman" w:hAnsi="Times New Roman" w:cs="Times New Roman"/>
          <w:sz w:val="24"/>
          <w:szCs w:val="24"/>
        </w:rPr>
        <w:t xml:space="preserve">to expand </w:t>
      </w:r>
      <w:r w:rsidR="00D8048F" w:rsidRPr="007B4C33">
        <w:rPr>
          <w:rFonts w:ascii="Times New Roman" w:hAnsi="Times New Roman" w:cs="Times New Roman"/>
          <w:sz w:val="24"/>
          <w:szCs w:val="24"/>
        </w:rPr>
        <w:t>program</w:t>
      </w:r>
      <w:r w:rsidR="00D02165" w:rsidRPr="007B4C33">
        <w:rPr>
          <w:rFonts w:ascii="Times New Roman" w:hAnsi="Times New Roman" w:cs="Times New Roman"/>
          <w:sz w:val="24"/>
          <w:szCs w:val="24"/>
        </w:rPr>
        <w:t xml:space="preserve"> use of NEworks. This includes training on NEworks features and </w:t>
      </w:r>
      <w:r w:rsidR="008B54D5" w:rsidRPr="007B4C33">
        <w:rPr>
          <w:rFonts w:ascii="Times New Roman" w:hAnsi="Times New Roman" w:cs="Times New Roman"/>
          <w:sz w:val="24"/>
          <w:szCs w:val="24"/>
        </w:rPr>
        <w:t>testing to identify individual program and co-enrollment needs</w:t>
      </w:r>
      <w:r w:rsidRPr="007B4C33">
        <w:rPr>
          <w:rFonts w:ascii="Times New Roman" w:hAnsi="Times New Roman" w:cs="Times New Roman"/>
          <w:sz w:val="24"/>
          <w:szCs w:val="24"/>
        </w:rPr>
        <w:t>;</w:t>
      </w:r>
    </w:p>
    <w:p w14:paraId="44B8B9A2" w14:textId="77777777" w:rsidR="00C6719E" w:rsidRPr="007B4C33" w:rsidRDefault="00D8048F" w:rsidP="00041632">
      <w:pPr>
        <w:pStyle w:val="ListParagraph"/>
        <w:numPr>
          <w:ilvl w:val="0"/>
          <w:numId w:val="13"/>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implementation of mobile teams utilizing mobility kits</w:t>
      </w:r>
      <w:r w:rsidR="00442268" w:rsidRPr="007B4C33">
        <w:rPr>
          <w:rFonts w:ascii="Times New Roman" w:hAnsi="Times New Roman" w:cs="Times New Roman"/>
          <w:sz w:val="24"/>
          <w:szCs w:val="24"/>
        </w:rPr>
        <w:t>;</w:t>
      </w:r>
    </w:p>
    <w:p w14:paraId="69111034" w14:textId="5A5AAC92" w:rsidR="006D4377" w:rsidRPr="00F07F8E" w:rsidRDefault="00C41BC4" w:rsidP="00F07F8E">
      <w:pPr>
        <w:pStyle w:val="ListParagraph"/>
        <w:numPr>
          <w:ilvl w:val="0"/>
          <w:numId w:val="13"/>
        </w:numPr>
        <w:autoSpaceDE w:val="0"/>
        <w:autoSpaceDN w:val="0"/>
        <w:adjustRightInd w:val="0"/>
        <w:spacing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 xml:space="preserve">development of online enrollment processes. </w:t>
      </w:r>
      <w:bookmarkEnd w:id="5"/>
      <w:bookmarkEnd w:id="4"/>
    </w:p>
    <w:p w14:paraId="6AA271DB" w14:textId="016963E4" w:rsidR="005D05C5" w:rsidRDefault="006D4377" w:rsidP="006D4377">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has implemented the Eligibility Explorer within NEworks to streamline the enrollment process and provide participants with </w:t>
      </w:r>
      <w:r w:rsidR="005D05C5">
        <w:rPr>
          <w:rFonts w:ascii="Times New Roman" w:hAnsi="Times New Roman" w:cs="Times New Roman"/>
          <w:color w:val="4472C4" w:themeColor="accent1"/>
          <w:sz w:val="24"/>
          <w:szCs w:val="24"/>
        </w:rPr>
        <w:t xml:space="preserve">more information regarding the programs they are enrolled in. The system also allows participants to upload documents directly and securely, rather than spending time traveling to the office, or sending them through email which may be compromised. Staff have been equipped with laptops and other tools necessary for meeting participants in the community. In addition, partnerships with libraries have been strengthened through the process of </w:t>
      </w:r>
      <w:r w:rsidR="00621BAD">
        <w:rPr>
          <w:rFonts w:ascii="Times New Roman" w:hAnsi="Times New Roman" w:cs="Times New Roman"/>
          <w:color w:val="4472C4" w:themeColor="accent1"/>
          <w:sz w:val="24"/>
          <w:szCs w:val="24"/>
        </w:rPr>
        <w:t>preparing</w:t>
      </w:r>
      <w:r w:rsidR="005D05C5">
        <w:rPr>
          <w:rFonts w:ascii="Times New Roman" w:hAnsi="Times New Roman" w:cs="Times New Roman"/>
          <w:color w:val="4472C4" w:themeColor="accent1"/>
          <w:sz w:val="24"/>
          <w:szCs w:val="24"/>
        </w:rPr>
        <w:t xml:space="preserve"> them to be host agencies for SCSEP participants and other partner programs</w:t>
      </w:r>
      <w:r w:rsidR="00621BAD">
        <w:rPr>
          <w:rFonts w:ascii="Times New Roman" w:hAnsi="Times New Roman" w:cs="Times New Roman"/>
          <w:color w:val="4472C4" w:themeColor="accent1"/>
          <w:sz w:val="24"/>
          <w:szCs w:val="24"/>
        </w:rPr>
        <w:t>.</w:t>
      </w:r>
      <w:r w:rsidR="005D05C5">
        <w:rPr>
          <w:rFonts w:ascii="Times New Roman" w:hAnsi="Times New Roman" w:cs="Times New Roman"/>
          <w:color w:val="4472C4" w:themeColor="accent1"/>
          <w:sz w:val="24"/>
          <w:szCs w:val="24"/>
        </w:rPr>
        <w:t xml:space="preserve"> </w:t>
      </w:r>
      <w:r w:rsidR="00621BAD">
        <w:rPr>
          <w:rFonts w:ascii="Times New Roman" w:hAnsi="Times New Roman" w:cs="Times New Roman"/>
          <w:color w:val="4472C4" w:themeColor="accent1"/>
          <w:sz w:val="24"/>
          <w:szCs w:val="24"/>
        </w:rPr>
        <w:t>T</w:t>
      </w:r>
      <w:r w:rsidR="005D05C5">
        <w:rPr>
          <w:rFonts w:ascii="Times New Roman" w:hAnsi="Times New Roman" w:cs="Times New Roman"/>
          <w:color w:val="4472C4" w:themeColor="accent1"/>
          <w:sz w:val="24"/>
          <w:szCs w:val="24"/>
        </w:rPr>
        <w:t>rainings</w:t>
      </w:r>
      <w:r w:rsidR="00621BAD">
        <w:rPr>
          <w:rFonts w:ascii="Times New Roman" w:hAnsi="Times New Roman" w:cs="Times New Roman"/>
          <w:color w:val="4472C4" w:themeColor="accent1"/>
          <w:sz w:val="24"/>
          <w:szCs w:val="24"/>
        </w:rPr>
        <w:t xml:space="preserve"> have also been</w:t>
      </w:r>
      <w:r w:rsidR="005D05C5">
        <w:rPr>
          <w:rFonts w:ascii="Times New Roman" w:hAnsi="Times New Roman" w:cs="Times New Roman"/>
          <w:color w:val="4472C4" w:themeColor="accent1"/>
          <w:sz w:val="24"/>
          <w:szCs w:val="24"/>
        </w:rPr>
        <w:t xml:space="preserve"> provided to library staff on workforce services. Greater Nebraska will continue to work toward more efficient processes through </w:t>
      </w:r>
      <w:r w:rsidR="00222F12">
        <w:rPr>
          <w:rFonts w:ascii="Times New Roman" w:hAnsi="Times New Roman" w:cs="Times New Roman"/>
          <w:color w:val="4472C4" w:themeColor="accent1"/>
          <w:sz w:val="24"/>
          <w:szCs w:val="24"/>
        </w:rPr>
        <w:t xml:space="preserve">technology integration and partner collaboration. </w:t>
      </w:r>
    </w:p>
    <w:p w14:paraId="48D1B0E3" w14:textId="77777777" w:rsidR="006D4377" w:rsidRPr="007B4C33" w:rsidRDefault="006D4377" w:rsidP="006D4377">
      <w:pPr>
        <w:autoSpaceDE w:val="0"/>
        <w:autoSpaceDN w:val="0"/>
        <w:adjustRightInd w:val="0"/>
        <w:spacing w:after="0" w:line="240" w:lineRule="auto"/>
        <w:jc w:val="both"/>
        <w:rPr>
          <w:rFonts w:ascii="Times New Roman" w:hAnsi="Times New Roman" w:cs="Times New Roman"/>
          <w:sz w:val="24"/>
          <w:szCs w:val="24"/>
        </w:rPr>
      </w:pPr>
    </w:p>
    <w:p w14:paraId="63F07077" w14:textId="77777777" w:rsidR="008F2EE5" w:rsidRPr="007B4C33" w:rsidRDefault="001C0527"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8B54D5" w:rsidRPr="007B4C33">
        <w:rPr>
          <w:rFonts w:ascii="Times New Roman" w:hAnsi="Times New Roman" w:cs="Times New Roman"/>
          <w:sz w:val="24"/>
          <w:szCs w:val="24"/>
        </w:rPr>
        <w:t>Common Intake System</w:t>
      </w:r>
    </w:p>
    <w:p w14:paraId="1A177EEB" w14:textId="77777777" w:rsidR="008F2EE5" w:rsidRPr="007B4C33" w:rsidRDefault="00825F76" w:rsidP="00361B5B">
      <w:pPr>
        <w:autoSpaceDE w:val="0"/>
        <w:autoSpaceDN w:val="0"/>
        <w:adjustRightInd w:val="0"/>
        <w:spacing w:after="0" w:line="221" w:lineRule="atLeast"/>
        <w:ind w:left="360"/>
        <w:jc w:val="both"/>
        <w:rPr>
          <w:rFonts w:ascii="Times New Roman" w:hAnsi="Times New Roman" w:cs="Times New Roman"/>
          <w:color w:val="000000"/>
          <w:sz w:val="24"/>
          <w:szCs w:val="24"/>
        </w:rPr>
      </w:pPr>
      <w:bookmarkStart w:id="6" w:name="_Hlk124773149"/>
      <w:r w:rsidRPr="007B4C33">
        <w:rPr>
          <w:rFonts w:ascii="Times New Roman" w:hAnsi="Times New Roman" w:cs="Times New Roman"/>
          <w:color w:val="000000"/>
          <w:sz w:val="24"/>
          <w:szCs w:val="24"/>
        </w:rPr>
        <w:t>One-Stop</w:t>
      </w:r>
      <w:r w:rsidR="00853407" w:rsidRPr="007B4C33">
        <w:rPr>
          <w:rFonts w:ascii="Times New Roman" w:hAnsi="Times New Roman" w:cs="Times New Roman"/>
          <w:color w:val="000000"/>
          <w:sz w:val="24"/>
          <w:szCs w:val="24"/>
        </w:rPr>
        <w:t xml:space="preserve"> partners will be exploring ways to streamline and integrate initial intake processes. </w:t>
      </w:r>
      <w:r w:rsidR="008F2EE5" w:rsidRPr="007B4C33">
        <w:rPr>
          <w:rFonts w:ascii="Times New Roman" w:hAnsi="Times New Roman" w:cs="Times New Roman"/>
          <w:sz w:val="24"/>
          <w:szCs w:val="24"/>
        </w:rPr>
        <w:t>Greater Nebraska will work to</w:t>
      </w:r>
      <w:r w:rsidR="00EC32AA" w:rsidRPr="007B4C33">
        <w:rPr>
          <w:rFonts w:ascii="Times New Roman" w:hAnsi="Times New Roman" w:cs="Times New Roman"/>
          <w:sz w:val="24"/>
          <w:szCs w:val="24"/>
        </w:rPr>
        <w:t xml:space="preserve"> reach efficiency and seamless service delivery in co-enrollment, and co-case management</w:t>
      </w:r>
      <w:r w:rsidR="00A02C50" w:rsidRPr="007B4C33">
        <w:rPr>
          <w:rFonts w:ascii="Times New Roman" w:hAnsi="Times New Roman" w:cs="Times New Roman"/>
          <w:sz w:val="24"/>
          <w:szCs w:val="24"/>
        </w:rPr>
        <w:t xml:space="preserve"> with all partner programs</w:t>
      </w:r>
      <w:r w:rsidR="00D23938" w:rsidRPr="007B4C33">
        <w:rPr>
          <w:rFonts w:ascii="Times New Roman" w:hAnsi="Times New Roman" w:cs="Times New Roman"/>
          <w:sz w:val="24"/>
          <w:szCs w:val="24"/>
        </w:rPr>
        <w:t xml:space="preserve"> through:</w:t>
      </w:r>
    </w:p>
    <w:p w14:paraId="126CB040" w14:textId="77777777" w:rsidR="001F7DD3" w:rsidRPr="007B4C33" w:rsidRDefault="001F7DD3" w:rsidP="00041632">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increased cross training;</w:t>
      </w:r>
    </w:p>
    <w:p w14:paraId="6EB24789" w14:textId="77777777" w:rsidR="00BF5CBF" w:rsidRPr="007B4C33" w:rsidRDefault="00442268" w:rsidP="00041632">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d</w:t>
      </w:r>
      <w:r w:rsidR="00BF5CBF" w:rsidRPr="007B4C33">
        <w:rPr>
          <w:rFonts w:ascii="Times New Roman" w:hAnsi="Times New Roman" w:cs="Times New Roman"/>
          <w:sz w:val="24"/>
          <w:szCs w:val="24"/>
        </w:rPr>
        <w:t>evelopment of procedures for system usage;</w:t>
      </w:r>
    </w:p>
    <w:p w14:paraId="486F4D21" w14:textId="77777777" w:rsidR="001C5210" w:rsidRPr="007B4C33" w:rsidRDefault="00D23938" w:rsidP="00041632">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e</w:t>
      </w:r>
      <w:r w:rsidR="00A02C50" w:rsidRPr="007B4C33">
        <w:rPr>
          <w:rFonts w:ascii="Times New Roman" w:hAnsi="Times New Roman" w:cs="Times New Roman"/>
          <w:sz w:val="24"/>
          <w:szCs w:val="24"/>
        </w:rPr>
        <w:t>valuation of program alignment</w:t>
      </w:r>
      <w:r w:rsidRPr="007B4C33">
        <w:rPr>
          <w:rFonts w:ascii="Times New Roman" w:hAnsi="Times New Roman" w:cs="Times New Roman"/>
          <w:sz w:val="24"/>
          <w:szCs w:val="24"/>
        </w:rPr>
        <w:t>;</w:t>
      </w:r>
      <w:r w:rsidR="001C5210" w:rsidRPr="007B4C33">
        <w:rPr>
          <w:rFonts w:ascii="Times New Roman" w:hAnsi="Times New Roman" w:cs="Times New Roman"/>
          <w:sz w:val="24"/>
          <w:szCs w:val="24"/>
        </w:rPr>
        <w:t xml:space="preserve"> </w:t>
      </w:r>
    </w:p>
    <w:p w14:paraId="70EEB64A" w14:textId="77777777" w:rsidR="00A02C50" w:rsidRPr="007B4C33" w:rsidRDefault="001C5210" w:rsidP="00041632">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leveraging of common process to eliminate unnecessary action items;</w:t>
      </w:r>
      <w:r w:rsidR="00D23938" w:rsidRPr="007B4C33">
        <w:rPr>
          <w:rFonts w:ascii="Times New Roman" w:hAnsi="Times New Roman" w:cs="Times New Roman"/>
          <w:sz w:val="24"/>
          <w:szCs w:val="24"/>
        </w:rPr>
        <w:t xml:space="preserve"> and</w:t>
      </w:r>
    </w:p>
    <w:p w14:paraId="356D5C8A" w14:textId="26A1EF94" w:rsidR="00FF759A" w:rsidRPr="00F07F8E" w:rsidRDefault="00D23938" w:rsidP="00F07F8E">
      <w:pPr>
        <w:pStyle w:val="ListParagraph"/>
        <w:numPr>
          <w:ilvl w:val="0"/>
          <w:numId w:val="12"/>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i</w:t>
      </w:r>
      <w:r w:rsidR="00A02C50" w:rsidRPr="007B4C33">
        <w:rPr>
          <w:rFonts w:ascii="Times New Roman" w:hAnsi="Times New Roman" w:cs="Times New Roman"/>
          <w:sz w:val="24"/>
          <w:szCs w:val="24"/>
        </w:rPr>
        <w:t>dentification and implementation of best practices to address areas of opportunity</w:t>
      </w:r>
      <w:r w:rsidR="001C5210" w:rsidRPr="007B4C33">
        <w:rPr>
          <w:rFonts w:ascii="Times New Roman" w:hAnsi="Times New Roman" w:cs="Times New Roman"/>
          <w:sz w:val="24"/>
          <w:szCs w:val="24"/>
        </w:rPr>
        <w:t>.</w:t>
      </w:r>
      <w:bookmarkEnd w:id="6"/>
    </w:p>
    <w:p w14:paraId="3F83EC68" w14:textId="7E6B71CD" w:rsidR="00FF759A" w:rsidRPr="007B4C33" w:rsidRDefault="00FF759A" w:rsidP="00FF759A">
      <w:pPr>
        <w:autoSpaceDE w:val="0"/>
        <w:autoSpaceDN w:val="0"/>
        <w:adjustRightInd w:val="0"/>
        <w:spacing w:after="0" w:line="240" w:lineRule="auto"/>
        <w:ind w:left="360"/>
        <w:jc w:val="both"/>
        <w:rPr>
          <w:rFonts w:ascii="Times New Roman" w:hAnsi="Times New Roman" w:cs="Times New Roman"/>
          <w:sz w:val="24"/>
          <w:szCs w:val="24"/>
        </w:rPr>
      </w:pPr>
      <w:bookmarkStart w:id="7" w:name="_Hlk124773169"/>
      <w:r w:rsidRPr="007B4C33">
        <w:rPr>
          <w:rFonts w:ascii="Times New Roman" w:hAnsi="Times New Roman" w:cs="Times New Roman"/>
          <w:sz w:val="24"/>
          <w:szCs w:val="24"/>
        </w:rPr>
        <w:t>Greater Nebraska acknowledges the State is refining its common intake system technology</w:t>
      </w:r>
      <w:r w:rsidR="00E0417B">
        <w:rPr>
          <w:rFonts w:ascii="Times New Roman" w:hAnsi="Times New Roman" w:cs="Times New Roman"/>
          <w:sz w:val="24"/>
          <w:szCs w:val="24"/>
        </w:rPr>
        <w:t xml:space="preserve"> and</w:t>
      </w:r>
      <w:r w:rsidRPr="007B4C33">
        <w:rPr>
          <w:rFonts w:ascii="Times New Roman" w:hAnsi="Times New Roman" w:cs="Times New Roman"/>
          <w:sz w:val="24"/>
          <w:szCs w:val="24"/>
        </w:rPr>
        <w:t xml:space="preserve"> will readily support the implementation of such when available. </w:t>
      </w:r>
      <w:r w:rsidR="00AE2F0A">
        <w:rPr>
          <w:rFonts w:ascii="Times New Roman" w:hAnsi="Times New Roman" w:cs="Times New Roman"/>
          <w:color w:val="4472C4" w:themeColor="accent1"/>
          <w:sz w:val="24"/>
          <w:szCs w:val="24"/>
        </w:rPr>
        <w:t>Greater Nebraska will continue to collaborate with partners through th</w:t>
      </w:r>
      <w:r w:rsidR="00A60F0A">
        <w:rPr>
          <w:rFonts w:ascii="Times New Roman" w:hAnsi="Times New Roman" w:cs="Times New Roman"/>
          <w:color w:val="4472C4" w:themeColor="accent1"/>
          <w:sz w:val="24"/>
          <w:szCs w:val="24"/>
        </w:rPr>
        <w:t>e Nebraska Workforce Development Board’s Alignment workgroup</w:t>
      </w:r>
      <w:r w:rsidR="00AE2F0A">
        <w:rPr>
          <w:rFonts w:ascii="Times New Roman" w:hAnsi="Times New Roman" w:cs="Times New Roman"/>
          <w:color w:val="4472C4" w:themeColor="accent1"/>
          <w:sz w:val="24"/>
          <w:szCs w:val="24"/>
        </w:rPr>
        <w:t xml:space="preserve"> and other initiatives to align processes, eliminate unnecessary steps to enrollment, and identification and implementation of promising practices.</w:t>
      </w:r>
    </w:p>
    <w:bookmarkEnd w:id="7"/>
    <w:p w14:paraId="43111631" w14:textId="77777777" w:rsidR="008F2EE5" w:rsidRPr="007B4C33" w:rsidRDefault="008F2EE5" w:rsidP="003E2AC8">
      <w:pPr>
        <w:autoSpaceDE w:val="0"/>
        <w:autoSpaceDN w:val="0"/>
        <w:adjustRightInd w:val="0"/>
        <w:spacing w:after="0" w:line="240" w:lineRule="auto"/>
        <w:ind w:left="360"/>
        <w:jc w:val="both"/>
        <w:rPr>
          <w:rFonts w:ascii="Times New Roman" w:hAnsi="Times New Roman" w:cs="Times New Roman"/>
          <w:sz w:val="24"/>
          <w:szCs w:val="24"/>
        </w:rPr>
      </w:pPr>
    </w:p>
    <w:p w14:paraId="018D296D" w14:textId="77777777" w:rsidR="008F2EE5" w:rsidRPr="007B4C33" w:rsidRDefault="001C0527"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EB03FC" w:rsidRPr="007B4C33">
        <w:rPr>
          <w:rFonts w:ascii="Times New Roman" w:hAnsi="Times New Roman" w:cs="Times New Roman"/>
          <w:sz w:val="24"/>
          <w:szCs w:val="24"/>
        </w:rPr>
        <w:t>Policy Development</w:t>
      </w:r>
    </w:p>
    <w:p w14:paraId="4862B3B7" w14:textId="50505200" w:rsidR="0058760C" w:rsidRPr="007B4C33" w:rsidRDefault="008F2EE5" w:rsidP="00F07F8E">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sz w:val="24"/>
          <w:szCs w:val="24"/>
        </w:rPr>
        <w:t>Greater Nebraska will work to</w:t>
      </w:r>
      <w:r w:rsidR="008F060B" w:rsidRPr="007B4C33">
        <w:rPr>
          <w:rFonts w:ascii="Times New Roman" w:hAnsi="Times New Roman" w:cs="Times New Roman"/>
          <w:sz w:val="24"/>
          <w:szCs w:val="24"/>
        </w:rPr>
        <w:t xml:space="preserve"> fully implement all </w:t>
      </w:r>
      <w:r w:rsidR="00EB03FC" w:rsidRPr="007B4C33">
        <w:rPr>
          <w:rFonts w:ascii="Times New Roman" w:hAnsi="Times New Roman" w:cs="Times New Roman"/>
          <w:sz w:val="24"/>
          <w:szCs w:val="24"/>
        </w:rPr>
        <w:t xml:space="preserve">State </w:t>
      </w:r>
      <w:r w:rsidR="008F060B" w:rsidRPr="007B4C33">
        <w:rPr>
          <w:rFonts w:ascii="Times New Roman" w:hAnsi="Times New Roman" w:cs="Times New Roman"/>
          <w:sz w:val="24"/>
          <w:szCs w:val="24"/>
        </w:rPr>
        <w:t>policies in a timely manner</w:t>
      </w:r>
      <w:r w:rsidR="00EB03FC" w:rsidRPr="007B4C33">
        <w:rPr>
          <w:rFonts w:ascii="Times New Roman" w:hAnsi="Times New Roman" w:cs="Times New Roman"/>
          <w:sz w:val="24"/>
          <w:szCs w:val="24"/>
        </w:rPr>
        <w:t xml:space="preserve">, in addition to </w:t>
      </w:r>
      <w:r w:rsidR="00FE6BBC" w:rsidRPr="007B4C33">
        <w:rPr>
          <w:rFonts w:ascii="Times New Roman" w:hAnsi="Times New Roman" w:cs="Times New Roman"/>
          <w:sz w:val="24"/>
          <w:szCs w:val="24"/>
        </w:rPr>
        <w:t>updating or creating</w:t>
      </w:r>
      <w:r w:rsidR="008F060B" w:rsidRPr="007B4C33">
        <w:rPr>
          <w:rFonts w:ascii="Times New Roman" w:hAnsi="Times New Roman" w:cs="Times New Roman"/>
          <w:sz w:val="24"/>
          <w:szCs w:val="24"/>
        </w:rPr>
        <w:t xml:space="preserve"> </w:t>
      </w:r>
      <w:r w:rsidR="002D42AC" w:rsidRPr="007B4C33">
        <w:rPr>
          <w:rFonts w:ascii="Times New Roman" w:hAnsi="Times New Roman" w:cs="Times New Roman"/>
          <w:sz w:val="24"/>
          <w:szCs w:val="24"/>
        </w:rPr>
        <w:t xml:space="preserve">regional and </w:t>
      </w:r>
      <w:r w:rsidR="008F060B" w:rsidRPr="007B4C33">
        <w:rPr>
          <w:rFonts w:ascii="Times New Roman" w:hAnsi="Times New Roman" w:cs="Times New Roman"/>
          <w:sz w:val="24"/>
          <w:szCs w:val="24"/>
        </w:rPr>
        <w:t xml:space="preserve">local area </w:t>
      </w:r>
      <w:r w:rsidR="008F060B" w:rsidRPr="007B4C33">
        <w:rPr>
          <w:rFonts w:ascii="Times New Roman" w:hAnsi="Times New Roman" w:cs="Times New Roman"/>
          <w:sz w:val="24"/>
          <w:szCs w:val="24"/>
          <w:shd w:val="clear" w:color="auto" w:fill="FFFFFF" w:themeFill="background1"/>
        </w:rPr>
        <w:t xml:space="preserve">policies </w:t>
      </w:r>
      <w:r w:rsidR="004B5D41" w:rsidRPr="007B4C33">
        <w:rPr>
          <w:rFonts w:ascii="Times New Roman" w:hAnsi="Times New Roman" w:cs="Times New Roman"/>
          <w:color w:val="000000"/>
          <w:sz w:val="24"/>
          <w:szCs w:val="24"/>
          <w:shd w:val="clear" w:color="auto" w:fill="FFFFFF" w:themeFill="background1"/>
        </w:rPr>
        <w:t xml:space="preserve">that specify clear courses of actions, set clear expectations, guide </w:t>
      </w:r>
      <w:proofErr w:type="gramStart"/>
      <w:r w:rsidR="004B5D41" w:rsidRPr="007B4C33">
        <w:rPr>
          <w:rFonts w:ascii="Times New Roman" w:hAnsi="Times New Roman" w:cs="Times New Roman"/>
          <w:color w:val="000000"/>
          <w:sz w:val="24"/>
          <w:szCs w:val="24"/>
          <w:shd w:val="clear" w:color="auto" w:fill="FFFFFF" w:themeFill="background1"/>
        </w:rPr>
        <w:t>decision-making</w:t>
      </w:r>
      <w:proofErr w:type="gramEnd"/>
      <w:r w:rsidR="004B5D41" w:rsidRPr="007B4C33">
        <w:rPr>
          <w:rFonts w:ascii="Times New Roman" w:hAnsi="Times New Roman" w:cs="Times New Roman"/>
          <w:color w:val="000000"/>
          <w:sz w:val="24"/>
          <w:szCs w:val="24"/>
          <w:shd w:val="clear" w:color="auto" w:fill="FFFFFF" w:themeFill="background1"/>
        </w:rPr>
        <w:t xml:space="preserve"> and support outcomes. </w:t>
      </w:r>
      <w:r w:rsidR="00F56DF9" w:rsidRPr="007B4C33">
        <w:rPr>
          <w:rFonts w:ascii="Times New Roman" w:hAnsi="Times New Roman" w:cs="Times New Roman"/>
          <w:color w:val="000000"/>
          <w:sz w:val="24"/>
          <w:szCs w:val="24"/>
        </w:rPr>
        <w:t xml:space="preserve">Policy coordination will occur among partners and other local areas. </w:t>
      </w:r>
    </w:p>
    <w:p w14:paraId="0E2A8782" w14:textId="61B04507" w:rsidR="00146D76" w:rsidRPr="00A20300" w:rsidRDefault="0058760C" w:rsidP="003D14B7">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sidRPr="00A20300">
        <w:rPr>
          <w:rFonts w:ascii="Times New Roman" w:hAnsi="Times New Roman" w:cs="Times New Roman"/>
          <w:color w:val="4472C4" w:themeColor="accent1"/>
          <w:sz w:val="24"/>
          <w:szCs w:val="24"/>
        </w:rPr>
        <w:t xml:space="preserve">Greater Nebraska </w:t>
      </w:r>
      <w:r w:rsidR="00745071" w:rsidRPr="00A20300">
        <w:rPr>
          <w:rFonts w:ascii="Times New Roman" w:hAnsi="Times New Roman" w:cs="Times New Roman"/>
          <w:color w:val="4472C4" w:themeColor="accent1"/>
          <w:sz w:val="24"/>
          <w:szCs w:val="24"/>
        </w:rPr>
        <w:t xml:space="preserve">continues to update policies to ensure </w:t>
      </w:r>
      <w:r w:rsidR="00A20300" w:rsidRPr="00A20300">
        <w:rPr>
          <w:rFonts w:ascii="Times New Roman" w:hAnsi="Times New Roman" w:cs="Times New Roman"/>
          <w:color w:val="4472C4" w:themeColor="accent1"/>
          <w:sz w:val="24"/>
          <w:szCs w:val="24"/>
        </w:rPr>
        <w:t>service delivery is comprehensive, equitable, and compliant with all State and Federal guidelines.</w:t>
      </w:r>
      <w:r w:rsidR="00745071" w:rsidRPr="00A20300">
        <w:rPr>
          <w:rFonts w:ascii="Times New Roman" w:hAnsi="Times New Roman" w:cs="Times New Roman"/>
          <w:color w:val="4472C4" w:themeColor="accent1"/>
          <w:sz w:val="24"/>
          <w:szCs w:val="24"/>
        </w:rPr>
        <w:t xml:space="preserve"> </w:t>
      </w:r>
    </w:p>
    <w:p w14:paraId="78E6F524" w14:textId="77777777" w:rsidR="00146D76" w:rsidRPr="007B4C33" w:rsidRDefault="00146D76" w:rsidP="003E2AC8">
      <w:pPr>
        <w:autoSpaceDE w:val="0"/>
        <w:autoSpaceDN w:val="0"/>
        <w:adjustRightInd w:val="0"/>
        <w:spacing w:after="0" w:line="240" w:lineRule="auto"/>
        <w:jc w:val="both"/>
        <w:rPr>
          <w:rFonts w:ascii="Times New Roman" w:hAnsi="Times New Roman" w:cs="Times New Roman"/>
          <w:sz w:val="24"/>
          <w:szCs w:val="24"/>
        </w:rPr>
      </w:pPr>
    </w:p>
    <w:p w14:paraId="2797BCC1" w14:textId="77777777" w:rsidR="007D410E" w:rsidRPr="007B4C33" w:rsidRDefault="001C0527"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7D410E" w:rsidRPr="007B4C33">
        <w:rPr>
          <w:rFonts w:ascii="Times New Roman" w:hAnsi="Times New Roman" w:cs="Times New Roman"/>
          <w:sz w:val="24"/>
          <w:szCs w:val="24"/>
        </w:rPr>
        <w:t>Online Resources</w:t>
      </w:r>
    </w:p>
    <w:p w14:paraId="0330EE84" w14:textId="77777777" w:rsidR="006C3B62" w:rsidRPr="007B4C33" w:rsidRDefault="00A76261" w:rsidP="00A76261">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has greatly expanded its remote technological capabilities as a result of the pandemic allowing reemployment services to better serve previously underserved populations in rural areas. </w:t>
      </w:r>
      <w:bookmarkStart w:id="8" w:name="_Hlk124773207"/>
      <w:r w:rsidR="008F2EE5" w:rsidRPr="007B4C33">
        <w:rPr>
          <w:rFonts w:ascii="Times New Roman" w:hAnsi="Times New Roman" w:cs="Times New Roman"/>
          <w:sz w:val="24"/>
          <w:szCs w:val="24"/>
        </w:rPr>
        <w:t>Greater Nebraska will work to</w:t>
      </w:r>
      <w:r w:rsidRPr="007B4C33">
        <w:rPr>
          <w:rFonts w:ascii="Times New Roman" w:hAnsi="Times New Roman" w:cs="Times New Roman"/>
          <w:sz w:val="24"/>
          <w:szCs w:val="24"/>
        </w:rPr>
        <w:t xml:space="preserve"> i</w:t>
      </w:r>
      <w:r w:rsidR="006C3B62" w:rsidRPr="007B4C33">
        <w:rPr>
          <w:rFonts w:ascii="Times New Roman" w:hAnsi="Times New Roman" w:cs="Times New Roman"/>
          <w:sz w:val="24"/>
          <w:szCs w:val="24"/>
        </w:rPr>
        <w:t xml:space="preserve">ncrease mobile access to programs and staff through the </w:t>
      </w:r>
      <w:r w:rsidR="00AF747D" w:rsidRPr="007B4C33">
        <w:rPr>
          <w:rFonts w:ascii="Times New Roman" w:hAnsi="Times New Roman" w:cs="Times New Roman"/>
          <w:sz w:val="24"/>
          <w:szCs w:val="24"/>
        </w:rPr>
        <w:t xml:space="preserve">support and </w:t>
      </w:r>
      <w:r w:rsidR="007D410E" w:rsidRPr="007B4C33">
        <w:rPr>
          <w:rFonts w:ascii="Times New Roman" w:hAnsi="Times New Roman" w:cs="Times New Roman"/>
          <w:sz w:val="24"/>
          <w:szCs w:val="24"/>
        </w:rPr>
        <w:t>development of:</w:t>
      </w:r>
    </w:p>
    <w:p w14:paraId="073AEC7D" w14:textId="77777777" w:rsidR="005112B3" w:rsidRPr="007B4C33" w:rsidRDefault="009C6BF5" w:rsidP="00041632">
      <w:pPr>
        <w:pStyle w:val="ListParagraph"/>
        <w:numPr>
          <w:ilvl w:val="0"/>
          <w:numId w:val="15"/>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r</w:t>
      </w:r>
      <w:r w:rsidR="005112B3" w:rsidRPr="007B4C33">
        <w:rPr>
          <w:rFonts w:ascii="Times New Roman" w:hAnsi="Times New Roman" w:cs="Times New Roman"/>
          <w:sz w:val="24"/>
          <w:szCs w:val="24"/>
        </w:rPr>
        <w:t>emote Reemployment Services presentations</w:t>
      </w:r>
      <w:r w:rsidR="007D410E" w:rsidRPr="007B4C33">
        <w:rPr>
          <w:rFonts w:ascii="Times New Roman" w:hAnsi="Times New Roman" w:cs="Times New Roman"/>
          <w:sz w:val="24"/>
          <w:szCs w:val="24"/>
        </w:rPr>
        <w:t>;</w:t>
      </w:r>
    </w:p>
    <w:p w14:paraId="7A8F232B" w14:textId="77777777" w:rsidR="005112B3" w:rsidRPr="007B4C33" w:rsidRDefault="009C6BF5" w:rsidP="00041632">
      <w:pPr>
        <w:pStyle w:val="ListParagraph"/>
        <w:numPr>
          <w:ilvl w:val="0"/>
          <w:numId w:val="15"/>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o</w:t>
      </w:r>
      <w:r w:rsidR="005112B3" w:rsidRPr="007B4C33">
        <w:rPr>
          <w:rFonts w:ascii="Times New Roman" w:hAnsi="Times New Roman" w:cs="Times New Roman"/>
          <w:sz w:val="24"/>
          <w:szCs w:val="24"/>
        </w:rPr>
        <w:t>nline program orientation</w:t>
      </w:r>
      <w:r w:rsidR="007D410E" w:rsidRPr="007B4C33">
        <w:rPr>
          <w:rFonts w:ascii="Times New Roman" w:hAnsi="Times New Roman" w:cs="Times New Roman"/>
          <w:sz w:val="24"/>
          <w:szCs w:val="24"/>
        </w:rPr>
        <w:t>;</w:t>
      </w:r>
    </w:p>
    <w:p w14:paraId="60451C73" w14:textId="77777777" w:rsidR="007D410E" w:rsidRPr="007B4C33" w:rsidRDefault="009C6BF5" w:rsidP="00041632">
      <w:pPr>
        <w:pStyle w:val="ListParagraph"/>
        <w:numPr>
          <w:ilvl w:val="0"/>
          <w:numId w:val="15"/>
        </w:numPr>
        <w:autoSpaceDE w:val="0"/>
        <w:autoSpaceDN w:val="0"/>
        <w:adjustRightInd w:val="0"/>
        <w:spacing w:after="0"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a</w:t>
      </w:r>
      <w:r w:rsidR="007D410E" w:rsidRPr="007B4C33">
        <w:rPr>
          <w:rFonts w:ascii="Times New Roman" w:hAnsi="Times New Roman" w:cs="Times New Roman"/>
          <w:sz w:val="24"/>
          <w:szCs w:val="24"/>
        </w:rPr>
        <w:t>ccessible and fillable enrollment forms;</w:t>
      </w:r>
    </w:p>
    <w:p w14:paraId="6E8C0022" w14:textId="12FA678D" w:rsidR="008F2EE5" w:rsidRPr="00F07F8E" w:rsidRDefault="00AF747D" w:rsidP="00F07F8E">
      <w:pPr>
        <w:pStyle w:val="ListParagraph"/>
        <w:numPr>
          <w:ilvl w:val="0"/>
          <w:numId w:val="15"/>
        </w:numPr>
        <w:autoSpaceDE w:val="0"/>
        <w:autoSpaceDN w:val="0"/>
        <w:adjustRightInd w:val="0"/>
        <w:spacing w:line="240" w:lineRule="auto"/>
        <w:ind w:left="720"/>
        <w:jc w:val="both"/>
        <w:rPr>
          <w:rFonts w:ascii="Times New Roman" w:hAnsi="Times New Roman" w:cs="Times New Roman"/>
          <w:sz w:val="24"/>
          <w:szCs w:val="24"/>
        </w:rPr>
      </w:pPr>
      <w:r w:rsidRPr="007B4C33">
        <w:rPr>
          <w:rFonts w:ascii="Times New Roman" w:hAnsi="Times New Roman" w:cs="Times New Roman"/>
          <w:sz w:val="24"/>
          <w:szCs w:val="24"/>
        </w:rPr>
        <w:t xml:space="preserve">initiatives geared toward increasing </w:t>
      </w:r>
      <w:r w:rsidR="00003920" w:rsidRPr="007B4C33">
        <w:rPr>
          <w:rFonts w:ascii="Times New Roman" w:hAnsi="Times New Roman" w:cs="Times New Roman"/>
          <w:sz w:val="24"/>
          <w:szCs w:val="24"/>
        </w:rPr>
        <w:t>technological access in remote areas</w:t>
      </w:r>
      <w:r w:rsidR="00A76261" w:rsidRPr="007B4C33">
        <w:rPr>
          <w:rFonts w:ascii="Times New Roman" w:hAnsi="Times New Roman" w:cs="Times New Roman"/>
          <w:sz w:val="24"/>
          <w:szCs w:val="24"/>
        </w:rPr>
        <w:t>, including expanding services provided through partnerships with public libraries</w:t>
      </w:r>
      <w:r w:rsidR="00003920" w:rsidRPr="007B4C33">
        <w:rPr>
          <w:rFonts w:ascii="Times New Roman" w:hAnsi="Times New Roman" w:cs="Times New Roman"/>
          <w:sz w:val="24"/>
          <w:szCs w:val="24"/>
        </w:rPr>
        <w:t>.</w:t>
      </w:r>
      <w:r w:rsidRPr="007B4C33">
        <w:rPr>
          <w:rFonts w:ascii="Times New Roman" w:hAnsi="Times New Roman" w:cs="Times New Roman"/>
          <w:sz w:val="24"/>
          <w:szCs w:val="24"/>
        </w:rPr>
        <w:t xml:space="preserve"> </w:t>
      </w:r>
      <w:bookmarkEnd w:id="8"/>
    </w:p>
    <w:p w14:paraId="3A39BB63" w14:textId="73097A25" w:rsidR="00922F61" w:rsidRPr="00922F61" w:rsidRDefault="00922F61" w:rsidP="00A20300">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The Greater Nebraska One Stop Operator has been working with the Nebraska Library Commission’s </w:t>
      </w:r>
      <w:r w:rsidR="00A20300">
        <w:rPr>
          <w:rFonts w:ascii="Times New Roman" w:hAnsi="Times New Roman" w:cs="Times New Roman"/>
          <w:color w:val="4472C4" w:themeColor="accent1"/>
          <w:sz w:val="24"/>
          <w:szCs w:val="24"/>
        </w:rPr>
        <w:t>Innovation and Technology Director t</w:t>
      </w:r>
      <w:r>
        <w:rPr>
          <w:rFonts w:ascii="Times New Roman" w:hAnsi="Times New Roman" w:cs="Times New Roman"/>
          <w:color w:val="4472C4" w:themeColor="accent1"/>
          <w:sz w:val="24"/>
          <w:szCs w:val="24"/>
        </w:rPr>
        <w:t>o develo</w:t>
      </w:r>
      <w:r w:rsidR="00A20300">
        <w:rPr>
          <w:rFonts w:ascii="Times New Roman" w:hAnsi="Times New Roman" w:cs="Times New Roman"/>
          <w:color w:val="4472C4" w:themeColor="accent1"/>
          <w:sz w:val="24"/>
          <w:szCs w:val="24"/>
        </w:rPr>
        <w:t xml:space="preserve">p online resources for career exploration. Greater Nebraska continues to work with the Library Commission to execute the Workforce Navigator position, utilizing SCSEP, Nebraska VR, and other partner program participants. </w:t>
      </w:r>
      <w:r w:rsidR="00A16D65">
        <w:rPr>
          <w:rFonts w:ascii="Times New Roman" w:hAnsi="Times New Roman" w:cs="Times New Roman"/>
          <w:color w:val="4472C4" w:themeColor="accent1"/>
          <w:sz w:val="24"/>
          <w:szCs w:val="24"/>
        </w:rPr>
        <w:t xml:space="preserve">Additionally, Greater Nebraska has started a process improvement project to identify and eliminate unnecessary steps, streamline enrollment and co-enrollment, and implement solutions to provide more equitable access to underserved populations. </w:t>
      </w:r>
    </w:p>
    <w:p w14:paraId="39AE4E08" w14:textId="77777777" w:rsidR="00735889" w:rsidRDefault="00735889" w:rsidP="003E2AC8">
      <w:pPr>
        <w:autoSpaceDE w:val="0"/>
        <w:autoSpaceDN w:val="0"/>
        <w:adjustRightInd w:val="0"/>
        <w:spacing w:after="0" w:line="240" w:lineRule="auto"/>
        <w:jc w:val="both"/>
        <w:rPr>
          <w:rFonts w:ascii="Times New Roman" w:hAnsi="Times New Roman" w:cs="Times New Roman"/>
          <w:sz w:val="24"/>
          <w:szCs w:val="24"/>
        </w:rPr>
      </w:pPr>
    </w:p>
    <w:p w14:paraId="0BEE1051" w14:textId="3B1F4531" w:rsidR="008F2EE5" w:rsidRPr="007B4C33" w:rsidRDefault="00B65DD1"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26438B" w:rsidRPr="007B4C33">
        <w:rPr>
          <w:rFonts w:ascii="Times New Roman" w:hAnsi="Times New Roman" w:cs="Times New Roman"/>
          <w:sz w:val="24"/>
          <w:szCs w:val="24"/>
        </w:rPr>
        <w:t>Cross Training and Technical Assistance</w:t>
      </w:r>
    </w:p>
    <w:p w14:paraId="46F49F8F" w14:textId="77777777" w:rsidR="000C67AA" w:rsidRPr="007B4C33" w:rsidRDefault="000C67AA" w:rsidP="003E2AC8">
      <w:pPr>
        <w:autoSpaceDE w:val="0"/>
        <w:autoSpaceDN w:val="0"/>
        <w:adjustRightInd w:val="0"/>
        <w:spacing w:after="0" w:line="240" w:lineRule="auto"/>
        <w:ind w:left="360"/>
        <w:jc w:val="both"/>
        <w:rPr>
          <w:rFonts w:ascii="Times New Roman" w:hAnsi="Times New Roman" w:cs="Times New Roman"/>
          <w:i/>
          <w:iCs/>
          <w:sz w:val="24"/>
          <w:szCs w:val="24"/>
        </w:rPr>
      </w:pPr>
      <w:r w:rsidRPr="007B4C33">
        <w:rPr>
          <w:rFonts w:ascii="Times New Roman" w:hAnsi="Times New Roman" w:cs="Times New Roman"/>
          <w:i/>
          <w:iCs/>
          <w:sz w:val="24"/>
          <w:szCs w:val="24"/>
        </w:rPr>
        <w:t>Cross Training</w:t>
      </w:r>
    </w:p>
    <w:p w14:paraId="7D8899F5" w14:textId="64360D6E" w:rsidR="00E605F9" w:rsidRPr="007B4C33" w:rsidRDefault="008F2EE5" w:rsidP="00F07F8E">
      <w:pPr>
        <w:autoSpaceDE w:val="0"/>
        <w:autoSpaceDN w:val="0"/>
        <w:adjustRightInd w:val="0"/>
        <w:spacing w:line="240" w:lineRule="auto"/>
        <w:ind w:left="360"/>
        <w:jc w:val="both"/>
        <w:rPr>
          <w:rFonts w:ascii="Times New Roman" w:hAnsi="Times New Roman" w:cs="Times New Roman"/>
          <w:sz w:val="24"/>
          <w:szCs w:val="24"/>
        </w:rPr>
      </w:pPr>
      <w:bookmarkStart w:id="9" w:name="_Hlk124773279"/>
      <w:r w:rsidRPr="007B4C33">
        <w:rPr>
          <w:rFonts w:ascii="Times New Roman" w:hAnsi="Times New Roman" w:cs="Times New Roman"/>
          <w:sz w:val="24"/>
          <w:szCs w:val="24"/>
        </w:rPr>
        <w:t xml:space="preserve">Greater Nebraska will work </w:t>
      </w:r>
      <w:r w:rsidR="005112B3" w:rsidRPr="007B4C33">
        <w:rPr>
          <w:rFonts w:ascii="Times New Roman" w:hAnsi="Times New Roman" w:cs="Times New Roman"/>
          <w:sz w:val="24"/>
          <w:szCs w:val="24"/>
        </w:rPr>
        <w:t>with the State and all partners to develop</w:t>
      </w:r>
      <w:r w:rsidR="000324ED" w:rsidRPr="007B4C33">
        <w:rPr>
          <w:rFonts w:ascii="Times New Roman" w:hAnsi="Times New Roman" w:cs="Times New Roman"/>
          <w:sz w:val="24"/>
          <w:szCs w:val="24"/>
        </w:rPr>
        <w:t xml:space="preserve">, </w:t>
      </w:r>
      <w:r w:rsidR="005112B3" w:rsidRPr="007B4C33">
        <w:rPr>
          <w:rFonts w:ascii="Times New Roman" w:hAnsi="Times New Roman" w:cs="Times New Roman"/>
          <w:sz w:val="24"/>
          <w:szCs w:val="24"/>
        </w:rPr>
        <w:t>implement</w:t>
      </w:r>
      <w:r w:rsidR="000324ED" w:rsidRPr="007B4C33">
        <w:rPr>
          <w:rFonts w:ascii="Times New Roman" w:hAnsi="Times New Roman" w:cs="Times New Roman"/>
          <w:sz w:val="24"/>
          <w:szCs w:val="24"/>
        </w:rPr>
        <w:t>, and expand</w:t>
      </w:r>
      <w:r w:rsidR="005112B3" w:rsidRPr="007B4C33">
        <w:rPr>
          <w:rFonts w:ascii="Times New Roman" w:hAnsi="Times New Roman" w:cs="Times New Roman"/>
          <w:sz w:val="24"/>
          <w:szCs w:val="24"/>
        </w:rPr>
        <w:t xml:space="preserve"> cross-training</w:t>
      </w:r>
      <w:r w:rsidR="0026438B" w:rsidRPr="007B4C33">
        <w:rPr>
          <w:rFonts w:ascii="Times New Roman" w:hAnsi="Times New Roman" w:cs="Times New Roman"/>
          <w:sz w:val="24"/>
          <w:szCs w:val="24"/>
        </w:rPr>
        <w:t>.</w:t>
      </w:r>
      <w:bookmarkEnd w:id="9"/>
      <w:r w:rsidR="0026438B" w:rsidRPr="007B4C33">
        <w:rPr>
          <w:rFonts w:ascii="Times New Roman" w:hAnsi="Times New Roman" w:cs="Times New Roman"/>
          <w:sz w:val="24"/>
          <w:szCs w:val="24"/>
        </w:rPr>
        <w:t xml:space="preserve"> </w:t>
      </w:r>
      <w:r w:rsidR="005F16ED" w:rsidRPr="007B4C33">
        <w:rPr>
          <w:rFonts w:ascii="Times New Roman" w:hAnsi="Times New Roman" w:cs="Times New Roman"/>
          <w:sz w:val="24"/>
          <w:szCs w:val="24"/>
        </w:rPr>
        <w:t xml:space="preserve"> </w:t>
      </w:r>
      <w:r w:rsidR="0026438B" w:rsidRPr="007B4C33">
        <w:rPr>
          <w:rFonts w:ascii="Times New Roman" w:hAnsi="Times New Roman" w:cs="Times New Roman"/>
          <w:sz w:val="24"/>
          <w:szCs w:val="24"/>
        </w:rPr>
        <w:t>Greater Nebraska</w:t>
      </w:r>
      <w:r w:rsidR="00A60F0A">
        <w:rPr>
          <w:rFonts w:ascii="Times New Roman" w:hAnsi="Times New Roman" w:cs="Times New Roman"/>
          <w:sz w:val="24"/>
          <w:szCs w:val="24"/>
        </w:rPr>
        <w:t>, in coordination with the Trade and Economic Transitions grant hosted</w:t>
      </w:r>
      <w:r w:rsidR="0026438B" w:rsidRPr="007B4C33">
        <w:rPr>
          <w:rFonts w:ascii="Times New Roman" w:hAnsi="Times New Roman" w:cs="Times New Roman"/>
          <w:sz w:val="24"/>
          <w:szCs w:val="24"/>
        </w:rPr>
        <w:t xml:space="preserve"> a seminar on co-enrollment and co-case management</w:t>
      </w:r>
      <w:r w:rsidR="000324ED" w:rsidRPr="007B4C33">
        <w:rPr>
          <w:rFonts w:ascii="Times New Roman" w:hAnsi="Times New Roman" w:cs="Times New Roman"/>
          <w:sz w:val="24"/>
          <w:szCs w:val="24"/>
        </w:rPr>
        <w:t xml:space="preserve"> in March of 2021</w:t>
      </w:r>
      <w:r w:rsidR="00A60F0A">
        <w:rPr>
          <w:rFonts w:ascii="Times New Roman" w:hAnsi="Times New Roman" w:cs="Times New Roman"/>
          <w:sz w:val="24"/>
          <w:szCs w:val="24"/>
        </w:rPr>
        <w:t xml:space="preserve">. Attendees </w:t>
      </w:r>
      <w:r w:rsidR="005F16ED" w:rsidRPr="007B4C33">
        <w:rPr>
          <w:rFonts w:ascii="Times New Roman" w:hAnsi="Times New Roman" w:cs="Times New Roman"/>
          <w:sz w:val="24"/>
          <w:szCs w:val="24"/>
        </w:rPr>
        <w:t>include</w:t>
      </w:r>
      <w:r w:rsidR="00A60F0A">
        <w:rPr>
          <w:rFonts w:ascii="Times New Roman" w:hAnsi="Times New Roman" w:cs="Times New Roman"/>
          <w:sz w:val="24"/>
          <w:szCs w:val="24"/>
        </w:rPr>
        <w:t>d</w:t>
      </w:r>
      <w:r w:rsidR="005F16ED" w:rsidRPr="007B4C33">
        <w:rPr>
          <w:rFonts w:ascii="Times New Roman" w:hAnsi="Times New Roman" w:cs="Times New Roman"/>
          <w:sz w:val="24"/>
          <w:szCs w:val="24"/>
        </w:rPr>
        <w:t xml:space="preserve"> partner program staff</w:t>
      </w:r>
      <w:r w:rsidR="00A60F0A">
        <w:rPr>
          <w:rFonts w:ascii="Times New Roman" w:hAnsi="Times New Roman" w:cs="Times New Roman"/>
          <w:sz w:val="24"/>
          <w:szCs w:val="24"/>
        </w:rPr>
        <w:t xml:space="preserve"> from all three local areas</w:t>
      </w:r>
      <w:r w:rsidR="000324ED" w:rsidRPr="007B4C33">
        <w:rPr>
          <w:rFonts w:ascii="Times New Roman" w:hAnsi="Times New Roman" w:cs="Times New Roman"/>
          <w:sz w:val="24"/>
          <w:szCs w:val="24"/>
        </w:rPr>
        <w:t xml:space="preserve">. This seminar </w:t>
      </w:r>
      <w:r w:rsidR="00A60F0A">
        <w:rPr>
          <w:rFonts w:ascii="Times New Roman" w:hAnsi="Times New Roman" w:cs="Times New Roman"/>
          <w:sz w:val="24"/>
          <w:szCs w:val="24"/>
        </w:rPr>
        <w:t>was</w:t>
      </w:r>
      <w:r w:rsidR="005112B3" w:rsidRPr="007B4C33">
        <w:rPr>
          <w:rFonts w:ascii="Times New Roman" w:hAnsi="Times New Roman" w:cs="Times New Roman"/>
          <w:sz w:val="24"/>
          <w:szCs w:val="24"/>
        </w:rPr>
        <w:t xml:space="preserve"> </w:t>
      </w:r>
      <w:r w:rsidR="0026438B" w:rsidRPr="007B4C33">
        <w:rPr>
          <w:rFonts w:ascii="Times New Roman" w:hAnsi="Times New Roman" w:cs="Times New Roman"/>
          <w:sz w:val="24"/>
          <w:szCs w:val="24"/>
        </w:rPr>
        <w:t>followed by</w:t>
      </w:r>
      <w:r w:rsidR="00A60F0A">
        <w:rPr>
          <w:rFonts w:ascii="Times New Roman" w:hAnsi="Times New Roman" w:cs="Times New Roman"/>
          <w:sz w:val="24"/>
          <w:szCs w:val="24"/>
        </w:rPr>
        <w:t xml:space="preserve"> an</w:t>
      </w:r>
      <w:r w:rsidR="0026438B" w:rsidRPr="007B4C33">
        <w:rPr>
          <w:rFonts w:ascii="Times New Roman" w:hAnsi="Times New Roman" w:cs="Times New Roman"/>
          <w:sz w:val="24"/>
          <w:szCs w:val="24"/>
        </w:rPr>
        <w:t xml:space="preserve"> online presentation focused on reemployment services</w:t>
      </w:r>
      <w:r w:rsidR="000864DE" w:rsidRPr="007B4C33">
        <w:rPr>
          <w:rFonts w:ascii="Times New Roman" w:hAnsi="Times New Roman" w:cs="Times New Roman"/>
          <w:sz w:val="24"/>
          <w:szCs w:val="24"/>
        </w:rPr>
        <w:t xml:space="preserve">, which </w:t>
      </w:r>
      <w:r w:rsidR="00A60F0A">
        <w:rPr>
          <w:rFonts w:ascii="Times New Roman" w:hAnsi="Times New Roman" w:cs="Times New Roman"/>
          <w:sz w:val="24"/>
          <w:szCs w:val="24"/>
        </w:rPr>
        <w:t>was</w:t>
      </w:r>
      <w:r w:rsidR="000864DE" w:rsidRPr="007B4C33">
        <w:rPr>
          <w:rFonts w:ascii="Times New Roman" w:hAnsi="Times New Roman" w:cs="Times New Roman"/>
          <w:sz w:val="24"/>
          <w:szCs w:val="24"/>
        </w:rPr>
        <w:t xml:space="preserve"> be open to job seekers, employers, and partners</w:t>
      </w:r>
      <w:r w:rsidR="00A60F0A">
        <w:rPr>
          <w:rFonts w:ascii="Times New Roman" w:hAnsi="Times New Roman" w:cs="Times New Roman"/>
          <w:sz w:val="24"/>
          <w:szCs w:val="24"/>
        </w:rPr>
        <w:t xml:space="preserve"> statewide</w:t>
      </w:r>
      <w:r w:rsidR="000864DE" w:rsidRPr="007B4C33">
        <w:rPr>
          <w:rFonts w:ascii="Times New Roman" w:hAnsi="Times New Roman" w:cs="Times New Roman"/>
          <w:sz w:val="24"/>
          <w:szCs w:val="24"/>
        </w:rPr>
        <w:t xml:space="preserve">. </w:t>
      </w:r>
      <w:r w:rsidR="00A60F0A" w:rsidRPr="00E0417B">
        <w:rPr>
          <w:rFonts w:ascii="Times New Roman" w:hAnsi="Times New Roman" w:cs="Times New Roman"/>
          <w:color w:val="4472C4" w:themeColor="accent1"/>
          <w:sz w:val="24"/>
          <w:szCs w:val="24"/>
        </w:rPr>
        <w:t>Greater Nebraska has</w:t>
      </w:r>
      <w:r w:rsidR="00A60F0A">
        <w:rPr>
          <w:rFonts w:ascii="Times New Roman" w:hAnsi="Times New Roman" w:cs="Times New Roman"/>
          <w:color w:val="4472C4" w:themeColor="accent1"/>
          <w:sz w:val="24"/>
          <w:szCs w:val="24"/>
        </w:rPr>
        <w:t xml:space="preserve"> also</w:t>
      </w:r>
      <w:r w:rsidR="00A60F0A" w:rsidRPr="00E0417B">
        <w:rPr>
          <w:rFonts w:ascii="Times New Roman" w:hAnsi="Times New Roman" w:cs="Times New Roman"/>
          <w:color w:val="4472C4" w:themeColor="accent1"/>
          <w:sz w:val="24"/>
          <w:szCs w:val="24"/>
        </w:rPr>
        <w:t xml:space="preserve"> participated</w:t>
      </w:r>
      <w:r w:rsidR="00A60F0A">
        <w:rPr>
          <w:rFonts w:ascii="Times New Roman" w:hAnsi="Times New Roman" w:cs="Times New Roman"/>
          <w:color w:val="4472C4" w:themeColor="accent1"/>
          <w:sz w:val="24"/>
          <w:szCs w:val="24"/>
        </w:rPr>
        <w:t xml:space="preserve"> in the Statewide cross trainings developed by the Nebraska Workforce Development Board’s Alignment workgroup through presentation of the One-Stop system and Title Ib programs in collaboration with the other local areas and attendance for the trainings offered by partner programs.</w:t>
      </w:r>
      <w:r w:rsidR="003A28E5">
        <w:rPr>
          <w:rFonts w:ascii="Times New Roman" w:hAnsi="Times New Roman" w:cs="Times New Roman"/>
          <w:color w:val="4472C4" w:themeColor="accent1"/>
          <w:sz w:val="24"/>
          <w:szCs w:val="24"/>
        </w:rPr>
        <w:t xml:space="preserve"> </w:t>
      </w:r>
    </w:p>
    <w:p w14:paraId="7C87423D" w14:textId="593FC917" w:rsidR="00E605F9" w:rsidRPr="007B4C33" w:rsidRDefault="005547C2" w:rsidP="003E2AC8">
      <w:pPr>
        <w:autoSpaceDE w:val="0"/>
        <w:autoSpaceDN w:val="0"/>
        <w:adjustRightInd w:val="0"/>
        <w:spacing w:after="0"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The Greater Nebraska Workforce Development Board ha</w:t>
      </w:r>
      <w:r w:rsidR="00E605F9" w:rsidRPr="007B4C33">
        <w:rPr>
          <w:rFonts w:ascii="Times New Roman" w:hAnsi="Times New Roman" w:cs="Times New Roman"/>
          <w:sz w:val="24"/>
          <w:szCs w:val="24"/>
        </w:rPr>
        <w:t>s contracted with N</w:t>
      </w:r>
      <w:r w:rsidRPr="007B4C33">
        <w:rPr>
          <w:rFonts w:ascii="Times New Roman" w:hAnsi="Times New Roman" w:cs="Times New Roman"/>
          <w:sz w:val="24"/>
          <w:szCs w:val="24"/>
        </w:rPr>
        <w:t>ebraska Department of Labor</w:t>
      </w:r>
      <w:r w:rsidR="00E605F9" w:rsidRPr="007B4C33">
        <w:rPr>
          <w:rFonts w:ascii="Times New Roman" w:hAnsi="Times New Roman" w:cs="Times New Roman"/>
          <w:sz w:val="24"/>
          <w:szCs w:val="24"/>
        </w:rPr>
        <w:t xml:space="preserve"> to hire </w:t>
      </w:r>
      <w:r w:rsidRPr="007B4C33">
        <w:rPr>
          <w:rFonts w:ascii="Times New Roman" w:hAnsi="Times New Roman" w:cs="Times New Roman"/>
          <w:sz w:val="24"/>
          <w:szCs w:val="24"/>
        </w:rPr>
        <w:t>a One-Stop Operator. A</w:t>
      </w:r>
      <w:r w:rsidR="00E605F9" w:rsidRPr="007B4C33">
        <w:rPr>
          <w:rFonts w:ascii="Times New Roman" w:hAnsi="Times New Roman" w:cs="Times New Roman"/>
          <w:sz w:val="24"/>
          <w:szCs w:val="24"/>
        </w:rPr>
        <w:t xml:space="preserve"> key component of </w:t>
      </w:r>
      <w:r w:rsidR="00982BC4">
        <w:rPr>
          <w:rFonts w:ascii="Times New Roman" w:hAnsi="Times New Roman" w:cs="Times New Roman"/>
          <w:sz w:val="24"/>
          <w:szCs w:val="24"/>
        </w:rPr>
        <w:t>the OSO’s duties is to</w:t>
      </w:r>
      <w:r w:rsidR="00E605F9" w:rsidRPr="007B4C33">
        <w:rPr>
          <w:rFonts w:ascii="Times New Roman" w:hAnsi="Times New Roman" w:cs="Times New Roman"/>
          <w:sz w:val="24"/>
          <w:szCs w:val="24"/>
        </w:rPr>
        <w:t xml:space="preserve"> ensure all partners are cross trained</w:t>
      </w:r>
      <w:r w:rsidRPr="007B4C33">
        <w:rPr>
          <w:rFonts w:ascii="Times New Roman" w:hAnsi="Times New Roman" w:cs="Times New Roman"/>
          <w:sz w:val="24"/>
          <w:szCs w:val="24"/>
        </w:rPr>
        <w:t xml:space="preserve"> and receive continuous training opportunities for stronger partnerships and a more effective workforce system.</w:t>
      </w:r>
    </w:p>
    <w:p w14:paraId="6D15844F" w14:textId="6D6B78A4" w:rsidR="00F07F8E" w:rsidRPr="00453D2D" w:rsidRDefault="005112B3" w:rsidP="00453D2D">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ab/>
      </w:r>
    </w:p>
    <w:p w14:paraId="194E3FD9" w14:textId="003E321F" w:rsidR="000C67AA" w:rsidRPr="007B4C33" w:rsidRDefault="000C67AA" w:rsidP="003E2AC8">
      <w:pPr>
        <w:autoSpaceDE w:val="0"/>
        <w:autoSpaceDN w:val="0"/>
        <w:adjustRightInd w:val="0"/>
        <w:spacing w:after="0" w:line="240" w:lineRule="auto"/>
        <w:ind w:firstLine="360"/>
        <w:jc w:val="both"/>
        <w:rPr>
          <w:rFonts w:ascii="Times New Roman" w:hAnsi="Times New Roman" w:cs="Times New Roman"/>
          <w:i/>
          <w:iCs/>
          <w:sz w:val="24"/>
          <w:szCs w:val="24"/>
        </w:rPr>
      </w:pPr>
      <w:r w:rsidRPr="007B4C33">
        <w:rPr>
          <w:rFonts w:ascii="Times New Roman" w:hAnsi="Times New Roman" w:cs="Times New Roman"/>
          <w:i/>
          <w:iCs/>
          <w:sz w:val="24"/>
          <w:szCs w:val="24"/>
        </w:rPr>
        <w:t>Technical Assistance</w:t>
      </w:r>
    </w:p>
    <w:p w14:paraId="254E1459" w14:textId="2B726663" w:rsidR="000633CA" w:rsidRDefault="000C67AA" w:rsidP="00F07F8E">
      <w:pPr>
        <w:autoSpaceDE w:val="0"/>
        <w:autoSpaceDN w:val="0"/>
        <w:adjustRightInd w:val="0"/>
        <w:spacing w:line="240" w:lineRule="auto"/>
        <w:ind w:left="360"/>
        <w:jc w:val="both"/>
        <w:rPr>
          <w:rFonts w:ascii="Times New Roman" w:hAnsi="Times New Roman" w:cs="Times New Roman"/>
          <w:sz w:val="24"/>
          <w:szCs w:val="24"/>
        </w:rPr>
      </w:pPr>
      <w:bookmarkStart w:id="10" w:name="_Hlk124773302"/>
      <w:r w:rsidRPr="007B4C33">
        <w:rPr>
          <w:rFonts w:ascii="Times New Roman" w:hAnsi="Times New Roman" w:cs="Times New Roman"/>
          <w:sz w:val="24"/>
          <w:szCs w:val="24"/>
        </w:rPr>
        <w:t xml:space="preserve">Greater Nebraska </w:t>
      </w:r>
      <w:r w:rsidR="00897463" w:rsidRPr="007B4C33">
        <w:rPr>
          <w:rFonts w:ascii="Times New Roman" w:hAnsi="Times New Roman" w:cs="Times New Roman"/>
          <w:sz w:val="24"/>
          <w:szCs w:val="24"/>
        </w:rPr>
        <w:t>will continue to host</w:t>
      </w:r>
      <w:r w:rsidR="003C1871" w:rsidRPr="007B4C33">
        <w:rPr>
          <w:rFonts w:ascii="Times New Roman" w:hAnsi="Times New Roman" w:cs="Times New Roman"/>
          <w:sz w:val="24"/>
          <w:szCs w:val="24"/>
        </w:rPr>
        <w:t xml:space="preserve"> TA calls with WIOA staff monthly, covering issues affecting performance, collaborative opportunities, and reinforcement of or changes to processes. </w:t>
      </w:r>
      <w:r w:rsidR="002836B1" w:rsidRPr="007B4C33">
        <w:rPr>
          <w:rFonts w:ascii="Times New Roman" w:hAnsi="Times New Roman" w:cs="Times New Roman"/>
          <w:sz w:val="24"/>
          <w:szCs w:val="24"/>
        </w:rPr>
        <w:t xml:space="preserve">To increase collaboration and coordination, these calls will be expanded </w:t>
      </w:r>
      <w:r w:rsidR="000633CA" w:rsidRPr="007B4C33">
        <w:rPr>
          <w:rFonts w:ascii="Times New Roman" w:hAnsi="Times New Roman" w:cs="Times New Roman"/>
          <w:sz w:val="24"/>
          <w:szCs w:val="24"/>
        </w:rPr>
        <w:t xml:space="preserve">beyond WIOA </w:t>
      </w:r>
      <w:r w:rsidR="002836B1" w:rsidRPr="007B4C33">
        <w:rPr>
          <w:rFonts w:ascii="Times New Roman" w:hAnsi="Times New Roman" w:cs="Times New Roman"/>
          <w:sz w:val="24"/>
          <w:szCs w:val="24"/>
        </w:rPr>
        <w:t xml:space="preserve">staff </w:t>
      </w:r>
      <w:r w:rsidR="000633CA" w:rsidRPr="007B4C33">
        <w:rPr>
          <w:rFonts w:ascii="Times New Roman" w:hAnsi="Times New Roman" w:cs="Times New Roman"/>
          <w:sz w:val="24"/>
          <w:szCs w:val="24"/>
        </w:rPr>
        <w:t xml:space="preserve">to include other Title I </w:t>
      </w:r>
      <w:r w:rsidR="002836B1" w:rsidRPr="007B4C33">
        <w:rPr>
          <w:rFonts w:ascii="Times New Roman" w:hAnsi="Times New Roman" w:cs="Times New Roman"/>
          <w:sz w:val="24"/>
          <w:szCs w:val="24"/>
        </w:rPr>
        <w:t>and partner programs in which participants</w:t>
      </w:r>
      <w:r w:rsidR="000633CA" w:rsidRPr="007B4C33">
        <w:rPr>
          <w:rFonts w:ascii="Times New Roman" w:hAnsi="Times New Roman" w:cs="Times New Roman"/>
          <w:sz w:val="24"/>
          <w:szCs w:val="24"/>
        </w:rPr>
        <w:t xml:space="preserve"> can and should be co-enrolled accordingly</w:t>
      </w:r>
      <w:r w:rsidR="002836B1" w:rsidRPr="007B4C33">
        <w:rPr>
          <w:rFonts w:ascii="Times New Roman" w:hAnsi="Times New Roman" w:cs="Times New Roman"/>
          <w:sz w:val="24"/>
          <w:szCs w:val="24"/>
        </w:rPr>
        <w:t>.</w:t>
      </w:r>
    </w:p>
    <w:bookmarkEnd w:id="10"/>
    <w:p w14:paraId="1F74EF8A" w14:textId="14DF97C5" w:rsidR="00FD6B71" w:rsidRPr="00FD6B71" w:rsidRDefault="00FD6B71" w:rsidP="003E2AC8">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has partnered with Trade and SNAP Next Step E&amp;T to host joint TA calls and in person trainings when appropriate. </w:t>
      </w:r>
      <w:r w:rsidR="00655ECE">
        <w:rPr>
          <w:rFonts w:ascii="Times New Roman" w:hAnsi="Times New Roman" w:cs="Times New Roman"/>
          <w:color w:val="4472C4" w:themeColor="accent1"/>
          <w:sz w:val="24"/>
          <w:szCs w:val="24"/>
        </w:rPr>
        <w:t xml:space="preserve">These efforts will be expanded to include additional partners. </w:t>
      </w:r>
    </w:p>
    <w:p w14:paraId="3F6F6243" w14:textId="77777777" w:rsidR="000C67AA" w:rsidRPr="007B4C33" w:rsidRDefault="000C67AA" w:rsidP="003E2AC8">
      <w:pPr>
        <w:autoSpaceDE w:val="0"/>
        <w:autoSpaceDN w:val="0"/>
        <w:adjustRightInd w:val="0"/>
        <w:spacing w:after="0" w:line="240" w:lineRule="auto"/>
        <w:jc w:val="both"/>
        <w:rPr>
          <w:rFonts w:ascii="Times New Roman" w:hAnsi="Times New Roman" w:cs="Times New Roman"/>
          <w:sz w:val="24"/>
          <w:szCs w:val="24"/>
        </w:rPr>
      </w:pPr>
    </w:p>
    <w:p w14:paraId="2F198C91" w14:textId="77777777" w:rsidR="00B0373B" w:rsidRPr="007B4C33" w:rsidRDefault="00B65DD1"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962EDA" w:rsidRPr="007B4C33">
        <w:rPr>
          <w:rFonts w:ascii="Times New Roman" w:hAnsi="Times New Roman" w:cs="Times New Roman"/>
          <w:sz w:val="24"/>
          <w:szCs w:val="24"/>
        </w:rPr>
        <w:t>Co-enrollment</w:t>
      </w:r>
    </w:p>
    <w:p w14:paraId="0403C7F3" w14:textId="5AF12809" w:rsidR="00300B1A" w:rsidRDefault="00B0373B" w:rsidP="00F07F8E">
      <w:pPr>
        <w:autoSpaceDE w:val="0"/>
        <w:autoSpaceDN w:val="0"/>
        <w:adjustRightInd w:val="0"/>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w:t>
      </w:r>
      <w:r w:rsidR="00C16847" w:rsidRPr="00C16847">
        <w:rPr>
          <w:rFonts w:ascii="Times New Roman" w:hAnsi="Times New Roman" w:cs="Times New Roman"/>
          <w:color w:val="4472C4" w:themeColor="accent1"/>
          <w:sz w:val="24"/>
          <w:szCs w:val="24"/>
        </w:rPr>
        <w:t>continues to work with</w:t>
      </w:r>
      <w:r w:rsidRPr="00C16847">
        <w:rPr>
          <w:rFonts w:ascii="Times New Roman" w:hAnsi="Times New Roman" w:cs="Times New Roman"/>
          <w:color w:val="4472C4" w:themeColor="accent1"/>
          <w:sz w:val="24"/>
          <w:szCs w:val="24"/>
        </w:rPr>
        <w:t xml:space="preserve"> </w:t>
      </w:r>
      <w:r w:rsidRPr="007B4C33">
        <w:rPr>
          <w:rFonts w:ascii="Times New Roman" w:hAnsi="Times New Roman" w:cs="Times New Roman"/>
          <w:sz w:val="24"/>
          <w:szCs w:val="24"/>
        </w:rPr>
        <w:t>partners to align programs and reduce barriers to co-enrollment</w:t>
      </w:r>
      <w:r w:rsidR="00F203B8" w:rsidRPr="007B4C33">
        <w:rPr>
          <w:rFonts w:ascii="Times New Roman" w:hAnsi="Times New Roman" w:cs="Times New Roman"/>
          <w:sz w:val="24"/>
          <w:szCs w:val="24"/>
        </w:rPr>
        <w:t xml:space="preserve"> and co-case management. </w:t>
      </w:r>
      <w:bookmarkStart w:id="11" w:name="_Hlk124773328"/>
      <w:r w:rsidR="005B74E8" w:rsidRPr="005B74E8">
        <w:rPr>
          <w:rFonts w:ascii="Times New Roman" w:hAnsi="Times New Roman" w:cs="Times New Roman"/>
          <w:color w:val="4472C4" w:themeColor="accent1"/>
          <w:sz w:val="24"/>
          <w:szCs w:val="24"/>
        </w:rPr>
        <w:t>The Greater Nebraska One-Stop Operator has developed an expanded r</w:t>
      </w:r>
      <w:r w:rsidR="00DD7F4C" w:rsidRPr="005B74E8">
        <w:rPr>
          <w:rFonts w:ascii="Times New Roman" w:hAnsi="Times New Roman" w:cs="Times New Roman"/>
          <w:color w:val="4472C4" w:themeColor="accent1"/>
          <w:sz w:val="24"/>
          <w:szCs w:val="24"/>
        </w:rPr>
        <w:t>eferral process</w:t>
      </w:r>
      <w:r w:rsidR="005B74E8" w:rsidRPr="005B74E8">
        <w:rPr>
          <w:rFonts w:ascii="Times New Roman" w:hAnsi="Times New Roman" w:cs="Times New Roman"/>
          <w:color w:val="4472C4" w:themeColor="accent1"/>
          <w:sz w:val="24"/>
          <w:szCs w:val="24"/>
        </w:rPr>
        <w:t xml:space="preserve"> and tracking method</w:t>
      </w:r>
      <w:r w:rsidR="005B74E8">
        <w:rPr>
          <w:rFonts w:ascii="Times New Roman" w:hAnsi="Times New Roman" w:cs="Times New Roman"/>
          <w:sz w:val="24"/>
          <w:szCs w:val="24"/>
        </w:rPr>
        <w:t xml:space="preserve"> </w:t>
      </w:r>
      <w:r w:rsidR="005B74E8" w:rsidRPr="005B74E8">
        <w:rPr>
          <w:rFonts w:ascii="Times New Roman" w:hAnsi="Times New Roman" w:cs="Times New Roman"/>
          <w:color w:val="4472C4" w:themeColor="accent1"/>
          <w:sz w:val="24"/>
          <w:szCs w:val="24"/>
        </w:rPr>
        <w:t>for partners who do not have access to NEworks. This tool and process</w:t>
      </w:r>
      <w:r w:rsidR="00DD7F4C" w:rsidRPr="005B74E8">
        <w:rPr>
          <w:rFonts w:ascii="Times New Roman" w:hAnsi="Times New Roman" w:cs="Times New Roman"/>
          <w:color w:val="4472C4" w:themeColor="accent1"/>
          <w:sz w:val="24"/>
          <w:szCs w:val="24"/>
        </w:rPr>
        <w:t xml:space="preserve"> will</w:t>
      </w:r>
      <w:r w:rsidR="005B74E8" w:rsidRPr="005B74E8">
        <w:rPr>
          <w:rFonts w:ascii="Times New Roman" w:hAnsi="Times New Roman" w:cs="Times New Roman"/>
          <w:color w:val="4472C4" w:themeColor="accent1"/>
          <w:sz w:val="24"/>
          <w:szCs w:val="24"/>
        </w:rPr>
        <w:t xml:space="preserve"> continue to</w:t>
      </w:r>
      <w:r w:rsidR="00DD7F4C" w:rsidRPr="005B74E8">
        <w:rPr>
          <w:rFonts w:ascii="Times New Roman" w:hAnsi="Times New Roman" w:cs="Times New Roman"/>
          <w:color w:val="4472C4" w:themeColor="accent1"/>
          <w:sz w:val="24"/>
          <w:szCs w:val="24"/>
        </w:rPr>
        <w:t xml:space="preserve"> be tested and refined for easier connection to partner programs</w:t>
      </w:r>
      <w:r w:rsidR="00DD7F4C" w:rsidRPr="0027328C">
        <w:rPr>
          <w:rFonts w:ascii="Times New Roman" w:hAnsi="Times New Roman" w:cs="Times New Roman"/>
          <w:color w:val="4472C4" w:themeColor="accent1"/>
          <w:sz w:val="24"/>
          <w:szCs w:val="24"/>
        </w:rPr>
        <w:t xml:space="preserve">. </w:t>
      </w:r>
      <w:r w:rsidR="00F203B8" w:rsidRPr="0027328C">
        <w:rPr>
          <w:rFonts w:ascii="Times New Roman" w:hAnsi="Times New Roman" w:cs="Times New Roman"/>
          <w:color w:val="4472C4" w:themeColor="accent1"/>
          <w:sz w:val="24"/>
          <w:szCs w:val="24"/>
        </w:rPr>
        <w:t>Teams will meet regularly to examine</w:t>
      </w:r>
      <w:r w:rsidR="0027328C" w:rsidRPr="0027328C">
        <w:rPr>
          <w:rFonts w:ascii="Times New Roman" w:hAnsi="Times New Roman" w:cs="Times New Roman"/>
          <w:color w:val="4472C4" w:themeColor="accent1"/>
          <w:sz w:val="24"/>
          <w:szCs w:val="24"/>
        </w:rPr>
        <w:t xml:space="preserve"> further opportunities</w:t>
      </w:r>
      <w:r w:rsidR="00F203B8" w:rsidRPr="0027328C">
        <w:rPr>
          <w:rFonts w:ascii="Times New Roman" w:hAnsi="Times New Roman" w:cs="Times New Roman"/>
          <w:color w:val="4472C4" w:themeColor="accent1"/>
          <w:sz w:val="24"/>
          <w:szCs w:val="24"/>
        </w:rPr>
        <w:t xml:space="preserve"> for simplification and alignment. </w:t>
      </w:r>
      <w:bookmarkEnd w:id="11"/>
      <w:r w:rsidR="0003420D" w:rsidRPr="00CD15B7">
        <w:rPr>
          <w:rFonts w:ascii="Times New Roman" w:hAnsi="Times New Roman" w:cs="Times New Roman"/>
          <w:color w:val="4472C4" w:themeColor="accent1"/>
          <w:sz w:val="24"/>
          <w:szCs w:val="24"/>
        </w:rPr>
        <w:t xml:space="preserve">Greater Nebraska staff have </w:t>
      </w:r>
      <w:r w:rsidR="0003420D">
        <w:rPr>
          <w:rFonts w:ascii="Times New Roman" w:hAnsi="Times New Roman" w:cs="Times New Roman"/>
          <w:color w:val="4472C4" w:themeColor="accent1"/>
          <w:sz w:val="24"/>
          <w:szCs w:val="24"/>
        </w:rPr>
        <w:t>also received rudimentary training on the statistical adjustment model utilized by USDOL and NDOL to determine actual performance to gain a better understanding of how this tool addresses higher barrier participants and alleviate concerns regarding co-enrollments.</w:t>
      </w:r>
      <w:r w:rsidR="0003420D" w:rsidRPr="00CD15B7">
        <w:rPr>
          <w:rFonts w:ascii="Times New Roman" w:hAnsi="Times New Roman" w:cs="Times New Roman"/>
          <w:color w:val="4472C4" w:themeColor="accent1"/>
          <w:sz w:val="24"/>
          <w:szCs w:val="24"/>
        </w:rPr>
        <w:t xml:space="preserve"> </w:t>
      </w:r>
      <w:r w:rsidR="00F203B8" w:rsidRPr="007B4C33">
        <w:rPr>
          <w:rFonts w:ascii="Times New Roman" w:hAnsi="Times New Roman" w:cs="Times New Roman"/>
          <w:sz w:val="24"/>
          <w:szCs w:val="24"/>
        </w:rPr>
        <w:t xml:space="preserve">Co-enrollments </w:t>
      </w:r>
      <w:r w:rsidR="002621B9" w:rsidRPr="007B4C33">
        <w:rPr>
          <w:rFonts w:ascii="Times New Roman" w:hAnsi="Times New Roman" w:cs="Times New Roman"/>
          <w:sz w:val="24"/>
          <w:szCs w:val="24"/>
        </w:rPr>
        <w:t xml:space="preserve">in partner programs </w:t>
      </w:r>
      <w:r w:rsidR="00B25C13" w:rsidRPr="007B4C33">
        <w:rPr>
          <w:rFonts w:ascii="Times New Roman" w:hAnsi="Times New Roman" w:cs="Times New Roman"/>
          <w:sz w:val="24"/>
          <w:szCs w:val="24"/>
        </w:rPr>
        <w:t>are and will continue to be</w:t>
      </w:r>
      <w:r w:rsidR="00F203B8" w:rsidRPr="007B4C33">
        <w:rPr>
          <w:rFonts w:ascii="Times New Roman" w:hAnsi="Times New Roman" w:cs="Times New Roman"/>
          <w:sz w:val="24"/>
          <w:szCs w:val="24"/>
        </w:rPr>
        <w:t xml:space="preserve"> reported to the Greater Nebraska Workforce Development Board, along with suggestions for policy and procedural changes. </w:t>
      </w:r>
      <w:r w:rsidR="002621B9" w:rsidRPr="007B4C33">
        <w:rPr>
          <w:rFonts w:ascii="Times New Roman" w:hAnsi="Times New Roman" w:cs="Times New Roman"/>
          <w:sz w:val="24"/>
          <w:szCs w:val="24"/>
        </w:rPr>
        <w:t xml:space="preserve">The Columbus office has seen great success with the </w:t>
      </w:r>
      <w:r w:rsidRPr="007B4C33">
        <w:rPr>
          <w:rFonts w:ascii="Times New Roman" w:hAnsi="Times New Roman" w:cs="Times New Roman"/>
          <w:sz w:val="24"/>
          <w:szCs w:val="24"/>
        </w:rPr>
        <w:t xml:space="preserve">WIOA and SNAP </w:t>
      </w:r>
      <w:r w:rsidR="00F203B8" w:rsidRPr="007B4C33">
        <w:rPr>
          <w:rFonts w:ascii="Times New Roman" w:hAnsi="Times New Roman" w:cs="Times New Roman"/>
          <w:sz w:val="24"/>
          <w:szCs w:val="24"/>
        </w:rPr>
        <w:t>Next Step</w:t>
      </w:r>
      <w:r w:rsidR="002621B9" w:rsidRPr="007B4C33">
        <w:rPr>
          <w:rFonts w:ascii="Times New Roman" w:hAnsi="Times New Roman" w:cs="Times New Roman"/>
          <w:sz w:val="24"/>
          <w:szCs w:val="24"/>
        </w:rPr>
        <w:t xml:space="preserve"> partnership at 76.6% co-enrollment.</w:t>
      </w:r>
      <w:r w:rsidRPr="007B4C33">
        <w:rPr>
          <w:rFonts w:ascii="Times New Roman" w:hAnsi="Times New Roman" w:cs="Times New Roman"/>
          <w:sz w:val="24"/>
          <w:szCs w:val="24"/>
        </w:rPr>
        <w:t xml:space="preserve"> </w:t>
      </w:r>
      <w:r w:rsidR="002621B9" w:rsidRPr="00E2795C">
        <w:rPr>
          <w:rFonts w:ascii="Times New Roman" w:hAnsi="Times New Roman" w:cs="Times New Roman"/>
          <w:sz w:val="24"/>
          <w:szCs w:val="24"/>
        </w:rPr>
        <w:t>T</w:t>
      </w:r>
      <w:r w:rsidRPr="00E2795C">
        <w:rPr>
          <w:rFonts w:ascii="Times New Roman" w:hAnsi="Times New Roman" w:cs="Times New Roman"/>
          <w:sz w:val="24"/>
          <w:szCs w:val="24"/>
        </w:rPr>
        <w:t xml:space="preserve">his partnership </w:t>
      </w:r>
      <w:r w:rsidR="002621B9" w:rsidRPr="00E2795C">
        <w:rPr>
          <w:rFonts w:ascii="Times New Roman" w:hAnsi="Times New Roman" w:cs="Times New Roman"/>
          <w:sz w:val="24"/>
          <w:szCs w:val="24"/>
        </w:rPr>
        <w:t xml:space="preserve">is currently being expanded </w:t>
      </w:r>
      <w:r w:rsidRPr="00E2795C">
        <w:rPr>
          <w:rFonts w:ascii="Times New Roman" w:hAnsi="Times New Roman" w:cs="Times New Roman"/>
          <w:sz w:val="24"/>
          <w:szCs w:val="24"/>
        </w:rPr>
        <w:t>to include TANF.</w:t>
      </w:r>
      <w:r w:rsidRPr="007B4C33">
        <w:rPr>
          <w:rFonts w:ascii="Times New Roman" w:hAnsi="Times New Roman" w:cs="Times New Roman"/>
          <w:sz w:val="24"/>
          <w:szCs w:val="24"/>
        </w:rPr>
        <w:t xml:space="preserve"> </w:t>
      </w:r>
      <w:bookmarkStart w:id="12" w:name="_Hlk124773364"/>
      <w:r w:rsidR="00F7329A" w:rsidRPr="007B4C33">
        <w:rPr>
          <w:rFonts w:ascii="Times New Roman" w:hAnsi="Times New Roman" w:cs="Times New Roman"/>
          <w:sz w:val="24"/>
          <w:szCs w:val="24"/>
        </w:rPr>
        <w:t>Lessons</w:t>
      </w:r>
      <w:r w:rsidRPr="007B4C33">
        <w:rPr>
          <w:rFonts w:ascii="Times New Roman" w:hAnsi="Times New Roman" w:cs="Times New Roman"/>
          <w:sz w:val="24"/>
          <w:szCs w:val="24"/>
        </w:rPr>
        <w:t xml:space="preserve"> learned</w:t>
      </w:r>
      <w:r w:rsidR="002621B9" w:rsidRPr="007B4C33">
        <w:rPr>
          <w:rFonts w:ascii="Times New Roman" w:hAnsi="Times New Roman" w:cs="Times New Roman"/>
          <w:sz w:val="24"/>
          <w:szCs w:val="24"/>
        </w:rPr>
        <w:t xml:space="preserve">, such as </w:t>
      </w:r>
      <w:r w:rsidR="002F6F2B" w:rsidRPr="007B4C33">
        <w:rPr>
          <w:rFonts w:ascii="Times New Roman" w:hAnsi="Times New Roman" w:cs="Times New Roman"/>
          <w:sz w:val="24"/>
          <w:szCs w:val="24"/>
        </w:rPr>
        <w:t xml:space="preserve">team bonding, </w:t>
      </w:r>
      <w:r w:rsidR="002621B9" w:rsidRPr="007B4C33">
        <w:rPr>
          <w:rFonts w:ascii="Times New Roman" w:hAnsi="Times New Roman" w:cs="Times New Roman"/>
          <w:sz w:val="24"/>
          <w:szCs w:val="24"/>
        </w:rPr>
        <w:t xml:space="preserve">treating all goals as team goals, </w:t>
      </w:r>
      <w:r w:rsidR="00CC3591" w:rsidRPr="007B4C33">
        <w:rPr>
          <w:rFonts w:ascii="Times New Roman" w:hAnsi="Times New Roman" w:cs="Times New Roman"/>
          <w:sz w:val="24"/>
          <w:szCs w:val="24"/>
        </w:rPr>
        <w:t xml:space="preserve">presentation of co-enrollment, </w:t>
      </w:r>
      <w:r w:rsidR="002F6F2B" w:rsidRPr="007B4C33">
        <w:rPr>
          <w:rFonts w:ascii="Times New Roman" w:hAnsi="Times New Roman" w:cs="Times New Roman"/>
          <w:sz w:val="24"/>
          <w:szCs w:val="24"/>
        </w:rPr>
        <w:t xml:space="preserve">and </w:t>
      </w:r>
      <w:r w:rsidR="002621B9" w:rsidRPr="007B4C33">
        <w:rPr>
          <w:rFonts w:ascii="Times New Roman" w:hAnsi="Times New Roman" w:cs="Times New Roman"/>
          <w:sz w:val="24"/>
          <w:szCs w:val="24"/>
        </w:rPr>
        <w:t xml:space="preserve">coordinating communication with clients, </w:t>
      </w:r>
      <w:r w:rsidRPr="007B4C33">
        <w:rPr>
          <w:rFonts w:ascii="Times New Roman" w:hAnsi="Times New Roman" w:cs="Times New Roman"/>
          <w:sz w:val="24"/>
          <w:szCs w:val="24"/>
        </w:rPr>
        <w:t>are</w:t>
      </w:r>
      <w:r w:rsidR="00F203B8" w:rsidRPr="007B4C33">
        <w:rPr>
          <w:rFonts w:ascii="Times New Roman" w:hAnsi="Times New Roman" w:cs="Times New Roman"/>
          <w:sz w:val="24"/>
          <w:szCs w:val="24"/>
        </w:rPr>
        <w:t xml:space="preserve"> currently and will continue to be</w:t>
      </w:r>
      <w:r w:rsidRPr="007B4C33">
        <w:rPr>
          <w:rFonts w:ascii="Times New Roman" w:hAnsi="Times New Roman" w:cs="Times New Roman"/>
          <w:sz w:val="24"/>
          <w:szCs w:val="24"/>
        </w:rPr>
        <w:t xml:space="preserve"> shared with other local areas and partners.</w:t>
      </w:r>
      <w:bookmarkEnd w:id="12"/>
    </w:p>
    <w:p w14:paraId="2DA22346" w14:textId="271E723C" w:rsidR="00300B1A" w:rsidRPr="00300B1A" w:rsidRDefault="00300B1A" w:rsidP="003E2AC8">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sidRPr="00300B1A">
        <w:rPr>
          <w:rFonts w:ascii="Times New Roman" w:hAnsi="Times New Roman" w:cs="Times New Roman"/>
          <w:color w:val="4472C4" w:themeColor="accent1"/>
          <w:sz w:val="24"/>
          <w:szCs w:val="24"/>
        </w:rPr>
        <w:t xml:space="preserve">Greater Nebraska now has standard operating procedure guides developed in collaboration with </w:t>
      </w:r>
      <w:r>
        <w:rPr>
          <w:rFonts w:ascii="Times New Roman" w:hAnsi="Times New Roman" w:cs="Times New Roman"/>
          <w:color w:val="4472C4" w:themeColor="accent1"/>
          <w:sz w:val="24"/>
          <w:szCs w:val="24"/>
        </w:rPr>
        <w:t xml:space="preserve">SNAP Next Step E&amp;T and Trade </w:t>
      </w:r>
      <w:r w:rsidRPr="00300B1A">
        <w:rPr>
          <w:rFonts w:ascii="Times New Roman" w:hAnsi="Times New Roman" w:cs="Times New Roman"/>
          <w:color w:val="4472C4" w:themeColor="accent1"/>
          <w:sz w:val="24"/>
          <w:szCs w:val="24"/>
        </w:rPr>
        <w:t xml:space="preserve">to provide teams with guidance on co-enrollment requirements, co-case management, coordination of services, and exit procedures. </w:t>
      </w:r>
      <w:r>
        <w:rPr>
          <w:rFonts w:ascii="Times New Roman" w:hAnsi="Times New Roman" w:cs="Times New Roman"/>
          <w:color w:val="4472C4" w:themeColor="accent1"/>
          <w:sz w:val="24"/>
          <w:szCs w:val="24"/>
        </w:rPr>
        <w:t>Additional SOP</w:t>
      </w:r>
      <w:r w:rsidR="0027328C">
        <w:rPr>
          <w:rFonts w:ascii="Times New Roman" w:hAnsi="Times New Roman" w:cs="Times New Roman"/>
          <w:color w:val="4472C4" w:themeColor="accent1"/>
          <w:sz w:val="24"/>
          <w:szCs w:val="24"/>
        </w:rPr>
        <w:t>s</w:t>
      </w:r>
      <w:r>
        <w:rPr>
          <w:rFonts w:ascii="Times New Roman" w:hAnsi="Times New Roman" w:cs="Times New Roman"/>
          <w:color w:val="4472C4" w:themeColor="accent1"/>
          <w:sz w:val="24"/>
          <w:szCs w:val="24"/>
        </w:rPr>
        <w:t xml:space="preserve"> </w:t>
      </w:r>
      <w:r w:rsidR="0027328C">
        <w:rPr>
          <w:rFonts w:ascii="Times New Roman" w:hAnsi="Times New Roman" w:cs="Times New Roman"/>
          <w:color w:val="4472C4" w:themeColor="accent1"/>
          <w:sz w:val="24"/>
          <w:szCs w:val="24"/>
        </w:rPr>
        <w:t>are</w:t>
      </w:r>
      <w:r>
        <w:rPr>
          <w:rFonts w:ascii="Times New Roman" w:hAnsi="Times New Roman" w:cs="Times New Roman"/>
          <w:color w:val="4472C4" w:themeColor="accent1"/>
          <w:sz w:val="24"/>
          <w:szCs w:val="24"/>
        </w:rPr>
        <w:t xml:space="preserve"> in development with Job Corps</w:t>
      </w:r>
      <w:r w:rsidR="0027328C">
        <w:rPr>
          <w:rFonts w:ascii="Times New Roman" w:hAnsi="Times New Roman" w:cs="Times New Roman"/>
          <w:color w:val="4472C4" w:themeColor="accent1"/>
          <w:sz w:val="24"/>
          <w:szCs w:val="24"/>
        </w:rPr>
        <w:t xml:space="preserve"> and the local area TANF service provider</w:t>
      </w:r>
      <w:r>
        <w:rPr>
          <w:rFonts w:ascii="Times New Roman" w:hAnsi="Times New Roman" w:cs="Times New Roman"/>
          <w:color w:val="4472C4" w:themeColor="accent1"/>
          <w:sz w:val="24"/>
          <w:szCs w:val="24"/>
        </w:rPr>
        <w:t xml:space="preserve">. </w:t>
      </w:r>
      <w:r w:rsidR="008D5D26">
        <w:rPr>
          <w:rFonts w:ascii="Times New Roman" w:hAnsi="Times New Roman" w:cs="Times New Roman"/>
          <w:color w:val="4472C4" w:themeColor="accent1"/>
          <w:sz w:val="24"/>
          <w:szCs w:val="24"/>
        </w:rPr>
        <w:t xml:space="preserve">Greater Nebraska has coordinated joint trainings and sharing of best practices with partners to develop a “one team” mentality. This includes several trainings and collaborative sessions with SNAP Next Step E&amp;T and the alignment of an annual coordinated outreach goal. </w:t>
      </w:r>
    </w:p>
    <w:p w14:paraId="580A11D5" w14:textId="77777777" w:rsidR="00A60F0A" w:rsidRPr="007B4C33" w:rsidRDefault="00A60F0A" w:rsidP="003E2AC8">
      <w:pPr>
        <w:autoSpaceDE w:val="0"/>
        <w:autoSpaceDN w:val="0"/>
        <w:adjustRightInd w:val="0"/>
        <w:spacing w:after="0" w:line="240" w:lineRule="auto"/>
        <w:jc w:val="both"/>
        <w:rPr>
          <w:rFonts w:ascii="Times New Roman" w:hAnsi="Times New Roman" w:cs="Times New Roman"/>
          <w:sz w:val="24"/>
          <w:szCs w:val="24"/>
        </w:rPr>
      </w:pPr>
    </w:p>
    <w:p w14:paraId="4D66C96E" w14:textId="77777777" w:rsidR="00487461" w:rsidRPr="007B4C33" w:rsidRDefault="00336F42" w:rsidP="003E2AC8">
      <w:p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State Goal: </w:t>
      </w:r>
      <w:r w:rsidR="009F06B6" w:rsidRPr="007B4C33">
        <w:rPr>
          <w:rFonts w:ascii="Times New Roman" w:hAnsi="Times New Roman" w:cs="Times New Roman"/>
          <w:sz w:val="24"/>
          <w:szCs w:val="24"/>
        </w:rPr>
        <w:t>Public Sector Partnership</w:t>
      </w:r>
    </w:p>
    <w:p w14:paraId="7B4A7219" w14:textId="77777777" w:rsidR="008F2EE5" w:rsidRPr="007B4C33" w:rsidRDefault="008F2EE5" w:rsidP="00453D2D">
      <w:pPr>
        <w:autoSpaceDE w:val="0"/>
        <w:autoSpaceDN w:val="0"/>
        <w:adjustRightInd w:val="0"/>
        <w:spacing w:line="240" w:lineRule="auto"/>
        <w:ind w:left="360"/>
        <w:jc w:val="both"/>
        <w:rPr>
          <w:rFonts w:ascii="Times New Roman" w:hAnsi="Times New Roman" w:cs="Times New Roman"/>
          <w:sz w:val="24"/>
          <w:szCs w:val="24"/>
        </w:rPr>
      </w:pPr>
      <w:bookmarkStart w:id="13" w:name="_Hlk124773397"/>
      <w:r w:rsidRPr="007B4C33">
        <w:rPr>
          <w:rFonts w:ascii="Times New Roman" w:hAnsi="Times New Roman" w:cs="Times New Roman"/>
          <w:sz w:val="24"/>
          <w:szCs w:val="24"/>
        </w:rPr>
        <w:t xml:space="preserve">Greater Nebraska will </w:t>
      </w:r>
      <w:r w:rsidR="00FC0A56" w:rsidRPr="007B4C33">
        <w:rPr>
          <w:rFonts w:ascii="Times New Roman" w:hAnsi="Times New Roman" w:cs="Times New Roman"/>
          <w:sz w:val="24"/>
          <w:szCs w:val="24"/>
        </w:rPr>
        <w:t>contribute to</w:t>
      </w:r>
      <w:r w:rsidR="009764DB" w:rsidRPr="007B4C33">
        <w:rPr>
          <w:rFonts w:ascii="Times New Roman" w:hAnsi="Times New Roman" w:cs="Times New Roman"/>
          <w:sz w:val="24"/>
          <w:szCs w:val="24"/>
        </w:rPr>
        <w:t>ward</w:t>
      </w:r>
      <w:r w:rsidR="00FC0A56" w:rsidRPr="007B4C33">
        <w:rPr>
          <w:rFonts w:ascii="Times New Roman" w:hAnsi="Times New Roman" w:cs="Times New Roman"/>
          <w:sz w:val="24"/>
          <w:szCs w:val="24"/>
        </w:rPr>
        <w:t xml:space="preserve">, and </w:t>
      </w:r>
      <w:r w:rsidRPr="007B4C33">
        <w:rPr>
          <w:rFonts w:ascii="Times New Roman" w:hAnsi="Times New Roman" w:cs="Times New Roman"/>
          <w:sz w:val="24"/>
          <w:szCs w:val="24"/>
        </w:rPr>
        <w:t xml:space="preserve">work </w:t>
      </w:r>
      <w:r w:rsidR="00FC0A56" w:rsidRPr="007B4C33">
        <w:rPr>
          <w:rFonts w:ascii="Times New Roman" w:hAnsi="Times New Roman" w:cs="Times New Roman"/>
          <w:sz w:val="24"/>
          <w:szCs w:val="24"/>
        </w:rPr>
        <w:t>to implement, strategies identified by the Nebraska Partner Council, including:</w:t>
      </w:r>
    </w:p>
    <w:p w14:paraId="720833EC" w14:textId="77777777" w:rsidR="00FC0A56" w:rsidRPr="007B4C33" w:rsidRDefault="00FC0A56" w:rsidP="00453D2D">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coordination with local workforce development areas to strengthen workforce system alignment;</w:t>
      </w:r>
    </w:p>
    <w:p w14:paraId="3FBCD4E7" w14:textId="77777777" w:rsidR="00FC0A56" w:rsidRPr="007B4C33" w:rsidRDefault="00FC0A56" w:rsidP="00453D2D">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targeted outreach to disadvantaged populations; </w:t>
      </w:r>
    </w:p>
    <w:p w14:paraId="4A40789C" w14:textId="77777777" w:rsidR="00FC0A56" w:rsidRPr="007B4C33" w:rsidRDefault="00FC0A56" w:rsidP="00453D2D">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continuous improvement; and</w:t>
      </w:r>
    </w:p>
    <w:p w14:paraId="265FD895" w14:textId="77777777" w:rsidR="00FC0A56" w:rsidRPr="007B4C33" w:rsidRDefault="00FC0A56" w:rsidP="00453D2D">
      <w:pPr>
        <w:pStyle w:val="ListParagraph"/>
        <w:numPr>
          <w:ilvl w:val="0"/>
          <w:numId w:val="16"/>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sz w:val="24"/>
          <w:szCs w:val="24"/>
        </w:rPr>
        <w:t>alignment of systems.</w:t>
      </w:r>
    </w:p>
    <w:p w14:paraId="38800DE0" w14:textId="27B761C3" w:rsidR="000D3990" w:rsidRPr="00F07F8E" w:rsidRDefault="00EC5E3C" w:rsidP="00F07F8E">
      <w:pPr>
        <w:autoSpaceDE w:val="0"/>
        <w:autoSpaceDN w:val="0"/>
        <w:adjustRightInd w:val="0"/>
        <w:spacing w:line="240" w:lineRule="auto"/>
        <w:ind w:left="360"/>
        <w:jc w:val="both"/>
        <w:rPr>
          <w:rFonts w:ascii="Times New Roman" w:hAnsi="Times New Roman" w:cs="Times New Roman"/>
          <w:sz w:val="24"/>
          <w:szCs w:val="24"/>
        </w:rPr>
      </w:pPr>
      <w:bookmarkStart w:id="14" w:name="_Hlk63025149"/>
      <w:bookmarkEnd w:id="13"/>
      <w:r w:rsidRPr="007B4C33">
        <w:rPr>
          <w:rFonts w:ascii="Times New Roman" w:hAnsi="Times New Roman" w:cs="Times New Roman"/>
          <w:color w:val="000000"/>
          <w:sz w:val="24"/>
          <w:szCs w:val="24"/>
        </w:rPr>
        <w:t>As part of a coordinated approach to workforce development, the plan partners will meet regularly for planning purposes, information sharing, resource coordination and continuous workforce system improvement.</w:t>
      </w:r>
      <w:bookmarkEnd w:id="14"/>
    </w:p>
    <w:p w14:paraId="12D3B73F" w14:textId="650BED4E" w:rsidR="00B26907" w:rsidRPr="00B26907" w:rsidRDefault="00B26907" w:rsidP="00E45F87">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sidRPr="00B26907">
        <w:rPr>
          <w:rFonts w:ascii="Times New Roman" w:hAnsi="Times New Roman" w:cs="Times New Roman"/>
          <w:color w:val="4472C4" w:themeColor="accent1"/>
          <w:sz w:val="24"/>
          <w:szCs w:val="24"/>
        </w:rPr>
        <w:t xml:space="preserve">Greater Nebraska’s Administrator was added to the Nebraska Partner Council in PY22. </w:t>
      </w:r>
      <w:r w:rsidR="00412015">
        <w:rPr>
          <w:rFonts w:ascii="Times New Roman" w:hAnsi="Times New Roman" w:cs="Times New Roman"/>
          <w:color w:val="4472C4" w:themeColor="accent1"/>
          <w:sz w:val="24"/>
          <w:szCs w:val="24"/>
        </w:rPr>
        <w:t xml:space="preserve">The local area is also involved in the State Workforce Alignment workgroup, which has started the process of alignment through cross training. Efforts in 2023 will focus on documentation required by partners to streamline processes for participants. </w:t>
      </w:r>
    </w:p>
    <w:p w14:paraId="5E431CE2" w14:textId="77777777" w:rsidR="00B26907" w:rsidRPr="007B4C33" w:rsidRDefault="00B26907" w:rsidP="003E2AC8">
      <w:pPr>
        <w:autoSpaceDE w:val="0"/>
        <w:autoSpaceDN w:val="0"/>
        <w:adjustRightInd w:val="0"/>
        <w:spacing w:after="0" w:line="240" w:lineRule="auto"/>
        <w:jc w:val="both"/>
        <w:rPr>
          <w:rFonts w:ascii="Times New Roman" w:hAnsi="Times New Roman" w:cs="Times New Roman"/>
          <w:color w:val="000000"/>
          <w:sz w:val="24"/>
          <w:szCs w:val="24"/>
        </w:rPr>
      </w:pPr>
    </w:p>
    <w:p w14:paraId="23A11096" w14:textId="77777777" w:rsidR="00487461" w:rsidRPr="007B4C33" w:rsidRDefault="00487461" w:rsidP="00041632">
      <w:pPr>
        <w:pStyle w:val="Heading8"/>
        <w:numPr>
          <w:ilvl w:val="0"/>
          <w:numId w:val="20"/>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preparing an educated and skilled workforce (including youth and individuals with barriers to employment); and </w:t>
      </w:r>
    </w:p>
    <w:p w14:paraId="3D622847" w14:textId="66C04647" w:rsidR="00401A43" w:rsidRPr="007B4C33" w:rsidRDefault="00CE0AD8" w:rsidP="00F07F8E">
      <w:pPr>
        <w:pStyle w:val="Default"/>
        <w:spacing w:after="120"/>
        <w:ind w:left="360"/>
        <w:jc w:val="both"/>
        <w:rPr>
          <w:rFonts w:ascii="Times New Roman" w:hAnsi="Times New Roman" w:cs="Times New Roman"/>
        </w:rPr>
      </w:pPr>
      <w:r>
        <w:rPr>
          <w:rFonts w:ascii="Times New Roman" w:hAnsi="Times New Roman" w:cs="Times New Roman"/>
        </w:rPr>
        <w:t xml:space="preserve">With the growth of business needs outpacing the flow of workers in all Greater Nebraska economic areas of </w:t>
      </w:r>
      <w:r w:rsidRPr="00FE0903">
        <w:rPr>
          <w:rFonts w:ascii="Times New Roman" w:hAnsi="Times New Roman" w:cs="Times New Roman"/>
        </w:rPr>
        <w:t>concentration</w:t>
      </w:r>
      <w:r w:rsidR="00FE0903" w:rsidRPr="00FE0903">
        <w:rPr>
          <w:rFonts w:ascii="Times New Roman" w:hAnsi="Times New Roman" w:cs="Times New Roman"/>
        </w:rPr>
        <w:t xml:space="preserve"> (</w:t>
      </w:r>
      <w:hyperlink r:id="rId7" w:history="1">
        <w:r w:rsidR="00FE0903" w:rsidRPr="00FE0903">
          <w:rPr>
            <w:rStyle w:val="Hyperlink"/>
            <w:rFonts w:ascii="Times New Roman" w:hAnsi="Times New Roman" w:cs="Times New Roman"/>
            <w:color w:val="1155CC"/>
          </w:rPr>
          <w:t>NEworks - Nebraska Labor Availability Study Publications</w:t>
        </w:r>
      </w:hyperlink>
      <w:r w:rsidR="00FE0903" w:rsidRPr="00FE0903">
        <w:rPr>
          <w:rFonts w:ascii="Times New Roman" w:hAnsi="Times New Roman" w:cs="Times New Roman"/>
        </w:rPr>
        <w:t>)</w:t>
      </w:r>
      <w:r w:rsidRPr="00FE0903">
        <w:rPr>
          <w:rFonts w:ascii="Times New Roman" w:hAnsi="Times New Roman" w:cs="Times New Roman"/>
        </w:rPr>
        <w:t>, the</w:t>
      </w:r>
      <w:r>
        <w:rPr>
          <w:rFonts w:ascii="Times New Roman" w:hAnsi="Times New Roman" w:cs="Times New Roman"/>
        </w:rPr>
        <w:t xml:space="preserve"> Board’s strategies </w:t>
      </w:r>
      <w:r w:rsidR="00FE0903" w:rsidRPr="00FE0903">
        <w:rPr>
          <w:rFonts w:ascii="Times New Roman" w:hAnsi="Times New Roman" w:cs="Times New Roman"/>
        </w:rPr>
        <w:t>to support regional economic growth and economic self-sufficiency</w:t>
      </w:r>
      <w:r w:rsidR="00FE0903">
        <w:rPr>
          <w:rFonts w:ascii="Times New Roman" w:hAnsi="Times New Roman" w:cs="Times New Roman"/>
        </w:rPr>
        <w:t xml:space="preserve"> will focus dually on the needs of employers and preparing individuals to meet those needs. </w:t>
      </w:r>
      <w:r w:rsidR="006B4438" w:rsidRPr="007B4C33">
        <w:rPr>
          <w:rFonts w:ascii="Times New Roman" w:hAnsi="Times New Roman" w:cs="Times New Roman"/>
        </w:rPr>
        <w:t xml:space="preserve">The </w:t>
      </w:r>
      <w:r w:rsidR="00252DEC" w:rsidRPr="007B4C33">
        <w:rPr>
          <w:rFonts w:ascii="Times New Roman" w:hAnsi="Times New Roman" w:cs="Times New Roman"/>
        </w:rPr>
        <w:t>Greater Nebraska</w:t>
      </w:r>
      <w:r w:rsidR="006B4438" w:rsidRPr="007B4C33">
        <w:rPr>
          <w:rFonts w:ascii="Times New Roman" w:hAnsi="Times New Roman" w:cs="Times New Roman"/>
        </w:rPr>
        <w:t xml:space="preserve"> Workforce Development Board</w:t>
      </w:r>
      <w:r w:rsidR="00252DEC" w:rsidRPr="007B4C33">
        <w:rPr>
          <w:rFonts w:ascii="Times New Roman" w:hAnsi="Times New Roman" w:cs="Times New Roman"/>
        </w:rPr>
        <w:t xml:space="preserve">’s goals are designed to facilitate a staff approach to meeting people where they are, connecting them with opportunities to increase their skills, and putting them on a path to self-sufficiency. </w:t>
      </w:r>
      <w:r w:rsidR="00D3224E" w:rsidRPr="007B4C33">
        <w:rPr>
          <w:rFonts w:ascii="Times New Roman" w:hAnsi="Times New Roman" w:cs="Times New Roman"/>
        </w:rPr>
        <w:t>Greater Nebraska</w:t>
      </w:r>
      <w:r w:rsidR="000C0FDB" w:rsidRPr="007B4C33">
        <w:rPr>
          <w:rFonts w:ascii="Times New Roman" w:hAnsi="Times New Roman" w:cs="Times New Roman"/>
        </w:rPr>
        <w:t xml:space="preserve"> staff are</w:t>
      </w:r>
      <w:r w:rsidR="00D3224E" w:rsidRPr="007B4C33">
        <w:rPr>
          <w:rFonts w:ascii="Times New Roman" w:hAnsi="Times New Roman" w:cs="Times New Roman"/>
        </w:rPr>
        <w:t xml:space="preserve"> prepared to help individuals achieve their career goals through the path best suited to them. </w:t>
      </w:r>
    </w:p>
    <w:p w14:paraId="79D8D39F" w14:textId="41A43A61" w:rsidR="00252DEC" w:rsidRPr="007B4C33" w:rsidRDefault="00252DEC" w:rsidP="00F07F8E">
      <w:pPr>
        <w:pStyle w:val="Default"/>
        <w:spacing w:after="120"/>
        <w:ind w:left="360"/>
        <w:jc w:val="both"/>
        <w:rPr>
          <w:rFonts w:ascii="Times New Roman" w:hAnsi="Times New Roman" w:cs="Times New Roman"/>
        </w:rPr>
      </w:pPr>
      <w:bookmarkStart w:id="15" w:name="_Hlk124010900"/>
      <w:r w:rsidRPr="007B4C33">
        <w:rPr>
          <w:rFonts w:ascii="Times New Roman" w:hAnsi="Times New Roman" w:cs="Times New Roman"/>
        </w:rPr>
        <w:t>Partnership</w:t>
      </w:r>
      <w:r w:rsidR="00032CBD" w:rsidRPr="007B4C33">
        <w:rPr>
          <w:rFonts w:ascii="Times New Roman" w:hAnsi="Times New Roman" w:cs="Times New Roman"/>
        </w:rPr>
        <w:t>s</w:t>
      </w:r>
      <w:r w:rsidRPr="007B4C33">
        <w:rPr>
          <w:rFonts w:ascii="Times New Roman" w:hAnsi="Times New Roman" w:cs="Times New Roman"/>
        </w:rPr>
        <w:t xml:space="preserve"> between programs, educ</w:t>
      </w:r>
      <w:r w:rsidR="00032CBD" w:rsidRPr="007B4C33">
        <w:rPr>
          <w:rFonts w:ascii="Times New Roman" w:hAnsi="Times New Roman" w:cs="Times New Roman"/>
        </w:rPr>
        <w:t xml:space="preserve">ation, and workforce </w:t>
      </w:r>
      <w:r w:rsidR="00983C7C" w:rsidRPr="007B4C33">
        <w:rPr>
          <w:rFonts w:ascii="Times New Roman" w:hAnsi="Times New Roman" w:cs="Times New Roman"/>
        </w:rPr>
        <w:t xml:space="preserve">will continue to be developed to </w:t>
      </w:r>
      <w:r w:rsidR="00032CBD" w:rsidRPr="007B4C33">
        <w:rPr>
          <w:rFonts w:ascii="Times New Roman" w:hAnsi="Times New Roman" w:cs="Times New Roman"/>
        </w:rPr>
        <w:t xml:space="preserve">provide youth with the support they need to enter the workforce and continue to grow, </w:t>
      </w:r>
      <w:r w:rsidR="00643D2B" w:rsidRPr="007B4C33">
        <w:rPr>
          <w:rFonts w:ascii="Times New Roman" w:hAnsi="Times New Roman" w:cs="Times New Roman"/>
        </w:rPr>
        <w:t>becoming contributing members</w:t>
      </w:r>
      <w:r w:rsidR="00032CBD" w:rsidRPr="007B4C33">
        <w:rPr>
          <w:rFonts w:ascii="Times New Roman" w:hAnsi="Times New Roman" w:cs="Times New Roman"/>
        </w:rPr>
        <w:t xml:space="preserve"> to the economic growth of their communities.</w:t>
      </w:r>
      <w:r w:rsidR="00D1781A" w:rsidRPr="007B4C33">
        <w:rPr>
          <w:rFonts w:ascii="Times New Roman" w:hAnsi="Times New Roman" w:cs="Times New Roman"/>
        </w:rPr>
        <w:t xml:space="preserve"> Through relationships such as Nebraska Department of Education Career and Technical Education (CTE) and other local area secondary school programming, Greater Nebraska </w:t>
      </w:r>
      <w:r w:rsidR="00983C7C" w:rsidRPr="007B4C33">
        <w:rPr>
          <w:rFonts w:ascii="Times New Roman" w:hAnsi="Times New Roman" w:cs="Times New Roman"/>
        </w:rPr>
        <w:t>will expand its offerings</w:t>
      </w:r>
      <w:r w:rsidR="00D1781A" w:rsidRPr="007B4C33">
        <w:rPr>
          <w:rFonts w:ascii="Times New Roman" w:hAnsi="Times New Roman" w:cs="Times New Roman"/>
        </w:rPr>
        <w:t xml:space="preserve"> to </w:t>
      </w:r>
      <w:r w:rsidR="00983C7C" w:rsidRPr="007B4C33">
        <w:rPr>
          <w:rFonts w:ascii="Times New Roman" w:hAnsi="Times New Roman" w:cs="Times New Roman"/>
        </w:rPr>
        <w:t xml:space="preserve">further </w:t>
      </w:r>
      <w:r w:rsidR="00D1781A" w:rsidRPr="007B4C33">
        <w:rPr>
          <w:rFonts w:ascii="Times New Roman" w:hAnsi="Times New Roman" w:cs="Times New Roman"/>
        </w:rPr>
        <w:t xml:space="preserve">connect with youth to provide </w:t>
      </w:r>
      <w:r w:rsidR="001F7A44" w:rsidRPr="007B4C33">
        <w:rPr>
          <w:rFonts w:ascii="Times New Roman" w:hAnsi="Times New Roman" w:cs="Times New Roman"/>
        </w:rPr>
        <w:t>work-based</w:t>
      </w:r>
      <w:r w:rsidR="00D1781A" w:rsidRPr="007B4C33">
        <w:rPr>
          <w:rFonts w:ascii="Times New Roman" w:hAnsi="Times New Roman" w:cs="Times New Roman"/>
        </w:rPr>
        <w:t xml:space="preserve"> learning</w:t>
      </w:r>
      <w:r w:rsidR="00CA4C60" w:rsidRPr="007B4C33">
        <w:rPr>
          <w:rFonts w:ascii="Times New Roman" w:hAnsi="Times New Roman" w:cs="Times New Roman"/>
        </w:rPr>
        <w:t xml:space="preserve">, labor market information, and supportive services. </w:t>
      </w:r>
    </w:p>
    <w:p w14:paraId="0E3B75CD" w14:textId="04F7CBC4" w:rsidR="00FD3F62" w:rsidRPr="00223855" w:rsidRDefault="00CC7EFF" w:rsidP="00F07F8E">
      <w:pPr>
        <w:pStyle w:val="Default"/>
        <w:spacing w:after="120"/>
        <w:ind w:left="360"/>
        <w:jc w:val="both"/>
        <w:rPr>
          <w:rFonts w:ascii="Times New Roman" w:hAnsi="Times New Roman" w:cs="Times New Roman"/>
          <w:color w:val="4472C4" w:themeColor="accent1"/>
        </w:rPr>
      </w:pPr>
      <w:r w:rsidRPr="007B4C33">
        <w:rPr>
          <w:rFonts w:ascii="Times New Roman" w:hAnsi="Times New Roman" w:cs="Times New Roman"/>
        </w:rPr>
        <w:t xml:space="preserve">Example: </w:t>
      </w:r>
      <w:r w:rsidR="00FD3F62" w:rsidRPr="007B4C33">
        <w:rPr>
          <w:rFonts w:ascii="Times New Roman" w:hAnsi="Times New Roman" w:cs="Times New Roman"/>
        </w:rPr>
        <w:t xml:space="preserve">Grand Island Public Schools </w:t>
      </w:r>
      <w:r w:rsidRPr="007B4C33">
        <w:rPr>
          <w:rFonts w:ascii="Times New Roman" w:hAnsi="Times New Roman" w:cs="Times New Roman"/>
        </w:rPr>
        <w:t xml:space="preserve">offers students </w:t>
      </w:r>
      <w:r w:rsidR="00FD3F62" w:rsidRPr="007B4C33">
        <w:rPr>
          <w:rFonts w:ascii="Times New Roman" w:hAnsi="Times New Roman" w:cs="Times New Roman"/>
        </w:rPr>
        <w:t>Career Pathways (Apprenticeships)</w:t>
      </w:r>
      <w:r w:rsidRPr="007B4C33">
        <w:rPr>
          <w:rFonts w:ascii="Times New Roman" w:hAnsi="Times New Roman" w:cs="Times New Roman"/>
        </w:rPr>
        <w:t>, partnering with Greater Nebraska</w:t>
      </w:r>
      <w:r w:rsidR="00223855">
        <w:rPr>
          <w:rFonts w:ascii="Times New Roman" w:hAnsi="Times New Roman" w:cs="Times New Roman"/>
        </w:rPr>
        <w:t xml:space="preserve"> Central region</w:t>
      </w:r>
      <w:r w:rsidRPr="007B4C33">
        <w:rPr>
          <w:rFonts w:ascii="Times New Roman" w:hAnsi="Times New Roman" w:cs="Times New Roman"/>
        </w:rPr>
        <w:t xml:space="preserve"> staff to provide the participant with supportive services and the employer with OJT wage reimbursement. </w:t>
      </w:r>
      <w:r w:rsidR="00223855">
        <w:rPr>
          <w:rFonts w:ascii="Times New Roman" w:hAnsi="Times New Roman" w:cs="Times New Roman"/>
          <w:color w:val="4472C4" w:themeColor="accent1"/>
        </w:rPr>
        <w:t xml:space="preserve">More recently, the Central region team has begun partnering with Hastings College to assist student teachers with Work Experience/OJT opportunities and supportive services during student teacher requirements. </w:t>
      </w:r>
    </w:p>
    <w:p w14:paraId="7650F198" w14:textId="03AA38E7" w:rsidR="001F7A44" w:rsidRPr="00A77022" w:rsidRDefault="003D7CB3" w:rsidP="00F07F8E">
      <w:pPr>
        <w:pStyle w:val="Default"/>
        <w:spacing w:after="120"/>
        <w:ind w:left="360"/>
        <w:jc w:val="both"/>
        <w:rPr>
          <w:rFonts w:ascii="Times New Roman" w:hAnsi="Times New Roman" w:cs="Times New Roman"/>
          <w:color w:val="4472C4" w:themeColor="accent1"/>
        </w:rPr>
      </w:pPr>
      <w:r w:rsidRPr="00A77022">
        <w:rPr>
          <w:rFonts w:ascii="Times New Roman" w:hAnsi="Times New Roman" w:cs="Times New Roman"/>
          <w:color w:val="4472C4" w:themeColor="accent1"/>
        </w:rPr>
        <w:t xml:space="preserve">Greater Nebraska staff continue to develop relationships with local high schools, </w:t>
      </w:r>
      <w:r w:rsidR="001F7A44" w:rsidRPr="00A77022">
        <w:rPr>
          <w:rFonts w:ascii="Times New Roman" w:hAnsi="Times New Roman" w:cs="Times New Roman"/>
          <w:color w:val="4472C4" w:themeColor="accent1"/>
        </w:rPr>
        <w:t xml:space="preserve">partner </w:t>
      </w:r>
      <w:r w:rsidRPr="00A77022">
        <w:rPr>
          <w:rFonts w:ascii="Times New Roman" w:hAnsi="Times New Roman" w:cs="Times New Roman"/>
          <w:color w:val="4472C4" w:themeColor="accent1"/>
        </w:rPr>
        <w:t>agencies</w:t>
      </w:r>
      <w:r w:rsidR="001F7A44" w:rsidRPr="00A77022">
        <w:rPr>
          <w:rFonts w:ascii="Times New Roman" w:hAnsi="Times New Roman" w:cs="Times New Roman"/>
          <w:color w:val="4472C4" w:themeColor="accent1"/>
        </w:rPr>
        <w:t>,</w:t>
      </w:r>
      <w:r w:rsidRPr="00A77022">
        <w:rPr>
          <w:rFonts w:ascii="Times New Roman" w:hAnsi="Times New Roman" w:cs="Times New Roman"/>
          <w:color w:val="4472C4" w:themeColor="accent1"/>
        </w:rPr>
        <w:t xml:space="preserve"> and employers to promote services for youth, including work-based learning. </w:t>
      </w:r>
      <w:r w:rsidR="002F0AEB">
        <w:rPr>
          <w:rFonts w:ascii="Times New Roman" w:hAnsi="Times New Roman" w:cs="Times New Roman"/>
          <w:color w:val="4472C4" w:themeColor="accent1"/>
        </w:rPr>
        <w:t>Greater Nebraska staff participate on boards and advisory groups such as the Grand Island Public Schools Freshman Advisory Board</w:t>
      </w:r>
      <w:r w:rsidR="003369A5">
        <w:rPr>
          <w:rFonts w:ascii="Times New Roman" w:hAnsi="Times New Roman" w:cs="Times New Roman"/>
          <w:color w:val="4472C4" w:themeColor="accent1"/>
        </w:rPr>
        <w:t>, Norfolk High School Career Academy Advisory Board, Norfolk High School Carl Perkins Advisory Board,</w:t>
      </w:r>
      <w:r w:rsidR="002F0AEB">
        <w:rPr>
          <w:rFonts w:ascii="Times New Roman" w:hAnsi="Times New Roman" w:cs="Times New Roman"/>
          <w:color w:val="4472C4" w:themeColor="accent1"/>
        </w:rPr>
        <w:t xml:space="preserve"> and the Columbus High School Carl Perkins Advisory Committee. </w:t>
      </w:r>
      <w:r w:rsidR="001F7A44" w:rsidRPr="00A77022">
        <w:rPr>
          <w:rFonts w:ascii="Times New Roman" w:hAnsi="Times New Roman" w:cs="Times New Roman"/>
          <w:color w:val="4472C4" w:themeColor="accent1"/>
        </w:rPr>
        <w:t>Youth representatives focus on strengthening relationships by</w:t>
      </w:r>
      <w:r w:rsidR="00A47B65" w:rsidRPr="00A77022">
        <w:rPr>
          <w:rFonts w:ascii="Times New Roman" w:hAnsi="Times New Roman" w:cs="Times New Roman"/>
          <w:color w:val="4472C4" w:themeColor="accent1"/>
        </w:rPr>
        <w:t xml:space="preserve"> </w:t>
      </w:r>
      <w:r w:rsidR="001F7A44" w:rsidRPr="00A77022">
        <w:rPr>
          <w:rFonts w:ascii="Times New Roman" w:hAnsi="Times New Roman" w:cs="Times New Roman"/>
          <w:color w:val="4472C4" w:themeColor="accent1"/>
        </w:rPr>
        <w:t xml:space="preserve">providing presentations </w:t>
      </w:r>
      <w:r w:rsidR="00223855" w:rsidRPr="00A77022">
        <w:rPr>
          <w:rFonts w:ascii="Times New Roman" w:hAnsi="Times New Roman" w:cs="Times New Roman"/>
          <w:color w:val="4472C4" w:themeColor="accent1"/>
        </w:rPr>
        <w:t xml:space="preserve">on Work Experience/OJT </w:t>
      </w:r>
      <w:r w:rsidRPr="00A77022">
        <w:rPr>
          <w:rFonts w:ascii="Times New Roman" w:hAnsi="Times New Roman" w:cs="Times New Roman"/>
          <w:color w:val="4472C4" w:themeColor="accent1"/>
        </w:rPr>
        <w:t>to high school audiences</w:t>
      </w:r>
      <w:r w:rsidR="001F7A44" w:rsidRPr="00A77022">
        <w:rPr>
          <w:rFonts w:ascii="Times New Roman" w:hAnsi="Times New Roman" w:cs="Times New Roman"/>
          <w:color w:val="4472C4" w:themeColor="accent1"/>
        </w:rPr>
        <w:t xml:space="preserve">, </w:t>
      </w:r>
      <w:r w:rsidR="005D2254" w:rsidRPr="00A77022">
        <w:rPr>
          <w:rFonts w:ascii="Times New Roman" w:hAnsi="Times New Roman" w:cs="Times New Roman"/>
          <w:color w:val="4472C4" w:themeColor="accent1"/>
        </w:rPr>
        <w:t xml:space="preserve">educating groups on Labor Market Information, </w:t>
      </w:r>
      <w:r w:rsidR="001F7A44" w:rsidRPr="00A77022">
        <w:rPr>
          <w:rFonts w:ascii="Times New Roman" w:hAnsi="Times New Roman" w:cs="Times New Roman"/>
          <w:color w:val="4472C4" w:themeColor="accent1"/>
        </w:rPr>
        <w:t>meeting with potential participants and their support teams</w:t>
      </w:r>
      <w:r w:rsidR="00A47B65" w:rsidRPr="00A77022">
        <w:rPr>
          <w:rFonts w:ascii="Times New Roman" w:hAnsi="Times New Roman" w:cs="Times New Roman"/>
          <w:color w:val="4472C4" w:themeColor="accent1"/>
        </w:rPr>
        <w:t>,</w:t>
      </w:r>
      <w:r w:rsidRPr="00A77022">
        <w:rPr>
          <w:rFonts w:ascii="Times New Roman" w:hAnsi="Times New Roman" w:cs="Times New Roman"/>
          <w:color w:val="4472C4" w:themeColor="accent1"/>
        </w:rPr>
        <w:t xml:space="preserve"> and</w:t>
      </w:r>
      <w:r w:rsidR="001F7A44" w:rsidRPr="00A77022">
        <w:rPr>
          <w:rFonts w:ascii="Times New Roman" w:hAnsi="Times New Roman" w:cs="Times New Roman"/>
          <w:color w:val="4472C4" w:themeColor="accent1"/>
        </w:rPr>
        <w:t xml:space="preserve"> facilitating sessions</w:t>
      </w:r>
      <w:r w:rsidRPr="00A77022">
        <w:rPr>
          <w:rFonts w:ascii="Times New Roman" w:hAnsi="Times New Roman" w:cs="Times New Roman"/>
          <w:color w:val="4472C4" w:themeColor="accent1"/>
        </w:rPr>
        <w:t xml:space="preserve"> during </w:t>
      </w:r>
      <w:r w:rsidR="00A47B65" w:rsidRPr="00A77022">
        <w:rPr>
          <w:rFonts w:ascii="Times New Roman" w:hAnsi="Times New Roman" w:cs="Times New Roman"/>
          <w:color w:val="4472C4" w:themeColor="accent1"/>
        </w:rPr>
        <w:t xml:space="preserve">events such as </w:t>
      </w:r>
      <w:r w:rsidRPr="00A77022">
        <w:rPr>
          <w:rFonts w:ascii="Times New Roman" w:hAnsi="Times New Roman" w:cs="Times New Roman"/>
          <w:color w:val="4472C4" w:themeColor="accent1"/>
        </w:rPr>
        <w:t xml:space="preserve">a youth </w:t>
      </w:r>
      <w:proofErr w:type="gramStart"/>
      <w:r w:rsidRPr="00A77022">
        <w:rPr>
          <w:rFonts w:ascii="Times New Roman" w:hAnsi="Times New Roman" w:cs="Times New Roman"/>
          <w:color w:val="4472C4" w:themeColor="accent1"/>
        </w:rPr>
        <w:t>conference</w:t>
      </w:r>
      <w:r w:rsidR="0013759E" w:rsidRPr="00A77022">
        <w:rPr>
          <w:rFonts w:ascii="Times New Roman" w:hAnsi="Times New Roman" w:cs="Times New Roman"/>
          <w:color w:val="4472C4" w:themeColor="accent1"/>
        </w:rPr>
        <w:t>s</w:t>
      </w:r>
      <w:proofErr w:type="gramEnd"/>
      <w:r w:rsidR="0013759E" w:rsidRPr="00A77022">
        <w:rPr>
          <w:rFonts w:ascii="Times New Roman" w:hAnsi="Times New Roman" w:cs="Times New Roman"/>
          <w:color w:val="4472C4" w:themeColor="accent1"/>
        </w:rPr>
        <w:t>. Conferences included those</w:t>
      </w:r>
      <w:r w:rsidRPr="00A77022">
        <w:rPr>
          <w:rFonts w:ascii="Times New Roman" w:hAnsi="Times New Roman" w:cs="Times New Roman"/>
          <w:color w:val="4472C4" w:themeColor="accent1"/>
        </w:rPr>
        <w:t xml:space="preserve"> hosted by Empower Families</w:t>
      </w:r>
      <w:r w:rsidR="00A47B65" w:rsidRPr="00A77022">
        <w:rPr>
          <w:rFonts w:ascii="Times New Roman" w:hAnsi="Times New Roman" w:cs="Times New Roman"/>
          <w:color w:val="4472C4" w:themeColor="accent1"/>
        </w:rPr>
        <w:t xml:space="preserve"> in the Panhandle</w:t>
      </w:r>
      <w:r w:rsidR="00A77022" w:rsidRPr="00A77022">
        <w:rPr>
          <w:rFonts w:ascii="Times New Roman" w:hAnsi="Times New Roman" w:cs="Times New Roman"/>
          <w:color w:val="4472C4" w:themeColor="accent1"/>
        </w:rPr>
        <w:t>,</w:t>
      </w:r>
      <w:r w:rsidR="0013759E" w:rsidRPr="00A77022">
        <w:rPr>
          <w:rFonts w:ascii="Times New Roman" w:hAnsi="Times New Roman" w:cs="Times New Roman"/>
          <w:color w:val="4472C4" w:themeColor="accent1"/>
        </w:rPr>
        <w:t xml:space="preserve"> the “Grow Our Own, Keep Our Own” conference involving ESU 9, ESU 10, and ESU 11 in the Central region</w:t>
      </w:r>
      <w:r w:rsidR="00A77022" w:rsidRPr="00A77022">
        <w:rPr>
          <w:rFonts w:ascii="Times New Roman" w:hAnsi="Times New Roman" w:cs="Times New Roman"/>
          <w:color w:val="4472C4" w:themeColor="accent1"/>
        </w:rPr>
        <w:t>, the Governor’s Agricultural and Economic Development Summit</w:t>
      </w:r>
      <w:r w:rsidRPr="00A77022">
        <w:rPr>
          <w:rFonts w:ascii="Times New Roman" w:hAnsi="Times New Roman" w:cs="Times New Roman"/>
          <w:color w:val="4472C4" w:themeColor="accent1"/>
        </w:rPr>
        <w:t>.</w:t>
      </w:r>
      <w:r w:rsidR="00A47B65" w:rsidRPr="00A77022">
        <w:rPr>
          <w:rFonts w:ascii="Times New Roman" w:hAnsi="Times New Roman" w:cs="Times New Roman"/>
          <w:color w:val="4472C4" w:themeColor="accent1"/>
        </w:rPr>
        <w:t xml:space="preserve"> </w:t>
      </w:r>
      <w:r w:rsidR="005D2254" w:rsidRPr="00A77022">
        <w:rPr>
          <w:rFonts w:ascii="Times New Roman" w:hAnsi="Times New Roman" w:cs="Times New Roman"/>
          <w:color w:val="4472C4" w:themeColor="accent1"/>
        </w:rPr>
        <w:t>Through these efforts Greater Nebraska has been able to enroll youth in Work Experiences</w:t>
      </w:r>
      <w:r w:rsidR="00A77022" w:rsidRPr="00A77022">
        <w:rPr>
          <w:rFonts w:ascii="Times New Roman" w:hAnsi="Times New Roman" w:cs="Times New Roman"/>
          <w:color w:val="4472C4" w:themeColor="accent1"/>
        </w:rPr>
        <w:t xml:space="preserve"> and </w:t>
      </w:r>
      <w:r w:rsidR="005D2254" w:rsidRPr="00A77022">
        <w:rPr>
          <w:rFonts w:ascii="Times New Roman" w:hAnsi="Times New Roman" w:cs="Times New Roman"/>
          <w:color w:val="4472C4" w:themeColor="accent1"/>
        </w:rPr>
        <w:t xml:space="preserve">Occupational </w:t>
      </w:r>
      <w:proofErr w:type="gramStart"/>
      <w:r w:rsidR="005D2254" w:rsidRPr="00A77022">
        <w:rPr>
          <w:rFonts w:ascii="Times New Roman" w:hAnsi="Times New Roman" w:cs="Times New Roman"/>
          <w:color w:val="4472C4" w:themeColor="accent1"/>
        </w:rPr>
        <w:t>Skills Trainings, and</w:t>
      </w:r>
      <w:proofErr w:type="gramEnd"/>
      <w:r w:rsidR="005D2254" w:rsidRPr="00A77022">
        <w:rPr>
          <w:rFonts w:ascii="Times New Roman" w:hAnsi="Times New Roman" w:cs="Times New Roman"/>
          <w:color w:val="4472C4" w:themeColor="accent1"/>
        </w:rPr>
        <w:t xml:space="preserve"> provide much needed Supportive Services.</w:t>
      </w:r>
    </w:p>
    <w:p w14:paraId="1A22E768" w14:textId="77777777" w:rsidR="00032CBD" w:rsidRPr="007B4C33" w:rsidRDefault="00032CBD" w:rsidP="00F07F8E">
      <w:pPr>
        <w:pStyle w:val="Default"/>
        <w:spacing w:after="120"/>
        <w:ind w:left="360"/>
        <w:jc w:val="both"/>
        <w:rPr>
          <w:rFonts w:ascii="Times New Roman" w:hAnsi="Times New Roman" w:cs="Times New Roman"/>
        </w:rPr>
      </w:pPr>
      <w:r w:rsidRPr="007B4C33">
        <w:rPr>
          <w:rFonts w:ascii="Times New Roman" w:hAnsi="Times New Roman" w:cs="Times New Roman"/>
        </w:rPr>
        <w:t xml:space="preserve">In </w:t>
      </w:r>
      <w:r w:rsidR="00B94905" w:rsidRPr="007B4C33">
        <w:rPr>
          <w:rFonts w:ascii="Times New Roman" w:hAnsi="Times New Roman" w:cs="Times New Roman"/>
        </w:rPr>
        <w:t>collaboration</w:t>
      </w:r>
      <w:r w:rsidRPr="007B4C33">
        <w:rPr>
          <w:rFonts w:ascii="Times New Roman" w:hAnsi="Times New Roman" w:cs="Times New Roman"/>
        </w:rPr>
        <w:t xml:space="preserve"> with EmployNebraska groups, NDCS, </w:t>
      </w:r>
      <w:r w:rsidR="00C70A1B" w:rsidRPr="007B4C33">
        <w:rPr>
          <w:rFonts w:ascii="Times New Roman" w:hAnsi="Times New Roman" w:cs="Times New Roman"/>
        </w:rPr>
        <w:t xml:space="preserve">TANF, SNAP </w:t>
      </w:r>
      <w:r w:rsidR="00132A9F" w:rsidRPr="007B4C33">
        <w:rPr>
          <w:rFonts w:ascii="Times New Roman" w:hAnsi="Times New Roman" w:cs="Times New Roman"/>
        </w:rPr>
        <w:t xml:space="preserve">Next Step </w:t>
      </w:r>
      <w:r w:rsidR="00C70A1B" w:rsidRPr="007B4C33">
        <w:rPr>
          <w:rFonts w:ascii="Times New Roman" w:hAnsi="Times New Roman" w:cs="Times New Roman"/>
        </w:rPr>
        <w:t xml:space="preserve">E&amp;T, </w:t>
      </w:r>
      <w:r w:rsidRPr="007B4C33">
        <w:rPr>
          <w:rFonts w:ascii="Times New Roman" w:hAnsi="Times New Roman" w:cs="Times New Roman"/>
        </w:rPr>
        <w:t xml:space="preserve">homeless services, </w:t>
      </w:r>
      <w:r w:rsidR="00C70A1B" w:rsidRPr="007B4C33">
        <w:rPr>
          <w:rFonts w:ascii="Times New Roman" w:hAnsi="Times New Roman" w:cs="Times New Roman"/>
        </w:rPr>
        <w:t xml:space="preserve">Veteran transition service providers, literacy programs, </w:t>
      </w:r>
      <w:r w:rsidR="00B94905" w:rsidRPr="007B4C33">
        <w:rPr>
          <w:rFonts w:ascii="Times New Roman" w:hAnsi="Times New Roman" w:cs="Times New Roman"/>
        </w:rPr>
        <w:t>providers of disability services and other partners, Greater Nebraska works to</w:t>
      </w:r>
      <w:r w:rsidR="00D03694" w:rsidRPr="007B4C33">
        <w:rPr>
          <w:rFonts w:ascii="Times New Roman" w:hAnsi="Times New Roman" w:cs="Times New Roman"/>
        </w:rPr>
        <w:t xml:space="preserve"> effectively</w:t>
      </w:r>
      <w:r w:rsidR="00B94905" w:rsidRPr="007B4C33">
        <w:rPr>
          <w:rFonts w:ascii="Times New Roman" w:hAnsi="Times New Roman" w:cs="Times New Roman"/>
        </w:rPr>
        <w:t xml:space="preserve"> serve individuals with barriers to employment.</w:t>
      </w:r>
      <w:r w:rsidR="00C70515" w:rsidRPr="007B4C33">
        <w:rPr>
          <w:rFonts w:ascii="Times New Roman" w:hAnsi="Times New Roman" w:cs="Times New Roman"/>
        </w:rPr>
        <w:t xml:space="preserve"> </w:t>
      </w:r>
      <w:r w:rsidR="00B94905" w:rsidRPr="007B4C33">
        <w:rPr>
          <w:rFonts w:ascii="Times New Roman" w:hAnsi="Times New Roman" w:cs="Times New Roman"/>
        </w:rPr>
        <w:t xml:space="preserve">Staff work with each participant to identify barriers </w:t>
      </w:r>
      <w:r w:rsidR="00D03694" w:rsidRPr="007B4C33">
        <w:rPr>
          <w:rFonts w:ascii="Times New Roman" w:hAnsi="Times New Roman" w:cs="Times New Roman"/>
        </w:rPr>
        <w:t>that may prevent the individual from successfully completing training or obtaining and maintaining employment</w:t>
      </w:r>
      <w:r w:rsidR="00B94905" w:rsidRPr="007B4C33">
        <w:rPr>
          <w:rFonts w:ascii="Times New Roman" w:hAnsi="Times New Roman" w:cs="Times New Roman"/>
        </w:rPr>
        <w:t xml:space="preserve"> and develop a plan to overcome those barriers through program support, co-enrollment, and referrals.</w:t>
      </w:r>
      <w:r w:rsidR="00000FCE" w:rsidRPr="007B4C33">
        <w:rPr>
          <w:rFonts w:ascii="Times New Roman" w:hAnsi="Times New Roman" w:cs="Times New Roman"/>
        </w:rPr>
        <w:t xml:space="preserve"> Greater Nebraska will continue these partnerships with a goal of moving individuals and families toward self-sufficiency and stability. </w:t>
      </w:r>
      <w:r w:rsidR="00BF5073" w:rsidRPr="007B4C33">
        <w:rPr>
          <w:rFonts w:ascii="Times New Roman" w:hAnsi="Times New Roman" w:cs="Times New Roman"/>
        </w:rPr>
        <w:tab/>
      </w:r>
    </w:p>
    <w:p w14:paraId="062207A8" w14:textId="4B3D1E3C" w:rsidR="005B7976" w:rsidRPr="00B45961" w:rsidRDefault="00CC7EFF" w:rsidP="00F07F8E">
      <w:pPr>
        <w:pStyle w:val="Default"/>
        <w:spacing w:after="120"/>
        <w:ind w:left="360"/>
        <w:jc w:val="both"/>
        <w:rPr>
          <w:rFonts w:ascii="Times New Roman" w:hAnsi="Times New Roman" w:cs="Times New Roman"/>
          <w:color w:val="4472C4" w:themeColor="accent1"/>
        </w:rPr>
      </w:pPr>
      <w:r w:rsidRPr="007B4C33">
        <w:rPr>
          <w:rFonts w:ascii="Times New Roman" w:hAnsi="Times New Roman" w:cs="Times New Roman"/>
        </w:rPr>
        <w:t xml:space="preserve">Example: Greater Nebraska’s North Platte office has created a relationship with Families First Partnership in North Platte/Lincoln County. Individuals who request supportive services from Families First are connected with Reemployment Services Coordinators at the North Platte office to begin working on steps to </w:t>
      </w:r>
      <w:r w:rsidR="00000FCE" w:rsidRPr="007B4C33">
        <w:rPr>
          <w:rFonts w:ascii="Times New Roman" w:hAnsi="Times New Roman" w:cs="Times New Roman"/>
        </w:rPr>
        <w:t>a stable income</w:t>
      </w:r>
      <w:r w:rsidRPr="007B4C33">
        <w:rPr>
          <w:rFonts w:ascii="Times New Roman" w:hAnsi="Times New Roman" w:cs="Times New Roman"/>
        </w:rPr>
        <w:t xml:space="preserve">. </w:t>
      </w:r>
      <w:r w:rsidR="00C24FF0" w:rsidRPr="007B4C33">
        <w:rPr>
          <w:rFonts w:ascii="Times New Roman" w:hAnsi="Times New Roman" w:cs="Times New Roman"/>
        </w:rPr>
        <w:t xml:space="preserve">When appropriate, the individual is </w:t>
      </w:r>
      <w:r w:rsidR="00361B5B" w:rsidRPr="007B4C33">
        <w:rPr>
          <w:rFonts w:ascii="Times New Roman" w:hAnsi="Times New Roman" w:cs="Times New Roman"/>
        </w:rPr>
        <w:t xml:space="preserve">further </w:t>
      </w:r>
      <w:r w:rsidR="00C24FF0" w:rsidRPr="007B4C33">
        <w:rPr>
          <w:rFonts w:ascii="Times New Roman" w:hAnsi="Times New Roman" w:cs="Times New Roman"/>
        </w:rPr>
        <w:t>connected with SNAP Next Step and other partners for co-enrollment.</w:t>
      </w:r>
      <w:r w:rsidR="00B45961">
        <w:rPr>
          <w:rFonts w:ascii="Times New Roman" w:hAnsi="Times New Roman" w:cs="Times New Roman"/>
        </w:rPr>
        <w:t xml:space="preserve"> </w:t>
      </w:r>
      <w:r w:rsidR="00B45961">
        <w:rPr>
          <w:rFonts w:ascii="Times New Roman" w:hAnsi="Times New Roman" w:cs="Times New Roman"/>
          <w:color w:val="4472C4" w:themeColor="accent1"/>
        </w:rPr>
        <w:t xml:space="preserve">Families First is part of the Bring Up Nebraska collaborative. </w:t>
      </w:r>
    </w:p>
    <w:p w14:paraId="7722224D" w14:textId="055EBB62" w:rsidR="00C7353B" w:rsidRDefault="005B7976" w:rsidP="00F07F8E">
      <w:pPr>
        <w:pStyle w:val="Default"/>
        <w:spacing w:after="120"/>
        <w:ind w:left="360"/>
        <w:jc w:val="both"/>
        <w:rPr>
          <w:rFonts w:ascii="Times New Roman" w:hAnsi="Times New Roman" w:cs="Times New Roman"/>
          <w:color w:val="4472C4" w:themeColor="accent1"/>
        </w:rPr>
      </w:pPr>
      <w:bookmarkStart w:id="16" w:name="_Hlk124773868"/>
      <w:r w:rsidRPr="00B45961">
        <w:rPr>
          <w:rFonts w:ascii="Times New Roman" w:hAnsi="Times New Roman" w:cs="Times New Roman"/>
          <w:color w:val="4472C4" w:themeColor="accent1"/>
        </w:rPr>
        <w:t xml:space="preserve">Greater Nebraska recently participated in development of the Bring Up Nebraska Statewide Plan. </w:t>
      </w:r>
      <w:bookmarkEnd w:id="16"/>
      <w:r w:rsidR="00C7353B" w:rsidRPr="00B45961">
        <w:rPr>
          <w:rFonts w:ascii="Times New Roman" w:hAnsi="Times New Roman" w:cs="Times New Roman"/>
          <w:color w:val="4472C4" w:themeColor="accent1"/>
        </w:rPr>
        <w:t>Bring Up Nebraska coordinates existing resources within a community, enabling young adults and families to determine their own paths toward well-being goals, and lifts up their lived experiences to shape the well-being system. Longer-term solutions are designed to increase family and community protective factors, strengthen parent and child resiliency, increase self-sufficiency, and realize positive life outcomes.</w:t>
      </w:r>
      <w:r w:rsidR="00C15506">
        <w:rPr>
          <w:rFonts w:ascii="Times New Roman" w:hAnsi="Times New Roman" w:cs="Times New Roman"/>
          <w:color w:val="4472C4" w:themeColor="accent1"/>
        </w:rPr>
        <w:t xml:space="preserve"> </w:t>
      </w:r>
      <w:r w:rsidR="00E547BE">
        <w:rPr>
          <w:rFonts w:ascii="Times New Roman" w:hAnsi="Times New Roman" w:cs="Times New Roman"/>
          <w:color w:val="4472C4" w:themeColor="accent1"/>
        </w:rPr>
        <w:t xml:space="preserve">Greater Nebraska staff have been added to Bring Up Nebraska workgroups and committees throughout Greater Nebraska, such as the Southeast Nebraska Collaborative in the Beatrice service delivery area. </w:t>
      </w:r>
      <w:r w:rsidR="00C15506">
        <w:rPr>
          <w:rFonts w:ascii="Times New Roman" w:hAnsi="Times New Roman" w:cs="Times New Roman"/>
          <w:color w:val="4472C4" w:themeColor="accent1"/>
        </w:rPr>
        <w:t xml:space="preserve">Greater Nebraska teams will work with the Bring Up Nebraska partner in their area to provide workforce and sustainability services to individuals seeking assistance or involved in family court systems. </w:t>
      </w:r>
    </w:p>
    <w:p w14:paraId="44C864C5" w14:textId="060A23C8" w:rsidR="001828BE" w:rsidRPr="00B45961" w:rsidRDefault="001828BE" w:rsidP="00F07F8E">
      <w:pPr>
        <w:pStyle w:val="Default"/>
        <w:spacing w:after="120"/>
        <w:ind w:left="360"/>
        <w:jc w:val="both"/>
        <w:rPr>
          <w:rFonts w:ascii="Times New Roman" w:hAnsi="Times New Roman" w:cs="Times New Roman"/>
          <w:color w:val="4472C4" w:themeColor="accent1"/>
        </w:rPr>
      </w:pPr>
      <w:r>
        <w:rPr>
          <w:rFonts w:ascii="Times New Roman" w:hAnsi="Times New Roman" w:cs="Times New Roman"/>
          <w:color w:val="4472C4" w:themeColor="accent1"/>
        </w:rPr>
        <w:t xml:space="preserve">The </w:t>
      </w:r>
      <w:proofErr w:type="spellStart"/>
      <w:r>
        <w:rPr>
          <w:rFonts w:ascii="Times New Roman" w:hAnsi="Times New Roman" w:cs="Times New Roman"/>
          <w:color w:val="4472C4" w:themeColor="accent1"/>
        </w:rPr>
        <w:t>EmployBeatrice</w:t>
      </w:r>
      <w:proofErr w:type="spellEnd"/>
      <w:r>
        <w:rPr>
          <w:rFonts w:ascii="Times New Roman" w:hAnsi="Times New Roman" w:cs="Times New Roman"/>
          <w:color w:val="4472C4" w:themeColor="accent1"/>
        </w:rPr>
        <w:t xml:space="preserve"> group </w:t>
      </w:r>
      <w:r w:rsidR="00840316">
        <w:rPr>
          <w:rFonts w:ascii="Times New Roman" w:hAnsi="Times New Roman" w:cs="Times New Roman"/>
          <w:color w:val="4472C4" w:themeColor="accent1"/>
        </w:rPr>
        <w:t xml:space="preserve">in Southeast Nebraska </w:t>
      </w:r>
      <w:r>
        <w:rPr>
          <w:rFonts w:ascii="Times New Roman" w:hAnsi="Times New Roman" w:cs="Times New Roman"/>
          <w:color w:val="4472C4" w:themeColor="accent1"/>
        </w:rPr>
        <w:t xml:space="preserve">has partnered with </w:t>
      </w:r>
      <w:proofErr w:type="spellStart"/>
      <w:r>
        <w:rPr>
          <w:rFonts w:ascii="Times New Roman" w:hAnsi="Times New Roman" w:cs="Times New Roman"/>
          <w:color w:val="4472C4" w:themeColor="accent1"/>
        </w:rPr>
        <w:t>NGage</w:t>
      </w:r>
      <w:proofErr w:type="spellEnd"/>
      <w:r>
        <w:rPr>
          <w:rFonts w:ascii="Times New Roman" w:hAnsi="Times New Roman" w:cs="Times New Roman"/>
          <w:color w:val="4472C4" w:themeColor="accent1"/>
        </w:rPr>
        <w:t xml:space="preserve">, the local economic development group, and identified priorities for 2023, including housing, lack of applicants, apprenticeships, and youth initiatives. </w:t>
      </w:r>
      <w:r w:rsidR="00840316">
        <w:rPr>
          <w:rFonts w:ascii="Times New Roman" w:hAnsi="Times New Roman" w:cs="Times New Roman"/>
          <w:color w:val="4472C4" w:themeColor="accent1"/>
        </w:rPr>
        <w:t xml:space="preserve">Greater Nebraska has increased its partnership with Proteus across the state to reach more Migrant and Seasonal Farmworkers. Southeast Region staff have </w:t>
      </w:r>
      <w:r w:rsidR="00840316" w:rsidRPr="00840316">
        <w:rPr>
          <w:rFonts w:ascii="Times New Roman" w:hAnsi="Times New Roman" w:cs="Times New Roman"/>
          <w:color w:val="4472C4" w:themeColor="accent1"/>
        </w:rPr>
        <w:t xml:space="preserve">collaborated with Proteus </w:t>
      </w:r>
      <w:r w:rsidR="00840316">
        <w:rPr>
          <w:rFonts w:ascii="Times New Roman" w:hAnsi="Times New Roman" w:cs="Times New Roman"/>
          <w:color w:val="4472C4" w:themeColor="accent1"/>
        </w:rPr>
        <w:t xml:space="preserve">to provide presentations </w:t>
      </w:r>
      <w:r w:rsidR="00840316" w:rsidRPr="00840316">
        <w:rPr>
          <w:rFonts w:ascii="Times New Roman" w:hAnsi="Times New Roman" w:cs="Times New Roman"/>
          <w:color w:val="4472C4" w:themeColor="accent1"/>
        </w:rPr>
        <w:t>at Southeast Community College to groups of students with farm background</w:t>
      </w:r>
      <w:r w:rsidR="00426348">
        <w:rPr>
          <w:rFonts w:ascii="Times New Roman" w:hAnsi="Times New Roman" w:cs="Times New Roman"/>
          <w:color w:val="4472C4" w:themeColor="accent1"/>
        </w:rPr>
        <w:t>s</w:t>
      </w:r>
      <w:r w:rsidR="00840316" w:rsidRPr="00840316">
        <w:rPr>
          <w:rFonts w:ascii="Times New Roman" w:hAnsi="Times New Roman" w:cs="Times New Roman"/>
          <w:color w:val="4472C4" w:themeColor="accent1"/>
        </w:rPr>
        <w:t xml:space="preserve"> furthering their studies in various programs at the college.</w:t>
      </w:r>
    </w:p>
    <w:p w14:paraId="4C2262C2" w14:textId="77777777" w:rsidR="00154B49" w:rsidRPr="007B4C33" w:rsidRDefault="00154B49" w:rsidP="00F07F8E">
      <w:pPr>
        <w:pStyle w:val="Default"/>
        <w:spacing w:after="120"/>
        <w:ind w:left="360"/>
        <w:jc w:val="both"/>
        <w:rPr>
          <w:rFonts w:ascii="Times New Roman" w:hAnsi="Times New Roman" w:cs="Times New Roman"/>
        </w:rPr>
      </w:pPr>
      <w:r w:rsidRPr="007B4C33">
        <w:rPr>
          <w:rFonts w:ascii="Times New Roman" w:hAnsi="Times New Roman" w:cs="Times New Roman"/>
        </w:rPr>
        <w:t>Greater Nebraska’s relationships with post-secondary institutions, short term training providers,</w:t>
      </w:r>
      <w:r w:rsidR="00632249" w:rsidRPr="007B4C33">
        <w:rPr>
          <w:rFonts w:ascii="Times New Roman" w:hAnsi="Times New Roman" w:cs="Times New Roman"/>
        </w:rPr>
        <w:t xml:space="preserve"> </w:t>
      </w:r>
      <w:r w:rsidR="00D1781A" w:rsidRPr="007B4C33">
        <w:rPr>
          <w:rFonts w:ascii="Times New Roman" w:hAnsi="Times New Roman" w:cs="Times New Roman"/>
        </w:rPr>
        <w:t xml:space="preserve">and </w:t>
      </w:r>
      <w:r w:rsidRPr="007B4C33">
        <w:rPr>
          <w:rFonts w:ascii="Times New Roman" w:hAnsi="Times New Roman" w:cs="Times New Roman"/>
        </w:rPr>
        <w:t xml:space="preserve">employers </w:t>
      </w:r>
      <w:r w:rsidR="00D1781A" w:rsidRPr="007B4C33">
        <w:rPr>
          <w:rFonts w:ascii="Times New Roman" w:hAnsi="Times New Roman" w:cs="Times New Roman"/>
        </w:rPr>
        <w:t xml:space="preserve">provide </w:t>
      </w:r>
      <w:r w:rsidRPr="007B4C33">
        <w:rPr>
          <w:rFonts w:ascii="Times New Roman" w:hAnsi="Times New Roman" w:cs="Times New Roman"/>
        </w:rPr>
        <w:t>participants with a range of occupational skills and on the job training</w:t>
      </w:r>
      <w:r w:rsidR="00C70515" w:rsidRPr="007B4C33">
        <w:rPr>
          <w:rFonts w:ascii="Times New Roman" w:hAnsi="Times New Roman" w:cs="Times New Roman"/>
        </w:rPr>
        <w:t xml:space="preserve"> opportunities</w:t>
      </w:r>
      <w:r w:rsidR="00B83A2D" w:rsidRPr="007B4C33">
        <w:rPr>
          <w:rFonts w:ascii="Times New Roman" w:hAnsi="Times New Roman" w:cs="Times New Roman"/>
        </w:rPr>
        <w:t xml:space="preserve"> in all industries</w:t>
      </w:r>
      <w:r w:rsidRPr="007B4C33">
        <w:rPr>
          <w:rFonts w:ascii="Times New Roman" w:hAnsi="Times New Roman" w:cs="Times New Roman"/>
        </w:rPr>
        <w:t xml:space="preserve">. Nebraska has a strong and innovative community college system, which </w:t>
      </w:r>
      <w:r w:rsidR="00B96958" w:rsidRPr="007B4C33">
        <w:rPr>
          <w:rFonts w:ascii="Times New Roman" w:hAnsi="Times New Roman" w:cs="Times New Roman"/>
        </w:rPr>
        <w:t xml:space="preserve">provides participants with </w:t>
      </w:r>
      <w:r w:rsidR="00C70515" w:rsidRPr="007B4C33">
        <w:rPr>
          <w:rFonts w:ascii="Times New Roman" w:hAnsi="Times New Roman" w:cs="Times New Roman"/>
        </w:rPr>
        <w:t xml:space="preserve">a supportive and </w:t>
      </w:r>
      <w:r w:rsidR="00B83A2D" w:rsidRPr="007B4C33">
        <w:rPr>
          <w:rFonts w:ascii="Times New Roman" w:hAnsi="Times New Roman" w:cs="Times New Roman"/>
        </w:rPr>
        <w:t>engaging</w:t>
      </w:r>
      <w:r w:rsidR="00C70515" w:rsidRPr="007B4C33">
        <w:rPr>
          <w:rFonts w:ascii="Times New Roman" w:hAnsi="Times New Roman" w:cs="Times New Roman"/>
        </w:rPr>
        <w:t xml:space="preserve"> learning environment.</w:t>
      </w:r>
      <w:r w:rsidRPr="007B4C33">
        <w:rPr>
          <w:rFonts w:ascii="Times New Roman" w:hAnsi="Times New Roman" w:cs="Times New Roman"/>
        </w:rPr>
        <w:t xml:space="preserve"> The colleges </w:t>
      </w:r>
      <w:r w:rsidR="00B83A2D" w:rsidRPr="007B4C33">
        <w:rPr>
          <w:rFonts w:ascii="Times New Roman" w:hAnsi="Times New Roman" w:cs="Times New Roman"/>
        </w:rPr>
        <w:t>are</w:t>
      </w:r>
      <w:r w:rsidRPr="007B4C33">
        <w:rPr>
          <w:rFonts w:ascii="Times New Roman" w:hAnsi="Times New Roman" w:cs="Times New Roman"/>
        </w:rPr>
        <w:t xml:space="preserve"> responsive </w:t>
      </w:r>
      <w:r w:rsidR="00B83A2D" w:rsidRPr="007B4C33">
        <w:rPr>
          <w:rFonts w:ascii="Times New Roman" w:hAnsi="Times New Roman" w:cs="Times New Roman"/>
        </w:rPr>
        <w:t>to</w:t>
      </w:r>
      <w:r w:rsidRPr="007B4C33">
        <w:rPr>
          <w:rFonts w:ascii="Times New Roman" w:hAnsi="Times New Roman" w:cs="Times New Roman"/>
        </w:rPr>
        <w:t xml:space="preserve"> sector-based initiatives </w:t>
      </w:r>
      <w:r w:rsidR="00B83A2D" w:rsidRPr="007B4C33">
        <w:rPr>
          <w:rFonts w:ascii="Times New Roman" w:hAnsi="Times New Roman" w:cs="Times New Roman"/>
        </w:rPr>
        <w:t>throughout Nebraska, ensuring coursework is relevant to industry needs.</w:t>
      </w:r>
    </w:p>
    <w:p w14:paraId="1198BC2A" w14:textId="7954F153" w:rsidR="00074F40" w:rsidRDefault="00CC7EFF" w:rsidP="00F07F8E">
      <w:pPr>
        <w:pStyle w:val="Default"/>
        <w:spacing w:after="120"/>
        <w:ind w:left="360"/>
        <w:jc w:val="both"/>
        <w:rPr>
          <w:rFonts w:ascii="Times New Roman" w:hAnsi="Times New Roman" w:cs="Times New Roman"/>
          <w:color w:val="4472C4" w:themeColor="accent1"/>
        </w:rPr>
      </w:pPr>
      <w:r w:rsidRPr="007B4C33">
        <w:rPr>
          <w:rFonts w:ascii="Times New Roman" w:hAnsi="Times New Roman" w:cs="Times New Roman"/>
        </w:rPr>
        <w:t xml:space="preserve">Example: </w:t>
      </w:r>
      <w:r w:rsidRPr="00074F40">
        <w:rPr>
          <w:rFonts w:ascii="Times New Roman" w:hAnsi="Times New Roman" w:cs="Times New Roman"/>
          <w:color w:val="auto"/>
        </w:rPr>
        <w:t>Greater Nebraska staff have partnered with Nebraska Vocational Rehabilitation to provide individuals with the p</w:t>
      </w:r>
      <w:r w:rsidR="00F947EB" w:rsidRPr="00074F40">
        <w:rPr>
          <w:rFonts w:ascii="Times New Roman" w:hAnsi="Times New Roman" w:cs="Times New Roman"/>
          <w:color w:val="auto"/>
        </w:rPr>
        <w:t>reparation</w:t>
      </w:r>
      <w:r w:rsidRPr="00074F40">
        <w:rPr>
          <w:rFonts w:ascii="Times New Roman" w:hAnsi="Times New Roman" w:cs="Times New Roman"/>
          <w:color w:val="auto"/>
        </w:rPr>
        <w:t xml:space="preserve"> they need</w:t>
      </w:r>
      <w:r w:rsidR="00F947EB" w:rsidRPr="00074F40">
        <w:rPr>
          <w:rFonts w:ascii="Times New Roman" w:hAnsi="Times New Roman" w:cs="Times New Roman"/>
          <w:color w:val="auto"/>
        </w:rPr>
        <w:t xml:space="preserve"> to apply for</w:t>
      </w:r>
      <w:r w:rsidRPr="00074F40">
        <w:rPr>
          <w:rFonts w:ascii="Times New Roman" w:hAnsi="Times New Roman" w:cs="Times New Roman"/>
          <w:color w:val="auto"/>
        </w:rPr>
        <w:t xml:space="preserve"> status as a</w:t>
      </w:r>
      <w:r w:rsidR="00F947EB" w:rsidRPr="00074F40">
        <w:rPr>
          <w:rFonts w:ascii="Times New Roman" w:hAnsi="Times New Roman" w:cs="Times New Roman"/>
          <w:color w:val="auto"/>
        </w:rPr>
        <w:t xml:space="preserve"> Journeyman</w:t>
      </w:r>
      <w:r w:rsidRPr="00074F40">
        <w:rPr>
          <w:rFonts w:ascii="Times New Roman" w:hAnsi="Times New Roman" w:cs="Times New Roman"/>
          <w:color w:val="auto"/>
        </w:rPr>
        <w:t>. Voc</w:t>
      </w:r>
      <w:r w:rsidR="00D3224E" w:rsidRPr="00074F40">
        <w:rPr>
          <w:rFonts w:ascii="Times New Roman" w:hAnsi="Times New Roman" w:cs="Times New Roman"/>
          <w:color w:val="auto"/>
        </w:rPr>
        <w:t>ational</w:t>
      </w:r>
      <w:r w:rsidRPr="00074F40">
        <w:rPr>
          <w:rFonts w:ascii="Times New Roman" w:hAnsi="Times New Roman" w:cs="Times New Roman"/>
          <w:color w:val="auto"/>
        </w:rPr>
        <w:t xml:space="preserve"> Rehab assists these individuals with the cost of training</w:t>
      </w:r>
      <w:r w:rsidR="00C24FF0" w:rsidRPr="00074F40">
        <w:rPr>
          <w:rFonts w:ascii="Times New Roman" w:hAnsi="Times New Roman" w:cs="Times New Roman"/>
          <w:color w:val="auto"/>
        </w:rPr>
        <w:t xml:space="preserve"> at Central Community College</w:t>
      </w:r>
      <w:r w:rsidRPr="00074F40">
        <w:rPr>
          <w:rFonts w:ascii="Times New Roman" w:hAnsi="Times New Roman" w:cs="Times New Roman"/>
          <w:color w:val="auto"/>
        </w:rPr>
        <w:t>, while Greater Nebraska staff provide OJT placement with</w:t>
      </w:r>
      <w:r w:rsidR="00F947EB" w:rsidRPr="00074F40">
        <w:rPr>
          <w:rFonts w:ascii="Times New Roman" w:hAnsi="Times New Roman" w:cs="Times New Roman"/>
          <w:color w:val="auto"/>
        </w:rPr>
        <w:t xml:space="preserve"> employers</w:t>
      </w:r>
      <w:r w:rsidRPr="00074F40">
        <w:rPr>
          <w:rFonts w:ascii="Times New Roman" w:hAnsi="Times New Roman" w:cs="Times New Roman"/>
          <w:color w:val="auto"/>
        </w:rPr>
        <w:t xml:space="preserve">. </w:t>
      </w:r>
      <w:r w:rsidR="00D3224E" w:rsidRPr="00074F40">
        <w:rPr>
          <w:rFonts w:ascii="Times New Roman" w:hAnsi="Times New Roman" w:cs="Times New Roman"/>
          <w:color w:val="auto"/>
        </w:rPr>
        <w:t xml:space="preserve">Central Community College has developed a program focused on helping the individual be successful on their career path, without unnecessary courses. </w:t>
      </w:r>
      <w:r w:rsidR="009D53F7" w:rsidRPr="00074F40">
        <w:rPr>
          <w:rFonts w:ascii="Times New Roman" w:hAnsi="Times New Roman" w:cs="Times New Roman"/>
          <w:color w:val="auto"/>
        </w:rPr>
        <w:t>This model will be replicated in other areas and industries.</w:t>
      </w:r>
    </w:p>
    <w:p w14:paraId="0C884630" w14:textId="281FCC99" w:rsidR="00E034B4" w:rsidRPr="00633B36" w:rsidRDefault="00074F40" w:rsidP="00735889">
      <w:pPr>
        <w:pStyle w:val="Default"/>
        <w:ind w:left="360"/>
        <w:jc w:val="both"/>
        <w:rPr>
          <w:rFonts w:ascii="Times New Roman" w:hAnsi="Times New Roman" w:cs="Times New Roman"/>
          <w:color w:val="FF0000"/>
        </w:rPr>
      </w:pPr>
      <w:r>
        <w:rPr>
          <w:rFonts w:ascii="Times New Roman" w:hAnsi="Times New Roman" w:cs="Times New Roman"/>
          <w:color w:val="4472C4" w:themeColor="accent1"/>
        </w:rPr>
        <w:t>Greater Nebraska staff serve on Advisory Boards and committees for local community colleges, including the Career Advisory Group at Metropolitan Community College (MCC)</w:t>
      </w:r>
      <w:r w:rsidR="00D67147">
        <w:rPr>
          <w:rFonts w:ascii="Times New Roman" w:hAnsi="Times New Roman" w:cs="Times New Roman"/>
          <w:color w:val="4472C4" w:themeColor="accent1"/>
        </w:rPr>
        <w:t xml:space="preserve"> and </w:t>
      </w:r>
      <w:r w:rsidR="00D67147" w:rsidRPr="00D67147">
        <w:rPr>
          <w:rFonts w:ascii="Times New Roman" w:hAnsi="Times New Roman" w:cs="Times New Roman"/>
          <w:color w:val="4472C4" w:themeColor="accent1"/>
        </w:rPr>
        <w:t>Information Technology Advisory Committee</w:t>
      </w:r>
      <w:r w:rsidR="00D67147">
        <w:rPr>
          <w:rFonts w:ascii="Times New Roman" w:hAnsi="Times New Roman" w:cs="Times New Roman"/>
          <w:color w:val="4472C4" w:themeColor="accent1"/>
        </w:rPr>
        <w:t xml:space="preserve"> at Mid-Plains Community College (MPCC)</w:t>
      </w:r>
      <w:r>
        <w:rPr>
          <w:rFonts w:ascii="Times New Roman" w:hAnsi="Times New Roman" w:cs="Times New Roman"/>
          <w:color w:val="4472C4" w:themeColor="accent1"/>
        </w:rPr>
        <w:t>. Partner staff within the offices are also connected with these groups. The SNAP Next Step E&amp;T staff person in the Columbus offices was recently added to the MCC Spanish Advisory Board.</w:t>
      </w:r>
      <w:r w:rsidRPr="00A439E0">
        <w:rPr>
          <w:rFonts w:ascii="Times New Roman" w:hAnsi="Times New Roman" w:cs="Times New Roman"/>
          <w:color w:val="4472C4" w:themeColor="accent1"/>
        </w:rPr>
        <w:t xml:space="preserve"> </w:t>
      </w:r>
      <w:r w:rsidR="00633B36" w:rsidRPr="00A439E0">
        <w:rPr>
          <w:rFonts w:ascii="Times New Roman" w:hAnsi="Times New Roman" w:cs="Times New Roman"/>
          <w:color w:val="4472C4" w:themeColor="accent1"/>
        </w:rPr>
        <w:t xml:space="preserve">Greater Nebraska Panhandle staff attend student orientations for those going into H3 areas of study to provide information regarding our services and how we can support them in achieving their career goals. </w:t>
      </w:r>
      <w:r w:rsidR="00A439E0">
        <w:rPr>
          <w:rFonts w:ascii="Times New Roman" w:hAnsi="Times New Roman" w:cs="Times New Roman"/>
          <w:color w:val="4472C4" w:themeColor="accent1"/>
        </w:rPr>
        <w:t xml:space="preserve">Greater Nebraska </w:t>
      </w:r>
      <w:r w:rsidR="00A439E0" w:rsidRPr="00A439E0">
        <w:rPr>
          <w:rFonts w:ascii="Times New Roman" w:hAnsi="Times New Roman" w:cs="Times New Roman"/>
          <w:color w:val="4472C4" w:themeColor="accent1"/>
        </w:rPr>
        <w:t xml:space="preserve">Southeast </w:t>
      </w:r>
      <w:r w:rsidR="00AE606F" w:rsidRPr="00A439E0">
        <w:rPr>
          <w:rFonts w:ascii="Times New Roman" w:hAnsi="Times New Roman" w:cs="Times New Roman"/>
          <w:color w:val="4472C4" w:themeColor="accent1"/>
        </w:rPr>
        <w:t>s</w:t>
      </w:r>
      <w:r w:rsidR="00E034B4" w:rsidRPr="00A439E0">
        <w:rPr>
          <w:rFonts w:ascii="Times New Roman" w:hAnsi="Times New Roman" w:cs="Times New Roman"/>
          <w:color w:val="4472C4" w:themeColor="accent1"/>
        </w:rPr>
        <w:t>taff work with S</w:t>
      </w:r>
      <w:r w:rsidR="00A439E0" w:rsidRPr="00A439E0">
        <w:rPr>
          <w:rFonts w:ascii="Times New Roman" w:hAnsi="Times New Roman" w:cs="Times New Roman"/>
          <w:color w:val="4472C4" w:themeColor="accent1"/>
        </w:rPr>
        <w:t>outheast Community College</w:t>
      </w:r>
      <w:r w:rsidR="00E034B4" w:rsidRPr="00A439E0">
        <w:rPr>
          <w:rFonts w:ascii="Times New Roman" w:hAnsi="Times New Roman" w:cs="Times New Roman"/>
          <w:color w:val="4472C4" w:themeColor="accent1"/>
        </w:rPr>
        <w:t xml:space="preserve"> Continuing Ed Workforce Solutions Department to collaborate in talking to employers about needed training and lining up customized training. </w:t>
      </w:r>
      <w:r w:rsidR="00A439E0">
        <w:rPr>
          <w:rFonts w:ascii="Times New Roman" w:hAnsi="Times New Roman" w:cs="Times New Roman"/>
          <w:color w:val="4472C4" w:themeColor="accent1"/>
        </w:rPr>
        <w:t>Through these partnerships, Greater Nebraska will work with post-secondary providers, partners, and employers to develop and implement strategies for preparing an educated and skilled workforce.</w:t>
      </w:r>
      <w:r w:rsidR="00E034B4" w:rsidRPr="00A439E0">
        <w:rPr>
          <w:rFonts w:ascii="Times New Roman" w:hAnsi="Times New Roman" w:cs="Times New Roman"/>
          <w:color w:val="4472C4" w:themeColor="accent1"/>
        </w:rPr>
        <w:t xml:space="preserve"> </w:t>
      </w:r>
    </w:p>
    <w:bookmarkEnd w:id="15"/>
    <w:p w14:paraId="495BF8F2" w14:textId="77777777" w:rsidR="00DA6D93" w:rsidRPr="007B4C33" w:rsidRDefault="00DA6D93" w:rsidP="00DA6D93">
      <w:pPr>
        <w:pStyle w:val="Default"/>
        <w:jc w:val="both"/>
        <w:rPr>
          <w:rFonts w:ascii="Times New Roman" w:hAnsi="Times New Roman" w:cs="Times New Roman"/>
        </w:rPr>
      </w:pPr>
    </w:p>
    <w:p w14:paraId="798F44C7" w14:textId="77777777" w:rsidR="00487461" w:rsidRPr="007B4C33" w:rsidRDefault="00487461" w:rsidP="00041632">
      <w:pPr>
        <w:pStyle w:val="Heading3"/>
        <w:numPr>
          <w:ilvl w:val="0"/>
          <w:numId w:val="20"/>
        </w:numPr>
        <w:spacing w:after="240"/>
        <w:jc w:val="both"/>
        <w:rPr>
          <w:rFonts w:ascii="Times New Roman" w:hAnsi="Times New Roman" w:cs="Times New Roman"/>
          <w:b/>
          <w:color w:val="auto"/>
        </w:rPr>
      </w:pPr>
      <w:r w:rsidRPr="007B4C33">
        <w:rPr>
          <w:rFonts w:ascii="Times New Roman" w:hAnsi="Times New Roman" w:cs="Times New Roman"/>
          <w:b/>
          <w:color w:val="auto"/>
        </w:rPr>
        <w:t xml:space="preserve">relating to the performance accountability measures based on the performance indicators described in 20 CFR § 677.155(a)(1). </w:t>
      </w:r>
    </w:p>
    <w:p w14:paraId="084E6EE6" w14:textId="2B0D14E1" w:rsidR="00487461" w:rsidRDefault="00676E0F" w:rsidP="00453D2D">
      <w:pPr>
        <w:pStyle w:val="BodyText"/>
        <w:spacing w:after="120"/>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w:t>
      </w:r>
      <w:r w:rsidR="002E162C" w:rsidRPr="007B4C33">
        <w:rPr>
          <w:rFonts w:ascii="Times New Roman" w:hAnsi="Times New Roman" w:cs="Times New Roman"/>
          <w:sz w:val="24"/>
          <w:szCs w:val="24"/>
        </w:rPr>
        <w:t>leverages c</w:t>
      </w:r>
      <w:r w:rsidRPr="007B4C33">
        <w:rPr>
          <w:rFonts w:ascii="Times New Roman" w:hAnsi="Times New Roman" w:cs="Times New Roman"/>
          <w:sz w:val="24"/>
          <w:szCs w:val="24"/>
        </w:rPr>
        <w:t xml:space="preserve">ommunity partnerships and business relationships to address the needs of youth and individuals with high barriers to employment. </w:t>
      </w:r>
      <w:r w:rsidR="002E162C" w:rsidRPr="007B4C33">
        <w:rPr>
          <w:rFonts w:ascii="Times New Roman" w:hAnsi="Times New Roman" w:cs="Times New Roman"/>
          <w:sz w:val="24"/>
          <w:szCs w:val="24"/>
        </w:rPr>
        <w:t>Collaborative relationships with co-enrollment partners and resources are fostered to ensure performance is achieved. WIOA and SNAP Next Step are currently working toward the alignment of p</w:t>
      </w:r>
      <w:r w:rsidR="005A1167" w:rsidRPr="007B4C33">
        <w:rPr>
          <w:rFonts w:ascii="Times New Roman" w:hAnsi="Times New Roman" w:cs="Times New Roman"/>
          <w:sz w:val="24"/>
          <w:szCs w:val="24"/>
        </w:rPr>
        <w:t>rocesses and performance measures</w:t>
      </w:r>
      <w:r w:rsidR="002E162C" w:rsidRPr="007B4C33">
        <w:rPr>
          <w:rFonts w:ascii="Times New Roman" w:hAnsi="Times New Roman" w:cs="Times New Roman"/>
          <w:sz w:val="24"/>
          <w:szCs w:val="24"/>
        </w:rPr>
        <w:t>, including the</w:t>
      </w:r>
      <w:r w:rsidR="005A1167" w:rsidRPr="007B4C33">
        <w:rPr>
          <w:rFonts w:ascii="Times New Roman" w:hAnsi="Times New Roman" w:cs="Times New Roman"/>
          <w:sz w:val="24"/>
          <w:szCs w:val="24"/>
        </w:rPr>
        <w:t xml:space="preserve"> timing and</w:t>
      </w:r>
      <w:r w:rsidR="002E162C" w:rsidRPr="007B4C33">
        <w:rPr>
          <w:rFonts w:ascii="Times New Roman" w:hAnsi="Times New Roman" w:cs="Times New Roman"/>
          <w:sz w:val="24"/>
          <w:szCs w:val="24"/>
        </w:rPr>
        <w:t xml:space="preserve"> definition of a successful exit</w:t>
      </w:r>
      <w:r w:rsidR="005A1167" w:rsidRPr="007B4C33">
        <w:rPr>
          <w:rFonts w:ascii="Times New Roman" w:hAnsi="Times New Roman" w:cs="Times New Roman"/>
          <w:sz w:val="24"/>
          <w:szCs w:val="24"/>
        </w:rPr>
        <w:t>, to improve performance for both programs.</w:t>
      </w:r>
      <w:r w:rsidR="00E00050" w:rsidRPr="007B4C33">
        <w:rPr>
          <w:rFonts w:ascii="Times New Roman" w:hAnsi="Times New Roman" w:cs="Times New Roman"/>
          <w:sz w:val="24"/>
          <w:szCs w:val="24"/>
        </w:rPr>
        <w:t xml:space="preserve"> This model will be expanded to TANF and other partners. </w:t>
      </w:r>
    </w:p>
    <w:p w14:paraId="6A883684" w14:textId="298AF946" w:rsidR="00FA5939" w:rsidRPr="00FA5939" w:rsidRDefault="00FA5939" w:rsidP="00453D2D">
      <w:pPr>
        <w:pStyle w:val="BodyText"/>
        <w:spacing w:after="120"/>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Due to program requirements, this is still a work in process. Greater Nebraska and SNAP Next Step have identified a misalignment that prevents full common exit. Individuals who obtain a survival job while completing training or begin receiving unemployment benefits that result in them losing their SNAP benefits are required to be exited from SNAP Next Step. In these cases, the programs have worked together to identify a process </w:t>
      </w:r>
      <w:r w:rsidR="000D2D23">
        <w:rPr>
          <w:rFonts w:ascii="Times New Roman" w:hAnsi="Times New Roman" w:cs="Times New Roman"/>
          <w:color w:val="4472C4" w:themeColor="accent1"/>
          <w:sz w:val="24"/>
          <w:szCs w:val="24"/>
        </w:rPr>
        <w:t xml:space="preserve">for supporting these individuals during the SNAP Next Step job retention period and for transitioning the individual fully to WIOA Title Ib services. Should the individual lose their source of income, they are assisted with reapplying for SNAP benefits and referred back to SNAP Next Step for re-enrollment. </w:t>
      </w:r>
    </w:p>
    <w:p w14:paraId="4401108C" w14:textId="77777777" w:rsidR="00760112" w:rsidRPr="007B4C33" w:rsidRDefault="00760112" w:rsidP="00453D2D">
      <w:pPr>
        <w:pStyle w:val="BodyText"/>
        <w:ind w:left="360"/>
        <w:jc w:val="both"/>
        <w:rPr>
          <w:rFonts w:ascii="Times New Roman" w:hAnsi="Times New Roman" w:cs="Times New Roman"/>
          <w:sz w:val="24"/>
          <w:szCs w:val="24"/>
        </w:rPr>
      </w:pPr>
      <w:r w:rsidRPr="007B4C33">
        <w:rPr>
          <w:rFonts w:ascii="Times New Roman" w:hAnsi="Times New Roman" w:cs="Times New Roman"/>
          <w:sz w:val="24"/>
          <w:szCs w:val="24"/>
        </w:rPr>
        <w:t>The Greater Nebraska Workforce Development Board and subcommittees regularly review performance</w:t>
      </w:r>
      <w:r w:rsidR="00510E98" w:rsidRPr="007B4C33">
        <w:rPr>
          <w:rFonts w:ascii="Times New Roman" w:hAnsi="Times New Roman" w:cs="Times New Roman"/>
          <w:sz w:val="24"/>
          <w:szCs w:val="24"/>
        </w:rPr>
        <w:t>, identifying areas of opportunity.</w:t>
      </w:r>
      <w:r w:rsidR="009B71DA" w:rsidRPr="007B4C33">
        <w:rPr>
          <w:rFonts w:ascii="Times New Roman" w:hAnsi="Times New Roman" w:cs="Times New Roman"/>
          <w:sz w:val="24"/>
          <w:szCs w:val="24"/>
        </w:rPr>
        <w:t xml:space="preserve"> </w:t>
      </w:r>
      <w:bookmarkStart w:id="17" w:name="_Hlk124773906"/>
      <w:r w:rsidR="00E00050" w:rsidRPr="007B4C33">
        <w:rPr>
          <w:rFonts w:ascii="Times New Roman" w:hAnsi="Times New Roman" w:cs="Times New Roman"/>
          <w:sz w:val="24"/>
          <w:szCs w:val="24"/>
        </w:rPr>
        <w:t xml:space="preserve">The Strategic Planning committee will </w:t>
      </w:r>
      <w:r w:rsidR="005E772D" w:rsidRPr="007B4C33">
        <w:rPr>
          <w:rFonts w:ascii="Times New Roman" w:hAnsi="Times New Roman" w:cs="Times New Roman"/>
          <w:sz w:val="24"/>
          <w:szCs w:val="24"/>
        </w:rPr>
        <w:t>utilize data to identify employer needs, anticipate industry growth, and determine strategies and focus areas for talent development.</w:t>
      </w:r>
      <w:r w:rsidR="00E00050" w:rsidRPr="007B4C33">
        <w:rPr>
          <w:rFonts w:ascii="Times New Roman" w:hAnsi="Times New Roman" w:cs="Times New Roman"/>
          <w:sz w:val="24"/>
          <w:szCs w:val="24"/>
        </w:rPr>
        <w:t xml:space="preserve"> </w:t>
      </w:r>
      <w:r w:rsidR="009B71DA" w:rsidRPr="007B4C33">
        <w:rPr>
          <w:rFonts w:ascii="Times New Roman" w:hAnsi="Times New Roman" w:cs="Times New Roman"/>
          <w:sz w:val="24"/>
          <w:szCs w:val="24"/>
        </w:rPr>
        <w:t>The System Performance committee will expand its review of the data to include identification of best practices</w:t>
      </w:r>
      <w:r w:rsidR="00DF2F6C" w:rsidRPr="007B4C33">
        <w:rPr>
          <w:rFonts w:ascii="Times New Roman" w:hAnsi="Times New Roman" w:cs="Times New Roman"/>
          <w:sz w:val="24"/>
          <w:szCs w:val="24"/>
        </w:rPr>
        <w:t xml:space="preserve"> and</w:t>
      </w:r>
      <w:r w:rsidR="009B71DA" w:rsidRPr="007B4C33">
        <w:rPr>
          <w:rFonts w:ascii="Times New Roman" w:hAnsi="Times New Roman" w:cs="Times New Roman"/>
          <w:sz w:val="24"/>
          <w:szCs w:val="24"/>
        </w:rPr>
        <w:t xml:space="preserve"> mobile accessibility to programs and services</w:t>
      </w:r>
      <w:r w:rsidR="00DF2F6C" w:rsidRPr="007B4C33">
        <w:rPr>
          <w:rFonts w:ascii="Times New Roman" w:hAnsi="Times New Roman" w:cs="Times New Roman"/>
          <w:sz w:val="24"/>
          <w:szCs w:val="24"/>
        </w:rPr>
        <w:t xml:space="preserve"> to support the State’s vision of becoming a national model.</w:t>
      </w:r>
      <w:r w:rsidR="009B71DA" w:rsidRPr="007B4C33">
        <w:rPr>
          <w:rFonts w:ascii="Times New Roman" w:hAnsi="Times New Roman" w:cs="Times New Roman"/>
          <w:sz w:val="24"/>
          <w:szCs w:val="24"/>
        </w:rPr>
        <w:t xml:space="preserve"> </w:t>
      </w:r>
      <w:r w:rsidR="00DE4527" w:rsidRPr="007B4C33">
        <w:rPr>
          <w:rFonts w:ascii="Times New Roman" w:hAnsi="Times New Roman" w:cs="Times New Roman"/>
          <w:sz w:val="24"/>
          <w:szCs w:val="24"/>
        </w:rPr>
        <w:t xml:space="preserve">The Board </w:t>
      </w:r>
      <w:r w:rsidR="00725125" w:rsidRPr="007B4C33">
        <w:rPr>
          <w:rFonts w:ascii="Times New Roman" w:hAnsi="Times New Roman" w:cs="Times New Roman"/>
          <w:sz w:val="24"/>
          <w:szCs w:val="24"/>
        </w:rPr>
        <w:t xml:space="preserve">will </w:t>
      </w:r>
      <w:r w:rsidR="00DE4527" w:rsidRPr="007B4C33">
        <w:rPr>
          <w:rFonts w:ascii="Times New Roman" w:hAnsi="Times New Roman" w:cs="Times New Roman"/>
          <w:sz w:val="24"/>
          <w:szCs w:val="24"/>
        </w:rPr>
        <w:t xml:space="preserve">prioritize funding based on the needs of the community and in relation to performance measures to ensure program staff are able to implement appropriate services with the highest impact. </w:t>
      </w:r>
    </w:p>
    <w:bookmarkEnd w:id="17"/>
    <w:p w14:paraId="77E49E07" w14:textId="77777777" w:rsidR="00487461" w:rsidRPr="007B4C33" w:rsidRDefault="00487461" w:rsidP="003E2AC8">
      <w:pPr>
        <w:pStyle w:val="BodyText"/>
        <w:jc w:val="both"/>
        <w:rPr>
          <w:rFonts w:ascii="Times New Roman" w:hAnsi="Times New Roman" w:cs="Times New Roman"/>
          <w:sz w:val="24"/>
          <w:szCs w:val="24"/>
        </w:rPr>
      </w:pPr>
    </w:p>
    <w:p w14:paraId="188F6436" w14:textId="77777777" w:rsidR="002E403B" w:rsidRPr="007B4C33" w:rsidRDefault="002E403B" w:rsidP="003E2AC8">
      <w:pPr>
        <w:pStyle w:val="Heading8"/>
        <w:jc w:val="both"/>
        <w:rPr>
          <w:rFonts w:ascii="Times New Roman" w:hAnsi="Times New Roman" w:cs="Times New Roman"/>
          <w:color w:val="auto"/>
          <w:sz w:val="24"/>
          <w:szCs w:val="24"/>
        </w:rPr>
      </w:pPr>
      <w:proofErr w:type="gramStart"/>
      <w:r w:rsidRPr="007B4C33">
        <w:rPr>
          <w:rFonts w:ascii="Times New Roman" w:hAnsi="Times New Roman" w:cs="Times New Roman"/>
          <w:color w:val="auto"/>
          <w:sz w:val="24"/>
          <w:szCs w:val="24"/>
        </w:rPr>
        <w:t>Taking into account</w:t>
      </w:r>
      <w:proofErr w:type="gramEnd"/>
      <w:r w:rsidRPr="007B4C33">
        <w:rPr>
          <w:rFonts w:ascii="Times New Roman" w:hAnsi="Times New Roman" w:cs="Times New Roman"/>
          <w:color w:val="auto"/>
          <w:sz w:val="24"/>
          <w:szCs w:val="24"/>
        </w:rPr>
        <w:t xml:space="preserve"> the analyses described in Section 1 for regional plan elements, describe the local board’s strategy to:</w:t>
      </w:r>
    </w:p>
    <w:p w14:paraId="50043439" w14:textId="77777777" w:rsidR="002E403B" w:rsidRPr="007B4C33" w:rsidRDefault="002E403B" w:rsidP="00041632">
      <w:pPr>
        <w:pStyle w:val="Heading8"/>
        <w:numPr>
          <w:ilvl w:val="0"/>
          <w:numId w:val="21"/>
        </w:numPr>
        <w:jc w:val="both"/>
        <w:rPr>
          <w:rFonts w:ascii="Times New Roman" w:hAnsi="Times New Roman" w:cs="Times New Roman"/>
          <w:color w:val="auto"/>
          <w:sz w:val="24"/>
          <w:szCs w:val="24"/>
        </w:rPr>
      </w:pPr>
      <w:bookmarkStart w:id="18" w:name="_Hlk64456570"/>
      <w:r w:rsidRPr="007B4C33">
        <w:rPr>
          <w:rFonts w:ascii="Times New Roman" w:hAnsi="Times New Roman" w:cs="Times New Roman"/>
          <w:color w:val="auto"/>
          <w:sz w:val="24"/>
          <w:szCs w:val="24"/>
        </w:rPr>
        <w:t xml:space="preserve">work with entities that carry out core programs and required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partner programs in the local area to align resources available to the statewide planning region and the local area; and </w:t>
      </w:r>
    </w:p>
    <w:p w14:paraId="0164F041" w14:textId="38C26ACB" w:rsidR="00487461" w:rsidRPr="007B4C33" w:rsidRDefault="00487461" w:rsidP="00DA252E">
      <w:pPr>
        <w:autoSpaceDE w:val="0"/>
        <w:autoSpaceDN w:val="0"/>
        <w:adjustRightInd w:val="0"/>
        <w:spacing w:before="180" w:line="221" w:lineRule="atLeast"/>
        <w:ind w:left="27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Cooperation, collaboration, and coordination will</w:t>
      </w:r>
      <w:r w:rsidR="005A7866" w:rsidRPr="007B4C33">
        <w:rPr>
          <w:rFonts w:ascii="Times New Roman" w:hAnsi="Times New Roman" w:cs="Times New Roman"/>
          <w:color w:val="000000"/>
          <w:sz w:val="24"/>
          <w:szCs w:val="24"/>
        </w:rPr>
        <w:t xml:space="preserve"> continue to</w:t>
      </w:r>
      <w:r w:rsidRPr="007B4C33">
        <w:rPr>
          <w:rFonts w:ascii="Times New Roman" w:hAnsi="Times New Roman" w:cs="Times New Roman"/>
          <w:color w:val="000000"/>
          <w:sz w:val="24"/>
          <w:szCs w:val="24"/>
        </w:rPr>
        <w:t xml:space="preserve"> be key themes</w:t>
      </w:r>
      <w:r w:rsidR="00786ED8" w:rsidRPr="007B4C33">
        <w:rPr>
          <w:rFonts w:ascii="Times New Roman" w:hAnsi="Times New Roman" w:cs="Times New Roman"/>
          <w:color w:val="000000"/>
          <w:sz w:val="24"/>
          <w:szCs w:val="24"/>
        </w:rPr>
        <w:t xml:space="preserve"> of the Greater Nebraska Workforce Development Board.</w:t>
      </w:r>
      <w:r w:rsidRPr="007B4C33">
        <w:rPr>
          <w:rFonts w:ascii="Times New Roman" w:hAnsi="Times New Roman" w:cs="Times New Roman"/>
          <w:color w:val="000000"/>
          <w:sz w:val="24"/>
          <w:szCs w:val="24"/>
        </w:rPr>
        <w:t xml:space="preserve"> </w:t>
      </w:r>
      <w:r w:rsidR="00A9221D" w:rsidRPr="007B4C33">
        <w:rPr>
          <w:rFonts w:ascii="Times New Roman" w:hAnsi="Times New Roman" w:cs="Times New Roman"/>
          <w:color w:val="000000"/>
          <w:sz w:val="24"/>
          <w:szCs w:val="24"/>
        </w:rPr>
        <w:t xml:space="preserve">Greater Nebraska will focus efforts </w:t>
      </w:r>
      <w:proofErr w:type="gramStart"/>
      <w:r w:rsidR="00A9221D" w:rsidRPr="007B4C33">
        <w:rPr>
          <w:rFonts w:ascii="Times New Roman" w:hAnsi="Times New Roman" w:cs="Times New Roman"/>
          <w:color w:val="000000"/>
          <w:sz w:val="24"/>
          <w:szCs w:val="24"/>
        </w:rPr>
        <w:t>toward</w:t>
      </w:r>
      <w:proofErr w:type="gramEnd"/>
      <w:r w:rsidR="00A9221D" w:rsidRPr="007B4C33">
        <w:rPr>
          <w:rFonts w:ascii="Times New Roman" w:hAnsi="Times New Roman" w:cs="Times New Roman"/>
          <w:color w:val="000000"/>
          <w:sz w:val="24"/>
          <w:szCs w:val="24"/>
        </w:rPr>
        <w:t xml:space="preserve"> the</w:t>
      </w:r>
      <w:r w:rsidR="00294F70" w:rsidRPr="007B4C33">
        <w:rPr>
          <w:rFonts w:ascii="Times New Roman" w:hAnsi="Times New Roman" w:cs="Times New Roman"/>
          <w:color w:val="000000"/>
          <w:sz w:val="24"/>
          <w:szCs w:val="24"/>
        </w:rPr>
        <w:t xml:space="preserve"> alignment of programs, including</w:t>
      </w:r>
      <w:r w:rsidRPr="007B4C33">
        <w:rPr>
          <w:rFonts w:ascii="Times New Roman" w:hAnsi="Times New Roman" w:cs="Times New Roman"/>
          <w:color w:val="000000"/>
          <w:sz w:val="24"/>
          <w:szCs w:val="24"/>
        </w:rPr>
        <w:t xml:space="preserve"> </w:t>
      </w:r>
      <w:r w:rsidR="00294F70" w:rsidRPr="007B4C33">
        <w:rPr>
          <w:rFonts w:ascii="Times New Roman" w:hAnsi="Times New Roman" w:cs="Times New Roman"/>
          <w:color w:val="000000"/>
          <w:sz w:val="24"/>
          <w:szCs w:val="24"/>
        </w:rPr>
        <w:t>leveraging of</w:t>
      </w:r>
      <w:r w:rsidRPr="007B4C33">
        <w:rPr>
          <w:rFonts w:ascii="Times New Roman" w:hAnsi="Times New Roman" w:cs="Times New Roman"/>
          <w:color w:val="000000"/>
          <w:sz w:val="24"/>
          <w:szCs w:val="24"/>
        </w:rPr>
        <w:t xml:space="preserve"> resources</w:t>
      </w:r>
      <w:r w:rsidR="00A9221D" w:rsidRPr="007B4C33">
        <w:rPr>
          <w:rFonts w:ascii="Times New Roman" w:hAnsi="Times New Roman" w:cs="Times New Roman"/>
          <w:color w:val="000000"/>
          <w:sz w:val="24"/>
          <w:szCs w:val="24"/>
        </w:rPr>
        <w:t>, definition of success, and coordinated participant exit</w:t>
      </w:r>
      <w:r w:rsidRPr="007B4C33">
        <w:rPr>
          <w:rFonts w:ascii="Times New Roman" w:hAnsi="Times New Roman" w:cs="Times New Roman"/>
          <w:color w:val="000000"/>
          <w:sz w:val="24"/>
          <w:szCs w:val="24"/>
        </w:rPr>
        <w:t xml:space="preserve">. Workforce system strategies include expanding active outreach to individuals with disabilities, Veterans, youth, English language learners, and other target populations to make them aware of services. </w:t>
      </w:r>
      <w:bookmarkStart w:id="19" w:name="_Hlk124774223"/>
      <w:r w:rsidR="001043B1">
        <w:rPr>
          <w:rFonts w:ascii="Times New Roman" w:hAnsi="Times New Roman" w:cs="Times New Roman"/>
          <w:color w:val="4472C4" w:themeColor="accent1"/>
          <w:sz w:val="24"/>
          <w:szCs w:val="24"/>
        </w:rPr>
        <w:t>Staff have been equipped with laptops and other resources to enable them to meet individuals more easily in the community. This has resulted in more effective outreach and service delivery. Managers work with their teams and partners to develop schedules for regular onsite service delivery targeted toward specific populations, including reentry (</w:t>
      </w:r>
      <w:proofErr w:type="gramStart"/>
      <w:r w:rsidR="001043B1">
        <w:rPr>
          <w:rFonts w:ascii="Times New Roman" w:hAnsi="Times New Roman" w:cs="Times New Roman"/>
          <w:color w:val="4472C4" w:themeColor="accent1"/>
          <w:sz w:val="24"/>
          <w:szCs w:val="24"/>
        </w:rPr>
        <w:t>e.g.</w:t>
      </w:r>
      <w:proofErr w:type="gramEnd"/>
      <w:r w:rsidR="001043B1">
        <w:rPr>
          <w:rFonts w:ascii="Times New Roman" w:hAnsi="Times New Roman" w:cs="Times New Roman"/>
          <w:color w:val="4472C4" w:themeColor="accent1"/>
          <w:sz w:val="24"/>
          <w:szCs w:val="24"/>
        </w:rPr>
        <w:t xml:space="preserve"> Nebraska Correctional Center for Women and Work Ethic Camp), individuals </w:t>
      </w:r>
      <w:r w:rsidR="00252F0D">
        <w:rPr>
          <w:rFonts w:ascii="Times New Roman" w:hAnsi="Times New Roman" w:cs="Times New Roman"/>
          <w:color w:val="4472C4" w:themeColor="accent1"/>
          <w:sz w:val="24"/>
          <w:szCs w:val="24"/>
        </w:rPr>
        <w:t>experiencing homelessness (e.g. Connection Homeless Shelter)</w:t>
      </w:r>
      <w:r w:rsidR="00555993">
        <w:rPr>
          <w:rFonts w:ascii="Times New Roman" w:hAnsi="Times New Roman" w:cs="Times New Roman"/>
          <w:color w:val="4472C4" w:themeColor="accent1"/>
          <w:sz w:val="24"/>
          <w:szCs w:val="24"/>
        </w:rPr>
        <w:t>, and other high barrier populations.</w:t>
      </w:r>
      <w:r w:rsidR="001043B1">
        <w:rPr>
          <w:rFonts w:ascii="Times New Roman" w:hAnsi="Times New Roman" w:cs="Times New Roman"/>
          <w:color w:val="4472C4" w:themeColor="accent1"/>
          <w:sz w:val="24"/>
          <w:szCs w:val="24"/>
        </w:rPr>
        <w:t xml:space="preserve"> </w:t>
      </w:r>
      <w:r w:rsidR="002D785C" w:rsidRPr="007B4C33">
        <w:rPr>
          <w:rFonts w:ascii="Times New Roman" w:hAnsi="Times New Roman" w:cs="Times New Roman"/>
          <w:color w:val="000000"/>
          <w:sz w:val="24"/>
          <w:szCs w:val="24"/>
        </w:rPr>
        <w:t xml:space="preserve">Additionally, partners will work to develop a co-case management process that will provide for more effective coordination of resources. </w:t>
      </w:r>
      <w:r w:rsidR="006A0C78">
        <w:rPr>
          <w:rFonts w:ascii="Times New Roman" w:hAnsi="Times New Roman" w:cs="Times New Roman"/>
          <w:color w:val="4472C4" w:themeColor="accent1"/>
          <w:sz w:val="24"/>
          <w:szCs w:val="24"/>
        </w:rPr>
        <w:t xml:space="preserve">These processes have been developed with SNAP Next Step E&amp;T and Trade. Greater Nebraska is currently in the process of developing agreements and SOPs with Job Corps and TANF. </w:t>
      </w:r>
      <w:bookmarkEnd w:id="19"/>
      <w:r w:rsidR="00080C0F" w:rsidRPr="007B4C33">
        <w:rPr>
          <w:rFonts w:ascii="Times New Roman" w:hAnsi="Times New Roman" w:cs="Times New Roman"/>
          <w:color w:val="000000"/>
          <w:sz w:val="24"/>
          <w:szCs w:val="24"/>
        </w:rPr>
        <w:t xml:space="preserve">Each partner commits to cross-training of staff, as appropriate, and to providing other professional learning opportunities that promote continuous quality improvement. </w:t>
      </w:r>
      <w:r w:rsidR="00C922A1" w:rsidRPr="007B4C33">
        <w:rPr>
          <w:rFonts w:ascii="Times New Roman" w:hAnsi="Times New Roman" w:cs="Times New Roman"/>
          <w:color w:val="000000"/>
          <w:sz w:val="24"/>
          <w:szCs w:val="24"/>
        </w:rPr>
        <w:t>The Board will review reports of activities regularly to identify</w:t>
      </w:r>
      <w:r w:rsidR="00D337A2" w:rsidRPr="007B4C33">
        <w:rPr>
          <w:rFonts w:ascii="Times New Roman" w:hAnsi="Times New Roman" w:cs="Times New Roman"/>
          <w:color w:val="000000"/>
          <w:sz w:val="24"/>
          <w:szCs w:val="24"/>
        </w:rPr>
        <w:t xml:space="preserve"> progress and</w:t>
      </w:r>
      <w:r w:rsidR="00C922A1" w:rsidRPr="007B4C33">
        <w:rPr>
          <w:rFonts w:ascii="Times New Roman" w:hAnsi="Times New Roman" w:cs="Times New Roman"/>
          <w:color w:val="000000"/>
          <w:sz w:val="24"/>
          <w:szCs w:val="24"/>
        </w:rPr>
        <w:t xml:space="preserve"> areas of opportunity.</w:t>
      </w:r>
    </w:p>
    <w:p w14:paraId="1861975A" w14:textId="68B8C333" w:rsidR="00D51327" w:rsidRDefault="008748F3" w:rsidP="00DA252E">
      <w:pPr>
        <w:autoSpaceDE w:val="0"/>
        <w:autoSpaceDN w:val="0"/>
        <w:adjustRightInd w:val="0"/>
        <w:spacing w:after="0" w:line="221" w:lineRule="atLeast"/>
        <w:ind w:left="27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w:t>
      </w:r>
      <w:r w:rsidR="00825F76" w:rsidRPr="007B4C33">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Operator will </w:t>
      </w:r>
      <w:r w:rsidR="003C2F0C">
        <w:rPr>
          <w:rFonts w:ascii="Times New Roman" w:hAnsi="Times New Roman" w:cs="Times New Roman"/>
          <w:color w:val="000000"/>
          <w:sz w:val="24"/>
          <w:szCs w:val="24"/>
        </w:rPr>
        <w:t xml:space="preserve">continue to </w:t>
      </w:r>
      <w:r w:rsidRPr="007B4C33">
        <w:rPr>
          <w:rFonts w:ascii="Times New Roman" w:hAnsi="Times New Roman" w:cs="Times New Roman"/>
          <w:color w:val="000000"/>
          <w:sz w:val="24"/>
          <w:szCs w:val="24"/>
        </w:rPr>
        <w:t>work with partners across the system to ensure referrals are substantive and appropriate, in addition to coordinating cross training and ongoing communication. The OSO will convene partners to</w:t>
      </w:r>
      <w:r w:rsidR="00E05D03" w:rsidRPr="007B4C33">
        <w:rPr>
          <w:rFonts w:ascii="Times New Roman" w:hAnsi="Times New Roman" w:cs="Times New Roman"/>
          <w:sz w:val="24"/>
          <w:szCs w:val="24"/>
        </w:rPr>
        <w:t xml:space="preserve"> f</w:t>
      </w:r>
      <w:r w:rsidR="00E05D03" w:rsidRPr="007B4C33">
        <w:rPr>
          <w:rFonts w:ascii="Times New Roman" w:hAnsi="Times New Roman" w:cs="Times New Roman"/>
          <w:color w:val="000000"/>
          <w:sz w:val="24"/>
          <w:szCs w:val="24"/>
        </w:rPr>
        <w:t>acilitate integrated partnerships that seamlessly incorporate services for the common customers served by multiple program partners of the American Job Center (AJC).</w:t>
      </w:r>
      <w:r w:rsidRPr="007B4C33">
        <w:rPr>
          <w:rFonts w:ascii="Times New Roman" w:hAnsi="Times New Roman" w:cs="Times New Roman"/>
          <w:color w:val="000000"/>
          <w:sz w:val="24"/>
          <w:szCs w:val="24"/>
        </w:rPr>
        <w:t xml:space="preserve"> </w:t>
      </w:r>
      <w:r w:rsidR="007E67FC" w:rsidRPr="007B4C33">
        <w:rPr>
          <w:rFonts w:ascii="Times New Roman" w:hAnsi="Times New Roman" w:cs="Times New Roman"/>
          <w:color w:val="000000"/>
          <w:sz w:val="24"/>
          <w:szCs w:val="24"/>
        </w:rPr>
        <w:t xml:space="preserve">The Board will determine </w:t>
      </w:r>
      <w:r w:rsidR="00825F76" w:rsidRPr="007B4C33">
        <w:rPr>
          <w:rFonts w:ascii="Times New Roman" w:hAnsi="Times New Roman" w:cs="Times New Roman"/>
          <w:color w:val="000000"/>
          <w:sz w:val="24"/>
          <w:szCs w:val="24"/>
        </w:rPr>
        <w:t>One-Stop</w:t>
      </w:r>
      <w:r w:rsidR="007E67FC" w:rsidRPr="007B4C33">
        <w:rPr>
          <w:rFonts w:ascii="Times New Roman" w:hAnsi="Times New Roman" w:cs="Times New Roman"/>
          <w:color w:val="000000"/>
          <w:sz w:val="24"/>
          <w:szCs w:val="24"/>
        </w:rPr>
        <w:t xml:space="preserve"> Operator activities and outreach based on analysis of community, employer, and job seeker needs. </w:t>
      </w:r>
    </w:p>
    <w:bookmarkEnd w:id="18"/>
    <w:p w14:paraId="3CE28E31" w14:textId="77777777" w:rsidR="004678C7" w:rsidRPr="007B4C33" w:rsidRDefault="004678C7" w:rsidP="004678C7">
      <w:pPr>
        <w:autoSpaceDE w:val="0"/>
        <w:autoSpaceDN w:val="0"/>
        <w:adjustRightInd w:val="0"/>
        <w:spacing w:after="0" w:line="221" w:lineRule="atLeast"/>
        <w:jc w:val="both"/>
        <w:rPr>
          <w:rFonts w:ascii="Times New Roman" w:hAnsi="Times New Roman" w:cs="Times New Roman"/>
          <w:color w:val="000000"/>
          <w:sz w:val="24"/>
          <w:szCs w:val="24"/>
        </w:rPr>
      </w:pPr>
    </w:p>
    <w:p w14:paraId="12DFC6DE" w14:textId="305F296B" w:rsidR="00330CF5" w:rsidRPr="00DA252E" w:rsidRDefault="0072012E" w:rsidP="00DA252E">
      <w:pPr>
        <w:pStyle w:val="Heading8"/>
        <w:numPr>
          <w:ilvl w:val="0"/>
          <w:numId w:val="21"/>
        </w:numPr>
        <w:spacing w:before="0" w:after="120"/>
        <w:ind w:left="548" w:hanging="274"/>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achieve the strategic vision and goals described directly above in Section 1 for local plan elements.</w:t>
      </w:r>
      <w:r w:rsidRPr="007B4C33">
        <w:rPr>
          <w:rStyle w:val="FootnoteReference"/>
          <w:rFonts w:ascii="Times New Roman" w:hAnsi="Times New Roman" w:cs="Times New Roman"/>
          <w:color w:val="auto"/>
          <w:sz w:val="24"/>
          <w:szCs w:val="24"/>
        </w:rPr>
        <w:footnoteReference w:id="1"/>
      </w:r>
    </w:p>
    <w:p w14:paraId="6FD17DE2" w14:textId="2B6941F9" w:rsidR="001B541F" w:rsidRDefault="00330CF5" w:rsidP="00735889">
      <w:pPr>
        <w:ind w:left="270"/>
        <w:rPr>
          <w:rFonts w:ascii="Times New Roman" w:hAnsi="Times New Roman" w:cs="Times New Roman"/>
          <w:sz w:val="24"/>
          <w:szCs w:val="24"/>
        </w:rPr>
      </w:pPr>
      <w:bookmarkStart w:id="20" w:name="_Hlk127302803"/>
      <w:r w:rsidRPr="00330CF5">
        <w:rPr>
          <w:rFonts w:ascii="Times New Roman" w:hAnsi="Times New Roman" w:cs="Times New Roman"/>
          <w:sz w:val="24"/>
          <w:szCs w:val="24"/>
        </w:rPr>
        <w:t xml:space="preserve">The Greater Nebraska Workforce Development Board will </w:t>
      </w:r>
      <w:r w:rsidR="001B541F">
        <w:rPr>
          <w:rFonts w:ascii="Times New Roman" w:hAnsi="Times New Roman" w:cs="Times New Roman"/>
          <w:sz w:val="24"/>
          <w:szCs w:val="24"/>
        </w:rPr>
        <w:t xml:space="preserve">capitalize and expand on existing partnerships to develop specific action items in its strategy to support regional economic growth and economic self-sufficiency. Data sources including labor market information, Rural Prosperity </w:t>
      </w:r>
      <w:r w:rsidR="001B541F" w:rsidRPr="001B541F">
        <w:rPr>
          <w:rFonts w:ascii="Times New Roman" w:hAnsi="Times New Roman" w:cs="Times New Roman"/>
          <w:sz w:val="24"/>
          <w:szCs w:val="24"/>
        </w:rPr>
        <w:t>Nebraska (</w:t>
      </w:r>
      <w:hyperlink r:id="rId8" w:history="1">
        <w:r w:rsidR="001B541F" w:rsidRPr="00BD0C68">
          <w:rPr>
            <w:rStyle w:val="Hyperlink"/>
            <w:rFonts w:ascii="Times New Roman" w:hAnsi="Times New Roman" w:cs="Times New Roman"/>
            <w:sz w:val="24"/>
            <w:szCs w:val="24"/>
            <w:shd w:val="clear" w:color="auto" w:fill="FFFFFF"/>
          </w:rPr>
          <w:t>https://ruralprosperityne.unl.edu</w:t>
        </w:r>
      </w:hyperlink>
      <w:r w:rsidR="001B541F" w:rsidRPr="001B541F">
        <w:rPr>
          <w:rStyle w:val="HTMLCite"/>
          <w:rFonts w:ascii="Times New Roman" w:hAnsi="Times New Roman" w:cs="Times New Roman"/>
          <w:i w:val="0"/>
          <w:iCs w:val="0"/>
          <w:sz w:val="24"/>
          <w:szCs w:val="24"/>
          <w:shd w:val="clear" w:color="auto" w:fill="FFFFFF"/>
        </w:rPr>
        <w:t>)</w:t>
      </w:r>
      <w:r w:rsidR="001B541F">
        <w:rPr>
          <w:rFonts w:ascii="Times New Roman" w:hAnsi="Times New Roman" w:cs="Times New Roman"/>
          <w:sz w:val="24"/>
          <w:szCs w:val="24"/>
        </w:rPr>
        <w:t xml:space="preserve">, studies provided by Nebraska Department of Labor, and other resources will be used to drive decision making. </w:t>
      </w:r>
    </w:p>
    <w:p w14:paraId="0014BF5C" w14:textId="74546EAF" w:rsidR="00D463B4" w:rsidRPr="00D463B4" w:rsidRDefault="00D463B4" w:rsidP="00735889">
      <w:pPr>
        <w:ind w:left="270"/>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has partnered with stakeholders in the Panhandle to address infrastructure and housing issues in preparation for employers planning to set up operations in the area. Nebraska Department of Labor is prepared to serve these new employers and the families that will relocated to the area for employment. </w:t>
      </w:r>
      <w:r w:rsidR="00122C9C" w:rsidRPr="00122C9C">
        <w:rPr>
          <w:rFonts w:ascii="Times New Roman" w:hAnsi="Times New Roman" w:cs="Times New Roman"/>
          <w:color w:val="4472C4" w:themeColor="accent1"/>
          <w:sz w:val="24"/>
          <w:szCs w:val="24"/>
        </w:rPr>
        <w:t xml:space="preserve">Specific initiatives are focused on supporting entrepreneurial growth, business expansion, and turnover. Through partnerships with Sidney E3, University of Nebraska Extension Center of Rural Prosperity, Western Nebraska Community College, </w:t>
      </w:r>
      <w:proofErr w:type="spellStart"/>
      <w:r w:rsidR="00122C9C" w:rsidRPr="00122C9C">
        <w:rPr>
          <w:rFonts w:ascii="Times New Roman" w:hAnsi="Times New Roman" w:cs="Times New Roman"/>
          <w:color w:val="4472C4" w:themeColor="accent1"/>
          <w:sz w:val="24"/>
          <w:szCs w:val="24"/>
        </w:rPr>
        <w:t>SourceLink</w:t>
      </w:r>
      <w:proofErr w:type="spellEnd"/>
      <w:r w:rsidR="00122C9C">
        <w:rPr>
          <w:rFonts w:ascii="Times New Roman" w:hAnsi="Times New Roman" w:cs="Times New Roman"/>
          <w:color w:val="4472C4" w:themeColor="accent1"/>
          <w:sz w:val="24"/>
          <w:szCs w:val="24"/>
        </w:rPr>
        <w:t>,</w:t>
      </w:r>
      <w:r w:rsidR="00122C9C" w:rsidRPr="00122C9C">
        <w:rPr>
          <w:rFonts w:ascii="Times New Roman" w:hAnsi="Times New Roman" w:cs="Times New Roman"/>
          <w:color w:val="4472C4" w:themeColor="accent1"/>
          <w:sz w:val="24"/>
          <w:szCs w:val="24"/>
        </w:rPr>
        <w:t xml:space="preserve"> and local Chamber and Economic Development Directors</w:t>
      </w:r>
      <w:r w:rsidR="00122C9C">
        <w:rPr>
          <w:rFonts w:ascii="Times New Roman" w:hAnsi="Times New Roman" w:cs="Times New Roman"/>
          <w:color w:val="4472C4" w:themeColor="accent1"/>
          <w:sz w:val="24"/>
          <w:szCs w:val="24"/>
        </w:rPr>
        <w:t>,</w:t>
      </w:r>
      <w:r w:rsidR="00122C9C" w:rsidRPr="00122C9C">
        <w:rPr>
          <w:rFonts w:ascii="Times New Roman" w:hAnsi="Times New Roman" w:cs="Times New Roman"/>
          <w:color w:val="4472C4" w:themeColor="accent1"/>
          <w:sz w:val="24"/>
          <w:szCs w:val="24"/>
        </w:rPr>
        <w:t xml:space="preserve"> Greater Nebraska has positioned appropriate programs to assist in strategic planning to provide economic opportunities for residents to not only meet their material needs through </w:t>
      </w:r>
      <w:proofErr w:type="gramStart"/>
      <w:r w:rsidR="00122C9C" w:rsidRPr="00122C9C">
        <w:rPr>
          <w:rFonts w:ascii="Times New Roman" w:hAnsi="Times New Roman" w:cs="Times New Roman"/>
          <w:color w:val="4472C4" w:themeColor="accent1"/>
          <w:sz w:val="24"/>
          <w:szCs w:val="24"/>
        </w:rPr>
        <w:t>work, but</w:t>
      </w:r>
      <w:proofErr w:type="gramEnd"/>
      <w:r w:rsidR="00122C9C" w:rsidRPr="00122C9C">
        <w:rPr>
          <w:rFonts w:ascii="Times New Roman" w:hAnsi="Times New Roman" w:cs="Times New Roman"/>
          <w:color w:val="4472C4" w:themeColor="accent1"/>
          <w:sz w:val="24"/>
          <w:szCs w:val="24"/>
        </w:rPr>
        <w:t xml:space="preserve"> create opportunities for mobility and realization of career </w:t>
      </w:r>
      <w:r w:rsidR="00122C9C">
        <w:rPr>
          <w:rFonts w:ascii="Times New Roman" w:hAnsi="Times New Roman" w:cs="Times New Roman"/>
          <w:color w:val="4472C4" w:themeColor="accent1"/>
          <w:sz w:val="24"/>
          <w:szCs w:val="24"/>
        </w:rPr>
        <w:t>goals.</w:t>
      </w:r>
      <w:r w:rsidR="00122C9C" w:rsidRPr="00122C9C">
        <w:rPr>
          <w:rFonts w:ascii="Times New Roman" w:hAnsi="Times New Roman" w:cs="Times New Roman"/>
          <w:color w:val="4472C4" w:themeColor="accent1"/>
          <w:sz w:val="24"/>
          <w:szCs w:val="24"/>
        </w:rPr>
        <w:t xml:space="preserve">   </w:t>
      </w:r>
    </w:p>
    <w:bookmarkEnd w:id="20"/>
    <w:p w14:paraId="0EA3293B" w14:textId="176ECFAB" w:rsidR="00330CF5" w:rsidRDefault="001B541F" w:rsidP="00735889">
      <w:pPr>
        <w:spacing w:after="0"/>
        <w:ind w:left="270"/>
        <w:rPr>
          <w:rFonts w:ascii="Times New Roman" w:hAnsi="Times New Roman" w:cs="Times New Roman"/>
          <w:sz w:val="24"/>
          <w:szCs w:val="24"/>
        </w:rPr>
      </w:pPr>
      <w:r>
        <w:rPr>
          <w:rFonts w:ascii="Times New Roman" w:hAnsi="Times New Roman" w:cs="Times New Roman"/>
          <w:sz w:val="24"/>
          <w:szCs w:val="24"/>
        </w:rPr>
        <w:t xml:space="preserve">Greater Nebraska will </w:t>
      </w:r>
      <w:r w:rsidR="00016705">
        <w:rPr>
          <w:rFonts w:ascii="Times New Roman" w:hAnsi="Times New Roman" w:cs="Times New Roman"/>
          <w:sz w:val="24"/>
          <w:szCs w:val="24"/>
        </w:rPr>
        <w:t>involve business, partners, and other stakeholders every step of the way. W</w:t>
      </w:r>
      <w:r>
        <w:rPr>
          <w:rFonts w:ascii="Times New Roman" w:hAnsi="Times New Roman" w:cs="Times New Roman"/>
          <w:sz w:val="24"/>
          <w:szCs w:val="24"/>
        </w:rPr>
        <w:t xml:space="preserve">ork </w:t>
      </w:r>
      <w:r w:rsidR="00016705">
        <w:rPr>
          <w:rFonts w:ascii="Times New Roman" w:hAnsi="Times New Roman" w:cs="Times New Roman"/>
          <w:sz w:val="24"/>
          <w:szCs w:val="24"/>
        </w:rPr>
        <w:t xml:space="preserve">will continue </w:t>
      </w:r>
      <w:r>
        <w:rPr>
          <w:rFonts w:ascii="Times New Roman" w:hAnsi="Times New Roman" w:cs="Times New Roman"/>
          <w:sz w:val="24"/>
          <w:szCs w:val="24"/>
        </w:rPr>
        <w:t xml:space="preserve">to strengthen existing sector partnerships focused on Manufacturing and Healthcare. Additional initiatives </w:t>
      </w:r>
      <w:r w:rsidR="00016705">
        <w:rPr>
          <w:rFonts w:ascii="Times New Roman" w:hAnsi="Times New Roman" w:cs="Times New Roman"/>
          <w:sz w:val="24"/>
          <w:szCs w:val="24"/>
        </w:rPr>
        <w:t>w</w:t>
      </w:r>
      <w:r w:rsidR="00016705" w:rsidRPr="00CF0B2D">
        <w:rPr>
          <w:rFonts w:ascii="Times New Roman" w:hAnsi="Times New Roman" w:cs="Times New Roman"/>
          <w:sz w:val="24"/>
          <w:szCs w:val="24"/>
        </w:rPr>
        <w:t>ill incorporate</w:t>
      </w:r>
      <w:r w:rsidR="00016705">
        <w:rPr>
          <w:rFonts w:ascii="Times New Roman" w:hAnsi="Times New Roman" w:cs="Times New Roman"/>
          <w:sz w:val="24"/>
          <w:szCs w:val="24"/>
        </w:rPr>
        <w:t xml:space="preserve"> </w:t>
      </w:r>
      <w:r w:rsidR="00CF0B2D">
        <w:rPr>
          <w:rFonts w:ascii="Times New Roman" w:hAnsi="Times New Roman" w:cs="Times New Roman"/>
          <w:sz w:val="24"/>
          <w:szCs w:val="24"/>
        </w:rPr>
        <w:t>STEM careers and awareness of growth opportunities.</w:t>
      </w:r>
      <w:hyperlink r:id="rId9" w:history="1">
        <w:r w:rsidRPr="001B541F">
          <w:rPr>
            <w:rFonts w:ascii="Times New Roman" w:hAnsi="Times New Roman" w:cs="Times New Roman"/>
            <w:sz w:val="24"/>
            <w:szCs w:val="24"/>
          </w:rPr>
          <w:br/>
        </w:r>
      </w:hyperlink>
    </w:p>
    <w:p w14:paraId="44DCDAF3" w14:textId="2DDCE753" w:rsidR="00D93FD8" w:rsidRPr="007B4C33" w:rsidRDefault="00D93FD8" w:rsidP="00064B05">
      <w:pPr>
        <w:pStyle w:val="Heading8"/>
        <w:spacing w:before="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Describe the </w:t>
      </w:r>
      <w:r w:rsidRPr="007B4C33">
        <w:rPr>
          <w:rFonts w:ascii="Times New Roman" w:hAnsi="Times New Roman" w:cs="Times New Roman"/>
          <w:i/>
          <w:iCs/>
          <w:color w:val="auto"/>
          <w:sz w:val="24"/>
          <w:szCs w:val="24"/>
        </w:rPr>
        <w:t>workforce development</w:t>
      </w:r>
      <w:r w:rsidRPr="007B4C33">
        <w:rPr>
          <w:rFonts w:ascii="Times New Roman" w:hAnsi="Times New Roman" w:cs="Times New Roman"/>
          <w:color w:val="auto"/>
          <w:sz w:val="24"/>
          <w:szCs w:val="24"/>
        </w:rPr>
        <w:t xml:space="preserve"> system in the local area, including:</w:t>
      </w:r>
    </w:p>
    <w:p w14:paraId="67C88387" w14:textId="27F208C9" w:rsidR="00235C7A" w:rsidRPr="007B4C33" w:rsidRDefault="00235C7A" w:rsidP="00453D2D">
      <w:pPr>
        <w:autoSpaceDE w:val="0"/>
        <w:autoSpaceDN w:val="0"/>
        <w:adjustRightInd w:val="0"/>
        <w:spacing w:line="221" w:lineRule="atLeast"/>
        <w:jc w:val="both"/>
        <w:rPr>
          <w:rFonts w:ascii="Times New Roman" w:hAnsi="Times New Roman" w:cs="Times New Roman"/>
          <w:color w:val="000000"/>
          <w:sz w:val="24"/>
          <w:szCs w:val="24"/>
        </w:rPr>
      </w:pPr>
      <w:bookmarkStart w:id="21" w:name="_Local_plan_elements"/>
      <w:bookmarkEnd w:id="21"/>
      <w:r w:rsidRPr="007B4C33">
        <w:rPr>
          <w:rFonts w:ascii="Times New Roman" w:hAnsi="Times New Roman" w:cs="Times New Roman"/>
          <w:color w:val="000000"/>
          <w:sz w:val="24"/>
          <w:szCs w:val="24"/>
        </w:rPr>
        <w:t>The AJC network includes six core programs: Title I</w:t>
      </w:r>
      <w:r w:rsidR="002A6050">
        <w:rPr>
          <w:rFonts w:ascii="Times New Roman" w:hAnsi="Times New Roman" w:cs="Times New Roman"/>
          <w:color w:val="000000"/>
          <w:sz w:val="24"/>
          <w:szCs w:val="24"/>
        </w:rPr>
        <w:t>b</w:t>
      </w:r>
      <w:r w:rsidRPr="007B4C33">
        <w:rPr>
          <w:rFonts w:ascii="Times New Roman" w:hAnsi="Times New Roman" w:cs="Times New Roman"/>
          <w:color w:val="000000"/>
          <w:sz w:val="24"/>
          <w:szCs w:val="24"/>
        </w:rPr>
        <w:t xml:space="preserve"> Adult, Dislocated Worker, and Youth programs; the Title II Adult Education and Family Literacy Act (AEFLA) program; Wagner-Peyser Act Employment Service (ES) program, authorized under the Wagner-Peyser Act, as amended by title III of WIOA; and the Vocational Rehabilitation (VR) program, authorized under Title I of the Rehabilitation Act of 1973, as amended by Title IV of WIOA. The AJC network also includes other required and additional partners identified in WIOA</w:t>
      </w:r>
      <w:r w:rsidR="002A6050">
        <w:rPr>
          <w:rFonts w:ascii="Times New Roman" w:hAnsi="Times New Roman" w:cs="Times New Roman"/>
          <w:color w:val="000000"/>
          <w:sz w:val="24"/>
          <w:szCs w:val="24"/>
        </w:rPr>
        <w:t xml:space="preserve">, </w:t>
      </w:r>
      <w:r w:rsidR="002A6050" w:rsidRPr="002A6050">
        <w:rPr>
          <w:rFonts w:ascii="Times New Roman" w:hAnsi="Times New Roman" w:cs="Times New Roman"/>
          <w:color w:val="4472C4" w:themeColor="accent1"/>
          <w:sz w:val="24"/>
          <w:szCs w:val="24"/>
        </w:rPr>
        <w:t>including the Senior Community Service Employment Program authorized under title V of the Older Americans Act of 1965 (co-located); Career and technical education programs (direct linkage); Trade Adjustment Assistance (co-located); Jobs for Veterans State Grants programs (co-located); employment and training activities carried out under the Community Services Block Grant (direct linkage); employment and training activities carried out by the Department of Housing and Urban Development (direct linkage); programs authorized under State unemployment compensation laws (co-located); Temporary Assistance for Needy Families (TANF) authorized under part A of title IV of the Social Security Act (direct linkage, with co-location being added to two affiliate sites)</w:t>
      </w:r>
      <w:r w:rsidR="002A6050">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 xml:space="preserve">Through the American Job Centers, these partner programs and their direct service providers ensure businesses and all job seekers—a shared client base across the multiple programs—have access to information and services that lead to positive educational and employment outcomes. Greater Nebraska AJCs and partner staff strive to: </w:t>
      </w:r>
    </w:p>
    <w:p w14:paraId="126AB76D" w14:textId="77777777" w:rsidR="00235C7A" w:rsidRPr="007B4C33" w:rsidRDefault="00235C7A" w:rsidP="00453D2D">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Provide job seekers with the skills and credentials necessary to secure and advance in employment with wages that sustain themselves and their families; </w:t>
      </w:r>
    </w:p>
    <w:p w14:paraId="230B7ADC" w14:textId="77777777" w:rsidR="00235C7A" w:rsidRPr="007B4C33" w:rsidRDefault="00235C7A" w:rsidP="00453D2D">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Provide access and opportunities to job seekers, including individuals with barriers to employment, as defined in section 3(24) of WIOA, such as individuals with disabilities, individuals who are English language learners, and individuals who have low levels of literacy, to prepare for, obtain, retain, and advance in high-quality jobs and high-demand careers; </w:t>
      </w:r>
    </w:p>
    <w:p w14:paraId="0A750E7C" w14:textId="77777777" w:rsidR="00235C7A" w:rsidRPr="007B4C33" w:rsidRDefault="00235C7A" w:rsidP="00453D2D">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Enable businesses and employers to easily identify and hire skilled workers and access other human resource assistance, including education and training for their current workforce. Examples may include assistance with pre-screening applicants, writing job descriptions, offering rooms for interviewing, consultation services on topics like succession planning and career ladder development, and other forms of assistance. </w:t>
      </w:r>
    </w:p>
    <w:p w14:paraId="47B9663D" w14:textId="77777777" w:rsidR="00235C7A" w:rsidRPr="007B4C33" w:rsidRDefault="00235C7A" w:rsidP="00453D2D">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Participate in rigorous evaluations that support continuous improvement of AJCs by identifying which strategies work better for different populations; and </w:t>
      </w:r>
    </w:p>
    <w:p w14:paraId="2E941F08" w14:textId="77777777" w:rsidR="00235C7A" w:rsidRPr="007B4C33" w:rsidRDefault="00235C7A" w:rsidP="00453D2D">
      <w:pPr>
        <w:pStyle w:val="ListParagraph"/>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Ensure that high-quality integrated data informs decisions made by policy makers, employers, and job seekers. </w:t>
      </w:r>
    </w:p>
    <w:p w14:paraId="03774CD4" w14:textId="3515A11E" w:rsidR="00235C7A" w:rsidRPr="007B4C33" w:rsidRDefault="00235C7A" w:rsidP="00453D2D">
      <w:pPr>
        <w:autoSpaceDE w:val="0"/>
        <w:autoSpaceDN w:val="0"/>
        <w:adjustRightInd w:val="0"/>
        <w:spacing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management of the AJC network is the shared responsibility of the local Greater Nebraska Workforce Development Board (GNWDB), the Chief Elected Officials Board (CEOB), the six WIOA core program partners, required </w:t>
      </w:r>
      <w:r w:rsidR="00825F76" w:rsidRPr="007B4C33">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partners and other additional </w:t>
      </w:r>
      <w:r w:rsidR="00825F76" w:rsidRPr="007B4C33">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partners, </w:t>
      </w:r>
      <w:r w:rsidR="003640BD">
        <w:rPr>
          <w:rFonts w:ascii="Times New Roman" w:hAnsi="Times New Roman" w:cs="Times New Roman"/>
          <w:color w:val="000000"/>
          <w:sz w:val="24"/>
          <w:szCs w:val="24"/>
        </w:rPr>
        <w:t>One-Stop Operator, site Managers</w:t>
      </w:r>
      <w:r w:rsidRPr="007B4C33">
        <w:rPr>
          <w:rFonts w:ascii="Times New Roman" w:hAnsi="Times New Roman" w:cs="Times New Roman"/>
          <w:color w:val="000000"/>
          <w:sz w:val="24"/>
          <w:szCs w:val="24"/>
        </w:rPr>
        <w:t xml:space="preserve">, and service providers. Through the AJC, the </w:t>
      </w:r>
      <w:r w:rsidR="00825F76" w:rsidRPr="007B4C33">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w:t>
      </w:r>
      <w:r w:rsidR="003640BD">
        <w:rPr>
          <w:rFonts w:ascii="Times New Roman" w:hAnsi="Times New Roman" w:cs="Times New Roman"/>
          <w:color w:val="000000"/>
          <w:sz w:val="24"/>
          <w:szCs w:val="24"/>
        </w:rPr>
        <w:t>O</w:t>
      </w:r>
      <w:r w:rsidRPr="007B4C33">
        <w:rPr>
          <w:rFonts w:ascii="Times New Roman" w:hAnsi="Times New Roman" w:cs="Times New Roman"/>
          <w:color w:val="000000"/>
          <w:sz w:val="24"/>
          <w:szCs w:val="24"/>
        </w:rPr>
        <w:t>perator carries out the activities described below</w:t>
      </w:r>
      <w:r w:rsidR="00064B05">
        <w:rPr>
          <w:rFonts w:ascii="Times New Roman" w:hAnsi="Times New Roman" w:cs="Times New Roman"/>
          <w:color w:val="000000"/>
          <w:sz w:val="24"/>
          <w:szCs w:val="24"/>
        </w:rPr>
        <w:t>:</w:t>
      </w:r>
    </w:p>
    <w:p w14:paraId="12CB091B" w14:textId="68D3ACF5" w:rsidR="00235C7A" w:rsidRPr="007B4C33" w:rsidRDefault="00235C7A" w:rsidP="003E2AC8">
      <w:pPr>
        <w:pStyle w:val="ListParagraph"/>
        <w:numPr>
          <w:ilvl w:val="0"/>
          <w:numId w:val="1"/>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Facilitates integrated partnerships that seamlessly incorporate services for the common customers served by multiple program partners of the AJC</w:t>
      </w:r>
      <w:r w:rsidR="00032AE6">
        <w:rPr>
          <w:rFonts w:ascii="Times New Roman" w:hAnsi="Times New Roman" w:cs="Times New Roman"/>
          <w:color w:val="000000"/>
          <w:sz w:val="24"/>
          <w:szCs w:val="24"/>
        </w:rPr>
        <w:t>;</w:t>
      </w:r>
    </w:p>
    <w:p w14:paraId="12290B1B" w14:textId="1B9F1FC4" w:rsidR="00235C7A" w:rsidRPr="007B4C33" w:rsidRDefault="00235C7A" w:rsidP="003E2AC8">
      <w:pPr>
        <w:pStyle w:val="ListParagraph"/>
        <w:numPr>
          <w:ilvl w:val="0"/>
          <w:numId w:val="1"/>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Develops and implements operational policies that reflect an integrated system of performance, communication, and case management</w:t>
      </w:r>
      <w:r w:rsidR="00064B05">
        <w:rPr>
          <w:rFonts w:ascii="Times New Roman" w:hAnsi="Times New Roman" w:cs="Times New Roman"/>
          <w:color w:val="000000"/>
          <w:sz w:val="24"/>
          <w:szCs w:val="24"/>
        </w:rPr>
        <w:t xml:space="preserve">, </w:t>
      </w:r>
      <w:r w:rsidR="00064B05" w:rsidRPr="002B54C1">
        <w:rPr>
          <w:rFonts w:ascii="Times New Roman" w:hAnsi="Times New Roman" w:cs="Times New Roman"/>
          <w:color w:val="4472C4" w:themeColor="accent1"/>
          <w:sz w:val="24"/>
          <w:szCs w:val="24"/>
        </w:rPr>
        <w:t>includ</w:t>
      </w:r>
      <w:r w:rsidR="002B54C1" w:rsidRPr="002B54C1">
        <w:rPr>
          <w:rFonts w:ascii="Times New Roman" w:hAnsi="Times New Roman" w:cs="Times New Roman"/>
          <w:color w:val="4472C4" w:themeColor="accent1"/>
          <w:sz w:val="24"/>
          <w:szCs w:val="24"/>
        </w:rPr>
        <w:t>ing</w:t>
      </w:r>
      <w:r w:rsidR="00064B05" w:rsidRPr="002B54C1">
        <w:rPr>
          <w:rFonts w:ascii="Times New Roman" w:hAnsi="Times New Roman" w:cs="Times New Roman"/>
          <w:color w:val="4472C4" w:themeColor="accent1"/>
          <w:sz w:val="24"/>
          <w:szCs w:val="24"/>
        </w:rPr>
        <w:t xml:space="preserve"> Standard Operating Procedures to guide co-enrollment and referral-based partnerships</w:t>
      </w:r>
      <w:r w:rsidR="00032AE6">
        <w:rPr>
          <w:rFonts w:ascii="Times New Roman" w:hAnsi="Times New Roman" w:cs="Times New Roman"/>
          <w:color w:val="4472C4" w:themeColor="accent1"/>
          <w:sz w:val="24"/>
          <w:szCs w:val="24"/>
        </w:rPr>
        <w:t>;</w:t>
      </w:r>
    </w:p>
    <w:p w14:paraId="4B9BCA6C" w14:textId="42925B73" w:rsidR="00235C7A" w:rsidRPr="007B4C33" w:rsidRDefault="00235C7A" w:rsidP="00E3311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Uses technology to achieve integration and expanded service offerings</w:t>
      </w:r>
      <w:r w:rsidR="00032AE6">
        <w:rPr>
          <w:rFonts w:ascii="Times New Roman" w:hAnsi="Times New Roman" w:cs="Times New Roman"/>
          <w:color w:val="000000"/>
          <w:sz w:val="24"/>
          <w:szCs w:val="24"/>
        </w:rPr>
        <w:t>;</w:t>
      </w:r>
    </w:p>
    <w:p w14:paraId="32B1733E" w14:textId="03CB1BEE" w:rsidR="00235C7A" w:rsidRPr="007B4C33" w:rsidRDefault="00235C7A" w:rsidP="00E33112">
      <w:pPr>
        <w:pStyle w:val="Default"/>
        <w:numPr>
          <w:ilvl w:val="0"/>
          <w:numId w:val="1"/>
        </w:numPr>
        <w:jc w:val="both"/>
        <w:rPr>
          <w:rFonts w:ascii="Times New Roman" w:hAnsi="Times New Roman" w:cs="Times New Roman"/>
        </w:rPr>
      </w:pPr>
      <w:r w:rsidRPr="007B4C33">
        <w:rPr>
          <w:rFonts w:ascii="Times New Roman" w:hAnsi="Times New Roman" w:cs="Times New Roman"/>
        </w:rPr>
        <w:t>Organizes and integrates AJC services by function (rather than by program), when permitted by a program’s authorizing statute and, as appropriate, through coordinating staff communication, capacity building, and training efforts. Functional alignment includes having AJC staff who perform similar tasks serve on relevant functional teams (e.g., skills development teams or business services teams)</w:t>
      </w:r>
      <w:r w:rsidR="00032AE6">
        <w:rPr>
          <w:rFonts w:ascii="Times New Roman" w:hAnsi="Times New Roman" w:cs="Times New Roman"/>
        </w:rPr>
        <w:t>;</w:t>
      </w:r>
    </w:p>
    <w:p w14:paraId="5C9EDB7A" w14:textId="21FB2213" w:rsidR="00D93FD8" w:rsidRPr="007B4C33" w:rsidRDefault="00235C7A" w:rsidP="003E2AC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Service integration </w:t>
      </w:r>
      <w:r w:rsidR="009C495B">
        <w:rPr>
          <w:rFonts w:ascii="Times New Roman" w:hAnsi="Times New Roman" w:cs="Times New Roman"/>
          <w:color w:val="000000"/>
          <w:sz w:val="24"/>
          <w:szCs w:val="24"/>
        </w:rPr>
        <w:t xml:space="preserve">that </w:t>
      </w:r>
      <w:r w:rsidRPr="007B4C33">
        <w:rPr>
          <w:rFonts w:ascii="Times New Roman" w:hAnsi="Times New Roman" w:cs="Times New Roman"/>
          <w:color w:val="000000"/>
          <w:sz w:val="24"/>
          <w:szCs w:val="24"/>
        </w:rPr>
        <w:t>focuses on serving all customers seamlessly</w:t>
      </w:r>
      <w:r w:rsidR="009C495B">
        <w:rPr>
          <w:rFonts w:ascii="Times New Roman" w:hAnsi="Times New Roman" w:cs="Times New Roman"/>
          <w:color w:val="000000"/>
          <w:sz w:val="24"/>
          <w:szCs w:val="24"/>
        </w:rPr>
        <w:t xml:space="preserve"> and equitably, </w:t>
      </w:r>
      <w:r w:rsidRPr="007B4C33">
        <w:rPr>
          <w:rFonts w:ascii="Times New Roman" w:hAnsi="Times New Roman" w:cs="Times New Roman"/>
          <w:color w:val="000000"/>
          <w:sz w:val="24"/>
          <w:szCs w:val="24"/>
        </w:rPr>
        <w:t>including targeted populations</w:t>
      </w:r>
      <w:r w:rsidR="009C495B">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by providing a full range of services staff </w:t>
      </w:r>
      <w:r w:rsidR="009C495B" w:rsidRPr="009C495B">
        <w:rPr>
          <w:rFonts w:ascii="Times New Roman" w:hAnsi="Times New Roman" w:cs="Times New Roman"/>
          <w:color w:val="4472C4" w:themeColor="accent1"/>
          <w:sz w:val="24"/>
          <w:szCs w:val="24"/>
        </w:rPr>
        <w:t>equipped with the resources and technology needed to connect job seekers with employers, training programs, and supportive services</w:t>
      </w:r>
      <w:r w:rsidR="00032AE6">
        <w:rPr>
          <w:rFonts w:ascii="Times New Roman" w:hAnsi="Times New Roman" w:cs="Times New Roman"/>
          <w:color w:val="4472C4" w:themeColor="accent1"/>
          <w:sz w:val="24"/>
          <w:szCs w:val="24"/>
        </w:rPr>
        <w:t>.</w:t>
      </w:r>
    </w:p>
    <w:p w14:paraId="5556BBE0" w14:textId="77777777" w:rsidR="00BA46B1" w:rsidRPr="007B4C33" w:rsidRDefault="00BA46B1" w:rsidP="003E2AC8">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7B725112" w14:textId="77777777" w:rsidR="00D93FD8" w:rsidRPr="007B4C33" w:rsidRDefault="00D93FD8" w:rsidP="00041632">
      <w:pPr>
        <w:pStyle w:val="Heading8"/>
        <w:numPr>
          <w:ilvl w:val="0"/>
          <w:numId w:val="22"/>
        </w:numPr>
        <w:spacing w:after="240"/>
        <w:jc w:val="both"/>
        <w:rPr>
          <w:rFonts w:ascii="Times New Roman" w:hAnsi="Times New Roman" w:cs="Times New Roman"/>
          <w:color w:val="auto"/>
          <w:sz w:val="24"/>
          <w:szCs w:val="24"/>
        </w:rPr>
      </w:pPr>
      <w:bookmarkStart w:id="22" w:name="_Hlk64452048"/>
      <w:r w:rsidRPr="007B4C33">
        <w:rPr>
          <w:rFonts w:ascii="Times New Roman" w:hAnsi="Times New Roman" w:cs="Times New Roman"/>
          <w:color w:val="auto"/>
          <w:sz w:val="24"/>
          <w:szCs w:val="24"/>
        </w:rPr>
        <w:t xml:space="preserve">the partners and programs that are included in the </w:t>
      </w:r>
      <w:r w:rsidRPr="007B4C33">
        <w:rPr>
          <w:rFonts w:ascii="Times New Roman" w:hAnsi="Times New Roman" w:cs="Times New Roman"/>
          <w:i/>
          <w:iCs/>
          <w:color w:val="auto"/>
          <w:sz w:val="24"/>
          <w:szCs w:val="24"/>
        </w:rPr>
        <w:t>workforce development</w:t>
      </w:r>
      <w:r w:rsidRPr="007B4C33">
        <w:rPr>
          <w:rFonts w:ascii="Times New Roman" w:hAnsi="Times New Roman" w:cs="Times New Roman"/>
          <w:color w:val="auto"/>
          <w:sz w:val="24"/>
          <w:szCs w:val="24"/>
        </w:rPr>
        <w:t xml:space="preserve"> system;</w:t>
      </w:r>
      <w:r w:rsidRPr="007B4C33">
        <w:rPr>
          <w:rStyle w:val="FootnoteReference"/>
          <w:rFonts w:ascii="Times New Roman" w:hAnsi="Times New Roman" w:cs="Times New Roman"/>
          <w:color w:val="auto"/>
          <w:sz w:val="24"/>
          <w:szCs w:val="24"/>
        </w:rPr>
        <w:footnoteReference w:id="2"/>
      </w:r>
      <w:r w:rsidRPr="007B4C33">
        <w:rPr>
          <w:rFonts w:ascii="Times New Roman" w:hAnsi="Times New Roman" w:cs="Times New Roman"/>
          <w:color w:val="auto"/>
          <w:sz w:val="24"/>
          <w:szCs w:val="24"/>
        </w:rPr>
        <w:t xml:space="preserve"> and</w:t>
      </w:r>
    </w:p>
    <w:p w14:paraId="03B28667" w14:textId="56BC3326" w:rsidR="00E33112" w:rsidRDefault="00235C7A" w:rsidP="003C2F0C">
      <w:pPr>
        <w:pStyle w:val="ListParagraph"/>
        <w:spacing w:after="240" w:line="240" w:lineRule="auto"/>
        <w:ind w:left="360"/>
        <w:jc w:val="both"/>
        <w:rPr>
          <w:rFonts w:ascii="Times New Roman" w:hAnsi="Times New Roman" w:cs="Times New Roman"/>
          <w:color w:val="000000"/>
          <w:sz w:val="24"/>
          <w:szCs w:val="24"/>
        </w:rPr>
      </w:pPr>
      <w:r w:rsidRPr="007B4C33">
        <w:rPr>
          <w:rFonts w:ascii="Times New Roman" w:hAnsi="Times New Roman" w:cs="Times New Roman"/>
          <w:sz w:val="24"/>
          <w:szCs w:val="24"/>
        </w:rPr>
        <w:t xml:space="preserve">Greater Nebraska has a fully integrated system involving Title I Adult, Dislocated Worker, and Youth program, </w:t>
      </w:r>
      <w:r w:rsidR="0021682B" w:rsidRPr="007B4C33">
        <w:rPr>
          <w:rFonts w:ascii="Times New Roman" w:hAnsi="Times New Roman" w:cs="Times New Roman"/>
          <w:sz w:val="24"/>
          <w:szCs w:val="24"/>
        </w:rPr>
        <w:t xml:space="preserve">National Dislocated Worker Grant, </w:t>
      </w:r>
      <w:r w:rsidRPr="007B4C33">
        <w:rPr>
          <w:rFonts w:ascii="Times New Roman" w:hAnsi="Times New Roman" w:cs="Times New Roman"/>
          <w:sz w:val="24"/>
          <w:szCs w:val="24"/>
        </w:rPr>
        <w:t>Wagner-Peyser, TAA, and RESEA. Unemployment Insurance, Nebraska Vocational Rehabilitation, SNAP Next Step E&amp;T</w:t>
      </w:r>
      <w:r w:rsidR="0044161D">
        <w:rPr>
          <w:rFonts w:ascii="Times New Roman" w:hAnsi="Times New Roman" w:cs="Times New Roman"/>
          <w:sz w:val="24"/>
          <w:szCs w:val="24"/>
        </w:rPr>
        <w:t xml:space="preserve">, </w:t>
      </w:r>
      <w:r w:rsidR="0044161D">
        <w:rPr>
          <w:rFonts w:ascii="Times New Roman" w:hAnsi="Times New Roman" w:cs="Times New Roman"/>
          <w:color w:val="4472C4" w:themeColor="accent1"/>
          <w:sz w:val="24"/>
          <w:szCs w:val="24"/>
        </w:rPr>
        <w:t>and SCSEP</w:t>
      </w:r>
      <w:r w:rsidRPr="007B4C33">
        <w:rPr>
          <w:rFonts w:ascii="Times New Roman" w:hAnsi="Times New Roman" w:cs="Times New Roman"/>
          <w:sz w:val="24"/>
          <w:szCs w:val="24"/>
        </w:rPr>
        <w:t xml:space="preserve"> are co</w:t>
      </w:r>
      <w:r w:rsidR="00FF55A7">
        <w:rPr>
          <w:rFonts w:ascii="Times New Roman" w:hAnsi="Times New Roman" w:cs="Times New Roman"/>
          <w:sz w:val="24"/>
          <w:szCs w:val="24"/>
        </w:rPr>
        <w:t>-</w:t>
      </w:r>
      <w:r w:rsidRPr="007B4C33">
        <w:rPr>
          <w:rFonts w:ascii="Times New Roman" w:hAnsi="Times New Roman" w:cs="Times New Roman"/>
          <w:sz w:val="24"/>
          <w:szCs w:val="24"/>
        </w:rPr>
        <w:t>located in most offices, with plans for expansion.</w:t>
      </w:r>
      <w:r w:rsidR="00FF55A7">
        <w:rPr>
          <w:rFonts w:ascii="Times New Roman" w:hAnsi="Times New Roman" w:cs="Times New Roman"/>
          <w:sz w:val="24"/>
          <w:szCs w:val="24"/>
        </w:rPr>
        <w:t xml:space="preserve"> </w:t>
      </w:r>
      <w:r w:rsidR="00FF55A7">
        <w:rPr>
          <w:rFonts w:ascii="Times New Roman" w:hAnsi="Times New Roman" w:cs="Times New Roman"/>
          <w:color w:val="4472C4" w:themeColor="accent1"/>
          <w:sz w:val="24"/>
          <w:szCs w:val="24"/>
        </w:rPr>
        <w:t>More recently, TANF and NCBVI staff have been added to the onsite partners in select locations.</w:t>
      </w:r>
      <w:r w:rsidRPr="007B4C33">
        <w:rPr>
          <w:rFonts w:ascii="Times New Roman" w:hAnsi="Times New Roman" w:cs="Times New Roman"/>
          <w:sz w:val="24"/>
          <w:szCs w:val="24"/>
        </w:rPr>
        <w:t xml:space="preserve"> Strong relationships exist through direct linkage to colleges within the Nebraska Community College Association, Nebraska Department of Education (Carl</w:t>
      </w:r>
      <w:r w:rsidR="00785E71" w:rsidRPr="007B4C33">
        <w:rPr>
          <w:rFonts w:ascii="Times New Roman" w:hAnsi="Times New Roman" w:cs="Times New Roman"/>
          <w:sz w:val="24"/>
          <w:szCs w:val="24"/>
        </w:rPr>
        <w:t xml:space="preserve"> D.</w:t>
      </w:r>
      <w:r w:rsidRPr="007B4C33">
        <w:rPr>
          <w:rFonts w:ascii="Times New Roman" w:hAnsi="Times New Roman" w:cs="Times New Roman"/>
          <w:sz w:val="24"/>
          <w:szCs w:val="24"/>
        </w:rPr>
        <w:t xml:space="preserve"> Perkins), Community Action Partnerships (C</w:t>
      </w:r>
      <w:r w:rsidR="00830D6E">
        <w:rPr>
          <w:rFonts w:ascii="Times New Roman" w:hAnsi="Times New Roman" w:cs="Times New Roman"/>
          <w:sz w:val="24"/>
          <w:szCs w:val="24"/>
        </w:rPr>
        <w:t>S</w:t>
      </w:r>
      <w:r w:rsidRPr="007B4C33">
        <w:rPr>
          <w:rFonts w:ascii="Times New Roman" w:hAnsi="Times New Roman" w:cs="Times New Roman"/>
          <w:sz w:val="24"/>
          <w:szCs w:val="24"/>
        </w:rPr>
        <w:t xml:space="preserve">BG), and Title II </w:t>
      </w:r>
      <w:r w:rsidRPr="007B4C33">
        <w:rPr>
          <w:rFonts w:ascii="Times New Roman" w:hAnsi="Times New Roman" w:cs="Times New Roman"/>
          <w:color w:val="000000"/>
          <w:sz w:val="24"/>
          <w:szCs w:val="24"/>
        </w:rPr>
        <w:t>Adult Education and Family Literacy Act (AEFLA) program.</w:t>
      </w:r>
      <w:r w:rsidR="0021682B" w:rsidRPr="007B4C33">
        <w:rPr>
          <w:rFonts w:ascii="Times New Roman" w:hAnsi="Times New Roman" w:cs="Times New Roman"/>
          <w:color w:val="000000"/>
          <w:sz w:val="24"/>
          <w:szCs w:val="24"/>
        </w:rPr>
        <w:t xml:space="preserve"> Greater Nebraska staff provide services within the correctional system</w:t>
      </w:r>
      <w:r w:rsidRPr="007B4C33">
        <w:rPr>
          <w:rFonts w:ascii="Times New Roman" w:hAnsi="Times New Roman" w:cs="Times New Roman"/>
          <w:color w:val="000000"/>
          <w:sz w:val="24"/>
          <w:szCs w:val="24"/>
        </w:rPr>
        <w:t xml:space="preserve"> </w:t>
      </w:r>
      <w:r w:rsidR="0021682B" w:rsidRPr="007B4C33">
        <w:rPr>
          <w:rFonts w:ascii="Times New Roman" w:hAnsi="Times New Roman" w:cs="Times New Roman"/>
          <w:color w:val="000000"/>
          <w:sz w:val="24"/>
          <w:szCs w:val="24"/>
        </w:rPr>
        <w:t xml:space="preserve">to help prepare individuals returning to the community and workforce. Community partners include TANF and Bring Up Nebraska, focused toward helping families reach self-sufficiency; and EmployNebraska, focused toward connecting employers with job seekers. </w:t>
      </w:r>
    </w:p>
    <w:p w14:paraId="0D031BB7" w14:textId="7A857BBE" w:rsidR="00363206" w:rsidRDefault="00363206" w:rsidP="003C2F0C">
      <w:pPr>
        <w:pStyle w:val="ListParagraph"/>
        <w:spacing w:after="240" w:line="240" w:lineRule="auto"/>
        <w:ind w:left="360"/>
        <w:jc w:val="both"/>
        <w:rPr>
          <w:rFonts w:ascii="Times New Roman" w:hAnsi="Times New Roman" w:cs="Times New Roman"/>
          <w:color w:val="000000"/>
          <w:sz w:val="24"/>
          <w:szCs w:val="24"/>
        </w:rPr>
      </w:pPr>
    </w:p>
    <w:p w14:paraId="279DE069" w14:textId="3C7A787D" w:rsidR="00232780" w:rsidRDefault="00363206" w:rsidP="00453D2D">
      <w:pPr>
        <w:pStyle w:val="ListParagraph"/>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Greater Nebraska staff participate in local partner boards and advisory groups to strengthen partnerships</w:t>
      </w:r>
      <w:r w:rsidR="00232780">
        <w:rPr>
          <w:rFonts w:ascii="Times New Roman" w:hAnsi="Times New Roman" w:cs="Times New Roman"/>
          <w:color w:val="4472C4" w:themeColor="accent1"/>
          <w:sz w:val="24"/>
          <w:szCs w:val="24"/>
        </w:rPr>
        <w:t>,</w:t>
      </w:r>
      <w:r>
        <w:rPr>
          <w:rFonts w:ascii="Times New Roman" w:hAnsi="Times New Roman" w:cs="Times New Roman"/>
          <w:color w:val="4472C4" w:themeColor="accent1"/>
          <w:sz w:val="24"/>
          <w:szCs w:val="24"/>
        </w:rPr>
        <w:t xml:space="preserve"> bring resources together</w:t>
      </w:r>
      <w:r w:rsidR="00232780">
        <w:rPr>
          <w:rFonts w:ascii="Times New Roman" w:hAnsi="Times New Roman" w:cs="Times New Roman"/>
          <w:color w:val="4472C4" w:themeColor="accent1"/>
          <w:sz w:val="24"/>
          <w:szCs w:val="24"/>
        </w:rPr>
        <w:t>, and coordinate services. Activities include:</w:t>
      </w:r>
    </w:p>
    <w:p w14:paraId="416D30C5" w14:textId="77777777" w:rsidR="00453D2D" w:rsidRPr="00453D2D" w:rsidRDefault="00453D2D" w:rsidP="00453D2D">
      <w:pPr>
        <w:pStyle w:val="ListParagraph"/>
        <w:spacing w:line="240" w:lineRule="auto"/>
        <w:ind w:left="360"/>
        <w:jc w:val="both"/>
        <w:rPr>
          <w:rFonts w:ascii="Times New Roman" w:hAnsi="Times New Roman" w:cs="Times New Roman"/>
          <w:color w:val="4472C4" w:themeColor="accent1"/>
          <w:sz w:val="16"/>
          <w:szCs w:val="16"/>
        </w:rPr>
      </w:pPr>
    </w:p>
    <w:p w14:paraId="51B3FB74" w14:textId="5F3B14FE" w:rsidR="00232780" w:rsidRPr="00232780" w:rsidRDefault="00232780" w:rsidP="00453D2D">
      <w:pPr>
        <w:pStyle w:val="ListParagraph"/>
        <w:numPr>
          <w:ilvl w:val="0"/>
          <w:numId w:val="50"/>
        </w:numPr>
        <w:spacing w:before="120" w:after="240" w:line="240" w:lineRule="auto"/>
        <w:ind w:left="806"/>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Lexington Chamber of Commerce Ambassador</w:t>
      </w:r>
      <w:r>
        <w:rPr>
          <w:rFonts w:ascii="Times New Roman" w:hAnsi="Times New Roman" w:cs="Times New Roman"/>
          <w:color w:val="4472C4" w:themeColor="accent1"/>
          <w:sz w:val="24"/>
          <w:szCs w:val="24"/>
        </w:rPr>
        <w:t>s</w:t>
      </w:r>
    </w:p>
    <w:p w14:paraId="55340856" w14:textId="4A28A4D4"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Mid-Plains Community College Information Technology Advisory Committee</w:t>
      </w:r>
    </w:p>
    <w:p w14:paraId="62B1DB05" w14:textId="3D35D4DD"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Hastings Chamber of Commerce</w:t>
      </w:r>
      <w:r>
        <w:rPr>
          <w:rFonts w:ascii="Times New Roman" w:hAnsi="Times New Roman" w:cs="Times New Roman"/>
          <w:color w:val="4472C4" w:themeColor="accent1"/>
          <w:sz w:val="24"/>
          <w:szCs w:val="24"/>
        </w:rPr>
        <w:t xml:space="preserve"> </w:t>
      </w:r>
      <w:r w:rsidRPr="00232780">
        <w:rPr>
          <w:rFonts w:ascii="Times New Roman" w:hAnsi="Times New Roman" w:cs="Times New Roman"/>
          <w:color w:val="4472C4" w:themeColor="accent1"/>
          <w:sz w:val="24"/>
          <w:szCs w:val="24"/>
        </w:rPr>
        <w:t>Board of Directors</w:t>
      </w:r>
    </w:p>
    <w:p w14:paraId="5C2C462D" w14:textId="69985E42"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Grand Island Area Economic Development Corporation</w:t>
      </w:r>
      <w:r>
        <w:rPr>
          <w:rFonts w:ascii="Times New Roman" w:hAnsi="Times New Roman" w:cs="Times New Roman"/>
          <w:color w:val="4472C4" w:themeColor="accent1"/>
          <w:sz w:val="24"/>
          <w:szCs w:val="24"/>
        </w:rPr>
        <w:t xml:space="preserve"> </w:t>
      </w:r>
      <w:r w:rsidRPr="00232780">
        <w:rPr>
          <w:rFonts w:ascii="Times New Roman" w:hAnsi="Times New Roman" w:cs="Times New Roman"/>
          <w:color w:val="4472C4" w:themeColor="accent1"/>
          <w:sz w:val="24"/>
          <w:szCs w:val="24"/>
        </w:rPr>
        <w:t>Advisory Board</w:t>
      </w:r>
    </w:p>
    <w:p w14:paraId="298D13C0"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Hastings Community Impact Network</w:t>
      </w:r>
    </w:p>
    <w:p w14:paraId="243B79B4"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Hastings United Way Board of Directors</w:t>
      </w:r>
    </w:p>
    <w:p w14:paraId="18B8B6C6"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Grand Island Public Schools Freshman Advisory Board</w:t>
      </w:r>
    </w:p>
    <w:p w14:paraId="01488F3E"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 xml:space="preserve">Hastings Area Chamber of Commerce Business Industry Education </w:t>
      </w:r>
    </w:p>
    <w:p w14:paraId="57ABF1AC"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Kearney Chamber of Commerce Business Education Committee</w:t>
      </w:r>
    </w:p>
    <w:p w14:paraId="7A633D81"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EmployGI Community Group</w:t>
      </w:r>
    </w:p>
    <w:p w14:paraId="4C3B8A5A"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proofErr w:type="spellStart"/>
      <w:r w:rsidRPr="00232780">
        <w:rPr>
          <w:rFonts w:ascii="Times New Roman" w:hAnsi="Times New Roman" w:cs="Times New Roman"/>
          <w:color w:val="4472C4" w:themeColor="accent1"/>
          <w:sz w:val="24"/>
          <w:szCs w:val="24"/>
        </w:rPr>
        <w:t>Employkrny</w:t>
      </w:r>
      <w:proofErr w:type="spellEnd"/>
      <w:r w:rsidRPr="00232780">
        <w:rPr>
          <w:rFonts w:ascii="Times New Roman" w:hAnsi="Times New Roman" w:cs="Times New Roman"/>
          <w:color w:val="4472C4" w:themeColor="accent1"/>
          <w:sz w:val="24"/>
          <w:szCs w:val="24"/>
        </w:rPr>
        <w:t xml:space="preserve"> Community Group</w:t>
      </w:r>
    </w:p>
    <w:p w14:paraId="23378EB7"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Kearney Community Connections</w:t>
      </w:r>
    </w:p>
    <w:p w14:paraId="256ACB2A" w14:textId="77777777" w:rsidR="00232780" w:rsidRP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Grand Island Community of Care</w:t>
      </w:r>
    </w:p>
    <w:p w14:paraId="2F3DD05B" w14:textId="0388B952"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232780">
        <w:rPr>
          <w:rFonts w:ascii="Times New Roman" w:hAnsi="Times New Roman" w:cs="Times New Roman"/>
          <w:color w:val="4472C4" w:themeColor="accent1"/>
          <w:sz w:val="24"/>
          <w:szCs w:val="24"/>
        </w:rPr>
        <w:t xml:space="preserve">CASA of </w:t>
      </w:r>
      <w:proofErr w:type="gramStart"/>
      <w:r w:rsidRPr="00232780">
        <w:rPr>
          <w:rFonts w:ascii="Times New Roman" w:hAnsi="Times New Roman" w:cs="Times New Roman"/>
          <w:color w:val="4472C4" w:themeColor="accent1"/>
          <w:sz w:val="24"/>
          <w:szCs w:val="24"/>
        </w:rPr>
        <w:t>South Central</w:t>
      </w:r>
      <w:proofErr w:type="gramEnd"/>
      <w:r w:rsidRPr="00232780">
        <w:rPr>
          <w:rFonts w:ascii="Times New Roman" w:hAnsi="Times New Roman" w:cs="Times New Roman"/>
          <w:color w:val="4472C4" w:themeColor="accent1"/>
          <w:sz w:val="24"/>
          <w:szCs w:val="24"/>
        </w:rPr>
        <w:t xml:space="preserve"> Nebraska</w:t>
      </w:r>
      <w:r>
        <w:rPr>
          <w:rFonts w:ascii="Times New Roman" w:hAnsi="Times New Roman" w:cs="Times New Roman"/>
          <w:color w:val="4472C4" w:themeColor="accent1"/>
          <w:sz w:val="24"/>
          <w:szCs w:val="24"/>
        </w:rPr>
        <w:t xml:space="preserve"> </w:t>
      </w:r>
      <w:r w:rsidRPr="00232780">
        <w:rPr>
          <w:rFonts w:ascii="Times New Roman" w:hAnsi="Times New Roman" w:cs="Times New Roman"/>
          <w:color w:val="4472C4" w:themeColor="accent1"/>
          <w:sz w:val="24"/>
          <w:szCs w:val="24"/>
        </w:rPr>
        <w:t xml:space="preserve">Board </w:t>
      </w:r>
    </w:p>
    <w:p w14:paraId="4CF5A40E" w14:textId="77777777"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Beatrice Chamber of Commerce Ambassadors</w:t>
      </w:r>
    </w:p>
    <w:p w14:paraId="2F3A41C7" w14:textId="56BD0E07"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Southeast Nebraska Collaborative</w:t>
      </w:r>
    </w:p>
    <w:p w14:paraId="2DCFFD48" w14:textId="3D25B404"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EVETS – Eliminating Veteran Suicide through Education and Services</w:t>
      </w:r>
    </w:p>
    <w:p w14:paraId="6A77BF9D" w14:textId="65B0AB1A"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Leadership Beatrice</w:t>
      </w:r>
    </w:p>
    <w:p w14:paraId="45A0E780" w14:textId="24939999"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Leadership Norfolk</w:t>
      </w:r>
    </w:p>
    <w:p w14:paraId="4D783CE0" w14:textId="5C8D5D6F"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Leadership Scottsbluff</w:t>
      </w:r>
    </w:p>
    <w:p w14:paraId="59E35F8B" w14:textId="04ADAC3D"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Southeast Nebraska Manufacturing Partners</w:t>
      </w:r>
    </w:p>
    <w:p w14:paraId="15B56639" w14:textId="499DE4E8"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Nebraska City Center for Children and Families </w:t>
      </w:r>
      <w:r w:rsidR="003369A5">
        <w:rPr>
          <w:rFonts w:ascii="Times New Roman" w:hAnsi="Times New Roman" w:cs="Times New Roman"/>
          <w:color w:val="4472C4" w:themeColor="accent1"/>
          <w:sz w:val="24"/>
          <w:szCs w:val="24"/>
        </w:rPr>
        <w:t>B</w:t>
      </w:r>
      <w:r>
        <w:rPr>
          <w:rFonts w:ascii="Times New Roman" w:hAnsi="Times New Roman" w:cs="Times New Roman"/>
          <w:color w:val="4472C4" w:themeColor="accent1"/>
          <w:sz w:val="24"/>
          <w:szCs w:val="24"/>
        </w:rPr>
        <w:t>oard</w:t>
      </w:r>
    </w:p>
    <w:p w14:paraId="134F78A7" w14:textId="47CE38A6"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Columbus Public Schools Carl Perkins Advisory Committee</w:t>
      </w:r>
    </w:p>
    <w:p w14:paraId="4D60130B" w14:textId="34559B75" w:rsidR="00232780" w:rsidRDefault="00232780"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Metropolitan Community College Career Advisory Group</w:t>
      </w:r>
    </w:p>
    <w:p w14:paraId="5339B16B" w14:textId="37097247"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Norfolk High School Career Academy Advisory Board</w:t>
      </w:r>
    </w:p>
    <w:p w14:paraId="0071E457" w14:textId="0DB9237D"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Norfolk High School Carl Perkins Advisory Board</w:t>
      </w:r>
    </w:p>
    <w:p w14:paraId="12931BD9" w14:textId="12305E71" w:rsidR="003369A5" w:rsidRDefault="002B5959"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Sidney </w:t>
      </w:r>
      <w:r w:rsidR="003369A5">
        <w:rPr>
          <w:rFonts w:ascii="Times New Roman" w:hAnsi="Times New Roman" w:cs="Times New Roman"/>
          <w:color w:val="4472C4" w:themeColor="accent1"/>
          <w:sz w:val="24"/>
          <w:szCs w:val="24"/>
        </w:rPr>
        <w:t>E3 Committee (</w:t>
      </w:r>
      <w:r>
        <w:rPr>
          <w:rFonts w:ascii="Times New Roman" w:hAnsi="Times New Roman" w:cs="Times New Roman"/>
          <w:color w:val="4472C4" w:themeColor="accent1"/>
          <w:sz w:val="24"/>
          <w:szCs w:val="24"/>
        </w:rPr>
        <w:t>Energizing Entrepreneurial Ecosystems</w:t>
      </w:r>
    </w:p>
    <w:p w14:paraId="10A6F0F3" w14:textId="589D269C"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Cheyenne County Chamber of Commerce Ambassadors</w:t>
      </w:r>
    </w:p>
    <w:p w14:paraId="1FDF15B3" w14:textId="64A3D663"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Cheyenne County Chamber of Commerce Board of Directors</w:t>
      </w:r>
    </w:p>
    <w:p w14:paraId="7C647CC9" w14:textId="2DBAECC1" w:rsidR="002B5959" w:rsidRDefault="002B5959"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Cheyenne County Economic Development Committee</w:t>
      </w:r>
    </w:p>
    <w:p w14:paraId="0B85BE4C" w14:textId="61DFA3B1"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Western Nebraska Community College Nursing Program Advisory Board</w:t>
      </w:r>
    </w:p>
    <w:p w14:paraId="5B97B0EA" w14:textId="1CE4B117"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Western Nebraska Community College Business Resources for Entrepreneurs</w:t>
      </w:r>
    </w:p>
    <w:p w14:paraId="0C6A6EB7" w14:textId="6F2256F1"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Kiwanis Club of Scottsbluff Board of Directors</w:t>
      </w:r>
    </w:p>
    <w:p w14:paraId="136E4DBF" w14:textId="5A2F6AB6" w:rsidR="003369A5" w:rsidRDefault="003369A5" w:rsidP="00232780">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ESU Migrant Education Policy Council</w:t>
      </w:r>
    </w:p>
    <w:p w14:paraId="679F3595" w14:textId="68B746B7" w:rsidR="003369A5" w:rsidRDefault="003369A5"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Panhandle Area Development District Board of Directors</w:t>
      </w:r>
    </w:p>
    <w:p w14:paraId="5A20DAFB" w14:textId="39BEE35B" w:rsidR="003369A5" w:rsidRDefault="003369A5"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proofErr w:type="spellStart"/>
      <w:r>
        <w:rPr>
          <w:rFonts w:ascii="Times New Roman" w:hAnsi="Times New Roman" w:cs="Times New Roman"/>
          <w:color w:val="4472C4" w:themeColor="accent1"/>
          <w:sz w:val="24"/>
          <w:szCs w:val="24"/>
        </w:rPr>
        <w:t>LifeLink</w:t>
      </w:r>
      <w:proofErr w:type="spellEnd"/>
      <w:r>
        <w:rPr>
          <w:rFonts w:ascii="Times New Roman" w:hAnsi="Times New Roman" w:cs="Times New Roman"/>
          <w:color w:val="4472C4" w:themeColor="accent1"/>
          <w:sz w:val="24"/>
          <w:szCs w:val="24"/>
        </w:rPr>
        <w:t xml:space="preserve"> Advisory </w:t>
      </w:r>
      <w:r w:rsidR="005269B8">
        <w:rPr>
          <w:rFonts w:ascii="Times New Roman" w:hAnsi="Times New Roman" w:cs="Times New Roman"/>
          <w:color w:val="4472C4" w:themeColor="accent1"/>
          <w:sz w:val="24"/>
          <w:szCs w:val="24"/>
        </w:rPr>
        <w:t>Board</w:t>
      </w:r>
    </w:p>
    <w:p w14:paraId="6B24FE3C" w14:textId="73E95D71" w:rsidR="005269B8" w:rsidRDefault="005269B8"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5269B8">
        <w:rPr>
          <w:rFonts w:ascii="Times New Roman" w:hAnsi="Times New Roman" w:cs="Times New Roman"/>
          <w:color w:val="4472C4" w:themeColor="accent1"/>
          <w:sz w:val="24"/>
          <w:szCs w:val="24"/>
        </w:rPr>
        <w:t>Western Nebraska Transition Grant Board</w:t>
      </w:r>
    </w:p>
    <w:p w14:paraId="5AB2B09C" w14:textId="6482A8D6" w:rsidR="005269B8" w:rsidRDefault="005269B8"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sidRPr="005269B8">
        <w:rPr>
          <w:rFonts w:ascii="Times New Roman" w:hAnsi="Times New Roman" w:cs="Times New Roman"/>
          <w:color w:val="4472C4" w:themeColor="accent1"/>
          <w:sz w:val="24"/>
          <w:szCs w:val="24"/>
        </w:rPr>
        <w:t>Panhandle Business and Professional Women Board of Directors</w:t>
      </w:r>
    </w:p>
    <w:p w14:paraId="039414EE" w14:textId="1FE9056E" w:rsidR="005269B8" w:rsidRDefault="005269B8"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Western Nebraska Economic Development Interlocal</w:t>
      </w:r>
    </w:p>
    <w:p w14:paraId="49821138" w14:textId="257CDADB" w:rsidR="005269B8" w:rsidRDefault="00BF4F40"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Empowering Families Board</w:t>
      </w:r>
    </w:p>
    <w:p w14:paraId="41E4D4EE" w14:textId="156880C3" w:rsidR="00BF4F40" w:rsidRDefault="00BF4F40"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Buddy Check 22 (Veteran suicide prevention)</w:t>
      </w:r>
    </w:p>
    <w:p w14:paraId="65206352" w14:textId="4165CE5D" w:rsidR="00BF4F40" w:rsidRDefault="00BF4F40"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Tiny Homes for Vets</w:t>
      </w:r>
    </w:p>
    <w:p w14:paraId="79AA913C" w14:textId="1C646BA0" w:rsidR="00BF4F40" w:rsidRDefault="00BF4F40" w:rsidP="003369A5">
      <w:pPr>
        <w:pStyle w:val="ListParagraph"/>
        <w:numPr>
          <w:ilvl w:val="0"/>
          <w:numId w:val="50"/>
        </w:numPr>
        <w:spacing w:after="240" w:line="240" w:lineRule="auto"/>
        <w:ind w:left="81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Career Connections Workgroup</w:t>
      </w:r>
    </w:p>
    <w:p w14:paraId="4CB85374" w14:textId="77777777" w:rsidR="00D93FD8" w:rsidRPr="007B4C33" w:rsidRDefault="00D93FD8" w:rsidP="00041632">
      <w:pPr>
        <w:pStyle w:val="Heading8"/>
        <w:numPr>
          <w:ilvl w:val="0"/>
          <w:numId w:val="22"/>
        </w:numPr>
        <w:spacing w:after="240"/>
        <w:ind w:left="630"/>
        <w:jc w:val="both"/>
        <w:rPr>
          <w:rFonts w:ascii="Times New Roman" w:hAnsi="Times New Roman" w:cs="Times New Roman"/>
          <w:color w:val="auto"/>
          <w:sz w:val="24"/>
          <w:szCs w:val="24"/>
        </w:rPr>
      </w:pPr>
      <w:bookmarkStart w:id="23" w:name="_Hlk64373594"/>
      <w:bookmarkEnd w:id="22"/>
      <w:r w:rsidRPr="007B4C33">
        <w:rPr>
          <w:rFonts w:ascii="Times New Roman" w:hAnsi="Times New Roman" w:cs="Times New Roman"/>
          <w:color w:val="auto"/>
          <w:sz w:val="24"/>
          <w:szCs w:val="24"/>
        </w:rPr>
        <w:t xml:space="preserve">how the local board will work with the entities carrying out core programs and other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partner programs to support service alignment, including programs of study authorized under the Carl D. Perkins Career and Technical Education Act of 2006 (20 USC 2301 et seq.).</w:t>
      </w:r>
      <w:r w:rsidRPr="007B4C33">
        <w:rPr>
          <w:rStyle w:val="FootnoteReference"/>
          <w:rFonts w:ascii="Times New Roman" w:hAnsi="Times New Roman" w:cs="Times New Roman"/>
          <w:color w:val="auto"/>
          <w:sz w:val="24"/>
          <w:szCs w:val="24"/>
        </w:rPr>
        <w:footnoteReference w:id="3"/>
      </w:r>
    </w:p>
    <w:p w14:paraId="56666560" w14:textId="29851E58" w:rsidR="001D705A" w:rsidRDefault="00050726" w:rsidP="00453D2D">
      <w:pPr>
        <w:pStyle w:val="ListParagraph"/>
        <w:spacing w:line="240" w:lineRule="auto"/>
        <w:ind w:left="274"/>
        <w:contextualSpacing w:val="0"/>
        <w:jc w:val="both"/>
        <w:rPr>
          <w:rFonts w:ascii="Times New Roman" w:hAnsi="Times New Roman" w:cs="Times New Roman"/>
          <w:sz w:val="24"/>
          <w:szCs w:val="24"/>
        </w:rPr>
      </w:pPr>
      <w:bookmarkStart w:id="24" w:name="_Hlk63706669"/>
      <w:r w:rsidRPr="007B4C33">
        <w:rPr>
          <w:rFonts w:ascii="Times New Roman" w:hAnsi="Times New Roman" w:cs="Times New Roman"/>
          <w:sz w:val="24"/>
          <w:szCs w:val="24"/>
        </w:rPr>
        <w:t xml:space="preserve">The Greater Nebraska Workforce Development </w:t>
      </w:r>
      <w:r w:rsidR="00050485" w:rsidRPr="007B4C33">
        <w:rPr>
          <w:rFonts w:ascii="Times New Roman" w:hAnsi="Times New Roman" w:cs="Times New Roman"/>
          <w:sz w:val="24"/>
          <w:szCs w:val="24"/>
        </w:rPr>
        <w:t xml:space="preserve">Board </w:t>
      </w:r>
      <w:r w:rsidRPr="007B4C33">
        <w:rPr>
          <w:rFonts w:ascii="Times New Roman" w:hAnsi="Times New Roman" w:cs="Times New Roman"/>
          <w:sz w:val="24"/>
          <w:szCs w:val="24"/>
        </w:rPr>
        <w:t xml:space="preserve">System Coordination Committee acts to align and leverage services and resources of WIOA core and partner programs, prevent duplication of services, monitor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System performance, and form strategies to ensure continuous improvement of the system.</w:t>
      </w:r>
      <w:r w:rsidR="00050485" w:rsidRPr="007B4C33">
        <w:rPr>
          <w:rFonts w:ascii="Times New Roman" w:hAnsi="Times New Roman" w:cs="Times New Roman"/>
          <w:sz w:val="24"/>
          <w:szCs w:val="24"/>
        </w:rPr>
        <w:t xml:space="preserve"> </w:t>
      </w:r>
      <w:r w:rsidR="006D75FD" w:rsidRPr="007B4C33">
        <w:rPr>
          <w:rFonts w:ascii="Times New Roman" w:hAnsi="Times New Roman" w:cs="Times New Roman"/>
          <w:sz w:val="24"/>
          <w:szCs w:val="24"/>
        </w:rPr>
        <w:t xml:space="preserve">The Board will convene with core programs and other </w:t>
      </w:r>
      <w:r w:rsidR="00825F76" w:rsidRPr="007B4C33">
        <w:rPr>
          <w:rFonts w:ascii="Times New Roman" w:hAnsi="Times New Roman" w:cs="Times New Roman"/>
          <w:sz w:val="24"/>
          <w:szCs w:val="24"/>
        </w:rPr>
        <w:t>One-Stop</w:t>
      </w:r>
      <w:r w:rsidR="006D75FD" w:rsidRPr="007B4C33">
        <w:rPr>
          <w:rFonts w:ascii="Times New Roman" w:hAnsi="Times New Roman" w:cs="Times New Roman"/>
          <w:sz w:val="24"/>
          <w:szCs w:val="24"/>
        </w:rPr>
        <w:t xml:space="preserve"> partners to work toward service alignment and creation of workforce strategies. </w:t>
      </w:r>
      <w:r w:rsidR="00113CFD" w:rsidRPr="007B4C33">
        <w:rPr>
          <w:rFonts w:ascii="Times New Roman" w:hAnsi="Times New Roman" w:cs="Times New Roman"/>
          <w:sz w:val="24"/>
          <w:szCs w:val="24"/>
        </w:rPr>
        <w:t xml:space="preserve">The Board Strategic Planning Committee guides employer engagement, sector strategies, and development of career pathways. </w:t>
      </w:r>
      <w:r w:rsidR="006D75FD" w:rsidRPr="007B4C33">
        <w:rPr>
          <w:rFonts w:ascii="Times New Roman" w:hAnsi="Times New Roman" w:cs="Times New Roman"/>
          <w:sz w:val="24"/>
          <w:szCs w:val="24"/>
        </w:rPr>
        <w:t>Data will be analyzed regularly to drive decision making</w:t>
      </w:r>
      <w:r w:rsidR="0067261D" w:rsidRPr="007B4C33">
        <w:rPr>
          <w:rFonts w:ascii="Times New Roman" w:hAnsi="Times New Roman" w:cs="Times New Roman"/>
          <w:sz w:val="24"/>
          <w:szCs w:val="24"/>
        </w:rPr>
        <w:t xml:space="preserve"> and goal setting. </w:t>
      </w:r>
      <w:bookmarkEnd w:id="24"/>
    </w:p>
    <w:p w14:paraId="314C04B8" w14:textId="77777777" w:rsidR="001F6BED" w:rsidRPr="007B4C33" w:rsidRDefault="001F6BED" w:rsidP="00453D2D">
      <w:pPr>
        <w:pStyle w:val="ListParagraph"/>
        <w:spacing w:line="240" w:lineRule="auto"/>
        <w:ind w:left="274"/>
        <w:contextualSpacing w:val="0"/>
        <w:jc w:val="both"/>
        <w:rPr>
          <w:rFonts w:ascii="Times New Roman" w:hAnsi="Times New Roman" w:cs="Times New Roman"/>
          <w:sz w:val="24"/>
          <w:szCs w:val="24"/>
        </w:rPr>
      </w:pPr>
      <w:r w:rsidRPr="007B4C33">
        <w:rPr>
          <w:rFonts w:ascii="Times New Roman" w:hAnsi="Times New Roman" w:cs="Times New Roman"/>
          <w:sz w:val="24"/>
          <w:szCs w:val="24"/>
        </w:rPr>
        <w:t>Greater Nebraska staff participate in EmployNebraska groups throughout Nebraska, which brings business service teams from core partners together to work toward a common goal. These groups meet regularly to identify employer, job seeker, and community needs; develop strategies to address barriers faced by employers and job seekers; and work toward system alignment and coordination for programs and services targeting employers.</w:t>
      </w:r>
    </w:p>
    <w:p w14:paraId="4C5DCF73" w14:textId="7525DF83" w:rsidR="00632249" w:rsidRPr="007B4C33" w:rsidRDefault="00BA49EC" w:rsidP="00453D2D">
      <w:pPr>
        <w:pStyle w:val="ListParagraph"/>
        <w:spacing w:line="240" w:lineRule="auto"/>
        <w:ind w:left="274"/>
        <w:contextualSpacing w:val="0"/>
        <w:jc w:val="both"/>
        <w:rPr>
          <w:rFonts w:ascii="Times New Roman" w:hAnsi="Times New Roman" w:cs="Times New Roman"/>
          <w:sz w:val="24"/>
          <w:szCs w:val="24"/>
        </w:rPr>
      </w:pPr>
      <w:bookmarkStart w:id="25" w:name="_Hlk124775105"/>
      <w:r>
        <w:rPr>
          <w:rFonts w:ascii="Times New Roman" w:hAnsi="Times New Roman" w:cs="Times New Roman"/>
          <w:color w:val="4472C4" w:themeColor="accent1"/>
          <w:sz w:val="24"/>
          <w:szCs w:val="24"/>
        </w:rPr>
        <w:t xml:space="preserve">Greater Nebraska partners with the Career and Technical Education providers through area schools to support CTE programs and activities. </w:t>
      </w:r>
      <w:r w:rsidR="00785E71" w:rsidRPr="007B4C33">
        <w:rPr>
          <w:rFonts w:ascii="Times New Roman" w:hAnsi="Times New Roman" w:cs="Times New Roman"/>
          <w:sz w:val="24"/>
          <w:szCs w:val="24"/>
        </w:rPr>
        <w:t xml:space="preserve">Greater Nebraska Title I and Wagner-Peyser programs </w:t>
      </w:r>
      <w:r w:rsidR="001D705A" w:rsidRPr="007B4C33">
        <w:rPr>
          <w:rFonts w:ascii="Times New Roman" w:hAnsi="Times New Roman" w:cs="Times New Roman"/>
          <w:sz w:val="24"/>
          <w:szCs w:val="24"/>
        </w:rPr>
        <w:t xml:space="preserve">coordinate workforce services geared toward Nebraska secondary and postsecondary schools </w:t>
      </w:r>
      <w:r w:rsidR="00785E71" w:rsidRPr="007B4C33">
        <w:rPr>
          <w:rFonts w:ascii="Times New Roman" w:hAnsi="Times New Roman" w:cs="Times New Roman"/>
          <w:sz w:val="24"/>
          <w:szCs w:val="24"/>
        </w:rPr>
        <w:t>with Nebraska Department of Education under the Carl D. Perkins Career and Technical Education act</w:t>
      </w:r>
      <w:r w:rsidR="001D705A" w:rsidRPr="007B4C33">
        <w:rPr>
          <w:rFonts w:ascii="Times New Roman" w:hAnsi="Times New Roman" w:cs="Times New Roman"/>
          <w:sz w:val="24"/>
          <w:szCs w:val="24"/>
        </w:rPr>
        <w:t>. The reVISION pro</w:t>
      </w:r>
      <w:r w:rsidR="00457E8A" w:rsidRPr="007B4C33">
        <w:rPr>
          <w:rFonts w:ascii="Times New Roman" w:hAnsi="Times New Roman" w:cs="Times New Roman"/>
          <w:sz w:val="24"/>
          <w:szCs w:val="24"/>
        </w:rPr>
        <w:t>gram</w:t>
      </w:r>
      <w:r w:rsidR="001D705A" w:rsidRPr="007B4C33">
        <w:rPr>
          <w:rFonts w:ascii="Times New Roman" w:hAnsi="Times New Roman" w:cs="Times New Roman"/>
          <w:sz w:val="24"/>
          <w:szCs w:val="24"/>
        </w:rPr>
        <w:t xml:space="preserve"> links</w:t>
      </w:r>
      <w:r w:rsidR="00FC3CFC" w:rsidRPr="007B4C33">
        <w:rPr>
          <w:rFonts w:ascii="Times New Roman" w:hAnsi="Times New Roman" w:cs="Times New Roman"/>
          <w:sz w:val="24"/>
          <w:szCs w:val="24"/>
        </w:rPr>
        <w:t xml:space="preserve"> schools with</w:t>
      </w:r>
      <w:r w:rsidR="001D705A" w:rsidRPr="007B4C33">
        <w:rPr>
          <w:rFonts w:ascii="Times New Roman" w:hAnsi="Times New Roman" w:cs="Times New Roman"/>
          <w:sz w:val="24"/>
          <w:szCs w:val="24"/>
        </w:rPr>
        <w:t xml:space="preserve"> career education and industry professionals</w:t>
      </w:r>
      <w:r w:rsidR="00457E8A" w:rsidRPr="007B4C33">
        <w:rPr>
          <w:rFonts w:ascii="Times New Roman" w:hAnsi="Times New Roman" w:cs="Times New Roman"/>
          <w:sz w:val="24"/>
          <w:szCs w:val="24"/>
        </w:rPr>
        <w:t>, providing educators the support and resources needed to implement and adjust curriculum to meet the needs of the workforce in a changing economy</w:t>
      </w:r>
      <w:r w:rsidR="001D705A" w:rsidRPr="007B4C33">
        <w:rPr>
          <w:rFonts w:ascii="Times New Roman" w:hAnsi="Times New Roman" w:cs="Times New Roman"/>
          <w:sz w:val="24"/>
          <w:szCs w:val="24"/>
        </w:rPr>
        <w:t>.</w:t>
      </w:r>
      <w:r w:rsidR="00FC3CFC" w:rsidRPr="007B4C33">
        <w:rPr>
          <w:rFonts w:ascii="Times New Roman" w:hAnsi="Times New Roman" w:cs="Times New Roman"/>
          <w:sz w:val="24"/>
          <w:szCs w:val="24"/>
        </w:rPr>
        <w:t xml:space="preserve"> Greater Nebraska </w:t>
      </w:r>
      <w:r w:rsidR="0067261D" w:rsidRPr="007B4C33">
        <w:rPr>
          <w:rFonts w:ascii="Times New Roman" w:hAnsi="Times New Roman" w:cs="Times New Roman"/>
          <w:sz w:val="24"/>
          <w:szCs w:val="24"/>
        </w:rPr>
        <w:t xml:space="preserve">will </w:t>
      </w:r>
      <w:r w:rsidR="00BD364D" w:rsidRPr="007B4C33">
        <w:rPr>
          <w:rFonts w:ascii="Times New Roman" w:hAnsi="Times New Roman" w:cs="Times New Roman"/>
          <w:sz w:val="24"/>
          <w:szCs w:val="24"/>
        </w:rPr>
        <w:t>continue to</w:t>
      </w:r>
      <w:r w:rsidR="00FC3CFC" w:rsidRPr="007B4C33">
        <w:rPr>
          <w:rFonts w:ascii="Times New Roman" w:hAnsi="Times New Roman" w:cs="Times New Roman"/>
          <w:sz w:val="24"/>
          <w:szCs w:val="24"/>
        </w:rPr>
        <w:t xml:space="preserve"> support NDE’s plan, including the </w:t>
      </w:r>
      <w:r w:rsidR="0067261D" w:rsidRPr="007B4C33">
        <w:rPr>
          <w:rFonts w:ascii="Times New Roman" w:hAnsi="Times New Roman" w:cs="Times New Roman"/>
          <w:sz w:val="24"/>
          <w:szCs w:val="24"/>
        </w:rPr>
        <w:t>promot</w:t>
      </w:r>
      <w:r w:rsidR="00FC3CFC" w:rsidRPr="007B4C33">
        <w:rPr>
          <w:rFonts w:ascii="Times New Roman" w:hAnsi="Times New Roman" w:cs="Times New Roman"/>
          <w:sz w:val="24"/>
          <w:szCs w:val="24"/>
        </w:rPr>
        <w:t>ion</w:t>
      </w:r>
      <w:r w:rsidR="0067261D" w:rsidRPr="007B4C33">
        <w:rPr>
          <w:rFonts w:ascii="Times New Roman" w:hAnsi="Times New Roman" w:cs="Times New Roman"/>
          <w:sz w:val="24"/>
          <w:szCs w:val="24"/>
        </w:rPr>
        <w:t xml:space="preserve"> and align</w:t>
      </w:r>
      <w:r w:rsidR="00FC3CFC" w:rsidRPr="007B4C33">
        <w:rPr>
          <w:rFonts w:ascii="Times New Roman" w:hAnsi="Times New Roman" w:cs="Times New Roman"/>
          <w:sz w:val="24"/>
          <w:szCs w:val="24"/>
        </w:rPr>
        <w:t>ment of</w:t>
      </w:r>
      <w:r w:rsidR="0067261D" w:rsidRPr="007B4C33">
        <w:rPr>
          <w:rFonts w:ascii="Times New Roman" w:hAnsi="Times New Roman" w:cs="Times New Roman"/>
          <w:sz w:val="24"/>
          <w:szCs w:val="24"/>
        </w:rPr>
        <w:t xml:space="preserve"> programming</w:t>
      </w:r>
      <w:r w:rsidR="00BD364D" w:rsidRPr="007B4C33">
        <w:rPr>
          <w:rFonts w:ascii="Times New Roman" w:hAnsi="Times New Roman" w:cs="Times New Roman"/>
          <w:sz w:val="24"/>
          <w:szCs w:val="24"/>
        </w:rPr>
        <w:t xml:space="preserve"> targeting occupations leading to family-sustaining wages, as outlined in the Nebraska Perkins V State Plan</w:t>
      </w:r>
      <w:r w:rsidR="00785E71" w:rsidRPr="007B4C33">
        <w:rPr>
          <w:rFonts w:ascii="Times New Roman" w:hAnsi="Times New Roman" w:cs="Times New Roman"/>
          <w:sz w:val="24"/>
          <w:szCs w:val="24"/>
        </w:rPr>
        <w:t>.</w:t>
      </w:r>
      <w:r w:rsidR="00632249" w:rsidRPr="007B4C33">
        <w:rPr>
          <w:rFonts w:ascii="Times New Roman" w:hAnsi="Times New Roman" w:cs="Times New Roman"/>
          <w:sz w:val="24"/>
          <w:szCs w:val="24"/>
        </w:rPr>
        <w:t xml:space="preserve"> Several strategies</w:t>
      </w:r>
      <w:r w:rsidR="00050726" w:rsidRPr="007B4C33">
        <w:rPr>
          <w:rFonts w:ascii="Times New Roman" w:hAnsi="Times New Roman" w:cs="Times New Roman"/>
          <w:sz w:val="24"/>
          <w:szCs w:val="24"/>
        </w:rPr>
        <w:t xml:space="preserve"> include</w:t>
      </w:r>
      <w:r w:rsidR="00632249" w:rsidRPr="007B4C33">
        <w:rPr>
          <w:rFonts w:ascii="Times New Roman" w:hAnsi="Times New Roman" w:cs="Times New Roman"/>
          <w:sz w:val="24"/>
          <w:szCs w:val="24"/>
        </w:rPr>
        <w:t>:</w:t>
      </w:r>
    </w:p>
    <w:p w14:paraId="45EC48FE" w14:textId="77777777" w:rsidR="00632249" w:rsidRPr="007B4C33" w:rsidRDefault="00632249" w:rsidP="003E2AC8">
      <w:pPr>
        <w:pStyle w:val="ListParagraph"/>
        <w:numPr>
          <w:ilvl w:val="0"/>
          <w:numId w:val="1"/>
        </w:numPr>
        <w:jc w:val="both"/>
        <w:rPr>
          <w:rFonts w:ascii="Times New Roman" w:hAnsi="Times New Roman" w:cs="Times New Roman"/>
          <w:sz w:val="24"/>
          <w:szCs w:val="24"/>
        </w:rPr>
      </w:pPr>
      <w:r w:rsidRPr="007B4C33">
        <w:rPr>
          <w:rFonts w:ascii="Times New Roman" w:hAnsi="Times New Roman" w:cs="Times New Roman"/>
          <w:sz w:val="24"/>
          <w:szCs w:val="24"/>
        </w:rPr>
        <w:t>Industry sector partnerships</w:t>
      </w:r>
    </w:p>
    <w:p w14:paraId="14B9066D" w14:textId="77777777" w:rsidR="00632249" w:rsidRPr="007B4C33" w:rsidRDefault="00632249" w:rsidP="003E2AC8">
      <w:pPr>
        <w:pStyle w:val="ListParagraph"/>
        <w:numPr>
          <w:ilvl w:val="0"/>
          <w:numId w:val="1"/>
        </w:numPr>
        <w:jc w:val="both"/>
        <w:rPr>
          <w:rFonts w:ascii="Times New Roman" w:hAnsi="Times New Roman" w:cs="Times New Roman"/>
          <w:sz w:val="24"/>
          <w:szCs w:val="24"/>
        </w:rPr>
      </w:pPr>
      <w:r w:rsidRPr="007B4C33">
        <w:rPr>
          <w:rFonts w:ascii="Times New Roman" w:hAnsi="Times New Roman" w:cs="Times New Roman"/>
          <w:sz w:val="24"/>
          <w:szCs w:val="24"/>
        </w:rPr>
        <w:t>Public sector partnerships</w:t>
      </w:r>
    </w:p>
    <w:p w14:paraId="19384862" w14:textId="77777777" w:rsidR="00632249" w:rsidRPr="007B4C33" w:rsidRDefault="00632249" w:rsidP="003E2AC8">
      <w:pPr>
        <w:pStyle w:val="ListParagraph"/>
        <w:numPr>
          <w:ilvl w:val="0"/>
          <w:numId w:val="1"/>
        </w:numPr>
        <w:jc w:val="both"/>
        <w:rPr>
          <w:rFonts w:ascii="Times New Roman" w:hAnsi="Times New Roman" w:cs="Times New Roman"/>
          <w:sz w:val="24"/>
          <w:szCs w:val="24"/>
        </w:rPr>
      </w:pPr>
      <w:r w:rsidRPr="007B4C33">
        <w:rPr>
          <w:rFonts w:ascii="Times New Roman" w:hAnsi="Times New Roman" w:cs="Times New Roman"/>
          <w:sz w:val="24"/>
          <w:szCs w:val="24"/>
        </w:rPr>
        <w:t>Promoting career pathways, including career readiness</w:t>
      </w:r>
    </w:p>
    <w:p w14:paraId="1F3DA7B4" w14:textId="77777777" w:rsidR="00632249" w:rsidRPr="007B4C33" w:rsidRDefault="00632249" w:rsidP="003E2AC8">
      <w:pPr>
        <w:pStyle w:val="ListParagraph"/>
        <w:numPr>
          <w:ilvl w:val="0"/>
          <w:numId w:val="1"/>
        </w:numPr>
        <w:jc w:val="both"/>
        <w:rPr>
          <w:rFonts w:ascii="Times New Roman" w:hAnsi="Times New Roman" w:cs="Times New Roman"/>
          <w:sz w:val="24"/>
          <w:szCs w:val="24"/>
        </w:rPr>
      </w:pPr>
      <w:r w:rsidRPr="007B4C33">
        <w:rPr>
          <w:rFonts w:ascii="Times New Roman" w:hAnsi="Times New Roman" w:cs="Times New Roman"/>
          <w:sz w:val="24"/>
          <w:szCs w:val="24"/>
        </w:rPr>
        <w:t>Focusing on high-demand industry sectors and occupations during the provision of career</w:t>
      </w:r>
    </w:p>
    <w:p w14:paraId="1B575E8A" w14:textId="77777777" w:rsidR="00632249" w:rsidRPr="007B4C33" w:rsidRDefault="00632249" w:rsidP="003E2AC8">
      <w:pPr>
        <w:pStyle w:val="ListParagraph"/>
        <w:jc w:val="both"/>
        <w:rPr>
          <w:rFonts w:ascii="Times New Roman" w:hAnsi="Times New Roman" w:cs="Times New Roman"/>
          <w:sz w:val="24"/>
          <w:szCs w:val="24"/>
        </w:rPr>
      </w:pPr>
      <w:r w:rsidRPr="007B4C33">
        <w:rPr>
          <w:rFonts w:ascii="Times New Roman" w:hAnsi="Times New Roman" w:cs="Times New Roman"/>
          <w:sz w:val="24"/>
          <w:szCs w:val="24"/>
        </w:rPr>
        <w:t>services</w:t>
      </w:r>
    </w:p>
    <w:p w14:paraId="01D285D0" w14:textId="77777777" w:rsidR="00632249" w:rsidRPr="007B4C33" w:rsidRDefault="00632249" w:rsidP="00041632">
      <w:pPr>
        <w:pStyle w:val="ListParagraph"/>
        <w:numPr>
          <w:ilvl w:val="0"/>
          <w:numId w:val="25"/>
        </w:numPr>
        <w:jc w:val="both"/>
        <w:rPr>
          <w:rFonts w:ascii="Times New Roman" w:hAnsi="Times New Roman" w:cs="Times New Roman"/>
          <w:sz w:val="24"/>
          <w:szCs w:val="24"/>
        </w:rPr>
      </w:pPr>
      <w:r w:rsidRPr="007B4C33">
        <w:rPr>
          <w:rFonts w:ascii="Times New Roman" w:hAnsi="Times New Roman" w:cs="Times New Roman"/>
          <w:sz w:val="24"/>
          <w:szCs w:val="24"/>
        </w:rPr>
        <w:t>Increasing co-enrollment of program participants and coordinating funding across partner</w:t>
      </w:r>
    </w:p>
    <w:p w14:paraId="04644074" w14:textId="77777777" w:rsidR="00632249" w:rsidRPr="007B4C33" w:rsidRDefault="00632249" w:rsidP="003E2AC8">
      <w:pPr>
        <w:pStyle w:val="ListParagraph"/>
        <w:jc w:val="both"/>
        <w:rPr>
          <w:rFonts w:ascii="Times New Roman" w:hAnsi="Times New Roman" w:cs="Times New Roman"/>
          <w:sz w:val="24"/>
          <w:szCs w:val="24"/>
        </w:rPr>
      </w:pPr>
      <w:r w:rsidRPr="007B4C33">
        <w:rPr>
          <w:rFonts w:ascii="Times New Roman" w:hAnsi="Times New Roman" w:cs="Times New Roman"/>
          <w:sz w:val="24"/>
          <w:szCs w:val="24"/>
        </w:rPr>
        <w:t>programs</w:t>
      </w:r>
    </w:p>
    <w:p w14:paraId="150944FD" w14:textId="77777777" w:rsidR="00632249" w:rsidRPr="007B4C33" w:rsidRDefault="00632249" w:rsidP="00041632">
      <w:pPr>
        <w:pStyle w:val="ListParagraph"/>
        <w:numPr>
          <w:ilvl w:val="0"/>
          <w:numId w:val="25"/>
        </w:numPr>
        <w:jc w:val="both"/>
        <w:rPr>
          <w:rFonts w:ascii="Times New Roman" w:hAnsi="Times New Roman" w:cs="Times New Roman"/>
          <w:sz w:val="24"/>
          <w:szCs w:val="24"/>
        </w:rPr>
      </w:pPr>
      <w:r w:rsidRPr="007B4C33">
        <w:rPr>
          <w:rFonts w:ascii="Times New Roman" w:hAnsi="Times New Roman" w:cs="Times New Roman"/>
          <w:sz w:val="24"/>
          <w:szCs w:val="24"/>
        </w:rPr>
        <w:t>Expanding work-based learning opportunities, including apprenticeships, and</w:t>
      </w:r>
    </w:p>
    <w:p w14:paraId="756AFB77" w14:textId="3E5C0034" w:rsidR="005D6299" w:rsidRPr="00453D2D" w:rsidRDefault="00632249" w:rsidP="00453D2D">
      <w:pPr>
        <w:pStyle w:val="ListParagraph"/>
        <w:numPr>
          <w:ilvl w:val="0"/>
          <w:numId w:val="25"/>
        </w:numPr>
        <w:jc w:val="both"/>
        <w:rPr>
          <w:rFonts w:ascii="Times New Roman" w:hAnsi="Times New Roman" w:cs="Times New Roman"/>
          <w:sz w:val="24"/>
          <w:szCs w:val="24"/>
        </w:rPr>
      </w:pPr>
      <w:r w:rsidRPr="007B4C33">
        <w:rPr>
          <w:rFonts w:ascii="Times New Roman" w:hAnsi="Times New Roman" w:cs="Times New Roman"/>
          <w:sz w:val="24"/>
          <w:szCs w:val="24"/>
        </w:rPr>
        <w:t>Implementing joint partner initiatives</w:t>
      </w:r>
      <w:bookmarkEnd w:id="23"/>
      <w:bookmarkEnd w:id="25"/>
    </w:p>
    <w:p w14:paraId="60A0AE55" w14:textId="2CED9EFF" w:rsidR="008C1F49" w:rsidRDefault="008C1F49" w:rsidP="003C2F0C">
      <w:pPr>
        <w:ind w:left="27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As a result of the reVISION project, Grand Island Northwest High School implemented an onsite CNA program to train students in a medical pathway, allowing students the opportunity for an onsite training and potential </w:t>
      </w:r>
      <w:r w:rsidR="00B64920">
        <w:rPr>
          <w:rFonts w:ascii="Times New Roman" w:hAnsi="Times New Roman" w:cs="Times New Roman"/>
          <w:color w:val="4472C4" w:themeColor="accent1"/>
          <w:sz w:val="24"/>
          <w:szCs w:val="24"/>
        </w:rPr>
        <w:t>work-based</w:t>
      </w:r>
      <w:r>
        <w:rPr>
          <w:rFonts w:ascii="Times New Roman" w:hAnsi="Times New Roman" w:cs="Times New Roman"/>
          <w:color w:val="4472C4" w:themeColor="accent1"/>
          <w:sz w:val="24"/>
          <w:szCs w:val="24"/>
        </w:rPr>
        <w:t xml:space="preserve"> learning opportunity with the support of WIOA funds.</w:t>
      </w:r>
      <w:r w:rsidR="00B64920">
        <w:rPr>
          <w:rFonts w:ascii="Times New Roman" w:hAnsi="Times New Roman" w:cs="Times New Roman"/>
          <w:color w:val="4472C4" w:themeColor="accent1"/>
          <w:sz w:val="24"/>
          <w:szCs w:val="24"/>
        </w:rPr>
        <w:t xml:space="preserve"> This partnership continues to strengthen through collaboration between the Title Ib Youth team, local ESUs, and the Nebraska Department of Education/CTE Division to bring youth services related to work-based learning (Work Experience, OJT, Apprenticeship, </w:t>
      </w:r>
      <w:proofErr w:type="spellStart"/>
      <w:r w:rsidR="00B64920">
        <w:rPr>
          <w:rFonts w:ascii="Times New Roman" w:hAnsi="Times New Roman" w:cs="Times New Roman"/>
          <w:color w:val="4472C4" w:themeColor="accent1"/>
          <w:sz w:val="24"/>
          <w:szCs w:val="24"/>
        </w:rPr>
        <w:t>etc</w:t>
      </w:r>
      <w:proofErr w:type="spellEnd"/>
      <w:r w:rsidR="00B64920">
        <w:rPr>
          <w:rFonts w:ascii="Times New Roman" w:hAnsi="Times New Roman" w:cs="Times New Roman"/>
          <w:color w:val="4472C4" w:themeColor="accent1"/>
          <w:sz w:val="24"/>
          <w:szCs w:val="24"/>
        </w:rPr>
        <w:t xml:space="preserve">) and training to partner schools. The Central Regional Manager will be presenting during the State CTE convention in the summer of 2023. </w:t>
      </w:r>
    </w:p>
    <w:p w14:paraId="081577D1" w14:textId="2CAF6ACB" w:rsidR="005B074E" w:rsidRDefault="005D6299" w:rsidP="003C2F0C">
      <w:pPr>
        <w:ind w:left="270"/>
        <w:jc w:val="both"/>
        <w:rPr>
          <w:rFonts w:ascii="Times New Roman" w:hAnsi="Times New Roman" w:cs="Times New Roman"/>
          <w:color w:val="4472C4" w:themeColor="accent1"/>
          <w:sz w:val="24"/>
          <w:szCs w:val="24"/>
        </w:rPr>
      </w:pPr>
      <w:r w:rsidRPr="005D6299">
        <w:rPr>
          <w:rFonts w:ascii="Times New Roman" w:hAnsi="Times New Roman" w:cs="Times New Roman"/>
          <w:color w:val="4472C4" w:themeColor="accent1"/>
          <w:sz w:val="24"/>
          <w:szCs w:val="24"/>
        </w:rPr>
        <w:t>Beatrice Public Schools</w:t>
      </w:r>
      <w:r>
        <w:rPr>
          <w:rFonts w:ascii="Times New Roman" w:hAnsi="Times New Roman" w:cs="Times New Roman"/>
          <w:color w:val="4472C4" w:themeColor="accent1"/>
          <w:sz w:val="24"/>
          <w:szCs w:val="24"/>
        </w:rPr>
        <w:t xml:space="preserve"> (BPS)</w:t>
      </w:r>
      <w:r w:rsidRPr="005D6299">
        <w:rPr>
          <w:rFonts w:ascii="Times New Roman" w:hAnsi="Times New Roman" w:cs="Times New Roman"/>
          <w:color w:val="4472C4" w:themeColor="accent1"/>
          <w:sz w:val="24"/>
          <w:szCs w:val="24"/>
        </w:rPr>
        <w:t xml:space="preserve"> is engaged in a </w:t>
      </w:r>
      <w:r w:rsidR="00015AA6">
        <w:rPr>
          <w:rFonts w:ascii="Times New Roman" w:hAnsi="Times New Roman" w:cs="Times New Roman"/>
          <w:color w:val="4472C4" w:themeColor="accent1"/>
          <w:sz w:val="24"/>
          <w:szCs w:val="24"/>
        </w:rPr>
        <w:t>five</w:t>
      </w:r>
      <w:r w:rsidR="00015AA6" w:rsidRPr="005D6299">
        <w:rPr>
          <w:rFonts w:ascii="Times New Roman" w:hAnsi="Times New Roman" w:cs="Times New Roman"/>
          <w:color w:val="4472C4" w:themeColor="accent1"/>
          <w:sz w:val="24"/>
          <w:szCs w:val="24"/>
        </w:rPr>
        <w:t>-year</w:t>
      </w:r>
      <w:r w:rsidRPr="005D6299">
        <w:rPr>
          <w:rFonts w:ascii="Times New Roman" w:hAnsi="Times New Roman" w:cs="Times New Roman"/>
          <w:color w:val="4472C4" w:themeColor="accent1"/>
          <w:sz w:val="24"/>
          <w:szCs w:val="24"/>
        </w:rPr>
        <w:t xml:space="preserve"> process to re-evaluate the presence and quality of the school’s </w:t>
      </w:r>
      <w:r>
        <w:rPr>
          <w:rFonts w:ascii="Times New Roman" w:hAnsi="Times New Roman" w:cs="Times New Roman"/>
          <w:color w:val="4472C4" w:themeColor="accent1"/>
          <w:sz w:val="24"/>
          <w:szCs w:val="24"/>
        </w:rPr>
        <w:t>C</w:t>
      </w:r>
      <w:r w:rsidRPr="005D6299">
        <w:rPr>
          <w:rFonts w:ascii="Times New Roman" w:hAnsi="Times New Roman" w:cs="Times New Roman"/>
          <w:color w:val="4472C4" w:themeColor="accent1"/>
          <w:sz w:val="24"/>
          <w:szCs w:val="24"/>
        </w:rPr>
        <w:t xml:space="preserve">areer and </w:t>
      </w:r>
      <w:r>
        <w:rPr>
          <w:rFonts w:ascii="Times New Roman" w:hAnsi="Times New Roman" w:cs="Times New Roman"/>
          <w:color w:val="4472C4" w:themeColor="accent1"/>
          <w:sz w:val="24"/>
          <w:szCs w:val="24"/>
        </w:rPr>
        <w:t>T</w:t>
      </w:r>
      <w:r w:rsidRPr="005D6299">
        <w:rPr>
          <w:rFonts w:ascii="Times New Roman" w:hAnsi="Times New Roman" w:cs="Times New Roman"/>
          <w:color w:val="4472C4" w:themeColor="accent1"/>
          <w:sz w:val="24"/>
          <w:szCs w:val="24"/>
        </w:rPr>
        <w:t xml:space="preserve">echnical </w:t>
      </w:r>
      <w:r>
        <w:rPr>
          <w:rFonts w:ascii="Times New Roman" w:hAnsi="Times New Roman" w:cs="Times New Roman"/>
          <w:color w:val="4472C4" w:themeColor="accent1"/>
          <w:sz w:val="24"/>
          <w:szCs w:val="24"/>
        </w:rPr>
        <w:t>E</w:t>
      </w:r>
      <w:r w:rsidRPr="005D6299">
        <w:rPr>
          <w:rFonts w:ascii="Times New Roman" w:hAnsi="Times New Roman" w:cs="Times New Roman"/>
          <w:color w:val="4472C4" w:themeColor="accent1"/>
          <w:sz w:val="24"/>
          <w:szCs w:val="24"/>
        </w:rPr>
        <w:t xml:space="preserve">ducation programming. BPS has started a CTE initiative group consisting of community service partners and employers. Community </w:t>
      </w:r>
      <w:r>
        <w:rPr>
          <w:rFonts w:ascii="Times New Roman" w:hAnsi="Times New Roman" w:cs="Times New Roman"/>
          <w:color w:val="4472C4" w:themeColor="accent1"/>
          <w:sz w:val="24"/>
          <w:szCs w:val="24"/>
        </w:rPr>
        <w:t>s</w:t>
      </w:r>
      <w:r w:rsidRPr="005D6299">
        <w:rPr>
          <w:rFonts w:ascii="Times New Roman" w:hAnsi="Times New Roman" w:cs="Times New Roman"/>
          <w:color w:val="4472C4" w:themeColor="accent1"/>
          <w:sz w:val="24"/>
          <w:szCs w:val="24"/>
        </w:rPr>
        <w:t xml:space="preserve">ervices </w:t>
      </w:r>
      <w:r>
        <w:rPr>
          <w:rFonts w:ascii="Times New Roman" w:hAnsi="Times New Roman" w:cs="Times New Roman"/>
          <w:color w:val="4472C4" w:themeColor="accent1"/>
          <w:sz w:val="24"/>
          <w:szCs w:val="24"/>
        </w:rPr>
        <w:t>p</w:t>
      </w:r>
      <w:r w:rsidRPr="005D6299">
        <w:rPr>
          <w:rFonts w:ascii="Times New Roman" w:hAnsi="Times New Roman" w:cs="Times New Roman"/>
          <w:color w:val="4472C4" w:themeColor="accent1"/>
          <w:sz w:val="24"/>
          <w:szCs w:val="24"/>
        </w:rPr>
        <w:t xml:space="preserve">artners </w:t>
      </w:r>
      <w:r>
        <w:rPr>
          <w:rFonts w:ascii="Times New Roman" w:hAnsi="Times New Roman" w:cs="Times New Roman"/>
          <w:color w:val="4472C4" w:themeColor="accent1"/>
          <w:sz w:val="24"/>
          <w:szCs w:val="24"/>
        </w:rPr>
        <w:t xml:space="preserve">involved in the initiative </w:t>
      </w:r>
      <w:r w:rsidRPr="005D6299">
        <w:rPr>
          <w:rFonts w:ascii="Times New Roman" w:hAnsi="Times New Roman" w:cs="Times New Roman"/>
          <w:color w:val="4472C4" w:themeColor="accent1"/>
          <w:sz w:val="24"/>
          <w:szCs w:val="24"/>
        </w:rPr>
        <w:t>consist of N</w:t>
      </w:r>
      <w:r>
        <w:rPr>
          <w:rFonts w:ascii="Times New Roman" w:hAnsi="Times New Roman" w:cs="Times New Roman"/>
          <w:color w:val="4472C4" w:themeColor="accent1"/>
          <w:sz w:val="24"/>
          <w:szCs w:val="24"/>
        </w:rPr>
        <w:t>ebraska Department of Labor</w:t>
      </w:r>
      <w:r w:rsidRPr="005D6299">
        <w:rPr>
          <w:rFonts w:ascii="Times New Roman" w:hAnsi="Times New Roman" w:cs="Times New Roman"/>
          <w:color w:val="4472C4" w:themeColor="accent1"/>
          <w:sz w:val="24"/>
          <w:szCs w:val="24"/>
        </w:rPr>
        <w:t xml:space="preserve">, Christ Community Church, Gage Area Growth Enterprise, Southeast Community College, Beatrice Area Chamber of Commerce, and Mainstreet Beatrice. Area employers consist of Kinney Manufacturing, Midwest Livestock, Rare Earth Salts, Lottman Construction, Security First Bank and Rare Earth Salts. Various other Beatrice area manufacturing and farm implement employers have showed interest in the initiative. The goal of the initiative is to expand Career </w:t>
      </w:r>
      <w:r>
        <w:rPr>
          <w:rFonts w:ascii="Times New Roman" w:hAnsi="Times New Roman" w:cs="Times New Roman"/>
          <w:color w:val="4472C4" w:themeColor="accent1"/>
          <w:sz w:val="24"/>
          <w:szCs w:val="24"/>
        </w:rPr>
        <w:t xml:space="preserve">and </w:t>
      </w:r>
      <w:r w:rsidRPr="005D6299">
        <w:rPr>
          <w:rFonts w:ascii="Times New Roman" w:hAnsi="Times New Roman" w:cs="Times New Roman"/>
          <w:color w:val="4472C4" w:themeColor="accent1"/>
          <w:sz w:val="24"/>
          <w:szCs w:val="24"/>
        </w:rPr>
        <w:t xml:space="preserve">Technical programming to BPS students through </w:t>
      </w:r>
      <w:r>
        <w:rPr>
          <w:rFonts w:ascii="Times New Roman" w:hAnsi="Times New Roman" w:cs="Times New Roman"/>
          <w:color w:val="4472C4" w:themeColor="accent1"/>
          <w:sz w:val="24"/>
          <w:szCs w:val="24"/>
        </w:rPr>
        <w:t>partnerships with</w:t>
      </w:r>
      <w:r w:rsidRPr="005D6299">
        <w:rPr>
          <w:rFonts w:ascii="Times New Roman" w:hAnsi="Times New Roman" w:cs="Times New Roman"/>
          <w:color w:val="4472C4" w:themeColor="accent1"/>
          <w:sz w:val="24"/>
          <w:szCs w:val="24"/>
        </w:rPr>
        <w:t xml:space="preserve"> community service partners and community employers. </w:t>
      </w:r>
      <w:r w:rsidR="00015AA6">
        <w:rPr>
          <w:rFonts w:ascii="Times New Roman" w:hAnsi="Times New Roman" w:cs="Times New Roman"/>
          <w:color w:val="4472C4" w:themeColor="accent1"/>
          <w:sz w:val="24"/>
          <w:szCs w:val="24"/>
        </w:rPr>
        <w:t>Partners will focus on b</w:t>
      </w:r>
      <w:r w:rsidRPr="005D6299">
        <w:rPr>
          <w:rFonts w:ascii="Times New Roman" w:hAnsi="Times New Roman" w:cs="Times New Roman"/>
          <w:color w:val="4472C4" w:themeColor="accent1"/>
          <w:sz w:val="24"/>
          <w:szCs w:val="24"/>
        </w:rPr>
        <w:t>uilding a workforce pipeline of successful CTE BPS graduates and connecting them with area employers who are willing to employ and potentially provide access to continuing higher education in the</w:t>
      </w:r>
      <w:r w:rsidR="00015AA6">
        <w:rPr>
          <w:rFonts w:ascii="Times New Roman" w:hAnsi="Times New Roman" w:cs="Times New Roman"/>
          <w:color w:val="4472C4" w:themeColor="accent1"/>
          <w:sz w:val="24"/>
          <w:szCs w:val="24"/>
        </w:rPr>
        <w:t xml:space="preserve"> participant’s</w:t>
      </w:r>
      <w:r w:rsidRPr="005D6299">
        <w:rPr>
          <w:rFonts w:ascii="Times New Roman" w:hAnsi="Times New Roman" w:cs="Times New Roman"/>
          <w:color w:val="4472C4" w:themeColor="accent1"/>
          <w:sz w:val="24"/>
          <w:szCs w:val="24"/>
        </w:rPr>
        <w:t xml:space="preserve"> field of choice. </w:t>
      </w:r>
    </w:p>
    <w:p w14:paraId="34F74ACD" w14:textId="77777777" w:rsidR="005B074E" w:rsidRDefault="005D6299" w:rsidP="003C2F0C">
      <w:pPr>
        <w:spacing w:after="0"/>
        <w:ind w:left="270"/>
        <w:jc w:val="both"/>
        <w:rPr>
          <w:rFonts w:ascii="Times New Roman" w:hAnsi="Times New Roman" w:cs="Times New Roman"/>
          <w:color w:val="4472C4" w:themeColor="accent1"/>
          <w:sz w:val="24"/>
          <w:szCs w:val="24"/>
        </w:rPr>
      </w:pPr>
      <w:r w:rsidRPr="005D6299">
        <w:rPr>
          <w:rFonts w:ascii="Times New Roman" w:hAnsi="Times New Roman" w:cs="Times New Roman"/>
          <w:color w:val="4472C4" w:themeColor="accent1"/>
          <w:sz w:val="24"/>
          <w:szCs w:val="24"/>
        </w:rPr>
        <w:t>Th</w:t>
      </w:r>
      <w:r w:rsidR="00015AA6">
        <w:rPr>
          <w:rFonts w:ascii="Times New Roman" w:hAnsi="Times New Roman" w:cs="Times New Roman"/>
          <w:color w:val="4472C4" w:themeColor="accent1"/>
          <w:sz w:val="24"/>
          <w:szCs w:val="24"/>
        </w:rPr>
        <w:t>e five</w:t>
      </w:r>
      <w:r w:rsidR="00015AA6" w:rsidRPr="005D6299">
        <w:rPr>
          <w:rFonts w:ascii="Times New Roman" w:hAnsi="Times New Roman" w:cs="Times New Roman"/>
          <w:color w:val="4472C4" w:themeColor="accent1"/>
          <w:sz w:val="24"/>
          <w:szCs w:val="24"/>
        </w:rPr>
        <w:t>-year</w:t>
      </w:r>
      <w:r w:rsidRPr="005D6299">
        <w:rPr>
          <w:rFonts w:ascii="Times New Roman" w:hAnsi="Times New Roman" w:cs="Times New Roman"/>
          <w:color w:val="4472C4" w:themeColor="accent1"/>
          <w:sz w:val="24"/>
          <w:szCs w:val="24"/>
        </w:rPr>
        <w:t xml:space="preserve"> plan </w:t>
      </w:r>
      <w:r w:rsidR="00015AA6">
        <w:rPr>
          <w:rFonts w:ascii="Times New Roman" w:hAnsi="Times New Roman" w:cs="Times New Roman"/>
          <w:color w:val="4472C4" w:themeColor="accent1"/>
          <w:sz w:val="24"/>
          <w:szCs w:val="24"/>
        </w:rPr>
        <w:t>includes</w:t>
      </w:r>
      <w:r w:rsidR="005B074E">
        <w:rPr>
          <w:rFonts w:ascii="Times New Roman" w:hAnsi="Times New Roman" w:cs="Times New Roman"/>
          <w:color w:val="4472C4" w:themeColor="accent1"/>
          <w:sz w:val="24"/>
          <w:szCs w:val="24"/>
        </w:rPr>
        <w:t>:</w:t>
      </w:r>
      <w:r w:rsidRPr="005D6299">
        <w:rPr>
          <w:rFonts w:ascii="Times New Roman" w:hAnsi="Times New Roman" w:cs="Times New Roman"/>
          <w:color w:val="4472C4" w:themeColor="accent1"/>
          <w:sz w:val="24"/>
          <w:szCs w:val="24"/>
        </w:rPr>
        <w:t xml:space="preserve"> </w:t>
      </w:r>
    </w:p>
    <w:p w14:paraId="0D447A5E" w14:textId="21B7ADA6" w:rsidR="005B074E" w:rsidRPr="005B074E" w:rsidRDefault="005B074E" w:rsidP="00041632">
      <w:pPr>
        <w:pStyle w:val="ListParagraph"/>
        <w:numPr>
          <w:ilvl w:val="0"/>
          <w:numId w:val="41"/>
        </w:numPr>
        <w:spacing w:after="0"/>
        <w:jc w:val="both"/>
        <w:rPr>
          <w:rFonts w:ascii="Times New Roman" w:hAnsi="Times New Roman" w:cs="Times New Roman"/>
          <w:color w:val="4472C4" w:themeColor="accent1"/>
          <w:sz w:val="24"/>
          <w:szCs w:val="24"/>
        </w:rPr>
      </w:pPr>
      <w:r w:rsidRPr="005B074E">
        <w:rPr>
          <w:rFonts w:ascii="Times New Roman" w:hAnsi="Times New Roman" w:cs="Times New Roman"/>
          <w:color w:val="4472C4" w:themeColor="accent1"/>
          <w:sz w:val="24"/>
          <w:szCs w:val="24"/>
        </w:rPr>
        <w:t>I</w:t>
      </w:r>
      <w:r w:rsidR="005D6299" w:rsidRPr="005B074E">
        <w:rPr>
          <w:rFonts w:ascii="Times New Roman" w:hAnsi="Times New Roman" w:cs="Times New Roman"/>
          <w:color w:val="4472C4" w:themeColor="accent1"/>
          <w:sz w:val="24"/>
          <w:szCs w:val="24"/>
        </w:rPr>
        <w:t>dentif</w:t>
      </w:r>
      <w:r w:rsidR="00015AA6" w:rsidRPr="005B074E">
        <w:rPr>
          <w:rFonts w:ascii="Times New Roman" w:hAnsi="Times New Roman" w:cs="Times New Roman"/>
          <w:color w:val="4472C4" w:themeColor="accent1"/>
          <w:sz w:val="24"/>
          <w:szCs w:val="24"/>
        </w:rPr>
        <w:t>ication of</w:t>
      </w:r>
      <w:r w:rsidR="005D6299" w:rsidRPr="005B074E">
        <w:rPr>
          <w:rFonts w:ascii="Times New Roman" w:hAnsi="Times New Roman" w:cs="Times New Roman"/>
          <w:color w:val="4472C4" w:themeColor="accent1"/>
          <w:sz w:val="24"/>
          <w:szCs w:val="24"/>
        </w:rPr>
        <w:t xml:space="preserve"> internal and external stakeholders of the school</w:t>
      </w:r>
      <w:r>
        <w:rPr>
          <w:rFonts w:ascii="Times New Roman" w:hAnsi="Times New Roman" w:cs="Times New Roman"/>
          <w:color w:val="4472C4" w:themeColor="accent1"/>
          <w:sz w:val="24"/>
          <w:szCs w:val="24"/>
        </w:rPr>
        <w:t>;</w:t>
      </w:r>
      <w:r w:rsidR="005D6299" w:rsidRPr="005B074E">
        <w:rPr>
          <w:rFonts w:ascii="Times New Roman" w:hAnsi="Times New Roman" w:cs="Times New Roman"/>
          <w:color w:val="4472C4" w:themeColor="accent1"/>
          <w:sz w:val="24"/>
          <w:szCs w:val="24"/>
        </w:rPr>
        <w:t xml:space="preserve"> </w:t>
      </w:r>
    </w:p>
    <w:p w14:paraId="5DAB5B86" w14:textId="33060128" w:rsidR="005B074E" w:rsidRPr="005B074E" w:rsidRDefault="005B074E" w:rsidP="00041632">
      <w:pPr>
        <w:pStyle w:val="ListParagraph"/>
        <w:numPr>
          <w:ilvl w:val="0"/>
          <w:numId w:val="41"/>
        </w:numPr>
        <w:spacing w:after="0"/>
        <w:jc w:val="both"/>
        <w:rPr>
          <w:rFonts w:ascii="Times New Roman" w:hAnsi="Times New Roman" w:cs="Times New Roman"/>
          <w:color w:val="4472C4" w:themeColor="accent1"/>
          <w:sz w:val="24"/>
          <w:szCs w:val="24"/>
        </w:rPr>
      </w:pPr>
      <w:r w:rsidRPr="005B074E">
        <w:rPr>
          <w:rFonts w:ascii="Times New Roman" w:hAnsi="Times New Roman" w:cs="Times New Roman"/>
          <w:color w:val="4472C4" w:themeColor="accent1"/>
          <w:sz w:val="24"/>
          <w:szCs w:val="24"/>
        </w:rPr>
        <w:t>D</w:t>
      </w:r>
      <w:r w:rsidR="005D6299" w:rsidRPr="005B074E">
        <w:rPr>
          <w:rFonts w:ascii="Times New Roman" w:hAnsi="Times New Roman" w:cs="Times New Roman"/>
          <w:color w:val="4472C4" w:themeColor="accent1"/>
          <w:sz w:val="24"/>
          <w:szCs w:val="24"/>
        </w:rPr>
        <w:t xml:space="preserve">ata </w:t>
      </w:r>
      <w:r w:rsidR="00015AA6" w:rsidRPr="005B074E">
        <w:rPr>
          <w:rFonts w:ascii="Times New Roman" w:hAnsi="Times New Roman" w:cs="Times New Roman"/>
          <w:color w:val="4472C4" w:themeColor="accent1"/>
          <w:sz w:val="24"/>
          <w:szCs w:val="24"/>
        </w:rPr>
        <w:t xml:space="preserve">collection </w:t>
      </w:r>
      <w:r w:rsidR="005D6299" w:rsidRPr="005B074E">
        <w:rPr>
          <w:rFonts w:ascii="Times New Roman" w:hAnsi="Times New Roman" w:cs="Times New Roman"/>
          <w:color w:val="4472C4" w:themeColor="accent1"/>
          <w:sz w:val="24"/>
          <w:szCs w:val="24"/>
        </w:rPr>
        <w:t>regarding alignment with industry sectors, their current perception of career and technical education in the community</w:t>
      </w:r>
      <w:r>
        <w:rPr>
          <w:rFonts w:ascii="Times New Roman" w:hAnsi="Times New Roman" w:cs="Times New Roman"/>
          <w:color w:val="4472C4" w:themeColor="accent1"/>
          <w:sz w:val="24"/>
          <w:szCs w:val="24"/>
        </w:rPr>
        <w:t>,</w:t>
      </w:r>
      <w:r w:rsidR="005D6299" w:rsidRPr="005B074E">
        <w:rPr>
          <w:rFonts w:ascii="Times New Roman" w:hAnsi="Times New Roman" w:cs="Times New Roman"/>
          <w:color w:val="4472C4" w:themeColor="accent1"/>
          <w:sz w:val="24"/>
          <w:szCs w:val="24"/>
        </w:rPr>
        <w:t xml:space="preserve"> and their vision for what is possible within career technical education</w:t>
      </w:r>
      <w:r>
        <w:rPr>
          <w:rFonts w:ascii="Times New Roman" w:hAnsi="Times New Roman" w:cs="Times New Roman"/>
          <w:color w:val="4472C4" w:themeColor="accent1"/>
          <w:sz w:val="24"/>
          <w:szCs w:val="24"/>
        </w:rPr>
        <w:t>;</w:t>
      </w:r>
    </w:p>
    <w:p w14:paraId="78B1239D" w14:textId="03104FDE" w:rsidR="005B074E" w:rsidRDefault="005B074E" w:rsidP="00853344">
      <w:pPr>
        <w:pStyle w:val="ListParagraph"/>
        <w:numPr>
          <w:ilvl w:val="0"/>
          <w:numId w:val="41"/>
        </w:numPr>
        <w:jc w:val="both"/>
        <w:rPr>
          <w:rFonts w:ascii="Times New Roman" w:hAnsi="Times New Roman" w:cs="Times New Roman"/>
          <w:color w:val="4472C4" w:themeColor="accent1"/>
          <w:sz w:val="24"/>
          <w:szCs w:val="24"/>
        </w:rPr>
      </w:pPr>
      <w:r w:rsidRPr="005B074E">
        <w:rPr>
          <w:rFonts w:ascii="Times New Roman" w:hAnsi="Times New Roman" w:cs="Times New Roman"/>
          <w:color w:val="4472C4" w:themeColor="accent1"/>
          <w:sz w:val="24"/>
          <w:szCs w:val="24"/>
        </w:rPr>
        <w:t>E</w:t>
      </w:r>
      <w:r w:rsidR="005D6299" w:rsidRPr="005B074E">
        <w:rPr>
          <w:rFonts w:ascii="Times New Roman" w:hAnsi="Times New Roman" w:cs="Times New Roman"/>
          <w:color w:val="4472C4" w:themeColor="accent1"/>
          <w:sz w:val="24"/>
          <w:szCs w:val="24"/>
        </w:rPr>
        <w:t>ngage</w:t>
      </w:r>
      <w:r w:rsidRPr="005B074E">
        <w:rPr>
          <w:rFonts w:ascii="Times New Roman" w:hAnsi="Times New Roman" w:cs="Times New Roman"/>
          <w:color w:val="4472C4" w:themeColor="accent1"/>
          <w:sz w:val="24"/>
          <w:szCs w:val="24"/>
        </w:rPr>
        <w:t>ment of</w:t>
      </w:r>
      <w:r w:rsidR="005D6299" w:rsidRPr="005B074E">
        <w:rPr>
          <w:rFonts w:ascii="Times New Roman" w:hAnsi="Times New Roman" w:cs="Times New Roman"/>
          <w:color w:val="4472C4" w:themeColor="accent1"/>
          <w:sz w:val="24"/>
          <w:szCs w:val="24"/>
        </w:rPr>
        <w:t xml:space="preserve"> staff in evaluating and understanding stakeholder data and in brainstorming solutions to achieve the school’s mission through </w:t>
      </w:r>
      <w:r>
        <w:rPr>
          <w:rFonts w:ascii="Times New Roman" w:hAnsi="Times New Roman" w:cs="Times New Roman"/>
          <w:color w:val="4472C4" w:themeColor="accent1"/>
          <w:sz w:val="24"/>
          <w:szCs w:val="24"/>
        </w:rPr>
        <w:t>C</w:t>
      </w:r>
      <w:r w:rsidR="005D6299" w:rsidRPr="005B074E">
        <w:rPr>
          <w:rFonts w:ascii="Times New Roman" w:hAnsi="Times New Roman" w:cs="Times New Roman"/>
          <w:color w:val="4472C4" w:themeColor="accent1"/>
          <w:sz w:val="24"/>
          <w:szCs w:val="24"/>
        </w:rPr>
        <w:t>areer</w:t>
      </w:r>
      <w:r>
        <w:rPr>
          <w:rFonts w:ascii="Times New Roman" w:hAnsi="Times New Roman" w:cs="Times New Roman"/>
          <w:color w:val="4472C4" w:themeColor="accent1"/>
          <w:sz w:val="24"/>
          <w:szCs w:val="24"/>
        </w:rPr>
        <w:t xml:space="preserve"> and</w:t>
      </w:r>
      <w:r w:rsidR="005D6299" w:rsidRPr="005B074E">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w:t>
      </w:r>
      <w:r w:rsidR="005D6299" w:rsidRPr="005B074E">
        <w:rPr>
          <w:rFonts w:ascii="Times New Roman" w:hAnsi="Times New Roman" w:cs="Times New Roman"/>
          <w:color w:val="4472C4" w:themeColor="accent1"/>
          <w:sz w:val="24"/>
          <w:szCs w:val="24"/>
        </w:rPr>
        <w:t xml:space="preserve">echnical </w:t>
      </w:r>
      <w:r>
        <w:rPr>
          <w:rFonts w:ascii="Times New Roman" w:hAnsi="Times New Roman" w:cs="Times New Roman"/>
          <w:color w:val="4472C4" w:themeColor="accent1"/>
          <w:sz w:val="24"/>
          <w:szCs w:val="24"/>
        </w:rPr>
        <w:t>E</w:t>
      </w:r>
      <w:r w:rsidR="005D6299" w:rsidRPr="005B074E">
        <w:rPr>
          <w:rFonts w:ascii="Times New Roman" w:hAnsi="Times New Roman" w:cs="Times New Roman"/>
          <w:color w:val="4472C4" w:themeColor="accent1"/>
          <w:sz w:val="24"/>
          <w:szCs w:val="24"/>
        </w:rPr>
        <w:t xml:space="preserve">ducation. </w:t>
      </w:r>
    </w:p>
    <w:p w14:paraId="228E8E2F" w14:textId="66A6473E" w:rsidR="00B64920" w:rsidRDefault="005D6299" w:rsidP="003C2F0C">
      <w:pPr>
        <w:ind w:left="270"/>
        <w:jc w:val="both"/>
        <w:rPr>
          <w:rFonts w:ascii="Times New Roman" w:hAnsi="Times New Roman" w:cs="Times New Roman"/>
          <w:color w:val="4472C4" w:themeColor="accent1"/>
          <w:sz w:val="24"/>
          <w:szCs w:val="24"/>
        </w:rPr>
      </w:pPr>
      <w:r w:rsidRPr="005B074E">
        <w:rPr>
          <w:rFonts w:ascii="Times New Roman" w:hAnsi="Times New Roman" w:cs="Times New Roman"/>
          <w:color w:val="4472C4" w:themeColor="accent1"/>
          <w:sz w:val="24"/>
          <w:szCs w:val="24"/>
        </w:rPr>
        <w:t>This initiative will be used to engage CTE teachers, work-based learning coordinators, core academic teachers, and school counselors in collaborating for the purpose of intentional programs of study and CTE experiences that propel students’ preparation for postsecondary success. The initiative is currently in the strategic planning and identifying priorities stage. Currently</w:t>
      </w:r>
      <w:r w:rsidR="009D7168">
        <w:rPr>
          <w:rFonts w:ascii="Times New Roman" w:hAnsi="Times New Roman" w:cs="Times New Roman"/>
          <w:color w:val="4472C4" w:themeColor="accent1"/>
          <w:sz w:val="24"/>
          <w:szCs w:val="24"/>
        </w:rPr>
        <w:t>,</w:t>
      </w:r>
      <w:r w:rsidRPr="005B074E">
        <w:rPr>
          <w:rFonts w:ascii="Times New Roman" w:hAnsi="Times New Roman" w:cs="Times New Roman"/>
          <w:color w:val="4472C4" w:themeColor="accent1"/>
          <w:sz w:val="24"/>
          <w:szCs w:val="24"/>
        </w:rPr>
        <w:t xml:space="preserve"> the NDOL </w:t>
      </w:r>
      <w:r w:rsidR="005B074E">
        <w:rPr>
          <w:rFonts w:ascii="Times New Roman" w:hAnsi="Times New Roman" w:cs="Times New Roman"/>
          <w:color w:val="4472C4" w:themeColor="accent1"/>
          <w:sz w:val="24"/>
          <w:szCs w:val="24"/>
        </w:rPr>
        <w:t>Southeast</w:t>
      </w:r>
      <w:r w:rsidRPr="005B074E">
        <w:rPr>
          <w:rFonts w:ascii="Times New Roman" w:hAnsi="Times New Roman" w:cs="Times New Roman"/>
          <w:color w:val="4472C4" w:themeColor="accent1"/>
          <w:sz w:val="24"/>
          <w:szCs w:val="24"/>
        </w:rPr>
        <w:t xml:space="preserve"> office will contribute as an external stakeholder and provide support to all area stakeholders by providing WIOA Title I</w:t>
      </w:r>
      <w:r w:rsidR="005B074E">
        <w:rPr>
          <w:rFonts w:ascii="Times New Roman" w:hAnsi="Times New Roman" w:cs="Times New Roman"/>
          <w:color w:val="4472C4" w:themeColor="accent1"/>
          <w:sz w:val="24"/>
          <w:szCs w:val="24"/>
        </w:rPr>
        <w:t>b</w:t>
      </w:r>
      <w:r w:rsidRPr="005B074E">
        <w:rPr>
          <w:rFonts w:ascii="Times New Roman" w:hAnsi="Times New Roman" w:cs="Times New Roman"/>
          <w:color w:val="4472C4" w:themeColor="accent1"/>
          <w:sz w:val="24"/>
          <w:szCs w:val="24"/>
        </w:rPr>
        <w:t xml:space="preserve"> services where </w:t>
      </w:r>
      <w:r w:rsidR="009D7168">
        <w:rPr>
          <w:rFonts w:ascii="Times New Roman" w:hAnsi="Times New Roman" w:cs="Times New Roman"/>
          <w:color w:val="4472C4" w:themeColor="accent1"/>
          <w:sz w:val="24"/>
          <w:szCs w:val="24"/>
        </w:rPr>
        <w:t>appropriate</w:t>
      </w:r>
      <w:r w:rsidRPr="005B074E">
        <w:rPr>
          <w:rFonts w:ascii="Times New Roman" w:hAnsi="Times New Roman" w:cs="Times New Roman"/>
          <w:color w:val="4472C4" w:themeColor="accent1"/>
          <w:sz w:val="24"/>
          <w:szCs w:val="24"/>
        </w:rPr>
        <w:t>. Through NDOL’s employer services and WIOA services, NDOL can support both the mission of BPS and NDOL by connecting people to employment success.</w:t>
      </w:r>
    </w:p>
    <w:p w14:paraId="32429706" w14:textId="342CF3D7" w:rsidR="00B64920" w:rsidRPr="005B074E" w:rsidRDefault="00B64920" w:rsidP="003C2F0C">
      <w:pPr>
        <w:spacing w:after="0"/>
        <w:ind w:left="27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Nebraska’s Columbus team is involved in planning meetings for the Columbus Public Schools CTE grant and staff are assigned to serve on the Carl Perkins Advisory Committee. </w:t>
      </w:r>
      <w:r w:rsidR="00172000">
        <w:rPr>
          <w:rFonts w:ascii="Times New Roman" w:hAnsi="Times New Roman" w:cs="Times New Roman"/>
          <w:color w:val="4472C4" w:themeColor="accent1"/>
          <w:sz w:val="24"/>
          <w:szCs w:val="24"/>
        </w:rPr>
        <w:t>In addition to Greater Nebraska staff, t</w:t>
      </w:r>
      <w:r>
        <w:rPr>
          <w:rFonts w:ascii="Times New Roman" w:hAnsi="Times New Roman" w:cs="Times New Roman"/>
          <w:color w:val="4472C4" w:themeColor="accent1"/>
          <w:sz w:val="24"/>
          <w:szCs w:val="24"/>
        </w:rPr>
        <w:t xml:space="preserve">his committee is comprised of </w:t>
      </w:r>
      <w:r w:rsidR="00172000">
        <w:rPr>
          <w:rFonts w:ascii="Times New Roman" w:hAnsi="Times New Roman" w:cs="Times New Roman"/>
          <w:color w:val="4472C4" w:themeColor="accent1"/>
          <w:sz w:val="24"/>
          <w:szCs w:val="24"/>
        </w:rPr>
        <w:t xml:space="preserve">the Chamber, Central Community College, Nebraska VR, employers, and other partners and members of the community. The committee ranks classes, completes surveys, and participates in strategic planning and collaborative sessions. </w:t>
      </w:r>
      <w:r>
        <w:rPr>
          <w:rFonts w:ascii="Times New Roman" w:hAnsi="Times New Roman" w:cs="Times New Roman"/>
          <w:color w:val="4472C4" w:themeColor="accent1"/>
          <w:sz w:val="24"/>
          <w:szCs w:val="24"/>
        </w:rPr>
        <w:t xml:space="preserve"> </w:t>
      </w:r>
    </w:p>
    <w:p w14:paraId="17A2B487" w14:textId="11703E9A" w:rsidR="00384892" w:rsidRPr="005D6299" w:rsidRDefault="00C7109A" w:rsidP="005D6299">
      <w:pPr>
        <w:spacing w:after="0"/>
        <w:jc w:val="both"/>
        <w:rPr>
          <w:rFonts w:ascii="Times New Roman" w:hAnsi="Times New Roman" w:cs="Times New Roman"/>
          <w:sz w:val="24"/>
          <w:szCs w:val="24"/>
        </w:rPr>
      </w:pPr>
      <w:r w:rsidRPr="005D6299">
        <w:rPr>
          <w:rFonts w:ascii="Times New Roman" w:hAnsi="Times New Roman" w:cs="Times New Roman"/>
          <w:sz w:val="24"/>
          <w:szCs w:val="24"/>
        </w:rPr>
        <w:tab/>
      </w:r>
    </w:p>
    <w:p w14:paraId="57F455DA" w14:textId="77777777" w:rsidR="003E2AC8" w:rsidRPr="007B4C33" w:rsidRDefault="00D93FD8" w:rsidP="001E1992">
      <w:pPr>
        <w:pStyle w:val="Heading8"/>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Describe the </w:t>
      </w:r>
      <w:r w:rsidR="00825F76" w:rsidRPr="007B4C33">
        <w:rPr>
          <w:rFonts w:ascii="Times New Roman" w:hAnsi="Times New Roman" w:cs="Times New Roman"/>
          <w:i/>
          <w:iCs/>
          <w:color w:val="auto"/>
          <w:sz w:val="24"/>
          <w:szCs w:val="24"/>
        </w:rPr>
        <w:t>One-Stop</w:t>
      </w:r>
      <w:r w:rsidRPr="007B4C33">
        <w:rPr>
          <w:rFonts w:ascii="Times New Roman" w:hAnsi="Times New Roman" w:cs="Times New Roman"/>
          <w:i/>
          <w:iCs/>
          <w:color w:val="auto"/>
          <w:sz w:val="24"/>
          <w:szCs w:val="24"/>
        </w:rPr>
        <w:t xml:space="preserve"> delivery</w:t>
      </w:r>
      <w:r w:rsidRPr="007B4C33">
        <w:rPr>
          <w:rFonts w:ascii="Times New Roman" w:hAnsi="Times New Roman" w:cs="Times New Roman"/>
          <w:color w:val="auto"/>
          <w:sz w:val="24"/>
          <w:szCs w:val="24"/>
        </w:rPr>
        <w:t xml:space="preserve"> system in the local area, including:</w:t>
      </w:r>
    </w:p>
    <w:p w14:paraId="538E743B" w14:textId="0F21C0DA" w:rsidR="006B3539" w:rsidRPr="007B4C33" w:rsidRDefault="006B3539" w:rsidP="003E2AC8">
      <w:pPr>
        <w:pStyle w:val="Default"/>
        <w:spacing w:after="162"/>
        <w:jc w:val="both"/>
        <w:rPr>
          <w:rFonts w:ascii="Times New Roman" w:hAnsi="Times New Roman" w:cs="Times New Roman"/>
          <w:color w:val="auto"/>
        </w:rPr>
      </w:pPr>
      <w:r w:rsidRPr="007B4C33">
        <w:rPr>
          <w:rFonts w:ascii="Times New Roman" w:hAnsi="Times New Roman" w:cs="Times New Roman"/>
        </w:rPr>
        <w:t xml:space="preserve">The </w:t>
      </w:r>
      <w:r w:rsidR="000A246D" w:rsidRPr="007B4C33">
        <w:rPr>
          <w:rFonts w:ascii="Times New Roman" w:hAnsi="Times New Roman" w:cs="Times New Roman"/>
        </w:rPr>
        <w:t>Greater Nebraska</w:t>
      </w:r>
      <w:r w:rsidRPr="007B4C33">
        <w:rPr>
          <w:rFonts w:ascii="Times New Roman" w:hAnsi="Times New Roman" w:cs="Times New Roman"/>
        </w:rPr>
        <w:t xml:space="preserve"> </w:t>
      </w:r>
      <w:r w:rsidR="00825F76" w:rsidRPr="007B4C33">
        <w:rPr>
          <w:rFonts w:ascii="Times New Roman" w:hAnsi="Times New Roman" w:cs="Times New Roman"/>
        </w:rPr>
        <w:t>One-Stop</w:t>
      </w:r>
      <w:r w:rsidRPr="007B4C33">
        <w:rPr>
          <w:rFonts w:ascii="Times New Roman" w:hAnsi="Times New Roman" w:cs="Times New Roman"/>
        </w:rPr>
        <w:t xml:space="preserve"> system is comprised of </w:t>
      </w:r>
      <w:r w:rsidR="00377B1C" w:rsidRPr="007B4C33">
        <w:rPr>
          <w:rFonts w:ascii="Times New Roman" w:hAnsi="Times New Roman" w:cs="Times New Roman"/>
        </w:rPr>
        <w:t>full-service</w:t>
      </w:r>
      <w:r w:rsidRPr="007B4C33">
        <w:rPr>
          <w:rFonts w:ascii="Times New Roman" w:hAnsi="Times New Roman" w:cs="Times New Roman"/>
        </w:rPr>
        <w:t xml:space="preserve"> American Job Centers as well as a network of other service delivery points. </w:t>
      </w:r>
      <w:r w:rsidRPr="007B4C33">
        <w:rPr>
          <w:rFonts w:ascii="Times New Roman" w:hAnsi="Times New Roman" w:cs="Times New Roman"/>
          <w:color w:val="auto"/>
        </w:rPr>
        <w:t>There are two (2) comprehensive American Job Centers and t</w:t>
      </w:r>
      <w:r w:rsidR="004A0E43" w:rsidRPr="007B4C33">
        <w:rPr>
          <w:rFonts w:ascii="Times New Roman" w:hAnsi="Times New Roman" w:cs="Times New Roman"/>
          <w:color w:val="auto"/>
        </w:rPr>
        <w:t>en</w:t>
      </w:r>
      <w:r w:rsidRPr="007B4C33">
        <w:rPr>
          <w:rFonts w:ascii="Times New Roman" w:hAnsi="Times New Roman" w:cs="Times New Roman"/>
          <w:color w:val="auto"/>
        </w:rPr>
        <w:t xml:space="preserve"> </w:t>
      </w:r>
      <w:r w:rsidR="004A0E43" w:rsidRPr="007B4C33">
        <w:rPr>
          <w:rFonts w:ascii="Times New Roman" w:hAnsi="Times New Roman" w:cs="Times New Roman"/>
          <w:color w:val="auto"/>
        </w:rPr>
        <w:t xml:space="preserve">(10) </w:t>
      </w:r>
      <w:r w:rsidRPr="007B4C33">
        <w:rPr>
          <w:rFonts w:ascii="Times New Roman" w:hAnsi="Times New Roman" w:cs="Times New Roman"/>
          <w:color w:val="auto"/>
        </w:rPr>
        <w:t xml:space="preserve">Nebraska Department of Labor (NDOL) offices throughout the </w:t>
      </w:r>
      <w:r w:rsidR="00377B1C" w:rsidRPr="007B4C33">
        <w:rPr>
          <w:rFonts w:ascii="Times New Roman" w:hAnsi="Times New Roman" w:cs="Times New Roman"/>
          <w:color w:val="auto"/>
        </w:rPr>
        <w:t>88-county</w:t>
      </w:r>
      <w:r w:rsidRPr="007B4C33">
        <w:rPr>
          <w:rFonts w:ascii="Times New Roman" w:hAnsi="Times New Roman" w:cs="Times New Roman"/>
          <w:color w:val="auto"/>
        </w:rPr>
        <w:t xml:space="preserve"> region.</w:t>
      </w:r>
    </w:p>
    <w:p w14:paraId="1B0DF079" w14:textId="3A14F705" w:rsidR="00802D6C" w:rsidRPr="007B4C33" w:rsidRDefault="00802D6C" w:rsidP="003E2AC8">
      <w:pPr>
        <w:pStyle w:val="Default"/>
        <w:spacing w:after="162"/>
        <w:jc w:val="both"/>
        <w:rPr>
          <w:rFonts w:ascii="Times New Roman" w:hAnsi="Times New Roman" w:cs="Times New Roman"/>
          <w:color w:val="auto"/>
        </w:rPr>
      </w:pPr>
      <w:bookmarkStart w:id="26" w:name="_Hlk63668135"/>
      <w:r w:rsidRPr="007B4C33">
        <w:rPr>
          <w:rFonts w:ascii="Times New Roman" w:hAnsi="Times New Roman" w:cs="Times New Roman"/>
          <w:color w:val="auto"/>
        </w:rPr>
        <w:t xml:space="preserve">The Beatrice American Job Center is located in Southeast Nebraska. Reemployment services include Title </w:t>
      </w:r>
      <w:r w:rsidR="00A6562D" w:rsidRPr="007B4C33">
        <w:rPr>
          <w:rFonts w:ascii="Times New Roman" w:hAnsi="Times New Roman" w:cs="Times New Roman"/>
          <w:color w:val="auto"/>
        </w:rPr>
        <w:t>I</w:t>
      </w:r>
      <w:r w:rsidRPr="007B4C33">
        <w:rPr>
          <w:rFonts w:ascii="Times New Roman" w:hAnsi="Times New Roman" w:cs="Times New Roman"/>
          <w:color w:val="auto"/>
        </w:rPr>
        <w:t xml:space="preserve"> Adult, Dislocated Worker, and Youth programs; Trade Adjustment Assistance; Jobs for Veterans State Grants; Wagner-Peyser Act Employment Service</w:t>
      </w:r>
      <w:r w:rsidR="00476C9A" w:rsidRPr="007B4C33">
        <w:rPr>
          <w:rFonts w:ascii="Times New Roman" w:hAnsi="Times New Roman" w:cs="Times New Roman"/>
          <w:color w:val="auto"/>
        </w:rPr>
        <w:t>s</w:t>
      </w:r>
      <w:r w:rsidR="00377B1C">
        <w:rPr>
          <w:rFonts w:ascii="Times New Roman" w:hAnsi="Times New Roman" w:cs="Times New Roman"/>
          <w:color w:val="auto"/>
        </w:rPr>
        <w:t>;</w:t>
      </w:r>
      <w:r w:rsidR="00A6562D" w:rsidRPr="007B4C33">
        <w:rPr>
          <w:rFonts w:ascii="Times New Roman" w:hAnsi="Times New Roman" w:cs="Times New Roman"/>
          <w:color w:val="auto"/>
        </w:rPr>
        <w:t xml:space="preserve"> and Unemployment Insurance</w:t>
      </w:r>
      <w:r w:rsidRPr="007B4C33">
        <w:rPr>
          <w:rFonts w:ascii="Times New Roman" w:hAnsi="Times New Roman" w:cs="Times New Roman"/>
          <w:color w:val="auto"/>
        </w:rPr>
        <w:t xml:space="preserve">. Nebraska Vocational Rehabilitation is </w:t>
      </w:r>
      <w:r w:rsidR="004B0FA4" w:rsidRPr="007B4C33">
        <w:rPr>
          <w:rFonts w:ascii="Times New Roman" w:hAnsi="Times New Roman" w:cs="Times New Roman"/>
          <w:color w:val="auto"/>
        </w:rPr>
        <w:t>co</w:t>
      </w:r>
      <w:r w:rsidR="00202094">
        <w:rPr>
          <w:rFonts w:ascii="Times New Roman" w:hAnsi="Times New Roman" w:cs="Times New Roman"/>
          <w:color w:val="auto"/>
        </w:rPr>
        <w:t>-</w:t>
      </w:r>
      <w:r w:rsidR="00377B1C" w:rsidRPr="007B4C33">
        <w:rPr>
          <w:rFonts w:ascii="Times New Roman" w:hAnsi="Times New Roman" w:cs="Times New Roman"/>
          <w:color w:val="auto"/>
        </w:rPr>
        <w:t>located,</w:t>
      </w:r>
      <w:r w:rsidRPr="007B4C33">
        <w:rPr>
          <w:rFonts w:ascii="Times New Roman" w:hAnsi="Times New Roman" w:cs="Times New Roman"/>
          <w:color w:val="auto"/>
        </w:rPr>
        <w:t xml:space="preserve"> and direct linkages are provided to Title II Adult Education and Family Literacy Act program</w:t>
      </w:r>
      <w:r w:rsidR="00377B1C">
        <w:rPr>
          <w:rFonts w:ascii="Times New Roman" w:hAnsi="Times New Roman" w:cs="Times New Roman"/>
          <w:color w:val="auto"/>
        </w:rPr>
        <w:t>s</w:t>
      </w:r>
      <w:r w:rsidRPr="007B4C33">
        <w:rPr>
          <w:rFonts w:ascii="Times New Roman" w:hAnsi="Times New Roman" w:cs="Times New Roman"/>
          <w:color w:val="auto"/>
        </w:rPr>
        <w:t xml:space="preserve">; </w:t>
      </w:r>
      <w:r w:rsidR="00960C28" w:rsidRPr="007B4C33">
        <w:rPr>
          <w:rFonts w:ascii="Times New Roman" w:hAnsi="Times New Roman" w:cs="Times New Roman"/>
          <w:color w:val="auto"/>
        </w:rPr>
        <w:t xml:space="preserve">the Nebraska Community College System; </w:t>
      </w:r>
      <w:r w:rsidRPr="007B4C33">
        <w:rPr>
          <w:rFonts w:ascii="Times New Roman" w:hAnsi="Times New Roman" w:cs="Times New Roman"/>
          <w:color w:val="auto"/>
        </w:rPr>
        <w:t xml:space="preserve">SNAP; TANF; </w:t>
      </w:r>
      <w:r w:rsidR="00476C9A" w:rsidRPr="007B4C33">
        <w:rPr>
          <w:rFonts w:ascii="Times New Roman" w:hAnsi="Times New Roman" w:cs="Times New Roman"/>
          <w:color w:val="auto"/>
        </w:rPr>
        <w:t xml:space="preserve">SCSEP; Pine Ridge Job Corps; Ponca and Winnebago Tribes; Fairbury Housing Authority; </w:t>
      </w:r>
      <w:r w:rsidR="00B81BC3" w:rsidRPr="007B4C33">
        <w:rPr>
          <w:rFonts w:ascii="Times New Roman" w:hAnsi="Times New Roman" w:cs="Times New Roman"/>
          <w:color w:val="auto"/>
        </w:rPr>
        <w:t xml:space="preserve">and </w:t>
      </w:r>
      <w:r w:rsidR="00476C9A" w:rsidRPr="007B4C33">
        <w:rPr>
          <w:rFonts w:ascii="Times New Roman" w:hAnsi="Times New Roman" w:cs="Times New Roman"/>
          <w:color w:val="auto"/>
        </w:rPr>
        <w:t xml:space="preserve">Blue Valley Community Action </w:t>
      </w:r>
      <w:r w:rsidR="00A6562D" w:rsidRPr="007B4C33">
        <w:rPr>
          <w:rFonts w:ascii="Times New Roman" w:hAnsi="Times New Roman" w:cs="Times New Roman"/>
          <w:color w:val="auto"/>
        </w:rPr>
        <w:t xml:space="preserve">Partnership </w:t>
      </w:r>
      <w:r w:rsidR="00476C9A" w:rsidRPr="007B4C33">
        <w:rPr>
          <w:rFonts w:ascii="Times New Roman" w:hAnsi="Times New Roman" w:cs="Times New Roman"/>
          <w:color w:val="auto"/>
        </w:rPr>
        <w:t xml:space="preserve">(CSBG). </w:t>
      </w:r>
      <w:r w:rsidR="00B81BC3" w:rsidRPr="007B4C33">
        <w:rPr>
          <w:rFonts w:ascii="Times New Roman" w:hAnsi="Times New Roman" w:cs="Times New Roman"/>
          <w:color w:val="auto"/>
        </w:rPr>
        <w:t xml:space="preserve">The Regional Manager of this center also oversees the Nebraska City affiliate site and provision of services at </w:t>
      </w:r>
      <w:r w:rsidR="00377B1C">
        <w:rPr>
          <w:rFonts w:ascii="Times New Roman" w:hAnsi="Times New Roman" w:cs="Times New Roman"/>
          <w:color w:val="auto"/>
        </w:rPr>
        <w:t xml:space="preserve">the </w:t>
      </w:r>
      <w:r w:rsidR="00B81BC3" w:rsidRPr="007B4C33">
        <w:rPr>
          <w:rFonts w:ascii="Times New Roman" w:hAnsi="Times New Roman" w:cs="Times New Roman"/>
          <w:color w:val="auto"/>
        </w:rPr>
        <w:t xml:space="preserve">Nebraska Correctional Center for Women. </w:t>
      </w:r>
    </w:p>
    <w:p w14:paraId="00CF2129" w14:textId="1F48BF84" w:rsidR="006B3539" w:rsidRPr="007B4C33" w:rsidRDefault="00802D6C" w:rsidP="003E2AC8">
      <w:pPr>
        <w:pStyle w:val="Default"/>
        <w:spacing w:after="162"/>
        <w:jc w:val="both"/>
        <w:rPr>
          <w:rFonts w:ascii="Times New Roman" w:hAnsi="Times New Roman" w:cs="Times New Roman"/>
          <w:color w:val="auto"/>
        </w:rPr>
      </w:pPr>
      <w:bookmarkStart w:id="27" w:name="_Hlk63668317"/>
      <w:bookmarkEnd w:id="26"/>
      <w:r w:rsidRPr="007B4C33">
        <w:rPr>
          <w:rFonts w:ascii="Times New Roman" w:hAnsi="Times New Roman" w:cs="Times New Roman"/>
          <w:color w:val="auto"/>
        </w:rPr>
        <w:t>The Grand Island American Job Center is located in Central Nebraska</w:t>
      </w:r>
      <w:r w:rsidR="004A0E43" w:rsidRPr="007B4C33">
        <w:rPr>
          <w:rFonts w:ascii="Times New Roman" w:hAnsi="Times New Roman" w:cs="Times New Roman"/>
          <w:color w:val="auto"/>
        </w:rPr>
        <w:t xml:space="preserve">. Reemployment services include Title </w:t>
      </w:r>
      <w:r w:rsidR="00A6562D" w:rsidRPr="007B4C33">
        <w:rPr>
          <w:rFonts w:ascii="Times New Roman" w:hAnsi="Times New Roman" w:cs="Times New Roman"/>
          <w:color w:val="auto"/>
        </w:rPr>
        <w:t>I</w:t>
      </w:r>
      <w:r w:rsidR="004A0E43" w:rsidRPr="007B4C33">
        <w:rPr>
          <w:rFonts w:ascii="Times New Roman" w:hAnsi="Times New Roman" w:cs="Times New Roman"/>
          <w:color w:val="auto"/>
        </w:rPr>
        <w:t xml:space="preserve"> Adult, Dislocated Worker, and Youth programs; Trade Adjustment Assistance; Jobs for Veterans State Grants; Wagner-Peyser Act Employment Services</w:t>
      </w:r>
      <w:r w:rsidR="00C94E58">
        <w:rPr>
          <w:rFonts w:ascii="Times New Roman" w:hAnsi="Times New Roman" w:cs="Times New Roman"/>
          <w:color w:val="auto"/>
        </w:rPr>
        <w:t>;</w:t>
      </w:r>
      <w:r w:rsidR="00A6562D" w:rsidRPr="007B4C33">
        <w:rPr>
          <w:rFonts w:ascii="Times New Roman" w:hAnsi="Times New Roman" w:cs="Times New Roman"/>
          <w:color w:val="auto"/>
        </w:rPr>
        <w:t xml:space="preserve"> and Unemployment Insurance</w:t>
      </w:r>
      <w:r w:rsidR="004A0E43" w:rsidRPr="007B4C33">
        <w:rPr>
          <w:rFonts w:ascii="Times New Roman" w:hAnsi="Times New Roman" w:cs="Times New Roman"/>
          <w:color w:val="auto"/>
        </w:rPr>
        <w:t xml:space="preserve">. </w:t>
      </w:r>
      <w:r w:rsidR="004B0FA4" w:rsidRPr="007B4C33">
        <w:rPr>
          <w:rFonts w:ascii="Times New Roman" w:hAnsi="Times New Roman" w:cs="Times New Roman"/>
          <w:color w:val="auto"/>
        </w:rPr>
        <w:t>Co</w:t>
      </w:r>
      <w:r w:rsidR="00202094">
        <w:rPr>
          <w:rFonts w:ascii="Times New Roman" w:hAnsi="Times New Roman" w:cs="Times New Roman"/>
          <w:color w:val="auto"/>
        </w:rPr>
        <w:t>-</w:t>
      </w:r>
      <w:r w:rsidR="004B0FA4" w:rsidRPr="007B4C33">
        <w:rPr>
          <w:rFonts w:ascii="Times New Roman" w:hAnsi="Times New Roman" w:cs="Times New Roman"/>
          <w:color w:val="auto"/>
        </w:rPr>
        <w:t>located</w:t>
      </w:r>
      <w:r w:rsidR="004A0E43" w:rsidRPr="007B4C33">
        <w:rPr>
          <w:rFonts w:ascii="Times New Roman" w:hAnsi="Times New Roman" w:cs="Times New Roman"/>
          <w:color w:val="auto"/>
        </w:rPr>
        <w:t xml:space="preserve"> partners include SCSEP </w:t>
      </w:r>
      <w:r w:rsidR="00A6562D" w:rsidRPr="007B4C33">
        <w:rPr>
          <w:rFonts w:ascii="Times New Roman" w:hAnsi="Times New Roman" w:cs="Times New Roman"/>
          <w:color w:val="auto"/>
        </w:rPr>
        <w:t xml:space="preserve">and </w:t>
      </w:r>
      <w:r w:rsidR="004A0E43" w:rsidRPr="007B4C33">
        <w:rPr>
          <w:rFonts w:ascii="Times New Roman" w:hAnsi="Times New Roman" w:cs="Times New Roman"/>
          <w:color w:val="auto"/>
        </w:rPr>
        <w:t xml:space="preserve">Nebraska Vocational Rehabilitation. Direct linkages are provided to Title II Adult Education and Family Literacy Act program; </w:t>
      </w:r>
      <w:r w:rsidR="00960C28" w:rsidRPr="007B4C33">
        <w:rPr>
          <w:rFonts w:ascii="Times New Roman" w:hAnsi="Times New Roman" w:cs="Times New Roman"/>
          <w:color w:val="auto"/>
        </w:rPr>
        <w:t xml:space="preserve">the Nebraska Community College System; </w:t>
      </w:r>
      <w:r w:rsidR="004A0E43" w:rsidRPr="007B4C33">
        <w:rPr>
          <w:rFonts w:ascii="Times New Roman" w:hAnsi="Times New Roman" w:cs="Times New Roman"/>
          <w:color w:val="auto"/>
        </w:rPr>
        <w:t xml:space="preserve">SNAP; TANF; Pine Ridge Job Corps; Ponca and Winnebago Tribes; and </w:t>
      </w:r>
      <w:r w:rsidR="00A6562D" w:rsidRPr="007B4C33">
        <w:rPr>
          <w:rFonts w:ascii="Times New Roman" w:hAnsi="Times New Roman" w:cs="Times New Roman"/>
          <w:color w:val="auto"/>
        </w:rPr>
        <w:t>Central Nebraska</w:t>
      </w:r>
      <w:r w:rsidR="004A0E43" w:rsidRPr="007B4C33">
        <w:rPr>
          <w:rFonts w:ascii="Times New Roman" w:hAnsi="Times New Roman" w:cs="Times New Roman"/>
          <w:color w:val="auto"/>
        </w:rPr>
        <w:t xml:space="preserve"> Community Action</w:t>
      </w:r>
      <w:r w:rsidR="00A6562D" w:rsidRPr="007B4C33">
        <w:rPr>
          <w:rFonts w:ascii="Times New Roman" w:hAnsi="Times New Roman" w:cs="Times New Roman"/>
          <w:color w:val="auto"/>
        </w:rPr>
        <w:t xml:space="preserve"> Partnership</w:t>
      </w:r>
      <w:r w:rsidR="004A0E43" w:rsidRPr="007B4C33">
        <w:rPr>
          <w:rFonts w:ascii="Times New Roman" w:hAnsi="Times New Roman" w:cs="Times New Roman"/>
          <w:color w:val="auto"/>
        </w:rPr>
        <w:t xml:space="preserve"> (C</w:t>
      </w:r>
      <w:r w:rsidR="005161C5">
        <w:rPr>
          <w:rFonts w:ascii="Times New Roman" w:hAnsi="Times New Roman" w:cs="Times New Roman"/>
          <w:color w:val="auto"/>
        </w:rPr>
        <w:t>S</w:t>
      </w:r>
      <w:r w:rsidR="004A0E43" w:rsidRPr="007B4C33">
        <w:rPr>
          <w:rFonts w:ascii="Times New Roman" w:hAnsi="Times New Roman" w:cs="Times New Roman"/>
          <w:color w:val="auto"/>
        </w:rPr>
        <w:t>BG). The Regional Manager of this center also oversees the Hastings and Kearney affiliate sites.</w:t>
      </w:r>
      <w:bookmarkEnd w:id="27"/>
    </w:p>
    <w:p w14:paraId="2537D526" w14:textId="04C02DFE" w:rsidR="00EE4D20" w:rsidRPr="007B4C33" w:rsidRDefault="00EE4D20" w:rsidP="00853344">
      <w:pPr>
        <w:autoSpaceDE w:val="0"/>
        <w:autoSpaceDN w:val="0"/>
        <w:adjustRightInd w:val="0"/>
        <w:spacing w:before="18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The AJC network includes six core programs: Title I Adult, Dislocated Worker, and Youth programs; the Title II Adult Education and Family Literacy Act (AEFLA) program; Wagner-Peyser Act Employment Service (ES) program, authorized under the Wagner-Peyser Act, as amended by title III of WIOA; and the Vocational Rehabilitation (VR) program, authorized under Title I of the Rehabilitation Act of 1973, as amended by Title IV of WIOA. The AJC network also includes other required and additional partners identified in WIOA</w:t>
      </w:r>
      <w:r w:rsidR="00E94CFC">
        <w:rPr>
          <w:rFonts w:ascii="Times New Roman" w:hAnsi="Times New Roman" w:cs="Times New Roman"/>
          <w:color w:val="000000"/>
          <w:sz w:val="24"/>
          <w:szCs w:val="24"/>
        </w:rPr>
        <w:t xml:space="preserve">, </w:t>
      </w:r>
      <w:r w:rsidR="00E94CFC" w:rsidRPr="002A6050">
        <w:rPr>
          <w:rFonts w:ascii="Times New Roman" w:hAnsi="Times New Roman" w:cs="Times New Roman"/>
          <w:color w:val="4472C4" w:themeColor="accent1"/>
          <w:sz w:val="24"/>
          <w:szCs w:val="24"/>
        </w:rPr>
        <w:t>including the Senior Community Service Employment Program authorized under title V of the Older Americans Act of 1965 (co-located); Career and technical education programs (direct linkage); Trade Adjustment Assistance (co-located); Jobs for Veterans State Grants programs (co-located); employment and training activities carried out under the Community Services Block Grant (direct linkage); employment and training activities carried out by the Department of Housing and Urban Development (direct linkage); programs authorized under State unemployment compensation laws (co-located); Temporary Assistance for Needy Families (TANF) authorized under part A of title IV of the Social Security Act (direct linkage, with co-location being added to two affiliate sites)</w:t>
      </w:r>
      <w:r w:rsidR="00E94CFC">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Through the American Job Centers, these partner programs and their direct service providers ensure businesses and all job seekers—a shared client base across the multiple programs—have access to information and services that lead to positive educational and employment outcomes. Greater Nebraska AJCs and partner staff strive to: </w:t>
      </w:r>
    </w:p>
    <w:p w14:paraId="69F8CF92" w14:textId="77777777" w:rsidR="00EE4D20" w:rsidRPr="007B4C33" w:rsidRDefault="00EE4D20" w:rsidP="00041632">
      <w:pPr>
        <w:pStyle w:val="ListParagraph"/>
        <w:numPr>
          <w:ilvl w:val="0"/>
          <w:numId w:val="4"/>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Provide job seekers with the skills and credentials necessary to secure and advance in employment with wages that sustain themselves and their families; </w:t>
      </w:r>
    </w:p>
    <w:p w14:paraId="0940054C" w14:textId="77777777" w:rsidR="00EE4D20" w:rsidRPr="007B4C33" w:rsidRDefault="00EE4D20" w:rsidP="00041632">
      <w:pPr>
        <w:pStyle w:val="ListParagraph"/>
        <w:numPr>
          <w:ilvl w:val="0"/>
          <w:numId w:val="4"/>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Provide access and opportunities to job seekers, including individuals with barriers to employment, as defined in section 3(24) of WIOA, such as individuals with disabilities, individuals who are English language learners, and individuals who have low levels of literacy, to prepare for, obtain, retain, and advance in high-quality jobs and high-demand careers; </w:t>
      </w:r>
    </w:p>
    <w:p w14:paraId="7817E9F5" w14:textId="77777777" w:rsidR="00EE4D20" w:rsidRPr="007B4C33" w:rsidRDefault="00EE4D20" w:rsidP="00041632">
      <w:pPr>
        <w:pStyle w:val="ListParagraph"/>
        <w:numPr>
          <w:ilvl w:val="0"/>
          <w:numId w:val="4"/>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Enable businesses and employers to easily identify and hire skilled workers and access other human resource assistance, including education and training for their current workforce. Examples may include assistance with pre-screening applicants, writing job descriptions, offering rooms for interviewing, consultation services on topics like succession planning and career ladder development, and other forms of assistance. </w:t>
      </w:r>
    </w:p>
    <w:p w14:paraId="4877426E" w14:textId="77777777" w:rsidR="00EE4D20" w:rsidRPr="007B4C33" w:rsidRDefault="00EE4D20" w:rsidP="00041632">
      <w:pPr>
        <w:pStyle w:val="ListParagraph"/>
        <w:numPr>
          <w:ilvl w:val="0"/>
          <w:numId w:val="4"/>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Participate in rigorous evaluations that support continuous improvement of AJCs by identifying which strategies work better for different populations; and </w:t>
      </w:r>
    </w:p>
    <w:p w14:paraId="223C5B7E" w14:textId="77777777" w:rsidR="00EE4D20" w:rsidRPr="007B4C33" w:rsidRDefault="00EE4D20" w:rsidP="00041632">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Ensure that high-quality integrated data informs decisions made by policy makers, employers, and job seekers. </w:t>
      </w:r>
    </w:p>
    <w:p w14:paraId="3DE0A8B6" w14:textId="77777777" w:rsidR="00032AE6" w:rsidRPr="007B4C33" w:rsidRDefault="00825F76" w:rsidP="00853344">
      <w:pPr>
        <w:autoSpaceDE w:val="0"/>
        <w:autoSpaceDN w:val="0"/>
        <w:adjustRightInd w:val="0"/>
        <w:spacing w:before="12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management of the AJC network is the shared responsibility of the local Greater Nebraska Workforce Development Board (GNWDB), the Chief Elected Officials Board (CEOB), the six WIOA core program partners, required One-Stop partners and other additional One-Stop partners, </w:t>
      </w:r>
      <w:r w:rsidR="009A1836">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w:t>
      </w:r>
      <w:r w:rsidR="009A1836">
        <w:rPr>
          <w:rFonts w:ascii="Times New Roman" w:hAnsi="Times New Roman" w:cs="Times New Roman"/>
          <w:color w:val="000000"/>
          <w:sz w:val="24"/>
          <w:szCs w:val="24"/>
        </w:rPr>
        <w:t>O</w:t>
      </w:r>
      <w:r w:rsidRPr="007B4C33">
        <w:rPr>
          <w:rFonts w:ascii="Times New Roman" w:hAnsi="Times New Roman" w:cs="Times New Roman"/>
          <w:color w:val="000000"/>
          <w:sz w:val="24"/>
          <w:szCs w:val="24"/>
        </w:rPr>
        <w:t>perator</w:t>
      </w:r>
      <w:r w:rsidR="009A1836">
        <w:rPr>
          <w:rFonts w:ascii="Times New Roman" w:hAnsi="Times New Roman" w:cs="Times New Roman"/>
          <w:color w:val="000000"/>
          <w:sz w:val="24"/>
          <w:szCs w:val="24"/>
        </w:rPr>
        <w:t>, site Managers</w:t>
      </w:r>
      <w:r w:rsidRPr="007B4C33">
        <w:rPr>
          <w:rFonts w:ascii="Times New Roman" w:hAnsi="Times New Roman" w:cs="Times New Roman"/>
          <w:color w:val="000000"/>
          <w:sz w:val="24"/>
          <w:szCs w:val="24"/>
        </w:rPr>
        <w:t xml:space="preserve">, and service providers. </w:t>
      </w:r>
      <w:r w:rsidR="00032AE6" w:rsidRPr="007B4C33">
        <w:rPr>
          <w:rFonts w:ascii="Times New Roman" w:hAnsi="Times New Roman" w:cs="Times New Roman"/>
          <w:color w:val="000000"/>
          <w:sz w:val="24"/>
          <w:szCs w:val="24"/>
        </w:rPr>
        <w:t xml:space="preserve">Through the AJC, the One-Stop </w:t>
      </w:r>
      <w:r w:rsidR="00032AE6">
        <w:rPr>
          <w:rFonts w:ascii="Times New Roman" w:hAnsi="Times New Roman" w:cs="Times New Roman"/>
          <w:color w:val="000000"/>
          <w:sz w:val="24"/>
          <w:szCs w:val="24"/>
        </w:rPr>
        <w:t>O</w:t>
      </w:r>
      <w:r w:rsidR="00032AE6" w:rsidRPr="007B4C33">
        <w:rPr>
          <w:rFonts w:ascii="Times New Roman" w:hAnsi="Times New Roman" w:cs="Times New Roman"/>
          <w:color w:val="000000"/>
          <w:sz w:val="24"/>
          <w:szCs w:val="24"/>
        </w:rPr>
        <w:t>perator carries out the activities described below</w:t>
      </w:r>
      <w:r w:rsidR="00032AE6">
        <w:rPr>
          <w:rFonts w:ascii="Times New Roman" w:hAnsi="Times New Roman" w:cs="Times New Roman"/>
          <w:color w:val="000000"/>
          <w:sz w:val="24"/>
          <w:szCs w:val="24"/>
        </w:rPr>
        <w:t>:</w:t>
      </w:r>
    </w:p>
    <w:p w14:paraId="6EB527E1" w14:textId="77777777" w:rsidR="00032AE6" w:rsidRPr="007B4C33" w:rsidRDefault="00032AE6" w:rsidP="00032AE6">
      <w:pPr>
        <w:pStyle w:val="ListParagraph"/>
        <w:numPr>
          <w:ilvl w:val="0"/>
          <w:numId w:val="1"/>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Facilitates integrated partnerships that seamlessly incorporate services for the common customers served by multiple program partners of the AJC</w:t>
      </w:r>
      <w:r>
        <w:rPr>
          <w:rFonts w:ascii="Times New Roman" w:hAnsi="Times New Roman" w:cs="Times New Roman"/>
          <w:color w:val="000000"/>
          <w:sz w:val="24"/>
          <w:szCs w:val="24"/>
        </w:rPr>
        <w:t>;</w:t>
      </w:r>
    </w:p>
    <w:p w14:paraId="36C7D3CE" w14:textId="77777777" w:rsidR="00032AE6" w:rsidRPr="007B4C33" w:rsidRDefault="00032AE6" w:rsidP="00032AE6">
      <w:pPr>
        <w:pStyle w:val="ListParagraph"/>
        <w:numPr>
          <w:ilvl w:val="0"/>
          <w:numId w:val="1"/>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Develops and implements operational policies that reflect an integrated system of performance, communication, and case management</w:t>
      </w:r>
      <w:r>
        <w:rPr>
          <w:rFonts w:ascii="Times New Roman" w:hAnsi="Times New Roman" w:cs="Times New Roman"/>
          <w:color w:val="000000"/>
          <w:sz w:val="24"/>
          <w:szCs w:val="24"/>
        </w:rPr>
        <w:t xml:space="preserve">, </w:t>
      </w:r>
      <w:r w:rsidRPr="002B54C1">
        <w:rPr>
          <w:rFonts w:ascii="Times New Roman" w:hAnsi="Times New Roman" w:cs="Times New Roman"/>
          <w:color w:val="4472C4" w:themeColor="accent1"/>
          <w:sz w:val="24"/>
          <w:szCs w:val="24"/>
        </w:rPr>
        <w:t>including Standard Operating Procedures to guide co-enrollment and referral-based partnerships</w:t>
      </w:r>
      <w:r>
        <w:rPr>
          <w:rFonts w:ascii="Times New Roman" w:hAnsi="Times New Roman" w:cs="Times New Roman"/>
          <w:color w:val="4472C4" w:themeColor="accent1"/>
          <w:sz w:val="24"/>
          <w:szCs w:val="24"/>
        </w:rPr>
        <w:t>;</w:t>
      </w:r>
    </w:p>
    <w:p w14:paraId="2B15636C" w14:textId="77777777" w:rsidR="00032AE6" w:rsidRPr="007B4C33" w:rsidRDefault="00032AE6" w:rsidP="00032AE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Uses technology to achieve integration and expanded service offerings</w:t>
      </w:r>
      <w:r>
        <w:rPr>
          <w:rFonts w:ascii="Times New Roman" w:hAnsi="Times New Roman" w:cs="Times New Roman"/>
          <w:color w:val="000000"/>
          <w:sz w:val="24"/>
          <w:szCs w:val="24"/>
        </w:rPr>
        <w:t>;</w:t>
      </w:r>
    </w:p>
    <w:p w14:paraId="6E93FB0D" w14:textId="77777777" w:rsidR="00032AE6" w:rsidRPr="007B4C33" w:rsidRDefault="00032AE6" w:rsidP="00032AE6">
      <w:pPr>
        <w:pStyle w:val="Default"/>
        <w:numPr>
          <w:ilvl w:val="0"/>
          <w:numId w:val="1"/>
        </w:numPr>
        <w:jc w:val="both"/>
        <w:rPr>
          <w:rFonts w:ascii="Times New Roman" w:hAnsi="Times New Roman" w:cs="Times New Roman"/>
        </w:rPr>
      </w:pPr>
      <w:r w:rsidRPr="007B4C33">
        <w:rPr>
          <w:rFonts w:ascii="Times New Roman" w:hAnsi="Times New Roman" w:cs="Times New Roman"/>
        </w:rPr>
        <w:t>Organizes and integrates AJC services by function (rather than by program), when permitted by a program’s authorizing statute and, as appropriate, through coordinating staff communication, capacity building, and training efforts. Functional alignment includes having AJC staff who perform similar tasks serve on relevant functional teams (e.g., skills development teams or business services teams)</w:t>
      </w:r>
      <w:r>
        <w:rPr>
          <w:rFonts w:ascii="Times New Roman" w:hAnsi="Times New Roman" w:cs="Times New Roman"/>
        </w:rPr>
        <w:t>;</w:t>
      </w:r>
    </w:p>
    <w:p w14:paraId="3E13133D" w14:textId="77777777" w:rsidR="00032AE6" w:rsidRPr="007B4C33" w:rsidRDefault="00032AE6" w:rsidP="00032AE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Service integration </w:t>
      </w:r>
      <w:r>
        <w:rPr>
          <w:rFonts w:ascii="Times New Roman" w:hAnsi="Times New Roman" w:cs="Times New Roman"/>
          <w:color w:val="000000"/>
          <w:sz w:val="24"/>
          <w:szCs w:val="24"/>
        </w:rPr>
        <w:t xml:space="preserve">that </w:t>
      </w:r>
      <w:r w:rsidRPr="007B4C33">
        <w:rPr>
          <w:rFonts w:ascii="Times New Roman" w:hAnsi="Times New Roman" w:cs="Times New Roman"/>
          <w:color w:val="000000"/>
          <w:sz w:val="24"/>
          <w:szCs w:val="24"/>
        </w:rPr>
        <w:t>focuses on serving all customers seamlessly</w:t>
      </w:r>
      <w:r>
        <w:rPr>
          <w:rFonts w:ascii="Times New Roman" w:hAnsi="Times New Roman" w:cs="Times New Roman"/>
          <w:color w:val="000000"/>
          <w:sz w:val="24"/>
          <w:szCs w:val="24"/>
        </w:rPr>
        <w:t xml:space="preserve"> and equitably, </w:t>
      </w:r>
      <w:r w:rsidRPr="007B4C33">
        <w:rPr>
          <w:rFonts w:ascii="Times New Roman" w:hAnsi="Times New Roman" w:cs="Times New Roman"/>
          <w:color w:val="000000"/>
          <w:sz w:val="24"/>
          <w:szCs w:val="24"/>
        </w:rPr>
        <w:t>including targeted populations</w:t>
      </w:r>
      <w:r>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by providing a full range of services staff </w:t>
      </w:r>
      <w:r w:rsidRPr="009C495B">
        <w:rPr>
          <w:rFonts w:ascii="Times New Roman" w:hAnsi="Times New Roman" w:cs="Times New Roman"/>
          <w:color w:val="4472C4" w:themeColor="accent1"/>
          <w:sz w:val="24"/>
          <w:szCs w:val="24"/>
        </w:rPr>
        <w:t>equipped with the resources and technology needed to connect job seekers with employers, training programs, and supportive services</w:t>
      </w:r>
      <w:r>
        <w:rPr>
          <w:rFonts w:ascii="Times New Roman" w:hAnsi="Times New Roman" w:cs="Times New Roman"/>
          <w:color w:val="4472C4" w:themeColor="accent1"/>
          <w:sz w:val="24"/>
          <w:szCs w:val="24"/>
        </w:rPr>
        <w:t>.</w:t>
      </w:r>
    </w:p>
    <w:p w14:paraId="3A789B74" w14:textId="7CD5EC30" w:rsidR="007233BD" w:rsidRPr="007B4C33" w:rsidRDefault="007233BD" w:rsidP="00032AE6">
      <w:pPr>
        <w:autoSpaceDE w:val="0"/>
        <w:autoSpaceDN w:val="0"/>
        <w:adjustRightInd w:val="0"/>
        <w:spacing w:before="180" w:after="0" w:line="221" w:lineRule="atLeast"/>
        <w:jc w:val="both"/>
        <w:rPr>
          <w:rFonts w:ascii="Times New Roman" w:hAnsi="Times New Roman" w:cs="Times New Roman"/>
          <w:color w:val="000000"/>
          <w:sz w:val="24"/>
          <w:szCs w:val="24"/>
        </w:rPr>
      </w:pPr>
    </w:p>
    <w:tbl>
      <w:tblPr>
        <w:tblW w:w="492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2"/>
        <w:gridCol w:w="5725"/>
      </w:tblGrid>
      <w:tr w:rsidR="005271CC" w:rsidRPr="007B4C33" w14:paraId="019D71AB" w14:textId="77777777" w:rsidTr="00AE0693">
        <w:trPr>
          <w:trHeight w:val="20"/>
          <w:tblHeader/>
        </w:trPr>
        <w:tc>
          <w:tcPr>
            <w:tcW w:w="2304" w:type="pct"/>
            <w:shd w:val="clear" w:color="auto" w:fill="BFBFBF" w:themeFill="background1" w:themeFillShade="BF"/>
          </w:tcPr>
          <w:p w14:paraId="3FF083A3"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b/>
                <w:bCs/>
                <w:color w:val="000000"/>
                <w:sz w:val="24"/>
                <w:szCs w:val="24"/>
                <w:u w:val="single"/>
              </w:rPr>
            </w:pPr>
            <w:r w:rsidRPr="007B4C33">
              <w:rPr>
                <w:rFonts w:ascii="Times New Roman" w:hAnsi="Times New Roman" w:cs="Times New Roman"/>
                <w:b/>
                <w:bCs/>
                <w:color w:val="000000"/>
                <w:sz w:val="24"/>
                <w:szCs w:val="24"/>
                <w:u w:val="single"/>
              </w:rPr>
              <w:t xml:space="preserve">Partner Program </w:t>
            </w:r>
          </w:p>
        </w:tc>
        <w:tc>
          <w:tcPr>
            <w:tcW w:w="2696" w:type="pct"/>
            <w:shd w:val="clear" w:color="auto" w:fill="BFBFBF" w:themeFill="background1" w:themeFillShade="BF"/>
          </w:tcPr>
          <w:p w14:paraId="08F6DD88" w14:textId="6B72BA02" w:rsidR="006B3539" w:rsidRPr="007B4C33" w:rsidRDefault="006B3539" w:rsidP="003E2AC8">
            <w:pPr>
              <w:autoSpaceDE w:val="0"/>
              <w:autoSpaceDN w:val="0"/>
              <w:adjustRightInd w:val="0"/>
              <w:spacing w:after="0" w:line="221" w:lineRule="atLeast"/>
              <w:jc w:val="both"/>
              <w:rPr>
                <w:rFonts w:ascii="Times New Roman" w:hAnsi="Times New Roman" w:cs="Times New Roman"/>
                <w:b/>
                <w:bCs/>
                <w:color w:val="000000"/>
                <w:sz w:val="24"/>
                <w:szCs w:val="24"/>
                <w:u w:val="single"/>
              </w:rPr>
            </w:pPr>
            <w:r w:rsidRPr="007B4C33">
              <w:rPr>
                <w:rFonts w:ascii="Times New Roman" w:hAnsi="Times New Roman" w:cs="Times New Roman"/>
                <w:b/>
                <w:bCs/>
                <w:color w:val="000000"/>
                <w:sz w:val="24"/>
                <w:szCs w:val="24"/>
                <w:u w:val="single"/>
              </w:rPr>
              <w:t xml:space="preserve">Partner Organization </w:t>
            </w:r>
          </w:p>
        </w:tc>
      </w:tr>
      <w:tr w:rsidR="005271CC" w:rsidRPr="007B4C33" w14:paraId="2F91620C" w14:textId="77777777" w:rsidTr="00AE0693">
        <w:trPr>
          <w:trHeight w:val="20"/>
        </w:trPr>
        <w:tc>
          <w:tcPr>
            <w:tcW w:w="2304" w:type="pct"/>
          </w:tcPr>
          <w:p w14:paraId="101E56A2"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Adult, DLW, &amp; Youth WIOA Programs </w:t>
            </w:r>
          </w:p>
        </w:tc>
        <w:tc>
          <w:tcPr>
            <w:tcW w:w="2696" w:type="pct"/>
          </w:tcPr>
          <w:p w14:paraId="76EE5074"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Labor </w:t>
            </w:r>
          </w:p>
        </w:tc>
      </w:tr>
      <w:tr w:rsidR="005271CC" w:rsidRPr="007B4C33" w14:paraId="6DAE484F" w14:textId="77777777" w:rsidTr="00AE0693">
        <w:trPr>
          <w:trHeight w:val="20"/>
        </w:trPr>
        <w:tc>
          <w:tcPr>
            <w:tcW w:w="2304" w:type="pct"/>
          </w:tcPr>
          <w:p w14:paraId="776B37CE"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Jobs for Veterans' State Grants </w:t>
            </w:r>
          </w:p>
        </w:tc>
        <w:tc>
          <w:tcPr>
            <w:tcW w:w="2696" w:type="pct"/>
          </w:tcPr>
          <w:p w14:paraId="6748C4AE"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Labor </w:t>
            </w:r>
          </w:p>
        </w:tc>
      </w:tr>
      <w:tr w:rsidR="005271CC" w:rsidRPr="007B4C33" w14:paraId="1E56F2D9" w14:textId="77777777" w:rsidTr="00AE0693">
        <w:trPr>
          <w:trHeight w:val="20"/>
        </w:trPr>
        <w:tc>
          <w:tcPr>
            <w:tcW w:w="2304" w:type="pct"/>
          </w:tcPr>
          <w:p w14:paraId="5218FDA1"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Wagner-Peyser Employment Services </w:t>
            </w:r>
          </w:p>
        </w:tc>
        <w:tc>
          <w:tcPr>
            <w:tcW w:w="2696" w:type="pct"/>
          </w:tcPr>
          <w:p w14:paraId="23C6D7F1"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Labor </w:t>
            </w:r>
          </w:p>
        </w:tc>
      </w:tr>
      <w:tr w:rsidR="005271CC" w:rsidRPr="007B4C33" w14:paraId="602AD230" w14:textId="77777777" w:rsidTr="00AE0693">
        <w:trPr>
          <w:trHeight w:val="20"/>
        </w:trPr>
        <w:tc>
          <w:tcPr>
            <w:tcW w:w="2304" w:type="pct"/>
          </w:tcPr>
          <w:p w14:paraId="08AF2E73"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Trade Adjustment Assistance </w:t>
            </w:r>
          </w:p>
        </w:tc>
        <w:tc>
          <w:tcPr>
            <w:tcW w:w="2696" w:type="pct"/>
          </w:tcPr>
          <w:p w14:paraId="4395AD6C"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Labor </w:t>
            </w:r>
          </w:p>
        </w:tc>
      </w:tr>
      <w:tr w:rsidR="005271CC" w:rsidRPr="007B4C33" w14:paraId="361912FC" w14:textId="77777777" w:rsidTr="00AE0693">
        <w:trPr>
          <w:trHeight w:val="20"/>
        </w:trPr>
        <w:tc>
          <w:tcPr>
            <w:tcW w:w="2304" w:type="pct"/>
          </w:tcPr>
          <w:p w14:paraId="65CE5FFD"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Unemployment Insurance </w:t>
            </w:r>
          </w:p>
        </w:tc>
        <w:tc>
          <w:tcPr>
            <w:tcW w:w="2696" w:type="pct"/>
          </w:tcPr>
          <w:p w14:paraId="394563F9"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Labor </w:t>
            </w:r>
          </w:p>
        </w:tc>
      </w:tr>
      <w:tr w:rsidR="0005256A" w:rsidRPr="007B4C33" w14:paraId="0E13CF98" w14:textId="77777777" w:rsidTr="00AE0693">
        <w:trPr>
          <w:trHeight w:val="20"/>
        </w:trPr>
        <w:tc>
          <w:tcPr>
            <w:tcW w:w="2304" w:type="pct"/>
          </w:tcPr>
          <w:p w14:paraId="3B7BFADD" w14:textId="73A22BDC" w:rsidR="0005256A" w:rsidRPr="007B4C33" w:rsidRDefault="0005256A" w:rsidP="003E2AC8">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1E53C0B0" w14:textId="770D278C" w:rsidR="0005256A" w:rsidRPr="007B4C33" w:rsidRDefault="0005256A" w:rsidP="003E2AC8">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Department of Education</w:t>
            </w:r>
          </w:p>
        </w:tc>
      </w:tr>
      <w:tr w:rsidR="005271CC" w:rsidRPr="007B4C33" w14:paraId="6DEE4B92" w14:textId="77777777" w:rsidTr="00AE0693">
        <w:trPr>
          <w:trHeight w:val="20"/>
        </w:trPr>
        <w:tc>
          <w:tcPr>
            <w:tcW w:w="2304" w:type="pct"/>
          </w:tcPr>
          <w:p w14:paraId="64C32202" w14:textId="5EAB90A8" w:rsidR="006B3539" w:rsidRPr="007B4C33" w:rsidRDefault="0005256A" w:rsidP="003E2AC8">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2CFC8104"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Central Community College </w:t>
            </w:r>
          </w:p>
        </w:tc>
      </w:tr>
      <w:tr w:rsidR="0005256A" w:rsidRPr="007B4C33" w14:paraId="0C9B882A" w14:textId="77777777" w:rsidTr="00AE0693">
        <w:trPr>
          <w:trHeight w:val="20"/>
        </w:trPr>
        <w:tc>
          <w:tcPr>
            <w:tcW w:w="2304" w:type="pct"/>
          </w:tcPr>
          <w:p w14:paraId="69D60710" w14:textId="77AA474A"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52D9E7B9" w14:textId="77777777"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Western Nebraska Community College </w:t>
            </w:r>
          </w:p>
        </w:tc>
      </w:tr>
      <w:tr w:rsidR="0005256A" w:rsidRPr="007B4C33" w14:paraId="40D25D35" w14:textId="77777777" w:rsidTr="00AE0693">
        <w:trPr>
          <w:trHeight w:val="20"/>
        </w:trPr>
        <w:tc>
          <w:tcPr>
            <w:tcW w:w="2304" w:type="pct"/>
          </w:tcPr>
          <w:p w14:paraId="45C37292" w14:textId="2965C29B"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760F3788" w14:textId="77777777"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Northeast Community College </w:t>
            </w:r>
          </w:p>
        </w:tc>
      </w:tr>
      <w:tr w:rsidR="0005256A" w:rsidRPr="007B4C33" w14:paraId="1FDFD629" w14:textId="77777777" w:rsidTr="00AE0693">
        <w:trPr>
          <w:trHeight w:val="20"/>
        </w:trPr>
        <w:tc>
          <w:tcPr>
            <w:tcW w:w="2304" w:type="pct"/>
          </w:tcPr>
          <w:p w14:paraId="614E9D62" w14:textId="09F885D4"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1FF89E5B" w14:textId="77777777"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Southeast Community College</w:t>
            </w:r>
          </w:p>
        </w:tc>
      </w:tr>
      <w:tr w:rsidR="0005256A" w:rsidRPr="007B4C33" w14:paraId="79B5179E" w14:textId="77777777" w:rsidTr="00AE0693">
        <w:trPr>
          <w:trHeight w:val="20"/>
        </w:trPr>
        <w:tc>
          <w:tcPr>
            <w:tcW w:w="2304" w:type="pct"/>
          </w:tcPr>
          <w:p w14:paraId="6927B936" w14:textId="1D829749"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Nebraska Adult Education</w:t>
            </w:r>
          </w:p>
        </w:tc>
        <w:tc>
          <w:tcPr>
            <w:tcW w:w="2696" w:type="pct"/>
          </w:tcPr>
          <w:p w14:paraId="33F9300C" w14:textId="77777777" w:rsidR="0005256A" w:rsidRPr="007B4C33" w:rsidRDefault="0005256A" w:rsidP="0005256A">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Mid-Plains Community College</w:t>
            </w:r>
          </w:p>
        </w:tc>
      </w:tr>
      <w:tr w:rsidR="005271CC" w:rsidRPr="007B4C33" w14:paraId="1EC45652" w14:textId="77777777" w:rsidTr="00AE0693">
        <w:trPr>
          <w:trHeight w:val="20"/>
        </w:trPr>
        <w:tc>
          <w:tcPr>
            <w:tcW w:w="2304" w:type="pct"/>
          </w:tcPr>
          <w:p w14:paraId="335811BE"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Vocational Rehabilitation </w:t>
            </w:r>
          </w:p>
        </w:tc>
        <w:tc>
          <w:tcPr>
            <w:tcW w:w="2696" w:type="pct"/>
          </w:tcPr>
          <w:p w14:paraId="54AD7DEA"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VR </w:t>
            </w:r>
          </w:p>
        </w:tc>
      </w:tr>
      <w:tr w:rsidR="005271CC" w:rsidRPr="007B4C33" w14:paraId="0635BDAF" w14:textId="77777777" w:rsidTr="00AE0693">
        <w:trPr>
          <w:trHeight w:val="20"/>
        </w:trPr>
        <w:tc>
          <w:tcPr>
            <w:tcW w:w="2304" w:type="pct"/>
          </w:tcPr>
          <w:p w14:paraId="6D30593C"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Commission for the Blind &amp; Visually Impaired </w:t>
            </w:r>
          </w:p>
        </w:tc>
        <w:tc>
          <w:tcPr>
            <w:tcW w:w="2696" w:type="pct"/>
          </w:tcPr>
          <w:p w14:paraId="72DC3DA4" w14:textId="77777777" w:rsidR="006B3539" w:rsidRPr="0036285F" w:rsidRDefault="006B3539" w:rsidP="003E2AC8">
            <w:pPr>
              <w:autoSpaceDE w:val="0"/>
              <w:autoSpaceDN w:val="0"/>
              <w:adjustRightInd w:val="0"/>
              <w:spacing w:after="0" w:line="221" w:lineRule="atLeast"/>
              <w:jc w:val="both"/>
              <w:rPr>
                <w:rFonts w:ascii="Times New Roman" w:hAnsi="Times New Roman" w:cs="Times New Roman"/>
                <w:color w:val="000000"/>
                <w:sz w:val="23"/>
                <w:szCs w:val="23"/>
              </w:rPr>
            </w:pPr>
            <w:r w:rsidRPr="0036285F">
              <w:rPr>
                <w:rFonts w:ascii="Times New Roman" w:hAnsi="Times New Roman" w:cs="Times New Roman"/>
                <w:color w:val="000000"/>
                <w:sz w:val="23"/>
                <w:szCs w:val="23"/>
              </w:rPr>
              <w:t xml:space="preserve">Nebraska Commission for the Blind and Visually Impaired </w:t>
            </w:r>
          </w:p>
        </w:tc>
      </w:tr>
      <w:tr w:rsidR="005271CC" w:rsidRPr="007B4C33" w14:paraId="7F6857D4" w14:textId="77777777" w:rsidTr="00AE0693">
        <w:trPr>
          <w:trHeight w:val="20"/>
        </w:trPr>
        <w:tc>
          <w:tcPr>
            <w:tcW w:w="2304" w:type="pct"/>
          </w:tcPr>
          <w:p w14:paraId="56BA94DA" w14:textId="77777777" w:rsidR="006B3539" w:rsidRPr="0036285F" w:rsidRDefault="006B3539" w:rsidP="003E2AC8">
            <w:pPr>
              <w:autoSpaceDE w:val="0"/>
              <w:autoSpaceDN w:val="0"/>
              <w:adjustRightInd w:val="0"/>
              <w:spacing w:after="0" w:line="221" w:lineRule="atLeast"/>
              <w:jc w:val="both"/>
              <w:rPr>
                <w:rFonts w:ascii="Times New Roman" w:hAnsi="Times New Roman" w:cs="Times New Roman"/>
                <w:color w:val="000000"/>
                <w:sz w:val="23"/>
                <w:szCs w:val="23"/>
              </w:rPr>
            </w:pPr>
            <w:r w:rsidRPr="0036285F">
              <w:rPr>
                <w:rFonts w:ascii="Times New Roman" w:hAnsi="Times New Roman" w:cs="Times New Roman"/>
                <w:color w:val="000000"/>
                <w:sz w:val="23"/>
                <w:szCs w:val="23"/>
              </w:rPr>
              <w:t xml:space="preserve">Senior Community Service Employment Program </w:t>
            </w:r>
          </w:p>
        </w:tc>
        <w:tc>
          <w:tcPr>
            <w:tcW w:w="2696" w:type="pct"/>
          </w:tcPr>
          <w:p w14:paraId="4EED4477" w14:textId="4C4AABB3"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National Able Network</w:t>
            </w:r>
            <w:r w:rsidR="0036285F">
              <w:rPr>
                <w:rFonts w:ascii="Times New Roman" w:hAnsi="Times New Roman" w:cs="Times New Roman"/>
                <w:color w:val="000000"/>
                <w:sz w:val="24"/>
                <w:szCs w:val="24"/>
              </w:rPr>
              <w:t xml:space="preserve"> / NDOL</w:t>
            </w:r>
          </w:p>
        </w:tc>
      </w:tr>
      <w:tr w:rsidR="005271CC" w:rsidRPr="007B4C33" w14:paraId="71BC3C89" w14:textId="77777777" w:rsidTr="00AE0693">
        <w:trPr>
          <w:trHeight w:val="20"/>
        </w:trPr>
        <w:tc>
          <w:tcPr>
            <w:tcW w:w="2304" w:type="pct"/>
          </w:tcPr>
          <w:p w14:paraId="60FE4E9C"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Temporary Assistance for Needy Families </w:t>
            </w:r>
          </w:p>
        </w:tc>
        <w:tc>
          <w:tcPr>
            <w:tcW w:w="2696" w:type="pct"/>
          </w:tcPr>
          <w:p w14:paraId="171A9469"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Nebraska Department of Health and Human Services </w:t>
            </w:r>
          </w:p>
        </w:tc>
      </w:tr>
      <w:tr w:rsidR="005271CC" w:rsidRPr="007B4C33" w14:paraId="1FB79DB5" w14:textId="77777777" w:rsidTr="00AE0693">
        <w:trPr>
          <w:trHeight w:val="20"/>
        </w:trPr>
        <w:tc>
          <w:tcPr>
            <w:tcW w:w="2304" w:type="pct"/>
          </w:tcPr>
          <w:p w14:paraId="5D6B3D0B"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Job Corps </w:t>
            </w:r>
          </w:p>
        </w:tc>
        <w:tc>
          <w:tcPr>
            <w:tcW w:w="2696" w:type="pct"/>
          </w:tcPr>
          <w:p w14:paraId="7611B0C6"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CHP International</w:t>
            </w:r>
            <w:r w:rsidR="00F54326"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w:t>
            </w:r>
            <w:r w:rsidR="00F54326"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 xml:space="preserve">Pine Ridge Job Corps Center </w:t>
            </w:r>
          </w:p>
        </w:tc>
      </w:tr>
      <w:tr w:rsidR="005271CC" w:rsidRPr="007B4C33" w14:paraId="74066C85" w14:textId="77777777" w:rsidTr="00AE0693">
        <w:trPr>
          <w:trHeight w:val="20"/>
        </w:trPr>
        <w:tc>
          <w:tcPr>
            <w:tcW w:w="2304" w:type="pct"/>
          </w:tcPr>
          <w:p w14:paraId="6229F34E"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Migrant and Seasonal Farmworker Programs </w:t>
            </w:r>
          </w:p>
        </w:tc>
        <w:tc>
          <w:tcPr>
            <w:tcW w:w="2696" w:type="pct"/>
          </w:tcPr>
          <w:p w14:paraId="7E67ED45"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Proteus, Inc. </w:t>
            </w:r>
          </w:p>
        </w:tc>
      </w:tr>
      <w:tr w:rsidR="005271CC" w:rsidRPr="007B4C33" w14:paraId="3043F492" w14:textId="77777777" w:rsidTr="00AE0693">
        <w:trPr>
          <w:trHeight w:val="20"/>
        </w:trPr>
        <w:tc>
          <w:tcPr>
            <w:tcW w:w="2304" w:type="pct"/>
          </w:tcPr>
          <w:p w14:paraId="357E1F48"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Native American Programs </w:t>
            </w:r>
          </w:p>
        </w:tc>
        <w:tc>
          <w:tcPr>
            <w:tcW w:w="2696" w:type="pct"/>
          </w:tcPr>
          <w:p w14:paraId="4282D576" w14:textId="5EB65571" w:rsidR="006B3539" w:rsidRPr="007B4C33" w:rsidRDefault="00B72C21"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Ponca Tribe</w:t>
            </w:r>
          </w:p>
        </w:tc>
      </w:tr>
      <w:tr w:rsidR="005271CC" w:rsidRPr="007B4C33" w14:paraId="507EA189" w14:textId="77777777" w:rsidTr="00AE0693">
        <w:trPr>
          <w:trHeight w:val="20"/>
        </w:trPr>
        <w:tc>
          <w:tcPr>
            <w:tcW w:w="2304" w:type="pct"/>
          </w:tcPr>
          <w:p w14:paraId="3A0A63AD"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Native American Programs </w:t>
            </w:r>
          </w:p>
        </w:tc>
        <w:tc>
          <w:tcPr>
            <w:tcW w:w="2696" w:type="pct"/>
          </w:tcPr>
          <w:p w14:paraId="3B9EA722" w14:textId="3442C6C9" w:rsidR="006B3539" w:rsidRPr="007B4C33" w:rsidRDefault="00B72C21"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Winnebago Tribe</w:t>
            </w:r>
          </w:p>
        </w:tc>
      </w:tr>
      <w:tr w:rsidR="005271CC" w:rsidRPr="007B4C33" w14:paraId="6E21C151" w14:textId="77777777" w:rsidTr="00AE0693">
        <w:trPr>
          <w:trHeight w:val="20"/>
        </w:trPr>
        <w:tc>
          <w:tcPr>
            <w:tcW w:w="2304" w:type="pct"/>
          </w:tcPr>
          <w:p w14:paraId="2507EAF9"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Career and Technical Education Programs at the Postsecondary Level </w:t>
            </w:r>
          </w:p>
        </w:tc>
        <w:tc>
          <w:tcPr>
            <w:tcW w:w="2696" w:type="pct"/>
          </w:tcPr>
          <w:p w14:paraId="3BCE2301"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Central Community College </w:t>
            </w:r>
          </w:p>
        </w:tc>
      </w:tr>
      <w:tr w:rsidR="005271CC" w:rsidRPr="007B4C33" w14:paraId="01139ADD" w14:textId="77777777" w:rsidTr="00AE0693">
        <w:trPr>
          <w:trHeight w:val="20"/>
        </w:trPr>
        <w:tc>
          <w:tcPr>
            <w:tcW w:w="2304" w:type="pct"/>
          </w:tcPr>
          <w:p w14:paraId="2002261B"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Career and Technical Education Programs at the Postsecondary Level </w:t>
            </w:r>
          </w:p>
        </w:tc>
        <w:tc>
          <w:tcPr>
            <w:tcW w:w="2696" w:type="pct"/>
          </w:tcPr>
          <w:p w14:paraId="0D7CA005"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Western Nebraska Community College </w:t>
            </w:r>
          </w:p>
        </w:tc>
      </w:tr>
      <w:tr w:rsidR="005271CC" w:rsidRPr="007B4C33" w14:paraId="5E8E6402" w14:textId="77777777" w:rsidTr="00AE0693">
        <w:trPr>
          <w:trHeight w:val="20"/>
        </w:trPr>
        <w:tc>
          <w:tcPr>
            <w:tcW w:w="2304" w:type="pct"/>
          </w:tcPr>
          <w:p w14:paraId="6828C8DB"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Career and Technical Education Programs at the Postsecondary Level </w:t>
            </w:r>
          </w:p>
        </w:tc>
        <w:tc>
          <w:tcPr>
            <w:tcW w:w="2696" w:type="pct"/>
          </w:tcPr>
          <w:p w14:paraId="7FAE58B7"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Northeast Community College </w:t>
            </w:r>
          </w:p>
        </w:tc>
      </w:tr>
      <w:tr w:rsidR="005271CC" w:rsidRPr="007B4C33" w14:paraId="5CB8ECF9" w14:textId="77777777" w:rsidTr="00AE0693">
        <w:trPr>
          <w:trHeight w:val="20"/>
        </w:trPr>
        <w:tc>
          <w:tcPr>
            <w:tcW w:w="2304" w:type="pct"/>
          </w:tcPr>
          <w:p w14:paraId="179F8090"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Career and Technical Education Programs at the Postsecondary Level</w:t>
            </w:r>
          </w:p>
        </w:tc>
        <w:tc>
          <w:tcPr>
            <w:tcW w:w="2696" w:type="pct"/>
          </w:tcPr>
          <w:p w14:paraId="5D13D400"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Mid-Plains Community College</w:t>
            </w:r>
          </w:p>
        </w:tc>
      </w:tr>
      <w:tr w:rsidR="005271CC" w:rsidRPr="007B4C33" w14:paraId="1985D1C3" w14:textId="77777777" w:rsidTr="00AE0693">
        <w:trPr>
          <w:trHeight w:val="20"/>
        </w:trPr>
        <w:tc>
          <w:tcPr>
            <w:tcW w:w="2304" w:type="pct"/>
          </w:tcPr>
          <w:p w14:paraId="3D67F8A7"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Career and Technical Education Programs at the Postsecondary Level</w:t>
            </w:r>
          </w:p>
        </w:tc>
        <w:tc>
          <w:tcPr>
            <w:tcW w:w="2696" w:type="pct"/>
          </w:tcPr>
          <w:p w14:paraId="58BB0398"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Southeast Community College</w:t>
            </w:r>
          </w:p>
        </w:tc>
      </w:tr>
      <w:tr w:rsidR="00F54326" w:rsidRPr="007B4C33" w14:paraId="21320172" w14:textId="77777777" w:rsidTr="00AE0693">
        <w:trPr>
          <w:trHeight w:val="20"/>
        </w:trPr>
        <w:tc>
          <w:tcPr>
            <w:tcW w:w="2304" w:type="pct"/>
          </w:tcPr>
          <w:p w14:paraId="3DCCDCC3" w14:textId="77777777" w:rsidR="00476C9A" w:rsidRPr="007B4C33" w:rsidRDefault="00476C9A"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Employment and Training Activities Carried Out Under the Community Services Block Grant</w:t>
            </w:r>
          </w:p>
        </w:tc>
        <w:tc>
          <w:tcPr>
            <w:tcW w:w="2696" w:type="pct"/>
          </w:tcPr>
          <w:p w14:paraId="773E0425" w14:textId="77777777" w:rsidR="00476C9A" w:rsidRPr="007B4C33" w:rsidRDefault="00476C9A"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Blue Valley Community Action Partnership</w:t>
            </w:r>
          </w:p>
        </w:tc>
      </w:tr>
      <w:tr w:rsidR="005271CC" w:rsidRPr="007B4C33" w14:paraId="3A4D1095" w14:textId="77777777" w:rsidTr="00AE0693">
        <w:trPr>
          <w:trHeight w:val="20"/>
        </w:trPr>
        <w:tc>
          <w:tcPr>
            <w:tcW w:w="2304" w:type="pct"/>
          </w:tcPr>
          <w:p w14:paraId="166E2B96"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and Training Activities Carried Out Under the Community Services Block Grant </w:t>
            </w:r>
          </w:p>
        </w:tc>
        <w:tc>
          <w:tcPr>
            <w:tcW w:w="2696" w:type="pct"/>
          </w:tcPr>
          <w:p w14:paraId="1B8AE3AC"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Central Nebraska Community Action Partnership, Inc. </w:t>
            </w:r>
          </w:p>
        </w:tc>
      </w:tr>
      <w:tr w:rsidR="005271CC" w:rsidRPr="007B4C33" w14:paraId="287C55F9" w14:textId="77777777" w:rsidTr="00AE0693">
        <w:trPr>
          <w:trHeight w:val="20"/>
        </w:trPr>
        <w:tc>
          <w:tcPr>
            <w:tcW w:w="2304" w:type="pct"/>
          </w:tcPr>
          <w:p w14:paraId="3981E877"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and Training Activities Carried Out Under the Community Services Block Grant </w:t>
            </w:r>
          </w:p>
        </w:tc>
        <w:tc>
          <w:tcPr>
            <w:tcW w:w="2696" w:type="pct"/>
          </w:tcPr>
          <w:p w14:paraId="47BFE9E2"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Community Action Partnership of Mid Nebraska </w:t>
            </w:r>
          </w:p>
        </w:tc>
      </w:tr>
      <w:tr w:rsidR="005271CC" w:rsidRPr="007B4C33" w14:paraId="7D213172" w14:textId="77777777" w:rsidTr="00AE0693">
        <w:trPr>
          <w:trHeight w:val="20"/>
        </w:trPr>
        <w:tc>
          <w:tcPr>
            <w:tcW w:w="2304" w:type="pct"/>
          </w:tcPr>
          <w:p w14:paraId="44FB0740"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and Training Activities Carried Out Under the Community Services Block Grant </w:t>
            </w:r>
          </w:p>
        </w:tc>
        <w:tc>
          <w:tcPr>
            <w:tcW w:w="2696" w:type="pct"/>
          </w:tcPr>
          <w:p w14:paraId="6D51FB43"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Northwest Community Action Partnership </w:t>
            </w:r>
          </w:p>
        </w:tc>
      </w:tr>
      <w:tr w:rsidR="005271CC" w:rsidRPr="007B4C33" w14:paraId="38706741" w14:textId="77777777" w:rsidTr="00AE0693">
        <w:trPr>
          <w:trHeight w:val="20"/>
        </w:trPr>
        <w:tc>
          <w:tcPr>
            <w:tcW w:w="2304" w:type="pct"/>
          </w:tcPr>
          <w:p w14:paraId="7D72E935"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and Training Activities Carried Out Under the Community Services Block Grant </w:t>
            </w:r>
          </w:p>
        </w:tc>
        <w:tc>
          <w:tcPr>
            <w:tcW w:w="2696" w:type="pct"/>
          </w:tcPr>
          <w:p w14:paraId="3C698DC4" w14:textId="77777777" w:rsidR="006B3539" w:rsidRPr="007B4C33" w:rsidRDefault="006B3539" w:rsidP="003E2AC8">
            <w:p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Community Action Partnership of Western Nebraska </w:t>
            </w:r>
          </w:p>
        </w:tc>
      </w:tr>
    </w:tbl>
    <w:p w14:paraId="4B35F44A" w14:textId="77777777" w:rsidR="0072012E" w:rsidRPr="007B4C33" w:rsidRDefault="0072012E" w:rsidP="003E2AC8">
      <w:pPr>
        <w:pStyle w:val="Default"/>
        <w:jc w:val="both"/>
        <w:rPr>
          <w:rFonts w:ascii="Times New Roman" w:hAnsi="Times New Roman" w:cs="Times New Roman"/>
        </w:rPr>
      </w:pPr>
    </w:p>
    <w:p w14:paraId="6FE9A641" w14:textId="77777777" w:rsidR="00B10414" w:rsidRPr="007B4C33" w:rsidRDefault="006B3539" w:rsidP="00EB31CB">
      <w:pPr>
        <w:pStyle w:val="Heading8"/>
        <w:numPr>
          <w:ilvl w:val="0"/>
          <w:numId w:val="23"/>
        </w:numPr>
        <w:spacing w:after="180"/>
        <w:jc w:val="both"/>
        <w:rPr>
          <w:rFonts w:ascii="Times New Roman" w:hAnsi="Times New Roman" w:cs="Times New Roman"/>
          <w:color w:val="auto"/>
          <w:sz w:val="24"/>
          <w:szCs w:val="24"/>
        </w:rPr>
      </w:pPr>
      <w:bookmarkStart w:id="28" w:name="_Hlk124775534"/>
      <w:r w:rsidRPr="007B4C33">
        <w:rPr>
          <w:rFonts w:ascii="Times New Roman" w:hAnsi="Times New Roman" w:cs="Times New Roman"/>
          <w:color w:val="auto"/>
          <w:sz w:val="24"/>
          <w:szCs w:val="24"/>
        </w:rPr>
        <w:t xml:space="preserve">how </w:t>
      </w:r>
      <w:proofErr w:type="gramStart"/>
      <w:r w:rsidRPr="007B4C33">
        <w:rPr>
          <w:rFonts w:ascii="Times New Roman" w:hAnsi="Times New Roman" w:cs="Times New Roman"/>
          <w:color w:val="auto"/>
          <w:sz w:val="24"/>
          <w:szCs w:val="24"/>
        </w:rPr>
        <w:t>the local board will</w:t>
      </w:r>
      <w:proofErr w:type="gramEnd"/>
      <w:r w:rsidRPr="007B4C33">
        <w:rPr>
          <w:rFonts w:ascii="Times New Roman" w:hAnsi="Times New Roman" w:cs="Times New Roman"/>
          <w:color w:val="auto"/>
          <w:sz w:val="24"/>
          <w:szCs w:val="24"/>
        </w:rPr>
        <w:t xml:space="preserve"> ensure the </w:t>
      </w:r>
      <w:r w:rsidRPr="00DF7676">
        <w:rPr>
          <w:rFonts w:ascii="Times New Roman" w:hAnsi="Times New Roman" w:cs="Times New Roman"/>
          <w:color w:val="auto"/>
          <w:sz w:val="24"/>
          <w:szCs w:val="24"/>
        </w:rPr>
        <w:t xml:space="preserve">continuous improvement of providers in the </w:t>
      </w:r>
      <w:r w:rsidR="00825F76" w:rsidRPr="00DF7676">
        <w:rPr>
          <w:rFonts w:ascii="Times New Roman" w:hAnsi="Times New Roman" w:cs="Times New Roman"/>
          <w:i/>
          <w:iCs/>
          <w:color w:val="auto"/>
          <w:sz w:val="24"/>
          <w:szCs w:val="24"/>
        </w:rPr>
        <w:t>One-Stop</w:t>
      </w:r>
      <w:r w:rsidRPr="00DF7676">
        <w:rPr>
          <w:rFonts w:ascii="Times New Roman" w:hAnsi="Times New Roman" w:cs="Times New Roman"/>
          <w:i/>
          <w:iCs/>
          <w:color w:val="auto"/>
          <w:sz w:val="24"/>
          <w:szCs w:val="24"/>
        </w:rPr>
        <w:t xml:space="preserve"> delivery</w:t>
      </w:r>
      <w:r w:rsidRPr="00DF7676">
        <w:rPr>
          <w:rFonts w:ascii="Times New Roman" w:hAnsi="Times New Roman" w:cs="Times New Roman"/>
          <w:color w:val="auto"/>
          <w:sz w:val="24"/>
          <w:szCs w:val="24"/>
        </w:rPr>
        <w:t xml:space="preserve"> system</w:t>
      </w:r>
      <w:r w:rsidRPr="007B4C33">
        <w:rPr>
          <w:rFonts w:ascii="Times New Roman" w:hAnsi="Times New Roman" w:cs="Times New Roman"/>
          <w:color w:val="auto"/>
          <w:sz w:val="24"/>
          <w:szCs w:val="24"/>
        </w:rPr>
        <w:t xml:space="preserve"> and ensure that the providers will meet the employment needs of local employers, workers, and job seekers;</w:t>
      </w:r>
      <w:r w:rsidRPr="007B4C33">
        <w:rPr>
          <w:rStyle w:val="FootnoteReference"/>
          <w:rFonts w:ascii="Times New Roman" w:hAnsi="Times New Roman" w:cs="Times New Roman"/>
          <w:color w:val="auto"/>
          <w:sz w:val="24"/>
          <w:szCs w:val="24"/>
        </w:rPr>
        <w:footnoteReference w:id="4"/>
      </w:r>
      <w:r w:rsidR="00B10414" w:rsidRPr="007B4C33">
        <w:rPr>
          <w:rFonts w:ascii="Times New Roman" w:hAnsi="Times New Roman" w:cs="Times New Roman"/>
          <w:color w:val="auto"/>
          <w:sz w:val="24"/>
          <w:szCs w:val="24"/>
        </w:rPr>
        <w:t xml:space="preserve"> </w:t>
      </w:r>
    </w:p>
    <w:p w14:paraId="719BF09D" w14:textId="77777777" w:rsidR="003E2AC8" w:rsidRPr="007B4C33" w:rsidRDefault="00B10414" w:rsidP="00853344">
      <w:pPr>
        <w:autoSpaceDE w:val="0"/>
        <w:autoSpaceDN w:val="0"/>
        <w:adjustRightInd w:val="0"/>
        <w:spacing w:line="221" w:lineRule="atLeast"/>
        <w:ind w:left="360"/>
        <w:jc w:val="both"/>
        <w:rPr>
          <w:rFonts w:ascii="Times New Roman" w:hAnsi="Times New Roman" w:cs="Times New Roman"/>
          <w:sz w:val="24"/>
          <w:szCs w:val="24"/>
        </w:rPr>
      </w:pPr>
      <w:r w:rsidRPr="007B4C33">
        <w:rPr>
          <w:rFonts w:ascii="Times New Roman" w:hAnsi="Times New Roman" w:cs="Times New Roman"/>
          <w:color w:val="000000"/>
          <w:sz w:val="24"/>
          <w:szCs w:val="24"/>
        </w:rPr>
        <w:t xml:space="preserve">The </w:t>
      </w:r>
      <w:r w:rsidR="001655AA" w:rsidRPr="007B4C33">
        <w:rPr>
          <w:rFonts w:ascii="Times New Roman" w:hAnsi="Times New Roman" w:cs="Times New Roman"/>
          <w:sz w:val="24"/>
          <w:szCs w:val="24"/>
        </w:rPr>
        <w:t xml:space="preserve">Greater Nebraska Workforce Development Board </w:t>
      </w:r>
      <w:r w:rsidRPr="007B4C33">
        <w:rPr>
          <w:rFonts w:ascii="Times New Roman" w:hAnsi="Times New Roman" w:cs="Times New Roman"/>
          <w:color w:val="000000"/>
          <w:sz w:val="24"/>
          <w:szCs w:val="24"/>
        </w:rPr>
        <w:t xml:space="preserve">is committed to continuous improvement, as are the workforce partners. </w:t>
      </w:r>
      <w:r w:rsidR="001655AA" w:rsidRPr="007B4C33">
        <w:rPr>
          <w:rFonts w:ascii="Times New Roman" w:hAnsi="Times New Roman" w:cs="Times New Roman"/>
          <w:sz w:val="24"/>
          <w:szCs w:val="24"/>
        </w:rPr>
        <w:t xml:space="preserve">The </w:t>
      </w:r>
      <w:r w:rsidR="001655AA" w:rsidRPr="007B4C33">
        <w:rPr>
          <w:rFonts w:ascii="Times New Roman" w:hAnsi="Times New Roman" w:cs="Times New Roman"/>
          <w:color w:val="000000"/>
          <w:sz w:val="24"/>
          <w:szCs w:val="24"/>
        </w:rPr>
        <w:t>Board</w:t>
      </w:r>
      <w:r w:rsidR="001655AA" w:rsidRPr="007B4C33">
        <w:rPr>
          <w:rFonts w:ascii="Times New Roman" w:hAnsi="Times New Roman" w:cs="Times New Roman"/>
          <w:sz w:val="24"/>
          <w:szCs w:val="24"/>
        </w:rPr>
        <w:t xml:space="preserve"> monitors the effectiveness of the local workforce system through regular committee meetings and report outs of performance, enrollments, compliance, and customer satisfaction. </w:t>
      </w:r>
      <w:r w:rsidR="00A82087" w:rsidRPr="007B4C33">
        <w:rPr>
          <w:rFonts w:ascii="Times New Roman" w:hAnsi="Times New Roman" w:cs="Times New Roman"/>
          <w:sz w:val="24"/>
          <w:szCs w:val="24"/>
        </w:rPr>
        <w:t>The Board has established the following to track and assure continuous improvement:</w:t>
      </w:r>
    </w:p>
    <w:p w14:paraId="066AB18C" w14:textId="77777777" w:rsidR="00A82087" w:rsidRPr="007B4C33" w:rsidRDefault="00A82087" w:rsidP="00853344">
      <w:pPr>
        <w:pStyle w:val="ListParagraph"/>
        <w:numPr>
          <w:ilvl w:val="0"/>
          <w:numId w:val="31"/>
        </w:numPr>
        <w:autoSpaceDE w:val="0"/>
        <w:autoSpaceDN w:val="0"/>
        <w:adjustRightInd w:val="0"/>
        <w:spacing w:line="221" w:lineRule="atLeast"/>
        <w:jc w:val="both"/>
        <w:rPr>
          <w:rFonts w:ascii="Times New Roman" w:hAnsi="Times New Roman" w:cs="Times New Roman"/>
          <w:sz w:val="24"/>
          <w:szCs w:val="24"/>
        </w:rPr>
      </w:pPr>
      <w:r w:rsidRPr="007B4C33">
        <w:rPr>
          <w:rFonts w:ascii="Times New Roman" w:hAnsi="Times New Roman" w:cs="Times New Roman"/>
          <w:sz w:val="24"/>
          <w:szCs w:val="24"/>
        </w:rPr>
        <w:t xml:space="preserve">The System Coordination Committee acts to align and leverage services and resources of WIOA core and partner programs, monitor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System performance, and form strategies to ensure continuous improvement of the system.</w:t>
      </w:r>
    </w:p>
    <w:p w14:paraId="4629FABC" w14:textId="77777777" w:rsidR="00A82087" w:rsidRPr="007B4C33" w:rsidRDefault="00A82087" w:rsidP="00853344">
      <w:pPr>
        <w:pStyle w:val="ListParagraph"/>
        <w:numPr>
          <w:ilvl w:val="0"/>
          <w:numId w:val="27"/>
        </w:numPr>
        <w:spacing w:line="240" w:lineRule="auto"/>
        <w:ind w:left="720"/>
        <w:contextualSpacing w:val="0"/>
        <w:jc w:val="both"/>
        <w:rPr>
          <w:rFonts w:ascii="Times New Roman" w:hAnsi="Times New Roman" w:cs="Times New Roman"/>
          <w:sz w:val="24"/>
          <w:szCs w:val="24"/>
        </w:rPr>
      </w:pPr>
      <w:r w:rsidRPr="007B4C33">
        <w:rPr>
          <w:rFonts w:ascii="Times New Roman" w:hAnsi="Times New Roman" w:cs="Times New Roman"/>
          <w:sz w:val="24"/>
          <w:szCs w:val="24"/>
        </w:rPr>
        <w:t xml:space="preserve">The Strategic Planning Committee guides employer engagement, sector strategies, and development of career pathways, in addition to monitoring of program finances and the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System.</w:t>
      </w:r>
    </w:p>
    <w:bookmarkEnd w:id="28"/>
    <w:p w14:paraId="5384E4F3" w14:textId="77777777" w:rsidR="00A82087" w:rsidRPr="007B4C33" w:rsidRDefault="00825F76" w:rsidP="00853344">
      <w:pPr>
        <w:autoSpaceDE w:val="0"/>
        <w:autoSpaceDN w:val="0"/>
        <w:adjustRightInd w:val="0"/>
        <w:spacing w:before="180" w:line="221" w:lineRule="atLeast"/>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One-Stop</w:t>
      </w:r>
      <w:r w:rsidR="00A82087" w:rsidRPr="007B4C33">
        <w:rPr>
          <w:rFonts w:ascii="Times New Roman" w:hAnsi="Times New Roman" w:cs="Times New Roman"/>
          <w:color w:val="000000"/>
          <w:sz w:val="24"/>
          <w:szCs w:val="24"/>
        </w:rPr>
        <w:t xml:space="preserve"> Operator Activities:</w:t>
      </w:r>
    </w:p>
    <w:p w14:paraId="2C501246" w14:textId="77777777" w:rsidR="00B10414" w:rsidRPr="007B4C33" w:rsidRDefault="00B10414" w:rsidP="00853344">
      <w:pPr>
        <w:pStyle w:val="ListParagraph"/>
        <w:numPr>
          <w:ilvl w:val="0"/>
          <w:numId w:val="26"/>
        </w:numPr>
        <w:autoSpaceDE w:val="0"/>
        <w:autoSpaceDN w:val="0"/>
        <w:adjustRightInd w:val="0"/>
        <w:spacing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Joint planning, policy development, and system design processes</w:t>
      </w:r>
      <w:r w:rsidR="008C1B00" w:rsidRPr="007B4C33">
        <w:rPr>
          <w:rFonts w:ascii="Times New Roman" w:hAnsi="Times New Roman" w:cs="Times New Roman"/>
          <w:color w:val="000000"/>
          <w:sz w:val="24"/>
          <w:szCs w:val="24"/>
        </w:rPr>
        <w:t xml:space="preserve"> to ensure delivery of integrated services, program alignment, </w:t>
      </w:r>
      <w:r w:rsidR="00BA7A68" w:rsidRPr="007B4C33">
        <w:rPr>
          <w:rFonts w:ascii="Times New Roman" w:hAnsi="Times New Roman" w:cs="Times New Roman"/>
          <w:color w:val="000000"/>
          <w:sz w:val="24"/>
          <w:szCs w:val="24"/>
        </w:rPr>
        <w:t>a</w:t>
      </w:r>
      <w:r w:rsidR="00661B2C" w:rsidRPr="007B4C33">
        <w:rPr>
          <w:rFonts w:ascii="Times New Roman" w:hAnsi="Times New Roman" w:cs="Times New Roman"/>
          <w:color w:val="000000"/>
          <w:sz w:val="24"/>
          <w:szCs w:val="24"/>
        </w:rPr>
        <w:t xml:space="preserve"> multi-entry or</w:t>
      </w:r>
      <w:r w:rsidR="00BA7A68" w:rsidRPr="007B4C33">
        <w:rPr>
          <w:rFonts w:ascii="Times New Roman" w:hAnsi="Times New Roman" w:cs="Times New Roman"/>
          <w:color w:val="000000"/>
          <w:sz w:val="24"/>
          <w:szCs w:val="24"/>
        </w:rPr>
        <w:t xml:space="preserve"> </w:t>
      </w:r>
      <w:r w:rsidR="00661B2C" w:rsidRPr="007B4C33">
        <w:rPr>
          <w:rFonts w:ascii="Times New Roman" w:hAnsi="Times New Roman" w:cs="Times New Roman"/>
          <w:color w:val="000000"/>
          <w:sz w:val="24"/>
          <w:szCs w:val="24"/>
        </w:rPr>
        <w:t>“no wrong door” approach</w:t>
      </w:r>
      <w:r w:rsidR="00BA7A68" w:rsidRPr="007B4C33">
        <w:rPr>
          <w:rFonts w:ascii="Times New Roman" w:hAnsi="Times New Roman" w:cs="Times New Roman"/>
          <w:color w:val="000000"/>
          <w:sz w:val="24"/>
          <w:szCs w:val="24"/>
        </w:rPr>
        <w:t xml:space="preserve">, </w:t>
      </w:r>
      <w:r w:rsidR="008C1B00" w:rsidRPr="007B4C33">
        <w:rPr>
          <w:rFonts w:ascii="Times New Roman" w:hAnsi="Times New Roman" w:cs="Times New Roman"/>
          <w:color w:val="000000"/>
          <w:sz w:val="24"/>
          <w:szCs w:val="24"/>
        </w:rPr>
        <w:t>and elimination of duplication</w:t>
      </w:r>
      <w:r w:rsidR="00BE5975" w:rsidRPr="007B4C33">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w:t>
      </w:r>
    </w:p>
    <w:p w14:paraId="16D9D2A9" w14:textId="77777777" w:rsidR="001655AA" w:rsidRPr="007B4C33" w:rsidRDefault="001655AA" w:rsidP="00853344">
      <w:pPr>
        <w:pStyle w:val="ListParagraph"/>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Regular evaluation of the availability of career services and referrals to system partners</w:t>
      </w:r>
      <w:r w:rsidR="00BE5975" w:rsidRPr="007B4C33">
        <w:rPr>
          <w:rFonts w:ascii="Times New Roman" w:hAnsi="Times New Roman" w:cs="Times New Roman"/>
          <w:color w:val="000000"/>
          <w:sz w:val="24"/>
          <w:szCs w:val="24"/>
        </w:rPr>
        <w:t>;</w:t>
      </w:r>
    </w:p>
    <w:p w14:paraId="3D735EF5" w14:textId="77777777" w:rsidR="00BE5975" w:rsidRPr="007B4C33" w:rsidRDefault="00BE5975" w:rsidP="00853344">
      <w:pPr>
        <w:pStyle w:val="ListParagraph"/>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Accessibility and effectiveness of service provision to populations with barriers to employment, veterans, </w:t>
      </w:r>
      <w:r w:rsidR="00661B2C" w:rsidRPr="007B4C33">
        <w:rPr>
          <w:rFonts w:ascii="Times New Roman" w:hAnsi="Times New Roman" w:cs="Times New Roman"/>
          <w:color w:val="000000"/>
          <w:sz w:val="24"/>
          <w:szCs w:val="24"/>
        </w:rPr>
        <w:t xml:space="preserve">and </w:t>
      </w:r>
      <w:r w:rsidRPr="007B4C33">
        <w:rPr>
          <w:rFonts w:ascii="Times New Roman" w:hAnsi="Times New Roman" w:cs="Times New Roman"/>
          <w:color w:val="000000"/>
          <w:sz w:val="24"/>
          <w:szCs w:val="24"/>
        </w:rPr>
        <w:t>employers;</w:t>
      </w:r>
    </w:p>
    <w:p w14:paraId="0E0EB460" w14:textId="77777777" w:rsidR="00B10414" w:rsidRPr="007B4C33" w:rsidRDefault="001655AA" w:rsidP="00853344">
      <w:pPr>
        <w:pStyle w:val="ListParagraph"/>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Development and implementation of e</w:t>
      </w:r>
      <w:r w:rsidR="00B10414" w:rsidRPr="007B4C33">
        <w:rPr>
          <w:rFonts w:ascii="Times New Roman" w:hAnsi="Times New Roman" w:cs="Times New Roman"/>
          <w:color w:val="000000"/>
          <w:sz w:val="24"/>
          <w:szCs w:val="24"/>
        </w:rPr>
        <w:t>ffective communication</w:t>
      </w:r>
      <w:r w:rsidRPr="007B4C33">
        <w:rPr>
          <w:rFonts w:ascii="Times New Roman" w:hAnsi="Times New Roman" w:cs="Times New Roman"/>
          <w:color w:val="000000"/>
          <w:sz w:val="24"/>
          <w:szCs w:val="24"/>
        </w:rPr>
        <w:t xml:space="preserve"> tools to increase</w:t>
      </w:r>
      <w:r w:rsidR="00B10414" w:rsidRPr="007B4C33">
        <w:rPr>
          <w:rFonts w:ascii="Times New Roman" w:hAnsi="Times New Roman" w:cs="Times New Roman"/>
          <w:color w:val="000000"/>
          <w:sz w:val="24"/>
          <w:szCs w:val="24"/>
        </w:rPr>
        <w:t xml:space="preserve"> information sharing and collaboration with the partners</w:t>
      </w:r>
      <w:r w:rsidR="00BE5975" w:rsidRPr="007B4C33">
        <w:rPr>
          <w:rFonts w:ascii="Times New Roman" w:hAnsi="Times New Roman" w:cs="Times New Roman"/>
          <w:color w:val="000000"/>
          <w:sz w:val="24"/>
          <w:szCs w:val="24"/>
        </w:rPr>
        <w:t>;</w:t>
      </w:r>
    </w:p>
    <w:p w14:paraId="652A7268" w14:textId="77777777" w:rsidR="001655AA" w:rsidRPr="007B4C33" w:rsidRDefault="001655AA" w:rsidP="00853344">
      <w:pPr>
        <w:pStyle w:val="ListParagraph"/>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Collection and evaluation of input from customers, employers, internal partners, and community partners to develop specific improvement strategies</w:t>
      </w:r>
      <w:r w:rsidR="00BE5975" w:rsidRPr="007B4C33">
        <w:rPr>
          <w:rFonts w:ascii="Times New Roman" w:hAnsi="Times New Roman" w:cs="Times New Roman"/>
          <w:color w:val="000000"/>
          <w:sz w:val="24"/>
          <w:szCs w:val="24"/>
        </w:rPr>
        <w:t>;</w:t>
      </w:r>
    </w:p>
    <w:p w14:paraId="2873EE14" w14:textId="77777777" w:rsidR="00B10414" w:rsidRPr="007B4C33" w:rsidRDefault="00B10414" w:rsidP="00853344">
      <w:pPr>
        <w:pStyle w:val="ListParagraph"/>
        <w:numPr>
          <w:ilvl w:val="0"/>
          <w:numId w:val="3"/>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Participation in regularly scheduled partner meetings</w:t>
      </w:r>
      <w:r w:rsidR="00020170" w:rsidRPr="007B4C33">
        <w:rPr>
          <w:rFonts w:ascii="Times New Roman" w:hAnsi="Times New Roman" w:cs="Times New Roman"/>
          <w:color w:val="000000"/>
          <w:sz w:val="24"/>
          <w:szCs w:val="24"/>
        </w:rPr>
        <w:t>, local area task forces, and other collaborative opportunities</w:t>
      </w:r>
      <w:r w:rsidRPr="007B4C33">
        <w:rPr>
          <w:rFonts w:ascii="Times New Roman" w:hAnsi="Times New Roman" w:cs="Times New Roman"/>
          <w:color w:val="000000"/>
          <w:sz w:val="24"/>
          <w:szCs w:val="24"/>
        </w:rPr>
        <w:t xml:space="preserve"> to exchange information and encourage program and staff integration.</w:t>
      </w:r>
    </w:p>
    <w:p w14:paraId="02813722" w14:textId="77777777" w:rsidR="00B10414" w:rsidRPr="007B4C33" w:rsidRDefault="00B10414" w:rsidP="00853344">
      <w:pPr>
        <w:pStyle w:val="Pa8"/>
        <w:spacing w:before="180" w:after="120"/>
        <w:ind w:left="360"/>
        <w:jc w:val="both"/>
        <w:rPr>
          <w:rFonts w:ascii="Times New Roman" w:hAnsi="Times New Roman" w:cs="Times New Roman"/>
          <w:color w:val="000000"/>
        </w:rPr>
      </w:pPr>
      <w:r w:rsidRPr="007B4C33">
        <w:rPr>
          <w:rFonts w:ascii="Times New Roman" w:hAnsi="Times New Roman" w:cs="Times New Roman"/>
          <w:color w:val="000000"/>
        </w:rPr>
        <w:t>Activities the board will participate in to ensure that service providers are meeting the needs of local employers include:</w:t>
      </w:r>
    </w:p>
    <w:p w14:paraId="322CB9DE" w14:textId="5D098CA2" w:rsidR="00B10414" w:rsidRPr="007B4C33" w:rsidRDefault="00B10414" w:rsidP="00853344">
      <w:pPr>
        <w:pStyle w:val="Default"/>
        <w:numPr>
          <w:ilvl w:val="0"/>
          <w:numId w:val="2"/>
        </w:numPr>
        <w:jc w:val="both"/>
        <w:rPr>
          <w:rFonts w:ascii="Times New Roman" w:hAnsi="Times New Roman" w:cs="Times New Roman"/>
        </w:rPr>
      </w:pPr>
      <w:r w:rsidRPr="007B4C33">
        <w:rPr>
          <w:rFonts w:ascii="Times New Roman" w:hAnsi="Times New Roman" w:cs="Times New Roman"/>
        </w:rPr>
        <w:t>Review</w:t>
      </w:r>
      <w:r w:rsidR="00FD5029">
        <w:rPr>
          <w:rFonts w:ascii="Times New Roman" w:hAnsi="Times New Roman" w:cs="Times New Roman"/>
        </w:rPr>
        <w:t xml:space="preserve"> of</w:t>
      </w:r>
      <w:r w:rsidRPr="007B4C33">
        <w:rPr>
          <w:rFonts w:ascii="Times New Roman" w:hAnsi="Times New Roman" w:cs="Times New Roman"/>
        </w:rPr>
        <w:t xml:space="preserve"> labor market trends</w:t>
      </w:r>
      <w:r w:rsidR="004C4005" w:rsidRPr="007B4C33">
        <w:rPr>
          <w:rFonts w:ascii="Times New Roman" w:hAnsi="Times New Roman" w:cs="Times New Roman"/>
        </w:rPr>
        <w:t xml:space="preserve"> to anticipate employer needs;</w:t>
      </w:r>
    </w:p>
    <w:p w14:paraId="78E33B0F" w14:textId="77777777" w:rsidR="00B10414" w:rsidRPr="007B4C33" w:rsidRDefault="00B10414" w:rsidP="00853344">
      <w:pPr>
        <w:pStyle w:val="Default"/>
        <w:numPr>
          <w:ilvl w:val="0"/>
          <w:numId w:val="2"/>
        </w:numPr>
        <w:jc w:val="both"/>
        <w:rPr>
          <w:rFonts w:ascii="Times New Roman" w:hAnsi="Times New Roman" w:cs="Times New Roman"/>
        </w:rPr>
      </w:pPr>
      <w:r w:rsidRPr="007B4C33">
        <w:rPr>
          <w:rFonts w:ascii="Times New Roman" w:hAnsi="Times New Roman" w:cs="Times New Roman"/>
        </w:rPr>
        <w:t>Evaluating workforce system performance measures</w:t>
      </w:r>
      <w:r w:rsidR="00113F07" w:rsidRPr="007B4C33">
        <w:rPr>
          <w:rFonts w:ascii="Times New Roman" w:hAnsi="Times New Roman" w:cs="Times New Roman"/>
        </w:rPr>
        <w:t>;</w:t>
      </w:r>
    </w:p>
    <w:p w14:paraId="405DB53F" w14:textId="1590FC56" w:rsidR="00B10414" w:rsidRDefault="00B10414" w:rsidP="00853344">
      <w:pPr>
        <w:pStyle w:val="Default"/>
        <w:numPr>
          <w:ilvl w:val="0"/>
          <w:numId w:val="2"/>
        </w:numPr>
        <w:jc w:val="both"/>
        <w:rPr>
          <w:rFonts w:ascii="Times New Roman" w:hAnsi="Times New Roman" w:cs="Times New Roman"/>
        </w:rPr>
      </w:pPr>
      <w:r w:rsidRPr="007B4C33">
        <w:rPr>
          <w:rFonts w:ascii="Times New Roman" w:hAnsi="Times New Roman" w:cs="Times New Roman"/>
        </w:rPr>
        <w:t xml:space="preserve">Review </w:t>
      </w:r>
      <w:r w:rsidR="00FD5029">
        <w:rPr>
          <w:rFonts w:ascii="Times New Roman" w:hAnsi="Times New Roman" w:cs="Times New Roman"/>
        </w:rPr>
        <w:t>of all</w:t>
      </w:r>
      <w:r w:rsidRPr="007B4C33">
        <w:rPr>
          <w:rFonts w:ascii="Times New Roman" w:hAnsi="Times New Roman" w:cs="Times New Roman"/>
        </w:rPr>
        <w:t xml:space="preserve"> </w:t>
      </w:r>
      <w:r w:rsidR="006051AA" w:rsidRPr="007B4C33">
        <w:rPr>
          <w:rFonts w:ascii="Times New Roman" w:hAnsi="Times New Roman" w:cs="Times New Roman"/>
        </w:rPr>
        <w:t>employer</w:t>
      </w:r>
      <w:r w:rsidRPr="007B4C33">
        <w:rPr>
          <w:rFonts w:ascii="Times New Roman" w:hAnsi="Times New Roman" w:cs="Times New Roman"/>
        </w:rPr>
        <w:t xml:space="preserve"> satisfaction surveys</w:t>
      </w:r>
      <w:r w:rsidR="00113F07" w:rsidRPr="007B4C33">
        <w:rPr>
          <w:rFonts w:ascii="Times New Roman" w:hAnsi="Times New Roman" w:cs="Times New Roman"/>
        </w:rPr>
        <w:t>;</w:t>
      </w:r>
    </w:p>
    <w:p w14:paraId="5CB225DA" w14:textId="47554E86" w:rsidR="00FD5029" w:rsidRPr="007B4C33" w:rsidRDefault="00FD5029" w:rsidP="00853344">
      <w:pPr>
        <w:pStyle w:val="Default"/>
        <w:numPr>
          <w:ilvl w:val="0"/>
          <w:numId w:val="2"/>
        </w:numPr>
        <w:jc w:val="both"/>
        <w:rPr>
          <w:rFonts w:ascii="Times New Roman" w:hAnsi="Times New Roman" w:cs="Times New Roman"/>
        </w:rPr>
      </w:pPr>
      <w:r>
        <w:rPr>
          <w:rFonts w:ascii="Times New Roman" w:hAnsi="Times New Roman" w:cs="Times New Roman"/>
        </w:rPr>
        <w:t>Review of data compiled from the industry sector survey;</w:t>
      </w:r>
    </w:p>
    <w:p w14:paraId="65FF0308" w14:textId="77777777" w:rsidR="00B10414" w:rsidRPr="007B4C33" w:rsidRDefault="00113F07" w:rsidP="00853344">
      <w:pPr>
        <w:pStyle w:val="Default"/>
        <w:numPr>
          <w:ilvl w:val="0"/>
          <w:numId w:val="2"/>
        </w:numPr>
        <w:spacing w:after="120"/>
        <w:jc w:val="both"/>
        <w:rPr>
          <w:rFonts w:ascii="Times New Roman" w:hAnsi="Times New Roman" w:cs="Times New Roman"/>
        </w:rPr>
      </w:pPr>
      <w:r w:rsidRPr="007B4C33">
        <w:rPr>
          <w:rFonts w:ascii="Times New Roman" w:hAnsi="Times New Roman" w:cs="Times New Roman"/>
        </w:rPr>
        <w:t>Use of data to drive strategic planning and operational efficiency.</w:t>
      </w:r>
    </w:p>
    <w:p w14:paraId="209B1899" w14:textId="77777777" w:rsidR="00B10414" w:rsidRPr="007B4C33" w:rsidRDefault="00B10414" w:rsidP="00853344">
      <w:pPr>
        <w:pStyle w:val="Default"/>
        <w:spacing w:after="120"/>
        <w:ind w:left="360"/>
        <w:jc w:val="both"/>
        <w:rPr>
          <w:rFonts w:ascii="Times New Roman" w:hAnsi="Times New Roman" w:cs="Times New Roman"/>
        </w:rPr>
      </w:pPr>
      <w:r w:rsidRPr="007B4C33">
        <w:rPr>
          <w:rFonts w:ascii="Times New Roman" w:hAnsi="Times New Roman" w:cs="Times New Roman"/>
        </w:rPr>
        <w:t>Activities the board will participate in to ensure that service providers are meeting the needs of local workers and job seekers include:</w:t>
      </w:r>
    </w:p>
    <w:p w14:paraId="790B6EB6" w14:textId="02069E97" w:rsidR="00B10414" w:rsidRPr="007B4C33" w:rsidRDefault="00FD5029" w:rsidP="00853344">
      <w:pPr>
        <w:pStyle w:val="Default"/>
        <w:numPr>
          <w:ilvl w:val="0"/>
          <w:numId w:val="7"/>
        </w:numPr>
        <w:jc w:val="both"/>
        <w:rPr>
          <w:rFonts w:ascii="Times New Roman" w:hAnsi="Times New Roman" w:cs="Times New Roman"/>
        </w:rPr>
      </w:pPr>
      <w:r>
        <w:rPr>
          <w:rFonts w:ascii="Times New Roman" w:hAnsi="Times New Roman" w:cs="Times New Roman"/>
        </w:rPr>
        <w:t>I</w:t>
      </w:r>
      <w:r w:rsidR="00B10414" w:rsidRPr="007B4C33">
        <w:rPr>
          <w:rFonts w:ascii="Times New Roman" w:hAnsi="Times New Roman" w:cs="Times New Roman"/>
        </w:rPr>
        <w:t xml:space="preserve">ncrease co-enrollments in partner programs, </w:t>
      </w:r>
    </w:p>
    <w:p w14:paraId="46A337C0" w14:textId="439320AA" w:rsidR="00B10414" w:rsidRPr="007B4C33" w:rsidRDefault="00B10414" w:rsidP="00853344">
      <w:pPr>
        <w:pStyle w:val="Default"/>
        <w:numPr>
          <w:ilvl w:val="0"/>
          <w:numId w:val="7"/>
        </w:numPr>
        <w:jc w:val="both"/>
        <w:rPr>
          <w:rFonts w:ascii="Times New Roman" w:hAnsi="Times New Roman" w:cs="Times New Roman"/>
        </w:rPr>
      </w:pPr>
      <w:r w:rsidRPr="007B4C33">
        <w:rPr>
          <w:rFonts w:ascii="Times New Roman" w:hAnsi="Times New Roman" w:cs="Times New Roman"/>
        </w:rPr>
        <w:t>Review</w:t>
      </w:r>
      <w:r w:rsidR="00FD5029">
        <w:rPr>
          <w:rFonts w:ascii="Times New Roman" w:hAnsi="Times New Roman" w:cs="Times New Roman"/>
        </w:rPr>
        <w:t xml:space="preserve"> of all</w:t>
      </w:r>
      <w:r w:rsidRPr="007B4C33">
        <w:rPr>
          <w:rFonts w:ascii="Times New Roman" w:hAnsi="Times New Roman" w:cs="Times New Roman"/>
        </w:rPr>
        <w:t xml:space="preserve"> customer satisfaction surveys, </w:t>
      </w:r>
    </w:p>
    <w:p w14:paraId="7E9E8F7F" w14:textId="55762C4B" w:rsidR="00B10414" w:rsidRPr="007B4C33" w:rsidRDefault="00B10414" w:rsidP="00853344">
      <w:pPr>
        <w:pStyle w:val="Default"/>
        <w:numPr>
          <w:ilvl w:val="0"/>
          <w:numId w:val="7"/>
        </w:numPr>
        <w:jc w:val="both"/>
        <w:rPr>
          <w:rFonts w:ascii="Times New Roman" w:hAnsi="Times New Roman" w:cs="Times New Roman"/>
        </w:rPr>
      </w:pPr>
      <w:r w:rsidRPr="007B4C33">
        <w:rPr>
          <w:rFonts w:ascii="Times New Roman" w:hAnsi="Times New Roman" w:cs="Times New Roman"/>
        </w:rPr>
        <w:t>Develop</w:t>
      </w:r>
      <w:r w:rsidR="00FD5029">
        <w:rPr>
          <w:rFonts w:ascii="Times New Roman" w:hAnsi="Times New Roman" w:cs="Times New Roman"/>
        </w:rPr>
        <w:t>ment</w:t>
      </w:r>
      <w:r w:rsidRPr="007B4C33">
        <w:rPr>
          <w:rFonts w:ascii="Times New Roman" w:hAnsi="Times New Roman" w:cs="Times New Roman"/>
        </w:rPr>
        <w:t xml:space="preserve"> and </w:t>
      </w:r>
      <w:r w:rsidR="00FD5029">
        <w:rPr>
          <w:rFonts w:ascii="Times New Roman" w:hAnsi="Times New Roman" w:cs="Times New Roman"/>
        </w:rPr>
        <w:t xml:space="preserve">implementation of </w:t>
      </w:r>
      <w:r w:rsidR="00CA0461" w:rsidRPr="007B4C33">
        <w:rPr>
          <w:rFonts w:ascii="Times New Roman" w:hAnsi="Times New Roman" w:cs="Times New Roman"/>
        </w:rPr>
        <w:t>co-enrollment</w:t>
      </w:r>
      <w:r w:rsidRPr="007B4C33">
        <w:rPr>
          <w:rFonts w:ascii="Times New Roman" w:hAnsi="Times New Roman" w:cs="Times New Roman"/>
        </w:rPr>
        <w:t xml:space="preserve">, assessment, referral, and case management processes. </w:t>
      </w:r>
    </w:p>
    <w:p w14:paraId="23F3F7AB" w14:textId="7A405A56" w:rsidR="00B10414" w:rsidRPr="007B4C33" w:rsidRDefault="00B10414" w:rsidP="00853344">
      <w:pPr>
        <w:pStyle w:val="Default"/>
        <w:numPr>
          <w:ilvl w:val="0"/>
          <w:numId w:val="7"/>
        </w:numPr>
        <w:spacing w:after="120"/>
        <w:jc w:val="both"/>
        <w:rPr>
          <w:rFonts w:ascii="Times New Roman" w:hAnsi="Times New Roman" w:cs="Times New Roman"/>
        </w:rPr>
      </w:pPr>
      <w:r w:rsidRPr="007B4C33">
        <w:rPr>
          <w:rFonts w:ascii="Times New Roman" w:hAnsi="Times New Roman" w:cs="Times New Roman"/>
        </w:rPr>
        <w:t>Expan</w:t>
      </w:r>
      <w:r w:rsidR="00FD5029">
        <w:rPr>
          <w:rFonts w:ascii="Times New Roman" w:hAnsi="Times New Roman" w:cs="Times New Roman"/>
        </w:rPr>
        <w:t>sion of</w:t>
      </w:r>
      <w:r w:rsidRPr="007B4C33">
        <w:rPr>
          <w:rFonts w:ascii="Times New Roman" w:hAnsi="Times New Roman" w:cs="Times New Roman"/>
        </w:rPr>
        <w:t xml:space="preserve"> work-based learning to improve access to employment that concurrently prepares individuals with the skills needed for employment.</w:t>
      </w:r>
    </w:p>
    <w:p w14:paraId="6EC2F882" w14:textId="1D88A022" w:rsidR="00FD5029" w:rsidRDefault="009F6BE0" w:rsidP="00853344">
      <w:pPr>
        <w:pStyle w:val="Default"/>
        <w:spacing w:after="120"/>
        <w:ind w:left="360"/>
        <w:jc w:val="both"/>
        <w:rPr>
          <w:rFonts w:ascii="Times New Roman" w:hAnsi="Times New Roman" w:cs="Times New Roman"/>
        </w:rPr>
      </w:pPr>
      <w:r w:rsidRPr="007B4C33">
        <w:rPr>
          <w:rFonts w:ascii="Times New Roman" w:hAnsi="Times New Roman" w:cs="Times New Roman"/>
        </w:rPr>
        <w:t xml:space="preserve">The Greater Nebraska Workforce Development Board will also review results of local, state, and federal monitoring. The respective programs will be expected to meet monthly QA review (internal audit) and quarterly data validation requirements to ensure all information entered into NEworks is accurate and documented in the customer file. </w:t>
      </w:r>
      <w:r w:rsidR="00FA770F" w:rsidRPr="007B4C33">
        <w:rPr>
          <w:rFonts w:ascii="Times New Roman" w:hAnsi="Times New Roman" w:cs="Times New Roman"/>
        </w:rPr>
        <w:t>When services are not meeting the needs of local employers, workers, job seekers, or partners, the board will work with the Administrative Entity to create a corrective action plan.</w:t>
      </w:r>
    </w:p>
    <w:p w14:paraId="27160DBA" w14:textId="1D73E935" w:rsidR="00272689" w:rsidRDefault="00DD4AED" w:rsidP="00853344">
      <w:pPr>
        <w:pStyle w:val="Default"/>
        <w:spacing w:after="120"/>
        <w:ind w:left="360"/>
        <w:jc w:val="both"/>
        <w:rPr>
          <w:rFonts w:ascii="Times New Roman" w:hAnsi="Times New Roman" w:cs="Times New Roman"/>
          <w:color w:val="4472C4" w:themeColor="accent1"/>
        </w:rPr>
      </w:pPr>
      <w:r>
        <w:rPr>
          <w:rFonts w:ascii="Times New Roman" w:hAnsi="Times New Roman" w:cs="Times New Roman"/>
          <w:color w:val="4472C4" w:themeColor="accent1"/>
        </w:rPr>
        <w:t xml:space="preserve">Greater Nebraska has worked to develop a more robust local area monitoring process and is in the process of developing a more formal report out </w:t>
      </w:r>
      <w:r w:rsidR="00A6099B">
        <w:rPr>
          <w:rFonts w:ascii="Times New Roman" w:hAnsi="Times New Roman" w:cs="Times New Roman"/>
          <w:color w:val="4472C4" w:themeColor="accent1"/>
        </w:rPr>
        <w:t xml:space="preserve">of the findings and areas of concerns identified, in addition to technical assistance and trainings provided to address these issues. </w:t>
      </w:r>
      <w:r w:rsidR="00272689">
        <w:rPr>
          <w:rFonts w:ascii="Times New Roman" w:hAnsi="Times New Roman" w:cs="Times New Roman"/>
          <w:color w:val="4472C4" w:themeColor="accent1"/>
        </w:rPr>
        <w:t>The current process consists of:</w:t>
      </w:r>
    </w:p>
    <w:p w14:paraId="37DFECFF" w14:textId="275344B1"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Data Validation Monitoring (DVM) conducted on all new enrollments</w:t>
      </w:r>
    </w:p>
    <w:p w14:paraId="2493C0CA" w14:textId="61B67690"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 xml:space="preserve">Quarterly Data Validation Monitoring conducted on </w:t>
      </w:r>
      <w:r w:rsidR="00300792">
        <w:rPr>
          <w:rFonts w:ascii="Times New Roman" w:hAnsi="Times New Roman" w:cs="Times New Roman"/>
          <w:color w:val="4472C4" w:themeColor="accent1"/>
        </w:rPr>
        <w:t xml:space="preserve">a randomized selection of cases, with </w:t>
      </w:r>
      <w:r w:rsidRPr="00272689">
        <w:rPr>
          <w:rFonts w:ascii="Times New Roman" w:hAnsi="Times New Roman" w:cs="Times New Roman"/>
          <w:color w:val="4472C4" w:themeColor="accent1"/>
        </w:rPr>
        <w:t xml:space="preserve">at least one active case </w:t>
      </w:r>
      <w:r w:rsidR="00300792">
        <w:rPr>
          <w:rFonts w:ascii="Times New Roman" w:hAnsi="Times New Roman" w:cs="Times New Roman"/>
          <w:color w:val="4472C4" w:themeColor="accent1"/>
        </w:rPr>
        <w:t xml:space="preserve">included </w:t>
      </w:r>
      <w:r w:rsidRPr="00272689">
        <w:rPr>
          <w:rFonts w:ascii="Times New Roman" w:hAnsi="Times New Roman" w:cs="Times New Roman"/>
          <w:color w:val="4472C4" w:themeColor="accent1"/>
        </w:rPr>
        <w:t>for each case manager</w:t>
      </w:r>
    </w:p>
    <w:p w14:paraId="5357CA2B" w14:textId="6F75C8C4"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 xml:space="preserve">Quarterly Quality Assurance (QA) reviews conducted </w:t>
      </w:r>
      <w:r w:rsidR="00300792" w:rsidRPr="00272689">
        <w:rPr>
          <w:rFonts w:ascii="Times New Roman" w:hAnsi="Times New Roman" w:cs="Times New Roman"/>
          <w:color w:val="4472C4" w:themeColor="accent1"/>
        </w:rPr>
        <w:t xml:space="preserve">on </w:t>
      </w:r>
      <w:r w:rsidR="00300792">
        <w:rPr>
          <w:rFonts w:ascii="Times New Roman" w:hAnsi="Times New Roman" w:cs="Times New Roman"/>
          <w:color w:val="4472C4" w:themeColor="accent1"/>
        </w:rPr>
        <w:t>a randomized selection of cases, with</w:t>
      </w:r>
      <w:r w:rsidRPr="00272689">
        <w:rPr>
          <w:rFonts w:ascii="Times New Roman" w:hAnsi="Times New Roman" w:cs="Times New Roman"/>
          <w:color w:val="4472C4" w:themeColor="accent1"/>
        </w:rPr>
        <w:t xml:space="preserve"> at least three active cases for each case manager</w:t>
      </w:r>
    </w:p>
    <w:p w14:paraId="69F3A3B8" w14:textId="4CDBF650" w:rsidR="00272689" w:rsidRPr="00272689" w:rsidRDefault="00300792" w:rsidP="00041632">
      <w:pPr>
        <w:pStyle w:val="Default"/>
        <w:numPr>
          <w:ilvl w:val="0"/>
          <w:numId w:val="42"/>
        </w:numPr>
        <w:jc w:val="both"/>
        <w:rPr>
          <w:rFonts w:ascii="Times New Roman" w:hAnsi="Times New Roman" w:cs="Times New Roman"/>
          <w:color w:val="4472C4" w:themeColor="accent1"/>
        </w:rPr>
      </w:pPr>
      <w:r>
        <w:rPr>
          <w:rFonts w:ascii="Times New Roman" w:hAnsi="Times New Roman" w:cs="Times New Roman"/>
          <w:color w:val="4472C4" w:themeColor="accent1"/>
        </w:rPr>
        <w:t>Mandatory training for a</w:t>
      </w:r>
      <w:r w:rsidR="00272689" w:rsidRPr="00272689">
        <w:rPr>
          <w:rFonts w:ascii="Times New Roman" w:hAnsi="Times New Roman" w:cs="Times New Roman"/>
          <w:color w:val="4472C4" w:themeColor="accent1"/>
        </w:rPr>
        <w:t xml:space="preserve">ll case managers and office Managers for any QA/DVM that </w:t>
      </w:r>
      <w:r w:rsidR="00360BC6">
        <w:rPr>
          <w:rFonts w:ascii="Times New Roman" w:hAnsi="Times New Roman" w:cs="Times New Roman"/>
          <w:color w:val="4472C4" w:themeColor="accent1"/>
        </w:rPr>
        <w:t xml:space="preserve">received a </w:t>
      </w:r>
      <w:r w:rsidR="00272689" w:rsidRPr="00272689">
        <w:rPr>
          <w:rFonts w:ascii="Times New Roman" w:hAnsi="Times New Roman" w:cs="Times New Roman"/>
          <w:color w:val="4472C4" w:themeColor="accent1"/>
        </w:rPr>
        <w:t>score</w:t>
      </w:r>
      <w:r w:rsidR="00360BC6">
        <w:rPr>
          <w:rFonts w:ascii="Times New Roman" w:hAnsi="Times New Roman" w:cs="Times New Roman"/>
          <w:color w:val="4472C4" w:themeColor="accent1"/>
        </w:rPr>
        <w:t xml:space="preserve"> of</w:t>
      </w:r>
      <w:r w:rsidR="00272689" w:rsidRPr="00272689">
        <w:rPr>
          <w:rFonts w:ascii="Times New Roman" w:hAnsi="Times New Roman" w:cs="Times New Roman"/>
          <w:color w:val="4472C4" w:themeColor="accent1"/>
        </w:rPr>
        <w:t xml:space="preserve"> less than 80%</w:t>
      </w:r>
    </w:p>
    <w:p w14:paraId="42DCAA5A" w14:textId="52E1D2D0"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Review and approval of all expenditures prior to submission to Finance; followed by review and recording of all expenditures paid out by Finance</w:t>
      </w:r>
    </w:p>
    <w:p w14:paraId="268016BD" w14:textId="58E6D343"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Technical Assistance and additional training provided to address issues identified during internal monitoring and State level comprehensive reviews</w:t>
      </w:r>
    </w:p>
    <w:p w14:paraId="1AF5148C" w14:textId="50F3EA76" w:rsidR="00272689" w:rsidRPr="00272689"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Compliance with the nondiscrimination, disability, and equal opportunity requirements evaluated as part of the American Job Center certification process and additionally</w:t>
      </w:r>
      <w:r w:rsidR="00F569EC">
        <w:rPr>
          <w:rFonts w:ascii="Times New Roman" w:hAnsi="Times New Roman" w:cs="Times New Roman"/>
          <w:color w:val="4472C4" w:themeColor="accent1"/>
        </w:rPr>
        <w:t xml:space="preserve"> (typically annually)</w:t>
      </w:r>
      <w:r w:rsidRPr="00272689">
        <w:rPr>
          <w:rFonts w:ascii="Times New Roman" w:hAnsi="Times New Roman" w:cs="Times New Roman"/>
          <w:color w:val="4472C4" w:themeColor="accent1"/>
        </w:rPr>
        <w:t xml:space="preserve"> as required</w:t>
      </w:r>
    </w:p>
    <w:p w14:paraId="2DA90A71" w14:textId="76C38371" w:rsidR="00272689" w:rsidRPr="00DD4AED" w:rsidRDefault="00272689" w:rsidP="00041632">
      <w:pPr>
        <w:pStyle w:val="Default"/>
        <w:numPr>
          <w:ilvl w:val="0"/>
          <w:numId w:val="42"/>
        </w:numPr>
        <w:jc w:val="both"/>
        <w:rPr>
          <w:rFonts w:ascii="Times New Roman" w:hAnsi="Times New Roman" w:cs="Times New Roman"/>
          <w:color w:val="4472C4" w:themeColor="accent1"/>
        </w:rPr>
      </w:pPr>
      <w:r w:rsidRPr="00272689">
        <w:rPr>
          <w:rFonts w:ascii="Times New Roman" w:hAnsi="Times New Roman" w:cs="Times New Roman"/>
          <w:color w:val="4472C4" w:themeColor="accent1"/>
        </w:rPr>
        <w:t>Report out of findings identified and trainings conducted are made to the Chief Elected Officials and Greater Nebraska Workforce Development Boards during joint meetings.</w:t>
      </w:r>
      <w:r w:rsidR="00360BC6">
        <w:rPr>
          <w:rFonts w:ascii="Times New Roman" w:hAnsi="Times New Roman" w:cs="Times New Roman"/>
          <w:color w:val="4472C4" w:themeColor="accent1"/>
        </w:rPr>
        <w:t xml:space="preserve"> Greater Nebraska is in the process of developing a more formalized report.</w:t>
      </w:r>
    </w:p>
    <w:p w14:paraId="1DF39626" w14:textId="77777777" w:rsidR="00B10414" w:rsidRPr="007B4C33" w:rsidRDefault="00B10414" w:rsidP="003E2AC8">
      <w:pPr>
        <w:pStyle w:val="Default"/>
        <w:jc w:val="both"/>
        <w:rPr>
          <w:rFonts w:ascii="Times New Roman" w:hAnsi="Times New Roman" w:cs="Times New Roman"/>
        </w:rPr>
      </w:pPr>
    </w:p>
    <w:p w14:paraId="24D3E90D" w14:textId="77777777" w:rsidR="00B10414" w:rsidRPr="007B4C33" w:rsidRDefault="00F05C9A" w:rsidP="00041632">
      <w:pPr>
        <w:pStyle w:val="Heading8"/>
        <w:numPr>
          <w:ilvl w:val="0"/>
          <w:numId w:val="23"/>
        </w:numPr>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how the local board will facilitate access to services provided through the </w:t>
      </w:r>
      <w:r w:rsidR="00825F76" w:rsidRPr="007B4C33">
        <w:rPr>
          <w:rFonts w:ascii="Times New Roman" w:hAnsi="Times New Roman" w:cs="Times New Roman"/>
          <w:i/>
          <w:iCs/>
          <w:color w:val="auto"/>
          <w:sz w:val="24"/>
          <w:szCs w:val="24"/>
        </w:rPr>
        <w:t>One-Stop</w:t>
      </w:r>
      <w:r w:rsidRPr="007B4C33">
        <w:rPr>
          <w:rFonts w:ascii="Times New Roman" w:hAnsi="Times New Roman" w:cs="Times New Roman"/>
          <w:i/>
          <w:iCs/>
          <w:color w:val="auto"/>
          <w:sz w:val="24"/>
          <w:szCs w:val="24"/>
        </w:rPr>
        <w:t xml:space="preserve"> delivery</w:t>
      </w:r>
      <w:r w:rsidRPr="007B4C33">
        <w:rPr>
          <w:rFonts w:ascii="Times New Roman" w:hAnsi="Times New Roman" w:cs="Times New Roman"/>
          <w:color w:val="auto"/>
          <w:sz w:val="24"/>
          <w:szCs w:val="24"/>
        </w:rPr>
        <w:t xml:space="preserve"> system through the use of technology and other means, including access in remote areas;</w:t>
      </w:r>
      <w:r w:rsidRPr="007B4C33">
        <w:rPr>
          <w:rStyle w:val="FootnoteReference"/>
          <w:rFonts w:ascii="Times New Roman" w:hAnsi="Times New Roman" w:cs="Times New Roman"/>
          <w:color w:val="auto"/>
          <w:sz w:val="24"/>
          <w:szCs w:val="24"/>
        </w:rPr>
        <w:footnoteReference w:id="5"/>
      </w:r>
      <w:r w:rsidR="00B10414" w:rsidRPr="007B4C33">
        <w:rPr>
          <w:rFonts w:ascii="Times New Roman" w:hAnsi="Times New Roman" w:cs="Times New Roman"/>
          <w:color w:val="auto"/>
          <w:sz w:val="24"/>
          <w:szCs w:val="24"/>
        </w:rPr>
        <w:t xml:space="preserve"> </w:t>
      </w:r>
    </w:p>
    <w:p w14:paraId="70A068DE" w14:textId="17242AFF" w:rsidR="006267F4" w:rsidRPr="007B4C33" w:rsidRDefault="0090491D" w:rsidP="00853344">
      <w:pPr>
        <w:autoSpaceDE w:val="0"/>
        <w:autoSpaceDN w:val="0"/>
        <w:adjustRightInd w:val="0"/>
        <w:spacing w:line="281" w:lineRule="atLeast"/>
        <w:ind w:left="360"/>
        <w:jc w:val="both"/>
        <w:rPr>
          <w:rFonts w:ascii="Times New Roman" w:hAnsi="Times New Roman" w:cs="Times New Roman"/>
          <w:color w:val="000000"/>
          <w:sz w:val="24"/>
          <w:szCs w:val="24"/>
        </w:rPr>
      </w:pPr>
      <w:bookmarkStart w:id="29" w:name="_Hlk124775834"/>
      <w:r w:rsidRPr="007B4C33">
        <w:rPr>
          <w:rFonts w:ascii="Times New Roman" w:hAnsi="Times New Roman" w:cs="Times New Roman"/>
          <w:color w:val="000000"/>
          <w:sz w:val="24"/>
          <w:szCs w:val="24"/>
        </w:rPr>
        <w:t xml:space="preserve">The Greater Nebraska Workforce Development Board will </w:t>
      </w:r>
      <w:r w:rsidR="007E5FE7">
        <w:rPr>
          <w:rFonts w:ascii="Times New Roman" w:hAnsi="Times New Roman" w:cs="Times New Roman"/>
          <w:color w:val="000000"/>
          <w:sz w:val="24"/>
          <w:szCs w:val="24"/>
        </w:rPr>
        <w:t xml:space="preserve">continue to </w:t>
      </w:r>
      <w:r w:rsidRPr="007B4C33">
        <w:rPr>
          <w:rFonts w:ascii="Times New Roman" w:hAnsi="Times New Roman" w:cs="Times New Roman"/>
          <w:color w:val="000000"/>
          <w:sz w:val="24"/>
          <w:szCs w:val="24"/>
        </w:rPr>
        <w:t xml:space="preserve">work with the Greater Nebraska team to develop mobile processes and expand access to the </w:t>
      </w:r>
      <w:r w:rsidR="00825F76" w:rsidRPr="007B4C33">
        <w:rPr>
          <w:rFonts w:ascii="Times New Roman" w:hAnsi="Times New Roman" w:cs="Times New Roman"/>
          <w:color w:val="000000"/>
          <w:sz w:val="24"/>
          <w:szCs w:val="24"/>
        </w:rPr>
        <w:t>One-Stop</w:t>
      </w:r>
      <w:r w:rsidRPr="007B4C33">
        <w:rPr>
          <w:rFonts w:ascii="Times New Roman" w:hAnsi="Times New Roman" w:cs="Times New Roman"/>
          <w:color w:val="000000"/>
          <w:sz w:val="24"/>
          <w:szCs w:val="24"/>
        </w:rPr>
        <w:t xml:space="preserve"> system. Staff </w:t>
      </w:r>
      <w:r w:rsidR="007E5FE7">
        <w:rPr>
          <w:rFonts w:ascii="Times New Roman" w:hAnsi="Times New Roman" w:cs="Times New Roman"/>
          <w:color w:val="000000"/>
          <w:sz w:val="24"/>
          <w:szCs w:val="24"/>
        </w:rPr>
        <w:t>have been</w:t>
      </w:r>
      <w:r w:rsidRPr="007B4C33">
        <w:rPr>
          <w:rFonts w:ascii="Times New Roman" w:hAnsi="Times New Roman" w:cs="Times New Roman"/>
          <w:color w:val="000000"/>
          <w:sz w:val="24"/>
          <w:szCs w:val="24"/>
        </w:rPr>
        <w:t xml:space="preserve"> equipped with </w:t>
      </w:r>
      <w:r w:rsidR="00DD1560" w:rsidRPr="007B4C33">
        <w:rPr>
          <w:rFonts w:ascii="Times New Roman" w:hAnsi="Times New Roman" w:cs="Times New Roman"/>
          <w:color w:val="000000"/>
          <w:sz w:val="24"/>
          <w:szCs w:val="24"/>
        </w:rPr>
        <w:t>needed equipment and support</w:t>
      </w:r>
      <w:r w:rsidR="002705F5" w:rsidRPr="007B4C33">
        <w:rPr>
          <w:rFonts w:ascii="Times New Roman" w:hAnsi="Times New Roman" w:cs="Times New Roman"/>
          <w:color w:val="000000"/>
          <w:sz w:val="24"/>
          <w:szCs w:val="24"/>
        </w:rPr>
        <w:t xml:space="preserve"> to increase outreach and service delivery efforts to remote areas. </w:t>
      </w:r>
      <w:r w:rsidR="007E5FE7">
        <w:rPr>
          <w:rFonts w:ascii="Times New Roman" w:hAnsi="Times New Roman" w:cs="Times New Roman"/>
          <w:color w:val="000000"/>
          <w:sz w:val="24"/>
          <w:szCs w:val="24"/>
        </w:rPr>
        <w:t>Greater Nebraska is working on development and execution of a plan to allow p</w:t>
      </w:r>
      <w:r w:rsidR="002705F5" w:rsidRPr="007B4C33">
        <w:rPr>
          <w:rFonts w:ascii="Times New Roman" w:hAnsi="Times New Roman" w:cs="Times New Roman"/>
          <w:color w:val="000000"/>
          <w:sz w:val="24"/>
          <w:szCs w:val="24"/>
        </w:rPr>
        <w:t xml:space="preserve">artners and libraries </w:t>
      </w:r>
      <w:r w:rsidR="007E5FE7">
        <w:rPr>
          <w:rFonts w:ascii="Times New Roman" w:hAnsi="Times New Roman" w:cs="Times New Roman"/>
          <w:color w:val="000000"/>
          <w:sz w:val="24"/>
          <w:szCs w:val="24"/>
        </w:rPr>
        <w:t>to connect</w:t>
      </w:r>
      <w:r w:rsidR="002705F5" w:rsidRPr="007B4C33">
        <w:rPr>
          <w:rFonts w:ascii="Times New Roman" w:hAnsi="Times New Roman" w:cs="Times New Roman"/>
          <w:color w:val="000000"/>
          <w:sz w:val="24"/>
          <w:szCs w:val="24"/>
        </w:rPr>
        <w:t xml:space="preserve"> with the workforce centers via video conferencing platforms to provide </w:t>
      </w:r>
      <w:r w:rsidR="00E33112" w:rsidRPr="007B4C33">
        <w:rPr>
          <w:rFonts w:ascii="Times New Roman" w:hAnsi="Times New Roman" w:cs="Times New Roman"/>
          <w:color w:val="000000"/>
          <w:sz w:val="24"/>
          <w:szCs w:val="24"/>
        </w:rPr>
        <w:t xml:space="preserve">job seekers </w:t>
      </w:r>
      <w:r w:rsidR="002705F5" w:rsidRPr="007B4C33">
        <w:rPr>
          <w:rFonts w:ascii="Times New Roman" w:hAnsi="Times New Roman" w:cs="Times New Roman"/>
          <w:color w:val="000000"/>
          <w:sz w:val="24"/>
          <w:szCs w:val="24"/>
        </w:rPr>
        <w:t>access to workforce staff for quick assistance</w:t>
      </w:r>
      <w:r w:rsidR="00DD1560" w:rsidRPr="007B4C33">
        <w:rPr>
          <w:rFonts w:ascii="Times New Roman" w:hAnsi="Times New Roman" w:cs="Times New Roman"/>
          <w:color w:val="000000"/>
          <w:sz w:val="24"/>
          <w:szCs w:val="24"/>
        </w:rPr>
        <w:t xml:space="preserve"> and scheduled program appointments</w:t>
      </w:r>
      <w:r w:rsidR="002705F5" w:rsidRPr="007B4C33">
        <w:rPr>
          <w:rFonts w:ascii="Times New Roman" w:hAnsi="Times New Roman" w:cs="Times New Roman"/>
          <w:color w:val="000000"/>
          <w:sz w:val="24"/>
          <w:szCs w:val="24"/>
        </w:rPr>
        <w:t>. Reemployment Services orientation videos will</w:t>
      </w:r>
      <w:r w:rsidR="00592AF5">
        <w:rPr>
          <w:rFonts w:ascii="Times New Roman" w:hAnsi="Times New Roman" w:cs="Times New Roman"/>
          <w:color w:val="000000"/>
          <w:sz w:val="24"/>
          <w:szCs w:val="24"/>
        </w:rPr>
        <w:t xml:space="preserve"> continue to be developed and made</w:t>
      </w:r>
      <w:r w:rsidR="002705F5" w:rsidRPr="007B4C33">
        <w:rPr>
          <w:rFonts w:ascii="Times New Roman" w:hAnsi="Times New Roman" w:cs="Times New Roman"/>
          <w:color w:val="000000"/>
          <w:sz w:val="24"/>
          <w:szCs w:val="24"/>
        </w:rPr>
        <w:t xml:space="preserve"> available online via the dol.nebraska.gov website and social media platforms. </w:t>
      </w:r>
      <w:r w:rsidR="002F131D" w:rsidRPr="007B4C33">
        <w:rPr>
          <w:rFonts w:ascii="Times New Roman" w:hAnsi="Times New Roman" w:cs="Times New Roman"/>
          <w:color w:val="000000"/>
          <w:sz w:val="24"/>
          <w:szCs w:val="24"/>
        </w:rPr>
        <w:t xml:space="preserve">Additional initiatives include identification of virtual hiring event best practices and expansion of this tool to better serve employers </w:t>
      </w:r>
      <w:r w:rsidR="00133227" w:rsidRPr="007B4C33">
        <w:rPr>
          <w:rFonts w:ascii="Times New Roman" w:hAnsi="Times New Roman" w:cs="Times New Roman"/>
          <w:color w:val="000000"/>
          <w:sz w:val="24"/>
          <w:szCs w:val="24"/>
        </w:rPr>
        <w:t xml:space="preserve">and job seekers. </w:t>
      </w:r>
    </w:p>
    <w:p w14:paraId="54E401FC" w14:textId="61923A7F" w:rsidR="00194B83" w:rsidRPr="007B4C33" w:rsidRDefault="00194B83" w:rsidP="00853344">
      <w:pPr>
        <w:autoSpaceDE w:val="0"/>
        <w:autoSpaceDN w:val="0"/>
        <w:adjustRightInd w:val="0"/>
        <w:spacing w:line="221" w:lineRule="atLeast"/>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The partners of the AJC will make accessibility of basic, individualized, follow up</w:t>
      </w:r>
      <w:r w:rsidR="009B6DA1">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and any other services available through the one-stop delivery system. All services will be made available to those individuals with the greatest barriers to employment, to include individuals with disabilities. </w:t>
      </w:r>
    </w:p>
    <w:p w14:paraId="4A2D0BC5" w14:textId="23759BD6" w:rsidR="00194B83" w:rsidRPr="007B4C33" w:rsidRDefault="00194B83" w:rsidP="00853344">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Direct access to the partners will be made available at the AJC </w:t>
      </w:r>
      <w:r w:rsidR="009B6DA1" w:rsidRPr="007B4C33">
        <w:rPr>
          <w:rFonts w:ascii="Times New Roman" w:hAnsi="Times New Roman" w:cs="Times New Roman"/>
          <w:color w:val="000000"/>
          <w:sz w:val="24"/>
          <w:szCs w:val="24"/>
        </w:rPr>
        <w:t xml:space="preserve">via direct linkage </w:t>
      </w:r>
      <w:r w:rsidRPr="007B4C33">
        <w:rPr>
          <w:rFonts w:ascii="Times New Roman" w:hAnsi="Times New Roman" w:cs="Times New Roman"/>
          <w:color w:val="000000"/>
          <w:sz w:val="24"/>
          <w:szCs w:val="24"/>
        </w:rPr>
        <w:t>through real-time technology, whenever the partner services are not made available on site.</w:t>
      </w:r>
    </w:p>
    <w:p w14:paraId="3D295BA2" w14:textId="1D0D110A" w:rsidR="00194B83" w:rsidRDefault="00194B83" w:rsidP="00853344">
      <w:pPr>
        <w:pStyle w:val="Pa8"/>
        <w:ind w:left="360"/>
        <w:jc w:val="both"/>
        <w:rPr>
          <w:rFonts w:ascii="Times New Roman" w:hAnsi="Times New Roman" w:cs="Times New Roman"/>
          <w:color w:val="000000"/>
        </w:rPr>
      </w:pPr>
      <w:bookmarkStart w:id="30" w:name="_Hlk124775887"/>
      <w:bookmarkEnd w:id="29"/>
      <w:r w:rsidRPr="007B4C33">
        <w:rPr>
          <w:rFonts w:ascii="Times New Roman" w:hAnsi="Times New Roman" w:cs="Times New Roman"/>
          <w:color w:val="000000"/>
        </w:rPr>
        <w:t xml:space="preserve">The One-Stop </w:t>
      </w:r>
      <w:r w:rsidR="002024B4" w:rsidRPr="007B4C33">
        <w:rPr>
          <w:rFonts w:ascii="Times New Roman" w:hAnsi="Times New Roman" w:cs="Times New Roman"/>
          <w:color w:val="000000"/>
        </w:rPr>
        <w:t>O</w:t>
      </w:r>
      <w:r w:rsidRPr="007B4C33">
        <w:rPr>
          <w:rFonts w:ascii="Times New Roman" w:hAnsi="Times New Roman" w:cs="Times New Roman"/>
          <w:color w:val="000000"/>
        </w:rPr>
        <w:t>perator</w:t>
      </w:r>
      <w:r w:rsidR="002024B4" w:rsidRPr="007B4C33">
        <w:rPr>
          <w:rFonts w:ascii="Times New Roman" w:hAnsi="Times New Roman" w:cs="Times New Roman"/>
          <w:color w:val="000000"/>
        </w:rPr>
        <w:t>’s</w:t>
      </w:r>
      <w:r w:rsidRPr="007B4C33">
        <w:rPr>
          <w:rFonts w:ascii="Times New Roman" w:hAnsi="Times New Roman" w:cs="Times New Roman"/>
          <w:color w:val="000000"/>
        </w:rPr>
        <w:t xml:space="preserve"> responsibilit</w:t>
      </w:r>
      <w:r w:rsidR="002024B4" w:rsidRPr="007B4C33">
        <w:rPr>
          <w:rFonts w:ascii="Times New Roman" w:hAnsi="Times New Roman" w:cs="Times New Roman"/>
          <w:color w:val="000000"/>
        </w:rPr>
        <w:t>ies include the</w:t>
      </w:r>
      <w:r w:rsidRPr="007B4C33">
        <w:rPr>
          <w:rFonts w:ascii="Times New Roman" w:hAnsi="Times New Roman" w:cs="Times New Roman"/>
          <w:color w:val="000000"/>
        </w:rPr>
        <w:t xml:space="preserve"> organiz</w:t>
      </w:r>
      <w:r w:rsidR="002024B4" w:rsidRPr="007B4C33">
        <w:rPr>
          <w:rFonts w:ascii="Times New Roman" w:hAnsi="Times New Roman" w:cs="Times New Roman"/>
          <w:color w:val="000000"/>
        </w:rPr>
        <w:t>ation</w:t>
      </w:r>
      <w:r w:rsidRPr="007B4C33">
        <w:rPr>
          <w:rFonts w:ascii="Times New Roman" w:hAnsi="Times New Roman" w:cs="Times New Roman"/>
          <w:color w:val="000000"/>
        </w:rPr>
        <w:t xml:space="preserve"> and coordinat</w:t>
      </w:r>
      <w:r w:rsidR="00017258" w:rsidRPr="007B4C33">
        <w:rPr>
          <w:rFonts w:ascii="Times New Roman" w:hAnsi="Times New Roman" w:cs="Times New Roman"/>
          <w:color w:val="000000"/>
        </w:rPr>
        <w:t>ion</w:t>
      </w:r>
      <w:r w:rsidRPr="007B4C33">
        <w:rPr>
          <w:rFonts w:ascii="Times New Roman" w:hAnsi="Times New Roman" w:cs="Times New Roman"/>
          <w:color w:val="000000"/>
        </w:rPr>
        <w:t xml:space="preserve"> </w:t>
      </w:r>
      <w:r w:rsidR="00782751">
        <w:rPr>
          <w:rFonts w:ascii="Times New Roman" w:hAnsi="Times New Roman" w:cs="Times New Roman"/>
          <w:color w:val="000000"/>
        </w:rPr>
        <w:t xml:space="preserve">of </w:t>
      </w:r>
      <w:r w:rsidRPr="007B4C33">
        <w:rPr>
          <w:rFonts w:ascii="Times New Roman" w:hAnsi="Times New Roman" w:cs="Times New Roman"/>
          <w:color w:val="000000"/>
        </w:rPr>
        <w:t xml:space="preserve">partner staff in order to optimize and streamline service delivery efforts. Operational policies that reflect an integrated system of performance, communication, and case management, including uses of technology to achieve integration and expanded service offerings will </w:t>
      </w:r>
      <w:r w:rsidR="009B6DA1">
        <w:rPr>
          <w:rFonts w:ascii="Times New Roman" w:hAnsi="Times New Roman" w:cs="Times New Roman"/>
          <w:color w:val="000000"/>
        </w:rPr>
        <w:t xml:space="preserve">continue to </w:t>
      </w:r>
      <w:r w:rsidRPr="007B4C33">
        <w:rPr>
          <w:rFonts w:ascii="Times New Roman" w:hAnsi="Times New Roman" w:cs="Times New Roman"/>
          <w:color w:val="000000"/>
        </w:rPr>
        <w:t xml:space="preserve">be created and implemented. </w:t>
      </w:r>
      <w:r w:rsidR="009B6DA1">
        <w:rPr>
          <w:rFonts w:ascii="Times New Roman" w:hAnsi="Times New Roman" w:cs="Times New Roman"/>
          <w:color w:val="000000"/>
        </w:rPr>
        <w:t xml:space="preserve">Standard Operating Procedures have been developed with Trade and SNAP Next Step E&amp;T. Additional SOPs are in development with TANF and Job Corps. </w:t>
      </w:r>
    </w:p>
    <w:p w14:paraId="1953668E" w14:textId="77777777" w:rsidR="003C2F0C" w:rsidRPr="003C2F0C" w:rsidRDefault="003C2F0C" w:rsidP="003C2F0C">
      <w:pPr>
        <w:pStyle w:val="Default"/>
      </w:pPr>
    </w:p>
    <w:bookmarkEnd w:id="30"/>
    <w:p w14:paraId="6D6D2693" w14:textId="77777777" w:rsidR="00F05C9A" w:rsidRPr="007B4C33" w:rsidRDefault="00F05C9A" w:rsidP="00041632">
      <w:pPr>
        <w:pStyle w:val="Heading8"/>
        <w:numPr>
          <w:ilvl w:val="0"/>
          <w:numId w:val="23"/>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how entities within the </w:t>
      </w:r>
      <w:r w:rsidR="00825F76" w:rsidRPr="007B4C33">
        <w:rPr>
          <w:rFonts w:ascii="Times New Roman" w:hAnsi="Times New Roman" w:cs="Times New Roman"/>
          <w:i/>
          <w:iCs/>
          <w:color w:val="auto"/>
          <w:sz w:val="24"/>
          <w:szCs w:val="24"/>
        </w:rPr>
        <w:t>One-Stop</w:t>
      </w:r>
      <w:r w:rsidRPr="007B4C33">
        <w:rPr>
          <w:rFonts w:ascii="Times New Roman" w:hAnsi="Times New Roman" w:cs="Times New Roman"/>
          <w:i/>
          <w:iCs/>
          <w:color w:val="auto"/>
          <w:sz w:val="24"/>
          <w:szCs w:val="24"/>
        </w:rPr>
        <w:t xml:space="preserve"> delivery</w:t>
      </w:r>
      <w:r w:rsidRPr="007B4C33">
        <w:rPr>
          <w:rFonts w:ascii="Times New Roman" w:hAnsi="Times New Roman" w:cs="Times New Roman"/>
          <w:color w:val="auto"/>
          <w:sz w:val="24"/>
          <w:szCs w:val="24"/>
        </w:rPr>
        <w:t xml:space="preserve"> system, including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operators and the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partners, will comply with WIOA Sec. 188 and applicable provisions of the Americans with Disabilities Act of 1990 (42 USC § 12101 et seq.) regarding the physical and programmatic accessibility of facilities, programs and services, technology, and materials for individuals with disabilities, including the provision of staff training and support for addressing the needs of individuals with disabilities;</w:t>
      </w:r>
      <w:r w:rsidRPr="007B4C33">
        <w:rPr>
          <w:rStyle w:val="FootnoteReference"/>
          <w:rFonts w:ascii="Times New Roman" w:hAnsi="Times New Roman" w:cs="Times New Roman"/>
          <w:color w:val="auto"/>
          <w:sz w:val="24"/>
          <w:szCs w:val="24"/>
        </w:rPr>
        <w:footnoteReference w:id="6"/>
      </w:r>
      <w:r w:rsidRPr="007B4C33">
        <w:rPr>
          <w:rFonts w:ascii="Times New Roman" w:hAnsi="Times New Roman" w:cs="Times New Roman"/>
          <w:color w:val="auto"/>
          <w:sz w:val="24"/>
          <w:szCs w:val="24"/>
        </w:rPr>
        <w:t xml:space="preserve"> and</w:t>
      </w:r>
    </w:p>
    <w:p w14:paraId="0F6DBC22" w14:textId="303F5A4E" w:rsidR="004A2B7C" w:rsidRPr="00E47435" w:rsidRDefault="004A2B7C" w:rsidP="003C2F0C">
      <w:pPr>
        <w:autoSpaceDE w:val="0"/>
        <w:autoSpaceDN w:val="0"/>
        <w:adjustRightInd w:val="0"/>
        <w:spacing w:line="221" w:lineRule="atLeast"/>
        <w:ind w:left="360"/>
        <w:jc w:val="both"/>
        <w:rPr>
          <w:rFonts w:ascii="Times New Roman" w:hAnsi="Times New Roman" w:cs="Times New Roman"/>
          <w:color w:val="4472C4" w:themeColor="accent1"/>
          <w:sz w:val="24"/>
          <w:szCs w:val="24"/>
        </w:rPr>
      </w:pPr>
      <w:r w:rsidRPr="007B4C33">
        <w:rPr>
          <w:rFonts w:ascii="Times New Roman" w:hAnsi="Times New Roman" w:cs="Times New Roman"/>
          <w:color w:val="000000"/>
          <w:sz w:val="24"/>
          <w:szCs w:val="24"/>
        </w:rPr>
        <w:t>All facilities are physically accessible, in compliance with ADA standards for accessible design. Reasonable accommodations and modifications are provided to individuals with disabilities when administering assessments.</w:t>
      </w:r>
      <w:r w:rsidR="00B868EA" w:rsidRPr="007B4C33">
        <w:rPr>
          <w:rFonts w:ascii="Times New Roman" w:hAnsi="Times New Roman" w:cs="Times New Roman"/>
          <w:color w:val="000000"/>
          <w:sz w:val="24"/>
          <w:szCs w:val="24"/>
        </w:rPr>
        <w:t xml:space="preserve"> Each site is equipped with </w:t>
      </w:r>
      <w:r w:rsidR="00DA2DCB" w:rsidRPr="007B4C33">
        <w:rPr>
          <w:rFonts w:ascii="Times New Roman" w:hAnsi="Times New Roman" w:cs="Times New Roman"/>
          <w:color w:val="000000"/>
          <w:sz w:val="24"/>
          <w:szCs w:val="24"/>
        </w:rPr>
        <w:t xml:space="preserve">assistive </w:t>
      </w:r>
      <w:r w:rsidR="00B868EA" w:rsidRPr="007B4C33">
        <w:rPr>
          <w:rFonts w:ascii="Times New Roman" w:hAnsi="Times New Roman" w:cs="Times New Roman"/>
          <w:color w:val="000000"/>
          <w:sz w:val="24"/>
          <w:szCs w:val="24"/>
        </w:rPr>
        <w:t xml:space="preserve">technology for individuals with visual and/or mobility impairments. </w:t>
      </w:r>
      <w:r w:rsidR="00E47435">
        <w:rPr>
          <w:rFonts w:ascii="Times New Roman" w:hAnsi="Times New Roman" w:cs="Times New Roman"/>
          <w:color w:val="4472C4" w:themeColor="accent1"/>
          <w:sz w:val="24"/>
          <w:szCs w:val="24"/>
        </w:rPr>
        <w:t xml:space="preserve">Nebraska Commission for the Blind and Visually Impaired recently updated the equipment at each site to include the </w:t>
      </w:r>
      <w:proofErr w:type="spellStart"/>
      <w:r w:rsidR="00E47435">
        <w:rPr>
          <w:rFonts w:ascii="Times New Roman" w:hAnsi="Times New Roman" w:cs="Times New Roman"/>
          <w:color w:val="4472C4" w:themeColor="accent1"/>
          <w:sz w:val="24"/>
          <w:szCs w:val="24"/>
        </w:rPr>
        <w:t>LyriQ</w:t>
      </w:r>
      <w:proofErr w:type="spellEnd"/>
      <w:r w:rsidR="00E47435">
        <w:rPr>
          <w:rFonts w:ascii="Times New Roman" w:hAnsi="Times New Roman" w:cs="Times New Roman"/>
          <w:color w:val="4472C4" w:themeColor="accent1"/>
          <w:sz w:val="24"/>
          <w:szCs w:val="24"/>
        </w:rPr>
        <w:t xml:space="preserve"> reader and ONYX OCR. This is in addition to JAWS and Dragon Naturally Speaking, both of which are maintained by Nebraska Department of Labor.</w:t>
      </w:r>
    </w:p>
    <w:p w14:paraId="74845195" w14:textId="0B417F22" w:rsidR="00CA496D" w:rsidRPr="007B4C33" w:rsidRDefault="00CA496D" w:rsidP="003C2F0C">
      <w:pPr>
        <w:autoSpaceDE w:val="0"/>
        <w:autoSpaceDN w:val="0"/>
        <w:adjustRightInd w:val="0"/>
        <w:spacing w:line="221" w:lineRule="atLeast"/>
        <w:ind w:left="360"/>
        <w:jc w:val="both"/>
        <w:rPr>
          <w:rFonts w:ascii="Times New Roman" w:hAnsi="Times New Roman" w:cs="Times New Roman"/>
          <w:sz w:val="24"/>
          <w:szCs w:val="24"/>
        </w:rPr>
      </w:pPr>
      <w:r w:rsidRPr="007B4C33">
        <w:rPr>
          <w:rFonts w:ascii="Times New Roman" w:hAnsi="Times New Roman" w:cs="Times New Roman"/>
          <w:color w:val="000000"/>
          <w:sz w:val="24"/>
          <w:szCs w:val="24"/>
        </w:rPr>
        <w:t>Nebraska Vocational Rehabilitation is co</w:t>
      </w:r>
      <w:r w:rsidR="00E47435">
        <w:rPr>
          <w:rFonts w:ascii="Times New Roman" w:hAnsi="Times New Roman" w:cs="Times New Roman"/>
          <w:color w:val="000000"/>
          <w:sz w:val="24"/>
          <w:szCs w:val="24"/>
        </w:rPr>
        <w:t>-</w:t>
      </w:r>
      <w:r w:rsidRPr="007B4C33">
        <w:rPr>
          <w:rFonts w:ascii="Times New Roman" w:hAnsi="Times New Roman" w:cs="Times New Roman"/>
          <w:color w:val="000000"/>
          <w:sz w:val="24"/>
          <w:szCs w:val="24"/>
        </w:rPr>
        <w:t>located at both Greater Nebraska Comprehensive American Job Centers</w:t>
      </w:r>
      <w:r w:rsidR="00154E86" w:rsidRPr="007B4C33">
        <w:rPr>
          <w:rFonts w:ascii="Times New Roman" w:hAnsi="Times New Roman" w:cs="Times New Roman"/>
          <w:color w:val="000000"/>
          <w:sz w:val="24"/>
          <w:szCs w:val="24"/>
        </w:rPr>
        <w:t xml:space="preserve"> and direct linkage has been established with</w:t>
      </w:r>
      <w:r w:rsidRPr="007B4C33">
        <w:rPr>
          <w:rFonts w:ascii="Times New Roman" w:hAnsi="Times New Roman" w:cs="Times New Roman"/>
          <w:color w:val="000000"/>
          <w:sz w:val="24"/>
          <w:szCs w:val="24"/>
        </w:rPr>
        <w:t xml:space="preserve"> </w:t>
      </w:r>
      <w:r w:rsidR="00154E86" w:rsidRPr="007B4C33">
        <w:rPr>
          <w:rFonts w:ascii="Times New Roman" w:hAnsi="Times New Roman" w:cs="Times New Roman"/>
          <w:color w:val="000000"/>
          <w:sz w:val="24"/>
          <w:szCs w:val="24"/>
        </w:rPr>
        <w:t xml:space="preserve">Nebraska Commission for the Blind and Visually Impaired. </w:t>
      </w:r>
      <w:r w:rsidRPr="007B4C33">
        <w:rPr>
          <w:rFonts w:ascii="Times New Roman" w:hAnsi="Times New Roman" w:cs="Times New Roman"/>
          <w:sz w:val="24"/>
          <w:szCs w:val="24"/>
        </w:rPr>
        <w:t>Th</w:t>
      </w:r>
      <w:r w:rsidR="00154E86" w:rsidRPr="007B4C33">
        <w:rPr>
          <w:rFonts w:ascii="Times New Roman" w:hAnsi="Times New Roman" w:cs="Times New Roman"/>
          <w:sz w:val="24"/>
          <w:szCs w:val="24"/>
        </w:rPr>
        <w:t>ese</w:t>
      </w:r>
      <w:r w:rsidRPr="007B4C33">
        <w:rPr>
          <w:rFonts w:ascii="Times New Roman" w:hAnsi="Times New Roman" w:cs="Times New Roman"/>
          <w:sz w:val="24"/>
          <w:szCs w:val="24"/>
        </w:rPr>
        <w:t xml:space="preserve"> partnership</w:t>
      </w:r>
      <w:r w:rsidR="00154E86" w:rsidRPr="007B4C33">
        <w:rPr>
          <w:rFonts w:ascii="Times New Roman" w:hAnsi="Times New Roman" w:cs="Times New Roman"/>
          <w:sz w:val="24"/>
          <w:szCs w:val="24"/>
        </w:rPr>
        <w:t>s</w:t>
      </w:r>
      <w:r w:rsidRPr="007B4C33">
        <w:rPr>
          <w:rFonts w:ascii="Times New Roman" w:hAnsi="Times New Roman" w:cs="Times New Roman"/>
          <w:sz w:val="24"/>
          <w:szCs w:val="24"/>
        </w:rPr>
        <w:t xml:space="preserve"> will enable the One-Stop system to utilize their expertise to help identify issues and develop strategies for correcting any access issues to programs and facilities including training of staff. </w:t>
      </w:r>
    </w:p>
    <w:p w14:paraId="7FD71906" w14:textId="73BC23E2" w:rsidR="00181236" w:rsidRPr="007B4C33" w:rsidRDefault="00B868EA" w:rsidP="003C2F0C">
      <w:pPr>
        <w:autoSpaceDE w:val="0"/>
        <w:autoSpaceDN w:val="0"/>
        <w:adjustRightInd w:val="0"/>
        <w:spacing w:line="221" w:lineRule="atLeast"/>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All centers will work proactively with community partners</w:t>
      </w:r>
      <w:r w:rsidR="00CA496D"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who</w:t>
      </w:r>
      <w:r w:rsidR="0024327B" w:rsidRPr="007B4C33">
        <w:rPr>
          <w:rFonts w:ascii="Times New Roman" w:hAnsi="Times New Roman" w:cs="Times New Roman"/>
          <w:color w:val="000000"/>
          <w:sz w:val="24"/>
          <w:szCs w:val="24"/>
        </w:rPr>
        <w:t xml:space="preserve"> have specialized training and/or expertise regarding the design of services for individuals </w:t>
      </w:r>
      <w:r w:rsidRPr="007B4C33">
        <w:rPr>
          <w:rFonts w:ascii="Times New Roman" w:hAnsi="Times New Roman" w:cs="Times New Roman"/>
          <w:color w:val="000000"/>
          <w:sz w:val="24"/>
          <w:szCs w:val="24"/>
        </w:rPr>
        <w:t xml:space="preserve">with disabilities to improve upon adaptive service offerings. </w:t>
      </w:r>
      <w:r w:rsidR="00100796">
        <w:rPr>
          <w:rFonts w:ascii="Times New Roman" w:hAnsi="Times New Roman" w:cs="Times New Roman"/>
          <w:color w:val="4472C4" w:themeColor="accent1"/>
          <w:sz w:val="24"/>
          <w:szCs w:val="24"/>
        </w:rPr>
        <w:t>Nebraska Commission for the Blind and Visually Impaired provided training on working with individuals needing accommodations to all Nebraska Department of Labor staff in 2022.</w:t>
      </w:r>
      <w:r w:rsidR="00EB75AC">
        <w:rPr>
          <w:rFonts w:ascii="Times New Roman" w:hAnsi="Times New Roman" w:cs="Times New Roman"/>
          <w:color w:val="4472C4" w:themeColor="accent1"/>
          <w:sz w:val="24"/>
          <w:szCs w:val="24"/>
        </w:rPr>
        <w:t xml:space="preserve"> Additional trainings are in development and will be implemented ongoing. </w:t>
      </w:r>
      <w:r w:rsidR="00181236" w:rsidRPr="007B4C33">
        <w:rPr>
          <w:rFonts w:ascii="Times New Roman" w:hAnsi="Times New Roman" w:cs="Times New Roman"/>
          <w:color w:val="000000"/>
          <w:sz w:val="24"/>
          <w:szCs w:val="24"/>
        </w:rPr>
        <w:t xml:space="preserve">Referral processes and resource lists will be implemented to quickly connect individuals with accommodations. </w:t>
      </w:r>
    </w:p>
    <w:p w14:paraId="79E7EF9D" w14:textId="67671FF8" w:rsidR="00B868EA" w:rsidRPr="007B4C33" w:rsidRDefault="00BF6F2D" w:rsidP="003C2F0C">
      <w:pPr>
        <w:autoSpaceDE w:val="0"/>
        <w:autoSpaceDN w:val="0"/>
        <w:adjustRightInd w:val="0"/>
        <w:spacing w:line="221" w:lineRule="atLeast"/>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At point of entry</w:t>
      </w:r>
      <w:r w:rsidR="00181236" w:rsidRPr="007B4C33">
        <w:rPr>
          <w:rFonts w:ascii="Times New Roman" w:hAnsi="Times New Roman" w:cs="Times New Roman"/>
          <w:color w:val="000000"/>
          <w:sz w:val="24"/>
          <w:szCs w:val="24"/>
        </w:rPr>
        <w:t xml:space="preserve">, all customers will </w:t>
      </w:r>
      <w:r w:rsidR="006B0D6C" w:rsidRPr="007B4C33">
        <w:rPr>
          <w:rFonts w:ascii="Times New Roman" w:hAnsi="Times New Roman" w:cs="Times New Roman"/>
          <w:color w:val="000000"/>
          <w:sz w:val="24"/>
          <w:szCs w:val="24"/>
        </w:rPr>
        <w:t xml:space="preserve">be provided </w:t>
      </w:r>
      <w:r w:rsidR="00181236" w:rsidRPr="007B4C33">
        <w:rPr>
          <w:rFonts w:ascii="Times New Roman" w:hAnsi="Times New Roman" w:cs="Times New Roman"/>
          <w:color w:val="000000"/>
          <w:sz w:val="24"/>
          <w:szCs w:val="24"/>
        </w:rPr>
        <w:t xml:space="preserve">the notice of Equal Employment Opportunity </w:t>
      </w:r>
      <w:r w:rsidR="00913A22" w:rsidRPr="007B4C33">
        <w:rPr>
          <w:rFonts w:ascii="Times New Roman" w:hAnsi="Times New Roman" w:cs="Times New Roman"/>
          <w:color w:val="000000"/>
          <w:sz w:val="24"/>
          <w:szCs w:val="24"/>
        </w:rPr>
        <w:t>r</w:t>
      </w:r>
      <w:r w:rsidR="00181236" w:rsidRPr="007B4C33">
        <w:rPr>
          <w:rFonts w:ascii="Times New Roman" w:hAnsi="Times New Roman" w:cs="Times New Roman"/>
          <w:color w:val="000000"/>
          <w:sz w:val="24"/>
          <w:szCs w:val="24"/>
        </w:rPr>
        <w:t>ights</w:t>
      </w:r>
      <w:r w:rsidR="006B0D6C" w:rsidRPr="007B4C33">
        <w:rPr>
          <w:rFonts w:ascii="Times New Roman" w:hAnsi="Times New Roman" w:cs="Times New Roman"/>
          <w:color w:val="000000"/>
          <w:sz w:val="24"/>
          <w:szCs w:val="24"/>
        </w:rPr>
        <w:t xml:space="preserve"> and grievance procedures</w:t>
      </w:r>
      <w:r w:rsidR="00181236" w:rsidRPr="007B4C33">
        <w:rPr>
          <w:rFonts w:ascii="Times New Roman" w:hAnsi="Times New Roman" w:cs="Times New Roman"/>
          <w:color w:val="000000"/>
          <w:sz w:val="24"/>
          <w:szCs w:val="24"/>
        </w:rPr>
        <w:t xml:space="preserve"> </w:t>
      </w:r>
      <w:r w:rsidR="006B0D6C" w:rsidRPr="007B4C33">
        <w:rPr>
          <w:rFonts w:ascii="Times New Roman" w:hAnsi="Times New Roman" w:cs="Times New Roman"/>
          <w:color w:val="000000"/>
          <w:sz w:val="24"/>
          <w:szCs w:val="24"/>
        </w:rPr>
        <w:t xml:space="preserve">to ensure Greater Nebraska </w:t>
      </w:r>
      <w:proofErr w:type="gramStart"/>
      <w:r w:rsidR="006B0D6C" w:rsidRPr="007B4C33">
        <w:rPr>
          <w:rFonts w:ascii="Times New Roman" w:hAnsi="Times New Roman" w:cs="Times New Roman"/>
          <w:color w:val="000000"/>
          <w:sz w:val="24"/>
          <w:szCs w:val="24"/>
        </w:rPr>
        <w:t>is in compliance with</w:t>
      </w:r>
      <w:proofErr w:type="gramEnd"/>
      <w:r w:rsidR="006B0D6C" w:rsidRPr="007B4C33">
        <w:rPr>
          <w:rFonts w:ascii="Times New Roman" w:hAnsi="Times New Roman" w:cs="Times New Roman"/>
          <w:color w:val="000000"/>
          <w:sz w:val="24"/>
          <w:szCs w:val="24"/>
        </w:rPr>
        <w:t xml:space="preserve"> </w:t>
      </w:r>
      <w:r w:rsidR="00C50679" w:rsidRPr="007B4C33">
        <w:rPr>
          <w:rFonts w:ascii="Times New Roman" w:hAnsi="Times New Roman" w:cs="Times New Roman"/>
          <w:color w:val="000000"/>
          <w:sz w:val="24"/>
          <w:szCs w:val="24"/>
        </w:rPr>
        <w:t xml:space="preserve">20 </w:t>
      </w:r>
      <w:r w:rsidR="006B0D6C" w:rsidRPr="007B4C33">
        <w:rPr>
          <w:rFonts w:ascii="Times New Roman" w:hAnsi="Times New Roman" w:cs="Times New Roman"/>
          <w:color w:val="000000"/>
          <w:sz w:val="24"/>
          <w:szCs w:val="24"/>
        </w:rPr>
        <w:t>CFR 683.600</w:t>
      </w:r>
      <w:r w:rsidR="00181236" w:rsidRPr="007B4C33">
        <w:rPr>
          <w:rFonts w:ascii="Times New Roman" w:hAnsi="Times New Roman" w:cs="Times New Roman"/>
          <w:color w:val="000000"/>
          <w:sz w:val="24"/>
          <w:szCs w:val="24"/>
        </w:rPr>
        <w:t xml:space="preserve">. Greater Nebraska Workforce Development Board </w:t>
      </w:r>
      <w:r w:rsidR="00E62B25">
        <w:rPr>
          <w:rFonts w:ascii="Times New Roman" w:hAnsi="Times New Roman" w:cs="Times New Roman"/>
          <w:color w:val="000000"/>
          <w:sz w:val="24"/>
          <w:szCs w:val="24"/>
        </w:rPr>
        <w:t xml:space="preserve">recently transitioned to the utilization of NEworks Document Manager, </w:t>
      </w:r>
      <w:r w:rsidR="00181236" w:rsidRPr="007B4C33">
        <w:rPr>
          <w:rFonts w:ascii="Times New Roman" w:hAnsi="Times New Roman" w:cs="Times New Roman"/>
          <w:color w:val="000000"/>
          <w:sz w:val="24"/>
          <w:szCs w:val="24"/>
        </w:rPr>
        <w:t xml:space="preserve">a </w:t>
      </w:r>
      <w:r w:rsidR="008B624E" w:rsidRPr="007B4C33">
        <w:rPr>
          <w:rFonts w:ascii="Times New Roman" w:hAnsi="Times New Roman" w:cs="Times New Roman"/>
          <w:color w:val="000000"/>
          <w:sz w:val="24"/>
          <w:szCs w:val="24"/>
        </w:rPr>
        <w:t xml:space="preserve">more efficient </w:t>
      </w:r>
      <w:r w:rsidR="00181236" w:rsidRPr="007B4C33">
        <w:rPr>
          <w:rFonts w:ascii="Times New Roman" w:hAnsi="Times New Roman" w:cs="Times New Roman"/>
          <w:color w:val="000000"/>
          <w:sz w:val="24"/>
          <w:szCs w:val="24"/>
        </w:rPr>
        <w:t>technology</w:t>
      </w:r>
      <w:r w:rsidR="00E62B25">
        <w:rPr>
          <w:rFonts w:ascii="Times New Roman" w:hAnsi="Times New Roman" w:cs="Times New Roman"/>
          <w:color w:val="000000"/>
          <w:sz w:val="24"/>
          <w:szCs w:val="24"/>
        </w:rPr>
        <w:t>,</w:t>
      </w:r>
      <w:r w:rsidR="00181236" w:rsidRPr="007B4C33">
        <w:rPr>
          <w:rFonts w:ascii="Times New Roman" w:hAnsi="Times New Roman" w:cs="Times New Roman"/>
          <w:color w:val="000000"/>
          <w:sz w:val="24"/>
          <w:szCs w:val="24"/>
        </w:rPr>
        <w:t xml:space="preserve"> based acknowledgement</w:t>
      </w:r>
      <w:r w:rsidR="006B0D6C" w:rsidRPr="007B4C33">
        <w:rPr>
          <w:rFonts w:ascii="Times New Roman" w:hAnsi="Times New Roman" w:cs="Times New Roman"/>
          <w:color w:val="000000"/>
          <w:sz w:val="24"/>
          <w:szCs w:val="24"/>
        </w:rPr>
        <w:t xml:space="preserve"> of these rights and procedures</w:t>
      </w:r>
      <w:r w:rsidR="00181236" w:rsidRPr="007B4C33">
        <w:rPr>
          <w:rFonts w:ascii="Times New Roman" w:hAnsi="Times New Roman" w:cs="Times New Roman"/>
          <w:color w:val="000000"/>
          <w:sz w:val="24"/>
          <w:szCs w:val="24"/>
        </w:rPr>
        <w:t xml:space="preserve">. </w:t>
      </w:r>
    </w:p>
    <w:p w14:paraId="288515CE" w14:textId="004EE6A4" w:rsidR="0083225F" w:rsidRPr="00E62B25" w:rsidRDefault="0076102E" w:rsidP="003C2F0C">
      <w:pPr>
        <w:autoSpaceDE w:val="0"/>
        <w:autoSpaceDN w:val="0"/>
        <w:adjustRightInd w:val="0"/>
        <w:spacing w:after="0" w:line="221" w:lineRule="atLeast"/>
        <w:ind w:left="360"/>
        <w:jc w:val="both"/>
        <w:rPr>
          <w:rFonts w:ascii="Times New Roman" w:hAnsi="Times New Roman" w:cs="Times New Roman"/>
          <w:color w:val="4472C4" w:themeColor="accent1"/>
          <w:sz w:val="24"/>
          <w:szCs w:val="24"/>
        </w:rPr>
      </w:pPr>
      <w:r w:rsidRPr="007B4C33">
        <w:rPr>
          <w:rFonts w:ascii="Times New Roman" w:hAnsi="Times New Roman" w:cs="Times New Roman"/>
          <w:sz w:val="24"/>
          <w:szCs w:val="24"/>
        </w:rPr>
        <w:t xml:space="preserve">Greater Nebraska utilizes Language Line for individuals who are not fluent in English. </w:t>
      </w:r>
      <w:r w:rsidR="00E62B25">
        <w:rPr>
          <w:rFonts w:ascii="Times New Roman" w:hAnsi="Times New Roman" w:cs="Times New Roman"/>
          <w:color w:val="4472C4" w:themeColor="accent1"/>
          <w:sz w:val="24"/>
          <w:szCs w:val="24"/>
        </w:rPr>
        <w:t>Training on Language Line services was provided to all Nebraska Department of Labor staff in 2022.</w:t>
      </w:r>
      <w:r w:rsidR="00EB75AC">
        <w:rPr>
          <w:rFonts w:ascii="Times New Roman" w:hAnsi="Times New Roman" w:cs="Times New Roman"/>
          <w:color w:val="4472C4" w:themeColor="accent1"/>
          <w:sz w:val="24"/>
          <w:szCs w:val="24"/>
        </w:rPr>
        <w:t xml:space="preserve"> The Nebraska Department of Labor Division of Unemployment received an Equity Grant through NASWA in 2022. As part of this grant, </w:t>
      </w:r>
      <w:r w:rsidR="003C33D0">
        <w:rPr>
          <w:rFonts w:ascii="Times New Roman" w:hAnsi="Times New Roman" w:cs="Times New Roman"/>
          <w:color w:val="4472C4" w:themeColor="accent1"/>
          <w:sz w:val="24"/>
          <w:szCs w:val="24"/>
        </w:rPr>
        <w:t xml:space="preserve">the process of applying for unemployment insurance is being evaluated for areas of process improvement to ensure access to services is equitable across all populations, including those with higher barriers. Additionally, documents are being evaluated for readability and will be translated to both Spanish and Vietnamese. This will include some Division of Reemployment Services documents. </w:t>
      </w:r>
    </w:p>
    <w:p w14:paraId="14A23856" w14:textId="77777777" w:rsidR="002C6FA9" w:rsidRPr="007B4C33" w:rsidRDefault="002C6FA9" w:rsidP="00CE2173">
      <w:pPr>
        <w:autoSpaceDE w:val="0"/>
        <w:autoSpaceDN w:val="0"/>
        <w:adjustRightInd w:val="0"/>
        <w:spacing w:after="0" w:line="221" w:lineRule="atLeast"/>
        <w:jc w:val="both"/>
        <w:rPr>
          <w:rFonts w:ascii="Times New Roman" w:hAnsi="Times New Roman" w:cs="Times New Roman"/>
          <w:sz w:val="24"/>
          <w:szCs w:val="24"/>
        </w:rPr>
      </w:pPr>
    </w:p>
    <w:p w14:paraId="2E57ED12" w14:textId="77777777" w:rsidR="00CE2173" w:rsidRPr="007B4C33" w:rsidRDefault="00F05C9A" w:rsidP="00041632">
      <w:pPr>
        <w:pStyle w:val="Heading8"/>
        <w:numPr>
          <w:ilvl w:val="0"/>
          <w:numId w:val="23"/>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roles and resource contributions of the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partners.</w:t>
      </w:r>
      <w:r w:rsidRPr="007B4C33">
        <w:rPr>
          <w:rStyle w:val="FootnoteReference"/>
          <w:rFonts w:ascii="Times New Roman" w:hAnsi="Times New Roman" w:cs="Times New Roman"/>
          <w:color w:val="auto"/>
          <w:sz w:val="24"/>
          <w:szCs w:val="24"/>
        </w:rPr>
        <w:footnoteReference w:id="7"/>
      </w:r>
    </w:p>
    <w:p w14:paraId="54A7185D" w14:textId="7C773C1B" w:rsidR="00A119A1" w:rsidRPr="007B4C33" w:rsidRDefault="0064692E" w:rsidP="003C2F0C">
      <w:pPr>
        <w:spacing w:after="240"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In accordance with </w:t>
      </w:r>
      <w:r w:rsidR="00C50679" w:rsidRPr="007B4C33">
        <w:rPr>
          <w:rFonts w:ascii="Times New Roman" w:hAnsi="Times New Roman" w:cs="Times New Roman"/>
          <w:sz w:val="24"/>
          <w:szCs w:val="24"/>
        </w:rPr>
        <w:t xml:space="preserve">20 </w:t>
      </w:r>
      <w:r w:rsidRPr="007B4C33">
        <w:rPr>
          <w:rFonts w:ascii="Times New Roman" w:hAnsi="Times New Roman" w:cs="Times New Roman"/>
          <w:sz w:val="24"/>
          <w:szCs w:val="24"/>
        </w:rPr>
        <w:t xml:space="preserve">CFR 678.420, each of the required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partners (</w:t>
      </w:r>
      <w:r w:rsidRPr="007B4C33">
        <w:rPr>
          <w:rFonts w:ascii="Times New Roman" w:hAnsi="Times New Roman" w:cs="Times New Roman"/>
          <w:color w:val="000000"/>
          <w:sz w:val="24"/>
          <w:szCs w:val="24"/>
        </w:rPr>
        <w:t xml:space="preserve">Title I Adult, Dislocated Worker, and Youth programs; the Title II Adult Education and Family Literacy Act (AEFLA) program; the Wagner-Peyser Act Employment Service (ES) program, and Vocational Rehabilitation) </w:t>
      </w:r>
      <w:r w:rsidR="00D60D68" w:rsidRPr="007B4C33">
        <w:rPr>
          <w:rFonts w:ascii="Times New Roman" w:hAnsi="Times New Roman" w:cs="Times New Roman"/>
          <w:color w:val="000000"/>
          <w:sz w:val="24"/>
          <w:szCs w:val="24"/>
        </w:rPr>
        <w:t xml:space="preserve">contributes funds toward </w:t>
      </w:r>
      <w:r w:rsidR="007558B0" w:rsidRPr="007B4C33">
        <w:rPr>
          <w:rFonts w:ascii="Times New Roman" w:hAnsi="Times New Roman" w:cs="Times New Roman"/>
          <w:color w:val="000000"/>
          <w:sz w:val="24"/>
          <w:szCs w:val="24"/>
        </w:rPr>
        <w:t xml:space="preserve">the provision of career services, collaboration with Workforce Development Boards, and the </w:t>
      </w:r>
      <w:r w:rsidR="00825F76" w:rsidRPr="007B4C33">
        <w:rPr>
          <w:rFonts w:ascii="Times New Roman" w:hAnsi="Times New Roman" w:cs="Times New Roman"/>
          <w:color w:val="000000"/>
          <w:sz w:val="24"/>
          <w:szCs w:val="24"/>
        </w:rPr>
        <w:t>One-Stop</w:t>
      </w:r>
      <w:r w:rsidR="007558B0" w:rsidRPr="007B4C33">
        <w:rPr>
          <w:rFonts w:ascii="Times New Roman" w:hAnsi="Times New Roman" w:cs="Times New Roman"/>
          <w:color w:val="000000"/>
          <w:sz w:val="24"/>
          <w:szCs w:val="24"/>
        </w:rPr>
        <w:t xml:space="preserve"> delivery system. </w:t>
      </w:r>
      <w:r w:rsidR="00BA1FBF" w:rsidRPr="00B93014">
        <w:rPr>
          <w:rFonts w:ascii="Times New Roman" w:hAnsi="Times New Roman" w:cs="Times New Roman"/>
          <w:sz w:val="24"/>
          <w:szCs w:val="24"/>
        </w:rPr>
        <w:t xml:space="preserve">Required </w:t>
      </w:r>
      <w:r w:rsidR="00825F76" w:rsidRPr="00B93014">
        <w:rPr>
          <w:rFonts w:ascii="Times New Roman" w:hAnsi="Times New Roman" w:cs="Times New Roman"/>
          <w:sz w:val="24"/>
          <w:szCs w:val="24"/>
        </w:rPr>
        <w:t>One-Stop</w:t>
      </w:r>
      <w:r w:rsidR="00BA1FBF" w:rsidRPr="00B93014">
        <w:rPr>
          <w:rFonts w:ascii="Times New Roman" w:hAnsi="Times New Roman" w:cs="Times New Roman"/>
          <w:sz w:val="24"/>
          <w:szCs w:val="24"/>
        </w:rPr>
        <w:t xml:space="preserve"> </w:t>
      </w:r>
      <w:r w:rsidR="002B2A63" w:rsidRPr="00B93014">
        <w:rPr>
          <w:rFonts w:ascii="Times New Roman" w:hAnsi="Times New Roman" w:cs="Times New Roman"/>
          <w:sz w:val="24"/>
          <w:szCs w:val="24"/>
        </w:rPr>
        <w:t xml:space="preserve">providers and other partners </w:t>
      </w:r>
      <w:r w:rsidR="00B972B5" w:rsidRPr="00B93014">
        <w:rPr>
          <w:rFonts w:ascii="Times New Roman" w:hAnsi="Times New Roman" w:cs="Times New Roman"/>
          <w:sz w:val="24"/>
          <w:szCs w:val="24"/>
        </w:rPr>
        <w:t xml:space="preserve">are working toward </w:t>
      </w:r>
      <w:r w:rsidR="00C50679" w:rsidRPr="00B93014">
        <w:rPr>
          <w:rFonts w:ascii="Times New Roman" w:hAnsi="Times New Roman" w:cs="Times New Roman"/>
          <w:sz w:val="24"/>
          <w:szCs w:val="24"/>
        </w:rPr>
        <w:t>full integration of all</w:t>
      </w:r>
      <w:r w:rsidR="00B972B5" w:rsidRPr="00B93014">
        <w:rPr>
          <w:rFonts w:ascii="Times New Roman" w:hAnsi="Times New Roman" w:cs="Times New Roman"/>
          <w:sz w:val="24"/>
          <w:szCs w:val="24"/>
        </w:rPr>
        <w:t xml:space="preserve"> services available throughout the </w:t>
      </w:r>
      <w:r w:rsidR="00825F76" w:rsidRPr="00B93014">
        <w:rPr>
          <w:rFonts w:ascii="Times New Roman" w:hAnsi="Times New Roman" w:cs="Times New Roman"/>
          <w:sz w:val="24"/>
          <w:szCs w:val="24"/>
        </w:rPr>
        <w:t>One-Stop</w:t>
      </w:r>
      <w:r w:rsidR="00B972B5" w:rsidRPr="00B93014">
        <w:rPr>
          <w:rFonts w:ascii="Times New Roman" w:hAnsi="Times New Roman" w:cs="Times New Roman"/>
          <w:sz w:val="24"/>
          <w:szCs w:val="24"/>
        </w:rPr>
        <w:t xml:space="preserve"> delivery system.</w:t>
      </w:r>
      <w:r w:rsidR="00B972B5" w:rsidRPr="007B4C33">
        <w:rPr>
          <w:rFonts w:ascii="Times New Roman" w:hAnsi="Times New Roman" w:cs="Times New Roman"/>
          <w:sz w:val="24"/>
          <w:szCs w:val="24"/>
        </w:rPr>
        <w:t xml:space="preserve"> </w:t>
      </w:r>
    </w:p>
    <w:tbl>
      <w:tblPr>
        <w:tblStyle w:val="TableGrid"/>
        <w:tblW w:w="10440" w:type="dxa"/>
        <w:tblInd w:w="355" w:type="dxa"/>
        <w:tblLook w:val="04A0" w:firstRow="1" w:lastRow="0" w:firstColumn="1" w:lastColumn="0" w:noHBand="0" w:noVBand="1"/>
      </w:tblPr>
      <w:tblGrid>
        <w:gridCol w:w="2790"/>
        <w:gridCol w:w="4590"/>
        <w:gridCol w:w="3060"/>
      </w:tblGrid>
      <w:tr w:rsidR="007558B0" w:rsidRPr="007B4C33" w14:paraId="069FBF4D" w14:textId="77777777" w:rsidTr="00C70A91">
        <w:trPr>
          <w:tblHeader/>
        </w:trPr>
        <w:tc>
          <w:tcPr>
            <w:tcW w:w="2790" w:type="dxa"/>
            <w:shd w:val="clear" w:color="auto" w:fill="BFBFBF" w:themeFill="background1" w:themeFillShade="BF"/>
          </w:tcPr>
          <w:p w14:paraId="5D57B9BF" w14:textId="77777777" w:rsidR="007558B0" w:rsidRPr="007B4C33" w:rsidRDefault="007558B0" w:rsidP="00EB31CB">
            <w:pPr>
              <w:spacing w:after="120"/>
              <w:jc w:val="both"/>
              <w:rPr>
                <w:b/>
                <w:bCs/>
                <w:sz w:val="24"/>
                <w:szCs w:val="24"/>
              </w:rPr>
            </w:pPr>
            <w:r w:rsidRPr="007B4C33">
              <w:rPr>
                <w:b/>
                <w:bCs/>
                <w:sz w:val="24"/>
                <w:szCs w:val="24"/>
              </w:rPr>
              <w:t>Partner Program</w:t>
            </w:r>
          </w:p>
        </w:tc>
        <w:tc>
          <w:tcPr>
            <w:tcW w:w="4590" w:type="dxa"/>
            <w:shd w:val="clear" w:color="auto" w:fill="BFBFBF" w:themeFill="background1" w:themeFillShade="BF"/>
          </w:tcPr>
          <w:p w14:paraId="097DC0D0" w14:textId="77777777" w:rsidR="007558B0" w:rsidRPr="007B4C33" w:rsidRDefault="007558B0" w:rsidP="00EB31CB">
            <w:pPr>
              <w:spacing w:after="120"/>
              <w:jc w:val="both"/>
              <w:rPr>
                <w:b/>
                <w:bCs/>
                <w:sz w:val="24"/>
                <w:szCs w:val="24"/>
              </w:rPr>
            </w:pPr>
            <w:r w:rsidRPr="007B4C33">
              <w:rPr>
                <w:b/>
                <w:bCs/>
                <w:sz w:val="24"/>
                <w:szCs w:val="24"/>
              </w:rPr>
              <w:t>Partner Entity</w:t>
            </w:r>
          </w:p>
        </w:tc>
        <w:tc>
          <w:tcPr>
            <w:tcW w:w="3060" w:type="dxa"/>
            <w:shd w:val="clear" w:color="auto" w:fill="BFBFBF" w:themeFill="background1" w:themeFillShade="BF"/>
          </w:tcPr>
          <w:p w14:paraId="385A98AC" w14:textId="77777777" w:rsidR="007558B0" w:rsidRPr="007B4C33" w:rsidRDefault="007558B0" w:rsidP="00EB31CB">
            <w:pPr>
              <w:spacing w:after="120"/>
              <w:jc w:val="both"/>
              <w:rPr>
                <w:b/>
                <w:bCs/>
                <w:sz w:val="24"/>
                <w:szCs w:val="24"/>
              </w:rPr>
            </w:pPr>
            <w:r w:rsidRPr="007B4C33">
              <w:rPr>
                <w:b/>
                <w:bCs/>
                <w:sz w:val="24"/>
                <w:szCs w:val="24"/>
              </w:rPr>
              <w:t>Services/Resources</w:t>
            </w:r>
          </w:p>
        </w:tc>
      </w:tr>
      <w:tr w:rsidR="007558B0" w:rsidRPr="007B4C33" w14:paraId="2EE45237" w14:textId="77777777" w:rsidTr="00C70A91">
        <w:tc>
          <w:tcPr>
            <w:tcW w:w="2790" w:type="dxa"/>
          </w:tcPr>
          <w:p w14:paraId="397AA505" w14:textId="77777777" w:rsidR="007558B0" w:rsidRPr="007B4C33" w:rsidRDefault="007558B0" w:rsidP="00625D3A">
            <w:pPr>
              <w:rPr>
                <w:sz w:val="24"/>
                <w:szCs w:val="24"/>
              </w:rPr>
            </w:pPr>
            <w:r w:rsidRPr="007B4C33">
              <w:rPr>
                <w:sz w:val="24"/>
                <w:szCs w:val="24"/>
              </w:rPr>
              <w:t>Wagner-Peyser</w:t>
            </w:r>
            <w:r w:rsidR="000A713D" w:rsidRPr="007B4C33">
              <w:rPr>
                <w:sz w:val="24"/>
                <w:szCs w:val="24"/>
              </w:rPr>
              <w:t xml:space="preserve"> Employment Services</w:t>
            </w:r>
          </w:p>
        </w:tc>
        <w:tc>
          <w:tcPr>
            <w:tcW w:w="4590" w:type="dxa"/>
          </w:tcPr>
          <w:p w14:paraId="31198590" w14:textId="77777777" w:rsidR="007558B0" w:rsidRPr="007B4C33" w:rsidRDefault="007558B0" w:rsidP="00625D3A">
            <w:pPr>
              <w:rPr>
                <w:sz w:val="24"/>
                <w:szCs w:val="24"/>
              </w:rPr>
            </w:pPr>
            <w:r w:rsidRPr="007B4C33">
              <w:rPr>
                <w:sz w:val="24"/>
                <w:szCs w:val="24"/>
              </w:rPr>
              <w:t>Nebraska Department of Labor</w:t>
            </w:r>
          </w:p>
        </w:tc>
        <w:tc>
          <w:tcPr>
            <w:tcW w:w="3060" w:type="dxa"/>
          </w:tcPr>
          <w:p w14:paraId="3B25A97F" w14:textId="77777777" w:rsidR="007558B0" w:rsidRPr="007B4C33" w:rsidRDefault="007558B0" w:rsidP="00625D3A">
            <w:pPr>
              <w:rPr>
                <w:sz w:val="24"/>
                <w:szCs w:val="24"/>
              </w:rPr>
            </w:pPr>
            <w:r w:rsidRPr="007B4C33">
              <w:rPr>
                <w:sz w:val="24"/>
                <w:szCs w:val="24"/>
              </w:rPr>
              <w:t>Business and Job Seeker services</w:t>
            </w:r>
          </w:p>
        </w:tc>
      </w:tr>
      <w:tr w:rsidR="007558B0" w:rsidRPr="007B4C33" w14:paraId="6FBF0825" w14:textId="77777777" w:rsidTr="00C70A91">
        <w:tc>
          <w:tcPr>
            <w:tcW w:w="2790" w:type="dxa"/>
          </w:tcPr>
          <w:p w14:paraId="0832E319" w14:textId="77777777" w:rsidR="007558B0" w:rsidRPr="007B4C33" w:rsidRDefault="007558B0" w:rsidP="00625D3A">
            <w:pPr>
              <w:rPr>
                <w:sz w:val="24"/>
                <w:szCs w:val="24"/>
              </w:rPr>
            </w:pPr>
            <w:r w:rsidRPr="007B4C33">
              <w:rPr>
                <w:sz w:val="24"/>
                <w:szCs w:val="24"/>
              </w:rPr>
              <w:t>Adult, DLW, Youth</w:t>
            </w:r>
          </w:p>
        </w:tc>
        <w:tc>
          <w:tcPr>
            <w:tcW w:w="4590" w:type="dxa"/>
          </w:tcPr>
          <w:p w14:paraId="233EE4C4" w14:textId="77777777" w:rsidR="007558B0" w:rsidRPr="007B4C33" w:rsidRDefault="007558B0" w:rsidP="00625D3A">
            <w:pPr>
              <w:rPr>
                <w:sz w:val="24"/>
                <w:szCs w:val="24"/>
              </w:rPr>
            </w:pPr>
            <w:r w:rsidRPr="007B4C33">
              <w:rPr>
                <w:sz w:val="24"/>
                <w:szCs w:val="24"/>
              </w:rPr>
              <w:t>Nebraska Department of Labor</w:t>
            </w:r>
          </w:p>
        </w:tc>
        <w:tc>
          <w:tcPr>
            <w:tcW w:w="3060" w:type="dxa"/>
          </w:tcPr>
          <w:p w14:paraId="3EDAECE6" w14:textId="77777777" w:rsidR="007558B0" w:rsidRPr="007B4C33" w:rsidRDefault="007558B0" w:rsidP="00625D3A">
            <w:pPr>
              <w:rPr>
                <w:sz w:val="24"/>
                <w:szCs w:val="24"/>
              </w:rPr>
            </w:pPr>
            <w:r w:rsidRPr="007B4C33">
              <w:rPr>
                <w:sz w:val="24"/>
                <w:szCs w:val="24"/>
              </w:rPr>
              <w:t>Resources for training and employment</w:t>
            </w:r>
          </w:p>
        </w:tc>
      </w:tr>
      <w:tr w:rsidR="00E021BC" w:rsidRPr="007B4C33" w14:paraId="40D6FD7A" w14:textId="77777777" w:rsidTr="00C70A91">
        <w:tc>
          <w:tcPr>
            <w:tcW w:w="2790" w:type="dxa"/>
          </w:tcPr>
          <w:p w14:paraId="0EA8766B" w14:textId="77777777" w:rsidR="00E021BC" w:rsidRPr="007B4C33" w:rsidRDefault="00E021BC" w:rsidP="00625D3A">
            <w:pPr>
              <w:spacing w:after="240"/>
              <w:rPr>
                <w:sz w:val="24"/>
                <w:szCs w:val="24"/>
              </w:rPr>
            </w:pPr>
            <w:r w:rsidRPr="007B4C33">
              <w:rPr>
                <w:sz w:val="24"/>
                <w:szCs w:val="24"/>
              </w:rPr>
              <w:t>Trade Adjustment Assistance</w:t>
            </w:r>
          </w:p>
        </w:tc>
        <w:tc>
          <w:tcPr>
            <w:tcW w:w="4590" w:type="dxa"/>
          </w:tcPr>
          <w:p w14:paraId="6FD3ADD3" w14:textId="77777777" w:rsidR="00E021BC" w:rsidRPr="007B4C33" w:rsidRDefault="00E021BC" w:rsidP="00625D3A">
            <w:pPr>
              <w:spacing w:after="240"/>
              <w:rPr>
                <w:sz w:val="24"/>
                <w:szCs w:val="24"/>
              </w:rPr>
            </w:pPr>
            <w:r w:rsidRPr="007B4C33">
              <w:rPr>
                <w:sz w:val="24"/>
                <w:szCs w:val="24"/>
              </w:rPr>
              <w:t>Nebraska Department of Labor</w:t>
            </w:r>
          </w:p>
        </w:tc>
        <w:tc>
          <w:tcPr>
            <w:tcW w:w="3060" w:type="dxa"/>
          </w:tcPr>
          <w:p w14:paraId="26C07862" w14:textId="721CC775" w:rsidR="00E021BC" w:rsidRPr="007B4C33" w:rsidRDefault="00CD5981" w:rsidP="00625D3A">
            <w:pPr>
              <w:rPr>
                <w:sz w:val="24"/>
                <w:szCs w:val="24"/>
              </w:rPr>
            </w:pPr>
            <w:r w:rsidRPr="007B4C33">
              <w:rPr>
                <w:sz w:val="24"/>
                <w:szCs w:val="24"/>
              </w:rPr>
              <w:t>Resources for training and employment</w:t>
            </w:r>
          </w:p>
        </w:tc>
      </w:tr>
      <w:tr w:rsidR="00E021BC" w:rsidRPr="007B4C33" w14:paraId="2F7741D6" w14:textId="77777777" w:rsidTr="00C70A91">
        <w:tc>
          <w:tcPr>
            <w:tcW w:w="2790" w:type="dxa"/>
          </w:tcPr>
          <w:p w14:paraId="12C6FBCD" w14:textId="77777777" w:rsidR="00E021BC" w:rsidRPr="007B4C33" w:rsidRDefault="00E021BC" w:rsidP="00625D3A">
            <w:pPr>
              <w:rPr>
                <w:sz w:val="24"/>
                <w:szCs w:val="24"/>
              </w:rPr>
            </w:pPr>
            <w:r w:rsidRPr="007B4C33">
              <w:rPr>
                <w:sz w:val="24"/>
                <w:szCs w:val="24"/>
              </w:rPr>
              <w:t>Jobs for Veterans State Grant</w:t>
            </w:r>
          </w:p>
        </w:tc>
        <w:tc>
          <w:tcPr>
            <w:tcW w:w="4590" w:type="dxa"/>
          </w:tcPr>
          <w:p w14:paraId="76B6B013" w14:textId="77777777" w:rsidR="00E021BC" w:rsidRPr="007B4C33" w:rsidRDefault="00E021BC" w:rsidP="00625D3A">
            <w:pPr>
              <w:rPr>
                <w:sz w:val="24"/>
                <w:szCs w:val="24"/>
              </w:rPr>
            </w:pPr>
            <w:r w:rsidRPr="007B4C33">
              <w:rPr>
                <w:sz w:val="24"/>
                <w:szCs w:val="24"/>
              </w:rPr>
              <w:t>Nebraska Department of Labor</w:t>
            </w:r>
          </w:p>
        </w:tc>
        <w:tc>
          <w:tcPr>
            <w:tcW w:w="3060" w:type="dxa"/>
          </w:tcPr>
          <w:p w14:paraId="598DC97A" w14:textId="726861C3" w:rsidR="00E021BC" w:rsidRPr="007B4C33" w:rsidRDefault="00DF7676" w:rsidP="00625D3A">
            <w:pPr>
              <w:rPr>
                <w:sz w:val="24"/>
                <w:szCs w:val="24"/>
              </w:rPr>
            </w:pPr>
            <w:r>
              <w:rPr>
                <w:sz w:val="24"/>
                <w:szCs w:val="24"/>
              </w:rPr>
              <w:t>Veterans’ services: Local Veterans’ Employment Representative; Disabled Veterans’ Outreach Program</w:t>
            </w:r>
          </w:p>
        </w:tc>
      </w:tr>
      <w:tr w:rsidR="00202BEE" w:rsidRPr="007B4C33" w14:paraId="5AA84588" w14:textId="77777777" w:rsidTr="00C70A91">
        <w:tc>
          <w:tcPr>
            <w:tcW w:w="2790" w:type="dxa"/>
          </w:tcPr>
          <w:p w14:paraId="0D257388" w14:textId="77777777" w:rsidR="00202BEE" w:rsidRPr="007B4C33" w:rsidRDefault="00202BEE" w:rsidP="00625D3A">
            <w:pPr>
              <w:rPr>
                <w:sz w:val="24"/>
                <w:szCs w:val="24"/>
              </w:rPr>
            </w:pPr>
            <w:r w:rsidRPr="007B4C33">
              <w:rPr>
                <w:sz w:val="24"/>
                <w:szCs w:val="24"/>
              </w:rPr>
              <w:t>Unemployment Insurance</w:t>
            </w:r>
          </w:p>
        </w:tc>
        <w:tc>
          <w:tcPr>
            <w:tcW w:w="4590" w:type="dxa"/>
          </w:tcPr>
          <w:p w14:paraId="70CDD223" w14:textId="77777777" w:rsidR="00202BEE" w:rsidRPr="007B4C33" w:rsidRDefault="00202BEE" w:rsidP="00625D3A">
            <w:pPr>
              <w:rPr>
                <w:sz w:val="24"/>
                <w:szCs w:val="24"/>
              </w:rPr>
            </w:pPr>
            <w:r w:rsidRPr="007B4C33">
              <w:rPr>
                <w:sz w:val="24"/>
                <w:szCs w:val="24"/>
              </w:rPr>
              <w:t>Nebraska Department of Labor</w:t>
            </w:r>
          </w:p>
        </w:tc>
        <w:tc>
          <w:tcPr>
            <w:tcW w:w="3060" w:type="dxa"/>
          </w:tcPr>
          <w:p w14:paraId="23038F96" w14:textId="3856011B" w:rsidR="00202BEE" w:rsidRPr="007B4C33" w:rsidRDefault="00625D3A" w:rsidP="00625D3A">
            <w:pPr>
              <w:rPr>
                <w:sz w:val="24"/>
                <w:szCs w:val="24"/>
              </w:rPr>
            </w:pPr>
            <w:r w:rsidRPr="007B4C33">
              <w:rPr>
                <w:sz w:val="24"/>
                <w:szCs w:val="24"/>
              </w:rPr>
              <w:t xml:space="preserve">Unemployment benefits </w:t>
            </w:r>
          </w:p>
        </w:tc>
      </w:tr>
      <w:tr w:rsidR="007558B0" w:rsidRPr="007B4C33" w14:paraId="46758D3D" w14:textId="77777777" w:rsidTr="00C70A91">
        <w:tc>
          <w:tcPr>
            <w:tcW w:w="2790" w:type="dxa"/>
          </w:tcPr>
          <w:p w14:paraId="04805CA9" w14:textId="77777777" w:rsidR="007558B0" w:rsidRPr="007B4C33" w:rsidRDefault="00E021BC" w:rsidP="00625D3A">
            <w:pPr>
              <w:rPr>
                <w:sz w:val="24"/>
                <w:szCs w:val="24"/>
              </w:rPr>
            </w:pPr>
            <w:r w:rsidRPr="007B4C33">
              <w:rPr>
                <w:sz w:val="24"/>
                <w:szCs w:val="24"/>
              </w:rPr>
              <w:t>Adult Education</w:t>
            </w:r>
          </w:p>
        </w:tc>
        <w:tc>
          <w:tcPr>
            <w:tcW w:w="4590" w:type="dxa"/>
          </w:tcPr>
          <w:p w14:paraId="4C7356E5" w14:textId="77777777" w:rsidR="007558B0" w:rsidRDefault="00E021BC" w:rsidP="00625D3A">
            <w:pPr>
              <w:rPr>
                <w:sz w:val="24"/>
                <w:szCs w:val="24"/>
              </w:rPr>
            </w:pPr>
            <w:r w:rsidRPr="007B4C33">
              <w:rPr>
                <w:sz w:val="24"/>
                <w:szCs w:val="24"/>
              </w:rPr>
              <w:t>Nebraska Department of Education</w:t>
            </w:r>
            <w:r w:rsidR="00DF7676">
              <w:rPr>
                <w:sz w:val="24"/>
                <w:szCs w:val="24"/>
              </w:rPr>
              <w:t>;</w:t>
            </w:r>
          </w:p>
          <w:p w14:paraId="4B6F623C" w14:textId="4D063458" w:rsidR="00DF7676" w:rsidRPr="007B4C33" w:rsidRDefault="00DF7676" w:rsidP="00625D3A">
            <w:pPr>
              <w:rPr>
                <w:sz w:val="24"/>
                <w:szCs w:val="24"/>
              </w:rPr>
            </w:pPr>
            <w:r>
              <w:rPr>
                <w:sz w:val="24"/>
                <w:szCs w:val="24"/>
              </w:rPr>
              <w:t>Central Community College; Northeast Community College; Southeast Community College; Mid-Plains Community College</w:t>
            </w:r>
          </w:p>
        </w:tc>
        <w:tc>
          <w:tcPr>
            <w:tcW w:w="3060" w:type="dxa"/>
          </w:tcPr>
          <w:p w14:paraId="0B188366" w14:textId="0697684B" w:rsidR="007558B0" w:rsidRPr="007B4C33" w:rsidRDefault="0005256A" w:rsidP="00625D3A">
            <w:pPr>
              <w:rPr>
                <w:sz w:val="24"/>
                <w:szCs w:val="24"/>
              </w:rPr>
            </w:pPr>
            <w:r w:rsidRPr="0005256A">
              <w:rPr>
                <w:sz w:val="24"/>
                <w:szCs w:val="24"/>
              </w:rPr>
              <w:t>Basic Skills Improvement, High School Equivalency Preparation, English as a Second Language, Rights and Responsibilities of Citizenship and Civic Participation, Workforce Preparation Activities, Integrated Education and Training</w:t>
            </w:r>
          </w:p>
        </w:tc>
      </w:tr>
      <w:tr w:rsidR="007558B0" w:rsidRPr="007B4C33" w14:paraId="39C36F82" w14:textId="77777777" w:rsidTr="00C70A91">
        <w:tc>
          <w:tcPr>
            <w:tcW w:w="2790" w:type="dxa"/>
          </w:tcPr>
          <w:p w14:paraId="26B824F1" w14:textId="77777777" w:rsidR="007558B0" w:rsidRPr="007B4C33" w:rsidRDefault="00E021BC" w:rsidP="00625D3A">
            <w:pPr>
              <w:spacing w:after="240"/>
              <w:rPr>
                <w:sz w:val="24"/>
                <w:szCs w:val="24"/>
              </w:rPr>
            </w:pPr>
            <w:r w:rsidRPr="007B4C33">
              <w:rPr>
                <w:sz w:val="24"/>
                <w:szCs w:val="24"/>
              </w:rPr>
              <w:t>Vocational Rehabilitation</w:t>
            </w:r>
          </w:p>
        </w:tc>
        <w:tc>
          <w:tcPr>
            <w:tcW w:w="4590" w:type="dxa"/>
          </w:tcPr>
          <w:p w14:paraId="016E0BD8" w14:textId="77777777" w:rsidR="007558B0" w:rsidRPr="007B4C33" w:rsidRDefault="00816D46" w:rsidP="00625D3A">
            <w:pPr>
              <w:rPr>
                <w:sz w:val="24"/>
                <w:szCs w:val="24"/>
              </w:rPr>
            </w:pPr>
            <w:r w:rsidRPr="007B4C33">
              <w:rPr>
                <w:sz w:val="24"/>
                <w:szCs w:val="24"/>
              </w:rPr>
              <w:t>Nebraska VR;</w:t>
            </w:r>
          </w:p>
          <w:p w14:paraId="75C90C39" w14:textId="77777777" w:rsidR="00816D46" w:rsidRPr="007B4C33" w:rsidRDefault="00816D46" w:rsidP="00625D3A">
            <w:pPr>
              <w:rPr>
                <w:sz w:val="24"/>
                <w:szCs w:val="24"/>
              </w:rPr>
            </w:pPr>
            <w:r w:rsidRPr="007B4C33">
              <w:rPr>
                <w:sz w:val="24"/>
                <w:szCs w:val="24"/>
              </w:rPr>
              <w:t>Nebraska Commission for the Blind and Visually Impaired</w:t>
            </w:r>
          </w:p>
        </w:tc>
        <w:tc>
          <w:tcPr>
            <w:tcW w:w="3060" w:type="dxa"/>
          </w:tcPr>
          <w:p w14:paraId="7D6F8161" w14:textId="24757E80" w:rsidR="007558B0" w:rsidRPr="007B4C33" w:rsidRDefault="00981796" w:rsidP="00185F12">
            <w:pPr>
              <w:rPr>
                <w:sz w:val="24"/>
                <w:szCs w:val="24"/>
              </w:rPr>
            </w:pPr>
            <w:r>
              <w:rPr>
                <w:sz w:val="24"/>
                <w:szCs w:val="24"/>
              </w:rPr>
              <w:t>Job training, employment accommodations, skills coaching</w:t>
            </w:r>
            <w:r w:rsidR="008637C3">
              <w:rPr>
                <w:sz w:val="24"/>
                <w:szCs w:val="24"/>
              </w:rPr>
              <w:t>;</w:t>
            </w:r>
            <w:r w:rsidR="00185F12">
              <w:rPr>
                <w:sz w:val="24"/>
                <w:szCs w:val="24"/>
              </w:rPr>
              <w:t xml:space="preserve"> </w:t>
            </w:r>
            <w:r w:rsidR="00B25251" w:rsidRPr="007B4C33">
              <w:rPr>
                <w:sz w:val="24"/>
                <w:szCs w:val="24"/>
              </w:rPr>
              <w:t>Accessibility training for staff</w:t>
            </w:r>
          </w:p>
        </w:tc>
      </w:tr>
      <w:tr w:rsidR="007558B0" w:rsidRPr="007B4C33" w14:paraId="27B8339A" w14:textId="77777777" w:rsidTr="00C70A91">
        <w:tc>
          <w:tcPr>
            <w:tcW w:w="2790" w:type="dxa"/>
          </w:tcPr>
          <w:p w14:paraId="19999F14" w14:textId="77777777" w:rsidR="007558B0" w:rsidRPr="007B4C33" w:rsidRDefault="00E021BC" w:rsidP="00625D3A">
            <w:pPr>
              <w:rPr>
                <w:sz w:val="24"/>
                <w:szCs w:val="24"/>
              </w:rPr>
            </w:pPr>
            <w:r w:rsidRPr="007B4C33">
              <w:rPr>
                <w:sz w:val="24"/>
                <w:szCs w:val="24"/>
              </w:rPr>
              <w:t>TANF</w:t>
            </w:r>
          </w:p>
        </w:tc>
        <w:tc>
          <w:tcPr>
            <w:tcW w:w="4590" w:type="dxa"/>
          </w:tcPr>
          <w:p w14:paraId="3578755E" w14:textId="77777777" w:rsidR="007558B0" w:rsidRPr="007B4C33" w:rsidRDefault="00816D46" w:rsidP="00625D3A">
            <w:pPr>
              <w:rPr>
                <w:sz w:val="24"/>
                <w:szCs w:val="24"/>
              </w:rPr>
            </w:pPr>
            <w:r w:rsidRPr="007B4C33">
              <w:rPr>
                <w:sz w:val="24"/>
                <w:szCs w:val="24"/>
              </w:rPr>
              <w:t>Nebraska Department of Health and Human Services</w:t>
            </w:r>
          </w:p>
        </w:tc>
        <w:tc>
          <w:tcPr>
            <w:tcW w:w="3060" w:type="dxa"/>
          </w:tcPr>
          <w:p w14:paraId="693B6C57" w14:textId="04FDE3B0" w:rsidR="007558B0" w:rsidRPr="007B4C33" w:rsidRDefault="00761E1A" w:rsidP="00625D3A">
            <w:pPr>
              <w:rPr>
                <w:sz w:val="24"/>
                <w:szCs w:val="24"/>
              </w:rPr>
            </w:pPr>
            <w:r w:rsidRPr="007B4C33">
              <w:rPr>
                <w:sz w:val="24"/>
                <w:szCs w:val="24"/>
              </w:rPr>
              <w:t>Resources for training and employment</w:t>
            </w:r>
          </w:p>
        </w:tc>
      </w:tr>
      <w:tr w:rsidR="00E021BC" w:rsidRPr="007B4C33" w14:paraId="708F2706" w14:textId="77777777" w:rsidTr="00C70A91">
        <w:tc>
          <w:tcPr>
            <w:tcW w:w="2790" w:type="dxa"/>
          </w:tcPr>
          <w:p w14:paraId="60A0674C" w14:textId="77777777" w:rsidR="00E021BC" w:rsidRPr="007B4C33" w:rsidRDefault="00E021BC" w:rsidP="00625D3A">
            <w:pPr>
              <w:rPr>
                <w:sz w:val="24"/>
                <w:szCs w:val="24"/>
              </w:rPr>
            </w:pPr>
            <w:r w:rsidRPr="007B4C33">
              <w:rPr>
                <w:sz w:val="24"/>
                <w:szCs w:val="24"/>
              </w:rPr>
              <w:t>SNAP Next Step E&amp;T</w:t>
            </w:r>
          </w:p>
        </w:tc>
        <w:tc>
          <w:tcPr>
            <w:tcW w:w="4590" w:type="dxa"/>
          </w:tcPr>
          <w:p w14:paraId="04A7ABF9" w14:textId="77777777" w:rsidR="00E021BC" w:rsidRPr="007B4C33" w:rsidRDefault="00816D46" w:rsidP="00625D3A">
            <w:pPr>
              <w:rPr>
                <w:sz w:val="24"/>
                <w:szCs w:val="24"/>
              </w:rPr>
            </w:pPr>
            <w:r w:rsidRPr="007B4C33">
              <w:rPr>
                <w:sz w:val="24"/>
                <w:szCs w:val="24"/>
              </w:rPr>
              <w:t>Nebraska Department of Health and Human Services</w:t>
            </w:r>
          </w:p>
        </w:tc>
        <w:tc>
          <w:tcPr>
            <w:tcW w:w="3060" w:type="dxa"/>
          </w:tcPr>
          <w:p w14:paraId="2F7D2F5F" w14:textId="245981F5" w:rsidR="00E021BC" w:rsidRPr="007B4C33" w:rsidRDefault="00761E1A" w:rsidP="00625D3A">
            <w:pPr>
              <w:rPr>
                <w:sz w:val="24"/>
                <w:szCs w:val="24"/>
              </w:rPr>
            </w:pPr>
            <w:r w:rsidRPr="007B4C33">
              <w:rPr>
                <w:sz w:val="24"/>
                <w:szCs w:val="24"/>
              </w:rPr>
              <w:t>Resources for training and employment</w:t>
            </w:r>
          </w:p>
        </w:tc>
      </w:tr>
      <w:tr w:rsidR="00E021BC" w:rsidRPr="007B4C33" w14:paraId="07E49CA1" w14:textId="77777777" w:rsidTr="00C70A91">
        <w:trPr>
          <w:trHeight w:val="1142"/>
        </w:trPr>
        <w:tc>
          <w:tcPr>
            <w:tcW w:w="2790" w:type="dxa"/>
          </w:tcPr>
          <w:p w14:paraId="31C8FBFA" w14:textId="77777777" w:rsidR="00E021BC" w:rsidRDefault="00E021BC" w:rsidP="00625D3A">
            <w:pPr>
              <w:rPr>
                <w:sz w:val="24"/>
                <w:szCs w:val="24"/>
              </w:rPr>
            </w:pPr>
            <w:r w:rsidRPr="007B4C33">
              <w:rPr>
                <w:sz w:val="24"/>
                <w:szCs w:val="24"/>
              </w:rPr>
              <w:t>Career and Technical Education</w:t>
            </w:r>
            <w:r w:rsidR="002B2A63" w:rsidRPr="007B4C33">
              <w:rPr>
                <w:sz w:val="24"/>
                <w:szCs w:val="24"/>
              </w:rPr>
              <w:t xml:space="preserve"> (Perkins)</w:t>
            </w:r>
          </w:p>
          <w:p w14:paraId="2F9A7CE4" w14:textId="77777777" w:rsidR="00DF7676" w:rsidRDefault="00DF7676" w:rsidP="00625D3A">
            <w:pPr>
              <w:rPr>
                <w:sz w:val="24"/>
                <w:szCs w:val="24"/>
              </w:rPr>
            </w:pPr>
          </w:p>
          <w:p w14:paraId="3ED91760" w14:textId="0A9B396A" w:rsidR="00DF7676" w:rsidRPr="007B4C33" w:rsidRDefault="00DF7676" w:rsidP="00625D3A">
            <w:pPr>
              <w:rPr>
                <w:sz w:val="24"/>
                <w:szCs w:val="24"/>
              </w:rPr>
            </w:pPr>
          </w:p>
        </w:tc>
        <w:tc>
          <w:tcPr>
            <w:tcW w:w="4590" w:type="dxa"/>
          </w:tcPr>
          <w:p w14:paraId="3B8004C1" w14:textId="77777777" w:rsidR="00DF7676" w:rsidRDefault="00DF7676" w:rsidP="00DF7676">
            <w:pPr>
              <w:rPr>
                <w:sz w:val="24"/>
                <w:szCs w:val="24"/>
              </w:rPr>
            </w:pPr>
            <w:r w:rsidRPr="007B4C33">
              <w:rPr>
                <w:sz w:val="24"/>
                <w:szCs w:val="24"/>
              </w:rPr>
              <w:t>Nebraska Department of Education</w:t>
            </w:r>
            <w:r>
              <w:rPr>
                <w:sz w:val="24"/>
                <w:szCs w:val="24"/>
              </w:rPr>
              <w:t>;</w:t>
            </w:r>
          </w:p>
          <w:p w14:paraId="2962A401" w14:textId="39432A85" w:rsidR="00E021BC" w:rsidRPr="007B4C33" w:rsidRDefault="00DF7676" w:rsidP="00DF7676">
            <w:pPr>
              <w:rPr>
                <w:sz w:val="24"/>
                <w:szCs w:val="24"/>
              </w:rPr>
            </w:pPr>
            <w:r>
              <w:rPr>
                <w:sz w:val="24"/>
                <w:szCs w:val="24"/>
              </w:rPr>
              <w:t>Central Community College; Northeast Community College; Southeast Community College; Mid-Plains Community College</w:t>
            </w:r>
          </w:p>
        </w:tc>
        <w:tc>
          <w:tcPr>
            <w:tcW w:w="3060" w:type="dxa"/>
          </w:tcPr>
          <w:p w14:paraId="483A83F1" w14:textId="79062382" w:rsidR="00981796" w:rsidRPr="00981796" w:rsidRDefault="00981796" w:rsidP="00981796">
            <w:pPr>
              <w:rPr>
                <w:sz w:val="24"/>
                <w:szCs w:val="24"/>
              </w:rPr>
            </w:pPr>
            <w:r>
              <w:rPr>
                <w:sz w:val="24"/>
                <w:szCs w:val="24"/>
              </w:rPr>
              <w:t>Vocational curriculum, career counseling, academic-vocational integration, and experiential learning</w:t>
            </w:r>
          </w:p>
        </w:tc>
      </w:tr>
      <w:tr w:rsidR="00E021BC" w:rsidRPr="007B4C33" w14:paraId="6EA61EC5" w14:textId="77777777" w:rsidTr="00C70A91">
        <w:tc>
          <w:tcPr>
            <w:tcW w:w="2790" w:type="dxa"/>
          </w:tcPr>
          <w:p w14:paraId="68598B6D" w14:textId="77777777" w:rsidR="00E021BC" w:rsidRPr="007B4C33" w:rsidRDefault="00816D46" w:rsidP="00625D3A">
            <w:pPr>
              <w:spacing w:after="240"/>
              <w:rPr>
                <w:sz w:val="24"/>
                <w:szCs w:val="24"/>
              </w:rPr>
            </w:pPr>
            <w:r w:rsidRPr="007B4C33">
              <w:rPr>
                <w:sz w:val="24"/>
                <w:szCs w:val="24"/>
              </w:rPr>
              <w:t>Community Services Block Grant (CSBG)</w:t>
            </w:r>
          </w:p>
        </w:tc>
        <w:tc>
          <w:tcPr>
            <w:tcW w:w="4590" w:type="dxa"/>
          </w:tcPr>
          <w:p w14:paraId="4E46C49D" w14:textId="77777777" w:rsidR="00E021BC" w:rsidRPr="007B4C33" w:rsidRDefault="00816D46" w:rsidP="00625D3A">
            <w:pPr>
              <w:rPr>
                <w:sz w:val="24"/>
                <w:szCs w:val="24"/>
              </w:rPr>
            </w:pPr>
            <w:r w:rsidRPr="007B4C33">
              <w:rPr>
                <w:sz w:val="24"/>
                <w:szCs w:val="24"/>
              </w:rPr>
              <w:t xml:space="preserve">Blue Valley Community Action Partnership; </w:t>
            </w:r>
          </w:p>
          <w:p w14:paraId="0BF1AA15" w14:textId="77777777" w:rsidR="00816D46" w:rsidRPr="007B4C33" w:rsidRDefault="00816D46" w:rsidP="00625D3A">
            <w:pPr>
              <w:rPr>
                <w:sz w:val="24"/>
                <w:szCs w:val="24"/>
              </w:rPr>
            </w:pPr>
            <w:r w:rsidRPr="007B4C33">
              <w:rPr>
                <w:sz w:val="24"/>
                <w:szCs w:val="24"/>
              </w:rPr>
              <w:t xml:space="preserve">Central Community Action Partnership; </w:t>
            </w:r>
          </w:p>
          <w:p w14:paraId="5116A272" w14:textId="77777777" w:rsidR="00816D46" w:rsidRPr="007B4C33" w:rsidRDefault="00816D46" w:rsidP="00625D3A">
            <w:pPr>
              <w:rPr>
                <w:sz w:val="24"/>
                <w:szCs w:val="24"/>
              </w:rPr>
            </w:pPr>
            <w:r w:rsidRPr="007B4C33">
              <w:rPr>
                <w:sz w:val="24"/>
                <w:szCs w:val="24"/>
              </w:rPr>
              <w:t xml:space="preserve">Community Action Partnership of Mid-NE; </w:t>
            </w:r>
          </w:p>
          <w:p w14:paraId="6C62DFCE" w14:textId="77777777" w:rsidR="00816D46" w:rsidRPr="007B4C33" w:rsidRDefault="00816D46" w:rsidP="00625D3A">
            <w:pPr>
              <w:rPr>
                <w:sz w:val="24"/>
                <w:szCs w:val="24"/>
              </w:rPr>
            </w:pPr>
            <w:r w:rsidRPr="007B4C33">
              <w:rPr>
                <w:sz w:val="24"/>
                <w:szCs w:val="24"/>
              </w:rPr>
              <w:t>Northeast Community Action Partnership</w:t>
            </w:r>
            <w:r w:rsidR="00BA6FDC" w:rsidRPr="007B4C33">
              <w:rPr>
                <w:sz w:val="24"/>
                <w:szCs w:val="24"/>
              </w:rPr>
              <w:t>;</w:t>
            </w:r>
          </w:p>
          <w:p w14:paraId="2830CD5C" w14:textId="77777777" w:rsidR="00816D46" w:rsidRPr="007B4C33" w:rsidRDefault="00816D46" w:rsidP="00625D3A">
            <w:pPr>
              <w:rPr>
                <w:sz w:val="24"/>
                <w:szCs w:val="24"/>
              </w:rPr>
            </w:pPr>
            <w:r w:rsidRPr="007B4C33">
              <w:rPr>
                <w:sz w:val="24"/>
                <w:szCs w:val="24"/>
              </w:rPr>
              <w:t>Southeast Community Action Partnership</w:t>
            </w:r>
          </w:p>
        </w:tc>
        <w:tc>
          <w:tcPr>
            <w:tcW w:w="3060" w:type="dxa"/>
          </w:tcPr>
          <w:p w14:paraId="73430F12" w14:textId="20763E43" w:rsidR="00E021BC" w:rsidRPr="007B4C33" w:rsidRDefault="00981796" w:rsidP="00625D3A">
            <w:pPr>
              <w:spacing w:after="240"/>
              <w:rPr>
                <w:sz w:val="24"/>
                <w:szCs w:val="24"/>
              </w:rPr>
            </w:pPr>
            <w:r>
              <w:rPr>
                <w:sz w:val="24"/>
                <w:szCs w:val="24"/>
              </w:rPr>
              <w:t xml:space="preserve">Basic needs services, emergency assistance, supportive services, </w:t>
            </w:r>
            <w:r w:rsidR="002201F3">
              <w:rPr>
                <w:sz w:val="24"/>
                <w:szCs w:val="24"/>
              </w:rPr>
              <w:t>early childhood education</w:t>
            </w:r>
          </w:p>
        </w:tc>
      </w:tr>
      <w:tr w:rsidR="00816D46" w:rsidRPr="007B4C33" w14:paraId="67B68895" w14:textId="77777777" w:rsidTr="00C70A91">
        <w:tc>
          <w:tcPr>
            <w:tcW w:w="2790" w:type="dxa"/>
          </w:tcPr>
          <w:p w14:paraId="75F767DF" w14:textId="77777777" w:rsidR="00816D46" w:rsidRPr="007B4C33" w:rsidRDefault="00816D46" w:rsidP="008637C3">
            <w:pPr>
              <w:rPr>
                <w:sz w:val="24"/>
                <w:szCs w:val="24"/>
              </w:rPr>
            </w:pPr>
            <w:r w:rsidRPr="007B4C33">
              <w:rPr>
                <w:sz w:val="24"/>
                <w:szCs w:val="24"/>
              </w:rPr>
              <w:t>Housing and Urban Development (HUD)</w:t>
            </w:r>
          </w:p>
        </w:tc>
        <w:tc>
          <w:tcPr>
            <w:tcW w:w="4590" w:type="dxa"/>
          </w:tcPr>
          <w:p w14:paraId="2F58BD0A" w14:textId="77777777" w:rsidR="00816D46" w:rsidRPr="007B4C33" w:rsidRDefault="00BA6FDC" w:rsidP="00625D3A">
            <w:pPr>
              <w:rPr>
                <w:sz w:val="24"/>
                <w:szCs w:val="24"/>
              </w:rPr>
            </w:pPr>
            <w:r w:rsidRPr="007B4C33">
              <w:rPr>
                <w:sz w:val="24"/>
                <w:szCs w:val="24"/>
              </w:rPr>
              <w:t>Fairbury Housing Authority;</w:t>
            </w:r>
          </w:p>
          <w:p w14:paraId="7A58F92D" w14:textId="77777777" w:rsidR="00BA6FDC" w:rsidRPr="007B4C33" w:rsidRDefault="00BA6FDC" w:rsidP="00625D3A">
            <w:pPr>
              <w:rPr>
                <w:sz w:val="24"/>
                <w:szCs w:val="24"/>
              </w:rPr>
            </w:pPr>
            <w:r w:rsidRPr="007B4C33">
              <w:rPr>
                <w:sz w:val="24"/>
                <w:szCs w:val="24"/>
              </w:rPr>
              <w:t>Scotts Bluff County Housing Authority</w:t>
            </w:r>
          </w:p>
        </w:tc>
        <w:tc>
          <w:tcPr>
            <w:tcW w:w="3060" w:type="dxa"/>
          </w:tcPr>
          <w:p w14:paraId="425C3DAA" w14:textId="1356B3A2" w:rsidR="00816D46" w:rsidRPr="007B4C33" w:rsidRDefault="002201F3" w:rsidP="00625D3A">
            <w:pPr>
              <w:spacing w:after="240"/>
              <w:rPr>
                <w:sz w:val="24"/>
                <w:szCs w:val="24"/>
              </w:rPr>
            </w:pPr>
            <w:r>
              <w:rPr>
                <w:sz w:val="24"/>
                <w:szCs w:val="24"/>
              </w:rPr>
              <w:t>Housing services</w:t>
            </w:r>
          </w:p>
        </w:tc>
      </w:tr>
      <w:tr w:rsidR="00816D46" w:rsidRPr="007B4C33" w14:paraId="149831A6" w14:textId="77777777" w:rsidTr="00C70A91">
        <w:tc>
          <w:tcPr>
            <w:tcW w:w="2790" w:type="dxa"/>
          </w:tcPr>
          <w:p w14:paraId="60A2B68F" w14:textId="77777777" w:rsidR="00816D46" w:rsidRPr="007B4C33" w:rsidRDefault="00816D46" w:rsidP="00625D3A">
            <w:pPr>
              <w:rPr>
                <w:sz w:val="24"/>
                <w:szCs w:val="24"/>
              </w:rPr>
            </w:pPr>
            <w:r w:rsidRPr="007B4C33">
              <w:rPr>
                <w:sz w:val="24"/>
                <w:szCs w:val="24"/>
              </w:rPr>
              <w:t>Job Corps</w:t>
            </w:r>
          </w:p>
        </w:tc>
        <w:tc>
          <w:tcPr>
            <w:tcW w:w="4590" w:type="dxa"/>
          </w:tcPr>
          <w:p w14:paraId="5D428482" w14:textId="77777777" w:rsidR="00816D46" w:rsidRPr="007B4C33" w:rsidRDefault="00816D46" w:rsidP="00625D3A">
            <w:pPr>
              <w:rPr>
                <w:sz w:val="24"/>
                <w:szCs w:val="24"/>
              </w:rPr>
            </w:pPr>
            <w:r w:rsidRPr="007B4C33">
              <w:rPr>
                <w:sz w:val="24"/>
                <w:szCs w:val="24"/>
              </w:rPr>
              <w:t>Pine Ridge Job Corps</w:t>
            </w:r>
          </w:p>
        </w:tc>
        <w:tc>
          <w:tcPr>
            <w:tcW w:w="3060" w:type="dxa"/>
          </w:tcPr>
          <w:p w14:paraId="5BE25308" w14:textId="63D5ADBC" w:rsidR="00816D46" w:rsidRPr="007B4C33" w:rsidRDefault="002201F3" w:rsidP="00625D3A">
            <w:pPr>
              <w:rPr>
                <w:sz w:val="24"/>
                <w:szCs w:val="24"/>
              </w:rPr>
            </w:pPr>
            <w:r>
              <w:rPr>
                <w:sz w:val="24"/>
                <w:szCs w:val="24"/>
              </w:rPr>
              <w:t>Residential education and job training</w:t>
            </w:r>
          </w:p>
        </w:tc>
      </w:tr>
      <w:tr w:rsidR="00816D46" w:rsidRPr="007B4C33" w14:paraId="3330D84D" w14:textId="77777777" w:rsidTr="00C70A91">
        <w:tc>
          <w:tcPr>
            <w:tcW w:w="2790" w:type="dxa"/>
          </w:tcPr>
          <w:p w14:paraId="2DB57BAE" w14:textId="77777777" w:rsidR="00816D46" w:rsidRPr="007B4C33" w:rsidRDefault="00816D46" w:rsidP="00625D3A">
            <w:pPr>
              <w:rPr>
                <w:sz w:val="24"/>
                <w:szCs w:val="24"/>
              </w:rPr>
            </w:pPr>
            <w:r w:rsidRPr="007B4C33">
              <w:rPr>
                <w:sz w:val="24"/>
                <w:szCs w:val="24"/>
              </w:rPr>
              <w:t>Migrant and Seasonal Farmworker</w:t>
            </w:r>
          </w:p>
        </w:tc>
        <w:tc>
          <w:tcPr>
            <w:tcW w:w="4590" w:type="dxa"/>
          </w:tcPr>
          <w:p w14:paraId="26569BE7" w14:textId="77777777" w:rsidR="00816D46" w:rsidRPr="007B4C33" w:rsidRDefault="00816D46" w:rsidP="00625D3A">
            <w:pPr>
              <w:rPr>
                <w:sz w:val="24"/>
                <w:szCs w:val="24"/>
              </w:rPr>
            </w:pPr>
            <w:r w:rsidRPr="007B4C33">
              <w:rPr>
                <w:sz w:val="24"/>
                <w:szCs w:val="24"/>
              </w:rPr>
              <w:t>Proteus</w:t>
            </w:r>
          </w:p>
        </w:tc>
        <w:tc>
          <w:tcPr>
            <w:tcW w:w="3060" w:type="dxa"/>
          </w:tcPr>
          <w:p w14:paraId="63A7B0A7" w14:textId="085F5340" w:rsidR="00816D46" w:rsidRPr="007B4C33" w:rsidRDefault="002201F3" w:rsidP="00625D3A">
            <w:pPr>
              <w:rPr>
                <w:sz w:val="24"/>
                <w:szCs w:val="24"/>
              </w:rPr>
            </w:pPr>
            <w:r>
              <w:rPr>
                <w:sz w:val="24"/>
                <w:szCs w:val="24"/>
              </w:rPr>
              <w:t>Job training, health care, education assistance</w:t>
            </w:r>
          </w:p>
        </w:tc>
      </w:tr>
      <w:tr w:rsidR="002B2A63" w:rsidRPr="007B4C33" w14:paraId="2CDCED64" w14:textId="77777777" w:rsidTr="00C70A91">
        <w:tc>
          <w:tcPr>
            <w:tcW w:w="2790" w:type="dxa"/>
          </w:tcPr>
          <w:p w14:paraId="73E6CF72" w14:textId="77777777" w:rsidR="002B2A63" w:rsidRPr="007B4C33" w:rsidRDefault="002B2A63" w:rsidP="00625D3A">
            <w:pPr>
              <w:rPr>
                <w:sz w:val="24"/>
                <w:szCs w:val="24"/>
              </w:rPr>
            </w:pPr>
            <w:r w:rsidRPr="007B4C33">
              <w:rPr>
                <w:sz w:val="24"/>
                <w:szCs w:val="24"/>
              </w:rPr>
              <w:t>Native American Programs</w:t>
            </w:r>
          </w:p>
        </w:tc>
        <w:tc>
          <w:tcPr>
            <w:tcW w:w="4590" w:type="dxa"/>
          </w:tcPr>
          <w:p w14:paraId="78B14192" w14:textId="77777777" w:rsidR="002B2A63" w:rsidRPr="007B4C33" w:rsidRDefault="002B2A63" w:rsidP="00625D3A">
            <w:pPr>
              <w:rPr>
                <w:sz w:val="24"/>
                <w:szCs w:val="24"/>
              </w:rPr>
            </w:pPr>
            <w:r w:rsidRPr="007B4C33">
              <w:rPr>
                <w:sz w:val="24"/>
                <w:szCs w:val="24"/>
              </w:rPr>
              <w:t>Ponca Tribe</w:t>
            </w:r>
          </w:p>
          <w:p w14:paraId="432D734D" w14:textId="77777777" w:rsidR="002B2A63" w:rsidRPr="007B4C33" w:rsidRDefault="002B2A63" w:rsidP="00625D3A">
            <w:pPr>
              <w:rPr>
                <w:sz w:val="24"/>
                <w:szCs w:val="24"/>
              </w:rPr>
            </w:pPr>
            <w:r w:rsidRPr="007B4C33">
              <w:rPr>
                <w:sz w:val="24"/>
                <w:szCs w:val="24"/>
              </w:rPr>
              <w:t>Winnebago Tribe</w:t>
            </w:r>
          </w:p>
        </w:tc>
        <w:tc>
          <w:tcPr>
            <w:tcW w:w="3060" w:type="dxa"/>
          </w:tcPr>
          <w:p w14:paraId="41AD3527" w14:textId="7754AEDA" w:rsidR="002B2A63" w:rsidRPr="007B4C33" w:rsidRDefault="002201F3" w:rsidP="00625D3A">
            <w:pPr>
              <w:rPr>
                <w:sz w:val="24"/>
                <w:szCs w:val="24"/>
              </w:rPr>
            </w:pPr>
            <w:r>
              <w:rPr>
                <w:sz w:val="24"/>
                <w:szCs w:val="24"/>
              </w:rPr>
              <w:t>Health services, social services, education</w:t>
            </w:r>
          </w:p>
        </w:tc>
      </w:tr>
      <w:tr w:rsidR="00202BEE" w:rsidRPr="007B4C33" w14:paraId="469D68A8" w14:textId="77777777" w:rsidTr="00C70A91">
        <w:tc>
          <w:tcPr>
            <w:tcW w:w="2790" w:type="dxa"/>
          </w:tcPr>
          <w:p w14:paraId="328BCF19" w14:textId="137A2601" w:rsidR="00202BEE" w:rsidRPr="007B4C33" w:rsidRDefault="002201F3" w:rsidP="00625D3A">
            <w:pPr>
              <w:rPr>
                <w:sz w:val="24"/>
                <w:szCs w:val="24"/>
              </w:rPr>
            </w:pPr>
            <w:r>
              <w:rPr>
                <w:sz w:val="24"/>
                <w:szCs w:val="24"/>
              </w:rPr>
              <w:t>Second Chance Act</w:t>
            </w:r>
          </w:p>
        </w:tc>
        <w:tc>
          <w:tcPr>
            <w:tcW w:w="4590" w:type="dxa"/>
          </w:tcPr>
          <w:p w14:paraId="3894CDA5" w14:textId="77777777" w:rsidR="00202BEE" w:rsidRPr="007B4C33" w:rsidRDefault="00202BEE" w:rsidP="00625D3A">
            <w:pPr>
              <w:rPr>
                <w:sz w:val="24"/>
                <w:szCs w:val="24"/>
              </w:rPr>
            </w:pPr>
            <w:r w:rsidRPr="007B4C33">
              <w:rPr>
                <w:sz w:val="24"/>
                <w:szCs w:val="24"/>
              </w:rPr>
              <w:t>Siouxland Human Investment Partnership</w:t>
            </w:r>
          </w:p>
        </w:tc>
        <w:tc>
          <w:tcPr>
            <w:tcW w:w="3060" w:type="dxa"/>
          </w:tcPr>
          <w:p w14:paraId="3FA20B6F" w14:textId="1F54CE46" w:rsidR="00202BEE" w:rsidRPr="007B4C33" w:rsidRDefault="002201F3" w:rsidP="00625D3A">
            <w:pPr>
              <w:rPr>
                <w:sz w:val="24"/>
                <w:szCs w:val="24"/>
              </w:rPr>
            </w:pPr>
            <w:r w:rsidRPr="007B4C33">
              <w:rPr>
                <w:sz w:val="24"/>
                <w:szCs w:val="24"/>
              </w:rPr>
              <w:t>Reentry Employment Opportunities</w:t>
            </w:r>
          </w:p>
        </w:tc>
      </w:tr>
      <w:tr w:rsidR="00202BEE" w:rsidRPr="007B4C33" w14:paraId="2883F5D9" w14:textId="77777777" w:rsidTr="00C70A91">
        <w:tc>
          <w:tcPr>
            <w:tcW w:w="2790" w:type="dxa"/>
          </w:tcPr>
          <w:p w14:paraId="1FC4CBE0" w14:textId="77777777" w:rsidR="00202BEE" w:rsidRPr="007B4C33" w:rsidRDefault="00202BEE" w:rsidP="00625D3A">
            <w:pPr>
              <w:rPr>
                <w:sz w:val="24"/>
                <w:szCs w:val="24"/>
              </w:rPr>
            </w:pPr>
            <w:r w:rsidRPr="007B4C33">
              <w:rPr>
                <w:sz w:val="24"/>
                <w:szCs w:val="24"/>
              </w:rPr>
              <w:t>Senior Community Services Employment</w:t>
            </w:r>
          </w:p>
        </w:tc>
        <w:tc>
          <w:tcPr>
            <w:tcW w:w="4590" w:type="dxa"/>
          </w:tcPr>
          <w:p w14:paraId="5BCE17DB" w14:textId="77777777" w:rsidR="00202BEE" w:rsidRPr="007B4C33" w:rsidRDefault="00202BEE" w:rsidP="00625D3A">
            <w:pPr>
              <w:rPr>
                <w:sz w:val="24"/>
                <w:szCs w:val="24"/>
              </w:rPr>
            </w:pPr>
            <w:r w:rsidRPr="007B4C33">
              <w:rPr>
                <w:sz w:val="24"/>
                <w:szCs w:val="24"/>
              </w:rPr>
              <w:t>National Able Network</w:t>
            </w:r>
          </w:p>
        </w:tc>
        <w:tc>
          <w:tcPr>
            <w:tcW w:w="3060" w:type="dxa"/>
          </w:tcPr>
          <w:p w14:paraId="0C761157" w14:textId="7BA2BDA6" w:rsidR="00202BEE" w:rsidRPr="007B4C33" w:rsidRDefault="00F732CF" w:rsidP="00625D3A">
            <w:pPr>
              <w:rPr>
                <w:sz w:val="24"/>
                <w:szCs w:val="24"/>
              </w:rPr>
            </w:pPr>
            <w:r w:rsidRPr="007B4C33">
              <w:rPr>
                <w:sz w:val="24"/>
                <w:szCs w:val="24"/>
              </w:rPr>
              <w:t>Resources for training and employment</w:t>
            </w:r>
          </w:p>
        </w:tc>
      </w:tr>
    </w:tbl>
    <w:p w14:paraId="3ED6976E" w14:textId="77777777" w:rsidR="00BC190E" w:rsidRDefault="00BC190E" w:rsidP="003E2AC8">
      <w:pPr>
        <w:pStyle w:val="Heading8"/>
        <w:jc w:val="both"/>
        <w:rPr>
          <w:rFonts w:ascii="Times New Roman" w:hAnsi="Times New Roman" w:cs="Times New Roman"/>
          <w:color w:val="auto"/>
          <w:sz w:val="24"/>
          <w:szCs w:val="24"/>
        </w:rPr>
      </w:pPr>
    </w:p>
    <w:p w14:paraId="3912C932" w14:textId="65DF33E4" w:rsidR="003D1415"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work with entities carrying out the core programs to:</w:t>
      </w:r>
      <w:r w:rsidRPr="007B4C33">
        <w:rPr>
          <w:rStyle w:val="FootnoteReference"/>
          <w:rFonts w:ascii="Times New Roman" w:hAnsi="Times New Roman" w:cs="Times New Roman"/>
          <w:color w:val="auto"/>
          <w:sz w:val="24"/>
          <w:szCs w:val="24"/>
        </w:rPr>
        <w:footnoteReference w:id="8"/>
      </w:r>
    </w:p>
    <w:p w14:paraId="20BD65D9" w14:textId="77777777" w:rsidR="003D1415" w:rsidRPr="007B4C33" w:rsidRDefault="003D1415" w:rsidP="00041632">
      <w:pPr>
        <w:pStyle w:val="Heading8"/>
        <w:numPr>
          <w:ilvl w:val="0"/>
          <w:numId w:val="30"/>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expand </w:t>
      </w:r>
      <w:bookmarkStart w:id="31" w:name="_Hlk129326724"/>
      <w:r w:rsidRPr="007B4C33">
        <w:rPr>
          <w:rFonts w:ascii="Times New Roman" w:hAnsi="Times New Roman" w:cs="Times New Roman"/>
          <w:color w:val="auto"/>
          <w:sz w:val="24"/>
          <w:szCs w:val="24"/>
        </w:rPr>
        <w:t>access to employment, training, education, and supportive services for eligible individuals, particularly eligible individuals with barriers to employment</w:t>
      </w:r>
      <w:bookmarkEnd w:id="31"/>
      <w:r w:rsidRPr="007B4C33">
        <w:rPr>
          <w:rFonts w:ascii="Times New Roman" w:hAnsi="Times New Roman" w:cs="Times New Roman"/>
          <w:color w:val="auto"/>
          <w:sz w:val="24"/>
          <w:szCs w:val="24"/>
        </w:rPr>
        <w:t>;</w:t>
      </w:r>
    </w:p>
    <w:p w14:paraId="542AE1E3" w14:textId="731DFEA5" w:rsidR="00737E4F" w:rsidRPr="007B4C33" w:rsidRDefault="00934912" w:rsidP="00853344">
      <w:pPr>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The Greater Nebraska Workforce Development Board will utilize data, in addition to State, Regional, and Local plans to drive initiatives for expansion</w:t>
      </w:r>
      <w:r w:rsidR="00B17770" w:rsidRPr="007B4C33">
        <w:rPr>
          <w:rFonts w:ascii="Times New Roman" w:hAnsi="Times New Roman" w:cs="Times New Roman"/>
          <w:sz w:val="24"/>
          <w:szCs w:val="24"/>
        </w:rPr>
        <w:t>, including strategic coordination with core programs</w:t>
      </w:r>
      <w:r w:rsidRPr="007B4C33">
        <w:rPr>
          <w:rFonts w:ascii="Times New Roman" w:hAnsi="Times New Roman" w:cs="Times New Roman"/>
          <w:sz w:val="24"/>
          <w:szCs w:val="24"/>
        </w:rPr>
        <w:t xml:space="preserve">. </w:t>
      </w:r>
      <w:r w:rsidR="00737E4F" w:rsidRPr="007B4C33">
        <w:rPr>
          <w:rFonts w:ascii="Times New Roman" w:hAnsi="Times New Roman" w:cs="Times New Roman"/>
          <w:sz w:val="24"/>
          <w:szCs w:val="24"/>
        </w:rPr>
        <w:t>I</w:t>
      </w:r>
      <w:r w:rsidR="00B84398" w:rsidRPr="007B4C33">
        <w:rPr>
          <w:rFonts w:ascii="Times New Roman" w:hAnsi="Times New Roman" w:cs="Times New Roman"/>
          <w:sz w:val="24"/>
          <w:szCs w:val="24"/>
        </w:rPr>
        <w:t>t is the position of the Board that full i</w:t>
      </w:r>
      <w:r w:rsidR="00737E4F" w:rsidRPr="007B4C33">
        <w:rPr>
          <w:rFonts w:ascii="Times New Roman" w:hAnsi="Times New Roman" w:cs="Times New Roman"/>
          <w:sz w:val="24"/>
          <w:szCs w:val="24"/>
        </w:rPr>
        <w:t xml:space="preserve">ntegration of services is key to expanding access. </w:t>
      </w:r>
      <w:r w:rsidR="001E0EC9" w:rsidRPr="007B4C33">
        <w:rPr>
          <w:rFonts w:ascii="Times New Roman" w:hAnsi="Times New Roman" w:cs="Times New Roman"/>
          <w:sz w:val="24"/>
          <w:szCs w:val="24"/>
        </w:rPr>
        <w:t xml:space="preserve">The </w:t>
      </w:r>
      <w:r w:rsidR="00B11D4E" w:rsidRPr="007B4C33">
        <w:rPr>
          <w:rFonts w:ascii="Times New Roman" w:hAnsi="Times New Roman" w:cs="Times New Roman"/>
          <w:sz w:val="24"/>
          <w:szCs w:val="24"/>
        </w:rPr>
        <w:t xml:space="preserve">Greater Nebraska </w:t>
      </w:r>
      <w:r w:rsidR="001E0EC9" w:rsidRPr="007B4C33">
        <w:rPr>
          <w:rFonts w:ascii="Times New Roman" w:hAnsi="Times New Roman" w:cs="Times New Roman"/>
          <w:sz w:val="24"/>
          <w:szCs w:val="24"/>
        </w:rPr>
        <w:t xml:space="preserve">North Platte office has implemented a “light case management” model across </w:t>
      </w:r>
      <w:r w:rsidR="00B11D4E" w:rsidRPr="007B4C33">
        <w:rPr>
          <w:rFonts w:ascii="Times New Roman" w:hAnsi="Times New Roman" w:cs="Times New Roman"/>
          <w:sz w:val="24"/>
          <w:szCs w:val="24"/>
        </w:rPr>
        <w:t xml:space="preserve">all onsite </w:t>
      </w:r>
      <w:r w:rsidR="001E0EC9" w:rsidRPr="007B4C33">
        <w:rPr>
          <w:rFonts w:ascii="Times New Roman" w:hAnsi="Times New Roman" w:cs="Times New Roman"/>
          <w:sz w:val="24"/>
          <w:szCs w:val="24"/>
        </w:rPr>
        <w:t xml:space="preserve">programs to </w:t>
      </w:r>
      <w:r w:rsidR="00B11D4E" w:rsidRPr="007B4C33">
        <w:rPr>
          <w:rFonts w:ascii="Times New Roman" w:hAnsi="Times New Roman" w:cs="Times New Roman"/>
          <w:sz w:val="24"/>
          <w:szCs w:val="24"/>
        </w:rPr>
        <w:t>increase staff awareness of job seeker needs and knowledge of available resources. All staff have received training and been empowered to meet one on one with an individual to determine basic eligibility and make referrals. Staff are specifically trained to notice when an individual is struggling or may benefit from an evaluation.</w:t>
      </w:r>
      <w:r w:rsidR="00B84398" w:rsidRPr="007B4C33">
        <w:rPr>
          <w:rFonts w:ascii="Times New Roman" w:hAnsi="Times New Roman" w:cs="Times New Roman"/>
          <w:sz w:val="24"/>
          <w:szCs w:val="24"/>
        </w:rPr>
        <w:t xml:space="preserve"> Greater Nebraska </w:t>
      </w:r>
      <w:r w:rsidR="003B180E">
        <w:rPr>
          <w:rFonts w:ascii="Times New Roman" w:hAnsi="Times New Roman" w:cs="Times New Roman"/>
          <w:sz w:val="24"/>
          <w:szCs w:val="24"/>
        </w:rPr>
        <w:t>continues to</w:t>
      </w:r>
      <w:r w:rsidR="00B84398" w:rsidRPr="007B4C33">
        <w:rPr>
          <w:rFonts w:ascii="Times New Roman" w:hAnsi="Times New Roman" w:cs="Times New Roman"/>
          <w:sz w:val="24"/>
          <w:szCs w:val="24"/>
        </w:rPr>
        <w:t xml:space="preserve"> work to expand this model and establish full integration through technology, comprehensive cross training, and streamlined co-enrollment processes.</w:t>
      </w:r>
    </w:p>
    <w:p w14:paraId="1CF8F1C7" w14:textId="69C91E52" w:rsidR="00D37E98" w:rsidRPr="007B4C33" w:rsidRDefault="00934912" w:rsidP="00853344">
      <w:pPr>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While much of Nebraska is within commuting distance of a Workforce Center, there are several counties that are underserved. Greater Nebraska staff have been fully equipped with laptops and have greater mobility to provide</w:t>
      </w:r>
      <w:r w:rsidR="00B17770" w:rsidRPr="007B4C33">
        <w:rPr>
          <w:rFonts w:ascii="Times New Roman" w:hAnsi="Times New Roman" w:cs="Times New Roman"/>
          <w:sz w:val="24"/>
          <w:szCs w:val="24"/>
        </w:rPr>
        <w:t xml:space="preserve"> Title I and Title III</w:t>
      </w:r>
      <w:r w:rsidRPr="007B4C33">
        <w:rPr>
          <w:rFonts w:ascii="Times New Roman" w:hAnsi="Times New Roman" w:cs="Times New Roman"/>
          <w:sz w:val="24"/>
          <w:szCs w:val="24"/>
        </w:rPr>
        <w:t xml:space="preserve"> services within these counties. </w:t>
      </w:r>
      <w:r w:rsidR="00E23EC2" w:rsidRPr="007B4C33">
        <w:rPr>
          <w:rFonts w:ascii="Times New Roman" w:hAnsi="Times New Roman" w:cs="Times New Roman"/>
          <w:sz w:val="24"/>
          <w:szCs w:val="24"/>
        </w:rPr>
        <w:t>This extension of services will be done in collaboration with Title II and Title IV programs</w:t>
      </w:r>
      <w:r w:rsidR="001375E9">
        <w:rPr>
          <w:rFonts w:ascii="Times New Roman" w:hAnsi="Times New Roman" w:cs="Times New Roman"/>
          <w:sz w:val="24"/>
          <w:szCs w:val="24"/>
        </w:rPr>
        <w:t>, as well as all partners throughout the Greater Nebraska service delivery area</w:t>
      </w:r>
      <w:r w:rsidR="00E23EC2" w:rsidRPr="007B4C33">
        <w:rPr>
          <w:rFonts w:ascii="Times New Roman" w:hAnsi="Times New Roman" w:cs="Times New Roman"/>
          <w:sz w:val="24"/>
          <w:szCs w:val="24"/>
        </w:rPr>
        <w:t xml:space="preserve"> to capitalize on the strengths and capacity of all core partners. </w:t>
      </w:r>
      <w:r w:rsidR="001375E9" w:rsidRPr="001375E9">
        <w:rPr>
          <w:rFonts w:ascii="Times New Roman" w:hAnsi="Times New Roman" w:cs="Times New Roman"/>
          <w:color w:val="4472C4" w:themeColor="accent1"/>
          <w:sz w:val="24"/>
          <w:szCs w:val="24"/>
        </w:rPr>
        <w:t>The One-Stop Operator has focused heavily on partnership development with the Nebraska Library Commission to identify high need areas and establish a working relationship to increase service delivery through local libraries in underserved communities.</w:t>
      </w:r>
    </w:p>
    <w:p w14:paraId="57F19F8F" w14:textId="1510CD57" w:rsidR="001E0EC9" w:rsidRPr="007B4C33" w:rsidRDefault="001E0EC9" w:rsidP="00853344">
      <w:pPr>
        <w:spacing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The Board will also work with core programs to utilize partnerships with other partner programs to expand access. Initiatives will include:</w:t>
      </w:r>
    </w:p>
    <w:p w14:paraId="69769E77" w14:textId="758F664B" w:rsidR="000B6917" w:rsidRPr="007B4C33" w:rsidRDefault="00601CBD" w:rsidP="00041632">
      <w:pPr>
        <w:pStyle w:val="ListParagraph"/>
        <w:numPr>
          <w:ilvl w:val="0"/>
          <w:numId w:val="32"/>
        </w:numPr>
        <w:autoSpaceDE w:val="0"/>
        <w:autoSpaceDN w:val="0"/>
        <w:adjustRightInd w:val="0"/>
        <w:spacing w:before="180"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Bring Up Nebraska – </w:t>
      </w:r>
      <w:r w:rsidR="009D1435" w:rsidRPr="007B4C33">
        <w:rPr>
          <w:rFonts w:ascii="Times New Roman" w:hAnsi="Times New Roman" w:cs="Times New Roman"/>
          <w:color w:val="000000"/>
          <w:sz w:val="24"/>
          <w:szCs w:val="24"/>
        </w:rPr>
        <w:t xml:space="preserve">Partnerships with community collaboratives under the </w:t>
      </w:r>
      <w:r w:rsidR="00A72B8D" w:rsidRPr="007B4C33">
        <w:rPr>
          <w:rFonts w:ascii="Times New Roman" w:hAnsi="Times New Roman" w:cs="Times New Roman"/>
          <w:color w:val="000000"/>
          <w:sz w:val="24"/>
          <w:szCs w:val="24"/>
        </w:rPr>
        <w:t>Bring Up Nebraska</w:t>
      </w:r>
      <w:r w:rsidR="009D1435" w:rsidRPr="007B4C33">
        <w:rPr>
          <w:rFonts w:ascii="Times New Roman" w:hAnsi="Times New Roman" w:cs="Times New Roman"/>
          <w:color w:val="000000"/>
          <w:sz w:val="24"/>
          <w:szCs w:val="24"/>
        </w:rPr>
        <w:t xml:space="preserve"> umbrella</w:t>
      </w:r>
      <w:r w:rsidRPr="007B4C33">
        <w:rPr>
          <w:rFonts w:ascii="Times New Roman" w:hAnsi="Times New Roman" w:cs="Times New Roman"/>
          <w:color w:val="000000"/>
          <w:sz w:val="24"/>
          <w:szCs w:val="24"/>
        </w:rPr>
        <w:t xml:space="preserve"> will </w:t>
      </w:r>
      <w:r w:rsidR="00D67BFA">
        <w:rPr>
          <w:rFonts w:ascii="Times New Roman" w:hAnsi="Times New Roman" w:cs="Times New Roman"/>
          <w:color w:val="000000"/>
          <w:sz w:val="24"/>
          <w:szCs w:val="24"/>
        </w:rPr>
        <w:t xml:space="preserve">continue to be strengthened </w:t>
      </w:r>
      <w:r w:rsidRPr="007B4C33">
        <w:rPr>
          <w:rFonts w:ascii="Times New Roman" w:hAnsi="Times New Roman" w:cs="Times New Roman"/>
          <w:color w:val="000000"/>
          <w:sz w:val="24"/>
          <w:szCs w:val="24"/>
        </w:rPr>
        <w:t xml:space="preserve">to provide services to individuals in need of income stability. </w:t>
      </w:r>
      <w:r w:rsidR="00D67BFA" w:rsidRPr="00D67BFA">
        <w:rPr>
          <w:rFonts w:ascii="Times New Roman" w:hAnsi="Times New Roman" w:cs="Times New Roman"/>
          <w:color w:val="4472C4" w:themeColor="accent1"/>
          <w:sz w:val="24"/>
          <w:szCs w:val="24"/>
        </w:rPr>
        <w:t>Greater Nebraska recently participated in the Bring Up Nebraska State Plan development to identify areas where workforce could support the goals of the initiative.</w:t>
      </w:r>
    </w:p>
    <w:p w14:paraId="2388CC8C" w14:textId="07FA97C7" w:rsidR="00A72B8D" w:rsidRPr="007B4C33" w:rsidRDefault="00601CBD" w:rsidP="00041632">
      <w:pPr>
        <w:pStyle w:val="ListParagraph"/>
        <w:numPr>
          <w:ilvl w:val="0"/>
          <w:numId w:val="32"/>
        </w:numPr>
        <w:spacing w:after="24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Expansion of the </w:t>
      </w:r>
      <w:r w:rsidR="00574A54" w:rsidRPr="007B4C33">
        <w:rPr>
          <w:rFonts w:ascii="Times New Roman" w:hAnsi="Times New Roman" w:cs="Times New Roman"/>
          <w:sz w:val="24"/>
          <w:szCs w:val="24"/>
        </w:rPr>
        <w:t>Columbus WIOA/SNAP partnership</w:t>
      </w:r>
      <w:r w:rsidRPr="007B4C33">
        <w:rPr>
          <w:rFonts w:ascii="Times New Roman" w:hAnsi="Times New Roman" w:cs="Times New Roman"/>
          <w:sz w:val="24"/>
          <w:szCs w:val="24"/>
        </w:rPr>
        <w:t xml:space="preserve"> to include TANF – this expanded case management model will provide participants true wrap around services and a team focused on their individual and family self-sufficiency. </w:t>
      </w:r>
      <w:r w:rsidR="003A554F">
        <w:rPr>
          <w:rFonts w:ascii="Times New Roman" w:hAnsi="Times New Roman" w:cs="Times New Roman"/>
          <w:color w:val="4472C4" w:themeColor="accent1"/>
          <w:sz w:val="24"/>
          <w:szCs w:val="24"/>
        </w:rPr>
        <w:t>This partnership has been expanded to the North Platte teams as well. The One-Stop Operator is currently working on development of a Standard Operating Procedure between Greater Nebraska Title Ib, Wagner-Peyser, and TANF to formalize the partnership and provide guidance to the teams on how to implement joint goals and coordinate service delivery.</w:t>
      </w:r>
    </w:p>
    <w:p w14:paraId="385D084E" w14:textId="00E48A25" w:rsidR="00601CBD" w:rsidRPr="007B4C33" w:rsidRDefault="00601CBD" w:rsidP="00041632">
      <w:pPr>
        <w:pStyle w:val="ListParagraph"/>
        <w:numPr>
          <w:ilvl w:val="0"/>
          <w:numId w:val="32"/>
        </w:numPr>
        <w:spacing w:after="24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Reentry – </w:t>
      </w:r>
      <w:r w:rsidR="00934912" w:rsidRPr="007B4C33">
        <w:rPr>
          <w:rFonts w:ascii="Times New Roman" w:hAnsi="Times New Roman" w:cs="Times New Roman"/>
          <w:sz w:val="24"/>
          <w:szCs w:val="24"/>
        </w:rPr>
        <w:t>Staff have been trained by the Nebraska Department of Correction</w:t>
      </w:r>
      <w:r w:rsidR="003A554F">
        <w:rPr>
          <w:rFonts w:ascii="Times New Roman" w:hAnsi="Times New Roman" w:cs="Times New Roman"/>
          <w:sz w:val="24"/>
          <w:szCs w:val="24"/>
        </w:rPr>
        <w:t>al Services</w:t>
      </w:r>
      <w:r w:rsidR="00934912" w:rsidRPr="007B4C33">
        <w:rPr>
          <w:rFonts w:ascii="Times New Roman" w:hAnsi="Times New Roman" w:cs="Times New Roman"/>
          <w:sz w:val="24"/>
          <w:szCs w:val="24"/>
        </w:rPr>
        <w:t xml:space="preserve"> and cleared to</w:t>
      </w:r>
      <w:r w:rsidR="003F288B" w:rsidRPr="007B4C33">
        <w:rPr>
          <w:rFonts w:ascii="Times New Roman" w:hAnsi="Times New Roman" w:cs="Times New Roman"/>
          <w:sz w:val="24"/>
          <w:szCs w:val="24"/>
        </w:rPr>
        <w:t xml:space="preserve"> expand</w:t>
      </w:r>
      <w:r w:rsidR="00934912" w:rsidRPr="007B4C33">
        <w:rPr>
          <w:rFonts w:ascii="Times New Roman" w:hAnsi="Times New Roman" w:cs="Times New Roman"/>
          <w:sz w:val="24"/>
          <w:szCs w:val="24"/>
        </w:rPr>
        <w:t xml:space="preserve"> service</w:t>
      </w:r>
      <w:r w:rsidR="003F288B" w:rsidRPr="007B4C33">
        <w:rPr>
          <w:rFonts w:ascii="Times New Roman" w:hAnsi="Times New Roman" w:cs="Times New Roman"/>
          <w:sz w:val="24"/>
          <w:szCs w:val="24"/>
        </w:rPr>
        <w:t xml:space="preserve"> offerings </w:t>
      </w:r>
      <w:r w:rsidR="00934912" w:rsidRPr="007B4C33">
        <w:rPr>
          <w:rFonts w:ascii="Times New Roman" w:hAnsi="Times New Roman" w:cs="Times New Roman"/>
          <w:sz w:val="24"/>
          <w:szCs w:val="24"/>
        </w:rPr>
        <w:t xml:space="preserve">within the walls of the institutions. </w:t>
      </w:r>
      <w:r w:rsidRPr="003A554F">
        <w:rPr>
          <w:rFonts w:ascii="Times New Roman" w:hAnsi="Times New Roman" w:cs="Times New Roman"/>
          <w:color w:val="4472C4" w:themeColor="accent1"/>
          <w:sz w:val="24"/>
          <w:szCs w:val="24"/>
        </w:rPr>
        <w:t xml:space="preserve">Greater Nebraska staff </w:t>
      </w:r>
      <w:r w:rsidR="003A554F" w:rsidRPr="003A554F">
        <w:rPr>
          <w:rFonts w:ascii="Times New Roman" w:hAnsi="Times New Roman" w:cs="Times New Roman"/>
          <w:color w:val="4472C4" w:themeColor="accent1"/>
          <w:sz w:val="24"/>
          <w:szCs w:val="24"/>
        </w:rPr>
        <w:t>have implemented services in several NDCS facilities in collaboration with community reentry partners. Service expansion and partner collaboration will continue to be developed and expanded to other areas.</w:t>
      </w:r>
    </w:p>
    <w:p w14:paraId="08819E56" w14:textId="3DBD3C88" w:rsidR="002836B1" w:rsidRPr="007B4C33" w:rsidRDefault="00601CBD" w:rsidP="00041632">
      <w:pPr>
        <w:pStyle w:val="ListParagraph"/>
        <w:numPr>
          <w:ilvl w:val="0"/>
          <w:numId w:val="32"/>
        </w:numPr>
        <w:spacing w:after="240" w:line="240" w:lineRule="auto"/>
        <w:jc w:val="both"/>
        <w:rPr>
          <w:rFonts w:ascii="Times New Roman" w:hAnsi="Times New Roman" w:cs="Times New Roman"/>
          <w:sz w:val="24"/>
          <w:szCs w:val="24"/>
        </w:rPr>
      </w:pPr>
      <w:r w:rsidRPr="007B4C33">
        <w:rPr>
          <w:rFonts w:ascii="Times New Roman" w:hAnsi="Times New Roman" w:cs="Times New Roman"/>
          <w:sz w:val="24"/>
          <w:szCs w:val="24"/>
        </w:rPr>
        <w:t>H</w:t>
      </w:r>
      <w:r w:rsidR="002836B1" w:rsidRPr="007B4C33">
        <w:rPr>
          <w:rFonts w:ascii="Times New Roman" w:hAnsi="Times New Roman" w:cs="Times New Roman"/>
          <w:color w:val="000000"/>
          <w:sz w:val="24"/>
          <w:szCs w:val="24"/>
        </w:rPr>
        <w:t>omeless services</w:t>
      </w:r>
      <w:r w:rsidRPr="007B4C33">
        <w:rPr>
          <w:rFonts w:ascii="Times New Roman" w:hAnsi="Times New Roman" w:cs="Times New Roman"/>
          <w:color w:val="000000"/>
          <w:sz w:val="24"/>
          <w:szCs w:val="24"/>
        </w:rPr>
        <w:t xml:space="preserve"> – The Board will work with local area Continuum of Care partners to </w:t>
      </w:r>
      <w:r w:rsidR="003A0D72" w:rsidRPr="007B4C33">
        <w:rPr>
          <w:rFonts w:ascii="Times New Roman" w:hAnsi="Times New Roman" w:cs="Times New Roman"/>
          <w:color w:val="000000"/>
          <w:sz w:val="24"/>
          <w:szCs w:val="24"/>
        </w:rPr>
        <w:t xml:space="preserve">coordinate workforce offerings in support of the State of Nebraska Consolidated Plan for Housing and Community Development. </w:t>
      </w:r>
      <w:r w:rsidR="00885463">
        <w:rPr>
          <w:rFonts w:ascii="Times New Roman" w:hAnsi="Times New Roman" w:cs="Times New Roman"/>
          <w:color w:val="4472C4" w:themeColor="accent1"/>
          <w:sz w:val="24"/>
          <w:szCs w:val="24"/>
        </w:rPr>
        <w:t xml:space="preserve">Collaborative efforts have taken place in the local offices and continue to be expanded. Greater Nebraska’s Grand Island team has a staff member on the local Continuum of Care advisory group. With the State level MOU between workforce and homeless services currently on hold, Greater Nebraska will work to move forward at a local level in anticipation of future guidance. </w:t>
      </w:r>
    </w:p>
    <w:p w14:paraId="3BE5D26A" w14:textId="77777777" w:rsidR="003D1415" w:rsidRPr="007B4C33" w:rsidRDefault="003D1415" w:rsidP="00041632">
      <w:pPr>
        <w:pStyle w:val="Heading8"/>
        <w:numPr>
          <w:ilvl w:val="0"/>
          <w:numId w:val="30"/>
        </w:numPr>
        <w:spacing w:after="240"/>
        <w:rPr>
          <w:rFonts w:ascii="Times New Roman" w:hAnsi="Times New Roman" w:cs="Times New Roman"/>
          <w:color w:val="auto"/>
          <w:sz w:val="24"/>
          <w:szCs w:val="24"/>
        </w:rPr>
      </w:pPr>
      <w:r w:rsidRPr="007B4C33">
        <w:rPr>
          <w:rFonts w:ascii="Times New Roman" w:hAnsi="Times New Roman" w:cs="Times New Roman"/>
          <w:color w:val="auto"/>
          <w:sz w:val="24"/>
          <w:szCs w:val="24"/>
        </w:rPr>
        <w:t>facilitate the development of career pathways, in accordance with the goals and strategies defined in the state plan and subsequent modifications of the state plan, and co-enrollment in the core programs; and</w:t>
      </w:r>
    </w:p>
    <w:p w14:paraId="19E89644" w14:textId="0AAF83FD" w:rsidR="001C1482" w:rsidRPr="007B4C33" w:rsidRDefault="00584129" w:rsidP="00853344">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w:t>
      </w:r>
      <w:r w:rsidR="00830B4A" w:rsidRPr="007B4C33">
        <w:rPr>
          <w:rFonts w:ascii="Times New Roman" w:hAnsi="Times New Roman" w:cs="Times New Roman"/>
          <w:color w:val="000000"/>
          <w:sz w:val="24"/>
          <w:szCs w:val="24"/>
        </w:rPr>
        <w:t>Greater Nebraska</w:t>
      </w:r>
      <w:r w:rsidRPr="007B4C33">
        <w:rPr>
          <w:rFonts w:ascii="Times New Roman" w:hAnsi="Times New Roman" w:cs="Times New Roman"/>
          <w:color w:val="000000"/>
          <w:sz w:val="24"/>
          <w:szCs w:val="24"/>
        </w:rPr>
        <w:t xml:space="preserve"> Workforce Development Board</w:t>
      </w:r>
      <w:r w:rsidR="00830B4A" w:rsidRPr="007B4C33">
        <w:rPr>
          <w:rFonts w:ascii="Times New Roman" w:hAnsi="Times New Roman" w:cs="Times New Roman"/>
          <w:color w:val="000000"/>
          <w:sz w:val="24"/>
          <w:szCs w:val="24"/>
        </w:rPr>
        <w:t xml:space="preserve"> will work with partners to determine development and prioritizations of career pathway initiatives,</w:t>
      </w:r>
      <w:r w:rsidR="00F03CB3" w:rsidRPr="007B4C33">
        <w:rPr>
          <w:rFonts w:ascii="Times New Roman" w:hAnsi="Times New Roman" w:cs="Times New Roman"/>
          <w:color w:val="000000"/>
          <w:sz w:val="24"/>
          <w:szCs w:val="24"/>
        </w:rPr>
        <w:t xml:space="preserve"> in addition to convening Greater Nebraska staff, partners, and other stakeholders</w:t>
      </w:r>
      <w:r w:rsidR="00E4489D" w:rsidRPr="007B4C33">
        <w:rPr>
          <w:rFonts w:ascii="Times New Roman" w:hAnsi="Times New Roman" w:cs="Times New Roman"/>
          <w:color w:val="000000"/>
          <w:sz w:val="24"/>
          <w:szCs w:val="24"/>
        </w:rPr>
        <w:t xml:space="preserve"> to </w:t>
      </w:r>
      <w:r w:rsidR="00F03CB3" w:rsidRPr="007B4C33">
        <w:rPr>
          <w:rFonts w:ascii="Times New Roman" w:hAnsi="Times New Roman" w:cs="Times New Roman"/>
          <w:color w:val="000000"/>
          <w:sz w:val="24"/>
          <w:szCs w:val="24"/>
        </w:rPr>
        <w:t>address barriers to participation for both job seekers and employers</w:t>
      </w:r>
      <w:r w:rsidR="00E4489D" w:rsidRPr="007B4C33">
        <w:rPr>
          <w:rFonts w:ascii="Times New Roman" w:hAnsi="Times New Roman" w:cs="Times New Roman"/>
          <w:color w:val="000000"/>
          <w:sz w:val="24"/>
          <w:szCs w:val="24"/>
        </w:rPr>
        <w:t xml:space="preserve">. Greater Nebraska will work toward identification and implementation of best practices for both development of career pathways and co-enrollment. </w:t>
      </w:r>
    </w:p>
    <w:p w14:paraId="51471F11" w14:textId="0A672E18" w:rsidR="00062430" w:rsidRDefault="001C1482" w:rsidP="00853344">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Greater Nebraska will utilize the Business Services Team</w:t>
      </w:r>
      <w:r w:rsidR="00CD5883" w:rsidRPr="007B4C33">
        <w:rPr>
          <w:rFonts w:ascii="Times New Roman" w:hAnsi="Times New Roman" w:cs="Times New Roman"/>
          <w:color w:val="000000"/>
          <w:sz w:val="24"/>
          <w:szCs w:val="24"/>
        </w:rPr>
        <w:t>, consisting of both internal and partner Business Services Reps (BSRs)</w:t>
      </w:r>
      <w:r w:rsidRPr="007B4C33">
        <w:rPr>
          <w:rFonts w:ascii="Times New Roman" w:hAnsi="Times New Roman" w:cs="Times New Roman"/>
          <w:color w:val="000000"/>
          <w:sz w:val="24"/>
          <w:szCs w:val="24"/>
        </w:rPr>
        <w:t xml:space="preserve"> to provide baseline data to the Board for consideration of new or enhanced Sector Partnerships, including the development of career pathways. BSRs will provide feedback from businesses to the Board to help guide decisions. </w:t>
      </w:r>
      <w:r w:rsidR="0046495E" w:rsidRPr="007B4C33">
        <w:rPr>
          <w:rFonts w:ascii="Times New Roman" w:hAnsi="Times New Roman" w:cs="Times New Roman"/>
          <w:color w:val="000000"/>
          <w:sz w:val="24"/>
          <w:szCs w:val="24"/>
        </w:rPr>
        <w:t>T</w:t>
      </w:r>
      <w:r w:rsidRPr="007B4C33">
        <w:rPr>
          <w:rFonts w:ascii="Times New Roman" w:hAnsi="Times New Roman" w:cs="Times New Roman"/>
          <w:color w:val="000000"/>
          <w:sz w:val="24"/>
          <w:szCs w:val="24"/>
        </w:rPr>
        <w:t xml:space="preserve">rend analysis </w:t>
      </w:r>
      <w:r w:rsidR="0046495E" w:rsidRPr="007B4C33">
        <w:rPr>
          <w:rFonts w:ascii="Times New Roman" w:hAnsi="Times New Roman" w:cs="Times New Roman"/>
          <w:color w:val="000000"/>
          <w:sz w:val="24"/>
          <w:szCs w:val="24"/>
        </w:rPr>
        <w:t xml:space="preserve">of </w:t>
      </w:r>
      <w:r w:rsidRPr="007B4C33">
        <w:rPr>
          <w:rFonts w:ascii="Times New Roman" w:hAnsi="Times New Roman" w:cs="Times New Roman"/>
          <w:color w:val="000000"/>
          <w:sz w:val="24"/>
          <w:szCs w:val="24"/>
        </w:rPr>
        <w:t>location quotients</w:t>
      </w:r>
      <w:r w:rsidR="0046495E" w:rsidRPr="007B4C33">
        <w:rPr>
          <w:rFonts w:ascii="Times New Roman" w:hAnsi="Times New Roman" w:cs="Times New Roman"/>
          <w:color w:val="000000"/>
          <w:sz w:val="24"/>
          <w:szCs w:val="24"/>
        </w:rPr>
        <w:t xml:space="preserve"> and other labor market data will provide the Board an indicator of</w:t>
      </w:r>
      <w:r w:rsidR="00D340AC" w:rsidRPr="007B4C33">
        <w:rPr>
          <w:rFonts w:ascii="Times New Roman" w:hAnsi="Times New Roman" w:cs="Times New Roman"/>
          <w:color w:val="000000"/>
          <w:sz w:val="24"/>
          <w:szCs w:val="24"/>
        </w:rPr>
        <w:t xml:space="preserve"> the health of</w:t>
      </w:r>
      <w:r w:rsidR="0046495E"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 xml:space="preserve">industries and occupations </w:t>
      </w:r>
      <w:r w:rsidR="00CD5883" w:rsidRPr="007B4C33">
        <w:rPr>
          <w:rFonts w:ascii="Times New Roman" w:hAnsi="Times New Roman" w:cs="Times New Roman"/>
          <w:color w:val="000000"/>
          <w:sz w:val="24"/>
          <w:szCs w:val="24"/>
        </w:rPr>
        <w:t xml:space="preserve">critical to the stabilization and growth of Nebraska’s economy. </w:t>
      </w:r>
      <w:r w:rsidR="00584129" w:rsidRPr="007B4C33">
        <w:rPr>
          <w:rFonts w:ascii="Times New Roman" w:hAnsi="Times New Roman" w:cs="Times New Roman"/>
          <w:color w:val="000000"/>
          <w:sz w:val="24"/>
          <w:szCs w:val="24"/>
        </w:rPr>
        <w:t>This data will help the partners to focus efforts on career pathways most relevant and beneficial to Nebraska businesses and job seekers.</w:t>
      </w:r>
    </w:p>
    <w:p w14:paraId="637B636E" w14:textId="33601680" w:rsidR="00062430" w:rsidRDefault="00062430"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Through the Greater Nebraska, Nebraska Department of Health and Human Services, and Nebraska Vocational Rehabilitation partnership to participate in a technical assistance grant through the APHSA to align processes and develop Career Pathways, a summit was held with healthcare industry employers to identify barriers experienced by businesses during participation in career pathways. The group is currently planning job seeker focus groups to learn about the barriers that prevent individuals from participating in career pathways. This data will be used by the Board to identify areas of priority, needed updates to policies and/or procedures, and additional partnerships. </w:t>
      </w:r>
    </w:p>
    <w:p w14:paraId="51C342EF" w14:textId="67AD4880" w:rsidR="00E370FF" w:rsidRPr="00853344" w:rsidRDefault="00062430"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has also partnered with Nebraska VR on their Career Pathways Advancement Project focused primarily on the manufacturing industry. Through this partnership, target employers have been identified for </w:t>
      </w:r>
      <w:r w:rsidR="004534FC">
        <w:rPr>
          <w:rFonts w:ascii="Times New Roman" w:hAnsi="Times New Roman" w:cs="Times New Roman"/>
          <w:color w:val="4472C4" w:themeColor="accent1"/>
          <w:sz w:val="24"/>
          <w:szCs w:val="24"/>
        </w:rPr>
        <w:t>a summit similar to the one held with healthcare industry employers. This summit is planned for Spring of 2023.</w:t>
      </w:r>
    </w:p>
    <w:p w14:paraId="615A7AB6" w14:textId="7DC33D86" w:rsidR="001819B0" w:rsidRPr="00853344" w:rsidRDefault="00E370FF"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7B4C33">
        <w:rPr>
          <w:rFonts w:ascii="Times New Roman" w:hAnsi="Times New Roman" w:cs="Times New Roman"/>
          <w:color w:val="000000"/>
          <w:sz w:val="24"/>
          <w:szCs w:val="24"/>
        </w:rPr>
        <w:t xml:space="preserve">At the time of </w:t>
      </w:r>
      <w:r w:rsidR="00062430">
        <w:rPr>
          <w:rFonts w:ascii="Times New Roman" w:hAnsi="Times New Roman" w:cs="Times New Roman"/>
          <w:color w:val="000000"/>
          <w:sz w:val="24"/>
          <w:szCs w:val="24"/>
        </w:rPr>
        <w:t xml:space="preserve">initial </w:t>
      </w:r>
      <w:r w:rsidRPr="007B4C33">
        <w:rPr>
          <w:rFonts w:ascii="Times New Roman" w:hAnsi="Times New Roman" w:cs="Times New Roman"/>
          <w:color w:val="000000"/>
          <w:sz w:val="24"/>
          <w:szCs w:val="24"/>
        </w:rPr>
        <w:t xml:space="preserve">writing, Greater Nebraska </w:t>
      </w:r>
      <w:r w:rsidR="000B6917" w:rsidRPr="007B4C33">
        <w:rPr>
          <w:rFonts w:ascii="Times New Roman" w:hAnsi="Times New Roman" w:cs="Times New Roman"/>
          <w:color w:val="000000"/>
          <w:sz w:val="24"/>
          <w:szCs w:val="24"/>
        </w:rPr>
        <w:t xml:space="preserve">Title I and Title III </w:t>
      </w:r>
      <w:r w:rsidRPr="007B4C33">
        <w:rPr>
          <w:rFonts w:ascii="Times New Roman" w:hAnsi="Times New Roman" w:cs="Times New Roman"/>
          <w:color w:val="000000"/>
          <w:sz w:val="24"/>
          <w:szCs w:val="24"/>
        </w:rPr>
        <w:t>staff were recruiting job seekers and employers for a</w:t>
      </w:r>
      <w:r w:rsidR="00584129" w:rsidRPr="007B4C33">
        <w:rPr>
          <w:rFonts w:ascii="Times New Roman" w:hAnsi="Times New Roman" w:cs="Times New Roman"/>
          <w:color w:val="000000"/>
          <w:sz w:val="24"/>
          <w:szCs w:val="24"/>
        </w:rPr>
        <w:t xml:space="preserve"> pilot</w:t>
      </w:r>
      <w:r w:rsidRPr="007B4C33">
        <w:rPr>
          <w:rFonts w:ascii="Times New Roman" w:hAnsi="Times New Roman" w:cs="Times New Roman"/>
          <w:color w:val="000000"/>
          <w:sz w:val="24"/>
          <w:szCs w:val="24"/>
        </w:rPr>
        <w:t xml:space="preserve"> partnership with Facebook Career Connections. </w:t>
      </w:r>
      <w:r w:rsidR="000B6917" w:rsidRPr="007B4C33">
        <w:rPr>
          <w:rFonts w:ascii="Times New Roman" w:hAnsi="Times New Roman" w:cs="Times New Roman"/>
          <w:color w:val="000000"/>
          <w:sz w:val="24"/>
          <w:szCs w:val="24"/>
        </w:rPr>
        <w:t xml:space="preserve">This opportunity was also made available through Title II and Title IV programs. </w:t>
      </w:r>
      <w:r w:rsidRPr="007B4C33">
        <w:rPr>
          <w:rFonts w:ascii="Times New Roman" w:hAnsi="Times New Roman" w:cs="Times New Roman"/>
          <w:color w:val="000000"/>
          <w:sz w:val="24"/>
          <w:szCs w:val="24"/>
        </w:rPr>
        <w:t xml:space="preserve">Through this program, participants </w:t>
      </w:r>
      <w:r w:rsidR="00062430">
        <w:rPr>
          <w:rFonts w:ascii="Times New Roman" w:hAnsi="Times New Roman" w:cs="Times New Roman"/>
          <w:color w:val="000000"/>
          <w:sz w:val="24"/>
          <w:szCs w:val="24"/>
        </w:rPr>
        <w:t>were</w:t>
      </w:r>
      <w:r w:rsidR="00584129" w:rsidRPr="007B4C33">
        <w:rPr>
          <w:rFonts w:ascii="Times New Roman" w:hAnsi="Times New Roman" w:cs="Times New Roman"/>
          <w:color w:val="000000"/>
          <w:sz w:val="24"/>
          <w:szCs w:val="24"/>
        </w:rPr>
        <w:t xml:space="preserve"> enrolled into</w:t>
      </w:r>
      <w:r w:rsidRPr="007B4C33">
        <w:rPr>
          <w:rFonts w:ascii="Times New Roman" w:hAnsi="Times New Roman" w:cs="Times New Roman"/>
          <w:color w:val="000000"/>
          <w:sz w:val="24"/>
          <w:szCs w:val="24"/>
        </w:rPr>
        <w:t xml:space="preserve"> WIOA Title I Adult</w:t>
      </w:r>
      <w:r w:rsidR="00062430">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Youth</w:t>
      </w:r>
      <w:r w:rsidR="00062430">
        <w:rPr>
          <w:rFonts w:ascii="Times New Roman" w:hAnsi="Times New Roman" w:cs="Times New Roman"/>
          <w:color w:val="000000"/>
          <w:sz w:val="24"/>
          <w:szCs w:val="24"/>
        </w:rPr>
        <w:t xml:space="preserve">, </w:t>
      </w:r>
      <w:r w:rsidR="00584129" w:rsidRPr="007B4C33">
        <w:rPr>
          <w:rFonts w:ascii="Times New Roman" w:hAnsi="Times New Roman" w:cs="Times New Roman"/>
          <w:color w:val="000000"/>
          <w:sz w:val="24"/>
          <w:szCs w:val="24"/>
        </w:rPr>
        <w:t>and</w:t>
      </w:r>
      <w:r w:rsidR="00062430">
        <w:rPr>
          <w:rFonts w:ascii="Times New Roman" w:hAnsi="Times New Roman" w:cs="Times New Roman"/>
          <w:color w:val="000000"/>
          <w:sz w:val="24"/>
          <w:szCs w:val="24"/>
        </w:rPr>
        <w:t xml:space="preserve"> other partner programs to</w:t>
      </w:r>
      <w:r w:rsidR="00584129"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receive six weeks of training on digital marketing through LinkedIn, followed by 12 weeks of work experience/transitional jobs</w:t>
      </w:r>
      <w:r w:rsidR="00F6352D" w:rsidRPr="007B4C33">
        <w:rPr>
          <w:rFonts w:ascii="Times New Roman" w:hAnsi="Times New Roman" w:cs="Times New Roman"/>
          <w:color w:val="000000"/>
          <w:sz w:val="24"/>
          <w:szCs w:val="24"/>
        </w:rPr>
        <w:t xml:space="preserve">, concluding with an industry recognized certificate. </w:t>
      </w:r>
      <w:r w:rsidR="00062430">
        <w:rPr>
          <w:rFonts w:ascii="Times New Roman" w:hAnsi="Times New Roman" w:cs="Times New Roman"/>
          <w:color w:val="4472C4" w:themeColor="accent1"/>
          <w:sz w:val="24"/>
          <w:szCs w:val="24"/>
        </w:rPr>
        <w:t xml:space="preserve">Partners were able to identify areas of improvement and best practices for development of work experience opportunities from this project. Additional projects </w:t>
      </w:r>
      <w:r w:rsidR="004534FC">
        <w:rPr>
          <w:rFonts w:ascii="Times New Roman" w:hAnsi="Times New Roman" w:cs="Times New Roman"/>
          <w:color w:val="4472C4" w:themeColor="accent1"/>
          <w:sz w:val="24"/>
          <w:szCs w:val="24"/>
        </w:rPr>
        <w:t xml:space="preserve">include the </w:t>
      </w:r>
      <w:r w:rsidR="004534FC" w:rsidRPr="004534FC">
        <w:rPr>
          <w:rFonts w:ascii="Times New Roman" w:hAnsi="Times New Roman" w:cs="Times New Roman"/>
          <w:color w:val="4472C4" w:themeColor="accent1"/>
          <w:sz w:val="24"/>
          <w:szCs w:val="24"/>
        </w:rPr>
        <w:t xml:space="preserve">Macy JAG project. This project supported </w:t>
      </w:r>
      <w:r w:rsidR="004534FC">
        <w:rPr>
          <w:rFonts w:ascii="Times New Roman" w:hAnsi="Times New Roman" w:cs="Times New Roman"/>
          <w:color w:val="4472C4" w:themeColor="accent1"/>
          <w:sz w:val="24"/>
          <w:szCs w:val="24"/>
        </w:rPr>
        <w:t>participants enrolled in Greater Nebraska Title Ib Youth and</w:t>
      </w:r>
      <w:r w:rsidR="004534FC" w:rsidRPr="004534FC">
        <w:rPr>
          <w:rFonts w:ascii="Times New Roman" w:hAnsi="Times New Roman" w:cs="Times New Roman"/>
          <w:color w:val="4472C4" w:themeColor="accent1"/>
          <w:sz w:val="24"/>
          <w:szCs w:val="24"/>
        </w:rPr>
        <w:t xml:space="preserve"> Nebraska VR. Through this project, students learned agricultural skills by farming land donated to the school for the project. Crops grown were used in the school kitchen and provided to the community. Future plans include having students create business plans to sell the crops and canning activities to teach sustainability.</w:t>
      </w:r>
    </w:p>
    <w:p w14:paraId="3D5215B1" w14:textId="3B39EBF1" w:rsidR="001819B0" w:rsidRPr="007B4C33" w:rsidRDefault="001819B0" w:rsidP="000A06AB">
      <w:pPr>
        <w:spacing w:after="0" w:line="240" w:lineRule="auto"/>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The Nebraska Department of Economic Development (DED) currently supports, with the aid of lead and local boards, five Next Generation Sector Partnerships. Next Generation Sector Partnerships are comprised of businesses, from the same industry and in a shared labor market region, who work with education, workforce, economic </w:t>
      </w:r>
      <w:proofErr w:type="gramStart"/>
      <w:r w:rsidRPr="007B4C33">
        <w:rPr>
          <w:rFonts w:ascii="Times New Roman" w:hAnsi="Times New Roman" w:cs="Times New Roman"/>
          <w:sz w:val="24"/>
          <w:szCs w:val="24"/>
        </w:rPr>
        <w:t>development</w:t>
      </w:r>
      <w:proofErr w:type="gramEnd"/>
      <w:r w:rsidRPr="007B4C33">
        <w:rPr>
          <w:rFonts w:ascii="Times New Roman" w:hAnsi="Times New Roman" w:cs="Times New Roman"/>
          <w:sz w:val="24"/>
          <w:szCs w:val="24"/>
        </w:rPr>
        <w:t xml:space="preserve"> and community organizations to address the workforce and other competitiveness needs of the targeted industry. There are two active manufacturing partnerships in Central and Northeast Nebraska, and over 120 business leaders and public partners working together to creatively problem-solve and grow their industry and region. Additional initiatives include Healthcare in the Northeast, Southeast, and Panhandle regions. Greater Nebraska will work to expand these initiatives to the Tech Sector in efforts to proactively keep talent in the State of Nebraska.  </w:t>
      </w:r>
    </w:p>
    <w:p w14:paraId="5ECB597E" w14:textId="77777777" w:rsidR="006F38B5" w:rsidRPr="004534FC" w:rsidRDefault="006F38B5" w:rsidP="004534FC">
      <w:pPr>
        <w:autoSpaceDE w:val="0"/>
        <w:autoSpaceDN w:val="0"/>
        <w:adjustRightInd w:val="0"/>
        <w:spacing w:after="0" w:line="240" w:lineRule="auto"/>
        <w:rPr>
          <w:rFonts w:ascii="Times New Roman" w:hAnsi="Times New Roman" w:cs="Times New Roman"/>
          <w:color w:val="000000"/>
          <w:sz w:val="24"/>
          <w:szCs w:val="24"/>
        </w:rPr>
      </w:pPr>
    </w:p>
    <w:p w14:paraId="6F0B96FE" w14:textId="77777777" w:rsidR="003D1415" w:rsidRPr="007B4C33" w:rsidRDefault="003D1415" w:rsidP="00041632">
      <w:pPr>
        <w:pStyle w:val="Heading8"/>
        <w:numPr>
          <w:ilvl w:val="0"/>
          <w:numId w:val="30"/>
        </w:numPr>
        <w:rPr>
          <w:rFonts w:ascii="Times New Roman" w:hAnsi="Times New Roman" w:cs="Times New Roman"/>
          <w:color w:val="auto"/>
          <w:sz w:val="24"/>
          <w:szCs w:val="24"/>
        </w:rPr>
      </w:pPr>
      <w:r w:rsidRPr="007B4C33">
        <w:rPr>
          <w:rFonts w:ascii="Times New Roman" w:hAnsi="Times New Roman" w:cs="Times New Roman"/>
          <w:color w:val="auto"/>
          <w:sz w:val="24"/>
          <w:szCs w:val="24"/>
        </w:rPr>
        <w:t>improve access to activities leading to a recognized postsecondary credential (including a credential that is an industry-recognized certificate or certification, portable, and stackable).</w:t>
      </w:r>
    </w:p>
    <w:p w14:paraId="19DF697D" w14:textId="4EE2F050" w:rsidR="004D2D34" w:rsidRDefault="0083651C" w:rsidP="000A06AB">
      <w:pPr>
        <w:autoSpaceDE w:val="0"/>
        <w:autoSpaceDN w:val="0"/>
        <w:adjustRightInd w:val="0"/>
        <w:spacing w:before="180" w:after="0" w:line="221" w:lineRule="atLeast"/>
        <w:ind w:left="360"/>
        <w:jc w:val="both"/>
        <w:rPr>
          <w:rFonts w:ascii="Times New Roman" w:hAnsi="Times New Roman" w:cs="Times New Roman"/>
          <w:sz w:val="24"/>
          <w:szCs w:val="24"/>
        </w:rPr>
      </w:pPr>
      <w:r w:rsidRPr="007B4C33">
        <w:rPr>
          <w:rFonts w:ascii="Times New Roman" w:hAnsi="Times New Roman" w:cs="Times New Roman"/>
          <w:color w:val="000000"/>
          <w:sz w:val="24"/>
          <w:szCs w:val="24"/>
        </w:rPr>
        <w:t xml:space="preserve">The Board will </w:t>
      </w:r>
      <w:r w:rsidR="00DC3928">
        <w:rPr>
          <w:rFonts w:ascii="Times New Roman" w:hAnsi="Times New Roman" w:cs="Times New Roman"/>
          <w:color w:val="000000"/>
          <w:sz w:val="24"/>
          <w:szCs w:val="24"/>
        </w:rPr>
        <w:t xml:space="preserve">continue to </w:t>
      </w:r>
      <w:r w:rsidRPr="007B4C33">
        <w:rPr>
          <w:rFonts w:ascii="Times New Roman" w:hAnsi="Times New Roman" w:cs="Times New Roman"/>
          <w:color w:val="000000"/>
          <w:sz w:val="24"/>
          <w:szCs w:val="24"/>
        </w:rPr>
        <w:t xml:space="preserve">work with local area partners, businesses, and training providers to coordinate efforts toward industry and job seeker needs. Through </w:t>
      </w:r>
      <w:r w:rsidR="00611D88" w:rsidRPr="007B4C33">
        <w:rPr>
          <w:rFonts w:ascii="Times New Roman" w:hAnsi="Times New Roman" w:cs="Times New Roman"/>
          <w:color w:val="000000"/>
          <w:sz w:val="24"/>
          <w:szCs w:val="24"/>
        </w:rPr>
        <w:t xml:space="preserve">alignment of programs and the elimination of duplication of services, job seekers will have access to more comprehensive program assistance and supportive services. Collaboration with employers, Economic Development, and training providers will aid in the development of </w:t>
      </w:r>
      <w:r w:rsidR="004D2D34" w:rsidRPr="007B4C33">
        <w:rPr>
          <w:rFonts w:ascii="Times New Roman" w:hAnsi="Times New Roman" w:cs="Times New Roman"/>
          <w:color w:val="000000"/>
          <w:sz w:val="24"/>
          <w:szCs w:val="24"/>
        </w:rPr>
        <w:t xml:space="preserve">career pathways and </w:t>
      </w:r>
      <w:r w:rsidR="00611D88" w:rsidRPr="007B4C33">
        <w:rPr>
          <w:rFonts w:ascii="Times New Roman" w:hAnsi="Times New Roman" w:cs="Times New Roman"/>
          <w:color w:val="000000"/>
          <w:sz w:val="24"/>
          <w:szCs w:val="24"/>
        </w:rPr>
        <w:t xml:space="preserve">programs leading to </w:t>
      </w:r>
      <w:r w:rsidR="004D2D34" w:rsidRPr="007B4C33">
        <w:rPr>
          <w:rFonts w:ascii="Times New Roman" w:hAnsi="Times New Roman" w:cs="Times New Roman"/>
          <w:color w:val="000000"/>
          <w:sz w:val="24"/>
          <w:szCs w:val="24"/>
        </w:rPr>
        <w:t>industry-valued credentials</w:t>
      </w:r>
      <w:r w:rsidR="00611D88" w:rsidRPr="007B4C33">
        <w:rPr>
          <w:rFonts w:ascii="Times New Roman" w:hAnsi="Times New Roman" w:cs="Times New Roman"/>
          <w:color w:val="000000"/>
          <w:sz w:val="24"/>
          <w:szCs w:val="24"/>
        </w:rPr>
        <w:t xml:space="preserve"> identified as essential to a stronger workforce.</w:t>
      </w:r>
      <w:r w:rsidR="004D2D34" w:rsidRPr="007B4C33">
        <w:rPr>
          <w:rFonts w:ascii="Times New Roman" w:hAnsi="Times New Roman" w:cs="Times New Roman"/>
          <w:color w:val="000000"/>
          <w:sz w:val="24"/>
          <w:szCs w:val="24"/>
        </w:rPr>
        <w:t xml:space="preserve"> </w:t>
      </w:r>
      <w:r w:rsidR="00035DCB" w:rsidRPr="007B4C33">
        <w:rPr>
          <w:rFonts w:ascii="Times New Roman" w:hAnsi="Times New Roman" w:cs="Times New Roman"/>
          <w:color w:val="000000"/>
          <w:sz w:val="24"/>
          <w:szCs w:val="24"/>
        </w:rPr>
        <w:t>T</w:t>
      </w:r>
      <w:r w:rsidR="004D2D34" w:rsidRPr="007B4C33">
        <w:rPr>
          <w:rFonts w:ascii="Times New Roman" w:hAnsi="Times New Roman" w:cs="Times New Roman"/>
          <w:color w:val="000000"/>
          <w:sz w:val="24"/>
          <w:szCs w:val="24"/>
        </w:rPr>
        <w:t xml:space="preserve">he Strategic Planning Committee </w:t>
      </w:r>
      <w:r w:rsidR="00035DCB" w:rsidRPr="007B4C33">
        <w:rPr>
          <w:rFonts w:ascii="Times New Roman" w:hAnsi="Times New Roman" w:cs="Times New Roman"/>
          <w:color w:val="000000"/>
          <w:sz w:val="24"/>
          <w:szCs w:val="24"/>
        </w:rPr>
        <w:t>will</w:t>
      </w:r>
      <w:r w:rsidR="00DC3928">
        <w:rPr>
          <w:rFonts w:ascii="Times New Roman" w:hAnsi="Times New Roman" w:cs="Times New Roman"/>
          <w:color w:val="000000"/>
          <w:sz w:val="24"/>
          <w:szCs w:val="24"/>
        </w:rPr>
        <w:t xml:space="preserve"> continue to</w:t>
      </w:r>
      <w:r w:rsidR="00035DCB" w:rsidRPr="007B4C33">
        <w:rPr>
          <w:rFonts w:ascii="Times New Roman" w:hAnsi="Times New Roman" w:cs="Times New Roman"/>
          <w:color w:val="000000"/>
          <w:sz w:val="24"/>
          <w:szCs w:val="24"/>
        </w:rPr>
        <w:t xml:space="preserve"> drive discussions to identify, prioritize, and take action to address sector and career pathway needs</w:t>
      </w:r>
      <w:r w:rsidR="004D2D34" w:rsidRPr="007B4C33">
        <w:rPr>
          <w:rFonts w:ascii="Times New Roman" w:hAnsi="Times New Roman" w:cs="Times New Roman"/>
          <w:color w:val="000000"/>
          <w:sz w:val="24"/>
          <w:szCs w:val="24"/>
        </w:rPr>
        <w:t xml:space="preserve">. </w:t>
      </w:r>
    </w:p>
    <w:p w14:paraId="75D05775" w14:textId="77777777" w:rsidR="006F38B5" w:rsidRPr="007B4C33" w:rsidRDefault="006F38B5" w:rsidP="006F38B5">
      <w:pPr>
        <w:autoSpaceDE w:val="0"/>
        <w:autoSpaceDN w:val="0"/>
        <w:adjustRightInd w:val="0"/>
        <w:spacing w:after="0" w:line="221" w:lineRule="atLeast"/>
        <w:jc w:val="both"/>
        <w:rPr>
          <w:rFonts w:ascii="Times New Roman" w:hAnsi="Times New Roman" w:cs="Times New Roman"/>
          <w:sz w:val="24"/>
          <w:szCs w:val="24"/>
        </w:rPr>
      </w:pPr>
    </w:p>
    <w:p w14:paraId="2ADEA87E" w14:textId="77777777" w:rsidR="003D1415" w:rsidRPr="007B4C33" w:rsidRDefault="003D1415" w:rsidP="000B22EA">
      <w:pPr>
        <w:pStyle w:val="Heading8"/>
        <w:rPr>
          <w:rFonts w:ascii="Times New Roman" w:hAnsi="Times New Roman" w:cs="Times New Roman"/>
          <w:color w:val="auto"/>
          <w:sz w:val="24"/>
          <w:szCs w:val="24"/>
        </w:rPr>
      </w:pPr>
      <w:r w:rsidRPr="007B4C33">
        <w:rPr>
          <w:rFonts w:ascii="Times New Roman" w:hAnsi="Times New Roman" w:cs="Times New Roman"/>
          <w:color w:val="auto"/>
          <w:sz w:val="24"/>
          <w:szCs w:val="24"/>
        </w:rPr>
        <w:t>Describe the strategies and services that will be used in the local area:</w:t>
      </w:r>
      <w:r w:rsidRPr="007B4C33">
        <w:rPr>
          <w:rStyle w:val="FootnoteReference"/>
          <w:rFonts w:ascii="Times New Roman" w:hAnsi="Times New Roman" w:cs="Times New Roman"/>
          <w:color w:val="auto"/>
          <w:sz w:val="24"/>
          <w:szCs w:val="24"/>
        </w:rPr>
        <w:footnoteReference w:id="9"/>
      </w:r>
    </w:p>
    <w:p w14:paraId="3AF2B993" w14:textId="135E990A" w:rsidR="003D1415" w:rsidRPr="007B4C33" w:rsidRDefault="003D1415" w:rsidP="00041632">
      <w:pPr>
        <w:pStyle w:val="Heading8"/>
        <w:numPr>
          <w:ilvl w:val="0"/>
          <w:numId w:val="34"/>
        </w:numPr>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to facilitate employer engagement with </w:t>
      </w:r>
      <w:r w:rsidRPr="007B4C33">
        <w:rPr>
          <w:rFonts w:ascii="Times New Roman" w:hAnsi="Times New Roman" w:cs="Times New Roman"/>
          <w:i/>
          <w:iCs/>
          <w:color w:val="auto"/>
          <w:sz w:val="24"/>
          <w:szCs w:val="24"/>
        </w:rPr>
        <w:t>workforce development</w:t>
      </w:r>
      <w:r w:rsidRPr="007B4C33">
        <w:rPr>
          <w:rFonts w:ascii="Times New Roman" w:hAnsi="Times New Roman" w:cs="Times New Roman"/>
          <w:color w:val="auto"/>
          <w:sz w:val="24"/>
          <w:szCs w:val="24"/>
        </w:rPr>
        <w:t xml:space="preserve"> programs, including engagement of small employers and employers in in-demand industry sectors and occupations;</w:t>
      </w:r>
    </w:p>
    <w:p w14:paraId="4F869BE1" w14:textId="1DAAAA66" w:rsidR="000B22EA" w:rsidRDefault="000B22EA" w:rsidP="00FB5599">
      <w:pPr>
        <w:autoSpaceDE w:val="0"/>
        <w:autoSpaceDN w:val="0"/>
        <w:adjustRightInd w:val="0"/>
        <w:spacing w:before="180" w:line="221" w:lineRule="atLeast"/>
        <w:ind w:left="360"/>
        <w:jc w:val="both"/>
        <w:rPr>
          <w:rFonts w:ascii="Times New Roman" w:hAnsi="Times New Roman" w:cs="Times New Roman"/>
          <w:color w:val="4472C4" w:themeColor="accent1"/>
          <w:sz w:val="24"/>
          <w:szCs w:val="24"/>
        </w:rPr>
      </w:pPr>
      <w:r w:rsidRPr="007B4C33">
        <w:rPr>
          <w:rFonts w:ascii="Times New Roman" w:hAnsi="Times New Roman" w:cs="Times New Roman"/>
          <w:sz w:val="24"/>
          <w:szCs w:val="24"/>
        </w:rPr>
        <w:t>Employer engagement</w:t>
      </w:r>
      <w:r w:rsidRPr="007B4C33">
        <w:rPr>
          <w:rFonts w:ascii="Times New Roman" w:hAnsi="Times New Roman" w:cs="Times New Roman"/>
          <w:color w:val="000000"/>
          <w:sz w:val="24"/>
          <w:szCs w:val="24"/>
        </w:rPr>
        <w:t xml:space="preserve"> strategies will incorporate the proactive use of available workforce and industry data to help determine future industry needs, potential workforce disruptions, and to ensure the availability of a skilled workforce to drive growth within the state’s high-wage, high-skill</w:t>
      </w:r>
      <w:r w:rsidR="0027135D">
        <w:rPr>
          <w:rFonts w:ascii="Times New Roman" w:hAnsi="Times New Roman" w:cs="Times New Roman"/>
          <w:color w:val="000000"/>
          <w:sz w:val="24"/>
          <w:szCs w:val="24"/>
        </w:rPr>
        <w:t>,</w:t>
      </w:r>
      <w:r w:rsidRPr="007B4C33">
        <w:rPr>
          <w:rFonts w:ascii="Times New Roman" w:hAnsi="Times New Roman" w:cs="Times New Roman"/>
          <w:color w:val="000000"/>
          <w:sz w:val="24"/>
          <w:szCs w:val="24"/>
        </w:rPr>
        <w:t xml:space="preserve"> and high-demand industries and occupations. Industry focus in Manufacturing and Healthcare will continue through the collaboration of groups such as the Central Nebraska Manufacturing Partnership</w:t>
      </w:r>
      <w:r w:rsidR="00F1513D">
        <w:rPr>
          <w:rFonts w:ascii="Times New Roman" w:hAnsi="Times New Roman" w:cs="Times New Roman"/>
          <w:color w:val="000000"/>
          <w:sz w:val="24"/>
          <w:szCs w:val="24"/>
        </w:rPr>
        <w:t xml:space="preserve"> and Southeast Nebraska Manufacturing Partnership</w:t>
      </w:r>
      <w:r w:rsidRPr="007B4C33">
        <w:rPr>
          <w:rFonts w:ascii="Times New Roman" w:hAnsi="Times New Roman" w:cs="Times New Roman"/>
          <w:color w:val="000000"/>
          <w:sz w:val="24"/>
          <w:szCs w:val="24"/>
        </w:rPr>
        <w:t xml:space="preserve">. </w:t>
      </w:r>
      <w:r w:rsidR="00BC190E">
        <w:rPr>
          <w:rFonts w:ascii="Times New Roman" w:hAnsi="Times New Roman" w:cs="Times New Roman"/>
          <w:color w:val="4472C4" w:themeColor="accent1"/>
          <w:sz w:val="24"/>
          <w:szCs w:val="24"/>
        </w:rPr>
        <w:t xml:space="preserve">During the healthcare summit conducted as part of the APHSA technical assistance grant, Greater Nebraska has identified education of employers about the services available to be a priority </w:t>
      </w:r>
      <w:r w:rsidR="00063DA6">
        <w:rPr>
          <w:rFonts w:ascii="Times New Roman" w:hAnsi="Times New Roman" w:cs="Times New Roman"/>
          <w:color w:val="4472C4" w:themeColor="accent1"/>
          <w:sz w:val="24"/>
          <w:szCs w:val="24"/>
        </w:rPr>
        <w:t>in order to address the top two reasons identified as a barrier to participation in career pathways:</w:t>
      </w:r>
      <w:r w:rsidR="00BC190E">
        <w:rPr>
          <w:rFonts w:ascii="Times New Roman" w:hAnsi="Times New Roman" w:cs="Times New Roman"/>
          <w:color w:val="4472C4" w:themeColor="accent1"/>
          <w:sz w:val="24"/>
          <w:szCs w:val="24"/>
        </w:rPr>
        <w:t xml:space="preserve"> </w:t>
      </w:r>
    </w:p>
    <w:p w14:paraId="59D17282" w14:textId="77777777" w:rsidR="00BC190E" w:rsidRDefault="00BC190E" w:rsidP="00041632">
      <w:pPr>
        <w:pStyle w:val="ListParagraph"/>
        <w:numPr>
          <w:ilvl w:val="0"/>
          <w:numId w:val="39"/>
        </w:num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Lack of awareness. The majority of participating employers indicated their largest barrier in participating in workforce programs was due to the lack of knowledge that they exist.</w:t>
      </w:r>
    </w:p>
    <w:p w14:paraId="2CC1A5A7" w14:textId="3083E64B" w:rsidR="002D7881" w:rsidRPr="006268C2" w:rsidRDefault="00BC190E" w:rsidP="006268C2">
      <w:pPr>
        <w:pStyle w:val="ListParagraph"/>
        <w:numPr>
          <w:ilvl w:val="0"/>
          <w:numId w:val="39"/>
        </w:numPr>
        <w:autoSpaceDE w:val="0"/>
        <w:autoSpaceDN w:val="0"/>
        <w:adjustRightInd w:val="0"/>
        <w:spacing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Lack of understanding. Several employers reported they were aware of </w:t>
      </w:r>
      <w:proofErr w:type="gramStart"/>
      <w:r>
        <w:rPr>
          <w:rFonts w:ascii="Times New Roman" w:hAnsi="Times New Roman" w:cs="Times New Roman"/>
          <w:color w:val="4472C4" w:themeColor="accent1"/>
          <w:sz w:val="24"/>
          <w:szCs w:val="24"/>
        </w:rPr>
        <w:t>services, but</w:t>
      </w:r>
      <w:proofErr w:type="gramEnd"/>
      <w:r>
        <w:rPr>
          <w:rFonts w:ascii="Times New Roman" w:hAnsi="Times New Roman" w:cs="Times New Roman"/>
          <w:color w:val="4472C4" w:themeColor="accent1"/>
          <w:sz w:val="24"/>
          <w:szCs w:val="24"/>
        </w:rPr>
        <w:t xml:space="preserve"> did not understand how they could gain access or what support they could offer.</w:t>
      </w:r>
    </w:p>
    <w:p w14:paraId="46DFD1BD" w14:textId="29B0F407" w:rsidR="002D7881" w:rsidRPr="002D7881" w:rsidRDefault="002D7881" w:rsidP="002D7881">
      <w:pPr>
        <w:autoSpaceDE w:val="0"/>
        <w:autoSpaceDN w:val="0"/>
        <w:adjustRightInd w:val="0"/>
        <w:spacing w:after="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will utilize partnerships developed through staff participation in initiatives such as Leadership Beatrice, Leadership Norfolk, </w:t>
      </w:r>
      <w:proofErr w:type="spellStart"/>
      <w:r>
        <w:rPr>
          <w:rFonts w:ascii="Times New Roman" w:hAnsi="Times New Roman" w:cs="Times New Roman"/>
          <w:color w:val="4472C4" w:themeColor="accent1"/>
          <w:sz w:val="24"/>
          <w:szCs w:val="24"/>
        </w:rPr>
        <w:t>EmployBeatrice</w:t>
      </w:r>
      <w:proofErr w:type="spellEnd"/>
      <w:r>
        <w:rPr>
          <w:rFonts w:ascii="Times New Roman" w:hAnsi="Times New Roman" w:cs="Times New Roman"/>
          <w:color w:val="4472C4" w:themeColor="accent1"/>
          <w:sz w:val="24"/>
          <w:szCs w:val="24"/>
        </w:rPr>
        <w:t xml:space="preserve">, </w:t>
      </w:r>
      <w:proofErr w:type="spellStart"/>
      <w:r>
        <w:rPr>
          <w:rFonts w:ascii="Times New Roman" w:hAnsi="Times New Roman" w:cs="Times New Roman"/>
          <w:color w:val="4472C4" w:themeColor="accent1"/>
          <w:sz w:val="24"/>
          <w:szCs w:val="24"/>
        </w:rPr>
        <w:t>EmployGI</w:t>
      </w:r>
      <w:proofErr w:type="spellEnd"/>
      <w:r>
        <w:rPr>
          <w:rFonts w:ascii="Times New Roman" w:hAnsi="Times New Roman" w:cs="Times New Roman"/>
          <w:color w:val="4472C4" w:themeColor="accent1"/>
          <w:sz w:val="24"/>
          <w:szCs w:val="24"/>
        </w:rPr>
        <w:t xml:space="preserve">, </w:t>
      </w:r>
      <w:proofErr w:type="spellStart"/>
      <w:r>
        <w:rPr>
          <w:rFonts w:ascii="Times New Roman" w:hAnsi="Times New Roman" w:cs="Times New Roman"/>
          <w:color w:val="4472C4" w:themeColor="accent1"/>
          <w:sz w:val="24"/>
          <w:szCs w:val="24"/>
        </w:rPr>
        <w:t>EmployKrny</w:t>
      </w:r>
      <w:proofErr w:type="spellEnd"/>
      <w:r w:rsidR="006268C2">
        <w:rPr>
          <w:rFonts w:ascii="Times New Roman" w:hAnsi="Times New Roman" w:cs="Times New Roman"/>
          <w:color w:val="4472C4" w:themeColor="accent1"/>
          <w:sz w:val="24"/>
          <w:szCs w:val="24"/>
        </w:rPr>
        <w:t xml:space="preserve">, and others to educate business and community partners about the services offered the </w:t>
      </w:r>
      <w:proofErr w:type="spellStart"/>
      <w:r w:rsidR="006268C2">
        <w:rPr>
          <w:rFonts w:ascii="Times New Roman" w:hAnsi="Times New Roman" w:cs="Times New Roman"/>
          <w:color w:val="4472C4" w:themeColor="accent1"/>
          <w:sz w:val="24"/>
          <w:szCs w:val="24"/>
        </w:rPr>
        <w:t>Ons</w:t>
      </w:r>
      <w:proofErr w:type="spellEnd"/>
      <w:r w:rsidR="006268C2">
        <w:rPr>
          <w:rFonts w:ascii="Times New Roman" w:hAnsi="Times New Roman" w:cs="Times New Roman"/>
          <w:color w:val="4472C4" w:themeColor="accent1"/>
          <w:sz w:val="24"/>
          <w:szCs w:val="24"/>
        </w:rPr>
        <w:t>-Stop and workforce development system.</w:t>
      </w:r>
    </w:p>
    <w:p w14:paraId="172FF1C7" w14:textId="5511CF01" w:rsidR="00B62235" w:rsidRPr="00BC190E" w:rsidRDefault="0064303E" w:rsidP="00C35240">
      <w:pPr>
        <w:spacing w:before="180" w:line="240" w:lineRule="auto"/>
        <w:ind w:left="360"/>
        <w:jc w:val="both"/>
        <w:rPr>
          <w:rFonts w:ascii="Times New Roman" w:hAnsi="Times New Roman" w:cs="Times New Roman"/>
          <w:color w:val="4472C4" w:themeColor="accent1"/>
          <w:sz w:val="24"/>
          <w:szCs w:val="24"/>
        </w:rPr>
      </w:pPr>
      <w:r w:rsidRPr="007B4C33">
        <w:rPr>
          <w:rFonts w:ascii="Times New Roman" w:hAnsi="Times New Roman" w:cs="Times New Roman"/>
          <w:sz w:val="24"/>
          <w:szCs w:val="24"/>
        </w:rPr>
        <w:t xml:space="preserve">Greater Nebraska has designated </w:t>
      </w:r>
      <w:r w:rsidR="00F56A8A" w:rsidRPr="007B4C33">
        <w:rPr>
          <w:rFonts w:ascii="Times New Roman" w:hAnsi="Times New Roman" w:cs="Times New Roman"/>
          <w:sz w:val="24"/>
          <w:szCs w:val="24"/>
        </w:rPr>
        <w:t>b</w:t>
      </w:r>
      <w:r w:rsidRPr="007B4C33">
        <w:rPr>
          <w:rFonts w:ascii="Times New Roman" w:hAnsi="Times New Roman" w:cs="Times New Roman"/>
          <w:sz w:val="24"/>
          <w:szCs w:val="24"/>
        </w:rPr>
        <w:t xml:space="preserve">usiness </w:t>
      </w:r>
      <w:r w:rsidR="00F56A8A" w:rsidRPr="007B4C33">
        <w:rPr>
          <w:rFonts w:ascii="Times New Roman" w:hAnsi="Times New Roman" w:cs="Times New Roman"/>
          <w:sz w:val="24"/>
          <w:szCs w:val="24"/>
        </w:rPr>
        <w:t>s</w:t>
      </w:r>
      <w:r w:rsidRPr="007B4C33">
        <w:rPr>
          <w:rFonts w:ascii="Times New Roman" w:hAnsi="Times New Roman" w:cs="Times New Roman"/>
          <w:sz w:val="24"/>
          <w:szCs w:val="24"/>
        </w:rPr>
        <w:t xml:space="preserve">ervices staff trained to conduct </w:t>
      </w:r>
      <w:r w:rsidR="00F56A8A" w:rsidRPr="007B4C33">
        <w:rPr>
          <w:rFonts w:ascii="Times New Roman" w:hAnsi="Times New Roman" w:cs="Times New Roman"/>
          <w:sz w:val="24"/>
          <w:szCs w:val="24"/>
        </w:rPr>
        <w:t xml:space="preserve">thorough employer needs assessments and provide </w:t>
      </w:r>
      <w:r w:rsidR="00DD0B25" w:rsidRPr="007B4C33">
        <w:rPr>
          <w:rFonts w:ascii="Times New Roman" w:hAnsi="Times New Roman" w:cs="Times New Roman"/>
          <w:sz w:val="24"/>
          <w:szCs w:val="24"/>
        </w:rPr>
        <w:t>comprehensive and strategic</w:t>
      </w:r>
      <w:r w:rsidR="00F56A8A" w:rsidRPr="007B4C33">
        <w:rPr>
          <w:rFonts w:ascii="Times New Roman" w:hAnsi="Times New Roman" w:cs="Times New Roman"/>
          <w:sz w:val="24"/>
          <w:szCs w:val="24"/>
        </w:rPr>
        <w:t xml:space="preserve"> services, including connection with appropriate </w:t>
      </w:r>
      <w:r w:rsidR="00DD0B25" w:rsidRPr="007B4C33">
        <w:rPr>
          <w:rFonts w:ascii="Times New Roman" w:hAnsi="Times New Roman" w:cs="Times New Roman"/>
          <w:sz w:val="24"/>
          <w:szCs w:val="24"/>
        </w:rPr>
        <w:t xml:space="preserve">workforce development </w:t>
      </w:r>
      <w:r w:rsidR="00F56A8A" w:rsidRPr="007B4C33">
        <w:rPr>
          <w:rFonts w:ascii="Times New Roman" w:hAnsi="Times New Roman" w:cs="Times New Roman"/>
          <w:sz w:val="24"/>
          <w:szCs w:val="24"/>
        </w:rPr>
        <w:t>programs and service offerings.</w:t>
      </w:r>
      <w:r w:rsidR="005D2C51" w:rsidRPr="007B4C33">
        <w:rPr>
          <w:rFonts w:ascii="Times New Roman" w:hAnsi="Times New Roman" w:cs="Times New Roman"/>
          <w:sz w:val="24"/>
          <w:szCs w:val="24"/>
        </w:rPr>
        <w:t xml:space="preserve"> Employers are recruited and engaged through offerings </w:t>
      </w:r>
      <w:proofErr w:type="gramStart"/>
      <w:r w:rsidR="005D2C51" w:rsidRPr="007B4C33">
        <w:rPr>
          <w:rFonts w:ascii="Times New Roman" w:hAnsi="Times New Roman" w:cs="Times New Roman"/>
          <w:sz w:val="24"/>
          <w:szCs w:val="24"/>
        </w:rPr>
        <w:t>including:</w:t>
      </w:r>
      <w:proofErr w:type="gramEnd"/>
      <w:r w:rsidR="005D2C51" w:rsidRPr="007B4C33">
        <w:rPr>
          <w:rFonts w:ascii="Times New Roman" w:hAnsi="Times New Roman" w:cs="Times New Roman"/>
          <w:sz w:val="24"/>
          <w:szCs w:val="24"/>
        </w:rPr>
        <w:t xml:space="preserve"> individual company account management; recruiting, screening and hiring services, assessments and training (incumbent worker, occupational skills, and on-the-job training); consulting services (labor market information); tailored workshops.</w:t>
      </w:r>
      <w:r w:rsidR="00F56A8A" w:rsidRPr="007B4C33">
        <w:rPr>
          <w:rFonts w:ascii="Times New Roman" w:hAnsi="Times New Roman" w:cs="Times New Roman"/>
          <w:sz w:val="24"/>
          <w:szCs w:val="24"/>
        </w:rPr>
        <w:t xml:space="preserve"> </w:t>
      </w:r>
      <w:r w:rsidR="00B62235" w:rsidRPr="007B4C33">
        <w:rPr>
          <w:rFonts w:ascii="Times New Roman" w:hAnsi="Times New Roman" w:cs="Times New Roman"/>
          <w:sz w:val="24"/>
          <w:szCs w:val="24"/>
        </w:rPr>
        <w:t>Staff have expanded hiring events to include more creative offerings in response to the pandemic. Statewide, drive-</w:t>
      </w:r>
      <w:proofErr w:type="gramStart"/>
      <w:r w:rsidR="00B62235" w:rsidRPr="007B4C33">
        <w:rPr>
          <w:rFonts w:ascii="Times New Roman" w:hAnsi="Times New Roman" w:cs="Times New Roman"/>
          <w:sz w:val="24"/>
          <w:szCs w:val="24"/>
        </w:rPr>
        <w:t>thru</w:t>
      </w:r>
      <w:proofErr w:type="gramEnd"/>
      <w:r w:rsidR="00B62235" w:rsidRPr="007B4C33">
        <w:rPr>
          <w:rFonts w:ascii="Times New Roman" w:hAnsi="Times New Roman" w:cs="Times New Roman"/>
          <w:sz w:val="24"/>
          <w:szCs w:val="24"/>
        </w:rPr>
        <w:t xml:space="preserve"> and virtual events were held</w:t>
      </w:r>
      <w:r w:rsidR="00B43006" w:rsidRPr="007B4C33">
        <w:rPr>
          <w:rFonts w:ascii="Times New Roman" w:hAnsi="Times New Roman" w:cs="Times New Roman"/>
          <w:sz w:val="24"/>
          <w:szCs w:val="24"/>
        </w:rPr>
        <w:t>, which garnered positive responses from employers</w:t>
      </w:r>
      <w:r w:rsidR="00B62235" w:rsidRPr="007B4C33">
        <w:rPr>
          <w:rFonts w:ascii="Times New Roman" w:hAnsi="Times New Roman" w:cs="Times New Roman"/>
          <w:sz w:val="24"/>
          <w:szCs w:val="24"/>
        </w:rPr>
        <w:t>. The Greater Nebraska Beatrice office successfully held a Tailgate</w:t>
      </w:r>
      <w:r w:rsidR="00B43006" w:rsidRPr="007B4C33">
        <w:rPr>
          <w:rFonts w:ascii="Times New Roman" w:hAnsi="Times New Roman" w:cs="Times New Roman"/>
          <w:sz w:val="24"/>
          <w:szCs w:val="24"/>
        </w:rPr>
        <w:t xml:space="preserve"> Job Fair in coordination with Department of Health and Human Services and will continue this offering seasonally. </w:t>
      </w:r>
      <w:r w:rsidR="00BC190E">
        <w:rPr>
          <w:rFonts w:ascii="Times New Roman" w:hAnsi="Times New Roman" w:cs="Times New Roman"/>
          <w:color w:val="4472C4" w:themeColor="accent1"/>
          <w:sz w:val="24"/>
          <w:szCs w:val="24"/>
        </w:rPr>
        <w:t xml:space="preserve">These hiring events continue throughout Greater Nebraska. In addition, staff also work with employers to capitalize on in person hiring events by assisting them with identifying screening processes and interview components that can be conducted during events. This new strategy has resulted in attendees walking away with job offers, which in turn drives up attendance at future events. </w:t>
      </w:r>
    </w:p>
    <w:p w14:paraId="5224D2E3" w14:textId="129BC1E4" w:rsidR="00887118" w:rsidRPr="00655614" w:rsidRDefault="00887118" w:rsidP="00FB5599">
      <w:pPr>
        <w:spacing w:after="240" w:line="240" w:lineRule="auto"/>
        <w:ind w:left="360"/>
        <w:jc w:val="both"/>
        <w:rPr>
          <w:rFonts w:ascii="Times New Roman" w:hAnsi="Times New Roman" w:cs="Times New Roman"/>
          <w:color w:val="4472C4" w:themeColor="accent1"/>
          <w:sz w:val="24"/>
          <w:szCs w:val="24"/>
        </w:rPr>
      </w:pPr>
      <w:r w:rsidRPr="007B4C33">
        <w:rPr>
          <w:rFonts w:ascii="Times New Roman" w:hAnsi="Times New Roman" w:cs="Times New Roman"/>
          <w:sz w:val="24"/>
          <w:szCs w:val="24"/>
        </w:rPr>
        <w:t>There is a need for more specialized training</w:t>
      </w:r>
      <w:r w:rsidR="00DA2389" w:rsidRPr="007B4C33">
        <w:rPr>
          <w:rFonts w:ascii="Times New Roman" w:hAnsi="Times New Roman" w:cs="Times New Roman"/>
          <w:sz w:val="24"/>
          <w:szCs w:val="24"/>
        </w:rPr>
        <w:t>, particularly in the development of strategies to respond to more</w:t>
      </w:r>
      <w:r w:rsidRPr="007B4C33">
        <w:rPr>
          <w:rFonts w:ascii="Times New Roman" w:hAnsi="Times New Roman" w:cs="Times New Roman"/>
          <w:sz w:val="24"/>
          <w:szCs w:val="24"/>
        </w:rPr>
        <w:t xml:space="preserve"> localized issues</w:t>
      </w:r>
      <w:r w:rsidR="00B62235" w:rsidRPr="007B4C33">
        <w:rPr>
          <w:rFonts w:ascii="Times New Roman" w:hAnsi="Times New Roman" w:cs="Times New Roman"/>
          <w:sz w:val="24"/>
          <w:szCs w:val="24"/>
        </w:rPr>
        <w:t>, including layoff aversion</w:t>
      </w:r>
      <w:r w:rsidR="00DA2389" w:rsidRPr="007B4C33">
        <w:rPr>
          <w:rFonts w:ascii="Times New Roman" w:hAnsi="Times New Roman" w:cs="Times New Roman"/>
          <w:sz w:val="24"/>
          <w:szCs w:val="24"/>
        </w:rPr>
        <w:t>.</w:t>
      </w:r>
      <w:r w:rsidR="00102489" w:rsidRPr="007B4C33">
        <w:rPr>
          <w:rFonts w:ascii="Times New Roman" w:hAnsi="Times New Roman" w:cs="Times New Roman"/>
          <w:sz w:val="24"/>
          <w:szCs w:val="24"/>
        </w:rPr>
        <w:t xml:space="preserve"> Incumbent </w:t>
      </w:r>
      <w:r w:rsidR="00655614">
        <w:rPr>
          <w:rFonts w:ascii="Times New Roman" w:hAnsi="Times New Roman" w:cs="Times New Roman"/>
          <w:sz w:val="24"/>
          <w:szCs w:val="24"/>
        </w:rPr>
        <w:t>W</w:t>
      </w:r>
      <w:r w:rsidR="00102489" w:rsidRPr="007B4C33">
        <w:rPr>
          <w:rFonts w:ascii="Times New Roman" w:hAnsi="Times New Roman" w:cs="Times New Roman"/>
          <w:sz w:val="24"/>
          <w:szCs w:val="24"/>
        </w:rPr>
        <w:t xml:space="preserve">orker </w:t>
      </w:r>
      <w:r w:rsidR="00655614">
        <w:rPr>
          <w:rFonts w:ascii="Times New Roman" w:hAnsi="Times New Roman" w:cs="Times New Roman"/>
          <w:sz w:val="24"/>
          <w:szCs w:val="24"/>
        </w:rPr>
        <w:t>T</w:t>
      </w:r>
      <w:r w:rsidR="00102489" w:rsidRPr="007B4C33">
        <w:rPr>
          <w:rFonts w:ascii="Times New Roman" w:hAnsi="Times New Roman" w:cs="Times New Roman"/>
          <w:sz w:val="24"/>
          <w:szCs w:val="24"/>
        </w:rPr>
        <w:t xml:space="preserve">raining and </w:t>
      </w:r>
      <w:r w:rsidR="00655614">
        <w:rPr>
          <w:rFonts w:ascii="Times New Roman" w:hAnsi="Times New Roman" w:cs="Times New Roman"/>
          <w:sz w:val="24"/>
          <w:szCs w:val="24"/>
        </w:rPr>
        <w:t>C</w:t>
      </w:r>
      <w:r w:rsidR="00102489" w:rsidRPr="007B4C33">
        <w:rPr>
          <w:rFonts w:ascii="Times New Roman" w:hAnsi="Times New Roman" w:cs="Times New Roman"/>
          <w:sz w:val="24"/>
          <w:szCs w:val="24"/>
        </w:rPr>
        <w:t xml:space="preserve">ustomized </w:t>
      </w:r>
      <w:r w:rsidR="00655614">
        <w:rPr>
          <w:rFonts w:ascii="Times New Roman" w:hAnsi="Times New Roman" w:cs="Times New Roman"/>
          <w:sz w:val="24"/>
          <w:szCs w:val="24"/>
        </w:rPr>
        <w:t>T</w:t>
      </w:r>
      <w:r w:rsidR="00102489" w:rsidRPr="007B4C33">
        <w:rPr>
          <w:rFonts w:ascii="Times New Roman" w:hAnsi="Times New Roman" w:cs="Times New Roman"/>
          <w:sz w:val="24"/>
          <w:szCs w:val="24"/>
        </w:rPr>
        <w:t xml:space="preserve">raining are largely underutilized in Nebraska despite a low unemployment rate that makes it difficult for employers to find qualified workers. </w:t>
      </w:r>
      <w:r w:rsidR="00655614">
        <w:rPr>
          <w:rFonts w:ascii="Times New Roman" w:hAnsi="Times New Roman" w:cs="Times New Roman"/>
          <w:color w:val="4472C4" w:themeColor="accent1"/>
          <w:sz w:val="24"/>
          <w:szCs w:val="24"/>
        </w:rPr>
        <w:t>Greater Nebraska has updated policies and provided trainings to prepare staff to implement these strategies. Staff continue to work with businesses in Greater Nebraska communities to identify needs for these strategies and other services.</w:t>
      </w:r>
    </w:p>
    <w:p w14:paraId="3157B413" w14:textId="6DB79421" w:rsidR="003D1415" w:rsidRPr="007B4C33" w:rsidRDefault="003D1415" w:rsidP="00041632">
      <w:pPr>
        <w:pStyle w:val="Heading8"/>
        <w:numPr>
          <w:ilvl w:val="0"/>
          <w:numId w:val="34"/>
        </w:numPr>
        <w:spacing w:after="240"/>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to support a local </w:t>
      </w:r>
      <w:r w:rsidRPr="007B4C33">
        <w:rPr>
          <w:rFonts w:ascii="Times New Roman" w:hAnsi="Times New Roman" w:cs="Times New Roman"/>
          <w:i/>
          <w:iCs/>
          <w:color w:val="auto"/>
          <w:sz w:val="24"/>
          <w:szCs w:val="24"/>
        </w:rPr>
        <w:t>workforce development</w:t>
      </w:r>
      <w:r w:rsidRPr="007B4C33">
        <w:rPr>
          <w:rFonts w:ascii="Times New Roman" w:hAnsi="Times New Roman" w:cs="Times New Roman"/>
          <w:color w:val="auto"/>
          <w:sz w:val="24"/>
          <w:szCs w:val="24"/>
        </w:rPr>
        <w:t xml:space="preserve"> system that meets the needs of businesses in the local area;</w:t>
      </w:r>
    </w:p>
    <w:p w14:paraId="06188D55" w14:textId="0222E0C2" w:rsidR="0008172E" w:rsidRPr="007B4C33" w:rsidRDefault="00614FF9" w:rsidP="004A7787">
      <w:pPr>
        <w:pStyle w:val="Default"/>
        <w:ind w:left="360"/>
        <w:jc w:val="both"/>
        <w:rPr>
          <w:rFonts w:ascii="Times New Roman" w:hAnsi="Times New Roman" w:cs="Times New Roman"/>
        </w:rPr>
      </w:pPr>
      <w:r w:rsidRPr="007B4C33">
        <w:rPr>
          <w:rFonts w:ascii="Times New Roman" w:hAnsi="Times New Roman" w:cs="Times New Roman"/>
        </w:rPr>
        <w:t>Greater Nebraska partners</w:t>
      </w:r>
      <w:r w:rsidR="00592E47" w:rsidRPr="007B4C33">
        <w:rPr>
          <w:rFonts w:ascii="Times New Roman" w:hAnsi="Times New Roman" w:cs="Times New Roman"/>
        </w:rPr>
        <w:t xml:space="preserve"> will engage with businesses </w:t>
      </w:r>
      <w:r w:rsidRPr="007B4C33">
        <w:rPr>
          <w:rFonts w:ascii="Times New Roman" w:hAnsi="Times New Roman" w:cs="Times New Roman"/>
        </w:rPr>
        <w:t xml:space="preserve">to identify current and upcoming skills/training needs to support </w:t>
      </w:r>
      <w:r w:rsidR="00724626" w:rsidRPr="007B4C33">
        <w:rPr>
          <w:rFonts w:ascii="Times New Roman" w:hAnsi="Times New Roman" w:cs="Times New Roman"/>
        </w:rPr>
        <w:t xml:space="preserve">local area </w:t>
      </w:r>
      <w:r w:rsidR="0005238D" w:rsidRPr="007B4C33">
        <w:rPr>
          <w:rFonts w:ascii="Times New Roman" w:hAnsi="Times New Roman" w:cs="Times New Roman"/>
        </w:rPr>
        <w:t xml:space="preserve">stability and </w:t>
      </w:r>
      <w:r w:rsidR="00724626" w:rsidRPr="007B4C33">
        <w:rPr>
          <w:rFonts w:ascii="Times New Roman" w:hAnsi="Times New Roman" w:cs="Times New Roman"/>
        </w:rPr>
        <w:t xml:space="preserve">growth. </w:t>
      </w:r>
      <w:r w:rsidR="00671D59" w:rsidRPr="007B4C33">
        <w:rPr>
          <w:rFonts w:ascii="Times New Roman" w:hAnsi="Times New Roman" w:cs="Times New Roman"/>
        </w:rPr>
        <w:t>Community based</w:t>
      </w:r>
      <w:r w:rsidR="0005238D" w:rsidRPr="007B4C33">
        <w:rPr>
          <w:rFonts w:ascii="Times New Roman" w:hAnsi="Times New Roman" w:cs="Times New Roman"/>
        </w:rPr>
        <w:t xml:space="preserve"> postsecondary education and training providers will be involved to develop relevant training programs and resources. </w:t>
      </w:r>
      <w:r w:rsidR="008D3E23" w:rsidRPr="007B4C33">
        <w:rPr>
          <w:rFonts w:ascii="Times New Roman" w:hAnsi="Times New Roman" w:cs="Times New Roman"/>
        </w:rPr>
        <w:t xml:space="preserve">Program alignment </w:t>
      </w:r>
      <w:r w:rsidR="007C3048" w:rsidRPr="007B4C33">
        <w:rPr>
          <w:rFonts w:ascii="Times New Roman" w:hAnsi="Times New Roman" w:cs="Times New Roman"/>
        </w:rPr>
        <w:t>around business needs will</w:t>
      </w:r>
      <w:r w:rsidR="00C63005" w:rsidRPr="007B4C33">
        <w:rPr>
          <w:rFonts w:ascii="Times New Roman" w:hAnsi="Times New Roman" w:cs="Times New Roman"/>
        </w:rPr>
        <w:t xml:space="preserve"> incorporate work-based learning </w:t>
      </w:r>
      <w:r w:rsidR="0008172E" w:rsidRPr="007B4C33">
        <w:rPr>
          <w:rFonts w:ascii="Times New Roman" w:hAnsi="Times New Roman" w:cs="Times New Roman"/>
        </w:rPr>
        <w:t xml:space="preserve">and customized trainings to develop a talent pipeline solution for employer hiring needs. </w:t>
      </w:r>
    </w:p>
    <w:p w14:paraId="4FC362B9" w14:textId="59FD5BAF" w:rsidR="0005238D" w:rsidRDefault="0008172E" w:rsidP="004A7787">
      <w:pPr>
        <w:spacing w:before="180" w:after="180"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workforce system in the region will work collectively with the Nebraska Manufacturing Advisory Council (NeMAC), other trade councils, and local employers to identify and address workforce needs. </w:t>
      </w:r>
      <w:r w:rsidRPr="007B4C33">
        <w:rPr>
          <w:rFonts w:ascii="Times New Roman" w:hAnsi="Times New Roman" w:cs="Times New Roman"/>
          <w:sz w:val="24"/>
          <w:szCs w:val="24"/>
        </w:rPr>
        <w:t xml:space="preserve">Greater Nebraska staff are involved in EmployNebraska groups throughout the local office regions. These groups are focused on the collective needs of businesses and job seekers to </w:t>
      </w:r>
      <w:proofErr w:type="gramStart"/>
      <w:r w:rsidRPr="007B4C33">
        <w:rPr>
          <w:rFonts w:ascii="Times New Roman" w:hAnsi="Times New Roman" w:cs="Times New Roman"/>
          <w:sz w:val="24"/>
          <w:szCs w:val="24"/>
        </w:rPr>
        <w:t>more efficiently connect employers</w:t>
      </w:r>
      <w:proofErr w:type="gramEnd"/>
      <w:r w:rsidRPr="007B4C33">
        <w:rPr>
          <w:rFonts w:ascii="Times New Roman" w:hAnsi="Times New Roman" w:cs="Times New Roman"/>
          <w:sz w:val="24"/>
          <w:szCs w:val="24"/>
        </w:rPr>
        <w:t xml:space="preserve"> with talent. </w:t>
      </w:r>
      <w:r w:rsidRPr="007B4C33">
        <w:rPr>
          <w:rFonts w:ascii="Times New Roman" w:hAnsi="Times New Roman" w:cs="Times New Roman"/>
          <w:color w:val="000000"/>
          <w:sz w:val="24"/>
          <w:szCs w:val="24"/>
        </w:rPr>
        <w:t xml:space="preserve">The One-Stop Operator will engage with local chambers of commerce and economic groups to identify additional opportunities to participate in community initiatives. </w:t>
      </w:r>
    </w:p>
    <w:p w14:paraId="532A89F8" w14:textId="4FFDD276" w:rsidR="004A7787" w:rsidRDefault="004A7787" w:rsidP="00853344">
      <w:pPr>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Employer summits held as part of the APHSA technical grant will provide data to guide efforts toward service delivery and process improvements. Initial efforts will focus on barriers identified during the healthcare summit held in December 2022. During the initial summit, the following were identified as barriers to recruitment:</w:t>
      </w:r>
    </w:p>
    <w:p w14:paraId="21FBDB71" w14:textId="77777777" w:rsidR="004A7787" w:rsidRPr="003E6B38"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Formed partnerships without any real momentum. Talent pipelines coming out of the colleges tend to disperse without the opportunities for companies to connect with them. Career and Technical college job fairs are not being promoted as they have in the past. </w:t>
      </w:r>
    </w:p>
    <w:p w14:paraId="561E4A8D" w14:textId="77777777" w:rsidR="004A7787" w:rsidRPr="003E6B38"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Connecting with job seekers who have been in the workforce for 5-15 years. Particularly, job seekers who have families and struggle to work and obtain credentials necessary for opportunities. </w:t>
      </w:r>
    </w:p>
    <w:p w14:paraId="631EEE85" w14:textId="77777777" w:rsidR="004A7787" w:rsidRPr="003E6B38"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Inflexible work schedules. Due to current staffing levels, many employers have had to implement lengthy shifts or mandatory overtime, which is not appealing to some candidates, particularly those with families.</w:t>
      </w:r>
    </w:p>
    <w:p w14:paraId="0F4B4EF7" w14:textId="4AB3D54B" w:rsidR="004A7787" w:rsidRPr="00853344" w:rsidRDefault="004A7787" w:rsidP="00853344">
      <w:pPr>
        <w:pStyle w:val="ListParagraph"/>
        <w:numPr>
          <w:ilvl w:val="0"/>
          <w:numId w:val="38"/>
        </w:numPr>
        <w:autoSpaceDE w:val="0"/>
        <w:autoSpaceDN w:val="0"/>
        <w:adjustRightInd w:val="0"/>
        <w:spacing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Streamlining the selection process. Background and reference checks often take several weeks to come back. These checks are required for positions in healthcare and out of the control of employers. </w:t>
      </w:r>
      <w:r>
        <w:rPr>
          <w:rFonts w:ascii="Times New Roman" w:hAnsi="Times New Roman" w:cs="Times New Roman"/>
          <w:color w:val="4472C4" w:themeColor="accent1"/>
          <w:sz w:val="24"/>
          <w:szCs w:val="24"/>
        </w:rPr>
        <w:t>In some cases, new hires are going through the entire selection process for employers to find out they are no interested in working for the company.</w:t>
      </w:r>
    </w:p>
    <w:p w14:paraId="57210C28" w14:textId="77777777" w:rsidR="004A7787" w:rsidRPr="003E6B38" w:rsidRDefault="004A7787"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The following were identified as barriers to retention:</w:t>
      </w:r>
    </w:p>
    <w:p w14:paraId="29DC3DBD" w14:textId="77777777" w:rsidR="004A7787"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3E6B38">
        <w:rPr>
          <w:rFonts w:ascii="Times New Roman" w:hAnsi="Times New Roman" w:cs="Times New Roman"/>
          <w:color w:val="4472C4" w:themeColor="accent1"/>
          <w:sz w:val="24"/>
          <w:szCs w:val="24"/>
        </w:rPr>
        <w:t xml:space="preserve">Job hopping. With the shortage in workers, </w:t>
      </w:r>
      <w:r>
        <w:rPr>
          <w:rFonts w:ascii="Times New Roman" w:hAnsi="Times New Roman" w:cs="Times New Roman"/>
          <w:color w:val="4472C4" w:themeColor="accent1"/>
          <w:sz w:val="24"/>
          <w:szCs w:val="24"/>
        </w:rPr>
        <w:t xml:space="preserve">employees are moving from job to job for gains in wages or hiring bonuses. </w:t>
      </w:r>
    </w:p>
    <w:p w14:paraId="01394206" w14:textId="77777777" w:rsidR="004A7787"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Hesitance to </w:t>
      </w:r>
      <w:proofErr w:type="gramStart"/>
      <w:r>
        <w:rPr>
          <w:rFonts w:ascii="Times New Roman" w:hAnsi="Times New Roman" w:cs="Times New Roman"/>
          <w:color w:val="4472C4" w:themeColor="accent1"/>
          <w:sz w:val="24"/>
          <w:szCs w:val="24"/>
        </w:rPr>
        <w:t>provide assistance for</w:t>
      </w:r>
      <w:proofErr w:type="gramEnd"/>
      <w:r>
        <w:rPr>
          <w:rFonts w:ascii="Times New Roman" w:hAnsi="Times New Roman" w:cs="Times New Roman"/>
          <w:color w:val="4472C4" w:themeColor="accent1"/>
          <w:sz w:val="24"/>
          <w:szCs w:val="24"/>
        </w:rPr>
        <w:t xml:space="preserve"> advancement, such as tuition assistance. Some employers reported issues with employees moving on to another company offering more competitive wages and benefits after utilizing advancement assistance. </w:t>
      </w:r>
    </w:p>
    <w:p w14:paraId="3BCA18EA" w14:textId="147B9055" w:rsidR="004A7787" w:rsidRDefault="004A7787" w:rsidP="004A7787">
      <w:pPr>
        <w:pStyle w:val="ListParagraph"/>
        <w:numPr>
          <w:ilvl w:val="0"/>
          <w:numId w:val="38"/>
        </w:numPr>
        <w:autoSpaceDE w:val="0"/>
        <w:autoSpaceDN w:val="0"/>
        <w:adjustRightInd w:val="0"/>
        <w:spacing w:after="0" w:line="240" w:lineRule="auto"/>
        <w:jc w:val="both"/>
        <w:rPr>
          <w:rFonts w:ascii="Times New Roman" w:hAnsi="Times New Roman" w:cs="Times New Roman"/>
          <w:color w:val="4472C4" w:themeColor="accent1"/>
          <w:sz w:val="24"/>
          <w:szCs w:val="24"/>
        </w:rPr>
      </w:pPr>
      <w:r w:rsidRPr="00155C9C">
        <w:rPr>
          <w:rFonts w:ascii="Times New Roman" w:hAnsi="Times New Roman" w:cs="Times New Roman"/>
          <w:color w:val="4472C4" w:themeColor="accent1"/>
          <w:sz w:val="24"/>
          <w:szCs w:val="24"/>
        </w:rPr>
        <w:t xml:space="preserve">Lack of advancement opportunities. Smaller </w:t>
      </w:r>
      <w:r>
        <w:rPr>
          <w:rFonts w:ascii="Times New Roman" w:hAnsi="Times New Roman" w:cs="Times New Roman"/>
          <w:color w:val="4472C4" w:themeColor="accent1"/>
          <w:sz w:val="24"/>
          <w:szCs w:val="24"/>
        </w:rPr>
        <w:t xml:space="preserve">businesses reported issues with retaining employees due to limited growth potential. </w:t>
      </w:r>
    </w:p>
    <w:p w14:paraId="635CD75B" w14:textId="77777777" w:rsidR="004A7787" w:rsidRPr="004A7787" w:rsidRDefault="004A7787" w:rsidP="004A7787">
      <w:pPr>
        <w:pStyle w:val="ListParagraph"/>
        <w:autoSpaceDE w:val="0"/>
        <w:autoSpaceDN w:val="0"/>
        <w:adjustRightInd w:val="0"/>
        <w:spacing w:after="0" w:line="240" w:lineRule="auto"/>
        <w:jc w:val="both"/>
        <w:rPr>
          <w:rFonts w:ascii="Times New Roman" w:hAnsi="Times New Roman" w:cs="Times New Roman"/>
          <w:color w:val="4472C4" w:themeColor="accent1"/>
          <w:sz w:val="24"/>
          <w:szCs w:val="24"/>
        </w:rPr>
      </w:pPr>
    </w:p>
    <w:p w14:paraId="1D6DCFD9" w14:textId="7290CECE" w:rsidR="00A53739" w:rsidRPr="007B4C33" w:rsidRDefault="003D1415" w:rsidP="00041632">
      <w:pPr>
        <w:pStyle w:val="Heading8"/>
        <w:numPr>
          <w:ilvl w:val="0"/>
          <w:numId w:val="34"/>
        </w:numPr>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to better coordinate </w:t>
      </w:r>
      <w:r w:rsidRPr="007B4C33">
        <w:rPr>
          <w:rFonts w:ascii="Times New Roman" w:hAnsi="Times New Roman" w:cs="Times New Roman"/>
          <w:i/>
          <w:iCs/>
          <w:color w:val="auto"/>
          <w:sz w:val="24"/>
          <w:szCs w:val="24"/>
        </w:rPr>
        <w:t>workforce development</w:t>
      </w:r>
      <w:r w:rsidRPr="007B4C33">
        <w:rPr>
          <w:rFonts w:ascii="Times New Roman" w:hAnsi="Times New Roman" w:cs="Times New Roman"/>
          <w:color w:val="auto"/>
          <w:sz w:val="24"/>
          <w:szCs w:val="24"/>
        </w:rPr>
        <w:t xml:space="preserve"> programs and economic development;</w:t>
      </w:r>
    </w:p>
    <w:p w14:paraId="4E790C07" w14:textId="7ACA385B" w:rsidR="00A53739" w:rsidRPr="007B4C33" w:rsidRDefault="00DC1F30" w:rsidP="00FB5599">
      <w:pPr>
        <w:autoSpaceDE w:val="0"/>
        <w:autoSpaceDN w:val="0"/>
        <w:adjustRightInd w:val="0"/>
        <w:spacing w:before="180" w:after="0" w:line="221" w:lineRule="atLeast"/>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One-Stop Operator will incorporate the following strategies as part of an initiative to </w:t>
      </w:r>
      <w:r w:rsidR="00A53739" w:rsidRPr="007B4C33">
        <w:rPr>
          <w:rFonts w:ascii="Times New Roman" w:hAnsi="Times New Roman" w:cs="Times New Roman"/>
          <w:color w:val="000000"/>
          <w:sz w:val="24"/>
          <w:szCs w:val="24"/>
        </w:rPr>
        <w:t xml:space="preserve">better coordinate workforce programs with economic development programs: </w:t>
      </w:r>
    </w:p>
    <w:p w14:paraId="14CF3CD7" w14:textId="77777777" w:rsidR="00A53739" w:rsidRPr="007B4C33" w:rsidRDefault="00A53739" w:rsidP="00041632">
      <w:pPr>
        <w:pStyle w:val="ListParagraph"/>
        <w:numPr>
          <w:ilvl w:val="0"/>
          <w:numId w:val="5"/>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Staff and board member attendance at Chamber and economic development functions </w:t>
      </w:r>
    </w:p>
    <w:p w14:paraId="74BB36E9" w14:textId="77777777" w:rsidR="00DC1F30" w:rsidRPr="007B4C33" w:rsidRDefault="00A53739" w:rsidP="00041632">
      <w:pPr>
        <w:pStyle w:val="ListParagraph"/>
        <w:numPr>
          <w:ilvl w:val="0"/>
          <w:numId w:val="5"/>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Staff and board member attendance at the annual Governor’s Summit on Economic Development </w:t>
      </w:r>
    </w:p>
    <w:p w14:paraId="5129AFFA" w14:textId="545610A1" w:rsidR="00702B48" w:rsidRPr="007B4C33" w:rsidRDefault="00DC1F30" w:rsidP="00041632">
      <w:pPr>
        <w:pStyle w:val="ListParagraph"/>
        <w:numPr>
          <w:ilvl w:val="0"/>
          <w:numId w:val="5"/>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Board updates on</w:t>
      </w:r>
      <w:r w:rsidR="00702B48" w:rsidRPr="007B4C33">
        <w:rPr>
          <w:rFonts w:ascii="Times New Roman" w:hAnsi="Times New Roman" w:cs="Times New Roman"/>
          <w:color w:val="000000"/>
          <w:sz w:val="24"/>
          <w:szCs w:val="24"/>
        </w:rPr>
        <w:t xml:space="preserve"> each local office area</w:t>
      </w:r>
      <w:r w:rsidRPr="007B4C33">
        <w:rPr>
          <w:rFonts w:ascii="Times New Roman" w:hAnsi="Times New Roman" w:cs="Times New Roman"/>
          <w:color w:val="000000"/>
          <w:sz w:val="24"/>
          <w:szCs w:val="24"/>
        </w:rPr>
        <w:t xml:space="preserve"> </w:t>
      </w:r>
      <w:r w:rsidRPr="007B4C33">
        <w:rPr>
          <w:rFonts w:ascii="Times New Roman" w:hAnsi="Times New Roman" w:cs="Times New Roman"/>
          <w:sz w:val="24"/>
          <w:szCs w:val="24"/>
        </w:rPr>
        <w:t>economic development activities, sector partnerships, economic planning</w:t>
      </w:r>
    </w:p>
    <w:p w14:paraId="04C8CA1B" w14:textId="231766F6" w:rsidR="00702B48" w:rsidRPr="007B4C33" w:rsidRDefault="00702B48" w:rsidP="00041632">
      <w:pPr>
        <w:pStyle w:val="ListParagraph"/>
        <w:numPr>
          <w:ilvl w:val="0"/>
          <w:numId w:val="5"/>
        </w:numPr>
        <w:autoSpaceDE w:val="0"/>
        <w:autoSpaceDN w:val="0"/>
        <w:adjustRightInd w:val="0"/>
        <w:spacing w:after="88" w:line="240" w:lineRule="auto"/>
        <w:jc w:val="both"/>
        <w:rPr>
          <w:rFonts w:ascii="Times New Roman" w:hAnsi="Times New Roman" w:cs="Times New Roman"/>
          <w:color w:val="000000"/>
          <w:sz w:val="24"/>
          <w:szCs w:val="24"/>
        </w:rPr>
      </w:pPr>
      <w:r w:rsidRPr="007B4C33">
        <w:rPr>
          <w:rFonts w:ascii="Times New Roman" w:hAnsi="Times New Roman" w:cs="Times New Roman"/>
          <w:sz w:val="24"/>
          <w:szCs w:val="24"/>
        </w:rPr>
        <w:t>Active participation in State and local economic development planning</w:t>
      </w:r>
    </w:p>
    <w:p w14:paraId="04CCE897" w14:textId="53D5B7CB" w:rsidR="00A53739" w:rsidRPr="007B4C33" w:rsidRDefault="00A53739" w:rsidP="00041632">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Relationship building between workforce professionals and economic development professionals </w:t>
      </w:r>
    </w:p>
    <w:p w14:paraId="7849BEB4" w14:textId="3BEE7FC0" w:rsidR="006D5B65" w:rsidRDefault="00702B48" w:rsidP="00853344">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7B4C33">
        <w:rPr>
          <w:rFonts w:ascii="Times New Roman" w:hAnsi="Times New Roman" w:cs="Times New Roman"/>
          <w:color w:val="000000"/>
          <w:sz w:val="24"/>
          <w:szCs w:val="24"/>
        </w:rPr>
        <w:t>Expansion of access to entrepreneurial and small business development offerings through</w:t>
      </w:r>
      <w:r w:rsidR="00363FEA" w:rsidRPr="007B4C33">
        <w:rPr>
          <w:rFonts w:ascii="Times New Roman" w:hAnsi="Times New Roman" w:cs="Times New Roman"/>
          <w:color w:val="000000"/>
          <w:sz w:val="24"/>
          <w:szCs w:val="24"/>
        </w:rPr>
        <w:t xml:space="preserve"> technology,</w:t>
      </w:r>
      <w:r w:rsidRPr="007B4C33">
        <w:rPr>
          <w:rFonts w:ascii="Times New Roman" w:hAnsi="Times New Roman" w:cs="Times New Roman"/>
          <w:color w:val="000000"/>
          <w:sz w:val="24"/>
          <w:szCs w:val="24"/>
        </w:rPr>
        <w:t xml:space="preserve"> </w:t>
      </w:r>
      <w:r w:rsidR="006D5B65" w:rsidRPr="007B4C33">
        <w:rPr>
          <w:rFonts w:ascii="Times New Roman" w:hAnsi="Times New Roman" w:cs="Times New Roman"/>
          <w:sz w:val="24"/>
          <w:szCs w:val="24"/>
        </w:rPr>
        <w:t xml:space="preserve"> promotion</w:t>
      </w:r>
      <w:r w:rsidR="00363FEA" w:rsidRPr="007B4C33">
        <w:rPr>
          <w:rFonts w:ascii="Times New Roman" w:hAnsi="Times New Roman" w:cs="Times New Roman"/>
          <w:sz w:val="24"/>
          <w:szCs w:val="24"/>
        </w:rPr>
        <w:t>,</w:t>
      </w:r>
      <w:r w:rsidR="006D5B65" w:rsidRPr="007B4C33">
        <w:rPr>
          <w:rFonts w:ascii="Times New Roman" w:hAnsi="Times New Roman" w:cs="Times New Roman"/>
          <w:sz w:val="24"/>
          <w:szCs w:val="24"/>
        </w:rPr>
        <w:t xml:space="preserve"> and referral of workforce customers to these local</w:t>
      </w:r>
      <w:r w:rsidRPr="007B4C33">
        <w:rPr>
          <w:rFonts w:ascii="Times New Roman" w:hAnsi="Times New Roman" w:cs="Times New Roman"/>
          <w:sz w:val="24"/>
          <w:szCs w:val="24"/>
        </w:rPr>
        <w:t xml:space="preserve"> </w:t>
      </w:r>
      <w:r w:rsidR="006D5B65" w:rsidRPr="007B4C33">
        <w:rPr>
          <w:rFonts w:ascii="Times New Roman" w:hAnsi="Times New Roman" w:cs="Times New Roman"/>
          <w:sz w:val="24"/>
          <w:szCs w:val="24"/>
        </w:rPr>
        <w:t>resources</w:t>
      </w:r>
    </w:p>
    <w:p w14:paraId="47A7C31D" w14:textId="16ED9E4E" w:rsidR="00E90FF7" w:rsidRDefault="00E90FF7"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The Greater Nebraska One-Stop Operator continues to work on these initiatives and strengthen collaboration. The OSO has seen great success in areas such as the Panhandle, where Greater Nebraska, Economic Development, and other partners have come together to work on a strategic plan to increase entrepreneurship in the area and address infrastructure and housing needs in preparation for </w:t>
      </w:r>
      <w:r w:rsidR="00B04477">
        <w:rPr>
          <w:rFonts w:ascii="Times New Roman" w:hAnsi="Times New Roman" w:cs="Times New Roman"/>
          <w:color w:val="4472C4" w:themeColor="accent1"/>
          <w:sz w:val="24"/>
          <w:szCs w:val="24"/>
        </w:rPr>
        <w:t xml:space="preserve">new employers committed to bringing their operations to the area over the coming years. </w:t>
      </w:r>
      <w:r>
        <w:rPr>
          <w:rFonts w:ascii="Times New Roman" w:hAnsi="Times New Roman" w:cs="Times New Roman"/>
          <w:color w:val="4472C4" w:themeColor="accent1"/>
          <w:sz w:val="24"/>
          <w:szCs w:val="24"/>
        </w:rPr>
        <w:t xml:space="preserve"> </w:t>
      </w:r>
    </w:p>
    <w:p w14:paraId="34DECA43" w14:textId="4F33F293" w:rsidR="00975142" w:rsidRDefault="00041632" w:rsidP="00853344">
      <w:pPr>
        <w:autoSpaceDE w:val="0"/>
        <w:autoSpaceDN w:val="0"/>
        <w:adjustRightInd w:val="0"/>
        <w:spacing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Greater Nebraska staff serve local area Chambers of Commerce and Economic Development, including in the following capacities:</w:t>
      </w:r>
    </w:p>
    <w:p w14:paraId="6BF53599" w14:textId="24DD5723" w:rsid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Beatrice Chamber of Commerce – Ambassador</w:t>
      </w:r>
    </w:p>
    <w:p w14:paraId="5A64A923" w14:textId="457BBB69" w:rsidR="00041632" w:rsidRP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 xml:space="preserve">Lexington Chamber of Commerce </w:t>
      </w:r>
      <w:r>
        <w:rPr>
          <w:rFonts w:ascii="Times New Roman" w:hAnsi="Times New Roman" w:cs="Times New Roman"/>
          <w:color w:val="4472C4" w:themeColor="accent1"/>
          <w:sz w:val="24"/>
          <w:szCs w:val="24"/>
        </w:rPr>
        <w:t xml:space="preserve">– </w:t>
      </w:r>
      <w:r w:rsidRPr="00041632">
        <w:rPr>
          <w:rFonts w:ascii="Times New Roman" w:hAnsi="Times New Roman" w:cs="Times New Roman"/>
          <w:color w:val="4472C4" w:themeColor="accent1"/>
          <w:sz w:val="24"/>
          <w:szCs w:val="24"/>
        </w:rPr>
        <w:t>Ambassador</w:t>
      </w:r>
    </w:p>
    <w:p w14:paraId="5BC57619" w14:textId="484DA6F7" w:rsidR="00041632" w:rsidRP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Hastings Chamber of Commerce – Board of Directors</w:t>
      </w:r>
    </w:p>
    <w:p w14:paraId="41508FCC" w14:textId="08A67634" w:rsidR="00041632" w:rsidRP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Grand Island Area Economic Development Corporation – Advisory Board</w:t>
      </w:r>
    </w:p>
    <w:p w14:paraId="5EF5A7E0" w14:textId="3F94EB9B" w:rsidR="00041632" w:rsidRP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 xml:space="preserve">Hastings Area Chamber of Commerce – Business Industry Education </w:t>
      </w:r>
    </w:p>
    <w:p w14:paraId="16EDCDDE" w14:textId="4A3ADF65" w:rsidR="00041632" w:rsidRDefault="00041632"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sidRPr="00041632">
        <w:rPr>
          <w:rFonts w:ascii="Times New Roman" w:hAnsi="Times New Roman" w:cs="Times New Roman"/>
          <w:color w:val="4472C4" w:themeColor="accent1"/>
          <w:sz w:val="24"/>
          <w:szCs w:val="24"/>
        </w:rPr>
        <w:t>Kearney Chamber of Commerce – Business Education Committee</w:t>
      </w:r>
    </w:p>
    <w:p w14:paraId="4F990FCA" w14:textId="13C1F6E4" w:rsidR="009B150D" w:rsidRPr="00041632" w:rsidRDefault="009B150D" w:rsidP="00041632">
      <w:pPr>
        <w:pStyle w:val="ListParagraph"/>
        <w:numPr>
          <w:ilvl w:val="0"/>
          <w:numId w:val="49"/>
        </w:numPr>
        <w:autoSpaceDE w:val="0"/>
        <w:autoSpaceDN w:val="0"/>
        <w:adjustRightInd w:val="0"/>
        <w:spacing w:after="240" w:line="240" w:lineRule="auto"/>
        <w:ind w:left="72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Kearney Community Connections</w:t>
      </w:r>
    </w:p>
    <w:p w14:paraId="574F748B" w14:textId="79C9CDBF" w:rsidR="003D1415" w:rsidRPr="007B4C33" w:rsidRDefault="003D1415" w:rsidP="00041632">
      <w:pPr>
        <w:pStyle w:val="Heading8"/>
        <w:numPr>
          <w:ilvl w:val="0"/>
          <w:numId w:val="34"/>
        </w:numPr>
        <w:spacing w:after="240"/>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to strengthen linkages between the local </w:t>
      </w:r>
      <w:r w:rsidR="00825F76" w:rsidRPr="007B4C33">
        <w:rPr>
          <w:rFonts w:ascii="Times New Roman" w:hAnsi="Times New Roman" w:cs="Times New Roman"/>
          <w:i/>
          <w:iCs/>
          <w:color w:val="auto"/>
          <w:sz w:val="24"/>
          <w:szCs w:val="24"/>
        </w:rPr>
        <w:t>One-Stop</w:t>
      </w:r>
      <w:r w:rsidRPr="007B4C33">
        <w:rPr>
          <w:rFonts w:ascii="Times New Roman" w:hAnsi="Times New Roman" w:cs="Times New Roman"/>
          <w:i/>
          <w:iCs/>
          <w:color w:val="auto"/>
          <w:sz w:val="24"/>
          <w:szCs w:val="24"/>
        </w:rPr>
        <w:t xml:space="preserve"> delivery</w:t>
      </w:r>
      <w:r w:rsidRPr="007B4C33">
        <w:rPr>
          <w:rFonts w:ascii="Times New Roman" w:hAnsi="Times New Roman" w:cs="Times New Roman"/>
          <w:color w:val="auto"/>
          <w:sz w:val="24"/>
          <w:szCs w:val="24"/>
        </w:rPr>
        <w:t xml:space="preserve"> system and the Nebraska’s unemployment insurance programs; and</w:t>
      </w:r>
    </w:p>
    <w:p w14:paraId="1E36E897" w14:textId="5E67A927" w:rsidR="00554A25" w:rsidRPr="007B4C33" w:rsidRDefault="00554A25" w:rsidP="00FB5599">
      <w:pPr>
        <w:pStyle w:val="Default"/>
        <w:spacing w:after="162"/>
        <w:ind w:left="360"/>
        <w:jc w:val="both"/>
        <w:rPr>
          <w:rFonts w:ascii="Times New Roman" w:hAnsi="Times New Roman" w:cs="Times New Roman"/>
        </w:rPr>
      </w:pPr>
      <w:r w:rsidRPr="007B4C33">
        <w:rPr>
          <w:rFonts w:ascii="Times New Roman" w:hAnsi="Times New Roman" w:cs="Times New Roman"/>
        </w:rPr>
        <w:t xml:space="preserve">Workforce center staff have been cross trained to provide meaningful assistance to unemployment insurance claimants. Staff </w:t>
      </w:r>
      <w:r w:rsidR="00D94DB1" w:rsidRPr="007B4C33">
        <w:rPr>
          <w:rFonts w:ascii="Times New Roman" w:hAnsi="Times New Roman" w:cs="Times New Roman"/>
        </w:rPr>
        <w:t>are trained to</w:t>
      </w:r>
      <w:r w:rsidRPr="007B4C33">
        <w:rPr>
          <w:rFonts w:ascii="Times New Roman" w:hAnsi="Times New Roman" w:cs="Times New Roman"/>
        </w:rPr>
        <w:t xml:space="preserve"> assist claimants with navigating the unemployment application and answering questions pertaining to most communication received. Resource rooms are equipped with de</w:t>
      </w:r>
      <w:r w:rsidR="00057E85" w:rsidRPr="007B4C33">
        <w:rPr>
          <w:rFonts w:ascii="Times New Roman" w:hAnsi="Times New Roman" w:cs="Times New Roman"/>
        </w:rPr>
        <w:t>dicated</w:t>
      </w:r>
      <w:r w:rsidRPr="007B4C33">
        <w:rPr>
          <w:rFonts w:ascii="Times New Roman" w:hAnsi="Times New Roman" w:cs="Times New Roman"/>
        </w:rPr>
        <w:t xml:space="preserve"> UI computers and ringdown phones to connect claimants directly with UI staff during hours of operation. Additionally, UI staff are co</w:t>
      </w:r>
      <w:r w:rsidR="00FE2795">
        <w:rPr>
          <w:rFonts w:ascii="Times New Roman" w:hAnsi="Times New Roman" w:cs="Times New Roman"/>
        </w:rPr>
        <w:t>-</w:t>
      </w:r>
      <w:r w:rsidRPr="007B4C33">
        <w:rPr>
          <w:rFonts w:ascii="Times New Roman" w:hAnsi="Times New Roman" w:cs="Times New Roman"/>
        </w:rPr>
        <w:t xml:space="preserve">located at most centers, providing claimants and </w:t>
      </w:r>
      <w:r w:rsidR="00D94DB1" w:rsidRPr="007B4C33">
        <w:rPr>
          <w:rFonts w:ascii="Times New Roman" w:hAnsi="Times New Roman" w:cs="Times New Roman"/>
        </w:rPr>
        <w:t>workforce</w:t>
      </w:r>
      <w:r w:rsidRPr="007B4C33">
        <w:rPr>
          <w:rFonts w:ascii="Times New Roman" w:hAnsi="Times New Roman" w:cs="Times New Roman"/>
        </w:rPr>
        <w:t xml:space="preserve"> services staff </w:t>
      </w:r>
      <w:r w:rsidR="00D94DB1" w:rsidRPr="007B4C33">
        <w:rPr>
          <w:rFonts w:ascii="Times New Roman" w:hAnsi="Times New Roman" w:cs="Times New Roman"/>
        </w:rPr>
        <w:t xml:space="preserve">a direct resource for more technical questions. Most workforce services staff assisted with UI benefits functions during the height of claims resulting from COVID. This direct exposure has better equipped staff with an understanding of how to help claimants proactively provide needed documents for increased efficiency of claim processing.  </w:t>
      </w:r>
    </w:p>
    <w:p w14:paraId="0D366857" w14:textId="2366143C" w:rsidR="00057E85" w:rsidRPr="007B4C33" w:rsidRDefault="00D0736C" w:rsidP="00853344">
      <w:pPr>
        <w:pStyle w:val="Default"/>
        <w:spacing w:after="120"/>
        <w:ind w:left="360"/>
        <w:jc w:val="both"/>
        <w:rPr>
          <w:rFonts w:ascii="Times New Roman" w:hAnsi="Times New Roman" w:cs="Times New Roman"/>
        </w:rPr>
      </w:pPr>
      <w:r w:rsidRPr="007B4C33">
        <w:rPr>
          <w:rFonts w:ascii="Times New Roman" w:hAnsi="Times New Roman" w:cs="Times New Roman"/>
        </w:rPr>
        <w:t>Co</w:t>
      </w:r>
      <w:r w:rsidR="00CC3175">
        <w:rPr>
          <w:rFonts w:ascii="Times New Roman" w:hAnsi="Times New Roman" w:cs="Times New Roman"/>
        </w:rPr>
        <w:t>-</w:t>
      </w:r>
      <w:r w:rsidRPr="007B4C33">
        <w:rPr>
          <w:rFonts w:ascii="Times New Roman" w:hAnsi="Times New Roman" w:cs="Times New Roman"/>
        </w:rPr>
        <w:t xml:space="preserve">location of </w:t>
      </w:r>
      <w:r w:rsidR="006B6208" w:rsidRPr="007B4C33">
        <w:rPr>
          <w:rFonts w:ascii="Times New Roman" w:hAnsi="Times New Roman" w:cs="Times New Roman"/>
        </w:rPr>
        <w:t xml:space="preserve">Unemployment Insurance (UI) </w:t>
      </w:r>
      <w:r w:rsidR="007660D0" w:rsidRPr="007B4C33">
        <w:rPr>
          <w:rFonts w:ascii="Times New Roman" w:hAnsi="Times New Roman" w:cs="Times New Roman"/>
        </w:rPr>
        <w:t xml:space="preserve">staff has created </w:t>
      </w:r>
      <w:r w:rsidR="00057E85" w:rsidRPr="007B4C33">
        <w:rPr>
          <w:rFonts w:ascii="Times New Roman" w:hAnsi="Times New Roman" w:cs="Times New Roman"/>
        </w:rPr>
        <w:t xml:space="preserve">a stronger partnership between unemployment and One-Stop partners. </w:t>
      </w:r>
      <w:r w:rsidR="006B6208" w:rsidRPr="007B4C33">
        <w:rPr>
          <w:rFonts w:ascii="Times New Roman" w:hAnsi="Times New Roman" w:cs="Times New Roman"/>
        </w:rPr>
        <w:t xml:space="preserve">UI will continue to be incorporated in programs such as NEres and Rapid Response. Moving forward, the One-Stop </w:t>
      </w:r>
      <w:r w:rsidR="00057E85" w:rsidRPr="007B4C33">
        <w:rPr>
          <w:rFonts w:ascii="Times New Roman" w:hAnsi="Times New Roman" w:cs="Times New Roman"/>
        </w:rPr>
        <w:t>O</w:t>
      </w:r>
      <w:r w:rsidR="006B6208" w:rsidRPr="007B4C33">
        <w:rPr>
          <w:rFonts w:ascii="Times New Roman" w:hAnsi="Times New Roman" w:cs="Times New Roman"/>
        </w:rPr>
        <w:t xml:space="preserve">perator will work with UI to educate staff about the program </w:t>
      </w:r>
      <w:r w:rsidR="00FE2795">
        <w:rPr>
          <w:rFonts w:ascii="Times New Roman" w:hAnsi="Times New Roman" w:cs="Times New Roman"/>
        </w:rPr>
        <w:t>and</w:t>
      </w:r>
      <w:r w:rsidR="006B6208" w:rsidRPr="007B4C33">
        <w:rPr>
          <w:rFonts w:ascii="Times New Roman" w:hAnsi="Times New Roman" w:cs="Times New Roman"/>
        </w:rPr>
        <w:t xml:space="preserve"> help facilitate better customer service. </w:t>
      </w:r>
    </w:p>
    <w:p w14:paraId="686AFBE9" w14:textId="447B251E" w:rsidR="00057E85" w:rsidRPr="007B4C33" w:rsidRDefault="00057E85" w:rsidP="00FB5599">
      <w:pPr>
        <w:pStyle w:val="Default"/>
        <w:spacing w:after="162"/>
        <w:ind w:left="360"/>
        <w:jc w:val="both"/>
        <w:rPr>
          <w:rFonts w:ascii="Times New Roman" w:hAnsi="Times New Roman" w:cs="Times New Roman"/>
        </w:rPr>
      </w:pPr>
      <w:r w:rsidRPr="007B4C33">
        <w:rPr>
          <w:rFonts w:ascii="Times New Roman" w:hAnsi="Times New Roman" w:cs="Times New Roman"/>
        </w:rPr>
        <w:t>All UI claimants are required to participate in Nebraska</w:t>
      </w:r>
      <w:r w:rsidR="00FE2795">
        <w:rPr>
          <w:rFonts w:ascii="Times New Roman" w:hAnsi="Times New Roman" w:cs="Times New Roman"/>
        </w:rPr>
        <w:t>’s</w:t>
      </w:r>
      <w:r w:rsidRPr="007B4C33">
        <w:rPr>
          <w:rFonts w:ascii="Times New Roman" w:hAnsi="Times New Roman" w:cs="Times New Roman"/>
        </w:rPr>
        <w:t xml:space="preserve"> Reemployment Services</w:t>
      </w:r>
      <w:r w:rsidR="00FE2795">
        <w:rPr>
          <w:rFonts w:ascii="Times New Roman" w:hAnsi="Times New Roman" w:cs="Times New Roman"/>
        </w:rPr>
        <w:t xml:space="preserve"> and Eligibility Assessment program</w:t>
      </w:r>
      <w:r w:rsidRPr="007B4C33">
        <w:rPr>
          <w:rFonts w:ascii="Times New Roman" w:hAnsi="Times New Roman" w:cs="Times New Roman"/>
        </w:rPr>
        <w:t>. The program, also called NEres, includes one-on-one job coaching and other assistance for getting back to work. During these sessions, claimants and other voluntary participants are provided information about One-Stop partner programs, including WIOA Title I services.</w:t>
      </w:r>
    </w:p>
    <w:p w14:paraId="6287439D" w14:textId="77777777" w:rsidR="00FE2795" w:rsidRDefault="00057E85" w:rsidP="00FB5599">
      <w:pPr>
        <w:pStyle w:val="Default"/>
        <w:spacing w:after="162"/>
        <w:ind w:left="360"/>
        <w:jc w:val="both"/>
        <w:rPr>
          <w:rFonts w:ascii="Times New Roman" w:hAnsi="Times New Roman" w:cs="Times New Roman"/>
        </w:rPr>
      </w:pPr>
      <w:r w:rsidRPr="007B4C33">
        <w:rPr>
          <w:rFonts w:ascii="Times New Roman" w:hAnsi="Times New Roman" w:cs="Times New Roman"/>
        </w:rPr>
        <w:t xml:space="preserve">An area of opportunity with UI customers includes ensuring that they are aware of all the avenues available to them through the AJCs and career centers, not just UI services. </w:t>
      </w:r>
      <w:r w:rsidR="00100225" w:rsidRPr="007B4C33">
        <w:rPr>
          <w:rFonts w:ascii="Times New Roman" w:hAnsi="Times New Roman" w:cs="Times New Roman"/>
        </w:rPr>
        <w:t xml:space="preserve">A reemployment services presentation </w:t>
      </w:r>
      <w:r w:rsidR="00FE2795">
        <w:rPr>
          <w:rFonts w:ascii="Times New Roman" w:hAnsi="Times New Roman" w:cs="Times New Roman"/>
        </w:rPr>
        <w:t>has been developed and printed material updated for staff use.</w:t>
      </w:r>
      <w:r w:rsidR="00100225" w:rsidRPr="007B4C33">
        <w:rPr>
          <w:rFonts w:ascii="Times New Roman" w:hAnsi="Times New Roman" w:cs="Times New Roman"/>
        </w:rPr>
        <w:t xml:space="preserve"> The One-Stop Operator </w:t>
      </w:r>
      <w:r w:rsidR="00FE2795">
        <w:rPr>
          <w:rFonts w:ascii="Times New Roman" w:hAnsi="Times New Roman" w:cs="Times New Roman"/>
        </w:rPr>
        <w:t>has also</w:t>
      </w:r>
      <w:r w:rsidR="00100225" w:rsidRPr="007B4C33">
        <w:rPr>
          <w:rFonts w:ascii="Times New Roman" w:hAnsi="Times New Roman" w:cs="Times New Roman"/>
        </w:rPr>
        <w:t xml:space="preserve"> implement</w:t>
      </w:r>
      <w:r w:rsidR="00FE2795">
        <w:rPr>
          <w:rFonts w:ascii="Times New Roman" w:hAnsi="Times New Roman" w:cs="Times New Roman"/>
        </w:rPr>
        <w:t>ed</w:t>
      </w:r>
      <w:r w:rsidR="00100225" w:rsidRPr="007B4C33">
        <w:rPr>
          <w:rFonts w:ascii="Times New Roman" w:hAnsi="Times New Roman" w:cs="Times New Roman"/>
        </w:rPr>
        <w:t xml:space="preserve"> a handbook outlining all programs and services, which </w:t>
      </w:r>
      <w:r w:rsidR="00FE2795">
        <w:rPr>
          <w:rFonts w:ascii="Times New Roman" w:hAnsi="Times New Roman" w:cs="Times New Roman"/>
        </w:rPr>
        <w:t>has been</w:t>
      </w:r>
      <w:r w:rsidR="00100225" w:rsidRPr="007B4C33">
        <w:rPr>
          <w:rFonts w:ascii="Times New Roman" w:hAnsi="Times New Roman" w:cs="Times New Roman"/>
        </w:rPr>
        <w:t xml:space="preserve"> made available </w:t>
      </w:r>
      <w:r w:rsidR="00FE2795">
        <w:rPr>
          <w:rFonts w:ascii="Times New Roman" w:hAnsi="Times New Roman" w:cs="Times New Roman"/>
        </w:rPr>
        <w:t xml:space="preserve">to staff and customers. </w:t>
      </w:r>
    </w:p>
    <w:p w14:paraId="4587969F" w14:textId="72C14FFB" w:rsidR="006B6208" w:rsidRPr="002200A4" w:rsidRDefault="00FE2795" w:rsidP="00FB5599">
      <w:pPr>
        <w:pStyle w:val="Default"/>
        <w:spacing w:after="162"/>
        <w:ind w:left="360"/>
        <w:jc w:val="both"/>
        <w:rPr>
          <w:rFonts w:ascii="Times New Roman" w:hAnsi="Times New Roman" w:cs="Times New Roman"/>
          <w:color w:val="4472C4" w:themeColor="accent1"/>
        </w:rPr>
      </w:pPr>
      <w:r w:rsidRPr="002200A4">
        <w:rPr>
          <w:rFonts w:ascii="Times New Roman" w:hAnsi="Times New Roman" w:cs="Times New Roman"/>
          <w:color w:val="4472C4" w:themeColor="accent1"/>
        </w:rPr>
        <w:t xml:space="preserve">Additionally, Greater Nebraska added </w:t>
      </w:r>
      <w:r w:rsidR="002200A4" w:rsidRPr="002200A4">
        <w:rPr>
          <w:rFonts w:ascii="Times New Roman" w:hAnsi="Times New Roman" w:cs="Times New Roman"/>
          <w:color w:val="4472C4" w:themeColor="accent1"/>
        </w:rPr>
        <w:t xml:space="preserve">questions pertaining specifically to UI to the local area customer satisfaction survey. This survey is provided to all individuals who receive a service by email, NEworks messaging, and QR codes posted and available on cards in the offices. The survey is pulled </w:t>
      </w:r>
      <w:proofErr w:type="gramStart"/>
      <w:r w:rsidR="002200A4" w:rsidRPr="002200A4">
        <w:rPr>
          <w:rFonts w:ascii="Times New Roman" w:hAnsi="Times New Roman" w:cs="Times New Roman"/>
          <w:color w:val="4472C4" w:themeColor="accent1"/>
        </w:rPr>
        <w:t>weekly</w:t>
      </w:r>
      <w:proofErr w:type="gramEnd"/>
      <w:r w:rsidR="002200A4" w:rsidRPr="002200A4">
        <w:rPr>
          <w:rFonts w:ascii="Times New Roman" w:hAnsi="Times New Roman" w:cs="Times New Roman"/>
          <w:color w:val="4472C4" w:themeColor="accent1"/>
        </w:rPr>
        <w:t xml:space="preserve"> and results sent to respective office Managers and UI Administration to address areas of opportunity. </w:t>
      </w:r>
    </w:p>
    <w:p w14:paraId="22697503" w14:textId="1D8734D3" w:rsidR="002F6E29" w:rsidRPr="007B4C33" w:rsidRDefault="003D1415" w:rsidP="00041632">
      <w:pPr>
        <w:pStyle w:val="Heading8"/>
        <w:numPr>
          <w:ilvl w:val="0"/>
          <w:numId w:val="34"/>
        </w:numPr>
        <w:rPr>
          <w:rFonts w:ascii="Times New Roman" w:hAnsi="Times New Roman" w:cs="Times New Roman"/>
          <w:color w:val="auto"/>
          <w:sz w:val="24"/>
          <w:szCs w:val="24"/>
        </w:rPr>
      </w:pPr>
      <w:r w:rsidRPr="007B4C33">
        <w:rPr>
          <w:rFonts w:ascii="Times New Roman" w:hAnsi="Times New Roman" w:cs="Times New Roman"/>
          <w:color w:val="auto"/>
          <w:sz w:val="24"/>
          <w:szCs w:val="24"/>
        </w:rPr>
        <w:t>that may include the implementation of initiatives (which must support the strategies described above in Sections 6.a. through 6.d.),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regional employers.</w:t>
      </w:r>
    </w:p>
    <w:p w14:paraId="4C59CF5E" w14:textId="51E4F4B6" w:rsidR="003C5419" w:rsidRPr="007B4C33" w:rsidRDefault="003C5419" w:rsidP="00853344">
      <w:pPr>
        <w:autoSpaceDE w:val="0"/>
        <w:autoSpaceDN w:val="0"/>
        <w:adjustRightInd w:val="0"/>
        <w:spacing w:before="240"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Greater Nebraska will utilize data including timely labor market information, employment projections, and information gathered directly from employers to help devise strategies that ensure Nebraska businesses have the talent needed to thrive in a global economy. Initiatives may </w:t>
      </w:r>
      <w:proofErr w:type="gramStart"/>
      <w:r w:rsidRPr="007B4C33">
        <w:rPr>
          <w:rFonts w:ascii="Times New Roman" w:hAnsi="Times New Roman" w:cs="Times New Roman"/>
          <w:color w:val="000000"/>
          <w:sz w:val="24"/>
          <w:szCs w:val="24"/>
        </w:rPr>
        <w:t>include, but</w:t>
      </w:r>
      <w:proofErr w:type="gramEnd"/>
      <w:r w:rsidRPr="007B4C33">
        <w:rPr>
          <w:rFonts w:ascii="Times New Roman" w:hAnsi="Times New Roman" w:cs="Times New Roman"/>
          <w:color w:val="000000"/>
          <w:sz w:val="24"/>
          <w:szCs w:val="24"/>
        </w:rPr>
        <w:t xml:space="preserve"> are not limited to: new and customized training options, incumbent worker training, on the job training, industry specific assessments, work-based learning opportunities, collaboration with state and local economic development agencies to implement industry sector strategies, and other initiatives that respond to the needs presented in the data and expressed directly by employers.</w:t>
      </w:r>
    </w:p>
    <w:p w14:paraId="0F6D43D3" w14:textId="5C45FA48" w:rsidR="002F6E29" w:rsidRPr="007B4C33" w:rsidRDefault="002F6E29" w:rsidP="009B7F0C">
      <w:pPr>
        <w:autoSpaceDE w:val="0"/>
        <w:autoSpaceDN w:val="0"/>
        <w:adjustRightInd w:val="0"/>
        <w:spacing w:after="178"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The local area will use</w:t>
      </w:r>
      <w:r w:rsidR="003C5419" w:rsidRPr="007B4C33">
        <w:rPr>
          <w:rFonts w:ascii="Times New Roman" w:hAnsi="Times New Roman" w:cs="Times New Roman"/>
          <w:color w:val="000000"/>
          <w:sz w:val="24"/>
          <w:szCs w:val="24"/>
        </w:rPr>
        <w:t xml:space="preserve"> labor market data and</w:t>
      </w:r>
      <w:r w:rsidRPr="007B4C33">
        <w:rPr>
          <w:rFonts w:ascii="Times New Roman" w:hAnsi="Times New Roman" w:cs="Times New Roman"/>
          <w:color w:val="000000"/>
          <w:sz w:val="24"/>
          <w:szCs w:val="24"/>
        </w:rPr>
        <w:t xml:space="preserve"> NEworks.nebraska.gov to provide information to students, unemployed and underemployed individuals, and new workers on high-wage, high-</w:t>
      </w:r>
      <w:proofErr w:type="gramStart"/>
      <w:r w:rsidRPr="007B4C33">
        <w:rPr>
          <w:rFonts w:ascii="Times New Roman" w:hAnsi="Times New Roman" w:cs="Times New Roman"/>
          <w:color w:val="000000"/>
          <w:sz w:val="24"/>
          <w:szCs w:val="24"/>
        </w:rPr>
        <w:t>skill</w:t>
      </w:r>
      <w:proofErr w:type="gramEnd"/>
      <w:r w:rsidRPr="007B4C33">
        <w:rPr>
          <w:rFonts w:ascii="Times New Roman" w:hAnsi="Times New Roman" w:cs="Times New Roman"/>
          <w:color w:val="000000"/>
          <w:sz w:val="24"/>
          <w:szCs w:val="24"/>
        </w:rPr>
        <w:t xml:space="preserve"> and high-demand (H3) jobs in Nebraska. </w:t>
      </w:r>
      <w:r w:rsidR="003C5419" w:rsidRPr="007B4C33">
        <w:rPr>
          <w:rFonts w:ascii="Times New Roman" w:hAnsi="Times New Roman" w:cs="Times New Roman"/>
          <w:color w:val="000000"/>
          <w:sz w:val="24"/>
          <w:szCs w:val="24"/>
        </w:rPr>
        <w:t xml:space="preserve">This information will help to guide individuals onto career pathways that meet their needs and interests. </w:t>
      </w:r>
    </w:p>
    <w:p w14:paraId="1B3C63A5" w14:textId="6094BEE3" w:rsidR="001819B0" w:rsidRDefault="002F6E29" w:rsidP="009B7F0C">
      <w:pPr>
        <w:autoSpaceDE w:val="0"/>
        <w:autoSpaceDN w:val="0"/>
        <w:adjustRightInd w:val="0"/>
        <w:spacing w:after="0"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 GNWDB has identified the expansion of work-based learning models as a key strategy for improving access to employment that concurrently prepares individuals with the skills needed for employment and addresses business needs. GNWDB will work with businesses, business intermediaries such as the chambers of commerce, and organized labor to develop new work-based learning models in the region’s target industries. </w:t>
      </w:r>
      <w:r w:rsidR="00A2640C">
        <w:rPr>
          <w:rFonts w:ascii="Times New Roman" w:hAnsi="Times New Roman" w:cs="Times New Roman"/>
          <w:color w:val="000000"/>
          <w:sz w:val="24"/>
          <w:szCs w:val="24"/>
        </w:rPr>
        <w:t>The previous local plan included an a</w:t>
      </w:r>
      <w:r w:rsidRPr="007B4C33">
        <w:rPr>
          <w:rFonts w:ascii="Times New Roman" w:hAnsi="Times New Roman" w:cs="Times New Roman"/>
          <w:color w:val="000000"/>
          <w:sz w:val="24"/>
          <w:szCs w:val="24"/>
        </w:rPr>
        <w:t xml:space="preserve">dditional commitment to expanding work-based learning (including on-the-job training, registered apprenticeships, transitional jobs, customized training, work experience, job shadowing, </w:t>
      </w:r>
      <w:r w:rsidR="00A2640C">
        <w:rPr>
          <w:rFonts w:ascii="Times New Roman" w:hAnsi="Times New Roman" w:cs="Times New Roman"/>
          <w:color w:val="000000"/>
          <w:sz w:val="24"/>
          <w:szCs w:val="24"/>
        </w:rPr>
        <w:t xml:space="preserve">entrepreneurship, </w:t>
      </w:r>
      <w:r w:rsidRPr="007B4C33">
        <w:rPr>
          <w:rFonts w:ascii="Times New Roman" w:hAnsi="Times New Roman" w:cs="Times New Roman"/>
          <w:color w:val="000000"/>
          <w:sz w:val="24"/>
          <w:szCs w:val="24"/>
        </w:rPr>
        <w:t>and pre-apprenticeship) with a goal of reaching a 35%</w:t>
      </w:r>
      <w:r w:rsidR="00A2640C">
        <w:rPr>
          <w:rFonts w:ascii="Times New Roman" w:hAnsi="Times New Roman" w:cs="Times New Roman"/>
          <w:color w:val="000000"/>
          <w:sz w:val="24"/>
          <w:szCs w:val="24"/>
        </w:rPr>
        <w:t xml:space="preserve"> of the overall</w:t>
      </w:r>
      <w:r w:rsidRPr="007B4C33">
        <w:rPr>
          <w:rFonts w:ascii="Times New Roman" w:hAnsi="Times New Roman" w:cs="Times New Roman"/>
          <w:color w:val="000000"/>
          <w:sz w:val="24"/>
          <w:szCs w:val="24"/>
        </w:rPr>
        <w:t xml:space="preserve"> caseload in the WIOA Title 1B program by June 30, 2021. </w:t>
      </w:r>
      <w:r w:rsidR="003C5419" w:rsidRPr="00A2640C">
        <w:rPr>
          <w:rFonts w:ascii="Times New Roman" w:hAnsi="Times New Roman" w:cs="Times New Roman"/>
          <w:i/>
          <w:iCs/>
          <w:color w:val="000000"/>
          <w:sz w:val="24"/>
          <w:szCs w:val="24"/>
        </w:rPr>
        <w:t xml:space="preserve">Update: COVID hindered progress toward this goal. However, </w:t>
      </w:r>
      <w:r w:rsidR="00151199" w:rsidRPr="00A2640C">
        <w:rPr>
          <w:rFonts w:ascii="Times New Roman" w:hAnsi="Times New Roman" w:cs="Times New Roman"/>
          <w:i/>
          <w:iCs/>
          <w:color w:val="000000"/>
          <w:sz w:val="24"/>
          <w:szCs w:val="24"/>
        </w:rPr>
        <w:t>there has been promising movement in this direction, particularly in the Grand Island and Hastings areas. This goal will remain a part of the plan with a new target date of June 30, 2025</w:t>
      </w:r>
      <w:r w:rsidR="00A2640C">
        <w:rPr>
          <w:rFonts w:ascii="Times New Roman" w:hAnsi="Times New Roman" w:cs="Times New Roman"/>
          <w:i/>
          <w:iCs/>
          <w:color w:val="000000"/>
          <w:sz w:val="24"/>
          <w:szCs w:val="24"/>
        </w:rPr>
        <w:t xml:space="preserve">. </w:t>
      </w:r>
      <w:r w:rsidR="00A2640C" w:rsidRPr="00A2640C">
        <w:rPr>
          <w:rFonts w:ascii="Times New Roman" w:hAnsi="Times New Roman" w:cs="Times New Roman"/>
          <w:color w:val="4472C4" w:themeColor="accent1"/>
          <w:sz w:val="24"/>
          <w:szCs w:val="24"/>
        </w:rPr>
        <w:t xml:space="preserve">Greater Nebraska increased from 18.5% in PY20 to 24.4% in PY21. As of February 15, 2023, Greater Nebraska’s rate of placement into work-based learning opportunities had reached 25.3% for PY22. Due to the success of the region, Greater Nebraska’s Central region team was asked to present on their OJT success and “Marketing the Individual” during the 2023 roundtable to be held in Des Moines, Iowa in April of 2023. </w:t>
      </w:r>
    </w:p>
    <w:p w14:paraId="082A11F1" w14:textId="77777777" w:rsidR="00A2640C" w:rsidRPr="007B4C33" w:rsidRDefault="00A2640C" w:rsidP="007B4C33">
      <w:pPr>
        <w:autoSpaceDE w:val="0"/>
        <w:autoSpaceDN w:val="0"/>
        <w:adjustRightInd w:val="0"/>
        <w:spacing w:after="0" w:line="240" w:lineRule="auto"/>
        <w:jc w:val="both"/>
        <w:rPr>
          <w:rFonts w:ascii="Times New Roman" w:hAnsi="Times New Roman" w:cs="Times New Roman"/>
          <w:b/>
          <w:bCs/>
          <w:color w:val="000000"/>
          <w:sz w:val="24"/>
          <w:szCs w:val="24"/>
        </w:rPr>
      </w:pPr>
    </w:p>
    <w:p w14:paraId="094292DB" w14:textId="77777777" w:rsidR="003D1415" w:rsidRPr="007B4C33" w:rsidRDefault="003D1415" w:rsidP="00F67C65">
      <w:pPr>
        <w:pStyle w:val="Heading8"/>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coordinate local workforce investment activities with regional economic development activities that are carried out in the local area and how the local board will promote entrepreneurial skills training and microenterprise services.</w:t>
      </w:r>
      <w:r w:rsidRPr="007B4C33">
        <w:rPr>
          <w:rStyle w:val="FootnoteReference"/>
          <w:rFonts w:ascii="Times New Roman" w:hAnsi="Times New Roman" w:cs="Times New Roman"/>
          <w:color w:val="auto"/>
          <w:sz w:val="24"/>
          <w:szCs w:val="24"/>
        </w:rPr>
        <w:footnoteReference w:id="10"/>
      </w:r>
    </w:p>
    <w:p w14:paraId="2F368E1A" w14:textId="37191149" w:rsidR="00AC67BF" w:rsidRPr="007B4C33" w:rsidRDefault="00AF344B" w:rsidP="00406CBB">
      <w:pPr>
        <w:autoSpaceDE w:val="0"/>
        <w:autoSpaceDN w:val="0"/>
        <w:adjustRightInd w:val="0"/>
        <w:spacing w:before="180"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This is an area of opportunity for Greater Nebraska. Under guidance from the Greater Nebraska Workforce Development Board, t</w:t>
      </w:r>
      <w:r w:rsidR="004C5539" w:rsidRPr="007B4C33">
        <w:rPr>
          <w:rFonts w:ascii="Times New Roman" w:hAnsi="Times New Roman" w:cs="Times New Roman"/>
          <w:color w:val="000000"/>
          <w:sz w:val="24"/>
          <w:szCs w:val="24"/>
        </w:rPr>
        <w:t xml:space="preserve">he One-Stop Operator will </w:t>
      </w:r>
      <w:r w:rsidR="00F67C65" w:rsidRPr="007B4C33">
        <w:rPr>
          <w:rFonts w:ascii="Times New Roman" w:hAnsi="Times New Roman" w:cs="Times New Roman"/>
          <w:color w:val="000000"/>
          <w:sz w:val="24"/>
          <w:szCs w:val="24"/>
        </w:rPr>
        <w:t xml:space="preserve">increase </w:t>
      </w:r>
      <w:r w:rsidRPr="007B4C33">
        <w:rPr>
          <w:rFonts w:ascii="Times New Roman" w:hAnsi="Times New Roman" w:cs="Times New Roman"/>
          <w:color w:val="000000"/>
          <w:sz w:val="24"/>
          <w:szCs w:val="24"/>
        </w:rPr>
        <w:t xml:space="preserve">efforts toward </w:t>
      </w:r>
      <w:r w:rsidR="00AC67BF" w:rsidRPr="007B4C33">
        <w:rPr>
          <w:rFonts w:ascii="Times New Roman" w:hAnsi="Times New Roman" w:cs="Times New Roman"/>
          <w:color w:val="000000"/>
          <w:sz w:val="24"/>
          <w:szCs w:val="24"/>
        </w:rPr>
        <w:t xml:space="preserve">the </w:t>
      </w:r>
      <w:r w:rsidR="00F67C65" w:rsidRPr="007B4C33">
        <w:rPr>
          <w:rFonts w:ascii="Times New Roman" w:hAnsi="Times New Roman" w:cs="Times New Roman"/>
          <w:color w:val="000000"/>
          <w:sz w:val="24"/>
          <w:szCs w:val="24"/>
        </w:rPr>
        <w:t xml:space="preserve">development and implementation of programs and strategies that are focused on microenterprise and entrepreneurial training. </w:t>
      </w:r>
      <w:r w:rsidR="00AC67BF" w:rsidRPr="007B4C33">
        <w:rPr>
          <w:rFonts w:ascii="Times New Roman" w:hAnsi="Times New Roman" w:cs="Times New Roman"/>
          <w:color w:val="000000"/>
          <w:sz w:val="24"/>
          <w:szCs w:val="24"/>
        </w:rPr>
        <w:t xml:space="preserve">This will include: </w:t>
      </w:r>
    </w:p>
    <w:p w14:paraId="3BD3521F" w14:textId="1C975663" w:rsidR="00AC67BF" w:rsidRPr="007B4C33" w:rsidRDefault="00AC67BF" w:rsidP="00041632">
      <w:pPr>
        <w:pStyle w:val="ListParagraph"/>
        <w:numPr>
          <w:ilvl w:val="0"/>
          <w:numId w:val="33"/>
        </w:num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increased participation in economic development activities focused on entrepreneurship; </w:t>
      </w:r>
    </w:p>
    <w:p w14:paraId="32EFE39B" w14:textId="48412089" w:rsidR="00AC67BF" w:rsidRPr="007B4C33" w:rsidRDefault="00AC67BF" w:rsidP="00041632">
      <w:pPr>
        <w:pStyle w:val="ListParagraph"/>
        <w:numPr>
          <w:ilvl w:val="0"/>
          <w:numId w:val="33"/>
        </w:num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enhanced training for Greater Nebraska staff; </w:t>
      </w:r>
    </w:p>
    <w:p w14:paraId="67F1CD74" w14:textId="054B4056" w:rsidR="00150251" w:rsidRPr="007B4C33" w:rsidRDefault="00AC67BF" w:rsidP="00041632">
      <w:pPr>
        <w:pStyle w:val="ListParagraph"/>
        <w:numPr>
          <w:ilvl w:val="0"/>
          <w:numId w:val="33"/>
        </w:numPr>
        <w:autoSpaceDE w:val="0"/>
        <w:autoSpaceDN w:val="0"/>
        <w:adjustRightInd w:val="0"/>
        <w:spacing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and cross training with providers of entrepreneurial skills training and microenterprise services. </w:t>
      </w:r>
    </w:p>
    <w:p w14:paraId="091072B0" w14:textId="77777777" w:rsidR="00702D12" w:rsidRDefault="00E36AC7" w:rsidP="00406CBB">
      <w:pPr>
        <w:autoSpaceDE w:val="0"/>
        <w:autoSpaceDN w:val="0"/>
        <w:adjustRightInd w:val="0"/>
        <w:spacing w:before="180" w:after="0" w:line="221" w:lineRule="atLeast"/>
        <w:jc w:val="both"/>
        <w:rPr>
          <w:rFonts w:ascii="Times New Roman" w:hAnsi="Times New Roman" w:cs="Times New Roman"/>
          <w:color w:val="4472C4" w:themeColor="accent1"/>
          <w:sz w:val="24"/>
          <w:szCs w:val="24"/>
        </w:rPr>
      </w:pPr>
      <w:r w:rsidRPr="007B4C33">
        <w:rPr>
          <w:rFonts w:ascii="Times New Roman" w:hAnsi="Times New Roman" w:cs="Times New Roman"/>
          <w:color w:val="000000"/>
          <w:sz w:val="24"/>
          <w:szCs w:val="24"/>
        </w:rPr>
        <w:t xml:space="preserve">Greater Nebraska’s Sidney office </w:t>
      </w:r>
      <w:r w:rsidR="00585354">
        <w:rPr>
          <w:rFonts w:ascii="Times New Roman" w:hAnsi="Times New Roman" w:cs="Times New Roman"/>
          <w:color w:val="000000"/>
          <w:sz w:val="24"/>
          <w:szCs w:val="24"/>
        </w:rPr>
        <w:t>relocated</w:t>
      </w:r>
      <w:r w:rsidRPr="007B4C33">
        <w:rPr>
          <w:rFonts w:ascii="Times New Roman" w:hAnsi="Times New Roman" w:cs="Times New Roman"/>
          <w:color w:val="000000"/>
          <w:sz w:val="24"/>
          <w:szCs w:val="24"/>
        </w:rPr>
        <w:t xml:space="preserve"> to Western </w:t>
      </w:r>
      <w:r w:rsidR="00585354">
        <w:rPr>
          <w:rFonts w:ascii="Times New Roman" w:hAnsi="Times New Roman" w:cs="Times New Roman"/>
          <w:color w:val="000000"/>
          <w:sz w:val="24"/>
          <w:szCs w:val="24"/>
        </w:rPr>
        <w:t xml:space="preserve">Nebraska </w:t>
      </w:r>
      <w:r w:rsidRPr="007B4C33">
        <w:rPr>
          <w:rFonts w:ascii="Times New Roman" w:hAnsi="Times New Roman" w:cs="Times New Roman"/>
          <w:color w:val="000000"/>
          <w:sz w:val="24"/>
          <w:szCs w:val="24"/>
        </w:rPr>
        <w:t xml:space="preserve">Community College </w:t>
      </w:r>
      <w:r w:rsidR="00150251" w:rsidRPr="007B4C33">
        <w:rPr>
          <w:rFonts w:ascii="Times New Roman" w:hAnsi="Times New Roman" w:cs="Times New Roman"/>
          <w:color w:val="000000"/>
          <w:sz w:val="24"/>
          <w:szCs w:val="24"/>
        </w:rPr>
        <w:t xml:space="preserve">in late 2021 </w:t>
      </w:r>
      <w:r w:rsidRPr="007B4C33">
        <w:rPr>
          <w:rFonts w:ascii="Times New Roman" w:hAnsi="Times New Roman" w:cs="Times New Roman"/>
          <w:color w:val="000000"/>
          <w:sz w:val="24"/>
          <w:szCs w:val="24"/>
        </w:rPr>
        <w:t xml:space="preserve">and </w:t>
      </w:r>
      <w:r w:rsidR="00585354">
        <w:rPr>
          <w:rFonts w:ascii="Times New Roman" w:hAnsi="Times New Roman" w:cs="Times New Roman"/>
          <w:color w:val="000000"/>
          <w:sz w:val="24"/>
          <w:szCs w:val="24"/>
        </w:rPr>
        <w:t>is co-</w:t>
      </w:r>
      <w:r w:rsidRPr="007B4C33">
        <w:rPr>
          <w:rFonts w:ascii="Times New Roman" w:hAnsi="Times New Roman" w:cs="Times New Roman"/>
          <w:color w:val="000000"/>
          <w:sz w:val="24"/>
          <w:szCs w:val="24"/>
        </w:rPr>
        <w:t xml:space="preserve">located </w:t>
      </w:r>
      <w:r w:rsidR="00585354">
        <w:rPr>
          <w:rFonts w:ascii="Times New Roman" w:hAnsi="Times New Roman" w:cs="Times New Roman"/>
          <w:color w:val="000000"/>
          <w:sz w:val="24"/>
          <w:szCs w:val="24"/>
        </w:rPr>
        <w:t>with</w:t>
      </w:r>
      <w:r w:rsidRPr="007B4C33">
        <w:rPr>
          <w:rFonts w:ascii="Times New Roman" w:hAnsi="Times New Roman" w:cs="Times New Roman"/>
          <w:color w:val="000000"/>
          <w:sz w:val="24"/>
          <w:szCs w:val="24"/>
        </w:rPr>
        <w:t xml:space="preserve"> the Innovation and Entrepreneurship Center. </w:t>
      </w:r>
      <w:r w:rsidR="00150251" w:rsidRPr="007B4C33">
        <w:rPr>
          <w:rFonts w:ascii="Times New Roman" w:hAnsi="Times New Roman" w:cs="Times New Roman"/>
          <w:color w:val="000000"/>
          <w:sz w:val="24"/>
          <w:szCs w:val="24"/>
        </w:rPr>
        <w:t xml:space="preserve">This move </w:t>
      </w:r>
      <w:r w:rsidR="00585354">
        <w:rPr>
          <w:rFonts w:ascii="Times New Roman" w:hAnsi="Times New Roman" w:cs="Times New Roman"/>
          <w:color w:val="000000"/>
          <w:sz w:val="24"/>
          <w:szCs w:val="24"/>
        </w:rPr>
        <w:t>has</w:t>
      </w:r>
      <w:r w:rsidR="00150251" w:rsidRPr="007B4C33">
        <w:rPr>
          <w:rFonts w:ascii="Times New Roman" w:hAnsi="Times New Roman" w:cs="Times New Roman"/>
          <w:color w:val="000000"/>
          <w:sz w:val="24"/>
          <w:szCs w:val="24"/>
        </w:rPr>
        <w:t xml:space="preserve"> </w:t>
      </w:r>
      <w:r w:rsidR="002841EA" w:rsidRPr="007B4C33">
        <w:rPr>
          <w:rFonts w:ascii="Times New Roman" w:hAnsi="Times New Roman" w:cs="Times New Roman"/>
          <w:color w:val="000000"/>
          <w:sz w:val="24"/>
          <w:szCs w:val="24"/>
        </w:rPr>
        <w:t>strengthen</w:t>
      </w:r>
      <w:r w:rsidR="00585354">
        <w:rPr>
          <w:rFonts w:ascii="Times New Roman" w:hAnsi="Times New Roman" w:cs="Times New Roman"/>
          <w:color w:val="000000"/>
          <w:sz w:val="24"/>
          <w:szCs w:val="24"/>
        </w:rPr>
        <w:t>ed</w:t>
      </w:r>
      <w:r w:rsidR="002841EA" w:rsidRPr="007B4C33">
        <w:rPr>
          <w:rFonts w:ascii="Times New Roman" w:hAnsi="Times New Roman" w:cs="Times New Roman"/>
          <w:color w:val="000000"/>
          <w:sz w:val="24"/>
          <w:szCs w:val="24"/>
        </w:rPr>
        <w:t xml:space="preserve"> the </w:t>
      </w:r>
      <w:r w:rsidR="00F67C65" w:rsidRPr="007B4C33">
        <w:rPr>
          <w:rFonts w:ascii="Times New Roman" w:hAnsi="Times New Roman" w:cs="Times New Roman"/>
          <w:color w:val="000000"/>
          <w:sz w:val="24"/>
          <w:szCs w:val="24"/>
        </w:rPr>
        <w:t>collaborative approach toward the provision of ongoing entrepreneurial training and assistance throughout the area.</w:t>
      </w:r>
      <w:r w:rsidR="00585354">
        <w:rPr>
          <w:rFonts w:ascii="Times New Roman" w:hAnsi="Times New Roman" w:cs="Times New Roman"/>
          <w:color w:val="000000"/>
          <w:sz w:val="24"/>
          <w:szCs w:val="24"/>
        </w:rPr>
        <w:t xml:space="preserve"> </w:t>
      </w:r>
      <w:r w:rsidR="00585354">
        <w:rPr>
          <w:rFonts w:ascii="Times New Roman" w:hAnsi="Times New Roman" w:cs="Times New Roman"/>
          <w:color w:val="4472C4" w:themeColor="accent1"/>
          <w:sz w:val="24"/>
          <w:szCs w:val="24"/>
        </w:rPr>
        <w:t xml:space="preserve">Through a partnership involving Nebraska Department of Labor, the Chamber, Panhandle Economic Development, Western Nebraska Community College, and other entities, the E3 project was developed to grow and develop the network of professionals within the community, with a focus on entrepreneurship. This group was able to secure funding to support an Entrepreneurial Navigator who will be co-located with the Innovation and Entrepreneurship Center and Greater Nebraska’s Sidney office. </w:t>
      </w:r>
      <w:r w:rsidR="00702D12">
        <w:rPr>
          <w:rFonts w:ascii="Times New Roman" w:hAnsi="Times New Roman" w:cs="Times New Roman"/>
          <w:color w:val="4472C4" w:themeColor="accent1"/>
          <w:sz w:val="24"/>
          <w:szCs w:val="24"/>
        </w:rPr>
        <w:t>With an estimated addition of 8,000+ jobs to the area over the coming years, a</w:t>
      </w:r>
      <w:r w:rsidR="00585354">
        <w:rPr>
          <w:rFonts w:ascii="Times New Roman" w:hAnsi="Times New Roman" w:cs="Times New Roman"/>
          <w:color w:val="4472C4" w:themeColor="accent1"/>
          <w:sz w:val="24"/>
          <w:szCs w:val="24"/>
        </w:rPr>
        <w:t>dditional areas of focus</w:t>
      </w:r>
      <w:r w:rsidR="00702D12">
        <w:rPr>
          <w:rFonts w:ascii="Times New Roman" w:hAnsi="Times New Roman" w:cs="Times New Roman"/>
          <w:color w:val="4472C4" w:themeColor="accent1"/>
          <w:sz w:val="24"/>
          <w:szCs w:val="24"/>
        </w:rPr>
        <w:t xml:space="preserve"> for the group</w:t>
      </w:r>
      <w:r w:rsidR="00585354">
        <w:rPr>
          <w:rFonts w:ascii="Times New Roman" w:hAnsi="Times New Roman" w:cs="Times New Roman"/>
          <w:color w:val="4472C4" w:themeColor="accent1"/>
          <w:sz w:val="24"/>
          <w:szCs w:val="24"/>
        </w:rPr>
        <w:t xml:space="preserve"> include</w:t>
      </w:r>
      <w:r w:rsidR="00702D12">
        <w:rPr>
          <w:rFonts w:ascii="Times New Roman" w:hAnsi="Times New Roman" w:cs="Times New Roman"/>
          <w:color w:val="4472C4" w:themeColor="accent1"/>
          <w:sz w:val="24"/>
          <w:szCs w:val="24"/>
        </w:rPr>
        <w:t>:</w:t>
      </w:r>
      <w:r w:rsidR="00585354">
        <w:rPr>
          <w:rFonts w:ascii="Times New Roman" w:hAnsi="Times New Roman" w:cs="Times New Roman"/>
          <w:color w:val="4472C4" w:themeColor="accent1"/>
          <w:sz w:val="24"/>
          <w:szCs w:val="24"/>
        </w:rPr>
        <w:t xml:space="preserve"> </w:t>
      </w:r>
    </w:p>
    <w:p w14:paraId="15B8573C" w14:textId="77777777" w:rsidR="00702D12" w:rsidRPr="00702D12" w:rsidRDefault="00585354" w:rsidP="00041632">
      <w:pPr>
        <w:pStyle w:val="ListParagraph"/>
        <w:numPr>
          <w:ilvl w:val="0"/>
          <w:numId w:val="48"/>
        </w:numPr>
        <w:autoSpaceDE w:val="0"/>
        <w:autoSpaceDN w:val="0"/>
        <w:adjustRightInd w:val="0"/>
        <w:spacing w:before="180" w:after="0" w:line="221" w:lineRule="atLeast"/>
        <w:jc w:val="both"/>
        <w:rPr>
          <w:rFonts w:ascii="Times New Roman" w:hAnsi="Times New Roman" w:cs="Times New Roman"/>
          <w:color w:val="4472C4" w:themeColor="accent1"/>
          <w:sz w:val="24"/>
          <w:szCs w:val="24"/>
        </w:rPr>
      </w:pPr>
      <w:r w:rsidRPr="00702D12">
        <w:rPr>
          <w:rFonts w:ascii="Times New Roman" w:hAnsi="Times New Roman" w:cs="Times New Roman"/>
          <w:color w:val="4472C4" w:themeColor="accent1"/>
          <w:sz w:val="24"/>
          <w:szCs w:val="24"/>
        </w:rPr>
        <w:t xml:space="preserve">infrastructure and housing to support families as jobs are added to the area, </w:t>
      </w:r>
    </w:p>
    <w:p w14:paraId="397AE800" w14:textId="77777777" w:rsidR="00702D12" w:rsidRPr="00702D12" w:rsidRDefault="00585354" w:rsidP="00041632">
      <w:pPr>
        <w:pStyle w:val="ListParagraph"/>
        <w:numPr>
          <w:ilvl w:val="0"/>
          <w:numId w:val="48"/>
        </w:numPr>
        <w:autoSpaceDE w:val="0"/>
        <w:autoSpaceDN w:val="0"/>
        <w:adjustRightInd w:val="0"/>
        <w:spacing w:before="180" w:after="0" w:line="221" w:lineRule="atLeast"/>
        <w:jc w:val="both"/>
        <w:rPr>
          <w:rFonts w:ascii="Times New Roman" w:hAnsi="Times New Roman" w:cs="Times New Roman"/>
          <w:color w:val="4472C4" w:themeColor="accent1"/>
          <w:sz w:val="24"/>
          <w:szCs w:val="24"/>
        </w:rPr>
      </w:pPr>
      <w:r w:rsidRPr="00702D12">
        <w:rPr>
          <w:rFonts w:ascii="Times New Roman" w:hAnsi="Times New Roman" w:cs="Times New Roman"/>
          <w:color w:val="4472C4" w:themeColor="accent1"/>
          <w:sz w:val="24"/>
          <w:szCs w:val="24"/>
        </w:rPr>
        <w:t xml:space="preserve">development of a trade program to prepare job seekers for incoming jobs, </w:t>
      </w:r>
    </w:p>
    <w:p w14:paraId="426FEF40" w14:textId="5BF74E12" w:rsidR="00585354" w:rsidRPr="00702D12" w:rsidRDefault="00585354" w:rsidP="00041632">
      <w:pPr>
        <w:pStyle w:val="ListParagraph"/>
        <w:numPr>
          <w:ilvl w:val="0"/>
          <w:numId w:val="48"/>
        </w:numPr>
        <w:autoSpaceDE w:val="0"/>
        <w:autoSpaceDN w:val="0"/>
        <w:adjustRightInd w:val="0"/>
        <w:spacing w:before="180" w:after="0" w:line="221" w:lineRule="atLeast"/>
        <w:jc w:val="both"/>
        <w:rPr>
          <w:rFonts w:ascii="Times New Roman" w:hAnsi="Times New Roman" w:cs="Times New Roman"/>
          <w:color w:val="4472C4" w:themeColor="accent1"/>
          <w:sz w:val="24"/>
          <w:szCs w:val="24"/>
        </w:rPr>
      </w:pPr>
      <w:r w:rsidRPr="00702D12">
        <w:rPr>
          <w:rFonts w:ascii="Times New Roman" w:hAnsi="Times New Roman" w:cs="Times New Roman"/>
          <w:color w:val="4472C4" w:themeColor="accent1"/>
          <w:sz w:val="24"/>
          <w:szCs w:val="24"/>
        </w:rPr>
        <w:t>and strategic planning to bring in multiple business</w:t>
      </w:r>
      <w:r w:rsidR="00702D12" w:rsidRPr="00702D12">
        <w:rPr>
          <w:rFonts w:ascii="Times New Roman" w:hAnsi="Times New Roman" w:cs="Times New Roman"/>
          <w:color w:val="4472C4" w:themeColor="accent1"/>
          <w:sz w:val="24"/>
          <w:szCs w:val="24"/>
        </w:rPr>
        <w:t>es</w:t>
      </w:r>
      <w:r w:rsidRPr="00702D12">
        <w:rPr>
          <w:rFonts w:ascii="Times New Roman" w:hAnsi="Times New Roman" w:cs="Times New Roman"/>
          <w:color w:val="4472C4" w:themeColor="accent1"/>
          <w:sz w:val="24"/>
          <w:szCs w:val="24"/>
        </w:rPr>
        <w:t xml:space="preserve"> to utilize the former Cabela’s corporate offices</w:t>
      </w:r>
      <w:r w:rsidR="00702D12" w:rsidRPr="00702D12">
        <w:rPr>
          <w:rFonts w:ascii="Times New Roman" w:hAnsi="Times New Roman" w:cs="Times New Roman"/>
          <w:color w:val="4472C4" w:themeColor="accent1"/>
          <w:sz w:val="24"/>
          <w:szCs w:val="24"/>
        </w:rPr>
        <w:t xml:space="preserve">, rather than a single, large employer. </w:t>
      </w:r>
    </w:p>
    <w:p w14:paraId="44C48731" w14:textId="77777777" w:rsidR="00585354" w:rsidRPr="00BF4F40" w:rsidRDefault="00585354" w:rsidP="00702D12">
      <w:pPr>
        <w:autoSpaceDE w:val="0"/>
        <w:autoSpaceDN w:val="0"/>
        <w:adjustRightInd w:val="0"/>
        <w:spacing w:after="0" w:line="221" w:lineRule="atLeast"/>
        <w:jc w:val="both"/>
        <w:rPr>
          <w:rFonts w:ascii="Times New Roman" w:hAnsi="Times New Roman" w:cs="Times New Roman"/>
          <w:color w:val="4472C4" w:themeColor="accent1"/>
          <w:sz w:val="16"/>
          <w:szCs w:val="16"/>
        </w:rPr>
      </w:pPr>
    </w:p>
    <w:p w14:paraId="062E6104" w14:textId="77777777" w:rsidR="003D1415" w:rsidRPr="007B4C33" w:rsidRDefault="003D1415" w:rsidP="00BF4F40">
      <w:pPr>
        <w:pStyle w:val="Heading8"/>
        <w:spacing w:before="0"/>
        <w:rPr>
          <w:rFonts w:ascii="Times New Roman" w:hAnsi="Times New Roman" w:cs="Times New Roman"/>
          <w:color w:val="auto"/>
          <w:sz w:val="24"/>
          <w:szCs w:val="24"/>
        </w:rPr>
      </w:pPr>
      <w:r w:rsidRPr="007B4C33">
        <w:rPr>
          <w:rFonts w:ascii="Times New Roman" w:hAnsi="Times New Roman" w:cs="Times New Roman"/>
          <w:color w:val="auto"/>
          <w:sz w:val="24"/>
          <w:szCs w:val="24"/>
        </w:rPr>
        <w:t>Describe and assess the type and availability of adult and dislocated worker employment and training activities in the local area.</w:t>
      </w:r>
      <w:r w:rsidRPr="007B4C33">
        <w:rPr>
          <w:rStyle w:val="FootnoteReference"/>
          <w:rFonts w:ascii="Times New Roman" w:hAnsi="Times New Roman" w:cs="Times New Roman"/>
          <w:color w:val="auto"/>
          <w:sz w:val="24"/>
          <w:szCs w:val="24"/>
        </w:rPr>
        <w:footnoteReference w:id="11"/>
      </w:r>
    </w:p>
    <w:p w14:paraId="310CF7BB" w14:textId="774301E4" w:rsidR="00AC6399" w:rsidRPr="007B4C33" w:rsidRDefault="00572808" w:rsidP="00BF4F40">
      <w:pPr>
        <w:pStyle w:val="ListParagraph"/>
        <w:autoSpaceDE w:val="0"/>
        <w:autoSpaceDN w:val="0"/>
        <w:adjustRightInd w:val="0"/>
        <w:spacing w:before="120" w:after="0" w:line="221" w:lineRule="atLeast"/>
        <w:ind w:left="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Greater Nebraska provides high quality employment and training services to assist job seekers with acquiring </w:t>
      </w:r>
      <w:r w:rsidR="00AC6399" w:rsidRPr="007B4C33">
        <w:rPr>
          <w:rFonts w:ascii="Times New Roman" w:hAnsi="Times New Roman" w:cs="Times New Roman"/>
          <w:color w:val="000000"/>
          <w:sz w:val="24"/>
          <w:szCs w:val="24"/>
        </w:rPr>
        <w:t>essential</w:t>
      </w:r>
      <w:r w:rsidRPr="007B4C33">
        <w:rPr>
          <w:rFonts w:ascii="Times New Roman" w:hAnsi="Times New Roman" w:cs="Times New Roman"/>
          <w:color w:val="000000"/>
          <w:sz w:val="24"/>
          <w:szCs w:val="24"/>
        </w:rPr>
        <w:t xml:space="preserve"> skills to compete for in-demand jobs. </w:t>
      </w:r>
      <w:r w:rsidR="00AC6399" w:rsidRPr="007B4C33">
        <w:rPr>
          <w:rFonts w:ascii="Times New Roman" w:hAnsi="Times New Roman" w:cs="Times New Roman"/>
          <w:color w:val="000000"/>
          <w:sz w:val="24"/>
          <w:szCs w:val="24"/>
        </w:rPr>
        <w:t xml:space="preserve">Services are coordinated by partner providers to ensure goals are in alignment and services are not duplicated. </w:t>
      </w:r>
      <w:r w:rsidR="00D160B5" w:rsidRPr="007B4C33">
        <w:rPr>
          <w:rFonts w:ascii="Times New Roman" w:hAnsi="Times New Roman" w:cs="Times New Roman"/>
          <w:color w:val="000000"/>
          <w:sz w:val="24"/>
          <w:szCs w:val="24"/>
        </w:rPr>
        <w:t>Nebraska’s Eligible Training Provider List provides a comprehensive and robust offering of</w:t>
      </w:r>
      <w:r w:rsidR="00F1346E" w:rsidRPr="007B4C33">
        <w:rPr>
          <w:rFonts w:ascii="Times New Roman" w:hAnsi="Times New Roman" w:cs="Times New Roman"/>
          <w:color w:val="000000"/>
          <w:sz w:val="24"/>
          <w:szCs w:val="24"/>
        </w:rPr>
        <w:t xml:space="preserve"> long-term and short-term occupational skills</w:t>
      </w:r>
      <w:r w:rsidR="00D160B5" w:rsidRPr="007B4C33">
        <w:rPr>
          <w:rFonts w:ascii="Times New Roman" w:hAnsi="Times New Roman" w:cs="Times New Roman"/>
          <w:color w:val="000000"/>
          <w:sz w:val="24"/>
          <w:szCs w:val="24"/>
        </w:rPr>
        <w:t xml:space="preserve"> training </w:t>
      </w:r>
      <w:r w:rsidR="00F1346E" w:rsidRPr="007B4C33">
        <w:rPr>
          <w:rFonts w:ascii="Times New Roman" w:hAnsi="Times New Roman" w:cs="Times New Roman"/>
          <w:color w:val="000000"/>
          <w:sz w:val="24"/>
          <w:szCs w:val="24"/>
        </w:rPr>
        <w:t xml:space="preserve">(OST) </w:t>
      </w:r>
      <w:r w:rsidR="00D160B5" w:rsidRPr="007B4C33">
        <w:rPr>
          <w:rFonts w:ascii="Times New Roman" w:hAnsi="Times New Roman" w:cs="Times New Roman"/>
          <w:color w:val="000000"/>
          <w:sz w:val="24"/>
          <w:szCs w:val="24"/>
        </w:rPr>
        <w:t>for most occupations</w:t>
      </w:r>
      <w:r w:rsidR="00F1346E" w:rsidRPr="007B4C33">
        <w:rPr>
          <w:rFonts w:ascii="Times New Roman" w:hAnsi="Times New Roman" w:cs="Times New Roman"/>
          <w:color w:val="000000"/>
          <w:sz w:val="24"/>
          <w:szCs w:val="24"/>
        </w:rPr>
        <w:t>. Work</w:t>
      </w:r>
      <w:r w:rsidR="00862A8D" w:rsidRPr="007B4C33">
        <w:rPr>
          <w:rFonts w:ascii="Times New Roman" w:hAnsi="Times New Roman" w:cs="Times New Roman"/>
          <w:color w:val="000000"/>
          <w:sz w:val="24"/>
          <w:szCs w:val="24"/>
        </w:rPr>
        <w:t xml:space="preserve"> </w:t>
      </w:r>
      <w:r w:rsidR="00F1346E" w:rsidRPr="007B4C33">
        <w:rPr>
          <w:rFonts w:ascii="Times New Roman" w:hAnsi="Times New Roman" w:cs="Times New Roman"/>
          <w:color w:val="000000"/>
          <w:sz w:val="24"/>
          <w:szCs w:val="24"/>
        </w:rPr>
        <w:t>based learning, which includes on</w:t>
      </w:r>
      <w:r w:rsidR="00862A8D" w:rsidRPr="007B4C33">
        <w:rPr>
          <w:rFonts w:ascii="Times New Roman" w:hAnsi="Times New Roman" w:cs="Times New Roman"/>
          <w:color w:val="000000"/>
          <w:sz w:val="24"/>
          <w:szCs w:val="24"/>
        </w:rPr>
        <w:t xml:space="preserve"> </w:t>
      </w:r>
      <w:r w:rsidR="00F1346E" w:rsidRPr="007B4C33">
        <w:rPr>
          <w:rFonts w:ascii="Times New Roman" w:hAnsi="Times New Roman" w:cs="Times New Roman"/>
          <w:color w:val="000000"/>
          <w:sz w:val="24"/>
          <w:szCs w:val="24"/>
        </w:rPr>
        <w:t>the</w:t>
      </w:r>
      <w:r w:rsidR="00862A8D" w:rsidRPr="007B4C33">
        <w:rPr>
          <w:rFonts w:ascii="Times New Roman" w:hAnsi="Times New Roman" w:cs="Times New Roman"/>
          <w:color w:val="000000"/>
          <w:sz w:val="24"/>
          <w:szCs w:val="24"/>
        </w:rPr>
        <w:t xml:space="preserve"> </w:t>
      </w:r>
      <w:r w:rsidR="00F1346E" w:rsidRPr="007B4C33">
        <w:rPr>
          <w:rFonts w:ascii="Times New Roman" w:hAnsi="Times New Roman" w:cs="Times New Roman"/>
          <w:color w:val="000000"/>
          <w:sz w:val="24"/>
          <w:szCs w:val="24"/>
        </w:rPr>
        <w:t xml:space="preserve">job training, registered apprenticeships, transitional jobs, customized training, work experience, job shadowing, and pre-apprenticeship, is also available to participants. </w:t>
      </w:r>
    </w:p>
    <w:p w14:paraId="07A94389" w14:textId="6D9C63B1" w:rsidR="00F1346E" w:rsidRPr="004E56DF" w:rsidRDefault="00F1346E" w:rsidP="004E56DF">
      <w:pPr>
        <w:autoSpaceDE w:val="0"/>
        <w:autoSpaceDN w:val="0"/>
        <w:adjustRightInd w:val="0"/>
        <w:spacing w:before="180" w:after="0" w:line="221" w:lineRule="atLeast"/>
        <w:jc w:val="both"/>
        <w:rPr>
          <w:rFonts w:ascii="Times New Roman" w:hAnsi="Times New Roman" w:cs="Times New Roman"/>
          <w:sz w:val="24"/>
          <w:szCs w:val="24"/>
        </w:rPr>
      </w:pPr>
      <w:r w:rsidRPr="004E56DF">
        <w:rPr>
          <w:rFonts w:ascii="Times New Roman" w:hAnsi="Times New Roman" w:cs="Times New Roman"/>
          <w:color w:val="000000"/>
          <w:sz w:val="24"/>
          <w:szCs w:val="24"/>
        </w:rPr>
        <w:t>Adult and DLW programs actively conduct outreach to individuals with barriers to employment.</w:t>
      </w:r>
      <w:r w:rsidR="004E56DF" w:rsidRPr="004E56DF">
        <w:rPr>
          <w:rFonts w:ascii="Times New Roman" w:hAnsi="Times New Roman" w:cs="Times New Roman"/>
          <w:color w:val="000000"/>
          <w:sz w:val="24"/>
          <w:szCs w:val="24"/>
        </w:rPr>
        <w:t xml:space="preserve"> </w:t>
      </w:r>
      <w:r w:rsidRPr="004E56DF">
        <w:rPr>
          <w:rFonts w:ascii="Times New Roman" w:hAnsi="Times New Roman" w:cs="Times New Roman"/>
          <w:sz w:val="24"/>
          <w:szCs w:val="24"/>
        </w:rPr>
        <w:t>All facilities are physically accessible, in compliance with ADA standards for accessible design. Reasonable accommodations and modifications are provided to individuals with disabilities when administering assessments. All information is provided in an accessible, understandable, and usable format.</w:t>
      </w:r>
    </w:p>
    <w:p w14:paraId="3C4C8941" w14:textId="79213E05" w:rsidR="00572808" w:rsidRDefault="00572808" w:rsidP="00F1346E">
      <w:pPr>
        <w:pStyle w:val="ListParagraph"/>
        <w:autoSpaceDE w:val="0"/>
        <w:autoSpaceDN w:val="0"/>
        <w:adjustRightInd w:val="0"/>
        <w:spacing w:before="180" w:after="0" w:line="221" w:lineRule="atLeast"/>
        <w:ind w:left="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There are three types of “career services” available for adults and dislocated workers (DLW) within AJCs and career centers: basic career services, individualized career services, and follow-up services. These services may be provided in any order as sequence of service is not required which provides staff the flexibility to target services to meet the needs of the customer. </w:t>
      </w:r>
    </w:p>
    <w:p w14:paraId="526CC799" w14:textId="77777777" w:rsidR="00F1346E" w:rsidRPr="007B4C33" w:rsidRDefault="00F1346E" w:rsidP="00F1346E">
      <w:pPr>
        <w:pStyle w:val="ListParagraph"/>
        <w:autoSpaceDE w:val="0"/>
        <w:autoSpaceDN w:val="0"/>
        <w:adjustRightInd w:val="0"/>
        <w:spacing w:before="180" w:after="0" w:line="221" w:lineRule="atLeast"/>
        <w:ind w:left="0"/>
        <w:jc w:val="both"/>
        <w:rPr>
          <w:rFonts w:ascii="Times New Roman" w:hAnsi="Times New Roman" w:cs="Times New Roman"/>
          <w:color w:val="000000"/>
          <w:sz w:val="24"/>
          <w:szCs w:val="24"/>
        </w:rPr>
      </w:pPr>
    </w:p>
    <w:tbl>
      <w:tblPr>
        <w:tblStyle w:val="TableGrid"/>
        <w:tblW w:w="10795" w:type="dxa"/>
        <w:tblLook w:val="04A0" w:firstRow="1" w:lastRow="0" w:firstColumn="1" w:lastColumn="0" w:noHBand="0" w:noVBand="1"/>
      </w:tblPr>
      <w:tblGrid>
        <w:gridCol w:w="10795"/>
      </w:tblGrid>
      <w:tr w:rsidR="00AC6399" w:rsidRPr="007B4C33" w14:paraId="39BBA35C" w14:textId="77777777" w:rsidTr="00853344">
        <w:trPr>
          <w:tblHeader/>
        </w:trPr>
        <w:tc>
          <w:tcPr>
            <w:tcW w:w="10795" w:type="dxa"/>
            <w:shd w:val="clear" w:color="auto" w:fill="BFBFBF" w:themeFill="background1" w:themeFillShade="BF"/>
          </w:tcPr>
          <w:p w14:paraId="4448D90D" w14:textId="602C2E86" w:rsidR="00AC6399" w:rsidRPr="007B4C33" w:rsidRDefault="00AC6399" w:rsidP="00AC6399">
            <w:pPr>
              <w:autoSpaceDE w:val="0"/>
              <w:autoSpaceDN w:val="0"/>
              <w:adjustRightInd w:val="0"/>
              <w:spacing w:line="221" w:lineRule="atLeast"/>
              <w:jc w:val="both"/>
              <w:rPr>
                <w:color w:val="000000"/>
                <w:sz w:val="24"/>
                <w:szCs w:val="24"/>
              </w:rPr>
            </w:pPr>
            <w:r w:rsidRPr="007B4C33">
              <w:rPr>
                <w:b/>
                <w:color w:val="000000"/>
                <w:sz w:val="24"/>
                <w:szCs w:val="24"/>
              </w:rPr>
              <w:t xml:space="preserve">Basic Career Services </w:t>
            </w:r>
          </w:p>
        </w:tc>
      </w:tr>
      <w:tr w:rsidR="00397243" w:rsidRPr="007B4C33" w14:paraId="45E7685B" w14:textId="77777777" w:rsidTr="006F38B5">
        <w:tc>
          <w:tcPr>
            <w:tcW w:w="10795" w:type="dxa"/>
          </w:tcPr>
          <w:p w14:paraId="6177A44F" w14:textId="1D9DAEFB" w:rsidR="00397243" w:rsidRPr="00397243" w:rsidRDefault="00397243" w:rsidP="00397243">
            <w:pPr>
              <w:autoSpaceDE w:val="0"/>
              <w:autoSpaceDN w:val="0"/>
              <w:adjustRightInd w:val="0"/>
              <w:jc w:val="both"/>
              <w:rPr>
                <w:color w:val="000000"/>
                <w:sz w:val="24"/>
                <w:szCs w:val="24"/>
              </w:rPr>
            </w:pPr>
            <w:r w:rsidRPr="00397243">
              <w:rPr>
                <w:sz w:val="24"/>
                <w:szCs w:val="24"/>
              </w:rPr>
              <w:t>Eligibility determination for workforce PARTNER services, including WIOA Title IB Adult, Dislocated Worker, and Youth programs.</w:t>
            </w:r>
          </w:p>
        </w:tc>
      </w:tr>
      <w:tr w:rsidR="00397243" w:rsidRPr="007B4C33" w14:paraId="7F792337" w14:textId="77777777" w:rsidTr="006F38B5">
        <w:tc>
          <w:tcPr>
            <w:tcW w:w="10795" w:type="dxa"/>
          </w:tcPr>
          <w:p w14:paraId="73905089" w14:textId="77777777" w:rsidR="00397243" w:rsidRPr="00397243" w:rsidRDefault="00397243" w:rsidP="00397243">
            <w:pPr>
              <w:keepNext/>
              <w:keepLines/>
              <w:rPr>
                <w:sz w:val="24"/>
                <w:szCs w:val="24"/>
              </w:rPr>
            </w:pPr>
            <w:r w:rsidRPr="00397243">
              <w:rPr>
                <w:sz w:val="24"/>
                <w:szCs w:val="24"/>
              </w:rPr>
              <w:t>Outreach, intake (including profiling), and orientation to information and other services available through the local workforce delivery system, including:</w:t>
            </w:r>
          </w:p>
          <w:p w14:paraId="3272F6F7" w14:textId="4E287BDD" w:rsidR="00397243" w:rsidRPr="00397243" w:rsidRDefault="00397243" w:rsidP="00041632">
            <w:pPr>
              <w:pStyle w:val="ListParagraph"/>
              <w:numPr>
                <w:ilvl w:val="0"/>
                <w:numId w:val="47"/>
              </w:numPr>
              <w:autoSpaceDE w:val="0"/>
              <w:autoSpaceDN w:val="0"/>
              <w:adjustRightInd w:val="0"/>
              <w:jc w:val="both"/>
              <w:rPr>
                <w:color w:val="000000"/>
                <w:sz w:val="24"/>
                <w:szCs w:val="24"/>
              </w:rPr>
            </w:pPr>
            <w:r w:rsidRPr="00397243">
              <w:rPr>
                <w:sz w:val="24"/>
                <w:szCs w:val="24"/>
              </w:rPr>
              <w:t>an opportunity to initiate an application for TANF assistance and non-assistance benefits and services, which could be implemented through the provision of paper application forms or links to an application web site</w:t>
            </w:r>
          </w:p>
        </w:tc>
      </w:tr>
      <w:tr w:rsidR="00397243" w:rsidRPr="007B4C33" w14:paraId="4B8C836C" w14:textId="77777777" w:rsidTr="006F38B5">
        <w:tc>
          <w:tcPr>
            <w:tcW w:w="10795" w:type="dxa"/>
          </w:tcPr>
          <w:p w14:paraId="3988AE1E" w14:textId="38FEDD32" w:rsidR="00397243" w:rsidRPr="00397243" w:rsidRDefault="00397243" w:rsidP="00397243">
            <w:pPr>
              <w:autoSpaceDE w:val="0"/>
              <w:autoSpaceDN w:val="0"/>
              <w:adjustRightInd w:val="0"/>
              <w:jc w:val="both"/>
              <w:rPr>
                <w:color w:val="000000"/>
                <w:sz w:val="24"/>
                <w:szCs w:val="24"/>
              </w:rPr>
            </w:pPr>
            <w:r w:rsidRPr="00397243">
              <w:rPr>
                <w:sz w:val="24"/>
                <w:szCs w:val="24"/>
              </w:rPr>
              <w:t>Initial assessment of skill levels including literacy, numeracy, and English-language proficiency, as well as aptitudes, abilities (including skills gaps), and supportive services needs</w:t>
            </w:r>
          </w:p>
        </w:tc>
      </w:tr>
      <w:tr w:rsidR="00397243" w:rsidRPr="007B4C33" w14:paraId="74EEAD3F" w14:textId="77777777" w:rsidTr="006F38B5">
        <w:tc>
          <w:tcPr>
            <w:tcW w:w="10795" w:type="dxa"/>
          </w:tcPr>
          <w:p w14:paraId="41CB6049" w14:textId="77777777" w:rsidR="00397243" w:rsidRPr="00397243" w:rsidRDefault="00397243" w:rsidP="00397243">
            <w:pPr>
              <w:rPr>
                <w:sz w:val="24"/>
                <w:szCs w:val="24"/>
              </w:rPr>
            </w:pPr>
            <w:r w:rsidRPr="00397243">
              <w:rPr>
                <w:sz w:val="24"/>
                <w:szCs w:val="24"/>
              </w:rPr>
              <w:t>Labor exchange services, including:</w:t>
            </w:r>
          </w:p>
          <w:p w14:paraId="3239B72C" w14:textId="77777777" w:rsidR="00397243" w:rsidRPr="00397243" w:rsidRDefault="00397243" w:rsidP="00041632">
            <w:pPr>
              <w:numPr>
                <w:ilvl w:val="0"/>
                <w:numId w:val="43"/>
              </w:numPr>
              <w:rPr>
                <w:sz w:val="24"/>
                <w:szCs w:val="24"/>
              </w:rPr>
            </w:pPr>
            <w:r w:rsidRPr="00397243">
              <w:rPr>
                <w:sz w:val="24"/>
                <w:szCs w:val="24"/>
              </w:rPr>
              <w:t>job search and placement assistance and career counseling (when needed by an individual), including provision of information on in-demand industry sectors and occupations and nontraditional employment;</w:t>
            </w:r>
          </w:p>
          <w:p w14:paraId="78B28D96" w14:textId="60667CCB" w:rsidR="00397243" w:rsidRPr="00397243" w:rsidRDefault="00397243" w:rsidP="00041632">
            <w:pPr>
              <w:numPr>
                <w:ilvl w:val="0"/>
                <w:numId w:val="43"/>
              </w:numPr>
              <w:rPr>
                <w:sz w:val="24"/>
                <w:szCs w:val="24"/>
              </w:rPr>
            </w:pPr>
            <w:r w:rsidRPr="00397243">
              <w:rPr>
                <w:sz w:val="24"/>
                <w:szCs w:val="24"/>
              </w:rPr>
              <w:t>appropriate recruitment and other business services on behalf of employers, including labor market information and referrals to specialized business services other than those traditionally offered through the local workforce delivery system; and</w:t>
            </w:r>
            <w:r>
              <w:rPr>
                <w:sz w:val="24"/>
                <w:szCs w:val="24"/>
              </w:rPr>
              <w:t xml:space="preserve"> </w:t>
            </w:r>
            <w:r w:rsidRPr="00397243">
              <w:rPr>
                <w:sz w:val="24"/>
                <w:szCs w:val="24"/>
              </w:rPr>
              <w:t>development of on-the-job training contracts and employer job development for unsubsidized placements</w:t>
            </w:r>
          </w:p>
        </w:tc>
      </w:tr>
      <w:tr w:rsidR="00397243" w:rsidRPr="007B4C33" w14:paraId="19BD7353" w14:textId="77777777" w:rsidTr="006F38B5">
        <w:tc>
          <w:tcPr>
            <w:tcW w:w="10795" w:type="dxa"/>
          </w:tcPr>
          <w:p w14:paraId="1B54A7FE" w14:textId="5BE343E7" w:rsidR="00397243" w:rsidRPr="00397243" w:rsidRDefault="00397243" w:rsidP="00397243">
            <w:pPr>
              <w:autoSpaceDE w:val="0"/>
              <w:autoSpaceDN w:val="0"/>
              <w:adjustRightInd w:val="0"/>
              <w:spacing w:after="88"/>
              <w:jc w:val="both"/>
              <w:rPr>
                <w:color w:val="000000"/>
                <w:sz w:val="24"/>
                <w:szCs w:val="24"/>
              </w:rPr>
            </w:pPr>
            <w:r w:rsidRPr="00397243">
              <w:rPr>
                <w:sz w:val="24"/>
                <w:szCs w:val="24"/>
              </w:rPr>
              <w:t>Provision of referrals to and coordination of activities with other programs and services, including programs and services within the local workforce delivery system and, when appropriate, other workforce development programs</w:t>
            </w:r>
          </w:p>
        </w:tc>
      </w:tr>
      <w:tr w:rsidR="00397243" w:rsidRPr="007B4C33" w14:paraId="7C9AD426" w14:textId="77777777" w:rsidTr="006F38B5">
        <w:tc>
          <w:tcPr>
            <w:tcW w:w="10795" w:type="dxa"/>
          </w:tcPr>
          <w:p w14:paraId="7687C5A4" w14:textId="77777777" w:rsidR="00397243" w:rsidRPr="00397243" w:rsidRDefault="00397243" w:rsidP="00397243">
            <w:pPr>
              <w:rPr>
                <w:sz w:val="24"/>
                <w:szCs w:val="24"/>
              </w:rPr>
            </w:pPr>
            <w:r w:rsidRPr="00397243">
              <w:rPr>
                <w:sz w:val="24"/>
                <w:szCs w:val="24"/>
              </w:rPr>
              <w:t xml:space="preserve">Provision of workforce and labor market employment statistics information, including the provision of accurate information relating to local, regional, and national labor market areas, including: </w:t>
            </w:r>
          </w:p>
          <w:p w14:paraId="51B60CCD" w14:textId="77777777" w:rsidR="00397243" w:rsidRPr="00397243" w:rsidRDefault="00397243" w:rsidP="00041632">
            <w:pPr>
              <w:numPr>
                <w:ilvl w:val="0"/>
                <w:numId w:val="44"/>
              </w:numPr>
              <w:rPr>
                <w:sz w:val="24"/>
                <w:szCs w:val="24"/>
              </w:rPr>
            </w:pPr>
            <w:r w:rsidRPr="00397243">
              <w:rPr>
                <w:sz w:val="24"/>
                <w:szCs w:val="24"/>
              </w:rPr>
              <w:t xml:space="preserve">job vacancy listings in labor market areas; </w:t>
            </w:r>
          </w:p>
          <w:p w14:paraId="0FBA63FF" w14:textId="5FB41B82" w:rsidR="00397243" w:rsidRPr="00397243" w:rsidRDefault="00397243" w:rsidP="00041632">
            <w:pPr>
              <w:numPr>
                <w:ilvl w:val="0"/>
                <w:numId w:val="44"/>
              </w:numPr>
              <w:rPr>
                <w:sz w:val="24"/>
                <w:szCs w:val="24"/>
              </w:rPr>
            </w:pPr>
            <w:r w:rsidRPr="00397243">
              <w:rPr>
                <w:sz w:val="24"/>
                <w:szCs w:val="24"/>
              </w:rPr>
              <w:t>information on job skills necessary to obtain the vacant jobs listed; and information relating to local occupations in demand and the earnings, skill requirements, and opportunities for advancement for those occupations</w:t>
            </w:r>
          </w:p>
        </w:tc>
      </w:tr>
      <w:tr w:rsidR="00397243" w:rsidRPr="007B4C33" w14:paraId="4F421C98" w14:textId="77777777" w:rsidTr="006F38B5">
        <w:tc>
          <w:tcPr>
            <w:tcW w:w="10795" w:type="dxa"/>
          </w:tcPr>
          <w:p w14:paraId="52097108" w14:textId="1613E82E" w:rsidR="00397243" w:rsidRPr="00397243" w:rsidRDefault="00397243" w:rsidP="00397243">
            <w:pPr>
              <w:autoSpaceDE w:val="0"/>
              <w:autoSpaceDN w:val="0"/>
              <w:adjustRightInd w:val="0"/>
              <w:spacing w:after="88"/>
              <w:jc w:val="both"/>
              <w:rPr>
                <w:color w:val="000000"/>
                <w:sz w:val="24"/>
                <w:szCs w:val="24"/>
              </w:rPr>
            </w:pPr>
            <w:r w:rsidRPr="00397243">
              <w:rPr>
                <w:sz w:val="24"/>
                <w:szCs w:val="24"/>
              </w:rPr>
              <w:t>Provision of performance information and program cost information on Eligible Training Providers by program and type of providers</w:t>
            </w:r>
          </w:p>
        </w:tc>
      </w:tr>
      <w:tr w:rsidR="00397243" w:rsidRPr="007B4C33" w14:paraId="3B0DC401" w14:textId="77777777" w:rsidTr="006F38B5">
        <w:tc>
          <w:tcPr>
            <w:tcW w:w="10795" w:type="dxa"/>
          </w:tcPr>
          <w:p w14:paraId="606FC60D" w14:textId="7D239B25" w:rsidR="00397243" w:rsidRPr="00397243" w:rsidRDefault="00397243" w:rsidP="00397243">
            <w:pPr>
              <w:autoSpaceDE w:val="0"/>
              <w:autoSpaceDN w:val="0"/>
              <w:adjustRightInd w:val="0"/>
              <w:spacing w:after="88"/>
              <w:jc w:val="both"/>
              <w:rPr>
                <w:color w:val="000000"/>
                <w:sz w:val="24"/>
                <w:szCs w:val="24"/>
              </w:rPr>
            </w:pPr>
            <w:r w:rsidRPr="00397243">
              <w:rPr>
                <w:sz w:val="24"/>
                <w:szCs w:val="24"/>
              </w:rPr>
              <w:t>Provision of information, in usable and understandable formats and languages, relating to how the local area is performing on local performance accountability measures, as well as any additional performance information relating to the local workforce delivery system</w:t>
            </w:r>
          </w:p>
        </w:tc>
      </w:tr>
      <w:tr w:rsidR="00397243" w:rsidRPr="007B4C33" w14:paraId="1E70762A" w14:textId="77777777" w:rsidTr="006F38B5">
        <w:tc>
          <w:tcPr>
            <w:tcW w:w="10795" w:type="dxa"/>
          </w:tcPr>
          <w:p w14:paraId="5FB9EB57" w14:textId="77777777" w:rsidR="00397243" w:rsidRPr="00397243" w:rsidRDefault="00397243" w:rsidP="00397243">
            <w:pPr>
              <w:rPr>
                <w:sz w:val="24"/>
                <w:szCs w:val="24"/>
              </w:rPr>
            </w:pPr>
            <w:r w:rsidRPr="00397243">
              <w:rPr>
                <w:sz w:val="24"/>
                <w:szCs w:val="24"/>
              </w:rPr>
              <w:t xml:space="preserve">Provision of information, in usable and understandable formats and languages, relating to the availability of supportive services or assistance, and appropriate referrals to those services and assistance, including: </w:t>
            </w:r>
          </w:p>
          <w:p w14:paraId="7A865AA5" w14:textId="77777777" w:rsidR="00397243" w:rsidRPr="00397243" w:rsidRDefault="00397243" w:rsidP="00041632">
            <w:pPr>
              <w:numPr>
                <w:ilvl w:val="0"/>
                <w:numId w:val="45"/>
              </w:numPr>
              <w:rPr>
                <w:sz w:val="24"/>
                <w:szCs w:val="24"/>
              </w:rPr>
            </w:pPr>
            <w:r w:rsidRPr="00397243">
              <w:rPr>
                <w:sz w:val="24"/>
                <w:szCs w:val="24"/>
              </w:rPr>
              <w:t xml:space="preserve">child </w:t>
            </w:r>
            <w:proofErr w:type="gramStart"/>
            <w:r w:rsidRPr="00397243">
              <w:rPr>
                <w:sz w:val="24"/>
                <w:szCs w:val="24"/>
              </w:rPr>
              <w:t>care;</w:t>
            </w:r>
            <w:proofErr w:type="gramEnd"/>
            <w:r w:rsidRPr="00397243">
              <w:rPr>
                <w:sz w:val="24"/>
                <w:szCs w:val="24"/>
              </w:rPr>
              <w:t xml:space="preserve"> </w:t>
            </w:r>
          </w:p>
          <w:p w14:paraId="0F505751" w14:textId="77777777" w:rsidR="00397243" w:rsidRPr="00397243" w:rsidRDefault="00397243" w:rsidP="00041632">
            <w:pPr>
              <w:numPr>
                <w:ilvl w:val="0"/>
                <w:numId w:val="45"/>
              </w:numPr>
              <w:rPr>
                <w:sz w:val="24"/>
                <w:szCs w:val="24"/>
              </w:rPr>
            </w:pPr>
            <w:r w:rsidRPr="00397243">
              <w:rPr>
                <w:sz w:val="24"/>
                <w:szCs w:val="24"/>
              </w:rPr>
              <w:t xml:space="preserve">child support; </w:t>
            </w:r>
          </w:p>
          <w:p w14:paraId="18327D25" w14:textId="77777777" w:rsidR="00397243" w:rsidRPr="00397243" w:rsidRDefault="00397243" w:rsidP="00041632">
            <w:pPr>
              <w:numPr>
                <w:ilvl w:val="0"/>
                <w:numId w:val="45"/>
              </w:numPr>
              <w:rPr>
                <w:sz w:val="24"/>
                <w:szCs w:val="24"/>
              </w:rPr>
            </w:pPr>
            <w:r w:rsidRPr="00397243">
              <w:rPr>
                <w:sz w:val="24"/>
                <w:szCs w:val="24"/>
              </w:rPr>
              <w:t xml:space="preserve">medical or child health assistance available through Nebraska's Medicaid program and Children's Health Insurance Program; </w:t>
            </w:r>
          </w:p>
          <w:p w14:paraId="63F7A930" w14:textId="77777777" w:rsidR="00397243" w:rsidRPr="00397243" w:rsidRDefault="00397243" w:rsidP="00041632">
            <w:pPr>
              <w:numPr>
                <w:ilvl w:val="0"/>
                <w:numId w:val="45"/>
              </w:numPr>
              <w:rPr>
                <w:sz w:val="24"/>
                <w:szCs w:val="24"/>
              </w:rPr>
            </w:pPr>
            <w:r w:rsidRPr="00397243">
              <w:rPr>
                <w:sz w:val="24"/>
                <w:szCs w:val="24"/>
              </w:rPr>
              <w:t>benefits under SNAP; and</w:t>
            </w:r>
          </w:p>
          <w:p w14:paraId="1A2527B1" w14:textId="5D756167" w:rsidR="00397243" w:rsidRPr="00397243" w:rsidRDefault="00397243" w:rsidP="00041632">
            <w:pPr>
              <w:numPr>
                <w:ilvl w:val="0"/>
                <w:numId w:val="45"/>
              </w:numPr>
              <w:rPr>
                <w:sz w:val="24"/>
                <w:szCs w:val="24"/>
              </w:rPr>
            </w:pPr>
            <w:r w:rsidRPr="00397243">
              <w:rPr>
                <w:sz w:val="24"/>
                <w:szCs w:val="24"/>
              </w:rPr>
              <w:t>assistance through the earned income tax credit; and</w:t>
            </w:r>
            <w:r>
              <w:rPr>
                <w:sz w:val="24"/>
                <w:szCs w:val="24"/>
              </w:rPr>
              <w:t xml:space="preserve"> </w:t>
            </w:r>
            <w:r w:rsidRPr="00397243">
              <w:rPr>
                <w:sz w:val="24"/>
                <w:szCs w:val="24"/>
              </w:rPr>
              <w:t>assistance under Nebraska's TANF program and other supportive services and transportation provided through TANF</w:t>
            </w:r>
          </w:p>
        </w:tc>
      </w:tr>
      <w:tr w:rsidR="00397243" w:rsidRPr="007B4C33" w14:paraId="39C38EC1" w14:textId="77777777" w:rsidTr="006F38B5">
        <w:tc>
          <w:tcPr>
            <w:tcW w:w="10795" w:type="dxa"/>
          </w:tcPr>
          <w:p w14:paraId="5B71D9F6" w14:textId="4DA23FD3" w:rsidR="00397243" w:rsidRPr="00397243" w:rsidRDefault="00397243" w:rsidP="00397243">
            <w:pPr>
              <w:autoSpaceDE w:val="0"/>
              <w:autoSpaceDN w:val="0"/>
              <w:adjustRightInd w:val="0"/>
              <w:spacing w:after="88"/>
              <w:jc w:val="both"/>
              <w:rPr>
                <w:color w:val="000000"/>
                <w:sz w:val="24"/>
                <w:szCs w:val="24"/>
              </w:rPr>
            </w:pPr>
            <w:r w:rsidRPr="00397243">
              <w:rPr>
                <w:sz w:val="24"/>
                <w:szCs w:val="24"/>
              </w:rPr>
              <w:t>Provision of information and meaningful assistance to individuals seeking assistance in filing a claim for unemployment compensation</w:t>
            </w:r>
          </w:p>
        </w:tc>
      </w:tr>
      <w:tr w:rsidR="00397243" w:rsidRPr="007B4C33" w14:paraId="58C5D3C5" w14:textId="77777777" w:rsidTr="003B49F5">
        <w:tc>
          <w:tcPr>
            <w:tcW w:w="10795" w:type="dxa"/>
            <w:tcBorders>
              <w:bottom w:val="single" w:sz="4" w:space="0" w:color="auto"/>
            </w:tcBorders>
          </w:tcPr>
          <w:p w14:paraId="1E485A88" w14:textId="54E920D2" w:rsidR="00397243" w:rsidRPr="00397243" w:rsidRDefault="00397243" w:rsidP="00397243">
            <w:pPr>
              <w:autoSpaceDE w:val="0"/>
              <w:autoSpaceDN w:val="0"/>
              <w:adjustRightInd w:val="0"/>
              <w:spacing w:after="88"/>
              <w:jc w:val="both"/>
              <w:rPr>
                <w:color w:val="000000"/>
                <w:sz w:val="24"/>
                <w:szCs w:val="24"/>
              </w:rPr>
            </w:pPr>
            <w:r w:rsidRPr="00397243">
              <w:rPr>
                <w:sz w:val="24"/>
                <w:szCs w:val="24"/>
              </w:rPr>
              <w:t>Assistance in establishing eligibility for programs of financial aid assistance for training and education programs not provided under WIOA</w:t>
            </w:r>
          </w:p>
        </w:tc>
      </w:tr>
    </w:tbl>
    <w:p w14:paraId="2C71B0BB" w14:textId="2095AFC8" w:rsidR="00853344" w:rsidRPr="00BF4F40" w:rsidRDefault="00853344" w:rsidP="00BF4F40">
      <w:pPr>
        <w:spacing w:after="0"/>
        <w:rPr>
          <w:sz w:val="8"/>
          <w:szCs w:val="8"/>
        </w:rPr>
      </w:pPr>
    </w:p>
    <w:tbl>
      <w:tblPr>
        <w:tblStyle w:val="TableGrid"/>
        <w:tblW w:w="10795" w:type="dxa"/>
        <w:tblLook w:val="04A0" w:firstRow="1" w:lastRow="0" w:firstColumn="1" w:lastColumn="0" w:noHBand="0" w:noVBand="1"/>
      </w:tblPr>
      <w:tblGrid>
        <w:gridCol w:w="10795"/>
      </w:tblGrid>
      <w:tr w:rsidR="00776DDD" w:rsidRPr="007B4C33" w14:paraId="2314ABAC" w14:textId="77777777" w:rsidTr="00BF4F40">
        <w:trPr>
          <w:tblHeader/>
        </w:trPr>
        <w:tc>
          <w:tcPr>
            <w:tcW w:w="10795" w:type="dxa"/>
            <w:tcBorders>
              <w:top w:val="single" w:sz="4" w:space="0" w:color="auto"/>
            </w:tcBorders>
            <w:shd w:val="clear" w:color="auto" w:fill="BFBFBF" w:themeFill="background1" w:themeFillShade="BF"/>
          </w:tcPr>
          <w:p w14:paraId="6F72D2FA" w14:textId="77777777" w:rsidR="00776DDD" w:rsidRPr="007B4C33" w:rsidRDefault="00776DDD" w:rsidP="00776DDD">
            <w:pPr>
              <w:autoSpaceDE w:val="0"/>
              <w:autoSpaceDN w:val="0"/>
              <w:adjustRightInd w:val="0"/>
              <w:spacing w:line="241" w:lineRule="atLeast"/>
              <w:jc w:val="both"/>
              <w:rPr>
                <w:b/>
                <w:color w:val="000000"/>
                <w:sz w:val="24"/>
                <w:szCs w:val="24"/>
              </w:rPr>
            </w:pPr>
            <w:r w:rsidRPr="007B4C33">
              <w:rPr>
                <w:b/>
                <w:color w:val="000000"/>
                <w:sz w:val="24"/>
                <w:szCs w:val="24"/>
              </w:rPr>
              <w:t xml:space="preserve">Individualized Career Services </w:t>
            </w:r>
          </w:p>
        </w:tc>
      </w:tr>
      <w:tr w:rsidR="00397243" w:rsidRPr="007B4C33" w14:paraId="10BD657E" w14:textId="77777777" w:rsidTr="00397243">
        <w:trPr>
          <w:trHeight w:val="1367"/>
        </w:trPr>
        <w:tc>
          <w:tcPr>
            <w:tcW w:w="10795" w:type="dxa"/>
          </w:tcPr>
          <w:p w14:paraId="0C7866CB" w14:textId="77777777" w:rsidR="00397243" w:rsidRPr="00397243" w:rsidRDefault="00397243" w:rsidP="00397243">
            <w:pPr>
              <w:rPr>
                <w:sz w:val="24"/>
                <w:szCs w:val="24"/>
              </w:rPr>
            </w:pPr>
            <w:r w:rsidRPr="00397243">
              <w:rPr>
                <w:sz w:val="24"/>
                <w:szCs w:val="24"/>
              </w:rPr>
              <w:t xml:space="preserve">Comprehensive and specialized assessments of the skill levels and service needs of adults and dislocated workers, which may include: </w:t>
            </w:r>
          </w:p>
          <w:p w14:paraId="2AA09B5D" w14:textId="77777777" w:rsidR="00397243" w:rsidRDefault="00397243" w:rsidP="00041632">
            <w:pPr>
              <w:numPr>
                <w:ilvl w:val="0"/>
                <w:numId w:val="46"/>
              </w:numPr>
              <w:rPr>
                <w:sz w:val="24"/>
                <w:szCs w:val="24"/>
              </w:rPr>
            </w:pPr>
            <w:r w:rsidRPr="00397243">
              <w:rPr>
                <w:sz w:val="24"/>
                <w:szCs w:val="24"/>
              </w:rPr>
              <w:t xml:space="preserve">diagnostic testing and use of other assessment tools; and </w:t>
            </w:r>
          </w:p>
          <w:p w14:paraId="6B0A99DB" w14:textId="5507E31C" w:rsidR="00397243" w:rsidRPr="00397243" w:rsidRDefault="00397243" w:rsidP="00041632">
            <w:pPr>
              <w:numPr>
                <w:ilvl w:val="0"/>
                <w:numId w:val="46"/>
              </w:numPr>
              <w:rPr>
                <w:sz w:val="24"/>
                <w:szCs w:val="24"/>
              </w:rPr>
            </w:pPr>
            <w:r w:rsidRPr="00397243">
              <w:rPr>
                <w:sz w:val="24"/>
                <w:szCs w:val="24"/>
              </w:rPr>
              <w:t>in-depth interviewing and evaluation to identify employment barriers and appropriate employment goals</w:t>
            </w:r>
          </w:p>
        </w:tc>
      </w:tr>
      <w:tr w:rsidR="00397243" w:rsidRPr="007B4C33" w14:paraId="773DEA94" w14:textId="77777777" w:rsidTr="006F38B5">
        <w:tc>
          <w:tcPr>
            <w:tcW w:w="10795" w:type="dxa"/>
          </w:tcPr>
          <w:p w14:paraId="4CEB3ADC" w14:textId="49F42462" w:rsidR="00397243" w:rsidRPr="00397243" w:rsidRDefault="00397243" w:rsidP="00397243">
            <w:pPr>
              <w:autoSpaceDE w:val="0"/>
              <w:autoSpaceDN w:val="0"/>
              <w:adjustRightInd w:val="0"/>
              <w:jc w:val="both"/>
              <w:rPr>
                <w:color w:val="000000"/>
                <w:sz w:val="24"/>
                <w:szCs w:val="24"/>
              </w:rPr>
            </w:pPr>
            <w:r w:rsidRPr="00397243">
              <w:rPr>
                <w:sz w:val="24"/>
                <w:szCs w:val="24"/>
              </w:rPr>
              <w:t>Development of an individual employment plan, to identify the employment goals, appropriate achievement objectives, and appropriate combination of services for the participant to achieve his or her employment goals, including  information on and access to the Eligible Training Provider List</w:t>
            </w:r>
          </w:p>
        </w:tc>
      </w:tr>
      <w:tr w:rsidR="00397243" w:rsidRPr="007B4C33" w14:paraId="1717FC1B" w14:textId="77777777" w:rsidTr="006F38B5">
        <w:tc>
          <w:tcPr>
            <w:tcW w:w="10795" w:type="dxa"/>
          </w:tcPr>
          <w:p w14:paraId="1D5D15BF" w14:textId="38174E70" w:rsidR="00397243" w:rsidRPr="00397243" w:rsidRDefault="00397243" w:rsidP="00397243">
            <w:pPr>
              <w:autoSpaceDE w:val="0"/>
              <w:autoSpaceDN w:val="0"/>
              <w:adjustRightInd w:val="0"/>
              <w:jc w:val="both"/>
              <w:rPr>
                <w:color w:val="000000"/>
                <w:sz w:val="24"/>
                <w:szCs w:val="24"/>
              </w:rPr>
            </w:pPr>
            <w:r w:rsidRPr="00397243">
              <w:rPr>
                <w:sz w:val="24"/>
                <w:szCs w:val="24"/>
              </w:rPr>
              <w:t>Group counseling</w:t>
            </w:r>
          </w:p>
        </w:tc>
      </w:tr>
      <w:tr w:rsidR="00397243" w:rsidRPr="007B4C33" w14:paraId="4BD1AE5E" w14:textId="77777777" w:rsidTr="006F38B5">
        <w:tc>
          <w:tcPr>
            <w:tcW w:w="10795" w:type="dxa"/>
          </w:tcPr>
          <w:p w14:paraId="0E2F68BC" w14:textId="47EDB197" w:rsidR="00397243" w:rsidRPr="00397243" w:rsidRDefault="00397243" w:rsidP="00397243">
            <w:pPr>
              <w:autoSpaceDE w:val="0"/>
              <w:autoSpaceDN w:val="0"/>
              <w:adjustRightInd w:val="0"/>
              <w:jc w:val="both"/>
              <w:rPr>
                <w:color w:val="000000"/>
                <w:sz w:val="24"/>
                <w:szCs w:val="24"/>
              </w:rPr>
            </w:pPr>
            <w:r w:rsidRPr="00397243">
              <w:rPr>
                <w:sz w:val="24"/>
                <w:szCs w:val="24"/>
              </w:rPr>
              <w:t>Individual counseling</w:t>
            </w:r>
          </w:p>
        </w:tc>
      </w:tr>
      <w:tr w:rsidR="00397243" w:rsidRPr="007B4C33" w14:paraId="193CDBB7" w14:textId="77777777" w:rsidTr="006F38B5">
        <w:tc>
          <w:tcPr>
            <w:tcW w:w="10795" w:type="dxa"/>
          </w:tcPr>
          <w:p w14:paraId="461B1D39" w14:textId="40FAB7BF" w:rsidR="00397243" w:rsidRPr="00397243" w:rsidRDefault="00397243" w:rsidP="00397243">
            <w:pPr>
              <w:autoSpaceDE w:val="0"/>
              <w:autoSpaceDN w:val="0"/>
              <w:adjustRightInd w:val="0"/>
              <w:jc w:val="both"/>
              <w:rPr>
                <w:color w:val="000000"/>
                <w:sz w:val="24"/>
                <w:szCs w:val="24"/>
              </w:rPr>
            </w:pPr>
            <w:r w:rsidRPr="00397243">
              <w:rPr>
                <w:sz w:val="24"/>
                <w:szCs w:val="24"/>
              </w:rPr>
              <w:t>Career planning</w:t>
            </w:r>
          </w:p>
        </w:tc>
      </w:tr>
      <w:tr w:rsidR="00397243" w:rsidRPr="007B4C33" w14:paraId="1408F9D2" w14:textId="77777777" w:rsidTr="006F38B5">
        <w:tc>
          <w:tcPr>
            <w:tcW w:w="10795" w:type="dxa"/>
          </w:tcPr>
          <w:p w14:paraId="4EC5C44F" w14:textId="4A3ECDA7" w:rsidR="00397243" w:rsidRPr="00397243" w:rsidRDefault="00397243" w:rsidP="00397243">
            <w:pPr>
              <w:autoSpaceDE w:val="0"/>
              <w:autoSpaceDN w:val="0"/>
              <w:adjustRightInd w:val="0"/>
              <w:jc w:val="both"/>
              <w:rPr>
                <w:color w:val="000000"/>
                <w:sz w:val="24"/>
                <w:szCs w:val="24"/>
              </w:rPr>
            </w:pPr>
            <w:r w:rsidRPr="00397243">
              <w:rPr>
                <w:sz w:val="24"/>
                <w:szCs w:val="24"/>
              </w:rPr>
              <w:t>Short-term pre-vocational services, including development of learning skills, communication skills, interviewing skills, punctuality, personal maintenance skills, and professional conduct services to prepare individuals for unsubsidized employment or training</w:t>
            </w:r>
          </w:p>
        </w:tc>
      </w:tr>
      <w:tr w:rsidR="00397243" w:rsidRPr="007B4C33" w14:paraId="2C9D582D" w14:textId="77777777" w:rsidTr="006F38B5">
        <w:tc>
          <w:tcPr>
            <w:tcW w:w="10795" w:type="dxa"/>
          </w:tcPr>
          <w:p w14:paraId="3764AF14" w14:textId="33A51812" w:rsidR="00397243" w:rsidRPr="00397243" w:rsidRDefault="00397243" w:rsidP="00397243">
            <w:pPr>
              <w:autoSpaceDE w:val="0"/>
              <w:autoSpaceDN w:val="0"/>
              <w:adjustRightInd w:val="0"/>
              <w:jc w:val="both"/>
              <w:rPr>
                <w:color w:val="000000"/>
                <w:sz w:val="24"/>
                <w:szCs w:val="24"/>
              </w:rPr>
            </w:pPr>
            <w:r w:rsidRPr="00397243">
              <w:rPr>
                <w:rFonts w:eastAsiaTheme="minorHAnsi"/>
                <w:sz w:val="24"/>
                <w:szCs w:val="24"/>
              </w:rPr>
              <w:t>Work experience, transitional jobs, pre-apprenticeships, registered apprenticeships, internships, job shadowing, Entrepreneurial skills training, On the Job Training</w:t>
            </w:r>
          </w:p>
        </w:tc>
      </w:tr>
      <w:tr w:rsidR="00397243" w:rsidRPr="007B4C33" w14:paraId="30395628" w14:textId="77777777" w:rsidTr="006F38B5">
        <w:tc>
          <w:tcPr>
            <w:tcW w:w="10795" w:type="dxa"/>
          </w:tcPr>
          <w:p w14:paraId="2B4C7BE2" w14:textId="14DE5A8D" w:rsidR="00397243" w:rsidRPr="00397243" w:rsidRDefault="00397243" w:rsidP="00397243">
            <w:pPr>
              <w:autoSpaceDE w:val="0"/>
              <w:autoSpaceDN w:val="0"/>
              <w:adjustRightInd w:val="0"/>
              <w:jc w:val="both"/>
              <w:rPr>
                <w:color w:val="000000"/>
                <w:sz w:val="24"/>
                <w:szCs w:val="24"/>
              </w:rPr>
            </w:pPr>
            <w:r w:rsidRPr="00397243">
              <w:rPr>
                <w:rFonts w:eastAsiaTheme="minorHAnsi"/>
                <w:sz w:val="24"/>
                <w:szCs w:val="24"/>
              </w:rPr>
              <w:t>Occupational Skills Training (OST), Incumbent Worker Training (IWT), Customized Training (CT), Skill upgrading and retraining, programs that combine workplace training with related instruction which may include cooperative education, and other training services as determined by the workforce PARTNER’s governing rules</w:t>
            </w:r>
          </w:p>
        </w:tc>
      </w:tr>
      <w:tr w:rsidR="00397243" w:rsidRPr="007B4C33" w14:paraId="1918A597" w14:textId="77777777" w:rsidTr="006F38B5">
        <w:tc>
          <w:tcPr>
            <w:tcW w:w="10795" w:type="dxa"/>
          </w:tcPr>
          <w:p w14:paraId="22AB1A32" w14:textId="30B6273F" w:rsidR="00397243" w:rsidRPr="00397243" w:rsidRDefault="00397243" w:rsidP="00397243">
            <w:pPr>
              <w:autoSpaceDE w:val="0"/>
              <w:autoSpaceDN w:val="0"/>
              <w:adjustRightInd w:val="0"/>
              <w:jc w:val="both"/>
              <w:rPr>
                <w:color w:val="000000"/>
                <w:sz w:val="24"/>
                <w:szCs w:val="24"/>
              </w:rPr>
            </w:pPr>
            <w:r w:rsidRPr="00397243">
              <w:rPr>
                <w:sz w:val="24"/>
                <w:szCs w:val="24"/>
              </w:rPr>
              <w:t>Workforce preparation activities</w:t>
            </w:r>
          </w:p>
        </w:tc>
      </w:tr>
      <w:tr w:rsidR="00397243" w:rsidRPr="007B4C33" w14:paraId="397FDDCC" w14:textId="77777777" w:rsidTr="006F38B5">
        <w:tc>
          <w:tcPr>
            <w:tcW w:w="10795" w:type="dxa"/>
          </w:tcPr>
          <w:p w14:paraId="619558E3" w14:textId="1371F93B" w:rsidR="00397243" w:rsidRPr="00397243" w:rsidRDefault="00397243" w:rsidP="00397243">
            <w:pPr>
              <w:autoSpaceDE w:val="0"/>
              <w:autoSpaceDN w:val="0"/>
              <w:adjustRightInd w:val="0"/>
              <w:jc w:val="both"/>
              <w:rPr>
                <w:color w:val="000000"/>
                <w:sz w:val="24"/>
                <w:szCs w:val="24"/>
              </w:rPr>
            </w:pPr>
            <w:r w:rsidRPr="00397243">
              <w:rPr>
                <w:sz w:val="24"/>
                <w:szCs w:val="24"/>
              </w:rPr>
              <w:t>Financial literacy services</w:t>
            </w:r>
          </w:p>
        </w:tc>
      </w:tr>
      <w:tr w:rsidR="00397243" w:rsidRPr="007B4C33" w14:paraId="5A1EC32E" w14:textId="77777777" w:rsidTr="006F38B5">
        <w:tc>
          <w:tcPr>
            <w:tcW w:w="10795" w:type="dxa"/>
          </w:tcPr>
          <w:p w14:paraId="796CB312" w14:textId="5399ED48" w:rsidR="00397243" w:rsidRPr="00397243" w:rsidRDefault="00397243" w:rsidP="00397243">
            <w:pPr>
              <w:autoSpaceDE w:val="0"/>
              <w:autoSpaceDN w:val="0"/>
              <w:adjustRightInd w:val="0"/>
              <w:jc w:val="both"/>
              <w:rPr>
                <w:color w:val="000000"/>
                <w:sz w:val="24"/>
                <w:szCs w:val="24"/>
              </w:rPr>
            </w:pPr>
            <w:r w:rsidRPr="00397243">
              <w:rPr>
                <w:sz w:val="24"/>
                <w:szCs w:val="24"/>
              </w:rPr>
              <w:t xml:space="preserve">In </w:t>
            </w:r>
            <w:proofErr w:type="spellStart"/>
            <w:r w:rsidRPr="00397243">
              <w:rPr>
                <w:sz w:val="24"/>
                <w:szCs w:val="24"/>
              </w:rPr>
              <w:t>and</w:t>
            </w:r>
            <w:proofErr w:type="spellEnd"/>
            <w:r w:rsidRPr="00397243">
              <w:rPr>
                <w:sz w:val="24"/>
                <w:szCs w:val="24"/>
              </w:rPr>
              <w:t xml:space="preserve"> Out-of-area job search assistance and relocation assistance</w:t>
            </w:r>
          </w:p>
        </w:tc>
      </w:tr>
      <w:tr w:rsidR="00397243" w:rsidRPr="007B4C33" w14:paraId="5882A726" w14:textId="77777777" w:rsidTr="006F38B5">
        <w:tc>
          <w:tcPr>
            <w:tcW w:w="10795" w:type="dxa"/>
          </w:tcPr>
          <w:p w14:paraId="6932AF79" w14:textId="6E7511BA" w:rsidR="00397243" w:rsidRPr="00397243" w:rsidRDefault="00397243" w:rsidP="00397243">
            <w:pPr>
              <w:autoSpaceDE w:val="0"/>
              <w:autoSpaceDN w:val="0"/>
              <w:adjustRightInd w:val="0"/>
              <w:jc w:val="both"/>
              <w:rPr>
                <w:color w:val="000000"/>
                <w:sz w:val="24"/>
                <w:szCs w:val="24"/>
              </w:rPr>
            </w:pPr>
            <w:r w:rsidRPr="00397243">
              <w:rPr>
                <w:sz w:val="24"/>
                <w:szCs w:val="24"/>
              </w:rPr>
              <w:t xml:space="preserve">Adult education and literacy activities, including English-language acquisition programs and integrated education and training programs  [20 CFR § 678.430: If any AJC Partner or service provider receives funds directly or indirectly from U.S. Department of Health and Human Services or other Federal agencies, it is required under Title VI of the Civil Rights Act of 1964 and its implementing regulations, to take reasonable steps to ensure meaningful access to its programs by persons with limited English proficiency.  Title VI also prohibits Federal grant recipients from utilizing methods of administration that have the effect of discriminating against persons based on their race, color, or national origin.  In some cases, a provider's failure to provide language assistance to linguistically or culturally diverse populations could be a violation of Title VI.  However, the Title VI requirement to take reasonable steps to ensure meaningful access </w:t>
            </w:r>
            <w:r w:rsidRPr="00397243">
              <w:rPr>
                <w:sz w:val="24"/>
                <w:szCs w:val="24"/>
                <w:u w:val="single"/>
              </w:rPr>
              <w:t>does not mean</w:t>
            </w:r>
            <w:r w:rsidRPr="00397243">
              <w:rPr>
                <w:sz w:val="24"/>
                <w:szCs w:val="24"/>
              </w:rPr>
              <w:t xml:space="preserve"> that jurisdictions are required to provide universal ESL training.  While individual jurisdictions may need to provide ESL training and testing to TANF family members in some cases, universal ESL training is not a statutorily mandated requirement.</w:t>
            </w:r>
            <w:r>
              <w:rPr>
                <w:sz w:val="24"/>
                <w:szCs w:val="24"/>
              </w:rPr>
              <w:t>]</w:t>
            </w:r>
          </w:p>
        </w:tc>
      </w:tr>
    </w:tbl>
    <w:p w14:paraId="7D35CA38" w14:textId="77777777" w:rsidR="00F1346E" w:rsidRPr="007B4C33" w:rsidRDefault="00F1346E" w:rsidP="00F1346E">
      <w:pPr>
        <w:autoSpaceDE w:val="0"/>
        <w:autoSpaceDN w:val="0"/>
        <w:adjustRightInd w:val="0"/>
        <w:spacing w:before="180" w:after="0" w:line="241" w:lineRule="atLeast"/>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Follow-up Services </w:t>
      </w:r>
    </w:p>
    <w:p w14:paraId="12B357F9" w14:textId="22733D08" w:rsidR="00CE54C0" w:rsidRDefault="00F1346E" w:rsidP="00BF4F40">
      <w:pPr>
        <w:autoSpaceDE w:val="0"/>
        <w:autoSpaceDN w:val="0"/>
        <w:adjustRightInd w:val="0"/>
        <w:spacing w:before="120" w:after="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Greater Nebraska provides follow-up services for adults and dislocated workers for 12 months after the first date of employment. Follow-up services vary by type and intensity as they are based on the individual needs of each participant, but may include referrals for supportive services, job search assistance, and job retention coaching. </w:t>
      </w:r>
    </w:p>
    <w:p w14:paraId="5E775CEC" w14:textId="77777777" w:rsidR="003B49F5" w:rsidRPr="007B4C33" w:rsidRDefault="003B49F5" w:rsidP="003B49F5">
      <w:pPr>
        <w:autoSpaceDE w:val="0"/>
        <w:autoSpaceDN w:val="0"/>
        <w:adjustRightInd w:val="0"/>
        <w:spacing w:after="0" w:line="221" w:lineRule="atLeast"/>
        <w:jc w:val="both"/>
        <w:rPr>
          <w:rFonts w:ascii="Times New Roman" w:hAnsi="Times New Roman" w:cs="Times New Roman"/>
          <w:color w:val="000000"/>
          <w:sz w:val="24"/>
          <w:szCs w:val="24"/>
        </w:rPr>
      </w:pPr>
    </w:p>
    <w:p w14:paraId="05429978" w14:textId="77777777" w:rsidR="00BF1982" w:rsidRPr="007B4C33" w:rsidRDefault="003D1415" w:rsidP="00BF4F40">
      <w:pPr>
        <w:pStyle w:val="Heading8"/>
        <w:spacing w:before="0" w:after="12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coordinate workforce investment activities carried out in the local area with statewide Rapid Response activities.</w:t>
      </w:r>
      <w:r w:rsidRPr="007B4C33">
        <w:rPr>
          <w:rStyle w:val="FootnoteReference"/>
          <w:rFonts w:ascii="Times New Roman" w:hAnsi="Times New Roman" w:cs="Times New Roman"/>
          <w:color w:val="auto"/>
          <w:sz w:val="24"/>
          <w:szCs w:val="24"/>
        </w:rPr>
        <w:footnoteReference w:id="12"/>
      </w:r>
    </w:p>
    <w:p w14:paraId="670631EF" w14:textId="77777777" w:rsidR="005D42C1" w:rsidRPr="007B4C33" w:rsidRDefault="00BF1982" w:rsidP="00F04ABA">
      <w:pPr>
        <w:pStyle w:val="ListParagraph"/>
        <w:spacing w:after="0" w:line="240" w:lineRule="auto"/>
        <w:ind w:left="0"/>
        <w:contextualSpacing w:val="0"/>
        <w:jc w:val="both"/>
        <w:rPr>
          <w:rFonts w:ascii="Times New Roman" w:hAnsi="Times New Roman" w:cs="Times New Roman"/>
          <w:sz w:val="24"/>
          <w:szCs w:val="24"/>
        </w:rPr>
      </w:pPr>
      <w:r w:rsidRPr="007B4C33">
        <w:rPr>
          <w:rFonts w:ascii="Times New Roman" w:hAnsi="Times New Roman" w:cs="Times New Roman"/>
          <w:sz w:val="24"/>
          <w:szCs w:val="24"/>
        </w:rPr>
        <w:t xml:space="preserve">All Rapid Response activities will be reported to the Greater Nebraska Workforce Development Board. </w:t>
      </w:r>
      <w:r w:rsidR="00EF5336" w:rsidRPr="007B4C33">
        <w:rPr>
          <w:rFonts w:ascii="Times New Roman" w:hAnsi="Times New Roman" w:cs="Times New Roman"/>
          <w:sz w:val="24"/>
          <w:szCs w:val="24"/>
        </w:rPr>
        <w:t xml:space="preserve">If current investment activities do not support the current need, the Board </w:t>
      </w:r>
      <w:r w:rsidR="009938B0" w:rsidRPr="007B4C33">
        <w:rPr>
          <w:rFonts w:ascii="Times New Roman" w:hAnsi="Times New Roman" w:cs="Times New Roman"/>
          <w:sz w:val="24"/>
          <w:szCs w:val="24"/>
        </w:rPr>
        <w:t>will convene</w:t>
      </w:r>
      <w:r w:rsidR="007100F0" w:rsidRPr="007B4C33">
        <w:rPr>
          <w:rFonts w:ascii="Times New Roman" w:hAnsi="Times New Roman" w:cs="Times New Roman"/>
          <w:sz w:val="24"/>
          <w:szCs w:val="24"/>
        </w:rPr>
        <w:t xml:space="preserve"> to set aside specific funds for activities including layoff aversion strategies such as incumbent worker training and customized training. </w:t>
      </w:r>
      <w:r w:rsidRPr="007B4C33">
        <w:rPr>
          <w:rFonts w:ascii="Times New Roman" w:hAnsi="Times New Roman" w:cs="Times New Roman"/>
          <w:color w:val="000000"/>
          <w:sz w:val="24"/>
          <w:szCs w:val="24"/>
        </w:rPr>
        <w:t>Greater Nebraska will ensure that:</w:t>
      </w:r>
    </w:p>
    <w:p w14:paraId="73B69781" w14:textId="0B238D79" w:rsidR="005D42C1" w:rsidRPr="007B4C33" w:rsidRDefault="005D42C1" w:rsidP="00041632">
      <w:pPr>
        <w:pStyle w:val="ListParagraph"/>
        <w:numPr>
          <w:ilvl w:val="0"/>
          <w:numId w:val="24"/>
        </w:numPr>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If a local representative becomes aware of a potential layoff or closure, they will notify the State via NDOL.RapidResponse@nebraska.gov. </w:t>
      </w:r>
    </w:p>
    <w:p w14:paraId="3EDF2F77" w14:textId="6D1840E5" w:rsidR="005D42C1" w:rsidRPr="007B4C33" w:rsidRDefault="005D42C1" w:rsidP="00041632">
      <w:pPr>
        <w:pStyle w:val="ListParagraph"/>
        <w:numPr>
          <w:ilvl w:val="0"/>
          <w:numId w:val="24"/>
        </w:numPr>
        <w:ind w:left="360"/>
        <w:jc w:val="both"/>
        <w:rPr>
          <w:rFonts w:ascii="Times New Roman" w:hAnsi="Times New Roman" w:cs="Times New Roman"/>
          <w:sz w:val="24"/>
          <w:szCs w:val="24"/>
        </w:rPr>
      </w:pPr>
      <w:r w:rsidRPr="007B4C33">
        <w:rPr>
          <w:rFonts w:ascii="Times New Roman" w:hAnsi="Times New Roman" w:cs="Times New Roman"/>
          <w:sz w:val="24"/>
          <w:szCs w:val="24"/>
        </w:rPr>
        <w:t>A representative of</w:t>
      </w:r>
      <w:r w:rsidR="00CC3175">
        <w:rPr>
          <w:rFonts w:ascii="Times New Roman" w:hAnsi="Times New Roman" w:cs="Times New Roman"/>
          <w:sz w:val="24"/>
          <w:szCs w:val="24"/>
        </w:rPr>
        <w:t xml:space="preserve"> Trade and</w:t>
      </w:r>
      <w:r w:rsidRPr="007B4C33">
        <w:rPr>
          <w:rFonts w:ascii="Times New Roman" w:hAnsi="Times New Roman" w:cs="Times New Roman"/>
          <w:sz w:val="24"/>
          <w:szCs w:val="24"/>
        </w:rPr>
        <w:t xml:space="preserve"> the </w:t>
      </w:r>
      <w:r w:rsidR="00CC3175">
        <w:rPr>
          <w:rFonts w:ascii="Times New Roman" w:hAnsi="Times New Roman" w:cs="Times New Roman"/>
          <w:sz w:val="24"/>
          <w:szCs w:val="24"/>
        </w:rPr>
        <w:t>WIOA Title Ib D</w:t>
      </w:r>
      <w:r w:rsidRPr="007B4C33">
        <w:rPr>
          <w:rFonts w:ascii="Times New Roman" w:hAnsi="Times New Roman" w:cs="Times New Roman"/>
          <w:sz w:val="24"/>
          <w:szCs w:val="24"/>
        </w:rPr>
        <w:t xml:space="preserve">islocated </w:t>
      </w:r>
      <w:r w:rsidR="00CC3175">
        <w:rPr>
          <w:rFonts w:ascii="Times New Roman" w:hAnsi="Times New Roman" w:cs="Times New Roman"/>
          <w:sz w:val="24"/>
          <w:szCs w:val="24"/>
        </w:rPr>
        <w:t>W</w:t>
      </w:r>
      <w:r w:rsidRPr="007B4C33">
        <w:rPr>
          <w:rFonts w:ascii="Times New Roman" w:hAnsi="Times New Roman" w:cs="Times New Roman"/>
          <w:sz w:val="24"/>
          <w:szCs w:val="24"/>
        </w:rPr>
        <w:t>orker program provides program specific information at all onsite meetings.</w:t>
      </w:r>
    </w:p>
    <w:p w14:paraId="132CCEF6" w14:textId="77777777" w:rsidR="005D42C1" w:rsidRPr="007B4C33" w:rsidRDefault="005D42C1" w:rsidP="00041632">
      <w:pPr>
        <w:pStyle w:val="ListParagraph"/>
        <w:numPr>
          <w:ilvl w:val="0"/>
          <w:numId w:val="24"/>
        </w:numPr>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When an onsite meeting cannot be arranged, content for outreach to employees and employers is provided to the Rapid Response Unit. </w:t>
      </w:r>
    </w:p>
    <w:p w14:paraId="390C67F8" w14:textId="77777777" w:rsidR="005D42C1" w:rsidRPr="007B4C33" w:rsidRDefault="005D42C1" w:rsidP="00041632">
      <w:pPr>
        <w:pStyle w:val="ListParagraph"/>
        <w:numPr>
          <w:ilvl w:val="0"/>
          <w:numId w:val="24"/>
        </w:numPr>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The </w:t>
      </w:r>
      <w:r w:rsidR="00825F76"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Center or affiliated site will provide additional follow-up with employees </w:t>
      </w:r>
      <w:r w:rsidR="0041257A" w:rsidRPr="007B4C33">
        <w:rPr>
          <w:rFonts w:ascii="Times New Roman" w:hAnsi="Times New Roman" w:cs="Times New Roman"/>
          <w:sz w:val="24"/>
          <w:szCs w:val="24"/>
        </w:rPr>
        <w:t>to connect them with appropriate and requested resources.</w:t>
      </w:r>
    </w:p>
    <w:p w14:paraId="2BFD5C34" w14:textId="77777777" w:rsidR="005D42C1" w:rsidRPr="007B4C33" w:rsidRDefault="005D42C1" w:rsidP="00041632">
      <w:pPr>
        <w:pStyle w:val="ListParagraph"/>
        <w:numPr>
          <w:ilvl w:val="0"/>
          <w:numId w:val="24"/>
        </w:numPr>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Workshops and career fairs, based on identified affected workforce needs, are coordinated in partnership with the Wagner-Peyser Program. </w:t>
      </w:r>
    </w:p>
    <w:p w14:paraId="3944B0DC" w14:textId="5F2CCA69" w:rsidR="00804353" w:rsidRDefault="005D42C1" w:rsidP="00853344">
      <w:pPr>
        <w:pStyle w:val="ListParagraph"/>
        <w:numPr>
          <w:ilvl w:val="0"/>
          <w:numId w:val="24"/>
        </w:numPr>
        <w:spacing w:before="240"/>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Additional community resources, outside of the mandated partners, are identified. </w:t>
      </w:r>
    </w:p>
    <w:p w14:paraId="545E1488" w14:textId="77777777" w:rsidR="00853344" w:rsidRPr="00853344" w:rsidRDefault="00853344" w:rsidP="00853344">
      <w:pPr>
        <w:pStyle w:val="ListParagraph"/>
        <w:spacing w:before="240"/>
        <w:ind w:left="360"/>
        <w:jc w:val="both"/>
        <w:rPr>
          <w:rFonts w:ascii="Times New Roman" w:hAnsi="Times New Roman" w:cs="Times New Roman"/>
          <w:sz w:val="16"/>
          <w:szCs w:val="16"/>
        </w:rPr>
      </w:pPr>
    </w:p>
    <w:p w14:paraId="1D46F6B0" w14:textId="55018ED9" w:rsidR="00CC3175" w:rsidRDefault="00CC3175" w:rsidP="00853344">
      <w:pPr>
        <w:pStyle w:val="ListParagraph"/>
        <w:spacing w:before="240"/>
        <w:ind w:left="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The </w:t>
      </w:r>
      <w:r w:rsidR="002A6A54">
        <w:rPr>
          <w:rFonts w:ascii="Times New Roman" w:hAnsi="Times New Roman" w:cs="Times New Roman"/>
          <w:color w:val="4472C4" w:themeColor="accent1"/>
          <w:sz w:val="24"/>
          <w:szCs w:val="24"/>
        </w:rPr>
        <w:t xml:space="preserve">Greater Nebraska </w:t>
      </w:r>
      <w:r>
        <w:rPr>
          <w:rFonts w:ascii="Times New Roman" w:hAnsi="Times New Roman" w:cs="Times New Roman"/>
          <w:color w:val="4472C4" w:themeColor="accent1"/>
          <w:sz w:val="24"/>
          <w:szCs w:val="24"/>
        </w:rPr>
        <w:t xml:space="preserve">Central team worked with Eaton Corporation during a </w:t>
      </w:r>
      <w:r w:rsidR="002A6A54">
        <w:rPr>
          <w:rFonts w:ascii="Times New Roman" w:hAnsi="Times New Roman" w:cs="Times New Roman"/>
          <w:color w:val="4472C4" w:themeColor="accent1"/>
          <w:sz w:val="24"/>
          <w:szCs w:val="24"/>
        </w:rPr>
        <w:t xml:space="preserve">Trade certified </w:t>
      </w:r>
      <w:r>
        <w:rPr>
          <w:rFonts w:ascii="Times New Roman" w:hAnsi="Times New Roman" w:cs="Times New Roman"/>
          <w:color w:val="4472C4" w:themeColor="accent1"/>
          <w:sz w:val="24"/>
          <w:szCs w:val="24"/>
        </w:rPr>
        <w:t xml:space="preserve">closure that resulted in a mass layoff in 2022. </w:t>
      </w:r>
      <w:r w:rsidR="002A6A54">
        <w:rPr>
          <w:rFonts w:ascii="Times New Roman" w:hAnsi="Times New Roman" w:cs="Times New Roman"/>
          <w:color w:val="4472C4" w:themeColor="accent1"/>
          <w:sz w:val="24"/>
          <w:szCs w:val="24"/>
        </w:rPr>
        <w:t xml:space="preserve">Rapid Response event </w:t>
      </w:r>
      <w:r w:rsidR="00456A51">
        <w:rPr>
          <w:rFonts w:ascii="Times New Roman" w:hAnsi="Times New Roman" w:cs="Times New Roman"/>
          <w:color w:val="4472C4" w:themeColor="accent1"/>
          <w:sz w:val="24"/>
          <w:szCs w:val="24"/>
        </w:rPr>
        <w:t>was held in August of 2022</w:t>
      </w:r>
      <w:r w:rsidR="002A6A54">
        <w:rPr>
          <w:rFonts w:ascii="Times New Roman" w:hAnsi="Times New Roman" w:cs="Times New Roman"/>
          <w:color w:val="4472C4" w:themeColor="accent1"/>
          <w:sz w:val="24"/>
          <w:szCs w:val="24"/>
        </w:rPr>
        <w:t xml:space="preserve">, with 62% of attendees enrolled </w:t>
      </w:r>
      <w:r w:rsidR="006B2331">
        <w:rPr>
          <w:rFonts w:ascii="Times New Roman" w:hAnsi="Times New Roman" w:cs="Times New Roman"/>
          <w:color w:val="4472C4" w:themeColor="accent1"/>
          <w:sz w:val="24"/>
          <w:szCs w:val="24"/>
        </w:rPr>
        <w:t xml:space="preserve">in Trade and co-enrolled into WIOA Title Ib DLW </w:t>
      </w:r>
      <w:r w:rsidR="002A6A54">
        <w:rPr>
          <w:rFonts w:ascii="Times New Roman" w:hAnsi="Times New Roman" w:cs="Times New Roman"/>
          <w:color w:val="4472C4" w:themeColor="accent1"/>
          <w:sz w:val="24"/>
          <w:szCs w:val="24"/>
        </w:rPr>
        <w:t xml:space="preserve">by January of 2023. Several attendees were still in the process of enrollment during the writing of this two-year plan modification. Rapid Response </w:t>
      </w:r>
      <w:r w:rsidR="00456A51">
        <w:rPr>
          <w:rFonts w:ascii="Times New Roman" w:hAnsi="Times New Roman" w:cs="Times New Roman"/>
          <w:color w:val="4472C4" w:themeColor="accent1"/>
          <w:sz w:val="24"/>
          <w:szCs w:val="24"/>
        </w:rPr>
        <w:t>activities</w:t>
      </w:r>
      <w:r w:rsidR="002A6A54">
        <w:rPr>
          <w:rFonts w:ascii="Times New Roman" w:hAnsi="Times New Roman" w:cs="Times New Roman"/>
          <w:color w:val="4472C4" w:themeColor="accent1"/>
          <w:sz w:val="24"/>
          <w:szCs w:val="24"/>
        </w:rPr>
        <w:t xml:space="preserve"> included </w:t>
      </w:r>
      <w:r w:rsidR="006B2331">
        <w:rPr>
          <w:rFonts w:ascii="Times New Roman" w:hAnsi="Times New Roman" w:cs="Times New Roman"/>
          <w:color w:val="4472C4" w:themeColor="accent1"/>
          <w:sz w:val="24"/>
          <w:szCs w:val="24"/>
        </w:rPr>
        <w:t xml:space="preserve">an onsite </w:t>
      </w:r>
      <w:r w:rsidR="002A6A54">
        <w:rPr>
          <w:rFonts w:ascii="Times New Roman" w:hAnsi="Times New Roman" w:cs="Times New Roman"/>
          <w:color w:val="4472C4" w:themeColor="accent1"/>
          <w:sz w:val="24"/>
          <w:szCs w:val="24"/>
        </w:rPr>
        <w:t xml:space="preserve">hiring event with nine manufacturing industry employers in the regional area.  </w:t>
      </w:r>
      <w:r w:rsidR="00467317">
        <w:rPr>
          <w:rFonts w:ascii="Times New Roman" w:hAnsi="Times New Roman" w:cs="Times New Roman"/>
          <w:color w:val="4472C4" w:themeColor="accent1"/>
          <w:sz w:val="24"/>
          <w:szCs w:val="24"/>
        </w:rPr>
        <w:t xml:space="preserve">Thus far, twelve of the enrolled individuals have been placed into On-the-Job Training, with three in Occupational Skills Training. The team has been working with the Hastings Police Department to support an individual who will be attending </w:t>
      </w:r>
      <w:r w:rsidR="00135F8F">
        <w:rPr>
          <w:rFonts w:ascii="Times New Roman" w:hAnsi="Times New Roman" w:cs="Times New Roman"/>
          <w:color w:val="4472C4" w:themeColor="accent1"/>
          <w:sz w:val="24"/>
          <w:szCs w:val="24"/>
        </w:rPr>
        <w:t>law enforcement, with the goal of beginning an OJT with the police department upon receipt of his law enforcement certification.</w:t>
      </w:r>
    </w:p>
    <w:p w14:paraId="37D1ED41" w14:textId="67AE5EE2" w:rsidR="002853D8" w:rsidRPr="002853D8" w:rsidRDefault="002853D8" w:rsidP="00853344">
      <w:pPr>
        <w:pStyle w:val="ListParagraph"/>
        <w:spacing w:before="240"/>
        <w:ind w:left="0"/>
        <w:jc w:val="both"/>
        <w:rPr>
          <w:rFonts w:ascii="Times New Roman" w:hAnsi="Times New Roman" w:cs="Times New Roman"/>
          <w:color w:val="4472C4" w:themeColor="accent1"/>
          <w:sz w:val="12"/>
          <w:szCs w:val="12"/>
        </w:rPr>
      </w:pPr>
    </w:p>
    <w:p w14:paraId="277AF9AA" w14:textId="40628887" w:rsidR="002853D8" w:rsidRDefault="002853D8" w:rsidP="00853344">
      <w:pPr>
        <w:pStyle w:val="ListParagraph"/>
        <w:spacing w:before="240"/>
        <w:ind w:left="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The Greater Nebraska Southeast team has been working with </w:t>
      </w:r>
      <w:proofErr w:type="spellStart"/>
      <w:r>
        <w:rPr>
          <w:rFonts w:ascii="Times New Roman" w:hAnsi="Times New Roman" w:cs="Times New Roman"/>
          <w:color w:val="4472C4" w:themeColor="accent1"/>
          <w:sz w:val="24"/>
          <w:szCs w:val="24"/>
        </w:rPr>
        <w:t>Malco</w:t>
      </w:r>
      <w:proofErr w:type="spellEnd"/>
      <w:r>
        <w:rPr>
          <w:rFonts w:ascii="Times New Roman" w:hAnsi="Times New Roman" w:cs="Times New Roman"/>
          <w:color w:val="4472C4" w:themeColor="accent1"/>
          <w:sz w:val="24"/>
          <w:szCs w:val="24"/>
        </w:rPr>
        <w:t xml:space="preserve"> Tools to provide services to layoffs currently taking place in stages. </w:t>
      </w:r>
      <w:r w:rsidRPr="002853D8">
        <w:rPr>
          <w:rFonts w:ascii="Times New Roman" w:hAnsi="Times New Roman" w:cs="Times New Roman"/>
          <w:color w:val="4472C4" w:themeColor="accent1"/>
          <w:sz w:val="24"/>
          <w:szCs w:val="24"/>
        </w:rPr>
        <w:t>Beatrice staff planned and executed a hiring fair at DeWitt Community Center with 24 employers. Over 40 individuals</w:t>
      </w:r>
      <w:r>
        <w:rPr>
          <w:rFonts w:ascii="Times New Roman" w:hAnsi="Times New Roman" w:cs="Times New Roman"/>
          <w:color w:val="4472C4" w:themeColor="accent1"/>
          <w:sz w:val="24"/>
          <w:szCs w:val="24"/>
        </w:rPr>
        <w:t xml:space="preserve"> have</w:t>
      </w:r>
      <w:r w:rsidRPr="002853D8">
        <w:rPr>
          <w:rFonts w:ascii="Times New Roman" w:hAnsi="Times New Roman" w:cs="Times New Roman"/>
          <w:color w:val="4472C4" w:themeColor="accent1"/>
          <w:sz w:val="24"/>
          <w:szCs w:val="24"/>
        </w:rPr>
        <w:t xml:space="preserve"> received services, with 16 enrolled into WIOA Title Ib Dislocated Worker thus far. </w:t>
      </w:r>
      <w:r>
        <w:rPr>
          <w:rFonts w:ascii="Times New Roman" w:hAnsi="Times New Roman" w:cs="Times New Roman"/>
          <w:color w:val="4472C4" w:themeColor="accent1"/>
          <w:sz w:val="24"/>
          <w:szCs w:val="24"/>
        </w:rPr>
        <w:t>This layoff is currently pending for Trade certification due to delay in Federal guidance. The Beatrice team has been working with p</w:t>
      </w:r>
      <w:r w:rsidRPr="002853D8">
        <w:rPr>
          <w:rFonts w:ascii="Times New Roman" w:hAnsi="Times New Roman" w:cs="Times New Roman"/>
          <w:color w:val="4472C4" w:themeColor="accent1"/>
          <w:sz w:val="24"/>
          <w:szCs w:val="24"/>
        </w:rPr>
        <w:t>articipants to determine if they may be eligible for Trade Adjustment Assistance services under a prior Trade certified petition, with at least one co-enrollment</w:t>
      </w:r>
      <w:r>
        <w:rPr>
          <w:rFonts w:ascii="Times New Roman" w:hAnsi="Times New Roman" w:cs="Times New Roman"/>
          <w:color w:val="4472C4" w:themeColor="accent1"/>
          <w:sz w:val="24"/>
          <w:szCs w:val="24"/>
        </w:rPr>
        <w:t xml:space="preserve">. </w:t>
      </w:r>
    </w:p>
    <w:p w14:paraId="4AB2AF05" w14:textId="77777777" w:rsidR="00853344" w:rsidRPr="00853344" w:rsidRDefault="00853344" w:rsidP="00853344">
      <w:pPr>
        <w:pStyle w:val="ListParagraph"/>
        <w:spacing w:before="240"/>
        <w:ind w:left="0"/>
        <w:jc w:val="both"/>
        <w:rPr>
          <w:rFonts w:ascii="Times New Roman" w:hAnsi="Times New Roman" w:cs="Times New Roman"/>
          <w:color w:val="4472C4" w:themeColor="accent1"/>
          <w:sz w:val="12"/>
          <w:szCs w:val="12"/>
        </w:rPr>
      </w:pPr>
    </w:p>
    <w:p w14:paraId="3358B981" w14:textId="58F31D13" w:rsidR="00503F56" w:rsidRDefault="0041257A" w:rsidP="00853344">
      <w:pPr>
        <w:pStyle w:val="ListParagraph"/>
        <w:spacing w:before="240"/>
        <w:ind w:left="0"/>
        <w:jc w:val="both"/>
        <w:rPr>
          <w:rFonts w:ascii="Times New Roman" w:hAnsi="Times New Roman" w:cs="Times New Roman"/>
          <w:sz w:val="24"/>
          <w:szCs w:val="24"/>
        </w:rPr>
      </w:pPr>
      <w:r w:rsidRPr="007B4C33">
        <w:rPr>
          <w:rFonts w:ascii="Times New Roman" w:hAnsi="Times New Roman" w:cs="Times New Roman"/>
          <w:sz w:val="24"/>
          <w:szCs w:val="24"/>
        </w:rPr>
        <w:t>In cases where a Rapid Response event is not held, the local area office will promote and host a community presentation to market reemployment services available to job seekers.</w:t>
      </w:r>
      <w:r w:rsidR="001B3D9E" w:rsidRPr="007B4C33">
        <w:rPr>
          <w:rFonts w:ascii="Times New Roman" w:hAnsi="Times New Roman" w:cs="Times New Roman"/>
          <w:sz w:val="24"/>
          <w:szCs w:val="24"/>
        </w:rPr>
        <w:t xml:space="preserve"> F</w:t>
      </w:r>
      <w:r w:rsidRPr="007B4C33">
        <w:rPr>
          <w:rFonts w:ascii="Times New Roman" w:hAnsi="Times New Roman" w:cs="Times New Roman"/>
          <w:sz w:val="24"/>
          <w:szCs w:val="24"/>
        </w:rPr>
        <w:t xml:space="preserve">urthermore, </w:t>
      </w:r>
      <w:r w:rsidR="00EF5336" w:rsidRPr="007B4C33">
        <w:rPr>
          <w:rFonts w:ascii="Times New Roman" w:hAnsi="Times New Roman" w:cs="Times New Roman"/>
          <w:sz w:val="24"/>
          <w:szCs w:val="24"/>
        </w:rPr>
        <w:t xml:space="preserve">staff will </w:t>
      </w:r>
      <w:r w:rsidR="001B3D9E" w:rsidRPr="007B4C33">
        <w:rPr>
          <w:rFonts w:ascii="Times New Roman" w:hAnsi="Times New Roman" w:cs="Times New Roman"/>
          <w:sz w:val="24"/>
          <w:szCs w:val="24"/>
        </w:rPr>
        <w:t>receive comprehensive training</w:t>
      </w:r>
      <w:r w:rsidR="00EF5336" w:rsidRPr="007B4C33">
        <w:rPr>
          <w:rFonts w:ascii="Times New Roman" w:hAnsi="Times New Roman" w:cs="Times New Roman"/>
          <w:sz w:val="24"/>
          <w:szCs w:val="24"/>
        </w:rPr>
        <w:t xml:space="preserve"> on layoff aversion strategies in order to identify appropriate opportunities</w:t>
      </w:r>
      <w:r w:rsidR="001B3D9E" w:rsidRPr="007B4C33">
        <w:rPr>
          <w:rFonts w:ascii="Times New Roman" w:hAnsi="Times New Roman" w:cs="Times New Roman"/>
          <w:sz w:val="24"/>
          <w:szCs w:val="24"/>
        </w:rPr>
        <w:t xml:space="preserve"> and respond with effective strategies. </w:t>
      </w:r>
    </w:p>
    <w:p w14:paraId="01AF5752" w14:textId="77777777" w:rsidR="00853344" w:rsidRPr="00853344" w:rsidRDefault="00853344" w:rsidP="00853344">
      <w:pPr>
        <w:pStyle w:val="ListParagraph"/>
        <w:spacing w:before="240"/>
        <w:ind w:left="0"/>
        <w:jc w:val="both"/>
        <w:rPr>
          <w:rFonts w:ascii="Times New Roman" w:hAnsi="Times New Roman" w:cs="Times New Roman"/>
          <w:sz w:val="12"/>
          <w:szCs w:val="12"/>
        </w:rPr>
      </w:pPr>
    </w:p>
    <w:p w14:paraId="512F3AEB" w14:textId="6990754F" w:rsidR="00CC3175" w:rsidRPr="00CC3175" w:rsidRDefault="00CC3175" w:rsidP="00F04ABA">
      <w:pPr>
        <w:pStyle w:val="ListParagraph"/>
        <w:ind w:left="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In January of 2023, the Norfolk team was made aware of a mass closure and layoff that had occurred without notice to the employees or the Nebraska Department of Labor team. Staff quickly mobilized to provide rapid response services to individuals walking into the office for services and scheduled sessions that were promoted on social media to connect with affected individuals who had not yet accessed services. </w:t>
      </w:r>
      <w:r w:rsidR="00726036">
        <w:rPr>
          <w:rFonts w:ascii="Times New Roman" w:hAnsi="Times New Roman" w:cs="Times New Roman"/>
          <w:color w:val="4472C4" w:themeColor="accent1"/>
          <w:sz w:val="24"/>
          <w:szCs w:val="24"/>
        </w:rPr>
        <w:t xml:space="preserve">Events such as this one </w:t>
      </w:r>
      <w:r w:rsidR="00991F83">
        <w:rPr>
          <w:rFonts w:ascii="Times New Roman" w:hAnsi="Times New Roman" w:cs="Times New Roman"/>
          <w:color w:val="4472C4" w:themeColor="accent1"/>
          <w:sz w:val="24"/>
          <w:szCs w:val="24"/>
        </w:rPr>
        <w:t xml:space="preserve">and the Eaton layoff above </w:t>
      </w:r>
      <w:r w:rsidR="00726036">
        <w:rPr>
          <w:rFonts w:ascii="Times New Roman" w:hAnsi="Times New Roman" w:cs="Times New Roman"/>
          <w:color w:val="4472C4" w:themeColor="accent1"/>
          <w:sz w:val="24"/>
          <w:szCs w:val="24"/>
        </w:rPr>
        <w:t>are debriefed for identification of support needs and best practices to be shared with all Greater Nebraska offices.</w:t>
      </w:r>
    </w:p>
    <w:p w14:paraId="1607D5A9" w14:textId="77777777" w:rsidR="003D1415" w:rsidRPr="007B4C33" w:rsidRDefault="003D1415" w:rsidP="00503F56">
      <w:pPr>
        <w:pStyle w:val="Heading8"/>
        <w:rPr>
          <w:rFonts w:ascii="Times New Roman" w:hAnsi="Times New Roman" w:cs="Times New Roman"/>
          <w:color w:val="auto"/>
          <w:sz w:val="24"/>
          <w:szCs w:val="24"/>
        </w:rPr>
      </w:pPr>
      <w:r w:rsidRPr="007B4C33">
        <w:rPr>
          <w:rFonts w:ascii="Times New Roman" w:hAnsi="Times New Roman" w:cs="Times New Roman"/>
          <w:color w:val="auto"/>
          <w:sz w:val="24"/>
          <w:szCs w:val="24"/>
        </w:rPr>
        <w:t>Describe and assess the type and availability of youth workforce investment activities in the local area including activities for youth who are individuals with disabilities, which must include identification of successful models of such activities.</w:t>
      </w:r>
      <w:r w:rsidRPr="007B4C33">
        <w:rPr>
          <w:rStyle w:val="FootnoteReference"/>
          <w:rFonts w:ascii="Times New Roman" w:hAnsi="Times New Roman" w:cs="Times New Roman"/>
          <w:color w:val="auto"/>
          <w:sz w:val="24"/>
          <w:szCs w:val="24"/>
        </w:rPr>
        <w:footnoteReference w:id="13"/>
      </w:r>
    </w:p>
    <w:p w14:paraId="2FE5B59E" w14:textId="289337EF" w:rsidR="00392D2F" w:rsidRPr="00853344" w:rsidRDefault="005B308D" w:rsidP="00BF4F40">
      <w:pPr>
        <w:autoSpaceDE w:val="0"/>
        <w:autoSpaceDN w:val="0"/>
        <w:adjustRightInd w:val="0"/>
        <w:spacing w:before="12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Greater Nebraska strives to serve</w:t>
      </w:r>
      <w:r w:rsidR="00CE54C0" w:rsidRPr="007B4C33">
        <w:rPr>
          <w:rFonts w:ascii="Times New Roman" w:hAnsi="Times New Roman" w:cs="Times New Roman"/>
          <w:color w:val="000000"/>
          <w:sz w:val="24"/>
          <w:szCs w:val="24"/>
        </w:rPr>
        <w:t xml:space="preserve"> </w:t>
      </w:r>
      <w:r w:rsidRPr="007B4C33">
        <w:rPr>
          <w:rFonts w:ascii="Times New Roman" w:hAnsi="Times New Roman" w:cs="Times New Roman"/>
          <w:color w:val="000000"/>
          <w:sz w:val="24"/>
          <w:szCs w:val="24"/>
        </w:rPr>
        <w:t xml:space="preserve">all </w:t>
      </w:r>
      <w:r w:rsidR="00CE54C0" w:rsidRPr="007B4C33">
        <w:rPr>
          <w:rFonts w:ascii="Times New Roman" w:hAnsi="Times New Roman" w:cs="Times New Roman"/>
          <w:color w:val="000000"/>
          <w:sz w:val="24"/>
          <w:szCs w:val="24"/>
        </w:rPr>
        <w:t>youth</w:t>
      </w:r>
      <w:r w:rsidRPr="007B4C33">
        <w:rPr>
          <w:rFonts w:ascii="Times New Roman" w:hAnsi="Times New Roman" w:cs="Times New Roman"/>
          <w:color w:val="000000"/>
          <w:sz w:val="24"/>
          <w:szCs w:val="24"/>
        </w:rPr>
        <w:t xml:space="preserve"> </w:t>
      </w:r>
      <w:r w:rsidR="00CE54C0" w:rsidRPr="007B4C33">
        <w:rPr>
          <w:rFonts w:ascii="Times New Roman" w:hAnsi="Times New Roman" w:cs="Times New Roman"/>
          <w:color w:val="000000"/>
          <w:sz w:val="24"/>
          <w:szCs w:val="24"/>
        </w:rPr>
        <w:t xml:space="preserve">through an integrated service delivery system. </w:t>
      </w:r>
      <w:r w:rsidR="00862A8D" w:rsidRPr="007B4C33">
        <w:rPr>
          <w:rFonts w:ascii="Times New Roman" w:hAnsi="Times New Roman" w:cs="Times New Roman"/>
          <w:color w:val="000000"/>
          <w:sz w:val="24"/>
          <w:szCs w:val="24"/>
        </w:rPr>
        <w:t>Partnerships with organizations including Nebraska Vocational Rehabilitation</w:t>
      </w:r>
      <w:r w:rsidR="002710CC" w:rsidRPr="007B4C33">
        <w:rPr>
          <w:rFonts w:ascii="Times New Roman" w:hAnsi="Times New Roman" w:cs="Times New Roman"/>
          <w:color w:val="000000"/>
          <w:sz w:val="24"/>
          <w:szCs w:val="24"/>
        </w:rPr>
        <w:t xml:space="preserve"> </w:t>
      </w:r>
      <w:r w:rsidR="00862A8D" w:rsidRPr="007B4C33">
        <w:rPr>
          <w:rFonts w:ascii="Times New Roman" w:hAnsi="Times New Roman" w:cs="Times New Roman"/>
          <w:color w:val="000000"/>
          <w:sz w:val="24"/>
          <w:szCs w:val="24"/>
        </w:rPr>
        <w:t xml:space="preserve">and Nebraska Commission for the Blind and Visually Impaired </w:t>
      </w:r>
      <w:r w:rsidR="00503F56" w:rsidRPr="007B4C33">
        <w:rPr>
          <w:rFonts w:ascii="Times New Roman" w:hAnsi="Times New Roman" w:cs="Times New Roman"/>
          <w:color w:val="000000"/>
          <w:sz w:val="24"/>
          <w:szCs w:val="24"/>
        </w:rPr>
        <w:t>are integral</w:t>
      </w:r>
      <w:r w:rsidR="00862A8D" w:rsidRPr="007B4C33">
        <w:rPr>
          <w:rFonts w:ascii="Times New Roman" w:hAnsi="Times New Roman" w:cs="Times New Roman"/>
          <w:color w:val="000000"/>
          <w:sz w:val="24"/>
          <w:szCs w:val="24"/>
        </w:rPr>
        <w:t xml:space="preserve"> to ensur</w:t>
      </w:r>
      <w:r w:rsidR="00503F56" w:rsidRPr="007B4C33">
        <w:rPr>
          <w:rFonts w:ascii="Times New Roman" w:hAnsi="Times New Roman" w:cs="Times New Roman"/>
          <w:color w:val="000000"/>
          <w:sz w:val="24"/>
          <w:szCs w:val="24"/>
        </w:rPr>
        <w:t>ing</w:t>
      </w:r>
      <w:r w:rsidR="00862A8D" w:rsidRPr="007B4C33">
        <w:rPr>
          <w:rFonts w:ascii="Times New Roman" w:hAnsi="Times New Roman" w:cs="Times New Roman"/>
          <w:color w:val="000000"/>
          <w:sz w:val="24"/>
          <w:szCs w:val="24"/>
        </w:rPr>
        <w:t xml:space="preserve"> staff are equipped to think inclusively and provide accommodations, if needed. H</w:t>
      </w:r>
      <w:r w:rsidR="00CE54C0" w:rsidRPr="007B4C33">
        <w:rPr>
          <w:rFonts w:ascii="Times New Roman" w:hAnsi="Times New Roman" w:cs="Times New Roman"/>
          <w:color w:val="000000"/>
          <w:sz w:val="24"/>
          <w:szCs w:val="24"/>
        </w:rPr>
        <w:t>igh quality services for in-school and out-of-school youth begin</w:t>
      </w:r>
      <w:r w:rsidR="00862A8D" w:rsidRPr="007B4C33">
        <w:rPr>
          <w:rFonts w:ascii="Times New Roman" w:hAnsi="Times New Roman" w:cs="Times New Roman"/>
          <w:color w:val="000000"/>
          <w:sz w:val="24"/>
          <w:szCs w:val="24"/>
        </w:rPr>
        <w:t>s</w:t>
      </w:r>
      <w:r w:rsidR="00CE54C0" w:rsidRPr="007B4C33">
        <w:rPr>
          <w:rFonts w:ascii="Times New Roman" w:hAnsi="Times New Roman" w:cs="Times New Roman"/>
          <w:color w:val="000000"/>
          <w:sz w:val="24"/>
          <w:szCs w:val="24"/>
        </w:rPr>
        <w:t xml:space="preserve"> with career exploration and guidance, continued support for educational attainment, </w:t>
      </w:r>
      <w:r w:rsidR="00862A8D" w:rsidRPr="007B4C33">
        <w:rPr>
          <w:rFonts w:ascii="Times New Roman" w:hAnsi="Times New Roman" w:cs="Times New Roman"/>
          <w:color w:val="000000"/>
          <w:sz w:val="24"/>
          <w:szCs w:val="24"/>
        </w:rPr>
        <w:t xml:space="preserve">and </w:t>
      </w:r>
      <w:r w:rsidR="00CE54C0" w:rsidRPr="007B4C33">
        <w:rPr>
          <w:rFonts w:ascii="Times New Roman" w:hAnsi="Times New Roman" w:cs="Times New Roman"/>
          <w:color w:val="000000"/>
          <w:sz w:val="24"/>
          <w:szCs w:val="24"/>
        </w:rPr>
        <w:t>opportunities for skills training</w:t>
      </w:r>
      <w:r w:rsidR="00862A8D" w:rsidRPr="007B4C33">
        <w:rPr>
          <w:rFonts w:ascii="Times New Roman" w:hAnsi="Times New Roman" w:cs="Times New Roman"/>
          <w:color w:val="000000"/>
          <w:sz w:val="24"/>
          <w:szCs w:val="24"/>
        </w:rPr>
        <w:t>.</w:t>
      </w:r>
      <w:r w:rsidR="00CE54C0" w:rsidRPr="007B4C33">
        <w:rPr>
          <w:rFonts w:ascii="Times New Roman" w:hAnsi="Times New Roman" w:cs="Times New Roman"/>
          <w:color w:val="000000"/>
          <w:sz w:val="24"/>
          <w:szCs w:val="24"/>
        </w:rPr>
        <w:t xml:space="preserve"> </w:t>
      </w:r>
      <w:r w:rsidR="00862A8D" w:rsidRPr="007B4C33">
        <w:rPr>
          <w:rFonts w:ascii="Times New Roman" w:hAnsi="Times New Roman" w:cs="Times New Roman"/>
          <w:color w:val="000000"/>
          <w:sz w:val="24"/>
          <w:szCs w:val="24"/>
        </w:rPr>
        <w:t xml:space="preserve">Participants are provided opportunities for </w:t>
      </w:r>
      <w:r w:rsidR="00471C9D" w:rsidRPr="007B4C33">
        <w:rPr>
          <w:rFonts w:ascii="Times New Roman" w:hAnsi="Times New Roman" w:cs="Times New Roman"/>
          <w:color w:val="000000"/>
          <w:sz w:val="24"/>
          <w:szCs w:val="24"/>
        </w:rPr>
        <w:t>work-based</w:t>
      </w:r>
      <w:r w:rsidR="00862A8D" w:rsidRPr="007B4C33">
        <w:rPr>
          <w:rFonts w:ascii="Times New Roman" w:hAnsi="Times New Roman" w:cs="Times New Roman"/>
          <w:color w:val="000000"/>
          <w:sz w:val="24"/>
          <w:szCs w:val="24"/>
        </w:rPr>
        <w:t xml:space="preserve"> learning through work experience, on the job training, job shadowing, pre-apprenticeships, apprenticeships, and customized training. </w:t>
      </w:r>
    </w:p>
    <w:p w14:paraId="759668B2" w14:textId="13751C8F" w:rsidR="00CE54C0" w:rsidRPr="007B4C33" w:rsidRDefault="00CE54C0" w:rsidP="00853344">
      <w:pPr>
        <w:pStyle w:val="Pa8"/>
        <w:spacing w:after="120"/>
        <w:jc w:val="both"/>
        <w:rPr>
          <w:rFonts w:ascii="Times New Roman" w:hAnsi="Times New Roman" w:cs="Times New Roman"/>
          <w:color w:val="000000"/>
        </w:rPr>
      </w:pPr>
      <w:r w:rsidRPr="007B4C33">
        <w:rPr>
          <w:rFonts w:ascii="Times New Roman" w:hAnsi="Times New Roman" w:cs="Times New Roman"/>
          <w:color w:val="000000"/>
        </w:rPr>
        <w:t xml:space="preserve">Many </w:t>
      </w:r>
      <w:proofErr w:type="gramStart"/>
      <w:r w:rsidRPr="007B4C33">
        <w:rPr>
          <w:rFonts w:ascii="Times New Roman" w:hAnsi="Times New Roman" w:cs="Times New Roman"/>
          <w:color w:val="000000"/>
        </w:rPr>
        <w:t>youth</w:t>
      </w:r>
      <w:proofErr w:type="gramEnd"/>
      <w:r w:rsidRPr="007B4C33">
        <w:rPr>
          <w:rFonts w:ascii="Times New Roman" w:hAnsi="Times New Roman" w:cs="Times New Roman"/>
          <w:color w:val="000000"/>
        </w:rPr>
        <w:t xml:space="preserve"> have multiple challenges to employment and may need a variety of support and services. The </w:t>
      </w:r>
      <w:r w:rsidR="001E71F4" w:rsidRPr="007B4C33">
        <w:rPr>
          <w:rFonts w:ascii="Times New Roman" w:hAnsi="Times New Roman" w:cs="Times New Roman"/>
          <w:color w:val="000000"/>
        </w:rPr>
        <w:t>B</w:t>
      </w:r>
      <w:r w:rsidRPr="007B4C33">
        <w:rPr>
          <w:rFonts w:ascii="Times New Roman" w:hAnsi="Times New Roman" w:cs="Times New Roman"/>
          <w:color w:val="000000"/>
        </w:rPr>
        <w:t xml:space="preserve">oard ensures that </w:t>
      </w:r>
      <w:r w:rsidR="001E71F4" w:rsidRPr="007B4C33">
        <w:rPr>
          <w:rFonts w:ascii="Times New Roman" w:hAnsi="Times New Roman" w:cs="Times New Roman"/>
          <w:color w:val="000000"/>
        </w:rPr>
        <w:t xml:space="preserve">each American Job Center </w:t>
      </w:r>
      <w:r w:rsidRPr="007B4C33">
        <w:rPr>
          <w:rFonts w:ascii="Times New Roman" w:hAnsi="Times New Roman" w:cs="Times New Roman"/>
          <w:color w:val="000000"/>
        </w:rPr>
        <w:t xml:space="preserve">is universally accessible and that physical, programmatic, and communications access is available to everyone, including persons with disabilities. Universal design is incorporated into the board certification process of each AJC and affiliate site. </w:t>
      </w:r>
    </w:p>
    <w:p w14:paraId="152C353D" w14:textId="38419473" w:rsidR="00CE54C0" w:rsidRPr="007B4C33" w:rsidRDefault="00503F56" w:rsidP="00CE54C0">
      <w:pPr>
        <w:pStyle w:val="Pa8"/>
        <w:spacing w:after="240"/>
        <w:jc w:val="both"/>
        <w:rPr>
          <w:rFonts w:ascii="Times New Roman" w:hAnsi="Times New Roman" w:cs="Times New Roman"/>
          <w:color w:val="000000"/>
        </w:rPr>
      </w:pPr>
      <w:r w:rsidRPr="007B4C33">
        <w:rPr>
          <w:rFonts w:ascii="Times New Roman" w:hAnsi="Times New Roman" w:cs="Times New Roman"/>
          <w:color w:val="000000"/>
        </w:rPr>
        <w:t>Greater Nebraska provides all youth with the 14 youth program elements as described in the State plan:</w:t>
      </w:r>
    </w:p>
    <w:tbl>
      <w:tblPr>
        <w:tblStyle w:val="TableGrid"/>
        <w:tblW w:w="10885" w:type="dxa"/>
        <w:tblLook w:val="04A0" w:firstRow="1" w:lastRow="0" w:firstColumn="1" w:lastColumn="0" w:noHBand="0" w:noVBand="1"/>
      </w:tblPr>
      <w:tblGrid>
        <w:gridCol w:w="10885"/>
      </w:tblGrid>
      <w:tr w:rsidR="00E804E1" w:rsidRPr="007B4C33" w14:paraId="4A670CEF" w14:textId="77777777" w:rsidTr="00CF7242">
        <w:tc>
          <w:tcPr>
            <w:tcW w:w="10885" w:type="dxa"/>
            <w:shd w:val="clear" w:color="auto" w:fill="BFBFBF" w:themeFill="background1" w:themeFillShade="BF"/>
          </w:tcPr>
          <w:p w14:paraId="1BBA0539" w14:textId="0AD1E07C" w:rsidR="00E804E1" w:rsidRPr="007B4C33" w:rsidRDefault="00E804E1" w:rsidP="00BF4F40">
            <w:pPr>
              <w:pStyle w:val="Heading4"/>
              <w:spacing w:before="0"/>
              <w:jc w:val="both"/>
              <w:outlineLvl w:val="3"/>
              <w:rPr>
                <w:rFonts w:ascii="Times New Roman" w:hAnsi="Times New Roman" w:cs="Times New Roman"/>
                <w:b/>
                <w:bCs/>
                <w:iCs/>
                <w:sz w:val="24"/>
                <w:szCs w:val="24"/>
              </w:rPr>
            </w:pPr>
            <w:r w:rsidRPr="007B4C33">
              <w:rPr>
                <w:rFonts w:ascii="Times New Roman" w:hAnsi="Times New Roman" w:cs="Times New Roman"/>
                <w:b/>
                <w:bCs/>
                <w:iCs/>
                <w:sz w:val="24"/>
                <w:szCs w:val="24"/>
              </w:rPr>
              <w:t>WIOA 14 Youth Program Elements</w:t>
            </w:r>
          </w:p>
        </w:tc>
      </w:tr>
      <w:tr w:rsidR="00E804E1" w:rsidRPr="007B4C33" w14:paraId="121FD8D6" w14:textId="77777777" w:rsidTr="00CF7242">
        <w:tc>
          <w:tcPr>
            <w:tcW w:w="10885" w:type="dxa"/>
          </w:tcPr>
          <w:p w14:paraId="46E31EC2"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Tutoring, study skills training, instruction, and dropout prevention activities</w:t>
            </w:r>
          </w:p>
        </w:tc>
      </w:tr>
      <w:tr w:rsidR="00E804E1" w:rsidRPr="007B4C33" w14:paraId="087377F7" w14:textId="77777777" w:rsidTr="00CF7242">
        <w:tc>
          <w:tcPr>
            <w:tcW w:w="10885" w:type="dxa"/>
          </w:tcPr>
          <w:p w14:paraId="6ACE53D8"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Alternative secondary school and dropout recovery services</w:t>
            </w:r>
          </w:p>
        </w:tc>
      </w:tr>
      <w:tr w:rsidR="00E804E1" w:rsidRPr="007B4C33" w14:paraId="0536CAEF" w14:textId="77777777" w:rsidTr="00CF7242">
        <w:tc>
          <w:tcPr>
            <w:tcW w:w="10885" w:type="dxa"/>
          </w:tcPr>
          <w:p w14:paraId="50CDE0D2"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Paid and unpaid work experience</w:t>
            </w:r>
          </w:p>
        </w:tc>
      </w:tr>
      <w:tr w:rsidR="00E804E1" w:rsidRPr="007B4C33" w14:paraId="6FF2AF97" w14:textId="77777777" w:rsidTr="00CF7242">
        <w:tc>
          <w:tcPr>
            <w:tcW w:w="10885" w:type="dxa"/>
          </w:tcPr>
          <w:p w14:paraId="2213E2DB"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Occupational Skills Training (OST)</w:t>
            </w:r>
          </w:p>
        </w:tc>
      </w:tr>
      <w:tr w:rsidR="00E804E1" w:rsidRPr="007B4C33" w14:paraId="623D79DA" w14:textId="77777777" w:rsidTr="00CF7242">
        <w:tc>
          <w:tcPr>
            <w:tcW w:w="10885" w:type="dxa"/>
          </w:tcPr>
          <w:p w14:paraId="4C47315C"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Education offered concurrently with workforce preparation</w:t>
            </w:r>
          </w:p>
        </w:tc>
      </w:tr>
      <w:tr w:rsidR="00E804E1" w:rsidRPr="007B4C33" w14:paraId="08251A7D" w14:textId="77777777" w:rsidTr="00CF7242">
        <w:tc>
          <w:tcPr>
            <w:tcW w:w="10885" w:type="dxa"/>
          </w:tcPr>
          <w:p w14:paraId="6B787B75"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Leadership development opportunities</w:t>
            </w:r>
          </w:p>
        </w:tc>
      </w:tr>
      <w:tr w:rsidR="00E804E1" w:rsidRPr="007B4C33" w14:paraId="4EF67980" w14:textId="77777777" w:rsidTr="00CF7242">
        <w:tc>
          <w:tcPr>
            <w:tcW w:w="10885" w:type="dxa"/>
          </w:tcPr>
          <w:p w14:paraId="1275DEF1"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Supportive services</w:t>
            </w:r>
          </w:p>
        </w:tc>
      </w:tr>
      <w:tr w:rsidR="00E804E1" w:rsidRPr="007B4C33" w14:paraId="7384D2C2" w14:textId="77777777" w:rsidTr="00CF7242">
        <w:tc>
          <w:tcPr>
            <w:tcW w:w="10885" w:type="dxa"/>
          </w:tcPr>
          <w:p w14:paraId="609FF4F2"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Adult mentoring</w:t>
            </w:r>
          </w:p>
        </w:tc>
      </w:tr>
      <w:tr w:rsidR="00E804E1" w:rsidRPr="007B4C33" w14:paraId="593086EA" w14:textId="77777777" w:rsidTr="00CF7242">
        <w:tc>
          <w:tcPr>
            <w:tcW w:w="10885" w:type="dxa"/>
          </w:tcPr>
          <w:p w14:paraId="79E4CA44"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Comprehensive Guidance and Counseling</w:t>
            </w:r>
          </w:p>
        </w:tc>
      </w:tr>
      <w:tr w:rsidR="00E804E1" w:rsidRPr="007B4C33" w14:paraId="7085DE64" w14:textId="77777777" w:rsidTr="00CF7242">
        <w:tc>
          <w:tcPr>
            <w:tcW w:w="10885" w:type="dxa"/>
          </w:tcPr>
          <w:p w14:paraId="35B4B4B9"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Financial literacy education</w:t>
            </w:r>
          </w:p>
        </w:tc>
      </w:tr>
      <w:tr w:rsidR="00E804E1" w:rsidRPr="007B4C33" w14:paraId="6BDD4B57" w14:textId="77777777" w:rsidTr="00CF7242">
        <w:tc>
          <w:tcPr>
            <w:tcW w:w="10885" w:type="dxa"/>
          </w:tcPr>
          <w:p w14:paraId="5AB1A394"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Entrepreneurial skills training</w:t>
            </w:r>
          </w:p>
        </w:tc>
      </w:tr>
      <w:tr w:rsidR="00E804E1" w:rsidRPr="007B4C33" w14:paraId="552A74FC" w14:textId="77777777" w:rsidTr="00CF7242">
        <w:tc>
          <w:tcPr>
            <w:tcW w:w="10885" w:type="dxa"/>
          </w:tcPr>
          <w:p w14:paraId="23A03BFF"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Services that provide labor market information</w:t>
            </w:r>
          </w:p>
        </w:tc>
      </w:tr>
      <w:tr w:rsidR="00E804E1" w:rsidRPr="007B4C33" w14:paraId="43D3CCF8" w14:textId="77777777" w:rsidTr="00CF7242">
        <w:tc>
          <w:tcPr>
            <w:tcW w:w="10885" w:type="dxa"/>
          </w:tcPr>
          <w:p w14:paraId="58D6CF19" w14:textId="77777777" w:rsidR="00E804E1" w:rsidRPr="007B4C33" w:rsidRDefault="00E804E1" w:rsidP="00E804E1">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Postsecondary Preparation and Transition Activities</w:t>
            </w:r>
          </w:p>
        </w:tc>
      </w:tr>
      <w:tr w:rsidR="00A31760" w:rsidRPr="007B4C33" w14:paraId="7F4AEEF7" w14:textId="77777777" w:rsidTr="00A31760">
        <w:tc>
          <w:tcPr>
            <w:tcW w:w="10885" w:type="dxa"/>
          </w:tcPr>
          <w:p w14:paraId="563D0DE5" w14:textId="77777777" w:rsidR="00A31760" w:rsidRPr="007B4C33" w:rsidRDefault="00A31760" w:rsidP="00F35177">
            <w:pPr>
              <w:pStyle w:val="Heading4"/>
              <w:jc w:val="both"/>
              <w:outlineLvl w:val="3"/>
              <w:rPr>
                <w:rFonts w:ascii="Times New Roman" w:hAnsi="Times New Roman" w:cs="Times New Roman"/>
                <w:iCs/>
                <w:sz w:val="24"/>
                <w:szCs w:val="24"/>
              </w:rPr>
            </w:pPr>
            <w:r w:rsidRPr="007B4C33">
              <w:rPr>
                <w:rFonts w:ascii="Times New Roman" w:hAnsi="Times New Roman" w:cs="Times New Roman"/>
                <w:iCs/>
                <w:sz w:val="24"/>
                <w:szCs w:val="24"/>
              </w:rPr>
              <w:t>Follow-up services</w:t>
            </w:r>
          </w:p>
        </w:tc>
      </w:tr>
    </w:tbl>
    <w:p w14:paraId="05258072" w14:textId="77777777" w:rsidR="00F04ABA" w:rsidRDefault="00F04ABA" w:rsidP="00F04ABA">
      <w:pPr>
        <w:spacing w:after="0" w:line="240" w:lineRule="auto"/>
        <w:jc w:val="both"/>
        <w:rPr>
          <w:rFonts w:ascii="Times New Roman" w:hAnsi="Times New Roman" w:cs="Times New Roman"/>
          <w:color w:val="4472C4" w:themeColor="accent1"/>
          <w:sz w:val="24"/>
          <w:szCs w:val="24"/>
        </w:rPr>
      </w:pPr>
    </w:p>
    <w:p w14:paraId="67608CEB" w14:textId="1A3BD9F6" w:rsidR="00A31760" w:rsidRPr="00A31760" w:rsidRDefault="00A31760" w:rsidP="00CE54C0">
      <w:pPr>
        <w:spacing w:after="240" w:line="240" w:lineRule="auto"/>
        <w:jc w:val="both"/>
        <w:rPr>
          <w:rFonts w:ascii="Times New Roman" w:hAnsi="Times New Roman" w:cs="Times New Roman"/>
          <w:color w:val="4472C4" w:themeColor="accent1"/>
          <w:sz w:val="24"/>
          <w:szCs w:val="24"/>
        </w:rPr>
      </w:pPr>
      <w:r w:rsidRPr="00A31760">
        <w:rPr>
          <w:rFonts w:ascii="Times New Roman" w:hAnsi="Times New Roman" w:cs="Times New Roman"/>
          <w:color w:val="4472C4" w:themeColor="accent1"/>
          <w:sz w:val="24"/>
          <w:szCs w:val="24"/>
        </w:rPr>
        <w:t>During PY22, Greater Nebraska received Governor’s reserve funds to support the Macy JAG project. This project supported 23 participants during their Summer Work-Experience. Additional participants were supported by Nebraska VR. Participants were co-enrolled in both programs where eligible. Through this project, students learned agricultural skills by farming land donated to the school for the project. Crops grown were used in the school kitchen and provided to the community. Future plans include having students create business plans to sell the crops and canning activities to teach sustainability.</w:t>
      </w:r>
    </w:p>
    <w:p w14:paraId="7FD7BD10" w14:textId="08E1199D" w:rsidR="00406CBB" w:rsidRPr="007B4C33" w:rsidRDefault="003D1415" w:rsidP="00974101">
      <w:pPr>
        <w:pStyle w:val="Heading8"/>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coordinate relevant secondary and postsecondary education programs and activities with education and workforce investment activities to align strategies, enhance services, and avoid duplication of services.</w:t>
      </w:r>
      <w:r w:rsidRPr="007B4C33">
        <w:rPr>
          <w:rStyle w:val="FootnoteReference"/>
          <w:rFonts w:ascii="Times New Roman" w:hAnsi="Times New Roman" w:cs="Times New Roman"/>
          <w:color w:val="auto"/>
          <w:sz w:val="24"/>
          <w:szCs w:val="24"/>
        </w:rPr>
        <w:footnoteReference w:id="14"/>
      </w:r>
    </w:p>
    <w:p w14:paraId="127D056D" w14:textId="0A509044" w:rsidR="003B5462" w:rsidRPr="007B4C33" w:rsidRDefault="00E87147" w:rsidP="00853344">
      <w:pPr>
        <w:pStyle w:val="ListParagraph"/>
        <w:spacing w:line="240" w:lineRule="auto"/>
        <w:ind w:left="0"/>
        <w:contextualSpacing w:val="0"/>
        <w:jc w:val="both"/>
        <w:rPr>
          <w:rFonts w:ascii="Times New Roman" w:hAnsi="Times New Roman" w:cs="Times New Roman"/>
          <w:sz w:val="24"/>
          <w:szCs w:val="24"/>
        </w:rPr>
      </w:pPr>
      <w:r w:rsidRPr="007B4C33">
        <w:rPr>
          <w:rFonts w:ascii="Times New Roman" w:hAnsi="Times New Roman" w:cs="Times New Roman"/>
          <w:sz w:val="24"/>
          <w:szCs w:val="24"/>
        </w:rPr>
        <w:t xml:space="preserve">Greater Nebraska Title I and Wagner-Peyser programs coordinate with Nebraska Department of Education under the Carl D. Perkins Career and Technical Education act. Workforce staff </w:t>
      </w:r>
      <w:r w:rsidR="00D67403" w:rsidRPr="007B4C33">
        <w:rPr>
          <w:rFonts w:ascii="Times New Roman" w:hAnsi="Times New Roman" w:cs="Times New Roman"/>
          <w:sz w:val="24"/>
          <w:szCs w:val="24"/>
        </w:rPr>
        <w:t xml:space="preserve">work closely with </w:t>
      </w:r>
      <w:r w:rsidR="00423DCB" w:rsidRPr="007B4C33">
        <w:rPr>
          <w:rFonts w:ascii="Times New Roman" w:hAnsi="Times New Roman" w:cs="Times New Roman"/>
          <w:sz w:val="24"/>
          <w:szCs w:val="24"/>
        </w:rPr>
        <w:t>local area education providers</w:t>
      </w:r>
      <w:r w:rsidR="00C61793" w:rsidRPr="007B4C33">
        <w:rPr>
          <w:rFonts w:ascii="Times New Roman" w:hAnsi="Times New Roman" w:cs="Times New Roman"/>
          <w:sz w:val="24"/>
          <w:szCs w:val="24"/>
        </w:rPr>
        <w:t xml:space="preserve"> to integrate services and connect students and job seekers with career pathways determined by participant interest and labor market information. </w:t>
      </w:r>
      <w:r w:rsidR="003B5462" w:rsidRPr="007B4C33">
        <w:rPr>
          <w:rFonts w:ascii="Times New Roman" w:hAnsi="Times New Roman" w:cs="Times New Roman"/>
          <w:sz w:val="24"/>
          <w:szCs w:val="24"/>
        </w:rPr>
        <w:t>Each office is connected with local area secondary schools to coordinate presentations, tours, career fairs, and other activities geared toward youth exploring career opportunities</w:t>
      </w:r>
      <w:r w:rsidR="00974101" w:rsidRPr="007B4C33">
        <w:rPr>
          <w:rFonts w:ascii="Times New Roman" w:hAnsi="Times New Roman" w:cs="Times New Roman"/>
          <w:sz w:val="24"/>
          <w:szCs w:val="24"/>
        </w:rPr>
        <w:t xml:space="preserve"> as part of the reVISION program</w:t>
      </w:r>
      <w:r w:rsidR="003B5462" w:rsidRPr="007B4C33">
        <w:rPr>
          <w:rFonts w:ascii="Times New Roman" w:hAnsi="Times New Roman" w:cs="Times New Roman"/>
          <w:sz w:val="24"/>
          <w:szCs w:val="24"/>
        </w:rPr>
        <w:t xml:space="preserve">. </w:t>
      </w:r>
      <w:r w:rsidR="003F26C1" w:rsidRPr="007B4C33">
        <w:rPr>
          <w:rFonts w:ascii="Times New Roman" w:hAnsi="Times New Roman" w:cs="Times New Roman"/>
          <w:sz w:val="24"/>
          <w:szCs w:val="24"/>
        </w:rPr>
        <w:t xml:space="preserve">Work Experience funds are used to help youth gain the knowledge, skills, and abilities needed for the workforce, in addition to providing an opportunity to explore career paths they may be interested in pursuing. Secondary schools in Nebraska have been expanding career and technical programs to expose students to Nebraska industries and prepare them to meet the needs of local area businesses. </w:t>
      </w:r>
      <w:r w:rsidR="00974101" w:rsidRPr="007B4C33">
        <w:rPr>
          <w:rFonts w:ascii="Times New Roman" w:hAnsi="Times New Roman" w:cs="Times New Roman"/>
          <w:sz w:val="24"/>
          <w:szCs w:val="24"/>
        </w:rPr>
        <w:t xml:space="preserve">The local area will work to support initiatives such as the Grand Island Public School’s Career Pathways Institute. </w:t>
      </w:r>
      <w:r w:rsidR="003B5462" w:rsidRPr="007B4C33">
        <w:rPr>
          <w:rFonts w:ascii="Times New Roman" w:hAnsi="Times New Roman" w:cs="Times New Roman"/>
          <w:sz w:val="24"/>
          <w:szCs w:val="24"/>
        </w:rPr>
        <w:t>Th</w:t>
      </w:r>
      <w:r w:rsidR="00974101" w:rsidRPr="007B4C33">
        <w:rPr>
          <w:rFonts w:ascii="Times New Roman" w:hAnsi="Times New Roman" w:cs="Times New Roman"/>
          <w:sz w:val="24"/>
          <w:szCs w:val="24"/>
        </w:rPr>
        <w:t xml:space="preserve">rough this project, students </w:t>
      </w:r>
      <w:proofErr w:type="gramStart"/>
      <w:r w:rsidR="00974101" w:rsidRPr="007B4C33">
        <w:rPr>
          <w:rFonts w:ascii="Times New Roman" w:hAnsi="Times New Roman" w:cs="Times New Roman"/>
          <w:sz w:val="24"/>
          <w:szCs w:val="24"/>
        </w:rPr>
        <w:t>of</w:t>
      </w:r>
      <w:proofErr w:type="gramEnd"/>
      <w:r w:rsidR="00974101" w:rsidRPr="007B4C33">
        <w:rPr>
          <w:rFonts w:ascii="Times New Roman" w:hAnsi="Times New Roman" w:cs="Times New Roman"/>
          <w:sz w:val="24"/>
          <w:szCs w:val="24"/>
        </w:rPr>
        <w:t xml:space="preserve"> Grand Island Public Schools are connected with the</w:t>
      </w:r>
      <w:r w:rsidR="003B5462" w:rsidRPr="007B4C33">
        <w:rPr>
          <w:rFonts w:ascii="Times New Roman" w:hAnsi="Times New Roman" w:cs="Times New Roman"/>
          <w:sz w:val="24"/>
          <w:szCs w:val="24"/>
        </w:rPr>
        <w:t xml:space="preserve"> Grand Island American Job Center</w:t>
      </w:r>
      <w:r w:rsidR="00974101" w:rsidRPr="007B4C33">
        <w:rPr>
          <w:rFonts w:ascii="Times New Roman" w:hAnsi="Times New Roman" w:cs="Times New Roman"/>
          <w:sz w:val="24"/>
          <w:szCs w:val="24"/>
        </w:rPr>
        <w:t xml:space="preserve"> for support</w:t>
      </w:r>
      <w:r w:rsidR="007D3388" w:rsidRPr="007B4C33">
        <w:rPr>
          <w:rFonts w:ascii="Times New Roman" w:hAnsi="Times New Roman" w:cs="Times New Roman"/>
          <w:sz w:val="24"/>
          <w:szCs w:val="24"/>
        </w:rPr>
        <w:t xml:space="preserve"> during their apprenticeship with a local area employer</w:t>
      </w:r>
      <w:r w:rsidR="003F26C1" w:rsidRPr="007B4C33">
        <w:rPr>
          <w:rFonts w:ascii="Times New Roman" w:hAnsi="Times New Roman" w:cs="Times New Roman"/>
          <w:sz w:val="24"/>
          <w:szCs w:val="24"/>
        </w:rPr>
        <w:t xml:space="preserve">. </w:t>
      </w:r>
    </w:p>
    <w:p w14:paraId="6145EEC0" w14:textId="28EEEF3E" w:rsidR="000102B0" w:rsidRPr="00DB1267" w:rsidRDefault="000102B0" w:rsidP="00406CBB">
      <w:pPr>
        <w:pStyle w:val="ListParagraph"/>
        <w:spacing w:after="240" w:line="240" w:lineRule="auto"/>
        <w:ind w:left="0"/>
        <w:contextualSpacing w:val="0"/>
        <w:jc w:val="both"/>
        <w:rPr>
          <w:rFonts w:ascii="Times New Roman" w:hAnsi="Times New Roman" w:cs="Times New Roman"/>
          <w:color w:val="4472C4" w:themeColor="accent1"/>
          <w:sz w:val="24"/>
          <w:szCs w:val="24"/>
        </w:rPr>
      </w:pPr>
      <w:r w:rsidRPr="007B4C33">
        <w:rPr>
          <w:rFonts w:ascii="Times New Roman" w:hAnsi="Times New Roman" w:cs="Times New Roman"/>
          <w:sz w:val="24"/>
          <w:szCs w:val="24"/>
        </w:rPr>
        <w:t xml:space="preserve">Local area postsecondary providers are receptive to business/industry needs, ensuring coursework offerings are relevant to industry needs. The local area will work with its community colleges to share data that informs the development of new courses, curricular modifications, and recruitment efforts. The Board will make every effort to support community college proposals for grants and attempts to integrate services into the proposals will be made. </w:t>
      </w:r>
      <w:r w:rsidR="00DB1267">
        <w:rPr>
          <w:rFonts w:ascii="Times New Roman" w:hAnsi="Times New Roman" w:cs="Times New Roman"/>
          <w:color w:val="4472C4" w:themeColor="accent1"/>
          <w:sz w:val="24"/>
          <w:szCs w:val="24"/>
        </w:rPr>
        <w:t xml:space="preserve">Recently, </w:t>
      </w:r>
      <w:r w:rsidR="00DB1267" w:rsidRPr="00DB1267">
        <w:rPr>
          <w:rFonts w:ascii="Times New Roman" w:hAnsi="Times New Roman" w:cs="Times New Roman"/>
          <w:color w:val="4472C4" w:themeColor="accent1"/>
          <w:sz w:val="24"/>
          <w:szCs w:val="24"/>
        </w:rPr>
        <w:t>Central Community College</w:t>
      </w:r>
      <w:r w:rsidR="00DB1267">
        <w:rPr>
          <w:rFonts w:ascii="Times New Roman" w:hAnsi="Times New Roman" w:cs="Times New Roman"/>
          <w:color w:val="4472C4" w:themeColor="accent1"/>
          <w:sz w:val="24"/>
          <w:szCs w:val="24"/>
        </w:rPr>
        <w:t>,</w:t>
      </w:r>
      <w:r w:rsidR="00DB1267" w:rsidRPr="00DB1267">
        <w:rPr>
          <w:rFonts w:ascii="Times New Roman" w:hAnsi="Times New Roman" w:cs="Times New Roman"/>
          <w:color w:val="4472C4" w:themeColor="accent1"/>
          <w:sz w:val="24"/>
          <w:szCs w:val="24"/>
        </w:rPr>
        <w:t xml:space="preserve"> Northeast Community College</w:t>
      </w:r>
      <w:r w:rsidR="00DB1267">
        <w:rPr>
          <w:rFonts w:ascii="Times New Roman" w:hAnsi="Times New Roman" w:cs="Times New Roman"/>
          <w:color w:val="4472C4" w:themeColor="accent1"/>
          <w:sz w:val="24"/>
          <w:szCs w:val="24"/>
        </w:rPr>
        <w:t>,</w:t>
      </w:r>
      <w:r w:rsidR="00DB1267" w:rsidRPr="00DB1267">
        <w:rPr>
          <w:rFonts w:ascii="Times New Roman" w:hAnsi="Times New Roman" w:cs="Times New Roman"/>
          <w:color w:val="4472C4" w:themeColor="accent1"/>
          <w:sz w:val="24"/>
          <w:szCs w:val="24"/>
        </w:rPr>
        <w:t xml:space="preserve"> and Southeast Community College </w:t>
      </w:r>
      <w:r w:rsidR="00745E4F">
        <w:rPr>
          <w:rFonts w:ascii="Times New Roman" w:hAnsi="Times New Roman" w:cs="Times New Roman"/>
          <w:color w:val="4472C4" w:themeColor="accent1"/>
          <w:sz w:val="24"/>
          <w:szCs w:val="24"/>
        </w:rPr>
        <w:t>received a grant to</w:t>
      </w:r>
      <w:r w:rsidR="00DB1267" w:rsidRPr="00DB1267">
        <w:rPr>
          <w:rFonts w:ascii="Times New Roman" w:hAnsi="Times New Roman" w:cs="Times New Roman"/>
          <w:color w:val="4472C4" w:themeColor="accent1"/>
          <w:sz w:val="24"/>
          <w:szCs w:val="24"/>
        </w:rPr>
        <w:t xml:space="preserve"> develop Registered Apprenticeship hubs through the Apprenticeship Building America (ABA) Program.</w:t>
      </w:r>
      <w:r w:rsidR="00745E4F">
        <w:rPr>
          <w:rFonts w:ascii="Times New Roman" w:hAnsi="Times New Roman" w:cs="Times New Roman"/>
          <w:color w:val="4472C4" w:themeColor="accent1"/>
          <w:sz w:val="24"/>
          <w:szCs w:val="24"/>
        </w:rPr>
        <w:t xml:space="preserve"> Greater Nebraska is supporting this initiative by helping to connect job seekers with available programs, evaluating individuals for program eligibility, and enrolling as </w:t>
      </w:r>
      <w:proofErr w:type="spellStart"/>
      <w:proofErr w:type="gramStart"/>
      <w:r w:rsidR="00745E4F">
        <w:rPr>
          <w:rFonts w:ascii="Times New Roman" w:hAnsi="Times New Roman" w:cs="Times New Roman"/>
          <w:color w:val="4472C4" w:themeColor="accent1"/>
          <w:sz w:val="24"/>
          <w:szCs w:val="24"/>
        </w:rPr>
        <w:t>a</w:t>
      </w:r>
      <w:proofErr w:type="spellEnd"/>
      <w:proofErr w:type="gramEnd"/>
      <w:r w:rsidR="00745E4F">
        <w:rPr>
          <w:rFonts w:ascii="Times New Roman" w:hAnsi="Times New Roman" w:cs="Times New Roman"/>
          <w:color w:val="4472C4" w:themeColor="accent1"/>
          <w:sz w:val="24"/>
          <w:szCs w:val="24"/>
        </w:rPr>
        <w:t xml:space="preserve"> appropriate to provide support with training, education, case management, and supportive services.</w:t>
      </w:r>
    </w:p>
    <w:p w14:paraId="18C49765" w14:textId="091D1B26" w:rsidR="000223E3" w:rsidRPr="007B4C33" w:rsidRDefault="003D1415" w:rsidP="000223E3">
      <w:pPr>
        <w:pStyle w:val="Heading8"/>
        <w:spacing w:after="240"/>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coordinate WIOA Title I workforce investment activities with the provision of transportation and other appropriate supportive services in the local area.</w:t>
      </w:r>
      <w:r w:rsidRPr="007B4C33">
        <w:rPr>
          <w:rStyle w:val="FootnoteReference"/>
          <w:rFonts w:ascii="Times New Roman" w:hAnsi="Times New Roman" w:cs="Times New Roman"/>
          <w:color w:val="auto"/>
          <w:sz w:val="24"/>
          <w:szCs w:val="24"/>
        </w:rPr>
        <w:footnoteReference w:id="15"/>
      </w:r>
    </w:p>
    <w:p w14:paraId="7ED8CDEE" w14:textId="22187B74" w:rsidR="007135BB" w:rsidRPr="007B4C33" w:rsidRDefault="007135BB" w:rsidP="000223E3">
      <w:pPr>
        <w:rPr>
          <w:rFonts w:ascii="Times New Roman" w:hAnsi="Times New Roman" w:cs="Times New Roman"/>
          <w:sz w:val="24"/>
          <w:szCs w:val="24"/>
        </w:rPr>
      </w:pPr>
      <w:r w:rsidRPr="007B4C33">
        <w:rPr>
          <w:rFonts w:ascii="Times New Roman" w:hAnsi="Times New Roman" w:cs="Times New Roman"/>
          <w:sz w:val="24"/>
          <w:szCs w:val="24"/>
        </w:rPr>
        <w:t>Greater Nebraska</w:t>
      </w:r>
      <w:r w:rsidR="00482895" w:rsidRPr="007B4C33">
        <w:rPr>
          <w:rFonts w:ascii="Times New Roman" w:hAnsi="Times New Roman" w:cs="Times New Roman"/>
          <w:sz w:val="24"/>
          <w:szCs w:val="24"/>
        </w:rPr>
        <w:t xml:space="preserve"> partners with TANF, Community Action Partnerships, SNAP</w:t>
      </w:r>
      <w:r w:rsidR="00EE13B0">
        <w:rPr>
          <w:rFonts w:ascii="Times New Roman" w:hAnsi="Times New Roman" w:cs="Times New Roman"/>
          <w:sz w:val="24"/>
          <w:szCs w:val="24"/>
        </w:rPr>
        <w:t xml:space="preserve"> Next Step E&amp;T</w:t>
      </w:r>
      <w:r w:rsidR="00482895" w:rsidRPr="007B4C33">
        <w:rPr>
          <w:rFonts w:ascii="Times New Roman" w:hAnsi="Times New Roman" w:cs="Times New Roman"/>
          <w:sz w:val="24"/>
          <w:szCs w:val="24"/>
        </w:rPr>
        <w:t>, SCSEP, Job Corps</w:t>
      </w:r>
      <w:r w:rsidR="00EE13B0">
        <w:rPr>
          <w:rFonts w:ascii="Times New Roman" w:hAnsi="Times New Roman" w:cs="Times New Roman"/>
          <w:sz w:val="24"/>
          <w:szCs w:val="24"/>
        </w:rPr>
        <w:t>, and other partners</w:t>
      </w:r>
      <w:r w:rsidR="00482895" w:rsidRPr="007B4C33">
        <w:rPr>
          <w:rFonts w:ascii="Times New Roman" w:hAnsi="Times New Roman" w:cs="Times New Roman"/>
          <w:sz w:val="24"/>
          <w:szCs w:val="24"/>
        </w:rPr>
        <w:t xml:space="preserve"> to coordinate assistance for clients. Each office</w:t>
      </w:r>
      <w:r w:rsidRPr="007B4C33">
        <w:rPr>
          <w:rFonts w:ascii="Times New Roman" w:hAnsi="Times New Roman" w:cs="Times New Roman"/>
          <w:sz w:val="24"/>
          <w:szCs w:val="24"/>
        </w:rPr>
        <w:t xml:space="preserve"> is </w:t>
      </w:r>
      <w:r w:rsidR="00482895" w:rsidRPr="007B4C33">
        <w:rPr>
          <w:rFonts w:ascii="Times New Roman" w:hAnsi="Times New Roman" w:cs="Times New Roman"/>
          <w:sz w:val="24"/>
          <w:szCs w:val="24"/>
        </w:rPr>
        <w:t xml:space="preserve">also </w:t>
      </w:r>
      <w:r w:rsidRPr="007B4C33">
        <w:rPr>
          <w:rFonts w:ascii="Times New Roman" w:hAnsi="Times New Roman" w:cs="Times New Roman"/>
          <w:sz w:val="24"/>
          <w:szCs w:val="24"/>
        </w:rPr>
        <w:t xml:space="preserve">building a relationship with </w:t>
      </w:r>
      <w:r w:rsidR="00482895" w:rsidRPr="007B4C33">
        <w:rPr>
          <w:rFonts w:ascii="Times New Roman" w:hAnsi="Times New Roman" w:cs="Times New Roman"/>
          <w:sz w:val="24"/>
          <w:szCs w:val="24"/>
        </w:rPr>
        <w:t xml:space="preserve">Bring Up Nebraska coalitions throughout the state to increase access to supportive services. </w:t>
      </w:r>
      <w:r w:rsidR="001B2566" w:rsidRPr="007B4C33">
        <w:rPr>
          <w:rFonts w:ascii="Times New Roman" w:hAnsi="Times New Roman" w:cs="Times New Roman"/>
          <w:sz w:val="24"/>
          <w:szCs w:val="24"/>
        </w:rPr>
        <w:t xml:space="preserve">Provision of supportive services is prioritized based on availability through partner programs and the immediacy of the need. </w:t>
      </w:r>
    </w:p>
    <w:p w14:paraId="102A4B01" w14:textId="08478B0E" w:rsidR="00482895" w:rsidRPr="007B4C33" w:rsidRDefault="007135BB" w:rsidP="000223E3">
      <w:pPr>
        <w:rPr>
          <w:rFonts w:ascii="Times New Roman" w:hAnsi="Times New Roman" w:cs="Times New Roman"/>
          <w:sz w:val="24"/>
          <w:szCs w:val="24"/>
        </w:rPr>
      </w:pPr>
      <w:r w:rsidRPr="007B4C33">
        <w:rPr>
          <w:rFonts w:ascii="Times New Roman" w:hAnsi="Times New Roman" w:cs="Times New Roman"/>
          <w:sz w:val="24"/>
          <w:szCs w:val="24"/>
        </w:rPr>
        <w:t xml:space="preserve">Fourteen Greater Nebraska communities have public transit within city limits, in addition to intercity routes connecting 30 Nebraska communities and four communities in neighboring states. Despite this transit system, the vast geographic area of the local area and the lack of public transit in rural areas complicates the ability to meet the needs of employers and job seekers. Where possible, </w:t>
      </w:r>
      <w:r w:rsidR="000223E3" w:rsidRPr="007B4C33">
        <w:rPr>
          <w:rFonts w:ascii="Times New Roman" w:hAnsi="Times New Roman" w:cs="Times New Roman"/>
          <w:sz w:val="24"/>
          <w:szCs w:val="24"/>
        </w:rPr>
        <w:t>Greater Nebraska</w:t>
      </w:r>
      <w:r w:rsidRPr="007B4C33">
        <w:rPr>
          <w:rFonts w:ascii="Times New Roman" w:hAnsi="Times New Roman" w:cs="Times New Roman"/>
          <w:sz w:val="24"/>
          <w:szCs w:val="24"/>
        </w:rPr>
        <w:t xml:space="preserve"> provides bus passes and mileage reimbursement to eligible participants to attempt to mitigate this primary barrier. WIOA Title 1B staff coordinate services with partners in their respective communities.</w:t>
      </w:r>
    </w:p>
    <w:p w14:paraId="54909591" w14:textId="69D2EF9D" w:rsidR="00483D55" w:rsidRPr="00B820B1" w:rsidRDefault="007135BB" w:rsidP="00483D55">
      <w:pPr>
        <w:rPr>
          <w:rFonts w:ascii="Times New Roman" w:hAnsi="Times New Roman" w:cs="Times New Roman"/>
          <w:color w:val="4472C4" w:themeColor="accent1"/>
          <w:sz w:val="24"/>
          <w:szCs w:val="24"/>
        </w:rPr>
      </w:pPr>
      <w:r w:rsidRPr="007B4C33">
        <w:rPr>
          <w:rFonts w:ascii="Times New Roman" w:hAnsi="Times New Roman" w:cs="Times New Roman"/>
          <w:sz w:val="24"/>
          <w:szCs w:val="24"/>
        </w:rPr>
        <w:t xml:space="preserve">The lack of a comprehensive and reliable transit system in all Nebraska communities is widely recognized. Efforts exist in Nebraska to address these shortfalls. </w:t>
      </w:r>
      <w:r w:rsidR="00483D55" w:rsidRPr="00B820B1">
        <w:rPr>
          <w:rFonts w:ascii="Times New Roman" w:hAnsi="Times New Roman" w:cs="Times New Roman"/>
          <w:color w:val="4472C4" w:themeColor="accent1"/>
          <w:sz w:val="24"/>
          <w:szCs w:val="24"/>
        </w:rPr>
        <w:t xml:space="preserve">Nebraska Department of Transportation developed a multi-phase Mobility Management project to identify and address gaps in service delivery. The Mobility Management Phase 1 project produced a comprehensive concept development report which identified regional centers across the state that were transportation destinations for medical services, shopping, and employment. During this phase market needs were </w:t>
      </w:r>
      <w:proofErr w:type="gramStart"/>
      <w:r w:rsidR="00483D55" w:rsidRPr="00B820B1">
        <w:rPr>
          <w:rFonts w:ascii="Times New Roman" w:hAnsi="Times New Roman" w:cs="Times New Roman"/>
          <w:color w:val="4472C4" w:themeColor="accent1"/>
          <w:sz w:val="24"/>
          <w:szCs w:val="24"/>
        </w:rPr>
        <w:t>analyzed</w:t>
      </w:r>
      <w:proofErr w:type="gramEnd"/>
      <w:r w:rsidR="00483D55" w:rsidRPr="00B820B1">
        <w:rPr>
          <w:rFonts w:ascii="Times New Roman" w:hAnsi="Times New Roman" w:cs="Times New Roman"/>
          <w:color w:val="4472C4" w:themeColor="accent1"/>
          <w:sz w:val="24"/>
          <w:szCs w:val="24"/>
        </w:rPr>
        <w:t xml:space="preserve"> and concepts were developed to fill gaps in service.</w:t>
      </w:r>
    </w:p>
    <w:p w14:paraId="49C6CDB7" w14:textId="77777777" w:rsidR="00483D55" w:rsidRPr="00B820B1" w:rsidRDefault="00483D55" w:rsidP="00483D55">
      <w:pPr>
        <w:rPr>
          <w:rFonts w:ascii="Times New Roman" w:hAnsi="Times New Roman" w:cs="Times New Roman"/>
          <w:color w:val="4472C4" w:themeColor="accent1"/>
          <w:sz w:val="24"/>
          <w:szCs w:val="24"/>
        </w:rPr>
      </w:pPr>
      <w:r w:rsidRPr="00B820B1">
        <w:rPr>
          <w:rFonts w:ascii="Times New Roman" w:hAnsi="Times New Roman" w:cs="Times New Roman"/>
          <w:color w:val="4472C4" w:themeColor="accent1"/>
          <w:sz w:val="24"/>
          <w:szCs w:val="24"/>
        </w:rPr>
        <w:t xml:space="preserve">In Phase 2, the state was organized into six regions based on the regional centers identified in Phase 1 (Panhandle, Southwest, North Central, South Central, Northeast, and Southeast). Statewide and Regional Coordinating Committees were established to identify additional gaps and needs. Focusing </w:t>
      </w:r>
      <w:proofErr w:type="gramStart"/>
      <w:r w:rsidRPr="00B820B1">
        <w:rPr>
          <w:rFonts w:ascii="Times New Roman" w:hAnsi="Times New Roman" w:cs="Times New Roman"/>
          <w:color w:val="4472C4" w:themeColor="accent1"/>
          <w:sz w:val="24"/>
          <w:szCs w:val="24"/>
        </w:rPr>
        <w:t>in</w:t>
      </w:r>
      <w:proofErr w:type="gramEnd"/>
      <w:r w:rsidRPr="00B820B1">
        <w:rPr>
          <w:rFonts w:ascii="Times New Roman" w:hAnsi="Times New Roman" w:cs="Times New Roman"/>
          <w:color w:val="4472C4" w:themeColor="accent1"/>
          <w:sz w:val="24"/>
          <w:szCs w:val="24"/>
        </w:rPr>
        <w:t xml:space="preserve"> each region, coordination strategies were developed based on leveraging existing service to improve access, creating system efficiencies to reduce redundant service and expanding transportation access to areas without service.</w:t>
      </w:r>
    </w:p>
    <w:p w14:paraId="283B8ED9" w14:textId="72C5D3C7" w:rsidR="007B6F81" w:rsidRPr="00B820B1" w:rsidRDefault="007135BB" w:rsidP="00483D55">
      <w:pPr>
        <w:rPr>
          <w:rFonts w:ascii="Times New Roman" w:hAnsi="Times New Roman" w:cs="Times New Roman"/>
          <w:color w:val="4472C4" w:themeColor="accent1"/>
          <w:sz w:val="24"/>
          <w:szCs w:val="24"/>
        </w:rPr>
      </w:pPr>
      <w:r w:rsidRPr="00B820B1">
        <w:rPr>
          <w:rFonts w:ascii="Times New Roman" w:hAnsi="Times New Roman" w:cs="Times New Roman"/>
          <w:color w:val="4472C4" w:themeColor="accent1"/>
          <w:sz w:val="24"/>
          <w:szCs w:val="24"/>
        </w:rPr>
        <w:t xml:space="preserve">The Nebraska Department of Transportation launched Phase 3 of the Mobility Management Project in July 2019. </w:t>
      </w:r>
      <w:r w:rsidR="00483D55" w:rsidRPr="00B820B1">
        <w:rPr>
          <w:rFonts w:ascii="Times New Roman" w:hAnsi="Times New Roman" w:cs="Times New Roman"/>
          <w:color w:val="4472C4" w:themeColor="accent1"/>
          <w:sz w:val="24"/>
          <w:szCs w:val="24"/>
        </w:rPr>
        <w:t>Stage</w:t>
      </w:r>
      <w:r w:rsidRPr="00B820B1">
        <w:rPr>
          <w:rFonts w:ascii="Times New Roman" w:hAnsi="Times New Roman" w:cs="Times New Roman"/>
          <w:color w:val="4472C4" w:themeColor="accent1"/>
          <w:sz w:val="24"/>
          <w:szCs w:val="24"/>
        </w:rPr>
        <w:t xml:space="preserve"> One, consisting of seven projects, including several studies, coordination, public relations, and selection of a technology vendor, is currently underway. </w:t>
      </w:r>
      <w:r w:rsidR="00483D55" w:rsidRPr="00B820B1">
        <w:rPr>
          <w:rFonts w:ascii="Times New Roman" w:hAnsi="Times New Roman" w:cs="Times New Roman"/>
          <w:color w:val="4472C4" w:themeColor="accent1"/>
          <w:sz w:val="24"/>
          <w:szCs w:val="24"/>
        </w:rPr>
        <w:t>As part of this project, Open Plains Transit recently added rural public transit in Valentine, Nebraska, a largely underserved area. Partners in Columbus</w:t>
      </w:r>
      <w:r w:rsidR="00B820B1" w:rsidRPr="00B820B1">
        <w:rPr>
          <w:rFonts w:ascii="Times New Roman" w:hAnsi="Times New Roman" w:cs="Times New Roman"/>
          <w:color w:val="4472C4" w:themeColor="accent1"/>
          <w:sz w:val="24"/>
          <w:szCs w:val="24"/>
        </w:rPr>
        <w:t>, another underserved area,</w:t>
      </w:r>
      <w:r w:rsidR="00483D55" w:rsidRPr="00B820B1">
        <w:rPr>
          <w:rFonts w:ascii="Times New Roman" w:hAnsi="Times New Roman" w:cs="Times New Roman"/>
          <w:color w:val="4472C4" w:themeColor="accent1"/>
          <w:sz w:val="24"/>
          <w:szCs w:val="24"/>
        </w:rPr>
        <w:t xml:space="preserve"> are currently working on the development of a transit system in the Columbus area. </w:t>
      </w:r>
    </w:p>
    <w:p w14:paraId="4724768C" w14:textId="77777777" w:rsidR="003D1415" w:rsidRPr="007B4C33" w:rsidRDefault="003D1415" w:rsidP="00A16AA7">
      <w:pPr>
        <w:pStyle w:val="Heading8"/>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Describe plans, assurances, and strategies for maximizing coordination, improving service delivery, and avoiding duplication of WIOA Title III Wagner-Peyser services and other services provided through the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delivery system.</w:t>
      </w:r>
      <w:r w:rsidRPr="007B4C33">
        <w:rPr>
          <w:rStyle w:val="FootnoteReference"/>
          <w:rFonts w:ascii="Times New Roman" w:hAnsi="Times New Roman" w:cs="Times New Roman"/>
          <w:color w:val="auto"/>
          <w:sz w:val="24"/>
          <w:szCs w:val="24"/>
        </w:rPr>
        <w:footnoteReference w:id="16"/>
      </w:r>
    </w:p>
    <w:p w14:paraId="4DB3A2AC" w14:textId="3FBC4C83" w:rsidR="00CE54C0" w:rsidRDefault="00A16AA7" w:rsidP="007B4C33">
      <w:pPr>
        <w:pStyle w:val="Default"/>
        <w:spacing w:before="240" w:after="162"/>
        <w:jc w:val="both"/>
        <w:rPr>
          <w:rFonts w:ascii="Times New Roman" w:hAnsi="Times New Roman" w:cs="Times New Roman"/>
        </w:rPr>
      </w:pPr>
      <w:r w:rsidRPr="007B4C33">
        <w:rPr>
          <w:rFonts w:ascii="Times New Roman" w:hAnsi="Times New Roman" w:cs="Times New Roman"/>
        </w:rPr>
        <w:t>Greater Nebraska</w:t>
      </w:r>
      <w:r w:rsidR="007B6F81" w:rsidRPr="007B4C33">
        <w:rPr>
          <w:rFonts w:ascii="Times New Roman" w:hAnsi="Times New Roman" w:cs="Times New Roman"/>
        </w:rPr>
        <w:t xml:space="preserve"> will work to align services across programs and ensure ongoing cross training is completed with all partners to e</w:t>
      </w:r>
      <w:r w:rsidRPr="007B4C33">
        <w:rPr>
          <w:rFonts w:ascii="Times New Roman" w:hAnsi="Times New Roman" w:cs="Times New Roman"/>
        </w:rPr>
        <w:t xml:space="preserve">liminate duplication of services. The North Platte office has developed a model for collaborative service integration through implementation of “light case management” across all programs. This has resulted in a stronger understanding of partner programs and resources, increasing referrals, co-enrollments, and coordination of services. </w:t>
      </w:r>
      <w:r w:rsidR="00CE54C0" w:rsidRPr="007B4C33">
        <w:rPr>
          <w:rFonts w:ascii="Times New Roman" w:hAnsi="Times New Roman" w:cs="Times New Roman"/>
        </w:rPr>
        <w:t>MOU’s have been established to define a detailed process among AJC partners.</w:t>
      </w:r>
    </w:p>
    <w:p w14:paraId="35D01628" w14:textId="3EFD7F11" w:rsidR="002C32BD" w:rsidRPr="002C32BD" w:rsidRDefault="002C32BD" w:rsidP="002C32BD">
      <w:pPr>
        <w:pStyle w:val="Default"/>
        <w:spacing w:after="162"/>
        <w:jc w:val="both"/>
        <w:rPr>
          <w:rFonts w:ascii="Times New Roman" w:hAnsi="Times New Roman" w:cs="Times New Roman"/>
          <w:color w:val="4472C4" w:themeColor="accent1"/>
        </w:rPr>
      </w:pPr>
      <w:r>
        <w:rPr>
          <w:rFonts w:ascii="Times New Roman" w:hAnsi="Times New Roman" w:cs="Times New Roman"/>
          <w:color w:val="4472C4" w:themeColor="accent1"/>
        </w:rPr>
        <w:t xml:space="preserve">The Wagner-Peyser Program Coordinator has developed a comprehensive training to prepare all new staff for light case management activities. As these processes have been implemented throughout the State, best practices that are identified are shared with other offices. </w:t>
      </w:r>
    </w:p>
    <w:p w14:paraId="7F747A3F" w14:textId="77777777" w:rsidR="003D1415" w:rsidRPr="007B4C33" w:rsidRDefault="003D1415" w:rsidP="00904FF1">
      <w:pPr>
        <w:pStyle w:val="Heading8"/>
        <w:spacing w:after="240"/>
        <w:rPr>
          <w:rFonts w:ascii="Times New Roman" w:hAnsi="Times New Roman" w:cs="Times New Roman"/>
          <w:color w:val="auto"/>
          <w:sz w:val="24"/>
          <w:szCs w:val="24"/>
        </w:rPr>
      </w:pPr>
      <w:r w:rsidRPr="007B4C33">
        <w:rPr>
          <w:rFonts w:ascii="Times New Roman" w:hAnsi="Times New Roman" w:cs="Times New Roman"/>
          <w:color w:val="auto"/>
          <w:sz w:val="24"/>
          <w:szCs w:val="24"/>
        </w:rPr>
        <w:t>Describe how the local board will coordinate WIOA Title I workforce investment activities with adult education and literacy activities provided under WIOA Title II.  This description must include how the local board will carry out the review of local adult education service provider applications, consistent with WIOA Secs. 107(d)(11)(A) and (B)(i) and 232.</w:t>
      </w:r>
      <w:r w:rsidRPr="007B4C33">
        <w:rPr>
          <w:rStyle w:val="FootnoteReference"/>
          <w:rFonts w:ascii="Times New Roman" w:hAnsi="Times New Roman" w:cs="Times New Roman"/>
          <w:color w:val="auto"/>
          <w:sz w:val="24"/>
          <w:szCs w:val="24"/>
        </w:rPr>
        <w:footnoteReference w:id="17"/>
      </w:r>
    </w:p>
    <w:p w14:paraId="3282B3F4" w14:textId="77777777" w:rsidR="008D1A24" w:rsidRPr="0054497C" w:rsidRDefault="008D1A24" w:rsidP="00F04ABA">
      <w:pPr>
        <w:pStyle w:val="Default"/>
        <w:spacing w:after="162"/>
        <w:jc w:val="both"/>
        <w:rPr>
          <w:rFonts w:ascii="Times New Roman" w:hAnsi="Times New Roman" w:cs="Times New Roman"/>
        </w:rPr>
      </w:pPr>
      <w:r w:rsidRPr="0054497C">
        <w:rPr>
          <w:rFonts w:ascii="Times New Roman" w:hAnsi="Times New Roman" w:cs="Times New Roman"/>
        </w:rPr>
        <w:t>Adult Education is available through the workforce system to provide foundational education and subject matter knowledge. This includes academic and foundation skills, corrections education, GED or high school equivalency diploma, postsecondary preparation, career pathways foundations, work readiness skills, basic literacy, computer literacy, and English-as-a-Second Language instruction. The foundational knowledge imparted through workforce system’s education services form a basis that is applicable across a range of industries and occupations. The core partners work with K-12, public and private postsecondary institutions and other education and training providers to connect job seekers with education opportunities aligned to their specific needs.</w:t>
      </w:r>
    </w:p>
    <w:p w14:paraId="5B3E753A" w14:textId="77777777" w:rsidR="008D1A24" w:rsidRPr="007B4C33" w:rsidRDefault="008D1A24" w:rsidP="00F04ABA">
      <w:pPr>
        <w:pStyle w:val="Pa8"/>
        <w:spacing w:before="180"/>
        <w:jc w:val="both"/>
        <w:rPr>
          <w:rFonts w:ascii="Times New Roman" w:hAnsi="Times New Roman" w:cs="Times New Roman"/>
          <w:color w:val="000000"/>
        </w:rPr>
      </w:pPr>
      <w:r w:rsidRPr="0054497C">
        <w:rPr>
          <w:rFonts w:ascii="Times New Roman" w:hAnsi="Times New Roman" w:cs="Times New Roman"/>
          <w:color w:val="000000"/>
        </w:rPr>
        <w:t>Assessments are administered by WIOA core partners according to the needs of their clients in order to gauge career interests, measure basic skills, identify specific job competencies, assess English and basic education literacy (i.e., ABE, ESL/GED), evaluate specific functional skills, and determine eligibility for public assistance.</w:t>
      </w:r>
      <w:r w:rsidRPr="007B4C33">
        <w:rPr>
          <w:rFonts w:ascii="Times New Roman" w:hAnsi="Times New Roman" w:cs="Times New Roman"/>
          <w:color w:val="000000"/>
        </w:rPr>
        <w:t xml:space="preserve"> </w:t>
      </w:r>
    </w:p>
    <w:p w14:paraId="6A9BF56C" w14:textId="4D63F565" w:rsidR="00047C7E" w:rsidRDefault="00047C7E" w:rsidP="0005256A">
      <w:pPr>
        <w:pStyle w:val="Default"/>
        <w:jc w:val="both"/>
        <w:rPr>
          <w:rFonts w:ascii="Times New Roman" w:hAnsi="Times New Roman" w:cs="Times New Roman"/>
        </w:rPr>
      </w:pPr>
    </w:p>
    <w:p w14:paraId="2B861B11" w14:textId="77777777" w:rsidR="0005256A" w:rsidRPr="0005256A" w:rsidRDefault="0005256A" w:rsidP="0005256A">
      <w:pPr>
        <w:pStyle w:val="Default"/>
        <w:spacing w:after="162"/>
        <w:jc w:val="both"/>
        <w:rPr>
          <w:rFonts w:ascii="Times New Roman" w:hAnsi="Times New Roman" w:cs="Times New Roman"/>
        </w:rPr>
      </w:pPr>
      <w:r w:rsidRPr="0005256A">
        <w:rPr>
          <w:rFonts w:ascii="Times New Roman" w:hAnsi="Times New Roman" w:cs="Times New Roman"/>
        </w:rPr>
        <w:t>Application Review Updated 3/7/2023</w:t>
      </w:r>
    </w:p>
    <w:p w14:paraId="52C9237B" w14:textId="77777777" w:rsidR="0005256A" w:rsidRPr="0005256A" w:rsidRDefault="0005256A" w:rsidP="0005256A">
      <w:pPr>
        <w:pStyle w:val="Default"/>
        <w:spacing w:after="162"/>
        <w:jc w:val="both"/>
        <w:rPr>
          <w:rFonts w:ascii="Times New Roman" w:hAnsi="Times New Roman" w:cs="Times New Roman"/>
        </w:rPr>
      </w:pPr>
      <w:r w:rsidRPr="0005256A">
        <w:rPr>
          <w:rFonts w:ascii="Times New Roman" w:hAnsi="Times New Roman" w:cs="Times New Roman"/>
        </w:rPr>
        <w:t xml:space="preserve">During competitive funding application years, the workforce board carries out a review of specific portions of local applications submitted under WIOA Title II by eligible service providers seeking a grant under the provisions of The Adult Education and Family Literacy Act  to determine whether the content of specific portions of such applications are in alignment with the local plan. </w:t>
      </w:r>
    </w:p>
    <w:p w14:paraId="09630A64" w14:textId="77777777" w:rsidR="0005256A" w:rsidRPr="0005256A" w:rsidRDefault="0005256A" w:rsidP="0005256A">
      <w:pPr>
        <w:pStyle w:val="Default"/>
        <w:spacing w:after="162"/>
        <w:jc w:val="both"/>
        <w:rPr>
          <w:rFonts w:ascii="Times New Roman" w:hAnsi="Times New Roman" w:cs="Times New Roman"/>
        </w:rPr>
      </w:pPr>
      <w:r w:rsidRPr="0005256A">
        <w:rPr>
          <w:rFonts w:ascii="Times New Roman" w:hAnsi="Times New Roman" w:cs="Times New Roman"/>
        </w:rPr>
        <w:t xml:space="preserve">The Adult Education State Director will instruct the board on the process and procedures for the review. The State Director will also provide the appropriate application sections of all eligible applicants serving in the identified workforce area along with the necessary determination forms to assist the board in reporting their findings.  </w:t>
      </w:r>
    </w:p>
    <w:p w14:paraId="3792569A" w14:textId="77777777" w:rsidR="0005256A" w:rsidRPr="0005256A" w:rsidRDefault="0005256A" w:rsidP="0005256A">
      <w:pPr>
        <w:pStyle w:val="Default"/>
        <w:spacing w:after="162"/>
        <w:jc w:val="both"/>
        <w:rPr>
          <w:rFonts w:ascii="Times New Roman" w:hAnsi="Times New Roman" w:cs="Times New Roman"/>
        </w:rPr>
      </w:pPr>
      <w:r w:rsidRPr="0005256A">
        <w:rPr>
          <w:rFonts w:ascii="Times New Roman" w:hAnsi="Times New Roman" w:cs="Times New Roman"/>
        </w:rPr>
        <w:t xml:space="preserve">The workforce board chair will designate a review team of no less than three board members to participate with the workforce administrator in the review of the submitted applications. </w:t>
      </w:r>
    </w:p>
    <w:p w14:paraId="0ECA0D58" w14:textId="0411153C" w:rsidR="0005256A" w:rsidRDefault="0005256A" w:rsidP="0005256A">
      <w:pPr>
        <w:pStyle w:val="Default"/>
        <w:jc w:val="both"/>
        <w:rPr>
          <w:rFonts w:ascii="Times New Roman" w:hAnsi="Times New Roman" w:cs="Times New Roman"/>
        </w:rPr>
      </w:pPr>
      <w:r w:rsidRPr="0005256A">
        <w:rPr>
          <w:rFonts w:ascii="Times New Roman" w:hAnsi="Times New Roman" w:cs="Times New Roman"/>
        </w:rPr>
        <w:t>The review team will document on the appropriate alignment form, whether the application is found to be consistent with the local plan. These evaluations will be provided to the board chair for recommendations to the State Director. On behalf of the workforce board, the board chair will notify the Adult Education State Director in writing of the recommendations no later than 15 working days after receipt of the application.</w:t>
      </w:r>
    </w:p>
    <w:p w14:paraId="1AF7CCAC" w14:textId="77777777" w:rsidR="003D1415" w:rsidRPr="007B4C33" w:rsidRDefault="003D1415" w:rsidP="003E2AC8">
      <w:pPr>
        <w:pStyle w:val="Heading8"/>
        <w:jc w:val="both"/>
        <w:rPr>
          <w:rFonts w:ascii="Times New Roman" w:hAnsi="Times New Roman" w:cs="Times New Roman"/>
          <w:color w:val="auto"/>
          <w:sz w:val="24"/>
          <w:szCs w:val="24"/>
        </w:rPr>
      </w:pPr>
      <w:bookmarkStart w:id="32" w:name="_Hlk63595741"/>
      <w:r w:rsidRPr="007B4C33">
        <w:rPr>
          <w:rFonts w:ascii="Times New Roman" w:hAnsi="Times New Roman" w:cs="Times New Roman"/>
          <w:color w:val="auto"/>
          <w:sz w:val="24"/>
          <w:szCs w:val="24"/>
        </w:rPr>
        <w:t xml:space="preserve">Provide copies of executed </w:t>
      </w:r>
      <w:r w:rsidRPr="007B4C33">
        <w:rPr>
          <w:rFonts w:ascii="Times New Roman" w:hAnsi="Times New Roman" w:cs="Times New Roman"/>
          <w:i/>
          <w:iCs/>
          <w:color w:val="auto"/>
          <w:sz w:val="24"/>
          <w:szCs w:val="24"/>
        </w:rPr>
        <w:t>cooperative agreements</w:t>
      </w:r>
      <w:r w:rsidRPr="007B4C33">
        <w:rPr>
          <w:rFonts w:ascii="Times New Roman" w:hAnsi="Times New Roman" w:cs="Times New Roman"/>
          <w:color w:val="auto"/>
          <w:sz w:val="24"/>
          <w:szCs w:val="24"/>
        </w:rPr>
        <w:t xml:space="preserve">, as attachments to the local plan, which define how </w:t>
      </w:r>
      <w:r w:rsidRPr="007B4C33">
        <w:rPr>
          <w:rFonts w:ascii="Times New Roman" w:hAnsi="Times New Roman" w:cs="Times New Roman"/>
          <w:i/>
          <w:iCs/>
          <w:color w:val="auto"/>
          <w:sz w:val="24"/>
          <w:szCs w:val="24"/>
        </w:rPr>
        <w:t>all</w:t>
      </w:r>
      <w:r w:rsidRPr="007B4C33">
        <w:rPr>
          <w:rFonts w:ascii="Times New Roman" w:hAnsi="Times New Roman" w:cs="Times New Roman"/>
          <w:color w:val="auto"/>
          <w:sz w:val="24"/>
          <w:szCs w:val="24"/>
        </w:rPr>
        <w:t xml:space="preserve"> local service providers will carry out requirements for integration of and access to the entire set of services available in through local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delivery system.</w:t>
      </w:r>
      <w:r w:rsidRPr="007B4C33">
        <w:rPr>
          <w:rStyle w:val="FootnoteReference"/>
          <w:rFonts w:ascii="Times New Roman" w:hAnsi="Times New Roman" w:cs="Times New Roman"/>
          <w:color w:val="auto"/>
          <w:sz w:val="24"/>
          <w:szCs w:val="24"/>
        </w:rPr>
        <w:footnoteReference w:id="18"/>
      </w:r>
      <w:r w:rsidRPr="007B4C33">
        <w:rPr>
          <w:rFonts w:ascii="Times New Roman" w:hAnsi="Times New Roman" w:cs="Times New Roman"/>
          <w:color w:val="auto"/>
          <w:sz w:val="24"/>
          <w:szCs w:val="24"/>
        </w:rPr>
        <w:t xml:space="preserve">  In this context, </w:t>
      </w:r>
      <w:r w:rsidRPr="007B4C33">
        <w:rPr>
          <w:rFonts w:ascii="Times New Roman" w:hAnsi="Times New Roman" w:cs="Times New Roman"/>
          <w:i/>
          <w:iCs/>
          <w:color w:val="auto"/>
          <w:sz w:val="24"/>
          <w:szCs w:val="24"/>
        </w:rPr>
        <w:t>cooperative agreement</w:t>
      </w:r>
      <w:r w:rsidRPr="007B4C33">
        <w:rPr>
          <w:rFonts w:ascii="Times New Roman" w:hAnsi="Times New Roman" w:cs="Times New Roman"/>
          <w:color w:val="auto"/>
          <w:sz w:val="24"/>
          <w:szCs w:val="24"/>
        </w:rPr>
        <w:t xml:space="preserve"> means a legal instrument of financial assistance between a Federal awarding agency or pass-through entity and a non-Federal entity that is, consistent with 31 USC §§ 6302-6305:</w:t>
      </w:r>
      <w:r w:rsidRPr="007B4C33">
        <w:rPr>
          <w:rStyle w:val="FootnoteReference"/>
          <w:rFonts w:ascii="Times New Roman" w:hAnsi="Times New Roman" w:cs="Times New Roman"/>
          <w:color w:val="auto"/>
          <w:sz w:val="24"/>
          <w:szCs w:val="24"/>
        </w:rPr>
        <w:footnoteReference w:id="19"/>
      </w:r>
    </w:p>
    <w:p w14:paraId="2F73B582" w14:textId="77777777" w:rsidR="003D1415" w:rsidRPr="007B4C33" w:rsidRDefault="003D1415" w:rsidP="00041632">
      <w:pPr>
        <w:pStyle w:val="Heading8"/>
        <w:numPr>
          <w:ilvl w:val="1"/>
          <w:numId w:val="22"/>
        </w:numPr>
        <w:ind w:left="72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used to enter into a relationship, the principal purpose of which </w:t>
      </w:r>
      <w:r w:rsidRPr="007B4C33">
        <w:rPr>
          <w:rFonts w:ascii="Times New Roman" w:hAnsi="Times New Roman" w:cs="Times New Roman"/>
          <w:i/>
          <w:iCs/>
          <w:color w:val="auto"/>
          <w:sz w:val="24"/>
          <w:szCs w:val="24"/>
        </w:rPr>
        <w:t>is to</w:t>
      </w:r>
      <w:r w:rsidRPr="007B4C33">
        <w:rPr>
          <w:rFonts w:ascii="Times New Roman" w:hAnsi="Times New Roman" w:cs="Times New Roman"/>
          <w:color w:val="auto"/>
          <w:sz w:val="24"/>
          <w:szCs w:val="24"/>
        </w:rPr>
        <w:t xml:space="preserve"> transfer anything of value from the Federal awarding agency or pass-through entity to the non-Federal entity to carry out a public purpose authorized by a law of the United States (refer to 31 USC § 6101(3)) and </w:t>
      </w:r>
      <w:r w:rsidRPr="007B4C33">
        <w:rPr>
          <w:rFonts w:ascii="Times New Roman" w:hAnsi="Times New Roman" w:cs="Times New Roman"/>
          <w:i/>
          <w:iCs/>
          <w:color w:val="auto"/>
          <w:sz w:val="24"/>
          <w:szCs w:val="24"/>
        </w:rPr>
        <w:t>not to</w:t>
      </w:r>
      <w:r w:rsidRPr="007B4C33">
        <w:rPr>
          <w:rFonts w:ascii="Times New Roman" w:hAnsi="Times New Roman" w:cs="Times New Roman"/>
          <w:color w:val="auto"/>
          <w:sz w:val="24"/>
          <w:szCs w:val="24"/>
        </w:rPr>
        <w:t xml:space="preserve"> acquire property or services for the Federal government or pass-through entity's direct benefit or use; and</w:t>
      </w:r>
    </w:p>
    <w:p w14:paraId="0506F999" w14:textId="77777777" w:rsidR="003D1415" w:rsidRPr="007B4C33" w:rsidRDefault="003D1415" w:rsidP="00041632">
      <w:pPr>
        <w:pStyle w:val="Heading8"/>
        <w:numPr>
          <w:ilvl w:val="1"/>
          <w:numId w:val="22"/>
        </w:numPr>
        <w:ind w:left="72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distinguished from a grant in that it provides for substantial involvement between the Federal awarding agency or pass-through entity and the non-Federal entity in carrying out the activity contemplated by the Federal award.</w:t>
      </w:r>
    </w:p>
    <w:bookmarkEnd w:id="32"/>
    <w:p w14:paraId="77A20CFD" w14:textId="77777777" w:rsidR="00244883" w:rsidRPr="007B4C33" w:rsidRDefault="00244883" w:rsidP="003E2AC8">
      <w:pPr>
        <w:pStyle w:val="Default"/>
        <w:jc w:val="both"/>
        <w:rPr>
          <w:rFonts w:ascii="Times New Roman" w:hAnsi="Times New Roman" w:cs="Times New Roman"/>
          <w:color w:val="auto"/>
        </w:rPr>
      </w:pPr>
    </w:p>
    <w:p w14:paraId="0F49E4F6" w14:textId="4080B461" w:rsidR="00905686" w:rsidRDefault="00905686" w:rsidP="00853344">
      <w:pPr>
        <w:pStyle w:val="Default"/>
        <w:jc w:val="both"/>
        <w:rPr>
          <w:rFonts w:ascii="Times New Roman" w:hAnsi="Times New Roman" w:cs="Times New Roman"/>
          <w:color w:val="auto"/>
        </w:rPr>
      </w:pPr>
      <w:r w:rsidRPr="007B4C33">
        <w:rPr>
          <w:rFonts w:ascii="Times New Roman" w:hAnsi="Times New Roman" w:cs="Times New Roman"/>
          <w:color w:val="auto"/>
        </w:rPr>
        <w:t xml:space="preserve">Greater Nebraska does not have any cooperative agreements. </w:t>
      </w:r>
    </w:p>
    <w:p w14:paraId="2494BA7E" w14:textId="77777777" w:rsidR="00853344" w:rsidRPr="00853344" w:rsidRDefault="00853344" w:rsidP="00853344">
      <w:pPr>
        <w:pStyle w:val="Default"/>
        <w:jc w:val="both"/>
        <w:rPr>
          <w:rFonts w:ascii="Times New Roman" w:hAnsi="Times New Roman" w:cs="Times New Roman"/>
          <w:color w:val="auto"/>
        </w:rPr>
      </w:pPr>
    </w:p>
    <w:p w14:paraId="20E1593B" w14:textId="77777777" w:rsidR="002743AB"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Identify the entity responsible for the disbursal of grant funds described in WIOA Sec. 107(d)(12)(B)(i) as determined by NDOL or the local CEO, as applicable.</w:t>
      </w:r>
      <w:r w:rsidRPr="007B4C33">
        <w:rPr>
          <w:rStyle w:val="FootnoteReference"/>
          <w:rFonts w:ascii="Times New Roman" w:hAnsi="Times New Roman" w:cs="Times New Roman"/>
          <w:color w:val="auto"/>
          <w:sz w:val="24"/>
          <w:szCs w:val="24"/>
        </w:rPr>
        <w:footnoteReference w:id="20"/>
      </w:r>
    </w:p>
    <w:p w14:paraId="227575F6" w14:textId="77777777" w:rsidR="00F04ABA" w:rsidRDefault="00F04ABA" w:rsidP="00F04ABA">
      <w:pPr>
        <w:pStyle w:val="Pa8"/>
        <w:jc w:val="both"/>
        <w:rPr>
          <w:rFonts w:ascii="Times New Roman" w:hAnsi="Times New Roman" w:cs="Times New Roman"/>
          <w:color w:val="000000"/>
        </w:rPr>
      </w:pPr>
    </w:p>
    <w:p w14:paraId="1926E291" w14:textId="0B504BB8" w:rsidR="009D19F2" w:rsidRPr="007B4C33" w:rsidRDefault="009D19F2" w:rsidP="00F04ABA">
      <w:pPr>
        <w:pStyle w:val="Pa8"/>
        <w:jc w:val="both"/>
        <w:rPr>
          <w:rFonts w:ascii="Times New Roman" w:hAnsi="Times New Roman" w:cs="Times New Roman"/>
          <w:color w:val="000000"/>
        </w:rPr>
      </w:pPr>
      <w:r w:rsidRPr="007B4C33">
        <w:rPr>
          <w:rFonts w:ascii="Times New Roman" w:hAnsi="Times New Roman" w:cs="Times New Roman"/>
          <w:color w:val="000000"/>
        </w:rPr>
        <w:t xml:space="preserve">The </w:t>
      </w:r>
      <w:r w:rsidR="00C45538" w:rsidRPr="007B4C33">
        <w:rPr>
          <w:rFonts w:ascii="Times New Roman" w:hAnsi="Times New Roman" w:cs="Times New Roman"/>
          <w:color w:val="000000"/>
        </w:rPr>
        <w:t xml:space="preserve">administrative entity and the fiscal agent for the </w:t>
      </w:r>
      <w:r w:rsidRPr="007B4C33">
        <w:rPr>
          <w:rFonts w:ascii="Times New Roman" w:hAnsi="Times New Roman" w:cs="Times New Roman"/>
          <w:color w:val="000000"/>
        </w:rPr>
        <w:t xml:space="preserve">Chief Elected Officials Board and Greater Nebraska Workforce Development Board </w:t>
      </w:r>
      <w:r w:rsidR="00C45538" w:rsidRPr="007B4C33">
        <w:rPr>
          <w:rFonts w:ascii="Times New Roman" w:hAnsi="Times New Roman" w:cs="Times New Roman"/>
          <w:color w:val="000000"/>
        </w:rPr>
        <w:t xml:space="preserve">is Nebraska Department of Labor. The NDOL Administrative and Finance staff oversee all budgets, performance tracking, program monitoring, and reporting, with oversight from the CEOB and GNWDB. </w:t>
      </w:r>
    </w:p>
    <w:p w14:paraId="0EEB0AB1" w14:textId="77777777" w:rsidR="009D19F2" w:rsidRPr="007B4C33" w:rsidRDefault="009D19F2" w:rsidP="009D19F2">
      <w:pPr>
        <w:pStyle w:val="Default"/>
        <w:rPr>
          <w:rFonts w:ascii="Times New Roman" w:hAnsi="Times New Roman" w:cs="Times New Roman"/>
        </w:rPr>
      </w:pPr>
    </w:p>
    <w:p w14:paraId="373C747B" w14:textId="77777777" w:rsidR="003D1415"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the competitive process that will be used to award local area subgrants and contracts for WIOA Title I activities.</w:t>
      </w:r>
      <w:r w:rsidRPr="007B4C33">
        <w:rPr>
          <w:rStyle w:val="FootnoteReference"/>
          <w:rFonts w:ascii="Times New Roman" w:hAnsi="Times New Roman" w:cs="Times New Roman"/>
          <w:color w:val="auto"/>
          <w:sz w:val="24"/>
          <w:szCs w:val="24"/>
        </w:rPr>
        <w:footnoteReference w:id="21"/>
      </w:r>
    </w:p>
    <w:p w14:paraId="26A23E58" w14:textId="78C331A9" w:rsidR="00A87048" w:rsidRPr="00853344" w:rsidRDefault="00A87048" w:rsidP="00853344">
      <w:pPr>
        <w:pStyle w:val="Pa8"/>
        <w:spacing w:before="180" w:after="120"/>
        <w:jc w:val="both"/>
        <w:rPr>
          <w:rFonts w:ascii="Times New Roman" w:hAnsi="Times New Roman" w:cs="Times New Roman"/>
          <w:color w:val="000000"/>
        </w:rPr>
      </w:pPr>
      <w:r w:rsidRPr="007B4C33">
        <w:rPr>
          <w:rFonts w:ascii="Times New Roman" w:hAnsi="Times New Roman" w:cs="Times New Roman"/>
          <w:color w:val="000000"/>
        </w:rPr>
        <w:t xml:space="preserve">A competitive process, based on Nebraska Department of Administrative Services procurement policies and procedures, will be and has been used when issuing a request for purchase (RFP). The State follows the same policies and procedures it uses for its non-Federal procurements. </w:t>
      </w:r>
    </w:p>
    <w:p w14:paraId="393E82B2" w14:textId="77777777" w:rsidR="00A87048" w:rsidRPr="007B4C33" w:rsidRDefault="00A87048" w:rsidP="003E2AC8">
      <w:pPr>
        <w:pStyle w:val="Default"/>
        <w:jc w:val="both"/>
        <w:rPr>
          <w:rFonts w:ascii="Times New Roman" w:hAnsi="Times New Roman" w:cs="Times New Roman"/>
        </w:rPr>
      </w:pPr>
      <w:r w:rsidRPr="007B4C33">
        <w:rPr>
          <w:rFonts w:ascii="Times New Roman" w:hAnsi="Times New Roman" w:cs="Times New Roman"/>
        </w:rPr>
        <w:t>Nebraska’s procurement model contains six phases including procurement types, procurement planning, market research, solicitation and award, contract management and completion and closeout. There are numerous steps involved with each phase. The competitive bidding process is a fourteen-step process outlined below:</w:t>
      </w:r>
    </w:p>
    <w:p w14:paraId="2E28C081" w14:textId="77777777" w:rsidR="00A87048" w:rsidRPr="007B4C33" w:rsidRDefault="00A87048" w:rsidP="003E2AC8">
      <w:pPr>
        <w:pStyle w:val="Default"/>
        <w:jc w:val="both"/>
        <w:rPr>
          <w:rFonts w:ascii="Times New Roman" w:hAnsi="Times New Roman" w:cs="Times New Roman"/>
        </w:rPr>
      </w:pPr>
    </w:p>
    <w:p w14:paraId="6C6DE688"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Complete the RFP/ ITB</w:t>
      </w:r>
    </w:p>
    <w:p w14:paraId="4F31EF29"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Public Notice</w:t>
      </w:r>
    </w:p>
    <w:p w14:paraId="49B0C632"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Pre-Bid Conference</w:t>
      </w:r>
    </w:p>
    <w:p w14:paraId="1DB03EE3"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Question and Answer Period</w:t>
      </w:r>
    </w:p>
    <w:p w14:paraId="0D695253"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Final Preparations</w:t>
      </w:r>
    </w:p>
    <w:p w14:paraId="1C87F50C"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Receipt of Bids</w:t>
      </w:r>
    </w:p>
    <w:p w14:paraId="26D09E5C"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Bid Opening</w:t>
      </w:r>
    </w:p>
    <w:p w14:paraId="2C57F076"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Bid Review</w:t>
      </w:r>
    </w:p>
    <w:p w14:paraId="44B0ABD2"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Distribution of Bids</w:t>
      </w:r>
    </w:p>
    <w:p w14:paraId="48BC5FAB"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Evaluation Process</w:t>
      </w:r>
    </w:p>
    <w:p w14:paraId="7DAF0ECA"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Oral Interviews/ Demonstrations</w:t>
      </w:r>
    </w:p>
    <w:p w14:paraId="3FD75C43"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Best and Final Offer</w:t>
      </w:r>
    </w:p>
    <w:p w14:paraId="43FB3A00"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Evaluation and Award</w:t>
      </w:r>
    </w:p>
    <w:p w14:paraId="17ECECAA" w14:textId="77777777" w:rsidR="00A87048" w:rsidRPr="007B4C33" w:rsidRDefault="00A87048" w:rsidP="00041632">
      <w:pPr>
        <w:pStyle w:val="Default"/>
        <w:numPr>
          <w:ilvl w:val="0"/>
          <w:numId w:val="8"/>
        </w:numPr>
        <w:jc w:val="both"/>
        <w:rPr>
          <w:rFonts w:ascii="Times New Roman" w:hAnsi="Times New Roman" w:cs="Times New Roman"/>
        </w:rPr>
      </w:pPr>
      <w:r w:rsidRPr="007B4C33">
        <w:rPr>
          <w:rFonts w:ascii="Times New Roman" w:hAnsi="Times New Roman" w:cs="Times New Roman"/>
        </w:rPr>
        <w:t>Contract Finalization</w:t>
      </w:r>
    </w:p>
    <w:p w14:paraId="5249624C" w14:textId="2FDD0432" w:rsidR="00047C7E" w:rsidRDefault="00047C7E" w:rsidP="00047C7E">
      <w:pPr>
        <w:spacing w:after="0" w:line="240" w:lineRule="auto"/>
        <w:jc w:val="both"/>
        <w:rPr>
          <w:rFonts w:ascii="Times New Roman" w:hAnsi="Times New Roman" w:cs="Times New Roman"/>
          <w:sz w:val="24"/>
          <w:szCs w:val="24"/>
        </w:rPr>
      </w:pPr>
    </w:p>
    <w:p w14:paraId="4CF6C7E2" w14:textId="742A785B" w:rsidR="00047C7E" w:rsidRPr="00047C7E" w:rsidRDefault="00047C7E" w:rsidP="00047C7E">
      <w:pPr>
        <w:spacing w:after="24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Greater Nebraska will issue an RFP for Title Ib Adult/Dislocated Worker, Title Ib Youth, and One-Stop Operations in 2024. </w:t>
      </w:r>
    </w:p>
    <w:p w14:paraId="6E67007A" w14:textId="77777777" w:rsidR="003D1415"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the current local levels of performance negotiated with NDOL, consistent with WIOA Sec. 116(c), to be used by the local board to measure the performance of:</w:t>
      </w:r>
    </w:p>
    <w:p w14:paraId="008A4109" w14:textId="77777777" w:rsidR="003D1415" w:rsidRPr="007B4C33" w:rsidRDefault="006B772D" w:rsidP="003E2AC8">
      <w:pPr>
        <w:pStyle w:val="Heading8"/>
        <w:ind w:left="36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a. </w:t>
      </w:r>
      <w:r w:rsidR="003D1415" w:rsidRPr="007B4C33">
        <w:rPr>
          <w:rFonts w:ascii="Times New Roman" w:hAnsi="Times New Roman" w:cs="Times New Roman"/>
          <w:color w:val="auto"/>
          <w:sz w:val="24"/>
          <w:szCs w:val="24"/>
        </w:rPr>
        <w:t xml:space="preserve">local WIOA Title I programs; and </w:t>
      </w:r>
    </w:p>
    <w:p w14:paraId="52ED9B5C" w14:textId="77777777" w:rsidR="003D1415" w:rsidRPr="007B4C33" w:rsidRDefault="006B772D" w:rsidP="003E2AC8">
      <w:pPr>
        <w:pStyle w:val="Heading8"/>
        <w:ind w:left="36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b. </w:t>
      </w:r>
      <w:r w:rsidR="003D1415" w:rsidRPr="007B4C33">
        <w:rPr>
          <w:rFonts w:ascii="Times New Roman" w:hAnsi="Times New Roman" w:cs="Times New Roman"/>
          <w:color w:val="auto"/>
          <w:sz w:val="24"/>
          <w:szCs w:val="24"/>
        </w:rPr>
        <w:t xml:space="preserve">performance of the local fiscal agent, if applicable, local Title I service providers, and the local </w:t>
      </w:r>
      <w:r w:rsidR="00825F76" w:rsidRPr="007B4C33">
        <w:rPr>
          <w:rFonts w:ascii="Times New Roman" w:hAnsi="Times New Roman" w:cs="Times New Roman"/>
          <w:color w:val="auto"/>
          <w:sz w:val="24"/>
          <w:szCs w:val="24"/>
        </w:rPr>
        <w:t>One-Stop</w:t>
      </w:r>
      <w:r w:rsidR="003D1415" w:rsidRPr="007B4C33">
        <w:rPr>
          <w:rFonts w:ascii="Times New Roman" w:hAnsi="Times New Roman" w:cs="Times New Roman"/>
          <w:color w:val="auto"/>
          <w:sz w:val="24"/>
          <w:szCs w:val="24"/>
        </w:rPr>
        <w:t xml:space="preserve"> delivery system.</w:t>
      </w:r>
      <w:r w:rsidR="003D1415" w:rsidRPr="007B4C33">
        <w:rPr>
          <w:rStyle w:val="FootnoteReference"/>
          <w:rFonts w:ascii="Times New Roman" w:hAnsi="Times New Roman" w:cs="Times New Roman"/>
          <w:color w:val="auto"/>
          <w:sz w:val="24"/>
          <w:szCs w:val="24"/>
        </w:rPr>
        <w:footnoteReference w:id="22"/>
      </w:r>
    </w:p>
    <w:p w14:paraId="6B52F8AB" w14:textId="77777777" w:rsidR="00F04ABA" w:rsidRDefault="00F04ABA" w:rsidP="00F04ABA">
      <w:pPr>
        <w:spacing w:after="0" w:line="240" w:lineRule="auto"/>
        <w:jc w:val="both"/>
        <w:rPr>
          <w:rFonts w:ascii="Times New Roman" w:hAnsi="Times New Roman" w:cs="Times New Roman"/>
          <w:sz w:val="24"/>
          <w:szCs w:val="24"/>
        </w:rPr>
      </w:pPr>
    </w:p>
    <w:p w14:paraId="006DEEE5" w14:textId="0F3B26FA" w:rsidR="00DE4527" w:rsidRDefault="000D79FB" w:rsidP="003E2AC8">
      <w:pPr>
        <w:spacing w:after="240" w:line="240" w:lineRule="auto"/>
        <w:jc w:val="both"/>
        <w:rPr>
          <w:rFonts w:ascii="Times New Roman" w:hAnsi="Times New Roman" w:cs="Times New Roman"/>
          <w:sz w:val="24"/>
          <w:szCs w:val="24"/>
        </w:rPr>
      </w:pPr>
      <w:r w:rsidRPr="007B4C33">
        <w:rPr>
          <w:rFonts w:ascii="Times New Roman" w:hAnsi="Times New Roman" w:cs="Times New Roman"/>
          <w:sz w:val="24"/>
          <w:szCs w:val="24"/>
        </w:rPr>
        <w:t xml:space="preserve">The State of Nebraska negotiates state performance levels with the federal Employment and Training Administration and utilizes a statistical adjustment model as a basis for negotiations with each local area. Greater Nebraska local area performance levels are negotiated by the State and </w:t>
      </w:r>
      <w:r w:rsidR="00DE4527" w:rsidRPr="007B4C33">
        <w:rPr>
          <w:rFonts w:ascii="Times New Roman" w:hAnsi="Times New Roman" w:cs="Times New Roman"/>
          <w:sz w:val="24"/>
          <w:szCs w:val="24"/>
        </w:rPr>
        <w:t>Greater Nebraska, represented by</w:t>
      </w:r>
      <w:r w:rsidR="00D67DFD" w:rsidRPr="007B4C33">
        <w:rPr>
          <w:rFonts w:ascii="Times New Roman" w:hAnsi="Times New Roman" w:cs="Times New Roman"/>
          <w:sz w:val="24"/>
          <w:szCs w:val="24"/>
        </w:rPr>
        <w:t xml:space="preserve"> the</w:t>
      </w:r>
      <w:r w:rsidR="00DE4527" w:rsidRPr="007B4C33">
        <w:rPr>
          <w:rFonts w:ascii="Times New Roman" w:hAnsi="Times New Roman" w:cs="Times New Roman"/>
          <w:sz w:val="24"/>
          <w:szCs w:val="24"/>
        </w:rPr>
        <w:t xml:space="preserve"> Reemployment Services </w:t>
      </w:r>
      <w:r w:rsidR="00D67DFD" w:rsidRPr="007B4C33">
        <w:rPr>
          <w:rFonts w:ascii="Times New Roman" w:hAnsi="Times New Roman" w:cs="Times New Roman"/>
          <w:sz w:val="24"/>
          <w:szCs w:val="24"/>
        </w:rPr>
        <w:t>Administrator and Greater Nebraska Workforce Development Board Chair</w:t>
      </w:r>
      <w:r w:rsidRPr="007B4C33">
        <w:rPr>
          <w:rFonts w:ascii="Times New Roman" w:hAnsi="Times New Roman" w:cs="Times New Roman"/>
          <w:sz w:val="24"/>
          <w:szCs w:val="24"/>
        </w:rPr>
        <w:t xml:space="preserve">. Greater Nebraska’s performance goals are higher than State negotiated performance in several areas. </w:t>
      </w:r>
      <w:r w:rsidR="00626601" w:rsidRPr="007B4C33">
        <w:rPr>
          <w:rFonts w:ascii="Times New Roman" w:hAnsi="Times New Roman" w:cs="Times New Roman"/>
          <w:sz w:val="24"/>
          <w:szCs w:val="24"/>
        </w:rPr>
        <w:t>Failure to meet these goals results in Technical Assistance requirements and recommendations.</w:t>
      </w:r>
      <w:r w:rsidR="006B772D" w:rsidRPr="007B4C33">
        <w:rPr>
          <w:rFonts w:ascii="Times New Roman" w:hAnsi="Times New Roman" w:cs="Times New Roman"/>
          <w:sz w:val="24"/>
          <w:szCs w:val="24"/>
        </w:rPr>
        <w:t xml:space="preserve"> The Greater Nebraska Workforce Development Board will require Greater Nebraska program staff to request Technical Assistance prior to failure of any performance metric.</w:t>
      </w:r>
    </w:p>
    <w:p w14:paraId="1472774C" w14:textId="7E2BB8AB" w:rsidR="00DE4527" w:rsidRPr="007B4C33" w:rsidRDefault="00DE4527" w:rsidP="003E2AC8">
      <w:pPr>
        <w:pStyle w:val="BodyText"/>
        <w:spacing w:before="236"/>
        <w:jc w:val="both"/>
        <w:rPr>
          <w:rFonts w:ascii="Times New Roman" w:hAnsi="Times New Roman" w:cs="Times New Roman"/>
          <w:sz w:val="24"/>
          <w:szCs w:val="24"/>
        </w:rPr>
      </w:pPr>
      <w:r w:rsidRPr="007B4C33">
        <w:rPr>
          <w:rFonts w:ascii="Times New Roman" w:hAnsi="Times New Roman" w:cs="Times New Roman"/>
          <w:b/>
          <w:bCs/>
          <w:color w:val="000000"/>
          <w:sz w:val="24"/>
          <w:szCs w:val="24"/>
        </w:rPr>
        <w:t xml:space="preserve">Negotiated Performance Measures </w:t>
      </w:r>
    </w:p>
    <w:p w14:paraId="0657699E" w14:textId="77777777" w:rsidR="00DE4527" w:rsidRPr="007B4C33" w:rsidRDefault="00DE4527" w:rsidP="003E2AC8">
      <w:pPr>
        <w:autoSpaceDE w:val="0"/>
        <w:autoSpaceDN w:val="0"/>
        <w:adjustRightInd w:val="0"/>
        <w:spacing w:before="180" w:line="24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Workforce Development Activities (Title 1 of WIOA) – GNWDB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1530"/>
        <w:gridCol w:w="1530"/>
        <w:gridCol w:w="1530"/>
        <w:gridCol w:w="1435"/>
      </w:tblGrid>
      <w:tr w:rsidR="00952575" w:rsidRPr="007B4C33" w14:paraId="28F0DD96" w14:textId="6FD6773B" w:rsidTr="00F07F8E">
        <w:trPr>
          <w:trHeight w:val="145"/>
        </w:trPr>
        <w:tc>
          <w:tcPr>
            <w:tcW w:w="2208" w:type="pct"/>
            <w:shd w:val="clear" w:color="auto" w:fill="BFBFBF" w:themeFill="background1" w:themeFillShade="BF"/>
          </w:tcPr>
          <w:p w14:paraId="627B8A8E"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Adult </w:t>
            </w:r>
          </w:p>
        </w:tc>
        <w:tc>
          <w:tcPr>
            <w:tcW w:w="709" w:type="pct"/>
            <w:shd w:val="clear" w:color="auto" w:fill="BFBFBF" w:themeFill="background1" w:themeFillShade="BF"/>
          </w:tcPr>
          <w:p w14:paraId="387F5BF7"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PY 2020 </w:t>
            </w:r>
          </w:p>
        </w:tc>
        <w:tc>
          <w:tcPr>
            <w:tcW w:w="709" w:type="pct"/>
            <w:shd w:val="clear" w:color="auto" w:fill="BFBFBF" w:themeFill="background1" w:themeFillShade="BF"/>
          </w:tcPr>
          <w:p w14:paraId="08F7E3F5"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PY 2021 </w:t>
            </w:r>
          </w:p>
        </w:tc>
        <w:tc>
          <w:tcPr>
            <w:tcW w:w="709" w:type="pct"/>
            <w:shd w:val="clear" w:color="auto" w:fill="BFBFBF" w:themeFill="background1" w:themeFillShade="BF"/>
          </w:tcPr>
          <w:p w14:paraId="0D3734FB" w14:textId="62C368D2" w:rsidR="0040623E" w:rsidRPr="00952575" w:rsidRDefault="00952575" w:rsidP="003E2AC8">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2022</w:t>
            </w:r>
          </w:p>
        </w:tc>
        <w:tc>
          <w:tcPr>
            <w:tcW w:w="665" w:type="pct"/>
            <w:shd w:val="clear" w:color="auto" w:fill="BFBFBF" w:themeFill="background1" w:themeFillShade="BF"/>
          </w:tcPr>
          <w:p w14:paraId="11A8F99D" w14:textId="5F1F407C" w:rsidR="0040623E" w:rsidRPr="00952575" w:rsidRDefault="00952575" w:rsidP="003E2AC8">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2023</w:t>
            </w:r>
          </w:p>
        </w:tc>
      </w:tr>
      <w:tr w:rsidR="00952575" w:rsidRPr="007B4C33" w14:paraId="13E921EE" w14:textId="1A7CB429" w:rsidTr="00952575">
        <w:trPr>
          <w:trHeight w:val="145"/>
        </w:trPr>
        <w:tc>
          <w:tcPr>
            <w:tcW w:w="2208" w:type="pct"/>
          </w:tcPr>
          <w:p w14:paraId="3B718415"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Q2 after exit </w:t>
            </w:r>
          </w:p>
        </w:tc>
        <w:tc>
          <w:tcPr>
            <w:tcW w:w="709" w:type="pct"/>
          </w:tcPr>
          <w:p w14:paraId="0CE4E323"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83% </w:t>
            </w:r>
          </w:p>
        </w:tc>
        <w:tc>
          <w:tcPr>
            <w:tcW w:w="709" w:type="pct"/>
          </w:tcPr>
          <w:p w14:paraId="43EA7075"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83% </w:t>
            </w:r>
          </w:p>
        </w:tc>
        <w:tc>
          <w:tcPr>
            <w:tcW w:w="709" w:type="pct"/>
          </w:tcPr>
          <w:p w14:paraId="64564E8D" w14:textId="0D8BA302" w:rsidR="0040623E" w:rsidRPr="00952575" w:rsidRDefault="00952575" w:rsidP="003E2AC8">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78%</w:t>
            </w:r>
          </w:p>
        </w:tc>
        <w:tc>
          <w:tcPr>
            <w:tcW w:w="665" w:type="pct"/>
          </w:tcPr>
          <w:p w14:paraId="3D183E3E" w14:textId="6B0B8D4A" w:rsidR="0040623E" w:rsidRPr="00952575" w:rsidRDefault="00952575" w:rsidP="003E2AC8">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78%</w:t>
            </w:r>
          </w:p>
        </w:tc>
      </w:tr>
      <w:tr w:rsidR="00952575" w:rsidRPr="007B4C33" w14:paraId="41AF8D2A" w14:textId="6618B6F3" w:rsidTr="00952575">
        <w:trPr>
          <w:trHeight w:val="145"/>
        </w:trPr>
        <w:tc>
          <w:tcPr>
            <w:tcW w:w="2208" w:type="pct"/>
          </w:tcPr>
          <w:p w14:paraId="71C770BD"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Q4 after exit </w:t>
            </w:r>
          </w:p>
        </w:tc>
        <w:tc>
          <w:tcPr>
            <w:tcW w:w="709" w:type="pct"/>
          </w:tcPr>
          <w:p w14:paraId="0B3CF53B"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79% </w:t>
            </w:r>
          </w:p>
        </w:tc>
        <w:tc>
          <w:tcPr>
            <w:tcW w:w="709" w:type="pct"/>
          </w:tcPr>
          <w:p w14:paraId="3C988192" w14:textId="77777777" w:rsidR="0040623E" w:rsidRPr="007B4C33" w:rsidRDefault="0040623E" w:rsidP="003E2AC8">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79% </w:t>
            </w:r>
          </w:p>
        </w:tc>
        <w:tc>
          <w:tcPr>
            <w:tcW w:w="709" w:type="pct"/>
          </w:tcPr>
          <w:p w14:paraId="38918478" w14:textId="672FC530" w:rsidR="0040623E" w:rsidRPr="00952575" w:rsidRDefault="00952575" w:rsidP="003E2AC8">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75.5%</w:t>
            </w:r>
          </w:p>
        </w:tc>
        <w:tc>
          <w:tcPr>
            <w:tcW w:w="665" w:type="pct"/>
          </w:tcPr>
          <w:p w14:paraId="5D2F6DBB" w14:textId="22E708BA" w:rsidR="0040623E" w:rsidRPr="00952575" w:rsidRDefault="00952575" w:rsidP="003E2AC8">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75.5%</w:t>
            </w:r>
          </w:p>
        </w:tc>
      </w:tr>
      <w:tr w:rsidR="00952575" w:rsidRPr="007B4C33" w14:paraId="379286A0" w14:textId="7F917685" w:rsidTr="00952575">
        <w:trPr>
          <w:trHeight w:val="145"/>
        </w:trPr>
        <w:tc>
          <w:tcPr>
            <w:tcW w:w="2208" w:type="pct"/>
          </w:tcPr>
          <w:p w14:paraId="06C756E8"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Median earnings Q2 after exit </w:t>
            </w:r>
          </w:p>
        </w:tc>
        <w:tc>
          <w:tcPr>
            <w:tcW w:w="709" w:type="pct"/>
          </w:tcPr>
          <w:p w14:paraId="285DC32C"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$6,300.00 </w:t>
            </w:r>
          </w:p>
        </w:tc>
        <w:tc>
          <w:tcPr>
            <w:tcW w:w="709" w:type="pct"/>
          </w:tcPr>
          <w:p w14:paraId="30152E0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$6,300.00 </w:t>
            </w:r>
          </w:p>
        </w:tc>
        <w:tc>
          <w:tcPr>
            <w:tcW w:w="709" w:type="pct"/>
          </w:tcPr>
          <w:p w14:paraId="5C926548" w14:textId="711C8ACB"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$6,500.00</w:t>
            </w:r>
          </w:p>
        </w:tc>
        <w:tc>
          <w:tcPr>
            <w:tcW w:w="665" w:type="pct"/>
          </w:tcPr>
          <w:p w14:paraId="0A7CD97C" w14:textId="029C92E7"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$6,500.00</w:t>
            </w:r>
          </w:p>
        </w:tc>
      </w:tr>
      <w:tr w:rsidR="00952575" w:rsidRPr="007B4C33" w14:paraId="55F3C3D6" w14:textId="72B0259D" w:rsidTr="00952575">
        <w:trPr>
          <w:trHeight w:val="145"/>
        </w:trPr>
        <w:tc>
          <w:tcPr>
            <w:tcW w:w="2208" w:type="pct"/>
          </w:tcPr>
          <w:p w14:paraId="0B436CB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Credential Attainment Rate </w:t>
            </w:r>
          </w:p>
        </w:tc>
        <w:tc>
          <w:tcPr>
            <w:tcW w:w="709" w:type="pct"/>
          </w:tcPr>
          <w:p w14:paraId="34AD5722"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63% </w:t>
            </w:r>
          </w:p>
        </w:tc>
        <w:tc>
          <w:tcPr>
            <w:tcW w:w="709" w:type="pct"/>
          </w:tcPr>
          <w:p w14:paraId="78F479DB"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63% </w:t>
            </w:r>
          </w:p>
        </w:tc>
        <w:tc>
          <w:tcPr>
            <w:tcW w:w="709" w:type="pct"/>
          </w:tcPr>
          <w:p w14:paraId="149A1F82" w14:textId="5FCD8D6D"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62%</w:t>
            </w:r>
          </w:p>
        </w:tc>
        <w:tc>
          <w:tcPr>
            <w:tcW w:w="665" w:type="pct"/>
          </w:tcPr>
          <w:p w14:paraId="6A9FE162" w14:textId="4BBC65F5"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62%</w:t>
            </w:r>
          </w:p>
        </w:tc>
      </w:tr>
      <w:tr w:rsidR="00952575" w:rsidRPr="007B4C33" w14:paraId="60B13981" w14:textId="1296556E" w:rsidTr="00952575">
        <w:trPr>
          <w:trHeight w:val="145"/>
        </w:trPr>
        <w:tc>
          <w:tcPr>
            <w:tcW w:w="2208" w:type="pct"/>
          </w:tcPr>
          <w:p w14:paraId="03ACDD8F"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Measurable Skills Gains</w:t>
            </w:r>
          </w:p>
        </w:tc>
        <w:tc>
          <w:tcPr>
            <w:tcW w:w="709" w:type="pct"/>
          </w:tcPr>
          <w:p w14:paraId="19BC713F"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62%</w:t>
            </w:r>
          </w:p>
        </w:tc>
        <w:tc>
          <w:tcPr>
            <w:tcW w:w="709" w:type="pct"/>
          </w:tcPr>
          <w:p w14:paraId="6D513D8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62%</w:t>
            </w:r>
          </w:p>
        </w:tc>
        <w:tc>
          <w:tcPr>
            <w:tcW w:w="709" w:type="pct"/>
          </w:tcPr>
          <w:p w14:paraId="559D0086" w14:textId="19D334BF"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57%</w:t>
            </w:r>
          </w:p>
        </w:tc>
        <w:tc>
          <w:tcPr>
            <w:tcW w:w="665" w:type="pct"/>
          </w:tcPr>
          <w:p w14:paraId="2C5814DC" w14:textId="15A05122"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57%</w:t>
            </w:r>
          </w:p>
        </w:tc>
      </w:tr>
      <w:tr w:rsidR="00952575" w:rsidRPr="007B4C33" w14:paraId="754F0359" w14:textId="1245DD2D" w:rsidTr="00952575">
        <w:trPr>
          <w:trHeight w:val="145"/>
          <w:tblHeader/>
        </w:trPr>
        <w:tc>
          <w:tcPr>
            <w:tcW w:w="2208" w:type="pct"/>
            <w:shd w:val="clear" w:color="auto" w:fill="BFBFBF" w:themeFill="background1" w:themeFillShade="BF"/>
          </w:tcPr>
          <w:p w14:paraId="09459B45"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Dislocated Worker</w:t>
            </w:r>
          </w:p>
        </w:tc>
        <w:tc>
          <w:tcPr>
            <w:tcW w:w="709" w:type="pct"/>
            <w:shd w:val="clear" w:color="auto" w:fill="BFBFBF" w:themeFill="background1" w:themeFillShade="BF"/>
          </w:tcPr>
          <w:p w14:paraId="4E62506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PY 2020 </w:t>
            </w:r>
          </w:p>
        </w:tc>
        <w:tc>
          <w:tcPr>
            <w:tcW w:w="709" w:type="pct"/>
            <w:shd w:val="clear" w:color="auto" w:fill="BFBFBF" w:themeFill="background1" w:themeFillShade="BF"/>
          </w:tcPr>
          <w:p w14:paraId="2CB34AF2"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 xml:space="preserve">PY 2021 </w:t>
            </w:r>
          </w:p>
        </w:tc>
        <w:tc>
          <w:tcPr>
            <w:tcW w:w="709" w:type="pct"/>
            <w:shd w:val="clear" w:color="auto" w:fill="BFBFBF" w:themeFill="background1" w:themeFillShade="BF"/>
          </w:tcPr>
          <w:p w14:paraId="35BFEC4C" w14:textId="71A97240" w:rsidR="00952575" w:rsidRPr="00952575" w:rsidRDefault="00952575" w:rsidP="00952575">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2022</w:t>
            </w:r>
          </w:p>
        </w:tc>
        <w:tc>
          <w:tcPr>
            <w:tcW w:w="665" w:type="pct"/>
            <w:shd w:val="clear" w:color="auto" w:fill="BFBFBF" w:themeFill="background1" w:themeFillShade="BF"/>
          </w:tcPr>
          <w:p w14:paraId="1D42D533" w14:textId="5CFB9175" w:rsidR="00952575" w:rsidRPr="00952575" w:rsidRDefault="00952575" w:rsidP="00952575">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2022</w:t>
            </w:r>
          </w:p>
        </w:tc>
      </w:tr>
      <w:tr w:rsidR="00952575" w:rsidRPr="007B4C33" w14:paraId="3A11D7A1" w14:textId="27F9D4CE" w:rsidTr="00952575">
        <w:trPr>
          <w:trHeight w:val="145"/>
        </w:trPr>
        <w:tc>
          <w:tcPr>
            <w:tcW w:w="2208" w:type="pct"/>
          </w:tcPr>
          <w:p w14:paraId="73405A9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Q2 after exit </w:t>
            </w:r>
          </w:p>
        </w:tc>
        <w:tc>
          <w:tcPr>
            <w:tcW w:w="709" w:type="pct"/>
          </w:tcPr>
          <w:p w14:paraId="06DFB351"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89% </w:t>
            </w:r>
          </w:p>
        </w:tc>
        <w:tc>
          <w:tcPr>
            <w:tcW w:w="709" w:type="pct"/>
          </w:tcPr>
          <w:p w14:paraId="4EEECBEB"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89% </w:t>
            </w:r>
          </w:p>
        </w:tc>
        <w:tc>
          <w:tcPr>
            <w:tcW w:w="709" w:type="pct"/>
          </w:tcPr>
          <w:p w14:paraId="03A490F0" w14:textId="55C22D60"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85%</w:t>
            </w:r>
          </w:p>
        </w:tc>
        <w:tc>
          <w:tcPr>
            <w:tcW w:w="665" w:type="pct"/>
          </w:tcPr>
          <w:p w14:paraId="36659D0E" w14:textId="3A082A9E"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85%</w:t>
            </w:r>
          </w:p>
        </w:tc>
      </w:tr>
      <w:tr w:rsidR="00952575" w:rsidRPr="007B4C33" w14:paraId="75984E50" w14:textId="73470118" w:rsidTr="00952575">
        <w:trPr>
          <w:trHeight w:val="145"/>
        </w:trPr>
        <w:tc>
          <w:tcPr>
            <w:tcW w:w="2208" w:type="pct"/>
          </w:tcPr>
          <w:p w14:paraId="598A0C7C"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Q4 after exit </w:t>
            </w:r>
          </w:p>
        </w:tc>
        <w:tc>
          <w:tcPr>
            <w:tcW w:w="709" w:type="pct"/>
          </w:tcPr>
          <w:p w14:paraId="200DD87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86% </w:t>
            </w:r>
          </w:p>
        </w:tc>
        <w:tc>
          <w:tcPr>
            <w:tcW w:w="709" w:type="pct"/>
          </w:tcPr>
          <w:p w14:paraId="4E3580BA"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86% </w:t>
            </w:r>
          </w:p>
        </w:tc>
        <w:tc>
          <w:tcPr>
            <w:tcW w:w="709" w:type="pct"/>
          </w:tcPr>
          <w:p w14:paraId="7FB1DC22" w14:textId="7E831A76"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82.9%</w:t>
            </w:r>
          </w:p>
        </w:tc>
        <w:tc>
          <w:tcPr>
            <w:tcW w:w="665" w:type="pct"/>
          </w:tcPr>
          <w:p w14:paraId="0601DBDA" w14:textId="6657C590"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82.9%</w:t>
            </w:r>
          </w:p>
        </w:tc>
      </w:tr>
      <w:tr w:rsidR="00952575" w:rsidRPr="007B4C33" w14:paraId="41E86E22" w14:textId="105BDD7D" w:rsidTr="00952575">
        <w:trPr>
          <w:trHeight w:val="145"/>
        </w:trPr>
        <w:tc>
          <w:tcPr>
            <w:tcW w:w="2208" w:type="pct"/>
          </w:tcPr>
          <w:p w14:paraId="6F013EBB"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Median earnings Q2 after exit </w:t>
            </w:r>
          </w:p>
        </w:tc>
        <w:tc>
          <w:tcPr>
            <w:tcW w:w="709" w:type="pct"/>
          </w:tcPr>
          <w:p w14:paraId="1DD08CE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$8,250.00 </w:t>
            </w:r>
          </w:p>
        </w:tc>
        <w:tc>
          <w:tcPr>
            <w:tcW w:w="709" w:type="pct"/>
          </w:tcPr>
          <w:p w14:paraId="64B9AB2B"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$8,250.00 </w:t>
            </w:r>
          </w:p>
        </w:tc>
        <w:tc>
          <w:tcPr>
            <w:tcW w:w="709" w:type="pct"/>
          </w:tcPr>
          <w:p w14:paraId="55D81306" w14:textId="114AE593"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$8,300.00</w:t>
            </w:r>
          </w:p>
        </w:tc>
        <w:tc>
          <w:tcPr>
            <w:tcW w:w="665" w:type="pct"/>
          </w:tcPr>
          <w:p w14:paraId="2F4CCD18" w14:textId="5043212B"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$8,300.00</w:t>
            </w:r>
          </w:p>
        </w:tc>
      </w:tr>
      <w:tr w:rsidR="00952575" w:rsidRPr="007B4C33" w14:paraId="5071EC1D" w14:textId="3064CC8A" w:rsidTr="00952575">
        <w:trPr>
          <w:trHeight w:val="145"/>
        </w:trPr>
        <w:tc>
          <w:tcPr>
            <w:tcW w:w="2208" w:type="pct"/>
          </w:tcPr>
          <w:p w14:paraId="0CD5DC35"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Credential Attainment Rate </w:t>
            </w:r>
          </w:p>
        </w:tc>
        <w:tc>
          <w:tcPr>
            <w:tcW w:w="709" w:type="pct"/>
          </w:tcPr>
          <w:p w14:paraId="036D862B"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61% </w:t>
            </w:r>
          </w:p>
        </w:tc>
        <w:tc>
          <w:tcPr>
            <w:tcW w:w="709" w:type="pct"/>
          </w:tcPr>
          <w:p w14:paraId="1BC0D9D8"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61% </w:t>
            </w:r>
          </w:p>
        </w:tc>
        <w:tc>
          <w:tcPr>
            <w:tcW w:w="709" w:type="pct"/>
          </w:tcPr>
          <w:p w14:paraId="12A1E358" w14:textId="059E8E5C"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61%</w:t>
            </w:r>
          </w:p>
        </w:tc>
        <w:tc>
          <w:tcPr>
            <w:tcW w:w="665" w:type="pct"/>
          </w:tcPr>
          <w:p w14:paraId="2607942A" w14:textId="3A5C5220"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61%</w:t>
            </w:r>
          </w:p>
        </w:tc>
      </w:tr>
      <w:tr w:rsidR="00952575" w:rsidRPr="007B4C33" w14:paraId="71D744BA" w14:textId="0BCBD46C" w:rsidTr="00952575">
        <w:trPr>
          <w:trHeight w:val="145"/>
        </w:trPr>
        <w:tc>
          <w:tcPr>
            <w:tcW w:w="2208" w:type="pct"/>
          </w:tcPr>
          <w:p w14:paraId="3D7BFAAA"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Measurable Skills Gains</w:t>
            </w:r>
          </w:p>
        </w:tc>
        <w:tc>
          <w:tcPr>
            <w:tcW w:w="709" w:type="pct"/>
          </w:tcPr>
          <w:p w14:paraId="584C155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68%</w:t>
            </w:r>
          </w:p>
        </w:tc>
        <w:tc>
          <w:tcPr>
            <w:tcW w:w="709" w:type="pct"/>
          </w:tcPr>
          <w:p w14:paraId="79DB6C5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68%</w:t>
            </w:r>
          </w:p>
        </w:tc>
        <w:tc>
          <w:tcPr>
            <w:tcW w:w="709" w:type="pct"/>
          </w:tcPr>
          <w:p w14:paraId="51D4CBF3" w14:textId="03D341BF"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69%</w:t>
            </w:r>
          </w:p>
        </w:tc>
        <w:tc>
          <w:tcPr>
            <w:tcW w:w="665" w:type="pct"/>
          </w:tcPr>
          <w:p w14:paraId="25A0D973" w14:textId="02C777DC"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69%</w:t>
            </w:r>
          </w:p>
        </w:tc>
      </w:tr>
      <w:tr w:rsidR="00952575" w:rsidRPr="007B4C33" w14:paraId="484C35D9" w14:textId="4DD83EE9" w:rsidTr="00952575">
        <w:trPr>
          <w:trHeight w:val="145"/>
        </w:trPr>
        <w:tc>
          <w:tcPr>
            <w:tcW w:w="2208" w:type="pct"/>
            <w:shd w:val="clear" w:color="auto" w:fill="BFBFBF" w:themeFill="background1" w:themeFillShade="BF"/>
          </w:tcPr>
          <w:p w14:paraId="12E9009D"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Youth</w:t>
            </w:r>
          </w:p>
        </w:tc>
        <w:tc>
          <w:tcPr>
            <w:tcW w:w="709" w:type="pct"/>
            <w:shd w:val="clear" w:color="auto" w:fill="BFBFBF" w:themeFill="background1" w:themeFillShade="BF"/>
          </w:tcPr>
          <w:p w14:paraId="0FC948D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PY 2020</w:t>
            </w:r>
          </w:p>
        </w:tc>
        <w:tc>
          <w:tcPr>
            <w:tcW w:w="709" w:type="pct"/>
            <w:shd w:val="clear" w:color="auto" w:fill="BFBFBF" w:themeFill="background1" w:themeFillShade="BF"/>
          </w:tcPr>
          <w:p w14:paraId="37FB8C9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b/>
                <w:color w:val="000000"/>
                <w:sz w:val="24"/>
                <w:szCs w:val="24"/>
              </w:rPr>
            </w:pPr>
            <w:r w:rsidRPr="007B4C33">
              <w:rPr>
                <w:rFonts w:ascii="Times New Roman" w:hAnsi="Times New Roman" w:cs="Times New Roman"/>
                <w:b/>
                <w:color w:val="000000"/>
                <w:sz w:val="24"/>
                <w:szCs w:val="24"/>
              </w:rPr>
              <w:t>PY 2021</w:t>
            </w:r>
          </w:p>
        </w:tc>
        <w:tc>
          <w:tcPr>
            <w:tcW w:w="709" w:type="pct"/>
            <w:shd w:val="clear" w:color="auto" w:fill="BFBFBF" w:themeFill="background1" w:themeFillShade="BF"/>
          </w:tcPr>
          <w:p w14:paraId="3F690B6B" w14:textId="5F53A625" w:rsidR="00952575" w:rsidRPr="00952575" w:rsidRDefault="00952575" w:rsidP="00952575">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2022</w:t>
            </w:r>
          </w:p>
        </w:tc>
        <w:tc>
          <w:tcPr>
            <w:tcW w:w="665" w:type="pct"/>
            <w:shd w:val="clear" w:color="auto" w:fill="BFBFBF" w:themeFill="background1" w:themeFillShade="BF"/>
          </w:tcPr>
          <w:p w14:paraId="7BF24037" w14:textId="7D4D4010" w:rsidR="00952575" w:rsidRPr="00952575" w:rsidRDefault="00952575" w:rsidP="00952575">
            <w:pPr>
              <w:autoSpaceDE w:val="0"/>
              <w:autoSpaceDN w:val="0"/>
              <w:adjustRightInd w:val="0"/>
              <w:spacing w:after="0" w:line="240" w:lineRule="auto"/>
              <w:jc w:val="both"/>
              <w:rPr>
                <w:rFonts w:ascii="Times New Roman" w:hAnsi="Times New Roman" w:cs="Times New Roman"/>
                <w:b/>
                <w:color w:val="4472C4" w:themeColor="accent1"/>
                <w:sz w:val="24"/>
                <w:szCs w:val="24"/>
              </w:rPr>
            </w:pPr>
            <w:r w:rsidRPr="00952575">
              <w:rPr>
                <w:rFonts w:ascii="Times New Roman" w:hAnsi="Times New Roman" w:cs="Times New Roman"/>
                <w:b/>
                <w:color w:val="4472C4" w:themeColor="accent1"/>
                <w:sz w:val="24"/>
                <w:szCs w:val="24"/>
              </w:rPr>
              <w:t>PY 2022</w:t>
            </w:r>
          </w:p>
        </w:tc>
      </w:tr>
      <w:tr w:rsidR="00952575" w:rsidRPr="007B4C33" w14:paraId="548E8C8A" w14:textId="17967A70" w:rsidTr="00952575">
        <w:trPr>
          <w:trHeight w:val="145"/>
        </w:trPr>
        <w:tc>
          <w:tcPr>
            <w:tcW w:w="2208" w:type="pct"/>
          </w:tcPr>
          <w:p w14:paraId="2EBA8EE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Q2 after exit </w:t>
            </w:r>
          </w:p>
        </w:tc>
        <w:tc>
          <w:tcPr>
            <w:tcW w:w="709" w:type="pct"/>
          </w:tcPr>
          <w:p w14:paraId="46087820"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83% </w:t>
            </w:r>
          </w:p>
        </w:tc>
        <w:tc>
          <w:tcPr>
            <w:tcW w:w="709" w:type="pct"/>
          </w:tcPr>
          <w:p w14:paraId="4DF53F69"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83% </w:t>
            </w:r>
          </w:p>
        </w:tc>
        <w:tc>
          <w:tcPr>
            <w:tcW w:w="709" w:type="pct"/>
          </w:tcPr>
          <w:p w14:paraId="4AD628C3" w14:textId="765F3EC0"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75%</w:t>
            </w:r>
          </w:p>
        </w:tc>
        <w:tc>
          <w:tcPr>
            <w:tcW w:w="665" w:type="pct"/>
          </w:tcPr>
          <w:p w14:paraId="02E3E94B" w14:textId="179F8EA4"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75%</w:t>
            </w:r>
          </w:p>
        </w:tc>
      </w:tr>
      <w:tr w:rsidR="00952575" w:rsidRPr="007B4C33" w14:paraId="7AD3CB7A" w14:textId="7C79841C" w:rsidTr="00952575">
        <w:trPr>
          <w:trHeight w:val="145"/>
        </w:trPr>
        <w:tc>
          <w:tcPr>
            <w:tcW w:w="2208" w:type="pct"/>
          </w:tcPr>
          <w:p w14:paraId="7BB26B7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Employment Q4 after exit </w:t>
            </w:r>
          </w:p>
        </w:tc>
        <w:tc>
          <w:tcPr>
            <w:tcW w:w="709" w:type="pct"/>
          </w:tcPr>
          <w:p w14:paraId="06D18C3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81% </w:t>
            </w:r>
          </w:p>
        </w:tc>
        <w:tc>
          <w:tcPr>
            <w:tcW w:w="709" w:type="pct"/>
          </w:tcPr>
          <w:p w14:paraId="2FFC3D98"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81% </w:t>
            </w:r>
          </w:p>
        </w:tc>
        <w:tc>
          <w:tcPr>
            <w:tcW w:w="709" w:type="pct"/>
          </w:tcPr>
          <w:p w14:paraId="6DC5F702" w14:textId="52201C12"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74%</w:t>
            </w:r>
          </w:p>
        </w:tc>
        <w:tc>
          <w:tcPr>
            <w:tcW w:w="665" w:type="pct"/>
          </w:tcPr>
          <w:p w14:paraId="5CCE2A45" w14:textId="5F2FE18C"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74%</w:t>
            </w:r>
          </w:p>
        </w:tc>
      </w:tr>
      <w:tr w:rsidR="00952575" w:rsidRPr="007B4C33" w14:paraId="3B1EB3D9" w14:textId="6C3892D3" w:rsidTr="00952575">
        <w:trPr>
          <w:trHeight w:val="145"/>
        </w:trPr>
        <w:tc>
          <w:tcPr>
            <w:tcW w:w="2208" w:type="pct"/>
          </w:tcPr>
          <w:p w14:paraId="2A3210AA"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Median earnings Q2 after exit </w:t>
            </w:r>
          </w:p>
        </w:tc>
        <w:tc>
          <w:tcPr>
            <w:tcW w:w="709" w:type="pct"/>
          </w:tcPr>
          <w:p w14:paraId="5DB621A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$5,290.00 </w:t>
            </w:r>
          </w:p>
        </w:tc>
        <w:tc>
          <w:tcPr>
            <w:tcW w:w="709" w:type="pct"/>
          </w:tcPr>
          <w:p w14:paraId="2F35B99E"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$5,290.00 </w:t>
            </w:r>
          </w:p>
        </w:tc>
        <w:tc>
          <w:tcPr>
            <w:tcW w:w="709" w:type="pct"/>
          </w:tcPr>
          <w:p w14:paraId="09A3E0CD" w14:textId="2C06E972"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$3,800.00</w:t>
            </w:r>
          </w:p>
        </w:tc>
        <w:tc>
          <w:tcPr>
            <w:tcW w:w="665" w:type="pct"/>
          </w:tcPr>
          <w:p w14:paraId="516588DC" w14:textId="4AECABFF"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$3,800.00</w:t>
            </w:r>
          </w:p>
        </w:tc>
      </w:tr>
      <w:tr w:rsidR="00952575" w:rsidRPr="007B4C33" w14:paraId="39EA4E2C" w14:textId="3F404274" w:rsidTr="00952575">
        <w:trPr>
          <w:trHeight w:val="145"/>
        </w:trPr>
        <w:tc>
          <w:tcPr>
            <w:tcW w:w="2208" w:type="pct"/>
          </w:tcPr>
          <w:p w14:paraId="23E65052"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Credential Attainment Rate </w:t>
            </w:r>
          </w:p>
        </w:tc>
        <w:tc>
          <w:tcPr>
            <w:tcW w:w="709" w:type="pct"/>
          </w:tcPr>
          <w:p w14:paraId="55A40E03"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55.8% </w:t>
            </w:r>
          </w:p>
        </w:tc>
        <w:tc>
          <w:tcPr>
            <w:tcW w:w="709" w:type="pct"/>
          </w:tcPr>
          <w:p w14:paraId="11BA7A1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55.8% </w:t>
            </w:r>
          </w:p>
        </w:tc>
        <w:tc>
          <w:tcPr>
            <w:tcW w:w="709" w:type="pct"/>
          </w:tcPr>
          <w:p w14:paraId="184EAD30" w14:textId="10F8BB70"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47%</w:t>
            </w:r>
          </w:p>
        </w:tc>
        <w:tc>
          <w:tcPr>
            <w:tcW w:w="665" w:type="pct"/>
          </w:tcPr>
          <w:p w14:paraId="1F423083" w14:textId="748F444E"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47%</w:t>
            </w:r>
          </w:p>
        </w:tc>
      </w:tr>
      <w:tr w:rsidR="00952575" w:rsidRPr="007B4C33" w14:paraId="36C5F561" w14:textId="494BD94C" w:rsidTr="00952575">
        <w:trPr>
          <w:trHeight w:val="145"/>
        </w:trPr>
        <w:tc>
          <w:tcPr>
            <w:tcW w:w="2208" w:type="pct"/>
          </w:tcPr>
          <w:p w14:paraId="6CC5BFF4"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Measurable Skills Gains</w:t>
            </w:r>
          </w:p>
        </w:tc>
        <w:tc>
          <w:tcPr>
            <w:tcW w:w="709" w:type="pct"/>
          </w:tcPr>
          <w:p w14:paraId="7961E8E6"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56%</w:t>
            </w:r>
          </w:p>
        </w:tc>
        <w:tc>
          <w:tcPr>
            <w:tcW w:w="709" w:type="pct"/>
          </w:tcPr>
          <w:p w14:paraId="3C30CA19" w14:textId="77777777" w:rsidR="00952575" w:rsidRPr="007B4C33" w:rsidRDefault="00952575" w:rsidP="00952575">
            <w:pPr>
              <w:autoSpaceDE w:val="0"/>
              <w:autoSpaceDN w:val="0"/>
              <w:adjustRightInd w:val="0"/>
              <w:spacing w:after="0"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56%</w:t>
            </w:r>
          </w:p>
        </w:tc>
        <w:tc>
          <w:tcPr>
            <w:tcW w:w="709" w:type="pct"/>
          </w:tcPr>
          <w:p w14:paraId="2489C2A1" w14:textId="47A71A74"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45%</w:t>
            </w:r>
          </w:p>
        </w:tc>
        <w:tc>
          <w:tcPr>
            <w:tcW w:w="665" w:type="pct"/>
          </w:tcPr>
          <w:p w14:paraId="7DDC0BED" w14:textId="373C490A" w:rsidR="00952575" w:rsidRPr="00952575" w:rsidRDefault="00952575" w:rsidP="00952575">
            <w:pPr>
              <w:autoSpaceDE w:val="0"/>
              <w:autoSpaceDN w:val="0"/>
              <w:adjustRightInd w:val="0"/>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45%</w:t>
            </w:r>
          </w:p>
        </w:tc>
      </w:tr>
    </w:tbl>
    <w:p w14:paraId="5D3E0ABC" w14:textId="77777777" w:rsidR="00853344" w:rsidRPr="00853344" w:rsidRDefault="00853344" w:rsidP="003E2AC8">
      <w:pPr>
        <w:pStyle w:val="Heading8"/>
        <w:jc w:val="both"/>
        <w:rPr>
          <w:rFonts w:ascii="Times New Roman" w:hAnsi="Times New Roman" w:cs="Times New Roman"/>
          <w:color w:val="auto"/>
          <w:sz w:val="12"/>
          <w:szCs w:val="12"/>
        </w:rPr>
      </w:pPr>
    </w:p>
    <w:p w14:paraId="73403042" w14:textId="22F2F216" w:rsidR="003D1415"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Describe the actions the local board will take toward becoming or remaining a high-performing local board, consistent with factors developed by the state board.</w:t>
      </w:r>
      <w:r w:rsidRPr="007B4C33">
        <w:rPr>
          <w:rStyle w:val="FootnoteReference"/>
          <w:rFonts w:ascii="Times New Roman" w:hAnsi="Times New Roman" w:cs="Times New Roman"/>
          <w:color w:val="auto"/>
          <w:sz w:val="24"/>
          <w:szCs w:val="24"/>
        </w:rPr>
        <w:footnoteReference w:id="23"/>
      </w:r>
    </w:p>
    <w:p w14:paraId="00885336" w14:textId="7B4B8C9C" w:rsidR="003C183E" w:rsidRDefault="003C183E" w:rsidP="003E2AC8">
      <w:pPr>
        <w:pStyle w:val="ListParagraph"/>
        <w:ind w:left="0"/>
        <w:jc w:val="both"/>
        <w:rPr>
          <w:rFonts w:ascii="Times New Roman" w:hAnsi="Times New Roman" w:cs="Times New Roman"/>
          <w:sz w:val="24"/>
          <w:szCs w:val="24"/>
        </w:rPr>
      </w:pPr>
      <w:r w:rsidRPr="007B4C33">
        <w:rPr>
          <w:rFonts w:ascii="Times New Roman" w:hAnsi="Times New Roman" w:cs="Times New Roman"/>
          <w:sz w:val="24"/>
          <w:szCs w:val="24"/>
        </w:rPr>
        <w:t xml:space="preserve">The Nebraska Workforce Development Board has not established guidelines for becoming a high-performing local board. </w:t>
      </w:r>
    </w:p>
    <w:p w14:paraId="1C5E280C" w14:textId="77777777" w:rsidR="00B407BB" w:rsidRPr="007B4C33" w:rsidRDefault="00B407BB" w:rsidP="004C16A4">
      <w:pPr>
        <w:pStyle w:val="ListParagraph"/>
        <w:spacing w:after="0"/>
        <w:ind w:left="0"/>
        <w:jc w:val="both"/>
        <w:rPr>
          <w:rFonts w:ascii="Times New Roman" w:hAnsi="Times New Roman" w:cs="Times New Roman"/>
          <w:sz w:val="24"/>
          <w:szCs w:val="24"/>
        </w:rPr>
      </w:pPr>
    </w:p>
    <w:p w14:paraId="08ECDC38" w14:textId="77777777" w:rsidR="003D1415" w:rsidRPr="007B4C33" w:rsidRDefault="003D1415" w:rsidP="003E2AC8">
      <w:pPr>
        <w:pStyle w:val="Heading8"/>
        <w:jc w:val="both"/>
        <w:rPr>
          <w:rFonts w:ascii="Times New Roman" w:hAnsi="Times New Roman" w:cs="Times New Roman"/>
          <w:color w:val="auto"/>
          <w:sz w:val="24"/>
          <w:szCs w:val="24"/>
        </w:rPr>
      </w:pPr>
      <w:r w:rsidRPr="00DC34CF">
        <w:rPr>
          <w:rFonts w:ascii="Times New Roman" w:hAnsi="Times New Roman" w:cs="Times New Roman"/>
          <w:color w:val="auto"/>
          <w:sz w:val="24"/>
          <w:szCs w:val="24"/>
        </w:rPr>
        <w:t>Describe how training services for adults and dislocated workers outlined in WIOA Sec. 134 will be provided through the use of individual training accounts,</w:t>
      </w:r>
      <w:r w:rsidRPr="00DC34CF">
        <w:rPr>
          <w:rStyle w:val="FootnoteReference"/>
          <w:rFonts w:ascii="Times New Roman" w:hAnsi="Times New Roman" w:cs="Times New Roman"/>
          <w:color w:val="auto"/>
          <w:sz w:val="24"/>
          <w:szCs w:val="24"/>
        </w:rPr>
        <w:footnoteReference w:id="24"/>
      </w:r>
      <w:r w:rsidRPr="00DC34CF">
        <w:rPr>
          <w:rFonts w:ascii="Times New Roman" w:hAnsi="Times New Roman" w:cs="Times New Roman"/>
          <w:color w:val="auto"/>
          <w:sz w:val="24"/>
          <w:szCs w:val="24"/>
        </w:rPr>
        <w:t xml:space="preserve"> including:</w:t>
      </w:r>
    </w:p>
    <w:p w14:paraId="4CCC39E7" w14:textId="302EB8D9" w:rsidR="00DC34CF" w:rsidRPr="00853344" w:rsidRDefault="00DC34CF" w:rsidP="00853344">
      <w:pPr>
        <w:spacing w:line="240" w:lineRule="auto"/>
        <w:jc w:val="both"/>
        <w:rPr>
          <w:rFonts w:ascii="Times New Roman" w:hAnsi="Times New Roman" w:cs="Times New Roman"/>
          <w:sz w:val="24"/>
          <w:szCs w:val="24"/>
        </w:rPr>
      </w:pPr>
      <w:r w:rsidRPr="00DC34CF">
        <w:rPr>
          <w:rFonts w:ascii="Times New Roman" w:hAnsi="Times New Roman" w:cs="Times New Roman"/>
          <w:sz w:val="24"/>
          <w:szCs w:val="24"/>
        </w:rPr>
        <w:t xml:space="preserve">The Workforce Innovation and Opportunity Act (WIOA) mandates that all training services, except for limited exception identified in the Contracting with Training Providers Policy, be provided through the use of Individual Training Accounts (ITAs) and that eligible individuals shall receive ITAs through the one-stop delivery system. </w:t>
      </w:r>
    </w:p>
    <w:p w14:paraId="4F5EAA10" w14:textId="73CDFF30" w:rsidR="00DC34CF" w:rsidRPr="00DC34CF" w:rsidRDefault="00DC34CF" w:rsidP="00853344">
      <w:pPr>
        <w:autoSpaceDE w:val="0"/>
        <w:autoSpaceDN w:val="0"/>
        <w:adjustRightInd w:val="0"/>
        <w:spacing w:line="240" w:lineRule="auto"/>
        <w:rPr>
          <w:rFonts w:ascii="Times New Roman" w:hAnsi="Times New Roman" w:cs="Times New Roman"/>
          <w:color w:val="000000"/>
          <w:sz w:val="24"/>
          <w:szCs w:val="24"/>
        </w:rPr>
      </w:pPr>
      <w:r w:rsidRPr="00DC34CF">
        <w:rPr>
          <w:rFonts w:ascii="Times New Roman" w:hAnsi="Times New Roman" w:cs="Times New Roman"/>
          <w:color w:val="000000"/>
          <w:sz w:val="24"/>
          <w:szCs w:val="24"/>
        </w:rPr>
        <w:t>Training services may be made available to employed and unemployed adults, dislocated workers</w:t>
      </w:r>
      <w:r w:rsidR="004C16A4">
        <w:rPr>
          <w:rFonts w:ascii="Times New Roman" w:hAnsi="Times New Roman" w:cs="Times New Roman"/>
          <w:color w:val="000000"/>
          <w:sz w:val="24"/>
          <w:szCs w:val="24"/>
        </w:rPr>
        <w:t>,</w:t>
      </w:r>
      <w:r w:rsidRPr="00DC34CF">
        <w:rPr>
          <w:rFonts w:ascii="Times New Roman" w:hAnsi="Times New Roman" w:cs="Times New Roman"/>
          <w:color w:val="000000"/>
          <w:sz w:val="24"/>
          <w:szCs w:val="24"/>
        </w:rPr>
        <w:t xml:space="preserve"> and youth after a career planner determines, through an interview, evaluation or assessment, and career planning, that the individual: </w:t>
      </w:r>
      <w:r w:rsidRPr="00DC34CF">
        <w:rPr>
          <w:rFonts w:ascii="Times New Roman" w:hAnsi="Times New Roman" w:cs="Times New Roman"/>
          <w:color w:val="000000"/>
          <w:sz w:val="24"/>
          <w:szCs w:val="24"/>
        </w:rPr>
        <w:tab/>
      </w:r>
    </w:p>
    <w:p w14:paraId="7DAF0FCF" w14:textId="77777777" w:rsidR="00DC34CF" w:rsidRPr="00DC34CF" w:rsidRDefault="00DC34CF" w:rsidP="00853344">
      <w:pPr>
        <w:pStyle w:val="ListParagraph"/>
        <w:numPr>
          <w:ilvl w:val="0"/>
          <w:numId w:val="35"/>
        </w:numPr>
        <w:autoSpaceDE w:val="0"/>
        <w:autoSpaceDN w:val="0"/>
        <w:adjustRightInd w:val="0"/>
        <w:spacing w:line="240" w:lineRule="auto"/>
        <w:ind w:left="360"/>
        <w:rPr>
          <w:rFonts w:ascii="Times New Roman" w:hAnsi="Times New Roman" w:cs="Times New Roman"/>
          <w:color w:val="000000"/>
          <w:sz w:val="24"/>
          <w:szCs w:val="24"/>
        </w:rPr>
      </w:pPr>
      <w:r w:rsidRPr="00DC34CF">
        <w:rPr>
          <w:rFonts w:ascii="Times New Roman" w:hAnsi="Times New Roman" w:cs="Times New Roman"/>
          <w:color w:val="000000"/>
          <w:sz w:val="24"/>
          <w:szCs w:val="24"/>
        </w:rPr>
        <w:t xml:space="preserve">Is unlikely or unable to obtain or retain employment leading to economic self-sufficiency or wages comparable to or higher than wages from previous employment through career services (adults and dislocated workers); </w:t>
      </w:r>
    </w:p>
    <w:p w14:paraId="3FFE7CE6" w14:textId="77777777" w:rsidR="00DC34CF" w:rsidRPr="00DC34CF" w:rsidRDefault="00DC34CF" w:rsidP="00853344">
      <w:pPr>
        <w:pStyle w:val="ListParagraph"/>
        <w:numPr>
          <w:ilvl w:val="0"/>
          <w:numId w:val="35"/>
        </w:numPr>
        <w:autoSpaceDE w:val="0"/>
        <w:autoSpaceDN w:val="0"/>
        <w:adjustRightInd w:val="0"/>
        <w:spacing w:line="240" w:lineRule="auto"/>
        <w:ind w:left="360"/>
        <w:rPr>
          <w:rFonts w:ascii="Times New Roman" w:hAnsi="Times New Roman" w:cs="Times New Roman"/>
          <w:color w:val="000000"/>
          <w:sz w:val="24"/>
          <w:szCs w:val="24"/>
        </w:rPr>
      </w:pPr>
      <w:proofErr w:type="gramStart"/>
      <w:r w:rsidRPr="00DC34CF">
        <w:rPr>
          <w:rFonts w:ascii="Times New Roman" w:hAnsi="Times New Roman" w:cs="Times New Roman"/>
          <w:color w:val="000000"/>
          <w:sz w:val="24"/>
          <w:szCs w:val="24"/>
        </w:rPr>
        <w:t>Is in need of</w:t>
      </w:r>
      <w:proofErr w:type="gramEnd"/>
      <w:r w:rsidRPr="00DC34CF">
        <w:rPr>
          <w:rFonts w:ascii="Times New Roman" w:hAnsi="Times New Roman" w:cs="Times New Roman"/>
          <w:color w:val="000000"/>
          <w:sz w:val="24"/>
          <w:szCs w:val="24"/>
        </w:rPr>
        <w:t xml:space="preserve"> training services to obtain or retain employment that leads to economic self-sufficiency or wages comparable to or higher than wages from previous employment (adults and dislocated workers); and </w:t>
      </w:r>
    </w:p>
    <w:p w14:paraId="23E1D20F" w14:textId="3E40461C" w:rsidR="00DC34CF" w:rsidRPr="00853344" w:rsidRDefault="00DC34CF" w:rsidP="00853344">
      <w:pPr>
        <w:pStyle w:val="ListParagraph"/>
        <w:numPr>
          <w:ilvl w:val="0"/>
          <w:numId w:val="35"/>
        </w:numPr>
        <w:autoSpaceDE w:val="0"/>
        <w:autoSpaceDN w:val="0"/>
        <w:adjustRightInd w:val="0"/>
        <w:spacing w:line="240" w:lineRule="auto"/>
        <w:ind w:left="360"/>
        <w:rPr>
          <w:rFonts w:ascii="Times New Roman" w:hAnsi="Times New Roman" w:cs="Times New Roman"/>
          <w:color w:val="000000"/>
          <w:sz w:val="24"/>
          <w:szCs w:val="24"/>
        </w:rPr>
      </w:pPr>
      <w:r w:rsidRPr="00DC34CF">
        <w:rPr>
          <w:rFonts w:ascii="Times New Roman" w:hAnsi="Times New Roman" w:cs="Times New Roman"/>
          <w:color w:val="000000"/>
          <w:sz w:val="24"/>
          <w:szCs w:val="24"/>
        </w:rPr>
        <w:t xml:space="preserve">Has the skills and qualifications to participate successfully in training services. </w:t>
      </w:r>
    </w:p>
    <w:p w14:paraId="294443AC" w14:textId="77777777" w:rsidR="00DC34CF" w:rsidRPr="00DC34CF" w:rsidRDefault="00DC34CF" w:rsidP="00853344">
      <w:pPr>
        <w:autoSpaceDE w:val="0"/>
        <w:autoSpaceDN w:val="0"/>
        <w:adjustRightInd w:val="0"/>
        <w:spacing w:line="240" w:lineRule="auto"/>
        <w:rPr>
          <w:rFonts w:ascii="Times New Roman" w:hAnsi="Times New Roman" w:cs="Times New Roman"/>
          <w:color w:val="000000"/>
          <w:sz w:val="24"/>
          <w:szCs w:val="24"/>
        </w:rPr>
      </w:pPr>
      <w:r w:rsidRPr="00DC34CF">
        <w:rPr>
          <w:rFonts w:ascii="Times New Roman" w:hAnsi="Times New Roman" w:cs="Times New Roman"/>
          <w:color w:val="000000"/>
          <w:sz w:val="24"/>
          <w:szCs w:val="24"/>
        </w:rPr>
        <w:t xml:space="preserve">Training can also be provided when: </w:t>
      </w:r>
    </w:p>
    <w:p w14:paraId="3AE4D621" w14:textId="779FC02C" w:rsidR="00DC34CF" w:rsidRPr="00DC34CF" w:rsidRDefault="00DC34CF" w:rsidP="00041632">
      <w:pPr>
        <w:pStyle w:val="ListParagraph"/>
        <w:numPr>
          <w:ilvl w:val="0"/>
          <w:numId w:val="36"/>
        </w:numPr>
        <w:autoSpaceDE w:val="0"/>
        <w:autoSpaceDN w:val="0"/>
        <w:adjustRightInd w:val="0"/>
        <w:spacing w:after="0" w:line="240" w:lineRule="auto"/>
        <w:ind w:left="360"/>
        <w:rPr>
          <w:rFonts w:ascii="Times New Roman" w:hAnsi="Times New Roman" w:cs="Times New Roman"/>
          <w:color w:val="000000"/>
          <w:sz w:val="24"/>
          <w:szCs w:val="24"/>
        </w:rPr>
      </w:pPr>
      <w:r w:rsidRPr="00DC34CF">
        <w:rPr>
          <w:rFonts w:ascii="Times New Roman" w:hAnsi="Times New Roman" w:cs="Times New Roman"/>
          <w:color w:val="000000"/>
          <w:sz w:val="24"/>
          <w:szCs w:val="24"/>
        </w:rPr>
        <w:t>The participant selects a program of training services that is directly linked to the employment opportunities in the local area or planning region, or in another area to which the individual</w:t>
      </w:r>
      <w:r w:rsidR="004C16A4">
        <w:rPr>
          <w:rFonts w:ascii="Times New Roman" w:hAnsi="Times New Roman" w:cs="Times New Roman"/>
          <w:color w:val="000000"/>
          <w:sz w:val="24"/>
          <w:szCs w:val="24"/>
        </w:rPr>
        <w:t xml:space="preserve"> is</w:t>
      </w:r>
      <w:r w:rsidRPr="00DC34CF">
        <w:rPr>
          <w:rFonts w:ascii="Times New Roman" w:hAnsi="Times New Roman" w:cs="Times New Roman"/>
          <w:color w:val="000000"/>
          <w:sz w:val="24"/>
          <w:szCs w:val="24"/>
        </w:rPr>
        <w:t xml:space="preserve"> willing to commute or relocate; </w:t>
      </w:r>
    </w:p>
    <w:p w14:paraId="77F7961D" w14:textId="77777777" w:rsidR="00DC34CF" w:rsidRPr="00DC34CF" w:rsidRDefault="00DC34CF" w:rsidP="00041632">
      <w:pPr>
        <w:pStyle w:val="ListParagraph"/>
        <w:numPr>
          <w:ilvl w:val="0"/>
          <w:numId w:val="36"/>
        </w:numPr>
        <w:autoSpaceDE w:val="0"/>
        <w:autoSpaceDN w:val="0"/>
        <w:adjustRightInd w:val="0"/>
        <w:spacing w:after="0" w:line="240" w:lineRule="auto"/>
        <w:ind w:left="360"/>
        <w:rPr>
          <w:rFonts w:ascii="Times New Roman" w:hAnsi="Times New Roman" w:cs="Times New Roman"/>
          <w:color w:val="000000"/>
          <w:sz w:val="24"/>
          <w:szCs w:val="24"/>
        </w:rPr>
      </w:pPr>
      <w:r w:rsidRPr="00DC34CF">
        <w:rPr>
          <w:rFonts w:ascii="Times New Roman" w:hAnsi="Times New Roman" w:cs="Times New Roman"/>
          <w:color w:val="000000"/>
          <w:sz w:val="24"/>
          <w:szCs w:val="24"/>
        </w:rPr>
        <w:t xml:space="preserve">A WIOA Adult participant is in one of the priority populations. </w:t>
      </w:r>
    </w:p>
    <w:p w14:paraId="2F3A6C75" w14:textId="77777777" w:rsidR="00747188" w:rsidRPr="007B4C33" w:rsidRDefault="00747188" w:rsidP="003E2AC8">
      <w:pPr>
        <w:jc w:val="both"/>
        <w:rPr>
          <w:rFonts w:ascii="Times New Roman" w:hAnsi="Times New Roman" w:cs="Times New Roman"/>
          <w:sz w:val="24"/>
          <w:szCs w:val="24"/>
        </w:rPr>
      </w:pPr>
    </w:p>
    <w:p w14:paraId="6F5F8697" w14:textId="77777777" w:rsidR="003D1415" w:rsidRPr="007B4C33" w:rsidRDefault="003D1415" w:rsidP="00041632">
      <w:pPr>
        <w:pStyle w:val="Heading8"/>
        <w:numPr>
          <w:ilvl w:val="0"/>
          <w:numId w:val="29"/>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whether contracts for training services will be used;</w:t>
      </w:r>
    </w:p>
    <w:p w14:paraId="3EBB30A3" w14:textId="77777777" w:rsidR="00C377AF" w:rsidRPr="007B4C33" w:rsidRDefault="00D36386" w:rsidP="00F04ABA">
      <w:pPr>
        <w:pStyle w:val="ListParagraph"/>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No contracts for training are currently used in the local area. </w:t>
      </w:r>
      <w:r w:rsidR="00D15C86" w:rsidRPr="007B4C33">
        <w:rPr>
          <w:rFonts w:ascii="Times New Roman" w:hAnsi="Times New Roman" w:cs="Times New Roman"/>
          <w:color w:val="000000"/>
          <w:sz w:val="24"/>
          <w:szCs w:val="24"/>
        </w:rPr>
        <w:t xml:space="preserve">The board has established a local policy for providing training outside of ITA’s. Specific criteria </w:t>
      </w:r>
      <w:proofErr w:type="gramStart"/>
      <w:r w:rsidR="00D15C86" w:rsidRPr="007B4C33">
        <w:rPr>
          <w:rFonts w:ascii="Times New Roman" w:hAnsi="Times New Roman" w:cs="Times New Roman"/>
          <w:color w:val="000000"/>
          <w:sz w:val="24"/>
          <w:szCs w:val="24"/>
        </w:rPr>
        <w:t>has</w:t>
      </w:r>
      <w:proofErr w:type="gramEnd"/>
      <w:r w:rsidR="00D15C86" w:rsidRPr="007B4C33">
        <w:rPr>
          <w:rFonts w:ascii="Times New Roman" w:hAnsi="Times New Roman" w:cs="Times New Roman"/>
          <w:color w:val="000000"/>
          <w:sz w:val="24"/>
          <w:szCs w:val="24"/>
        </w:rPr>
        <w:t xml:space="preserve"> been established for contracting with training providers that are not part of the ITA process. </w:t>
      </w:r>
    </w:p>
    <w:p w14:paraId="7635B675" w14:textId="77777777" w:rsidR="00C377AF" w:rsidRPr="007B4C33" w:rsidRDefault="00C377AF" w:rsidP="00DC34CF">
      <w:pPr>
        <w:pStyle w:val="Heading8"/>
        <w:spacing w:before="0"/>
        <w:jc w:val="both"/>
        <w:rPr>
          <w:rFonts w:ascii="Times New Roman" w:hAnsi="Times New Roman" w:cs="Times New Roman"/>
          <w:color w:val="auto"/>
          <w:sz w:val="24"/>
          <w:szCs w:val="24"/>
        </w:rPr>
      </w:pPr>
    </w:p>
    <w:p w14:paraId="05A5A357" w14:textId="77777777" w:rsidR="00C377AF" w:rsidRPr="007B4C33" w:rsidRDefault="003D1415" w:rsidP="00041632">
      <w:pPr>
        <w:pStyle w:val="Heading8"/>
        <w:numPr>
          <w:ilvl w:val="0"/>
          <w:numId w:val="29"/>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how the use of contracts for training services will be coordinated with the use of individual training accounts; and</w:t>
      </w:r>
      <w:r w:rsidR="00C377AF" w:rsidRPr="007B4C33">
        <w:rPr>
          <w:rFonts w:ascii="Times New Roman" w:hAnsi="Times New Roman" w:cs="Times New Roman"/>
          <w:color w:val="auto"/>
          <w:sz w:val="24"/>
          <w:szCs w:val="24"/>
        </w:rPr>
        <w:t xml:space="preserve"> </w:t>
      </w:r>
    </w:p>
    <w:p w14:paraId="3E77E565" w14:textId="64133948" w:rsidR="00C377AF" w:rsidRPr="007F0F90" w:rsidRDefault="00C377AF" w:rsidP="00F04ABA">
      <w:pPr>
        <w:pStyle w:val="ListParagraph"/>
        <w:autoSpaceDE w:val="0"/>
        <w:autoSpaceDN w:val="0"/>
        <w:adjustRightInd w:val="0"/>
        <w:spacing w:line="240" w:lineRule="auto"/>
        <w:ind w:left="360"/>
        <w:jc w:val="both"/>
        <w:rPr>
          <w:rFonts w:ascii="Times New Roman" w:hAnsi="Times New Roman" w:cs="Times New Roman"/>
          <w:color w:val="4472C4" w:themeColor="accent1"/>
          <w:sz w:val="24"/>
          <w:szCs w:val="24"/>
        </w:rPr>
      </w:pPr>
      <w:r w:rsidRPr="007B4C33">
        <w:rPr>
          <w:rFonts w:ascii="Times New Roman" w:hAnsi="Times New Roman" w:cs="Times New Roman"/>
          <w:color w:val="000000"/>
          <w:sz w:val="24"/>
          <w:szCs w:val="24"/>
        </w:rPr>
        <w:t xml:space="preserve">Contracts for services may be used instead of ITAs when one or more of the following five exceptions apply and the local area has fulfilled the consumer choice requirements. Exceptions to ITA’s are intended to meet special needs and are used infrequently. </w:t>
      </w:r>
      <w:r w:rsidR="00600F26" w:rsidRPr="007B4C33">
        <w:rPr>
          <w:rFonts w:ascii="Times New Roman" w:hAnsi="Times New Roman" w:cs="Times New Roman"/>
          <w:color w:val="000000"/>
          <w:sz w:val="24"/>
          <w:szCs w:val="24"/>
        </w:rPr>
        <w:t>The Strategic Planning Committee must review all programs before making a recommendation to the GNWDB.</w:t>
      </w:r>
      <w:r w:rsidR="007F0F90">
        <w:rPr>
          <w:rFonts w:ascii="Times New Roman" w:hAnsi="Times New Roman" w:cs="Times New Roman"/>
          <w:color w:val="000000"/>
          <w:sz w:val="24"/>
          <w:szCs w:val="24"/>
        </w:rPr>
        <w:t xml:space="preserve"> </w:t>
      </w:r>
      <w:r w:rsidR="007F0F90">
        <w:rPr>
          <w:rFonts w:ascii="Times New Roman" w:hAnsi="Times New Roman" w:cs="Times New Roman"/>
          <w:color w:val="4472C4" w:themeColor="accent1"/>
          <w:sz w:val="24"/>
          <w:szCs w:val="24"/>
        </w:rPr>
        <w:t>All training program providers interested in becoming listed on the Eligible Training Provider List will be assisted with connecting with the Nebraska WIOA Policy team to begin the process of being evaluated for addition to the list.</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0044"/>
      </w:tblGrid>
      <w:tr w:rsidR="00C377AF" w:rsidRPr="007B4C33" w14:paraId="68170044" w14:textId="77777777" w:rsidTr="00F04ABA">
        <w:trPr>
          <w:trHeight w:val="555"/>
          <w:tblHeader/>
        </w:trPr>
        <w:tc>
          <w:tcPr>
            <w:tcW w:w="306" w:type="dxa"/>
          </w:tcPr>
          <w:p w14:paraId="18A834A7" w14:textId="77777777" w:rsidR="00C377AF" w:rsidRPr="007B4C33" w:rsidRDefault="00C377AF" w:rsidP="003E2AC8">
            <w:pPr>
              <w:jc w:val="both"/>
              <w:rPr>
                <w:rFonts w:ascii="Times New Roman" w:eastAsia="+mn-ea" w:hAnsi="Times New Roman" w:cs="Times New Roman"/>
                <w:bCs/>
                <w:kern w:val="24"/>
                <w:sz w:val="24"/>
                <w:szCs w:val="24"/>
              </w:rPr>
            </w:pPr>
            <w:r w:rsidRPr="007B4C33">
              <w:rPr>
                <w:rFonts w:ascii="Times New Roman" w:eastAsia="+mn-ea" w:hAnsi="Times New Roman" w:cs="Times New Roman"/>
                <w:bCs/>
                <w:kern w:val="24"/>
                <w:sz w:val="24"/>
                <w:szCs w:val="24"/>
              </w:rPr>
              <w:t>1.</w:t>
            </w:r>
          </w:p>
        </w:tc>
        <w:tc>
          <w:tcPr>
            <w:tcW w:w="10134" w:type="dxa"/>
          </w:tcPr>
          <w:p w14:paraId="07F89FCC" w14:textId="77777777" w:rsidR="00C377AF" w:rsidRPr="007B4C33" w:rsidRDefault="00C377AF" w:rsidP="003E2AC8">
            <w:pPr>
              <w:pStyle w:val="NormalWeb"/>
              <w:jc w:val="both"/>
            </w:pPr>
            <w:r w:rsidRPr="007B4C33">
              <w:t xml:space="preserve">when the services provided are on-the-job training (OJT), customized training, incumbent worker training, or transitional employment; </w:t>
            </w:r>
          </w:p>
        </w:tc>
      </w:tr>
      <w:tr w:rsidR="00C377AF" w:rsidRPr="007B4C33" w14:paraId="0AE0D007" w14:textId="77777777" w:rsidTr="00F04ABA">
        <w:trPr>
          <w:tblHeader/>
        </w:trPr>
        <w:tc>
          <w:tcPr>
            <w:tcW w:w="306" w:type="dxa"/>
          </w:tcPr>
          <w:p w14:paraId="55722285" w14:textId="77777777" w:rsidR="00C377AF" w:rsidRPr="007B4C33" w:rsidRDefault="00C377AF" w:rsidP="003E2AC8">
            <w:pPr>
              <w:jc w:val="both"/>
              <w:rPr>
                <w:rFonts w:ascii="Times New Roman" w:eastAsia="+mn-ea" w:hAnsi="Times New Roman" w:cs="Times New Roman"/>
                <w:bCs/>
                <w:kern w:val="24"/>
                <w:sz w:val="24"/>
                <w:szCs w:val="24"/>
              </w:rPr>
            </w:pPr>
            <w:r w:rsidRPr="007B4C33">
              <w:rPr>
                <w:rFonts w:ascii="Times New Roman" w:eastAsia="+mn-ea" w:hAnsi="Times New Roman" w:cs="Times New Roman"/>
                <w:bCs/>
                <w:kern w:val="24"/>
                <w:sz w:val="24"/>
                <w:szCs w:val="24"/>
              </w:rPr>
              <w:t>2.</w:t>
            </w:r>
          </w:p>
        </w:tc>
        <w:tc>
          <w:tcPr>
            <w:tcW w:w="10134" w:type="dxa"/>
          </w:tcPr>
          <w:p w14:paraId="16A31EC9" w14:textId="77777777" w:rsidR="00C377AF" w:rsidRPr="007B4C33" w:rsidRDefault="00C377AF" w:rsidP="003E2AC8">
            <w:pPr>
              <w:pStyle w:val="NormalWeb"/>
              <w:jc w:val="both"/>
            </w:pPr>
            <w:r w:rsidRPr="007B4C33">
              <w:t>when the local board determines that there are an insufficient number of eligible training providers in the local area to accomplish the purpose of a system of ITAs;</w:t>
            </w:r>
          </w:p>
        </w:tc>
      </w:tr>
      <w:tr w:rsidR="00C377AF" w:rsidRPr="007B4C33" w14:paraId="2CFB6DD3" w14:textId="77777777" w:rsidTr="00F04ABA">
        <w:trPr>
          <w:tblHeader/>
        </w:trPr>
        <w:tc>
          <w:tcPr>
            <w:tcW w:w="306" w:type="dxa"/>
          </w:tcPr>
          <w:p w14:paraId="6D994933" w14:textId="77777777" w:rsidR="00C377AF" w:rsidRPr="007B4C33" w:rsidRDefault="00C377AF" w:rsidP="003E2AC8">
            <w:pPr>
              <w:jc w:val="both"/>
              <w:rPr>
                <w:rFonts w:ascii="Times New Roman" w:eastAsia="+mn-ea" w:hAnsi="Times New Roman" w:cs="Times New Roman"/>
                <w:bCs/>
                <w:kern w:val="24"/>
                <w:sz w:val="24"/>
                <w:szCs w:val="24"/>
              </w:rPr>
            </w:pPr>
            <w:r w:rsidRPr="007B4C33">
              <w:rPr>
                <w:rFonts w:ascii="Times New Roman" w:eastAsia="+mn-ea" w:hAnsi="Times New Roman" w:cs="Times New Roman"/>
                <w:bCs/>
                <w:kern w:val="24"/>
                <w:sz w:val="24"/>
                <w:szCs w:val="24"/>
              </w:rPr>
              <w:t>3.</w:t>
            </w:r>
          </w:p>
        </w:tc>
        <w:tc>
          <w:tcPr>
            <w:tcW w:w="10134" w:type="dxa"/>
          </w:tcPr>
          <w:p w14:paraId="2C9A0D42" w14:textId="77777777" w:rsidR="00C377AF" w:rsidRPr="007B4C33" w:rsidRDefault="00C377AF" w:rsidP="003E2AC8">
            <w:pPr>
              <w:pStyle w:val="NormalWeb"/>
              <w:jc w:val="both"/>
            </w:pPr>
            <w:r w:rsidRPr="007B4C33">
              <w:t>when the local board determines that there is a training services program of demonstrated effectiveness offered in the area by a community-based organization or another private organization to serve individuals with barriers to employment;</w:t>
            </w:r>
          </w:p>
        </w:tc>
      </w:tr>
      <w:tr w:rsidR="00C377AF" w:rsidRPr="007B4C33" w14:paraId="5A673D59" w14:textId="77777777" w:rsidTr="00F04ABA">
        <w:trPr>
          <w:tblHeader/>
        </w:trPr>
        <w:tc>
          <w:tcPr>
            <w:tcW w:w="306" w:type="dxa"/>
          </w:tcPr>
          <w:p w14:paraId="44B1111E" w14:textId="77777777" w:rsidR="00C377AF" w:rsidRPr="007B4C33" w:rsidRDefault="00C377AF" w:rsidP="003E2AC8">
            <w:pPr>
              <w:jc w:val="both"/>
              <w:rPr>
                <w:rFonts w:ascii="Times New Roman" w:eastAsia="+mn-ea" w:hAnsi="Times New Roman" w:cs="Times New Roman"/>
                <w:bCs/>
                <w:kern w:val="24"/>
                <w:sz w:val="24"/>
                <w:szCs w:val="24"/>
              </w:rPr>
            </w:pPr>
            <w:r w:rsidRPr="007B4C33">
              <w:rPr>
                <w:rFonts w:ascii="Times New Roman" w:eastAsia="+mn-ea" w:hAnsi="Times New Roman" w:cs="Times New Roman"/>
                <w:bCs/>
                <w:kern w:val="24"/>
                <w:sz w:val="24"/>
                <w:szCs w:val="24"/>
              </w:rPr>
              <w:t>4.</w:t>
            </w:r>
          </w:p>
        </w:tc>
        <w:tc>
          <w:tcPr>
            <w:tcW w:w="10134" w:type="dxa"/>
          </w:tcPr>
          <w:p w14:paraId="57EA8117" w14:textId="77777777" w:rsidR="00C377AF" w:rsidRPr="007B4C33" w:rsidRDefault="00C377AF" w:rsidP="003E2AC8">
            <w:pPr>
              <w:pStyle w:val="NormalWeb"/>
              <w:spacing w:before="0" w:beforeAutospacing="0" w:after="0" w:afterAutospacing="0"/>
              <w:jc w:val="both"/>
            </w:pPr>
            <w:r w:rsidRPr="007B4C33">
              <w:t>when the local board determines that it would be most appropriate to contract with an institution of higher education or other eligible provider of training services that will facilitate the training of multiple individuals in in-demand industry sectors or occupations, provided that the contract does not limit consumer choice. Providers of training services must be authorized by accrediting or governing authorities to provide training services in Nebraska or to Nebraska residents; or</w:t>
            </w:r>
          </w:p>
        </w:tc>
      </w:tr>
      <w:tr w:rsidR="00C377AF" w:rsidRPr="007B4C33" w14:paraId="75C6601E" w14:textId="77777777" w:rsidTr="00F04ABA">
        <w:trPr>
          <w:tblHeader/>
        </w:trPr>
        <w:tc>
          <w:tcPr>
            <w:tcW w:w="306" w:type="dxa"/>
          </w:tcPr>
          <w:p w14:paraId="45A9720C" w14:textId="77777777" w:rsidR="00C377AF" w:rsidRPr="007B4C33" w:rsidRDefault="00C377AF" w:rsidP="003E2AC8">
            <w:pPr>
              <w:jc w:val="both"/>
              <w:rPr>
                <w:rFonts w:ascii="Times New Roman" w:eastAsia="+mn-ea" w:hAnsi="Times New Roman" w:cs="Times New Roman"/>
                <w:bCs/>
                <w:kern w:val="24"/>
                <w:sz w:val="24"/>
                <w:szCs w:val="24"/>
              </w:rPr>
            </w:pPr>
            <w:r w:rsidRPr="007B4C33">
              <w:rPr>
                <w:rFonts w:ascii="Times New Roman" w:eastAsia="+mn-ea" w:hAnsi="Times New Roman" w:cs="Times New Roman"/>
                <w:bCs/>
                <w:kern w:val="24"/>
                <w:sz w:val="24"/>
                <w:szCs w:val="24"/>
              </w:rPr>
              <w:t>5.</w:t>
            </w:r>
          </w:p>
        </w:tc>
        <w:tc>
          <w:tcPr>
            <w:tcW w:w="10134" w:type="dxa"/>
          </w:tcPr>
          <w:p w14:paraId="108913B9" w14:textId="77777777" w:rsidR="00C377AF" w:rsidRPr="007B4C33" w:rsidRDefault="00C377AF" w:rsidP="003E2AC8">
            <w:pPr>
              <w:pStyle w:val="NormalWeb"/>
              <w:jc w:val="both"/>
            </w:pPr>
            <w:r w:rsidRPr="007B4C33">
              <w:t xml:space="preserve">when the local board is considering entering into a pay-for-performance contract, and the local board ensures the contract is consistent with WIOA requirements on pay-for-performance contracts (see 20 CFR § 683.510). </w:t>
            </w:r>
          </w:p>
        </w:tc>
      </w:tr>
    </w:tbl>
    <w:p w14:paraId="56625CC7" w14:textId="77777777" w:rsidR="00C377AF" w:rsidRPr="007B4C33" w:rsidRDefault="00C377AF" w:rsidP="003E2AC8">
      <w:pPr>
        <w:pStyle w:val="ListParagraph"/>
        <w:autoSpaceDE w:val="0"/>
        <w:autoSpaceDN w:val="0"/>
        <w:adjustRightInd w:val="0"/>
        <w:spacing w:line="240" w:lineRule="auto"/>
        <w:jc w:val="both"/>
        <w:rPr>
          <w:rFonts w:ascii="Times New Roman" w:hAnsi="Times New Roman" w:cs="Times New Roman"/>
          <w:color w:val="000000"/>
          <w:sz w:val="24"/>
          <w:szCs w:val="24"/>
        </w:rPr>
      </w:pPr>
    </w:p>
    <w:p w14:paraId="168E1E21" w14:textId="77777777" w:rsidR="003D1415" w:rsidRPr="007B4C33" w:rsidRDefault="003D1415" w:rsidP="00041632">
      <w:pPr>
        <w:pStyle w:val="Heading8"/>
        <w:numPr>
          <w:ilvl w:val="0"/>
          <w:numId w:val="29"/>
        </w:numPr>
        <w:spacing w:after="24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how the local board will ensure informed customer choice in the selection of training programs regardless of how the training services are to be provided.</w:t>
      </w:r>
    </w:p>
    <w:p w14:paraId="652697AD" w14:textId="77777777" w:rsidR="00A0714C" w:rsidRPr="007B4C33" w:rsidRDefault="00EC1111" w:rsidP="00853344">
      <w:pPr>
        <w:autoSpaceDE w:val="0"/>
        <w:autoSpaceDN w:val="0"/>
        <w:adjustRightInd w:val="0"/>
        <w:spacing w:line="240" w:lineRule="auto"/>
        <w:ind w:left="360"/>
        <w:jc w:val="both"/>
        <w:rPr>
          <w:rFonts w:ascii="Times New Roman" w:eastAsia="Times New Roman" w:hAnsi="Times New Roman" w:cs="Times New Roman"/>
          <w:color w:val="000000"/>
          <w:sz w:val="24"/>
          <w:szCs w:val="24"/>
        </w:rPr>
      </w:pPr>
      <w:r w:rsidRPr="007B4C33">
        <w:rPr>
          <w:rFonts w:ascii="Times New Roman" w:eastAsia="Times New Roman" w:hAnsi="Times New Roman" w:cs="Times New Roman"/>
          <w:color w:val="000000"/>
          <w:sz w:val="24"/>
          <w:szCs w:val="24"/>
        </w:rPr>
        <w:t xml:space="preserve">The Greater Nebraska Workforce Development Board requires </w:t>
      </w:r>
      <w:r w:rsidR="00A0714C" w:rsidRPr="007B4C33">
        <w:rPr>
          <w:rFonts w:ascii="Times New Roman" w:eastAsia="Times New Roman" w:hAnsi="Times New Roman" w:cs="Times New Roman"/>
          <w:color w:val="000000"/>
          <w:sz w:val="24"/>
          <w:szCs w:val="24"/>
        </w:rPr>
        <w:t>informed consumer choice in a participant’s selection of an eligible training provider. The requirements for consumer choice include:</w:t>
      </w:r>
    </w:p>
    <w:p w14:paraId="1495B0D3" w14:textId="77777777" w:rsidR="00A0714C" w:rsidRPr="007B4C33" w:rsidRDefault="00EC1111" w:rsidP="0004163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Availability of</w:t>
      </w:r>
      <w:r w:rsidR="00A0714C" w:rsidRPr="007B4C33">
        <w:rPr>
          <w:rFonts w:ascii="Times New Roman" w:eastAsia="Times New Roman" w:hAnsi="Times New Roman" w:cs="Times New Roman"/>
          <w:color w:val="000000"/>
          <w:sz w:val="24"/>
          <w:szCs w:val="24"/>
        </w:rPr>
        <w:t xml:space="preserve"> the Eligible Training Provider List (ETPL) to customers</w:t>
      </w:r>
      <w:r w:rsidRPr="007B4C33">
        <w:rPr>
          <w:rFonts w:ascii="Times New Roman" w:eastAsia="Times New Roman" w:hAnsi="Times New Roman" w:cs="Times New Roman"/>
          <w:color w:val="000000"/>
          <w:sz w:val="24"/>
          <w:szCs w:val="24"/>
        </w:rPr>
        <w:t xml:space="preserve"> through the </w:t>
      </w:r>
      <w:r w:rsidR="00825F76" w:rsidRPr="007B4C33">
        <w:rPr>
          <w:rFonts w:ascii="Times New Roman" w:eastAsia="Times New Roman" w:hAnsi="Times New Roman" w:cs="Times New Roman"/>
          <w:color w:val="000000"/>
          <w:sz w:val="24"/>
          <w:szCs w:val="24"/>
        </w:rPr>
        <w:t>One-Stop</w:t>
      </w:r>
      <w:r w:rsidRPr="007B4C33">
        <w:rPr>
          <w:rFonts w:ascii="Times New Roman" w:eastAsia="Times New Roman" w:hAnsi="Times New Roman" w:cs="Times New Roman"/>
          <w:color w:val="000000"/>
          <w:sz w:val="24"/>
          <w:szCs w:val="24"/>
        </w:rPr>
        <w:t xml:space="preserve"> system;</w:t>
      </w:r>
    </w:p>
    <w:p w14:paraId="4DAD547C" w14:textId="77777777" w:rsidR="00A0714C" w:rsidRPr="007B4C33" w:rsidRDefault="00A0714C" w:rsidP="0004163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 xml:space="preserve">An individual who has been determined eligible for training services may select a program from the ETPL after consultation with a career planner. </w:t>
      </w:r>
    </w:p>
    <w:p w14:paraId="0D8EFDFB" w14:textId="77777777" w:rsidR="00A0714C" w:rsidRPr="007B4C33" w:rsidRDefault="00A0714C" w:rsidP="00041632">
      <w:pPr>
        <w:pStyle w:val="ListParagraph"/>
        <w:numPr>
          <w:ilvl w:val="1"/>
          <w:numId w:val="9"/>
        </w:numPr>
        <w:autoSpaceDE w:val="0"/>
        <w:autoSpaceDN w:val="0"/>
        <w:adjustRightInd w:val="0"/>
        <w:spacing w:after="0" w:line="240" w:lineRule="auto"/>
        <w:ind w:left="1080"/>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 xml:space="preserve">Consultation with a career planner </w:t>
      </w:r>
      <w:r w:rsidR="00747188" w:rsidRPr="007B4C33">
        <w:rPr>
          <w:rFonts w:ascii="Times New Roman" w:eastAsia="Times New Roman" w:hAnsi="Times New Roman" w:cs="Times New Roman"/>
          <w:color w:val="000000"/>
          <w:sz w:val="24"/>
          <w:szCs w:val="24"/>
        </w:rPr>
        <w:t>will</w:t>
      </w:r>
      <w:r w:rsidRPr="007B4C33">
        <w:rPr>
          <w:rFonts w:ascii="Times New Roman" w:eastAsia="Times New Roman" w:hAnsi="Times New Roman" w:cs="Times New Roman"/>
          <w:color w:val="000000"/>
          <w:sz w:val="24"/>
          <w:szCs w:val="24"/>
        </w:rPr>
        <w:t xml:space="preserve"> include:</w:t>
      </w:r>
    </w:p>
    <w:p w14:paraId="41B22CFF" w14:textId="6D619D86" w:rsidR="00D47BCF" w:rsidRPr="007B4C33" w:rsidRDefault="00EC1111" w:rsidP="00041632">
      <w:pPr>
        <w:pStyle w:val="ListParagraph"/>
        <w:numPr>
          <w:ilvl w:val="2"/>
          <w:numId w:val="9"/>
        </w:numPr>
        <w:autoSpaceDE w:val="0"/>
        <w:autoSpaceDN w:val="0"/>
        <w:adjustRightInd w:val="0"/>
        <w:spacing w:after="0" w:line="240" w:lineRule="auto"/>
        <w:ind w:left="1440"/>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A</w:t>
      </w:r>
      <w:r w:rsidR="00A0714C" w:rsidRPr="007B4C33">
        <w:rPr>
          <w:rFonts w:ascii="Times New Roman" w:eastAsia="Times New Roman" w:hAnsi="Times New Roman" w:cs="Times New Roman"/>
          <w:color w:val="000000"/>
          <w:sz w:val="24"/>
          <w:szCs w:val="24"/>
        </w:rPr>
        <w:t>n interview, evaluation or assessment</w:t>
      </w:r>
      <w:r w:rsidR="00904944">
        <w:rPr>
          <w:rFonts w:ascii="Times New Roman" w:eastAsia="Times New Roman" w:hAnsi="Times New Roman" w:cs="Times New Roman"/>
          <w:color w:val="000000"/>
          <w:sz w:val="24"/>
          <w:szCs w:val="24"/>
        </w:rPr>
        <w:t>,</w:t>
      </w:r>
      <w:r w:rsidR="00A0714C" w:rsidRPr="007B4C33">
        <w:rPr>
          <w:rFonts w:ascii="Times New Roman" w:eastAsia="Times New Roman" w:hAnsi="Times New Roman" w:cs="Times New Roman"/>
          <w:color w:val="000000"/>
          <w:sz w:val="24"/>
          <w:szCs w:val="24"/>
        </w:rPr>
        <w:t xml:space="preserve"> and career planning informed by local labor market information and training provider performance information </w:t>
      </w:r>
    </w:p>
    <w:p w14:paraId="6B750FEC" w14:textId="6FFE0F5E" w:rsidR="00D47BCF" w:rsidRPr="007B4C33" w:rsidRDefault="00747188" w:rsidP="00041632">
      <w:pPr>
        <w:pStyle w:val="ListParagraph"/>
        <w:numPr>
          <w:ilvl w:val="3"/>
          <w:numId w:val="9"/>
        </w:numPr>
        <w:autoSpaceDE w:val="0"/>
        <w:autoSpaceDN w:val="0"/>
        <w:adjustRightInd w:val="0"/>
        <w:spacing w:after="0" w:line="240" w:lineRule="auto"/>
        <w:ind w:left="1800"/>
        <w:jc w:val="both"/>
        <w:rPr>
          <w:rFonts w:ascii="Times New Roman" w:hAnsi="Times New Roman" w:cs="Times New Roman"/>
          <w:sz w:val="24"/>
          <w:szCs w:val="24"/>
        </w:rPr>
      </w:pPr>
      <w:r w:rsidRPr="007B4C33">
        <w:rPr>
          <w:rFonts w:ascii="Times New Roman" w:eastAsia="Times New Roman" w:hAnsi="Times New Roman" w:cs="Times New Roman"/>
          <w:sz w:val="24"/>
          <w:szCs w:val="24"/>
        </w:rPr>
        <w:t xml:space="preserve">appraisal of the participant's </w:t>
      </w:r>
      <w:proofErr w:type="gramStart"/>
      <w:r w:rsidRPr="007B4C33">
        <w:rPr>
          <w:rFonts w:ascii="Times New Roman" w:eastAsia="Times New Roman" w:hAnsi="Times New Roman" w:cs="Times New Roman"/>
          <w:sz w:val="24"/>
          <w:szCs w:val="24"/>
        </w:rPr>
        <w:t>need</w:t>
      </w:r>
      <w:proofErr w:type="gramEnd"/>
      <w:r w:rsidRPr="007B4C33">
        <w:rPr>
          <w:rFonts w:ascii="Times New Roman" w:eastAsia="Times New Roman" w:hAnsi="Times New Roman" w:cs="Times New Roman"/>
          <w:sz w:val="24"/>
          <w:szCs w:val="24"/>
        </w:rPr>
        <w:t xml:space="preserve"> for training services based on an interview, evaluation or assessment</w:t>
      </w:r>
      <w:r w:rsidR="00904944">
        <w:rPr>
          <w:rFonts w:ascii="Times New Roman" w:eastAsia="Times New Roman" w:hAnsi="Times New Roman" w:cs="Times New Roman"/>
          <w:sz w:val="24"/>
          <w:szCs w:val="24"/>
        </w:rPr>
        <w:t>,</w:t>
      </w:r>
      <w:r w:rsidRPr="007B4C33">
        <w:rPr>
          <w:rFonts w:ascii="Times New Roman" w:eastAsia="Times New Roman" w:hAnsi="Times New Roman" w:cs="Times New Roman"/>
          <w:sz w:val="24"/>
          <w:szCs w:val="24"/>
        </w:rPr>
        <w:t xml:space="preserve"> and career planning informed by local labor market information and training provider performance information or any other career service received; and</w:t>
      </w:r>
    </w:p>
    <w:p w14:paraId="04F0B00C" w14:textId="77777777" w:rsidR="00747188" w:rsidRPr="007B4C33" w:rsidRDefault="00747188" w:rsidP="00041632">
      <w:pPr>
        <w:pStyle w:val="ListParagraph"/>
        <w:numPr>
          <w:ilvl w:val="3"/>
          <w:numId w:val="9"/>
        </w:numPr>
        <w:autoSpaceDE w:val="0"/>
        <w:autoSpaceDN w:val="0"/>
        <w:adjustRightInd w:val="0"/>
        <w:spacing w:after="0" w:line="240" w:lineRule="auto"/>
        <w:ind w:left="1800"/>
        <w:jc w:val="both"/>
        <w:rPr>
          <w:rFonts w:ascii="Times New Roman" w:hAnsi="Times New Roman" w:cs="Times New Roman"/>
          <w:sz w:val="24"/>
          <w:szCs w:val="24"/>
        </w:rPr>
      </w:pPr>
      <w:r w:rsidRPr="007B4C33">
        <w:rPr>
          <w:rFonts w:ascii="Times New Roman" w:eastAsia="Times New Roman" w:hAnsi="Times New Roman" w:cs="Times New Roman"/>
          <w:sz w:val="24"/>
          <w:szCs w:val="24"/>
        </w:rPr>
        <w:t>documenting the participant's need for training services in the participant's case file.</w:t>
      </w:r>
    </w:p>
    <w:p w14:paraId="209E71A3" w14:textId="77777777" w:rsidR="00A0714C" w:rsidRPr="007B4C33" w:rsidRDefault="00A0714C" w:rsidP="0004163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 xml:space="preserve">Priority consideration must be given to programs that lead to recognized postsecondary credentials and are aligned with in-demand occupations in the local area. </w:t>
      </w:r>
    </w:p>
    <w:p w14:paraId="797A334F" w14:textId="77777777" w:rsidR="00A0714C" w:rsidRPr="007B4C33" w:rsidRDefault="00A0714C" w:rsidP="0004163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 xml:space="preserve">Unless the program has exhausted training funds for the program year, the career planner must refer the individual to the selected provider and establish an ITA for the individual to pay for training. </w:t>
      </w:r>
    </w:p>
    <w:p w14:paraId="600F4746" w14:textId="121C040A" w:rsidR="00D47BCF" w:rsidRPr="007B4C33" w:rsidRDefault="00D47BCF" w:rsidP="00041632">
      <w:pPr>
        <w:numPr>
          <w:ilvl w:val="0"/>
          <w:numId w:val="9"/>
        </w:numPr>
        <w:spacing w:after="0"/>
        <w:jc w:val="both"/>
        <w:rPr>
          <w:rFonts w:ascii="Times New Roman" w:eastAsia="Times New Roman" w:hAnsi="Times New Roman" w:cs="Times New Roman"/>
          <w:sz w:val="24"/>
          <w:szCs w:val="24"/>
        </w:rPr>
      </w:pPr>
      <w:r w:rsidRPr="007B4C33">
        <w:rPr>
          <w:rFonts w:ascii="Times New Roman" w:eastAsia="Times New Roman" w:hAnsi="Times New Roman" w:cs="Times New Roman"/>
          <w:sz w:val="24"/>
          <w:szCs w:val="24"/>
        </w:rPr>
        <w:t>The costs for training services paid through an ITA to a training provider will be funded by out-of-school youth, adult, or dislocated worker program funds, depending on the program in which the participant is enrolled or co-enrolled.</w:t>
      </w:r>
      <w:r w:rsidR="00904944">
        <w:rPr>
          <w:rFonts w:ascii="Times New Roman" w:eastAsia="Times New Roman" w:hAnsi="Times New Roman" w:cs="Times New Roman"/>
          <w:sz w:val="24"/>
          <w:szCs w:val="24"/>
        </w:rPr>
        <w:t xml:space="preserve"> </w:t>
      </w:r>
      <w:r w:rsidR="00904944">
        <w:rPr>
          <w:rFonts w:ascii="Times New Roman" w:eastAsia="Times New Roman" w:hAnsi="Times New Roman" w:cs="Times New Roman"/>
          <w:color w:val="4472C4" w:themeColor="accent1"/>
          <w:sz w:val="24"/>
          <w:szCs w:val="24"/>
        </w:rPr>
        <w:t xml:space="preserve">Nebraska received a waiver to allow ITAs for in-school youth during PY22 and PY23. Greater Nebraska will evaluate all in-school youth for co-enrollment into adult or dislocated worker and will first utilize adult/DLW funds for eligible individuals prior to utilizing in-school youth funds.  </w:t>
      </w:r>
    </w:p>
    <w:p w14:paraId="452E1FB9" w14:textId="77777777" w:rsidR="00A0714C" w:rsidRPr="007B4C33" w:rsidRDefault="00A0714C" w:rsidP="0004163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B4C33">
        <w:rPr>
          <w:rFonts w:ascii="Times New Roman" w:eastAsia="Times New Roman" w:hAnsi="Times New Roman" w:cs="Times New Roman"/>
          <w:color w:val="000000"/>
          <w:sz w:val="24"/>
          <w:szCs w:val="24"/>
        </w:rPr>
        <w:t xml:space="preserve">Training services for eligible individuals are typically provided by training providers who receive payment for their services through an ITA. The </w:t>
      </w:r>
      <w:r w:rsidRPr="007B4C33">
        <w:rPr>
          <w:rFonts w:ascii="Times New Roman" w:hAnsi="Times New Roman" w:cs="Times New Roman"/>
          <w:sz w:val="24"/>
          <w:szCs w:val="24"/>
        </w:rPr>
        <w:t xml:space="preserve">ITA is a payment agreement established on behalf of a participant with a training provider. Individuals may select training programs that cost more than the maximum allowed amount for an </w:t>
      </w:r>
      <w:proofErr w:type="gramStart"/>
      <w:r w:rsidRPr="007B4C33">
        <w:rPr>
          <w:rFonts w:ascii="Times New Roman" w:hAnsi="Times New Roman" w:cs="Times New Roman"/>
          <w:sz w:val="24"/>
          <w:szCs w:val="24"/>
        </w:rPr>
        <w:t>ITA, if</w:t>
      </w:r>
      <w:proofErr w:type="gramEnd"/>
      <w:r w:rsidRPr="007B4C33">
        <w:rPr>
          <w:rFonts w:ascii="Times New Roman" w:hAnsi="Times New Roman" w:cs="Times New Roman"/>
          <w:sz w:val="24"/>
          <w:szCs w:val="24"/>
        </w:rPr>
        <w:t xml:space="preserve"> they have other funding sources available to supplement the ITA. Other sources may </w:t>
      </w:r>
      <w:proofErr w:type="gramStart"/>
      <w:r w:rsidRPr="007B4C33">
        <w:rPr>
          <w:rFonts w:ascii="Times New Roman" w:hAnsi="Times New Roman" w:cs="Times New Roman"/>
          <w:sz w:val="24"/>
          <w:szCs w:val="24"/>
        </w:rPr>
        <w:t>include:</w:t>
      </w:r>
      <w:proofErr w:type="gramEnd"/>
      <w:r w:rsidRPr="007B4C33">
        <w:rPr>
          <w:rFonts w:ascii="Times New Roman" w:hAnsi="Times New Roman" w:cs="Times New Roman"/>
          <w:sz w:val="24"/>
          <w:szCs w:val="24"/>
        </w:rPr>
        <w:t xml:space="preserve"> Pell Grants, scholarships, loans, severance pay, </w:t>
      </w:r>
      <w:r w:rsidRPr="007B4C33">
        <w:rPr>
          <w:rFonts w:ascii="Times New Roman" w:eastAsia="Times New Roman" w:hAnsi="Times New Roman" w:cs="Times New Roman"/>
          <w:sz w:val="24"/>
          <w:szCs w:val="24"/>
        </w:rPr>
        <w:t>Temporary Assistance for Needy Families (</w:t>
      </w:r>
      <w:r w:rsidRPr="007B4C33">
        <w:rPr>
          <w:rFonts w:ascii="Times New Roman" w:hAnsi="Times New Roman" w:cs="Times New Roman"/>
          <w:sz w:val="24"/>
          <w:szCs w:val="24"/>
        </w:rPr>
        <w:t xml:space="preserve">TANF), etc. Training services must be provided in a manner that maximizes informed consumer choice. </w:t>
      </w:r>
    </w:p>
    <w:p w14:paraId="1583C723" w14:textId="34365831" w:rsidR="00D47BCF" w:rsidRDefault="00D47BCF" w:rsidP="00041632">
      <w:pPr>
        <w:numPr>
          <w:ilvl w:val="0"/>
          <w:numId w:val="9"/>
        </w:numPr>
        <w:spacing w:after="0"/>
        <w:jc w:val="both"/>
        <w:rPr>
          <w:rFonts w:ascii="Times New Roman" w:eastAsia="Times New Roman" w:hAnsi="Times New Roman" w:cs="Times New Roman"/>
          <w:sz w:val="24"/>
          <w:szCs w:val="24"/>
        </w:rPr>
      </w:pPr>
      <w:r w:rsidRPr="007B4C33">
        <w:rPr>
          <w:rFonts w:ascii="Times New Roman" w:eastAsia="Times New Roman" w:hAnsi="Times New Roman" w:cs="Times New Roman"/>
          <w:sz w:val="24"/>
          <w:szCs w:val="24"/>
        </w:rPr>
        <w:t xml:space="preserve">The local board, through the </w:t>
      </w:r>
      <w:r w:rsidR="00825F76" w:rsidRPr="007B4C33">
        <w:rPr>
          <w:rFonts w:ascii="Times New Roman" w:eastAsia="Times New Roman" w:hAnsi="Times New Roman" w:cs="Times New Roman"/>
          <w:sz w:val="24"/>
          <w:szCs w:val="24"/>
        </w:rPr>
        <w:t>One-Stop</w:t>
      </w:r>
      <w:r w:rsidRPr="007B4C33">
        <w:rPr>
          <w:rFonts w:ascii="Times New Roman" w:eastAsia="Times New Roman" w:hAnsi="Times New Roman" w:cs="Times New Roman"/>
          <w:sz w:val="24"/>
          <w:szCs w:val="24"/>
        </w:rPr>
        <w:t xml:space="preserve"> center, may coordinate funding for ITAs with funding from other Federal, State, local, or private job training program or sources to assist the individual in obtaining training services, subject to requirements for coordination of WIOA training funds under 20 CFR § 680.230. </w:t>
      </w:r>
    </w:p>
    <w:p w14:paraId="23E216C3" w14:textId="2FB08D38" w:rsidR="00287D75" w:rsidRPr="00287D75" w:rsidRDefault="00287D75" w:rsidP="00B76BFD">
      <w:pPr>
        <w:numPr>
          <w:ilvl w:val="0"/>
          <w:numId w:val="9"/>
        </w:numPr>
        <w:jc w:val="both"/>
        <w:rPr>
          <w:rFonts w:ascii="Times New Roman" w:eastAsia="Times New Roman" w:hAnsi="Times New Roman" w:cs="Times New Roman"/>
          <w:color w:val="4472C4" w:themeColor="accent1"/>
          <w:sz w:val="24"/>
          <w:szCs w:val="24"/>
        </w:rPr>
      </w:pPr>
      <w:r w:rsidRPr="00287D75">
        <w:rPr>
          <w:rFonts w:ascii="Times New Roman" w:eastAsia="Times New Roman" w:hAnsi="Times New Roman" w:cs="Times New Roman"/>
          <w:color w:val="4472C4" w:themeColor="accent1"/>
          <w:sz w:val="24"/>
          <w:szCs w:val="24"/>
        </w:rPr>
        <w:t xml:space="preserve">In cases where there is a lack of Eligible Training Providers for a particular training, the Board </w:t>
      </w:r>
      <w:r w:rsidR="007F0F90">
        <w:rPr>
          <w:rFonts w:ascii="Times New Roman" w:eastAsia="Times New Roman" w:hAnsi="Times New Roman" w:cs="Times New Roman"/>
          <w:color w:val="4472C4" w:themeColor="accent1"/>
          <w:sz w:val="24"/>
          <w:szCs w:val="24"/>
        </w:rPr>
        <w:t xml:space="preserve">will follow the </w:t>
      </w:r>
      <w:r w:rsidRPr="00287D75">
        <w:rPr>
          <w:rFonts w:ascii="Times New Roman" w:eastAsia="Times New Roman" w:hAnsi="Times New Roman" w:cs="Times New Roman"/>
          <w:color w:val="4472C4" w:themeColor="accent1"/>
          <w:sz w:val="24"/>
          <w:szCs w:val="24"/>
        </w:rPr>
        <w:t>process for entering into a contract with a provider to ensure participants have access to the needed training.</w:t>
      </w:r>
      <w:r>
        <w:rPr>
          <w:rFonts w:ascii="Times New Roman" w:eastAsia="Times New Roman" w:hAnsi="Times New Roman" w:cs="Times New Roman"/>
          <w:color w:val="4472C4" w:themeColor="accent1"/>
          <w:sz w:val="24"/>
          <w:szCs w:val="24"/>
        </w:rPr>
        <w:t xml:space="preserve"> All training providers are assisted with connecting with the Nebraska WIOA Policy team to begin the process of being listed on the Eligible Training Provider List. </w:t>
      </w:r>
    </w:p>
    <w:p w14:paraId="4596280E" w14:textId="32A0B540" w:rsidR="00A0714C" w:rsidRDefault="00D14FBB" w:rsidP="00F04ABA">
      <w:pPr>
        <w:spacing w:after="0"/>
        <w:ind w:left="360"/>
        <w:jc w:val="both"/>
        <w:rPr>
          <w:rFonts w:ascii="Times New Roman" w:hAnsi="Times New Roman" w:cs="Times New Roman"/>
          <w:sz w:val="24"/>
          <w:szCs w:val="24"/>
        </w:rPr>
      </w:pPr>
      <w:r w:rsidRPr="007B4C33">
        <w:rPr>
          <w:rFonts w:ascii="Times New Roman" w:hAnsi="Times New Roman" w:cs="Times New Roman"/>
          <w:sz w:val="24"/>
          <w:szCs w:val="24"/>
        </w:rPr>
        <w:t xml:space="preserve">The </w:t>
      </w:r>
      <w:r w:rsidR="00194B83" w:rsidRPr="007B4C33">
        <w:rPr>
          <w:rFonts w:ascii="Times New Roman" w:hAnsi="Times New Roman" w:cs="Times New Roman"/>
          <w:sz w:val="24"/>
          <w:szCs w:val="24"/>
        </w:rPr>
        <w:t>One-Stop</w:t>
      </w:r>
      <w:r w:rsidRPr="007B4C33">
        <w:rPr>
          <w:rFonts w:ascii="Times New Roman" w:hAnsi="Times New Roman" w:cs="Times New Roman"/>
          <w:sz w:val="24"/>
          <w:szCs w:val="24"/>
        </w:rPr>
        <w:t xml:space="preserve"> Operator is expected to ensure this availability and to oversee its usage. Reemployment Services Coordinators serve as career planners and are consultants during this process and thoroughly document the consumer choice process.  </w:t>
      </w:r>
    </w:p>
    <w:p w14:paraId="5A561A30" w14:textId="77777777" w:rsidR="00E62BB0" w:rsidRPr="007B4C33" w:rsidRDefault="00E62BB0" w:rsidP="00E62BB0">
      <w:pPr>
        <w:spacing w:after="0"/>
        <w:jc w:val="both"/>
        <w:rPr>
          <w:rFonts w:ascii="Times New Roman" w:hAnsi="Times New Roman" w:cs="Times New Roman"/>
          <w:sz w:val="24"/>
          <w:szCs w:val="24"/>
        </w:rPr>
      </w:pPr>
    </w:p>
    <w:p w14:paraId="2C8B71A3" w14:textId="77777777" w:rsidR="003D1415" w:rsidRPr="007B4C33" w:rsidRDefault="003D1415" w:rsidP="003E2AC8">
      <w:pPr>
        <w:pStyle w:val="Heading8"/>
        <w:jc w:val="both"/>
        <w:rPr>
          <w:rFonts w:ascii="Times New Roman" w:hAnsi="Times New Roman" w:cs="Times New Roman"/>
          <w:color w:val="auto"/>
          <w:sz w:val="24"/>
          <w:szCs w:val="24"/>
        </w:rPr>
      </w:pPr>
      <w:bookmarkStart w:id="33" w:name="_Hlk64458132"/>
      <w:r w:rsidRPr="00521F82">
        <w:rPr>
          <w:rFonts w:ascii="Times New Roman" w:hAnsi="Times New Roman" w:cs="Times New Roman"/>
          <w:color w:val="auto"/>
          <w:sz w:val="24"/>
          <w:szCs w:val="24"/>
        </w:rPr>
        <w:t xml:space="preserve">Describe how the local area </w:t>
      </w:r>
      <w:r w:rsidR="00825F76" w:rsidRPr="00521F82">
        <w:rPr>
          <w:rFonts w:ascii="Times New Roman" w:hAnsi="Times New Roman" w:cs="Times New Roman"/>
          <w:color w:val="auto"/>
          <w:sz w:val="24"/>
          <w:szCs w:val="24"/>
        </w:rPr>
        <w:t>One-Stop</w:t>
      </w:r>
      <w:r w:rsidRPr="00521F82">
        <w:rPr>
          <w:rFonts w:ascii="Times New Roman" w:hAnsi="Times New Roman" w:cs="Times New Roman"/>
          <w:color w:val="auto"/>
          <w:sz w:val="24"/>
          <w:szCs w:val="24"/>
        </w:rPr>
        <w:t xml:space="preserve"> center(s) is implementing and transitioning to an integrated, technology-enabled intake and case management information system for programs carried out under WIOA and by other </w:t>
      </w:r>
      <w:r w:rsidR="00825F76" w:rsidRPr="00521F82">
        <w:rPr>
          <w:rFonts w:ascii="Times New Roman" w:hAnsi="Times New Roman" w:cs="Times New Roman"/>
          <w:color w:val="auto"/>
          <w:sz w:val="24"/>
          <w:szCs w:val="24"/>
        </w:rPr>
        <w:t>One-Stop</w:t>
      </w:r>
      <w:r w:rsidRPr="00521F82">
        <w:rPr>
          <w:rFonts w:ascii="Times New Roman" w:hAnsi="Times New Roman" w:cs="Times New Roman"/>
          <w:color w:val="auto"/>
          <w:sz w:val="24"/>
          <w:szCs w:val="24"/>
        </w:rPr>
        <w:t xml:space="preserve"> partners.</w:t>
      </w:r>
      <w:r w:rsidRPr="00521F82">
        <w:rPr>
          <w:rStyle w:val="FootnoteReference"/>
          <w:rFonts w:ascii="Times New Roman" w:hAnsi="Times New Roman" w:cs="Times New Roman"/>
          <w:color w:val="auto"/>
          <w:sz w:val="24"/>
          <w:szCs w:val="24"/>
        </w:rPr>
        <w:footnoteReference w:id="25"/>
      </w:r>
    </w:p>
    <w:p w14:paraId="19050700" w14:textId="77777777" w:rsidR="00465BEA" w:rsidRDefault="00465BEA" w:rsidP="0017462A">
      <w:pPr>
        <w:spacing w:after="0"/>
        <w:jc w:val="both"/>
        <w:rPr>
          <w:rFonts w:ascii="Times New Roman" w:hAnsi="Times New Roman" w:cs="Times New Roman"/>
          <w:sz w:val="24"/>
          <w:szCs w:val="24"/>
        </w:rPr>
      </w:pPr>
    </w:p>
    <w:p w14:paraId="344078A7" w14:textId="28616999" w:rsidR="00C154D4" w:rsidRDefault="00F6397A" w:rsidP="00C154D4">
      <w:pPr>
        <w:jc w:val="both"/>
        <w:rPr>
          <w:rFonts w:ascii="Times New Roman" w:hAnsi="Times New Roman" w:cs="Times New Roman"/>
          <w:sz w:val="24"/>
          <w:szCs w:val="24"/>
        </w:rPr>
      </w:pPr>
      <w:r>
        <w:rPr>
          <w:rFonts w:ascii="Times New Roman" w:hAnsi="Times New Roman" w:cs="Times New Roman"/>
          <w:sz w:val="24"/>
          <w:szCs w:val="24"/>
        </w:rPr>
        <w:t xml:space="preserve">Greater Nebraska is working with the State to ensure </w:t>
      </w:r>
      <w:r w:rsidR="00465BEA">
        <w:rPr>
          <w:rFonts w:ascii="Times New Roman" w:hAnsi="Times New Roman" w:cs="Times New Roman"/>
          <w:sz w:val="24"/>
          <w:szCs w:val="24"/>
        </w:rPr>
        <w:t>processes to be implemented are compliant</w:t>
      </w:r>
      <w:r w:rsidR="00CF0B2D">
        <w:rPr>
          <w:rFonts w:ascii="Times New Roman" w:hAnsi="Times New Roman" w:cs="Times New Roman"/>
          <w:sz w:val="24"/>
          <w:szCs w:val="24"/>
        </w:rPr>
        <w:t>, as well as learning best practices from other states</w:t>
      </w:r>
      <w:r w:rsidR="00465BEA">
        <w:rPr>
          <w:rFonts w:ascii="Times New Roman" w:hAnsi="Times New Roman" w:cs="Times New Roman"/>
          <w:sz w:val="24"/>
          <w:szCs w:val="24"/>
        </w:rPr>
        <w:t>. It is the goal of the Greater Nebraska Workforce Development Board to develop and</w:t>
      </w:r>
      <w:r w:rsidR="0017462A">
        <w:rPr>
          <w:rFonts w:ascii="Times New Roman" w:hAnsi="Times New Roman" w:cs="Times New Roman"/>
          <w:sz w:val="24"/>
          <w:szCs w:val="24"/>
        </w:rPr>
        <w:t xml:space="preserve"> implement</w:t>
      </w:r>
      <w:r w:rsidR="00465BEA">
        <w:rPr>
          <w:rFonts w:ascii="Times New Roman" w:hAnsi="Times New Roman" w:cs="Times New Roman"/>
          <w:sz w:val="24"/>
          <w:szCs w:val="24"/>
        </w:rPr>
        <w:t xml:space="preserve"> an integrated</w:t>
      </w:r>
      <w:r w:rsidR="0017462A">
        <w:rPr>
          <w:rFonts w:ascii="Times New Roman" w:hAnsi="Times New Roman" w:cs="Times New Roman"/>
          <w:sz w:val="24"/>
          <w:szCs w:val="24"/>
        </w:rPr>
        <w:t>,</w:t>
      </w:r>
      <w:r w:rsidR="00465BEA">
        <w:rPr>
          <w:rFonts w:ascii="Times New Roman" w:hAnsi="Times New Roman" w:cs="Times New Roman"/>
          <w:sz w:val="24"/>
          <w:szCs w:val="24"/>
        </w:rPr>
        <w:t xml:space="preserve"> technology-enabled intake</w:t>
      </w:r>
      <w:r w:rsidR="0017462A">
        <w:rPr>
          <w:rFonts w:ascii="Times New Roman" w:hAnsi="Times New Roman" w:cs="Times New Roman"/>
          <w:sz w:val="24"/>
          <w:szCs w:val="24"/>
        </w:rPr>
        <w:t xml:space="preserve"> process as part of a process improvement plan focused toward making WIOA services more accessible, efficient, and effective. </w:t>
      </w:r>
    </w:p>
    <w:p w14:paraId="2A47E02C" w14:textId="2FC5285A" w:rsidR="0017462A" w:rsidRDefault="0017462A" w:rsidP="003E2AC8">
      <w:pPr>
        <w:jc w:val="both"/>
        <w:rPr>
          <w:rFonts w:ascii="Times New Roman" w:hAnsi="Times New Roman" w:cs="Times New Roman"/>
          <w:sz w:val="24"/>
          <w:szCs w:val="24"/>
        </w:rPr>
      </w:pPr>
      <w:r>
        <w:rPr>
          <w:rFonts w:ascii="Times New Roman" w:hAnsi="Times New Roman" w:cs="Times New Roman"/>
          <w:sz w:val="24"/>
          <w:szCs w:val="24"/>
        </w:rPr>
        <w:t>Greater Nebraska currently utilizes NEworks as a case management information system. This system is also used by State programs, including TAA and NDWG, as well as SNAP Next Step E&amp;T. Additional partners are working with the State to determine how usage of the system may benefit their program(s).</w:t>
      </w:r>
    </w:p>
    <w:p w14:paraId="014FF12A" w14:textId="6307B5AE" w:rsidR="00081FEB" w:rsidRPr="00B76BFD" w:rsidRDefault="00C154D4" w:rsidP="00B76BFD">
      <w:pPr>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With the</w:t>
      </w:r>
      <w:r w:rsidR="00747585">
        <w:rPr>
          <w:rFonts w:ascii="Times New Roman" w:hAnsi="Times New Roman" w:cs="Times New Roman"/>
          <w:color w:val="4472C4" w:themeColor="accent1"/>
          <w:sz w:val="24"/>
          <w:szCs w:val="24"/>
        </w:rPr>
        <w:t xml:space="preserve"> common intake system having been abandoned due to lack of partner interest, Greater Nebraska has been working with partners to identify cost-effective resources to </w:t>
      </w:r>
      <w:r w:rsidR="00602008">
        <w:rPr>
          <w:rFonts w:ascii="Times New Roman" w:hAnsi="Times New Roman" w:cs="Times New Roman"/>
          <w:color w:val="4472C4" w:themeColor="accent1"/>
          <w:sz w:val="24"/>
          <w:szCs w:val="24"/>
        </w:rPr>
        <w:t xml:space="preserve">streamline co-enrollment and co-case management. The Nebraska Economic Mobility Task Force is made up of front-line partner staff, including </w:t>
      </w:r>
      <w:r w:rsidR="00E56E4C">
        <w:rPr>
          <w:rFonts w:ascii="Times New Roman" w:hAnsi="Times New Roman" w:cs="Times New Roman"/>
          <w:color w:val="4472C4" w:themeColor="accent1"/>
          <w:sz w:val="24"/>
          <w:szCs w:val="24"/>
        </w:rPr>
        <w:t xml:space="preserve">WIOA </w:t>
      </w:r>
      <w:r w:rsidR="00602008">
        <w:rPr>
          <w:rFonts w:ascii="Times New Roman" w:hAnsi="Times New Roman" w:cs="Times New Roman"/>
          <w:color w:val="4472C4" w:themeColor="accent1"/>
          <w:sz w:val="24"/>
          <w:szCs w:val="24"/>
        </w:rPr>
        <w:t xml:space="preserve">Title Ib, SNAP Next Step E&amp;T, </w:t>
      </w:r>
      <w:proofErr w:type="spellStart"/>
      <w:r w:rsidR="00602008">
        <w:rPr>
          <w:rFonts w:ascii="Times New Roman" w:hAnsi="Times New Roman" w:cs="Times New Roman"/>
          <w:color w:val="4472C4" w:themeColor="accent1"/>
          <w:sz w:val="24"/>
          <w:szCs w:val="24"/>
        </w:rPr>
        <w:t>Voc</w:t>
      </w:r>
      <w:proofErr w:type="spellEnd"/>
      <w:r w:rsidR="00602008">
        <w:rPr>
          <w:rFonts w:ascii="Times New Roman" w:hAnsi="Times New Roman" w:cs="Times New Roman"/>
          <w:color w:val="4472C4" w:themeColor="accent1"/>
          <w:sz w:val="24"/>
          <w:szCs w:val="24"/>
        </w:rPr>
        <w:t xml:space="preserve"> Rehab, TANF, and other partners. Through the work done by this task force, partners are able to identify best practices for co-enrollment/co-case management as well as existing policies and procedures that hinder</w:t>
      </w:r>
      <w:r w:rsidR="0026498B">
        <w:rPr>
          <w:rFonts w:ascii="Times New Roman" w:hAnsi="Times New Roman" w:cs="Times New Roman"/>
          <w:color w:val="4472C4" w:themeColor="accent1"/>
          <w:sz w:val="24"/>
          <w:szCs w:val="24"/>
        </w:rPr>
        <w:t xml:space="preserve"> coordinated service delivery. This information is provided to the State Alignment Workgroup, which is made up of program partner decision makers. </w:t>
      </w:r>
      <w:bookmarkEnd w:id="33"/>
    </w:p>
    <w:p w14:paraId="72E3934C" w14:textId="1E526975" w:rsidR="000C4FFD" w:rsidRPr="007B4C33" w:rsidRDefault="003D1415" w:rsidP="003E2AC8">
      <w:pPr>
        <w:pStyle w:val="Heading8"/>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 xml:space="preserve">Describe the direction given by NDOL to the local board and by the local board to the </w:t>
      </w:r>
      <w:r w:rsidR="00825F76" w:rsidRPr="007B4C33">
        <w:rPr>
          <w:rFonts w:ascii="Times New Roman" w:hAnsi="Times New Roman" w:cs="Times New Roman"/>
          <w:color w:val="auto"/>
          <w:sz w:val="24"/>
          <w:szCs w:val="24"/>
        </w:rPr>
        <w:t>One-Stop</w:t>
      </w:r>
      <w:r w:rsidRPr="007B4C33">
        <w:rPr>
          <w:rFonts w:ascii="Times New Roman" w:hAnsi="Times New Roman" w:cs="Times New Roman"/>
          <w:color w:val="auto"/>
          <w:sz w:val="24"/>
          <w:szCs w:val="24"/>
        </w:rPr>
        <w:t xml:space="preserve"> </w:t>
      </w:r>
      <w:r w:rsidR="00A16531">
        <w:rPr>
          <w:rFonts w:ascii="Times New Roman" w:hAnsi="Times New Roman" w:cs="Times New Roman"/>
          <w:color w:val="auto"/>
          <w:sz w:val="24"/>
          <w:szCs w:val="24"/>
        </w:rPr>
        <w:t>O</w:t>
      </w:r>
      <w:r w:rsidRPr="007B4C33">
        <w:rPr>
          <w:rFonts w:ascii="Times New Roman" w:hAnsi="Times New Roman" w:cs="Times New Roman"/>
          <w:color w:val="auto"/>
          <w:sz w:val="24"/>
          <w:szCs w:val="24"/>
        </w:rPr>
        <w:t>perator will ensure that:</w:t>
      </w:r>
    </w:p>
    <w:p w14:paraId="1F96CFE9" w14:textId="77777777" w:rsidR="003D1415" w:rsidRPr="007B4C33" w:rsidRDefault="003D1415" w:rsidP="00041632">
      <w:pPr>
        <w:pStyle w:val="Heading8"/>
        <w:numPr>
          <w:ilvl w:val="1"/>
          <w:numId w:val="28"/>
        </w:numPr>
        <w:ind w:left="72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priority for adult career and training services will be given to recipients of public assistance, other low-income individuals, and individuals who are basic skills deficient, consistent with WIOA Sec. 134(c)(3)(E) and 20 CFR § 680.600;</w:t>
      </w:r>
      <w:r w:rsidRPr="007B4C33">
        <w:rPr>
          <w:rStyle w:val="FootnoteReference"/>
          <w:rFonts w:ascii="Times New Roman" w:hAnsi="Times New Roman" w:cs="Times New Roman"/>
          <w:color w:val="auto"/>
          <w:sz w:val="24"/>
          <w:szCs w:val="24"/>
        </w:rPr>
        <w:footnoteReference w:id="26"/>
      </w:r>
      <w:r w:rsidRPr="007B4C33">
        <w:rPr>
          <w:rFonts w:ascii="Times New Roman" w:hAnsi="Times New Roman" w:cs="Times New Roman"/>
          <w:color w:val="auto"/>
          <w:sz w:val="24"/>
          <w:szCs w:val="24"/>
        </w:rPr>
        <w:t xml:space="preserve"> and</w:t>
      </w:r>
    </w:p>
    <w:p w14:paraId="07F0347F" w14:textId="77777777" w:rsidR="00F04ABA" w:rsidRDefault="00F04ABA" w:rsidP="00F04ABA">
      <w:pPr>
        <w:autoSpaceDE w:val="0"/>
        <w:autoSpaceDN w:val="0"/>
        <w:adjustRightInd w:val="0"/>
        <w:spacing w:after="0" w:line="240" w:lineRule="auto"/>
        <w:ind w:left="360"/>
        <w:jc w:val="both"/>
        <w:rPr>
          <w:rFonts w:ascii="Times New Roman" w:hAnsi="Times New Roman" w:cs="Times New Roman"/>
          <w:color w:val="000000"/>
          <w:sz w:val="24"/>
          <w:szCs w:val="24"/>
        </w:rPr>
      </w:pPr>
    </w:p>
    <w:p w14:paraId="77B2E20D" w14:textId="3A73CF9B" w:rsidR="003C183E" w:rsidRDefault="009860F1" w:rsidP="00F04ABA">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Following the Priority of Service chart below, </w:t>
      </w:r>
      <w:r w:rsidR="000C4FFD" w:rsidRPr="007B4C33">
        <w:rPr>
          <w:rFonts w:ascii="Times New Roman" w:hAnsi="Times New Roman" w:cs="Times New Roman"/>
          <w:color w:val="000000"/>
          <w:sz w:val="24"/>
          <w:szCs w:val="24"/>
        </w:rPr>
        <w:t xml:space="preserve">individuals will be enrolled into career and training services based on their category. Staff will case note priority of service determination at enrollment. Should capacity or funds become an issue, program resources will be focused </w:t>
      </w:r>
      <w:proofErr w:type="gramStart"/>
      <w:r w:rsidR="000C4FFD" w:rsidRPr="007B4C33">
        <w:rPr>
          <w:rFonts w:ascii="Times New Roman" w:hAnsi="Times New Roman" w:cs="Times New Roman"/>
          <w:color w:val="000000"/>
          <w:sz w:val="24"/>
          <w:szCs w:val="24"/>
        </w:rPr>
        <w:t>toward</w:t>
      </w:r>
      <w:proofErr w:type="gramEnd"/>
      <w:r w:rsidR="000C4FFD" w:rsidRPr="007B4C33">
        <w:rPr>
          <w:rFonts w:ascii="Times New Roman" w:hAnsi="Times New Roman" w:cs="Times New Roman"/>
          <w:color w:val="000000"/>
          <w:sz w:val="24"/>
          <w:szCs w:val="24"/>
        </w:rPr>
        <w:t xml:space="preserve"> participants with the highest priority levels in descending order. </w:t>
      </w:r>
    </w:p>
    <w:p w14:paraId="2E8394CB" w14:textId="119F852F" w:rsidR="00A16531" w:rsidRPr="00A16531" w:rsidRDefault="00A16531" w:rsidP="00F04ABA">
      <w:pPr>
        <w:autoSpaceDE w:val="0"/>
        <w:autoSpaceDN w:val="0"/>
        <w:adjustRightInd w:val="0"/>
        <w:spacing w:line="240" w:lineRule="auto"/>
        <w:ind w:left="360"/>
        <w:jc w:val="both"/>
        <w:rPr>
          <w:rFonts w:ascii="Times New Roman" w:hAnsi="Times New Roman" w:cs="Times New Roman"/>
          <w:color w:val="4472C4" w:themeColor="accent1"/>
          <w:sz w:val="24"/>
          <w:szCs w:val="24"/>
        </w:rPr>
      </w:pPr>
      <w:proofErr w:type="spellStart"/>
      <w:r>
        <w:rPr>
          <w:rFonts w:ascii="Times New Roman" w:hAnsi="Times New Roman" w:cs="Times New Roman"/>
          <w:color w:val="4472C4" w:themeColor="accent1"/>
          <w:sz w:val="24"/>
          <w:szCs w:val="24"/>
        </w:rPr>
        <w:t>Whjle</w:t>
      </w:r>
      <w:proofErr w:type="spellEnd"/>
      <w:r>
        <w:rPr>
          <w:rFonts w:ascii="Times New Roman" w:hAnsi="Times New Roman" w:cs="Times New Roman"/>
          <w:color w:val="4472C4" w:themeColor="accent1"/>
          <w:sz w:val="24"/>
          <w:szCs w:val="24"/>
        </w:rPr>
        <w:t xml:space="preserve"> capacity and funds have not been any issue in Greater Nebraska, the Greater Nebraska Workforce Development Board receives a report out of priority of service data for new enrollments during each </w:t>
      </w:r>
      <w:r w:rsidR="00700082">
        <w:rPr>
          <w:rFonts w:ascii="Times New Roman" w:hAnsi="Times New Roman" w:cs="Times New Roman"/>
          <w:color w:val="4472C4" w:themeColor="accent1"/>
          <w:sz w:val="24"/>
          <w:szCs w:val="24"/>
        </w:rPr>
        <w:t>System Coordination c</w:t>
      </w:r>
      <w:r>
        <w:rPr>
          <w:rFonts w:ascii="Times New Roman" w:hAnsi="Times New Roman" w:cs="Times New Roman"/>
          <w:color w:val="4472C4" w:themeColor="accent1"/>
          <w:sz w:val="24"/>
          <w:szCs w:val="24"/>
        </w:rPr>
        <w:t xml:space="preserve">ommittee and Board meeting. </w:t>
      </w:r>
      <w:r w:rsidR="00C154D4">
        <w:rPr>
          <w:rFonts w:ascii="Times New Roman" w:hAnsi="Times New Roman" w:cs="Times New Roman"/>
          <w:color w:val="4472C4" w:themeColor="accent1"/>
          <w:sz w:val="24"/>
          <w:szCs w:val="24"/>
        </w:rPr>
        <w:t xml:space="preserve"> </w:t>
      </w:r>
    </w:p>
    <w:p w14:paraId="249706B5" w14:textId="77777777" w:rsidR="003D1415" w:rsidRPr="007B4C33" w:rsidRDefault="003D1415" w:rsidP="00041632">
      <w:pPr>
        <w:pStyle w:val="Heading8"/>
        <w:numPr>
          <w:ilvl w:val="1"/>
          <w:numId w:val="28"/>
        </w:numPr>
        <w:ind w:left="720"/>
        <w:jc w:val="both"/>
        <w:rPr>
          <w:rFonts w:ascii="Times New Roman" w:hAnsi="Times New Roman" w:cs="Times New Roman"/>
          <w:color w:val="auto"/>
          <w:sz w:val="24"/>
          <w:szCs w:val="24"/>
        </w:rPr>
      </w:pPr>
      <w:r w:rsidRPr="007B4C33">
        <w:rPr>
          <w:rFonts w:ascii="Times New Roman" w:hAnsi="Times New Roman" w:cs="Times New Roman"/>
          <w:color w:val="auto"/>
          <w:sz w:val="24"/>
          <w:szCs w:val="24"/>
        </w:rPr>
        <w:t>Veterans receive priority of service in all USDOL-funded training services, which includes training services provided through Title I programs.</w:t>
      </w:r>
      <w:r w:rsidRPr="007B4C33">
        <w:rPr>
          <w:rStyle w:val="FootnoteReference"/>
          <w:rFonts w:ascii="Times New Roman" w:hAnsi="Times New Roman" w:cs="Times New Roman"/>
          <w:color w:val="auto"/>
          <w:sz w:val="24"/>
          <w:szCs w:val="24"/>
        </w:rPr>
        <w:footnoteReference w:id="27"/>
      </w:r>
    </w:p>
    <w:p w14:paraId="52A2B011" w14:textId="77777777" w:rsidR="00F04ABA" w:rsidRDefault="00F04ABA" w:rsidP="00F04ABA">
      <w:pPr>
        <w:autoSpaceDE w:val="0"/>
        <w:autoSpaceDN w:val="0"/>
        <w:adjustRightInd w:val="0"/>
        <w:spacing w:after="0" w:line="240" w:lineRule="auto"/>
        <w:jc w:val="both"/>
        <w:rPr>
          <w:rFonts w:ascii="Times New Roman" w:hAnsi="Times New Roman" w:cs="Times New Roman"/>
          <w:color w:val="000000"/>
          <w:sz w:val="24"/>
          <w:szCs w:val="24"/>
        </w:rPr>
      </w:pPr>
    </w:p>
    <w:p w14:paraId="50E91C81" w14:textId="29E85F74" w:rsidR="003C183E" w:rsidRPr="007B4C33" w:rsidRDefault="00825F76" w:rsidP="00F04ABA">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One-Stop</w:t>
      </w:r>
      <w:r w:rsidR="003C183E" w:rsidRPr="007B4C33">
        <w:rPr>
          <w:rFonts w:ascii="Times New Roman" w:hAnsi="Times New Roman" w:cs="Times New Roman"/>
          <w:color w:val="000000"/>
          <w:sz w:val="24"/>
          <w:szCs w:val="24"/>
        </w:rPr>
        <w:t xml:space="preserve"> partner staff must give priority for career services, training, and employment services to Veterans, eligible spouses of Veterans, and non-Veterans who are:</w:t>
      </w:r>
    </w:p>
    <w:p w14:paraId="19F75709" w14:textId="77777777" w:rsidR="003C183E" w:rsidRPr="007B4C33" w:rsidRDefault="003C183E" w:rsidP="00041632">
      <w:pPr>
        <w:pStyle w:val="ListParagraph"/>
        <w:numPr>
          <w:ilvl w:val="0"/>
          <w:numId w:val="10"/>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Recipients of public assistance; </w:t>
      </w:r>
    </w:p>
    <w:p w14:paraId="40D2A366" w14:textId="77777777" w:rsidR="003C183E" w:rsidRPr="007B4C33" w:rsidRDefault="003C183E" w:rsidP="00041632">
      <w:pPr>
        <w:pStyle w:val="ListParagraph"/>
        <w:numPr>
          <w:ilvl w:val="0"/>
          <w:numId w:val="10"/>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Other low-income individuals; or</w:t>
      </w:r>
    </w:p>
    <w:p w14:paraId="6BD3638F" w14:textId="77777777" w:rsidR="003C183E" w:rsidRPr="007B4C33" w:rsidRDefault="003C183E" w:rsidP="00041632">
      <w:pPr>
        <w:pStyle w:val="ListParagraph"/>
        <w:numPr>
          <w:ilvl w:val="0"/>
          <w:numId w:val="10"/>
        </w:numPr>
        <w:autoSpaceDE w:val="0"/>
        <w:autoSpaceDN w:val="0"/>
        <w:adjustRightInd w:val="0"/>
        <w:spacing w:line="240" w:lineRule="auto"/>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Individuals who are basic-skills deficient. </w:t>
      </w:r>
    </w:p>
    <w:p w14:paraId="279F472F" w14:textId="715415E5" w:rsidR="002E512A" w:rsidRPr="007B4C33" w:rsidRDefault="002E512A" w:rsidP="00F04ABA">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WIOA sec. 134(c)(3)(E) states that priority for individualized career services and training services funded with </w:t>
      </w:r>
      <w:r w:rsidR="00A16531">
        <w:rPr>
          <w:rFonts w:ascii="Times New Roman" w:hAnsi="Times New Roman" w:cs="Times New Roman"/>
          <w:color w:val="000000"/>
          <w:sz w:val="24"/>
          <w:szCs w:val="24"/>
        </w:rPr>
        <w:t>T</w:t>
      </w:r>
      <w:r w:rsidRPr="007B4C33">
        <w:rPr>
          <w:rFonts w:ascii="Times New Roman" w:hAnsi="Times New Roman" w:cs="Times New Roman"/>
          <w:color w:val="000000"/>
          <w:sz w:val="24"/>
          <w:szCs w:val="24"/>
        </w:rPr>
        <w:t xml:space="preserve">itle I adult funds must be given to recipients of public assistance, other low-income individuals, and individuals who are basic skills deficient in the local area. </w:t>
      </w:r>
    </w:p>
    <w:p w14:paraId="247A8EA6" w14:textId="77777777" w:rsidR="002E512A" w:rsidRPr="007B4C33" w:rsidRDefault="002E512A" w:rsidP="00F04ABA">
      <w:pPr>
        <w:autoSpaceDE w:val="0"/>
        <w:autoSpaceDN w:val="0"/>
        <w:adjustRightInd w:val="0"/>
        <w:spacing w:line="240" w:lineRule="auto"/>
        <w:ind w:left="360"/>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 xml:space="preserve">Services to eligible adult participants must be provided in the following order: </w:t>
      </w:r>
    </w:p>
    <w:tbl>
      <w:tblPr>
        <w:tblStyle w:val="TableGrid"/>
        <w:tblW w:w="0" w:type="auto"/>
        <w:tblInd w:w="355" w:type="dxa"/>
        <w:tblLook w:val="04A0" w:firstRow="1" w:lastRow="0" w:firstColumn="1" w:lastColumn="0" w:noHBand="0" w:noVBand="1"/>
      </w:tblPr>
      <w:tblGrid>
        <w:gridCol w:w="8995"/>
      </w:tblGrid>
      <w:tr w:rsidR="00302673" w:rsidRPr="007B4C33" w14:paraId="1D7EC626" w14:textId="77777777" w:rsidTr="00F04ABA">
        <w:tc>
          <w:tcPr>
            <w:tcW w:w="8995" w:type="dxa"/>
            <w:shd w:val="clear" w:color="auto" w:fill="BFBFBF" w:themeFill="background1" w:themeFillShade="BF"/>
          </w:tcPr>
          <w:p w14:paraId="0CBF2F1B" w14:textId="77777777" w:rsidR="00302673" w:rsidRPr="007B4C33" w:rsidRDefault="00353CE6" w:rsidP="003E2AC8">
            <w:pPr>
              <w:autoSpaceDE w:val="0"/>
              <w:autoSpaceDN w:val="0"/>
              <w:adjustRightInd w:val="0"/>
              <w:jc w:val="both"/>
              <w:rPr>
                <w:b/>
                <w:bCs/>
                <w:color w:val="000000"/>
                <w:sz w:val="24"/>
                <w:szCs w:val="24"/>
              </w:rPr>
            </w:pPr>
            <w:r w:rsidRPr="007B4C33">
              <w:rPr>
                <w:b/>
                <w:bCs/>
                <w:color w:val="000000"/>
                <w:sz w:val="24"/>
                <w:szCs w:val="24"/>
              </w:rPr>
              <w:t xml:space="preserve">First, </w:t>
            </w:r>
            <w:r w:rsidR="00302673" w:rsidRPr="007B4C33">
              <w:rPr>
                <w:b/>
                <w:bCs/>
                <w:color w:val="000000"/>
                <w:sz w:val="24"/>
                <w:szCs w:val="24"/>
              </w:rPr>
              <w:t xml:space="preserve">Veterans and eligible spouses of Veterans who are: </w:t>
            </w:r>
          </w:p>
        </w:tc>
      </w:tr>
      <w:tr w:rsidR="00302673" w:rsidRPr="007B4C33" w14:paraId="288F8AE8" w14:textId="77777777" w:rsidTr="00F04ABA">
        <w:tc>
          <w:tcPr>
            <w:tcW w:w="8995" w:type="dxa"/>
          </w:tcPr>
          <w:p w14:paraId="23846125"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A. Recipients of public assistance;</w:t>
            </w:r>
          </w:p>
        </w:tc>
      </w:tr>
      <w:tr w:rsidR="00302673" w:rsidRPr="007B4C33" w14:paraId="4F511184" w14:textId="77777777" w:rsidTr="00F04ABA">
        <w:tc>
          <w:tcPr>
            <w:tcW w:w="8995" w:type="dxa"/>
          </w:tcPr>
          <w:p w14:paraId="25D09E2E"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B. Low-income; or</w:t>
            </w:r>
          </w:p>
        </w:tc>
      </w:tr>
      <w:tr w:rsidR="00302673" w:rsidRPr="007B4C33" w14:paraId="20DC485B" w14:textId="77777777" w:rsidTr="00F04ABA">
        <w:tc>
          <w:tcPr>
            <w:tcW w:w="8995" w:type="dxa"/>
          </w:tcPr>
          <w:p w14:paraId="7419E7BE"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C. Basic-skills deficient;</w:t>
            </w:r>
          </w:p>
        </w:tc>
      </w:tr>
      <w:tr w:rsidR="00302673" w:rsidRPr="007B4C33" w14:paraId="03D510F6" w14:textId="77777777" w:rsidTr="00F04ABA">
        <w:tc>
          <w:tcPr>
            <w:tcW w:w="8995" w:type="dxa"/>
            <w:shd w:val="clear" w:color="auto" w:fill="BFBFBF" w:themeFill="background1" w:themeFillShade="BF"/>
          </w:tcPr>
          <w:p w14:paraId="3DD086ED" w14:textId="77777777" w:rsidR="00302673" w:rsidRPr="007B4C33" w:rsidRDefault="00353CE6" w:rsidP="003E2AC8">
            <w:pPr>
              <w:autoSpaceDE w:val="0"/>
              <w:autoSpaceDN w:val="0"/>
              <w:adjustRightInd w:val="0"/>
              <w:jc w:val="both"/>
              <w:rPr>
                <w:b/>
                <w:bCs/>
                <w:color w:val="000000"/>
                <w:sz w:val="24"/>
                <w:szCs w:val="24"/>
              </w:rPr>
            </w:pPr>
            <w:r w:rsidRPr="007B4C33">
              <w:rPr>
                <w:b/>
                <w:bCs/>
                <w:color w:val="000000"/>
                <w:sz w:val="24"/>
                <w:szCs w:val="24"/>
              </w:rPr>
              <w:t xml:space="preserve">Second, </w:t>
            </w:r>
            <w:r w:rsidR="00302673" w:rsidRPr="007B4C33">
              <w:rPr>
                <w:b/>
                <w:bCs/>
                <w:color w:val="000000"/>
                <w:sz w:val="24"/>
                <w:szCs w:val="24"/>
              </w:rPr>
              <w:t>Individuals who are not Veterans and eligible spouses of Veterans but are:</w:t>
            </w:r>
          </w:p>
        </w:tc>
      </w:tr>
      <w:tr w:rsidR="00302673" w:rsidRPr="007B4C33" w14:paraId="1668D2FD" w14:textId="77777777" w:rsidTr="00F04ABA">
        <w:tc>
          <w:tcPr>
            <w:tcW w:w="8995" w:type="dxa"/>
          </w:tcPr>
          <w:p w14:paraId="1FF85F32"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A. Recipients of public assistance;</w:t>
            </w:r>
          </w:p>
        </w:tc>
      </w:tr>
      <w:tr w:rsidR="00302673" w:rsidRPr="007B4C33" w14:paraId="2B28FB5C" w14:textId="77777777" w:rsidTr="00F04ABA">
        <w:tc>
          <w:tcPr>
            <w:tcW w:w="8995" w:type="dxa"/>
          </w:tcPr>
          <w:p w14:paraId="4E72F4DF"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 xml:space="preserve">B. Low- income; or </w:t>
            </w:r>
          </w:p>
        </w:tc>
      </w:tr>
      <w:tr w:rsidR="00302673" w:rsidRPr="007B4C33" w14:paraId="4F727D08" w14:textId="77777777" w:rsidTr="00F04ABA">
        <w:tc>
          <w:tcPr>
            <w:tcW w:w="8995" w:type="dxa"/>
          </w:tcPr>
          <w:p w14:paraId="5E3FC4EC"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C. Basic-skills deficient;</w:t>
            </w:r>
          </w:p>
        </w:tc>
      </w:tr>
      <w:tr w:rsidR="00302673" w:rsidRPr="007B4C33" w14:paraId="2FD9EAD1" w14:textId="77777777" w:rsidTr="00F04ABA">
        <w:trPr>
          <w:trHeight w:val="269"/>
        </w:trPr>
        <w:tc>
          <w:tcPr>
            <w:tcW w:w="8995" w:type="dxa"/>
            <w:shd w:val="clear" w:color="auto" w:fill="BFBFBF" w:themeFill="background1" w:themeFillShade="BF"/>
          </w:tcPr>
          <w:p w14:paraId="763379F0" w14:textId="77777777" w:rsidR="00302673" w:rsidRPr="007B4C33" w:rsidRDefault="00353CE6" w:rsidP="003E2AC8">
            <w:pPr>
              <w:autoSpaceDE w:val="0"/>
              <w:autoSpaceDN w:val="0"/>
              <w:adjustRightInd w:val="0"/>
              <w:jc w:val="both"/>
              <w:rPr>
                <w:b/>
                <w:color w:val="000000"/>
                <w:sz w:val="24"/>
                <w:szCs w:val="24"/>
              </w:rPr>
            </w:pPr>
            <w:r w:rsidRPr="007B4C33">
              <w:rPr>
                <w:b/>
                <w:color w:val="000000"/>
                <w:sz w:val="24"/>
                <w:szCs w:val="24"/>
              </w:rPr>
              <w:t xml:space="preserve">Third, </w:t>
            </w:r>
            <w:r w:rsidR="00302673" w:rsidRPr="007B4C33">
              <w:rPr>
                <w:b/>
                <w:color w:val="000000"/>
                <w:sz w:val="24"/>
                <w:szCs w:val="24"/>
              </w:rPr>
              <w:t>Veterans and eligible spouses of Veterans who are not:</w:t>
            </w:r>
          </w:p>
        </w:tc>
      </w:tr>
      <w:tr w:rsidR="00302673" w:rsidRPr="007B4C33" w14:paraId="12500B6E" w14:textId="77777777" w:rsidTr="00F04ABA">
        <w:tc>
          <w:tcPr>
            <w:tcW w:w="8995" w:type="dxa"/>
          </w:tcPr>
          <w:p w14:paraId="56122CDD"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 xml:space="preserve">A. Recipients of public assistance; </w:t>
            </w:r>
          </w:p>
        </w:tc>
      </w:tr>
      <w:tr w:rsidR="00302673" w:rsidRPr="007B4C33" w14:paraId="79417DFE" w14:textId="77777777" w:rsidTr="00F04ABA">
        <w:tc>
          <w:tcPr>
            <w:tcW w:w="8995" w:type="dxa"/>
          </w:tcPr>
          <w:p w14:paraId="23D33914"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 xml:space="preserve">B. Low- income; or </w:t>
            </w:r>
          </w:p>
        </w:tc>
      </w:tr>
      <w:tr w:rsidR="00302673" w:rsidRPr="007B4C33" w14:paraId="603920A7" w14:textId="77777777" w:rsidTr="00F04ABA">
        <w:tc>
          <w:tcPr>
            <w:tcW w:w="8995" w:type="dxa"/>
          </w:tcPr>
          <w:p w14:paraId="608B6F49"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C. Basic-skills deficient</w:t>
            </w:r>
          </w:p>
        </w:tc>
      </w:tr>
      <w:tr w:rsidR="00302673" w:rsidRPr="007B4C33" w14:paraId="3517B94C" w14:textId="77777777" w:rsidTr="00F04ABA">
        <w:tc>
          <w:tcPr>
            <w:tcW w:w="8995" w:type="dxa"/>
            <w:shd w:val="clear" w:color="auto" w:fill="BFBFBF" w:themeFill="background1" w:themeFillShade="BF"/>
          </w:tcPr>
          <w:p w14:paraId="0AA69E68" w14:textId="77777777" w:rsidR="00302673" w:rsidRPr="007B4C33" w:rsidRDefault="00302673" w:rsidP="003E2AC8">
            <w:pPr>
              <w:autoSpaceDE w:val="0"/>
              <w:autoSpaceDN w:val="0"/>
              <w:adjustRightInd w:val="0"/>
              <w:jc w:val="both"/>
              <w:rPr>
                <w:b/>
                <w:color w:val="000000"/>
                <w:sz w:val="24"/>
                <w:szCs w:val="24"/>
              </w:rPr>
            </w:pPr>
            <w:r w:rsidRPr="007B4C33">
              <w:rPr>
                <w:b/>
                <w:color w:val="000000"/>
                <w:sz w:val="24"/>
                <w:szCs w:val="24"/>
              </w:rPr>
              <w:t>Last, to persons who are not:</w:t>
            </w:r>
          </w:p>
        </w:tc>
      </w:tr>
      <w:tr w:rsidR="00302673" w:rsidRPr="007B4C33" w14:paraId="46EA4F0B" w14:textId="77777777" w:rsidTr="00F04ABA">
        <w:tc>
          <w:tcPr>
            <w:tcW w:w="8995" w:type="dxa"/>
          </w:tcPr>
          <w:p w14:paraId="6A2C7751"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 xml:space="preserve">A. Recipients of public assistance; </w:t>
            </w:r>
          </w:p>
        </w:tc>
      </w:tr>
      <w:tr w:rsidR="00302673" w:rsidRPr="007B4C33" w14:paraId="319EAD07" w14:textId="77777777" w:rsidTr="00F04ABA">
        <w:tc>
          <w:tcPr>
            <w:tcW w:w="8995" w:type="dxa"/>
          </w:tcPr>
          <w:p w14:paraId="25E73310"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B. Low- income; or</w:t>
            </w:r>
          </w:p>
        </w:tc>
      </w:tr>
      <w:tr w:rsidR="00302673" w:rsidRPr="007B4C33" w14:paraId="2BAF5A64" w14:textId="77777777" w:rsidTr="00F04ABA">
        <w:tc>
          <w:tcPr>
            <w:tcW w:w="8995" w:type="dxa"/>
          </w:tcPr>
          <w:p w14:paraId="2F60B292" w14:textId="77777777" w:rsidR="00302673" w:rsidRPr="007B4C33" w:rsidRDefault="00302673" w:rsidP="003E2AC8">
            <w:pPr>
              <w:autoSpaceDE w:val="0"/>
              <w:autoSpaceDN w:val="0"/>
              <w:adjustRightInd w:val="0"/>
              <w:jc w:val="both"/>
              <w:rPr>
                <w:color w:val="000000"/>
                <w:sz w:val="24"/>
                <w:szCs w:val="24"/>
              </w:rPr>
            </w:pPr>
            <w:r w:rsidRPr="007B4C33">
              <w:rPr>
                <w:color w:val="000000"/>
                <w:sz w:val="24"/>
                <w:szCs w:val="24"/>
              </w:rPr>
              <w:t xml:space="preserve">C. Basic-skills deficient. </w:t>
            </w:r>
          </w:p>
        </w:tc>
      </w:tr>
    </w:tbl>
    <w:p w14:paraId="012B6F85" w14:textId="57ECA3E4" w:rsidR="002E512A" w:rsidRDefault="002E512A" w:rsidP="00A16531">
      <w:pPr>
        <w:spacing w:after="0" w:line="240" w:lineRule="auto"/>
        <w:jc w:val="both"/>
        <w:rPr>
          <w:rFonts w:ascii="Times New Roman" w:hAnsi="Times New Roman" w:cs="Times New Roman"/>
          <w:sz w:val="24"/>
          <w:szCs w:val="24"/>
        </w:rPr>
      </w:pPr>
    </w:p>
    <w:p w14:paraId="2C584F13" w14:textId="43F886B3" w:rsidR="00A16531" w:rsidRPr="00A16531" w:rsidRDefault="00A16531" w:rsidP="00F04ABA">
      <w:pPr>
        <w:spacing w:after="240" w:line="240" w:lineRule="auto"/>
        <w:ind w:left="360"/>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One-Stop and partner staff receive quarterly Priority of Service training from JVSG staff.</w:t>
      </w:r>
    </w:p>
    <w:p w14:paraId="7A61F5D7" w14:textId="77777777" w:rsidR="003D1415" w:rsidRPr="007B4C33" w:rsidRDefault="003D1415" w:rsidP="00041632">
      <w:pPr>
        <w:pStyle w:val="ListParagraph"/>
        <w:numPr>
          <w:ilvl w:val="0"/>
          <w:numId w:val="29"/>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Describe the process used by the local board to provide an opportunity for the public comment on the development of the local plan or any subsequent modification of the plan before submitting the plan to NDOL.  To provide adequate opportunity for public comment, local boards must:</w:t>
      </w:r>
    </w:p>
    <w:p w14:paraId="1B211F9C" w14:textId="65EAB0DE" w:rsidR="003D1415" w:rsidRPr="007B4C33" w:rsidRDefault="003D1415" w:rsidP="00041632">
      <w:pPr>
        <w:pStyle w:val="ListParagraph"/>
        <w:numPr>
          <w:ilvl w:val="1"/>
          <w:numId w:val="17"/>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make information about and copies of the plan and subsequent modifications available to the public through electronic and other means, such as public hearings and local news media;</w:t>
      </w:r>
    </w:p>
    <w:p w14:paraId="60C67544" w14:textId="2B624A20" w:rsidR="003D1415" w:rsidRPr="007B4C33" w:rsidRDefault="003D1415" w:rsidP="00041632">
      <w:pPr>
        <w:pStyle w:val="ListParagraph"/>
        <w:numPr>
          <w:ilvl w:val="1"/>
          <w:numId w:val="17"/>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include an opportunity for comment by members of the public, including representatives of businesses, education, and labor organizations.</w:t>
      </w:r>
    </w:p>
    <w:p w14:paraId="388DAA7D" w14:textId="74C28810" w:rsidR="003D1415" w:rsidRPr="007B4C33" w:rsidRDefault="003D1415" w:rsidP="00041632">
      <w:pPr>
        <w:pStyle w:val="ListParagraph"/>
        <w:numPr>
          <w:ilvl w:val="1"/>
          <w:numId w:val="17"/>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provide no more than a 30-day period for comments on the plan and subsequent modifications before submission to NDOL, beginning on the date on which the plan and modifications are made available to the public;</w:t>
      </w:r>
    </w:p>
    <w:p w14:paraId="2DD24FC2" w14:textId="1B9956BC" w:rsidR="003D1415" w:rsidRPr="007B4C33" w:rsidRDefault="003D1415" w:rsidP="00041632">
      <w:pPr>
        <w:pStyle w:val="ListParagraph"/>
        <w:numPr>
          <w:ilvl w:val="1"/>
          <w:numId w:val="17"/>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submit to NDOL any comments that represent disagreement with the plan or subsequent modifications</w:t>
      </w:r>
      <w:r w:rsidR="00453D2D">
        <w:rPr>
          <w:rFonts w:ascii="Times New Roman" w:hAnsi="Times New Roman" w:cs="Times New Roman"/>
          <w:sz w:val="24"/>
          <w:szCs w:val="24"/>
        </w:rPr>
        <w:t xml:space="preserve"> </w:t>
      </w:r>
      <w:r w:rsidRPr="007B4C33">
        <w:rPr>
          <w:rFonts w:ascii="Times New Roman" w:hAnsi="Times New Roman" w:cs="Times New Roman"/>
          <w:i/>
          <w:iCs/>
          <w:sz w:val="24"/>
          <w:szCs w:val="24"/>
        </w:rPr>
        <w:t>or</w:t>
      </w:r>
      <w:r w:rsidRPr="007B4C33">
        <w:rPr>
          <w:rFonts w:ascii="Times New Roman" w:hAnsi="Times New Roman" w:cs="Times New Roman"/>
          <w:sz w:val="24"/>
          <w:szCs w:val="24"/>
        </w:rPr>
        <w:t xml:space="preserve"> indicate that disagreeing public comments were not received, if that is the case; and</w:t>
      </w:r>
    </w:p>
    <w:p w14:paraId="784A90DA" w14:textId="51079815" w:rsidR="003D1415" w:rsidRPr="007B4C33" w:rsidRDefault="003D1415" w:rsidP="00041632">
      <w:pPr>
        <w:pStyle w:val="ListParagraph"/>
        <w:numPr>
          <w:ilvl w:val="1"/>
          <w:numId w:val="17"/>
        </w:numPr>
        <w:spacing w:after="240" w:line="240" w:lineRule="auto"/>
        <w:contextualSpacing w:val="0"/>
        <w:jc w:val="both"/>
        <w:rPr>
          <w:rFonts w:ascii="Times New Roman" w:hAnsi="Times New Roman" w:cs="Times New Roman"/>
          <w:sz w:val="24"/>
          <w:szCs w:val="24"/>
        </w:rPr>
      </w:pPr>
      <w:r w:rsidRPr="007B4C33">
        <w:rPr>
          <w:rFonts w:ascii="Times New Roman" w:hAnsi="Times New Roman" w:cs="Times New Roman"/>
          <w:sz w:val="24"/>
          <w:szCs w:val="24"/>
        </w:rPr>
        <w:t>ensure that all open meetings are held in compliance with the Nebraska Open Meetings Act.</w:t>
      </w:r>
    </w:p>
    <w:p w14:paraId="2F639BA6" w14:textId="77777777" w:rsidR="00AB4159" w:rsidRPr="007B4C33" w:rsidRDefault="00AB4159" w:rsidP="003E2AC8">
      <w:pPr>
        <w:autoSpaceDE w:val="0"/>
        <w:autoSpaceDN w:val="0"/>
        <w:adjustRightInd w:val="0"/>
        <w:spacing w:before="180" w:after="0" w:line="281" w:lineRule="atLeast"/>
        <w:jc w:val="both"/>
        <w:rPr>
          <w:rFonts w:ascii="Times New Roman" w:hAnsi="Times New Roman" w:cs="Times New Roman"/>
          <w:color w:val="000000"/>
          <w:sz w:val="24"/>
          <w:szCs w:val="24"/>
        </w:rPr>
      </w:pPr>
      <w:r w:rsidRPr="007B4C33">
        <w:rPr>
          <w:rFonts w:ascii="Times New Roman" w:hAnsi="Times New Roman" w:cs="Times New Roman"/>
          <w:b/>
          <w:bCs/>
          <w:color w:val="000000"/>
          <w:sz w:val="24"/>
          <w:szCs w:val="24"/>
        </w:rPr>
        <w:t xml:space="preserve">Public Comment Process </w:t>
      </w:r>
    </w:p>
    <w:p w14:paraId="1B5708EC" w14:textId="77777777" w:rsidR="00AB4159" w:rsidRPr="007B4C33" w:rsidRDefault="00AB4159" w:rsidP="003E2AC8">
      <w:pPr>
        <w:autoSpaceDE w:val="0"/>
        <w:autoSpaceDN w:val="0"/>
        <w:adjustRightInd w:val="0"/>
        <w:spacing w:before="180" w:line="221" w:lineRule="atLeast"/>
        <w:jc w:val="both"/>
        <w:rPr>
          <w:rFonts w:ascii="Times New Roman" w:hAnsi="Times New Roman" w:cs="Times New Roman"/>
          <w:color w:val="000000"/>
          <w:sz w:val="24"/>
          <w:szCs w:val="24"/>
        </w:rPr>
      </w:pPr>
      <w:r w:rsidRPr="007B4C33">
        <w:rPr>
          <w:rFonts w:ascii="Times New Roman" w:hAnsi="Times New Roman" w:cs="Times New Roman"/>
          <w:color w:val="000000"/>
          <w:sz w:val="24"/>
          <w:szCs w:val="24"/>
        </w:rPr>
        <w:t>A public notice was issued in the following newspapers:</w:t>
      </w:r>
    </w:p>
    <w:p w14:paraId="5684456F" w14:textId="77777777" w:rsidR="002B6650" w:rsidRDefault="002B6650" w:rsidP="003E2AC8">
      <w:pPr>
        <w:autoSpaceDE w:val="0"/>
        <w:autoSpaceDN w:val="0"/>
        <w:adjustRightInd w:val="0"/>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5395"/>
        <w:gridCol w:w="5395"/>
      </w:tblGrid>
      <w:tr w:rsidR="002B6650" w14:paraId="1391A771" w14:textId="77777777" w:rsidTr="002B6650">
        <w:tc>
          <w:tcPr>
            <w:tcW w:w="5395" w:type="dxa"/>
          </w:tcPr>
          <w:p w14:paraId="331C2FD9"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Beatrice Daily Sun</w:t>
            </w:r>
          </w:p>
          <w:p w14:paraId="5B646AB4"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200 North Seventh Street</w:t>
            </w:r>
          </w:p>
          <w:p w14:paraId="365E512F"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Beatrice, NE 68310</w:t>
            </w:r>
          </w:p>
          <w:p w14:paraId="5B5D5116"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(402) 223-5233</w:t>
            </w:r>
          </w:p>
          <w:p w14:paraId="15FD432D" w14:textId="37BAB6C3" w:rsidR="002B6650" w:rsidRPr="002B6650" w:rsidRDefault="002B6650" w:rsidP="003E2AC8">
            <w:pPr>
              <w:autoSpaceDE w:val="0"/>
              <w:autoSpaceDN w:val="0"/>
              <w:adjustRightInd w:val="0"/>
              <w:jc w:val="both"/>
              <w:rPr>
                <w:color w:val="000000"/>
                <w:sz w:val="24"/>
                <w:szCs w:val="24"/>
              </w:rPr>
            </w:pPr>
            <w:r w:rsidRPr="007B4C33">
              <w:rPr>
                <w:color w:val="000000"/>
                <w:sz w:val="24"/>
                <w:szCs w:val="24"/>
              </w:rPr>
              <w:t>beatrice.legals@beatricedailysun.com</w:t>
            </w:r>
          </w:p>
        </w:tc>
        <w:tc>
          <w:tcPr>
            <w:tcW w:w="5395" w:type="dxa"/>
          </w:tcPr>
          <w:p w14:paraId="0C0630EE"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Scottsbluff Star-Herald</w:t>
            </w:r>
          </w:p>
          <w:p w14:paraId="648FCFE2"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1405 Broadway</w:t>
            </w:r>
          </w:p>
          <w:p w14:paraId="7C26FE7E"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Scottsbluff, NE</w:t>
            </w:r>
          </w:p>
          <w:p w14:paraId="7EFE2F77"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(308) 632-9000</w:t>
            </w:r>
          </w:p>
          <w:p w14:paraId="3006E526" w14:textId="5DFC1AD5" w:rsidR="002B6650" w:rsidRPr="002B6650" w:rsidRDefault="002B6650" w:rsidP="003E2AC8">
            <w:pPr>
              <w:autoSpaceDE w:val="0"/>
              <w:autoSpaceDN w:val="0"/>
              <w:adjustRightInd w:val="0"/>
              <w:jc w:val="both"/>
              <w:rPr>
                <w:color w:val="000000"/>
                <w:sz w:val="24"/>
                <w:szCs w:val="24"/>
              </w:rPr>
            </w:pPr>
            <w:r w:rsidRPr="007B4C33">
              <w:rPr>
                <w:color w:val="000000"/>
                <w:sz w:val="24"/>
                <w:szCs w:val="24"/>
              </w:rPr>
              <w:t>casey.harvey@starherald.com</w:t>
            </w:r>
          </w:p>
        </w:tc>
      </w:tr>
      <w:tr w:rsidR="002B6650" w14:paraId="26092971" w14:textId="77777777" w:rsidTr="002B6650">
        <w:tc>
          <w:tcPr>
            <w:tcW w:w="5395" w:type="dxa"/>
          </w:tcPr>
          <w:p w14:paraId="79960E58" w14:textId="77777777" w:rsidR="002B6650" w:rsidRPr="002B6650" w:rsidRDefault="002B6650" w:rsidP="002B6650">
            <w:pPr>
              <w:autoSpaceDE w:val="0"/>
              <w:autoSpaceDN w:val="0"/>
              <w:adjustRightInd w:val="0"/>
              <w:jc w:val="both"/>
              <w:rPr>
                <w:b/>
                <w:sz w:val="24"/>
                <w:szCs w:val="24"/>
              </w:rPr>
            </w:pPr>
            <w:r w:rsidRPr="002B6650">
              <w:rPr>
                <w:b/>
                <w:sz w:val="24"/>
                <w:szCs w:val="24"/>
              </w:rPr>
              <w:t>Columbus Telegram</w:t>
            </w:r>
          </w:p>
          <w:p w14:paraId="0CB15084" w14:textId="77777777" w:rsidR="002B6650" w:rsidRPr="002B6650" w:rsidRDefault="002B6650" w:rsidP="002B6650">
            <w:pPr>
              <w:autoSpaceDE w:val="0"/>
              <w:autoSpaceDN w:val="0"/>
              <w:adjustRightInd w:val="0"/>
              <w:jc w:val="both"/>
              <w:rPr>
                <w:sz w:val="24"/>
                <w:szCs w:val="24"/>
              </w:rPr>
            </w:pPr>
            <w:r w:rsidRPr="002B6650">
              <w:rPr>
                <w:sz w:val="24"/>
                <w:szCs w:val="24"/>
              </w:rPr>
              <w:t>1254 17th Avenue</w:t>
            </w:r>
          </w:p>
          <w:p w14:paraId="096A85E3" w14:textId="77777777" w:rsidR="002B6650" w:rsidRPr="002B6650" w:rsidRDefault="002B6650" w:rsidP="002B6650">
            <w:pPr>
              <w:autoSpaceDE w:val="0"/>
              <w:autoSpaceDN w:val="0"/>
              <w:adjustRightInd w:val="0"/>
              <w:jc w:val="both"/>
              <w:rPr>
                <w:sz w:val="24"/>
                <w:szCs w:val="24"/>
              </w:rPr>
            </w:pPr>
            <w:r w:rsidRPr="002B6650">
              <w:rPr>
                <w:sz w:val="24"/>
                <w:szCs w:val="24"/>
              </w:rPr>
              <w:t>Columbus, NE</w:t>
            </w:r>
          </w:p>
          <w:p w14:paraId="569F1634" w14:textId="77777777" w:rsidR="002B6650" w:rsidRPr="002B6650" w:rsidRDefault="002B6650" w:rsidP="002B6650">
            <w:pPr>
              <w:autoSpaceDE w:val="0"/>
              <w:autoSpaceDN w:val="0"/>
              <w:adjustRightInd w:val="0"/>
              <w:jc w:val="both"/>
              <w:rPr>
                <w:sz w:val="24"/>
                <w:szCs w:val="24"/>
              </w:rPr>
            </w:pPr>
            <w:r w:rsidRPr="002B6650">
              <w:rPr>
                <w:sz w:val="24"/>
                <w:szCs w:val="24"/>
              </w:rPr>
              <w:t>(402) 564-2741</w:t>
            </w:r>
          </w:p>
          <w:p w14:paraId="55D15C36" w14:textId="7A24951F" w:rsidR="002B6650" w:rsidRPr="002B6650" w:rsidRDefault="002B6650" w:rsidP="003E2AC8">
            <w:pPr>
              <w:autoSpaceDE w:val="0"/>
              <w:autoSpaceDN w:val="0"/>
              <w:adjustRightInd w:val="0"/>
              <w:jc w:val="both"/>
              <w:rPr>
                <w:sz w:val="24"/>
                <w:szCs w:val="24"/>
              </w:rPr>
            </w:pPr>
            <w:r w:rsidRPr="002B6650">
              <w:rPr>
                <w:rStyle w:val="Hyperlink"/>
                <w:color w:val="auto"/>
                <w:sz w:val="24"/>
                <w:szCs w:val="24"/>
                <w:u w:val="none"/>
              </w:rPr>
              <w:t>col.clerk@lee.net</w:t>
            </w:r>
          </w:p>
        </w:tc>
        <w:tc>
          <w:tcPr>
            <w:tcW w:w="5395" w:type="dxa"/>
          </w:tcPr>
          <w:p w14:paraId="64CFD845"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Sidney Sun-Telegraph</w:t>
            </w:r>
          </w:p>
          <w:p w14:paraId="14A8B9B1"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817 12th Ave</w:t>
            </w:r>
          </w:p>
          <w:p w14:paraId="27E880FC"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Sidney, NE 69162</w:t>
            </w:r>
          </w:p>
          <w:p w14:paraId="1DA91A8B"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(308) 254-2818</w:t>
            </w:r>
          </w:p>
          <w:p w14:paraId="5BCB6C5E" w14:textId="35C7A9D2" w:rsidR="002B6650" w:rsidRPr="002B6650" w:rsidRDefault="002B6650" w:rsidP="003E2AC8">
            <w:pPr>
              <w:autoSpaceDE w:val="0"/>
              <w:autoSpaceDN w:val="0"/>
              <w:adjustRightInd w:val="0"/>
              <w:jc w:val="both"/>
              <w:rPr>
                <w:color w:val="000000"/>
                <w:sz w:val="24"/>
                <w:szCs w:val="24"/>
              </w:rPr>
            </w:pPr>
            <w:r w:rsidRPr="007B4C33">
              <w:rPr>
                <w:color w:val="000000"/>
                <w:sz w:val="24"/>
                <w:szCs w:val="24"/>
              </w:rPr>
              <w:t>legals@suntelegraph.com</w:t>
            </w:r>
          </w:p>
        </w:tc>
      </w:tr>
      <w:tr w:rsidR="002B6650" w14:paraId="6C1D18A5" w14:textId="77777777" w:rsidTr="002B6650">
        <w:tc>
          <w:tcPr>
            <w:tcW w:w="5395" w:type="dxa"/>
          </w:tcPr>
          <w:p w14:paraId="4C2C01BD" w14:textId="77777777" w:rsidR="002B6650" w:rsidRPr="007B4C33" w:rsidRDefault="002B6650" w:rsidP="002B6650">
            <w:pPr>
              <w:autoSpaceDE w:val="0"/>
              <w:autoSpaceDN w:val="0"/>
              <w:adjustRightInd w:val="0"/>
              <w:jc w:val="both"/>
              <w:rPr>
                <w:color w:val="000000"/>
                <w:sz w:val="24"/>
                <w:szCs w:val="24"/>
              </w:rPr>
            </w:pPr>
            <w:r w:rsidRPr="007B4C33">
              <w:rPr>
                <w:b/>
                <w:color w:val="000000"/>
                <w:sz w:val="24"/>
                <w:szCs w:val="24"/>
              </w:rPr>
              <w:t>Grand Island Independent</w:t>
            </w:r>
          </w:p>
          <w:p w14:paraId="4F4B9EB4"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422 W. First</w:t>
            </w:r>
          </w:p>
          <w:p w14:paraId="23144093"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Grand Island, NE</w:t>
            </w:r>
          </w:p>
          <w:p w14:paraId="5AFE116E"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(308) 382-1000</w:t>
            </w:r>
          </w:p>
          <w:p w14:paraId="48879EFB" w14:textId="5EFD5096" w:rsidR="002B6650" w:rsidRDefault="002B6650" w:rsidP="003E2AC8">
            <w:pPr>
              <w:autoSpaceDE w:val="0"/>
              <w:autoSpaceDN w:val="0"/>
              <w:adjustRightInd w:val="0"/>
              <w:jc w:val="both"/>
              <w:rPr>
                <w:b/>
                <w:color w:val="000000"/>
                <w:sz w:val="24"/>
                <w:szCs w:val="24"/>
              </w:rPr>
            </w:pPr>
            <w:r w:rsidRPr="007B4C33">
              <w:rPr>
                <w:color w:val="000000"/>
                <w:sz w:val="24"/>
                <w:szCs w:val="24"/>
              </w:rPr>
              <w:t>legals@theindependent.com</w:t>
            </w:r>
            <w:r w:rsidRPr="007B4C33">
              <w:rPr>
                <w:b/>
                <w:color w:val="000000"/>
                <w:sz w:val="24"/>
                <w:szCs w:val="24"/>
              </w:rPr>
              <w:t xml:space="preserve"> </w:t>
            </w:r>
          </w:p>
        </w:tc>
        <w:tc>
          <w:tcPr>
            <w:tcW w:w="5395" w:type="dxa"/>
          </w:tcPr>
          <w:p w14:paraId="683D74D0"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Kearney Hub</w:t>
            </w:r>
          </w:p>
          <w:p w14:paraId="18B7382A"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13 E 22nd St</w:t>
            </w:r>
          </w:p>
          <w:p w14:paraId="47F26C9D"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Kearney, NE</w:t>
            </w:r>
          </w:p>
          <w:p w14:paraId="3A3D9635"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(308) 233-9707</w:t>
            </w:r>
          </w:p>
          <w:p w14:paraId="15EACF3D" w14:textId="6192A8C8" w:rsidR="002B6650" w:rsidRPr="002B6650" w:rsidRDefault="002B6650" w:rsidP="003E2AC8">
            <w:pPr>
              <w:autoSpaceDE w:val="0"/>
              <w:autoSpaceDN w:val="0"/>
              <w:adjustRightInd w:val="0"/>
              <w:jc w:val="both"/>
              <w:rPr>
                <w:color w:val="000000"/>
                <w:sz w:val="24"/>
                <w:szCs w:val="24"/>
              </w:rPr>
            </w:pPr>
            <w:r w:rsidRPr="007B4C33">
              <w:rPr>
                <w:color w:val="000000"/>
                <w:sz w:val="24"/>
                <w:szCs w:val="24"/>
              </w:rPr>
              <w:t>legals@kearneyhub.com</w:t>
            </w:r>
          </w:p>
        </w:tc>
      </w:tr>
      <w:tr w:rsidR="002B6650" w14:paraId="74283E92" w14:textId="77777777" w:rsidTr="002B6650">
        <w:tc>
          <w:tcPr>
            <w:tcW w:w="5395" w:type="dxa"/>
          </w:tcPr>
          <w:p w14:paraId="0CB470F1"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Hastings Tribune</w:t>
            </w:r>
          </w:p>
          <w:p w14:paraId="015D8E71"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908 W 2nd</w:t>
            </w:r>
          </w:p>
          <w:p w14:paraId="7D2E4410"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Hastings, NE</w:t>
            </w:r>
          </w:p>
          <w:p w14:paraId="72F610CC"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(402) 462-2131</w:t>
            </w:r>
          </w:p>
          <w:p w14:paraId="334768B4" w14:textId="39331224" w:rsidR="002B6650" w:rsidRPr="002B6650" w:rsidRDefault="002B6650" w:rsidP="003E2AC8">
            <w:pPr>
              <w:autoSpaceDE w:val="0"/>
              <w:autoSpaceDN w:val="0"/>
              <w:adjustRightInd w:val="0"/>
              <w:jc w:val="both"/>
              <w:rPr>
                <w:sz w:val="24"/>
                <w:szCs w:val="24"/>
              </w:rPr>
            </w:pPr>
            <w:r w:rsidRPr="002B6650">
              <w:rPr>
                <w:rStyle w:val="Hyperlink"/>
                <w:color w:val="auto"/>
                <w:sz w:val="24"/>
                <w:szCs w:val="24"/>
                <w:u w:val="none"/>
              </w:rPr>
              <w:t>legals@hastingstribune.com</w:t>
            </w:r>
          </w:p>
        </w:tc>
        <w:tc>
          <w:tcPr>
            <w:tcW w:w="5395" w:type="dxa"/>
          </w:tcPr>
          <w:p w14:paraId="65E45726" w14:textId="77777777" w:rsidR="002B6650" w:rsidRPr="007B4C33" w:rsidRDefault="002B6650" w:rsidP="002B6650">
            <w:pPr>
              <w:autoSpaceDE w:val="0"/>
              <w:autoSpaceDN w:val="0"/>
              <w:adjustRightInd w:val="0"/>
              <w:jc w:val="both"/>
              <w:rPr>
                <w:b/>
                <w:color w:val="000000"/>
                <w:sz w:val="24"/>
                <w:szCs w:val="24"/>
              </w:rPr>
            </w:pPr>
            <w:r w:rsidRPr="007B4C33">
              <w:rPr>
                <w:b/>
                <w:color w:val="000000"/>
                <w:sz w:val="24"/>
                <w:szCs w:val="24"/>
              </w:rPr>
              <w:t>Norfolk Daily News</w:t>
            </w:r>
          </w:p>
          <w:p w14:paraId="03F03D6D"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PO Box 977</w:t>
            </w:r>
          </w:p>
          <w:p w14:paraId="3271324D"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Norfolk, NE 68702</w:t>
            </w:r>
          </w:p>
          <w:p w14:paraId="3BA37430" w14:textId="77777777" w:rsidR="002B6650" w:rsidRPr="007B4C33" w:rsidRDefault="002B6650" w:rsidP="002B6650">
            <w:pPr>
              <w:autoSpaceDE w:val="0"/>
              <w:autoSpaceDN w:val="0"/>
              <w:adjustRightInd w:val="0"/>
              <w:jc w:val="both"/>
              <w:rPr>
                <w:color w:val="000000"/>
                <w:sz w:val="24"/>
                <w:szCs w:val="24"/>
              </w:rPr>
            </w:pPr>
            <w:r w:rsidRPr="007B4C33">
              <w:rPr>
                <w:color w:val="000000"/>
                <w:sz w:val="24"/>
                <w:szCs w:val="24"/>
              </w:rPr>
              <w:t>(402) 371-1020</w:t>
            </w:r>
          </w:p>
          <w:p w14:paraId="5588977B" w14:textId="3C297659" w:rsidR="002B6650" w:rsidRPr="002B6650" w:rsidRDefault="002B6650" w:rsidP="003E2AC8">
            <w:pPr>
              <w:autoSpaceDE w:val="0"/>
              <w:autoSpaceDN w:val="0"/>
              <w:adjustRightInd w:val="0"/>
              <w:jc w:val="both"/>
              <w:rPr>
                <w:color w:val="000000"/>
                <w:sz w:val="24"/>
                <w:szCs w:val="24"/>
              </w:rPr>
            </w:pPr>
            <w:r w:rsidRPr="007B4C33">
              <w:rPr>
                <w:color w:val="000000"/>
                <w:sz w:val="24"/>
                <w:szCs w:val="24"/>
              </w:rPr>
              <w:t>legals@norfolkdailynews.com</w:t>
            </w:r>
          </w:p>
        </w:tc>
      </w:tr>
      <w:tr w:rsidR="002B6650" w14:paraId="2CC8964A" w14:textId="77777777" w:rsidTr="002B6650">
        <w:tc>
          <w:tcPr>
            <w:tcW w:w="5395" w:type="dxa"/>
          </w:tcPr>
          <w:p w14:paraId="01A99D15" w14:textId="77777777" w:rsidR="00453D2D" w:rsidRPr="007B4C33" w:rsidRDefault="00453D2D" w:rsidP="00453D2D">
            <w:pPr>
              <w:autoSpaceDE w:val="0"/>
              <w:autoSpaceDN w:val="0"/>
              <w:adjustRightInd w:val="0"/>
              <w:jc w:val="both"/>
              <w:rPr>
                <w:b/>
                <w:color w:val="000000"/>
                <w:sz w:val="24"/>
                <w:szCs w:val="24"/>
              </w:rPr>
            </w:pPr>
            <w:r w:rsidRPr="007B4C33">
              <w:rPr>
                <w:b/>
                <w:color w:val="000000"/>
                <w:sz w:val="24"/>
                <w:szCs w:val="24"/>
              </w:rPr>
              <w:t>North Platte Telegraph</w:t>
            </w:r>
          </w:p>
          <w:p w14:paraId="62FBD31E" w14:textId="77777777" w:rsidR="00453D2D" w:rsidRPr="007B4C33" w:rsidRDefault="00453D2D" w:rsidP="00453D2D">
            <w:pPr>
              <w:autoSpaceDE w:val="0"/>
              <w:autoSpaceDN w:val="0"/>
              <w:adjustRightInd w:val="0"/>
              <w:jc w:val="both"/>
              <w:rPr>
                <w:color w:val="000000"/>
                <w:sz w:val="24"/>
                <w:szCs w:val="24"/>
              </w:rPr>
            </w:pPr>
            <w:r w:rsidRPr="007B4C33">
              <w:rPr>
                <w:color w:val="000000"/>
                <w:sz w:val="24"/>
                <w:szCs w:val="24"/>
              </w:rPr>
              <w:t>621 N Chestnut St.</w:t>
            </w:r>
          </w:p>
          <w:p w14:paraId="71DF1158" w14:textId="77777777" w:rsidR="00453D2D" w:rsidRPr="007B4C33" w:rsidRDefault="00453D2D" w:rsidP="00453D2D">
            <w:pPr>
              <w:autoSpaceDE w:val="0"/>
              <w:autoSpaceDN w:val="0"/>
              <w:adjustRightInd w:val="0"/>
              <w:jc w:val="both"/>
              <w:rPr>
                <w:color w:val="000000"/>
                <w:sz w:val="24"/>
                <w:szCs w:val="24"/>
              </w:rPr>
            </w:pPr>
            <w:r w:rsidRPr="007B4C33">
              <w:rPr>
                <w:color w:val="000000"/>
                <w:sz w:val="24"/>
                <w:szCs w:val="24"/>
              </w:rPr>
              <w:t>North Platte, NE</w:t>
            </w:r>
          </w:p>
          <w:p w14:paraId="15A95468" w14:textId="77777777" w:rsidR="00453D2D" w:rsidRPr="007B4C33" w:rsidRDefault="00453D2D" w:rsidP="00453D2D">
            <w:pPr>
              <w:autoSpaceDE w:val="0"/>
              <w:autoSpaceDN w:val="0"/>
              <w:adjustRightInd w:val="0"/>
              <w:jc w:val="both"/>
              <w:rPr>
                <w:color w:val="000000"/>
                <w:sz w:val="24"/>
                <w:szCs w:val="24"/>
              </w:rPr>
            </w:pPr>
            <w:r w:rsidRPr="007B4C33">
              <w:rPr>
                <w:color w:val="000000"/>
                <w:sz w:val="24"/>
                <w:szCs w:val="24"/>
              </w:rPr>
              <w:t>(308) 535-4731</w:t>
            </w:r>
          </w:p>
          <w:p w14:paraId="46F54EAA" w14:textId="4AA500B5" w:rsidR="002B6650" w:rsidRPr="00453D2D" w:rsidRDefault="00453D2D" w:rsidP="003E2AC8">
            <w:pPr>
              <w:autoSpaceDE w:val="0"/>
              <w:autoSpaceDN w:val="0"/>
              <w:adjustRightInd w:val="0"/>
              <w:jc w:val="both"/>
              <w:rPr>
                <w:color w:val="000000"/>
                <w:sz w:val="24"/>
                <w:szCs w:val="24"/>
              </w:rPr>
            </w:pPr>
            <w:r w:rsidRPr="007B4C33">
              <w:rPr>
                <w:color w:val="000000"/>
                <w:sz w:val="24"/>
                <w:szCs w:val="24"/>
              </w:rPr>
              <w:t>jmurrish@nptelegraph.com</w:t>
            </w:r>
          </w:p>
        </w:tc>
        <w:tc>
          <w:tcPr>
            <w:tcW w:w="5395" w:type="dxa"/>
          </w:tcPr>
          <w:p w14:paraId="4BD7B1B0" w14:textId="77777777" w:rsidR="002B6650" w:rsidRDefault="002B6650" w:rsidP="003E2AC8">
            <w:pPr>
              <w:autoSpaceDE w:val="0"/>
              <w:autoSpaceDN w:val="0"/>
              <w:adjustRightInd w:val="0"/>
              <w:jc w:val="both"/>
              <w:rPr>
                <w:b/>
                <w:color w:val="000000"/>
                <w:sz w:val="24"/>
                <w:szCs w:val="24"/>
              </w:rPr>
            </w:pPr>
          </w:p>
        </w:tc>
      </w:tr>
    </w:tbl>
    <w:p w14:paraId="182D567F" w14:textId="77777777" w:rsidR="00453D2D" w:rsidRDefault="00453D2D" w:rsidP="00453D2D">
      <w:pPr>
        <w:autoSpaceDE w:val="0"/>
        <w:autoSpaceDN w:val="0"/>
        <w:adjustRightInd w:val="0"/>
        <w:spacing w:before="180" w:after="0" w:line="221" w:lineRule="atLeast"/>
        <w:jc w:val="both"/>
        <w:rPr>
          <w:rFonts w:ascii="Times New Roman" w:hAnsi="Times New Roman" w:cs="Times New Roman"/>
          <w:sz w:val="24"/>
          <w:szCs w:val="24"/>
        </w:rPr>
      </w:pPr>
    </w:p>
    <w:p w14:paraId="41B54412" w14:textId="64A139A5" w:rsidR="00453D2D" w:rsidRPr="007B4C33" w:rsidRDefault="00453D2D" w:rsidP="00453D2D">
      <w:pPr>
        <w:autoSpaceDE w:val="0"/>
        <w:autoSpaceDN w:val="0"/>
        <w:adjustRightInd w:val="0"/>
        <w:spacing w:before="180" w:after="0" w:line="221" w:lineRule="atLeast"/>
        <w:jc w:val="both"/>
        <w:rPr>
          <w:rFonts w:ascii="Times New Roman" w:hAnsi="Times New Roman" w:cs="Times New Roman"/>
          <w:sz w:val="24"/>
          <w:szCs w:val="24"/>
        </w:rPr>
      </w:pPr>
      <w:r w:rsidRPr="007B4C33">
        <w:rPr>
          <w:rFonts w:ascii="Times New Roman" w:hAnsi="Times New Roman" w:cs="Times New Roman"/>
          <w:sz w:val="24"/>
          <w:szCs w:val="24"/>
        </w:rPr>
        <w:t xml:space="preserve">The Board will provide no more than a 30-day period for comment on the plan before its submission to the Governor, beginning on the date on which the proposed plan is made available. </w:t>
      </w:r>
    </w:p>
    <w:p w14:paraId="62014000" w14:textId="77777777" w:rsidR="00453D2D" w:rsidRPr="007B4C33" w:rsidRDefault="00453D2D" w:rsidP="00453D2D">
      <w:pPr>
        <w:pStyle w:val="Pa8"/>
        <w:spacing w:before="180"/>
        <w:jc w:val="both"/>
        <w:rPr>
          <w:rFonts w:ascii="Times New Roman" w:hAnsi="Times New Roman" w:cs="Times New Roman"/>
        </w:rPr>
      </w:pPr>
      <w:r w:rsidRPr="007B4C33">
        <w:rPr>
          <w:rFonts w:ascii="Times New Roman" w:hAnsi="Times New Roman" w:cs="Times New Roman"/>
        </w:rPr>
        <w:t xml:space="preserve">The board will submit any comments that express disagreement with the plan to the Governor along with the plan. </w:t>
      </w:r>
    </w:p>
    <w:p w14:paraId="65013B8E" w14:textId="77777777" w:rsidR="00453D2D" w:rsidRPr="007B4C33" w:rsidRDefault="00453D2D" w:rsidP="00453D2D">
      <w:pPr>
        <w:pStyle w:val="Pa8"/>
        <w:spacing w:before="180"/>
        <w:jc w:val="both"/>
        <w:rPr>
          <w:rFonts w:ascii="Times New Roman" w:hAnsi="Times New Roman" w:cs="Times New Roman"/>
        </w:rPr>
      </w:pPr>
      <w:r w:rsidRPr="007B4C33">
        <w:rPr>
          <w:rFonts w:ascii="Times New Roman" w:hAnsi="Times New Roman" w:cs="Times New Roman"/>
        </w:rPr>
        <w:t xml:space="preserve">Consistent with WIOA sec. 107(e), the board will make information about the plan available to the public on a regular basis through electronic means and open meetings as the plan is updated. </w:t>
      </w:r>
    </w:p>
    <w:p w14:paraId="7B56A494" w14:textId="77777777" w:rsidR="00453D2D" w:rsidRPr="007B4C33" w:rsidRDefault="00453D2D" w:rsidP="00453D2D">
      <w:pPr>
        <w:pStyle w:val="Default"/>
        <w:jc w:val="both"/>
        <w:rPr>
          <w:rFonts w:ascii="Times New Roman" w:hAnsi="Times New Roman" w:cs="Times New Roman"/>
        </w:rPr>
      </w:pPr>
    </w:p>
    <w:p w14:paraId="45F4B47B" w14:textId="77777777" w:rsidR="00453D2D" w:rsidRPr="00521F82" w:rsidRDefault="00453D2D" w:rsidP="00453D2D">
      <w:pPr>
        <w:autoSpaceDE w:val="0"/>
        <w:autoSpaceDN w:val="0"/>
        <w:adjustRightInd w:val="0"/>
        <w:spacing w:line="240" w:lineRule="auto"/>
        <w:jc w:val="both"/>
        <w:rPr>
          <w:rFonts w:ascii="Times New Roman" w:hAnsi="Times New Roman" w:cs="Times New Roman"/>
          <w:sz w:val="24"/>
          <w:szCs w:val="24"/>
        </w:rPr>
      </w:pPr>
      <w:commentRangeStart w:id="34"/>
      <w:r w:rsidRPr="00521F82">
        <w:rPr>
          <w:rFonts w:ascii="Times New Roman" w:hAnsi="Times New Roman" w:cs="Times New Roman"/>
          <w:sz w:val="24"/>
          <w:szCs w:val="24"/>
        </w:rPr>
        <w:t>On March 1, 2021, the GNWDB hosted a public meeting via videoconference. The local and regional plan modification were available for comment.</w:t>
      </w:r>
    </w:p>
    <w:p w14:paraId="57BCB01E" w14:textId="77777777" w:rsidR="00453D2D" w:rsidRPr="00521F82" w:rsidRDefault="00453D2D" w:rsidP="00453D2D">
      <w:pPr>
        <w:autoSpaceDE w:val="0"/>
        <w:autoSpaceDN w:val="0"/>
        <w:adjustRightInd w:val="0"/>
        <w:spacing w:line="240" w:lineRule="auto"/>
        <w:jc w:val="both"/>
        <w:rPr>
          <w:rFonts w:ascii="Times New Roman" w:hAnsi="Times New Roman" w:cs="Times New Roman"/>
          <w:color w:val="000000"/>
          <w:sz w:val="24"/>
          <w:szCs w:val="24"/>
        </w:rPr>
      </w:pPr>
      <w:r w:rsidRPr="00521F82">
        <w:rPr>
          <w:rFonts w:ascii="Times New Roman" w:hAnsi="Times New Roman" w:cs="Times New Roman"/>
          <w:color w:val="000000"/>
          <w:sz w:val="24"/>
          <w:szCs w:val="24"/>
        </w:rPr>
        <w:t>Copies of the proposed plan modification will be made available to the public through the NDOL website and by request.</w:t>
      </w:r>
    </w:p>
    <w:p w14:paraId="7CBD5C24" w14:textId="13A0B71C" w:rsidR="00453D2D" w:rsidRDefault="00453D2D" w:rsidP="00453D2D">
      <w:pPr>
        <w:autoSpaceDE w:val="0"/>
        <w:autoSpaceDN w:val="0"/>
        <w:adjustRightInd w:val="0"/>
        <w:spacing w:line="240" w:lineRule="auto"/>
        <w:jc w:val="both"/>
        <w:rPr>
          <w:rFonts w:ascii="Times New Roman" w:hAnsi="Times New Roman" w:cs="Times New Roman"/>
          <w:color w:val="000000"/>
          <w:sz w:val="24"/>
          <w:szCs w:val="24"/>
        </w:rPr>
      </w:pPr>
      <w:r w:rsidRPr="00521F82">
        <w:rPr>
          <w:rFonts w:ascii="Times New Roman" w:hAnsi="Times New Roman" w:cs="Times New Roman"/>
          <w:color w:val="000000"/>
          <w:sz w:val="24"/>
          <w:szCs w:val="24"/>
        </w:rPr>
        <w:t xml:space="preserve">Regional </w:t>
      </w:r>
      <w:r w:rsidRPr="00521F82">
        <w:rPr>
          <w:rFonts w:ascii="Times New Roman" w:hAnsi="Times New Roman" w:cs="Times New Roman"/>
          <w:sz w:val="24"/>
          <w:szCs w:val="24"/>
        </w:rPr>
        <w:t xml:space="preserve">partners and the public were invited to a public meeting on March 1, </w:t>
      </w:r>
      <w:proofErr w:type="gramStart"/>
      <w:r w:rsidRPr="00521F82">
        <w:rPr>
          <w:rFonts w:ascii="Times New Roman" w:hAnsi="Times New Roman" w:cs="Times New Roman"/>
          <w:sz w:val="24"/>
          <w:szCs w:val="24"/>
        </w:rPr>
        <w:t>2021</w:t>
      </w:r>
      <w:proofErr w:type="gramEnd"/>
      <w:r w:rsidRPr="00521F82">
        <w:rPr>
          <w:rFonts w:ascii="Times New Roman" w:hAnsi="Times New Roman" w:cs="Times New Roman"/>
          <w:sz w:val="24"/>
          <w:szCs w:val="24"/>
        </w:rPr>
        <w:t xml:space="preserve"> via videoconference to discuss </w:t>
      </w:r>
      <w:r w:rsidRPr="00521F82">
        <w:rPr>
          <w:rFonts w:ascii="Times New Roman" w:hAnsi="Times New Roman" w:cs="Times New Roman"/>
          <w:color w:val="000000"/>
          <w:sz w:val="24"/>
          <w:szCs w:val="24"/>
        </w:rPr>
        <w:t>the proposed plan allowing for the opportunity for comment by</w:t>
      </w:r>
      <w:r w:rsidRPr="007B4C33">
        <w:rPr>
          <w:rFonts w:ascii="Times New Roman" w:hAnsi="Times New Roman" w:cs="Times New Roman"/>
          <w:color w:val="000000"/>
          <w:sz w:val="24"/>
          <w:szCs w:val="24"/>
        </w:rPr>
        <w:t xml:space="preserve"> members of the public, including representatives of business, labor organizations, and education.</w:t>
      </w:r>
      <w:commentRangeEnd w:id="34"/>
      <w:r>
        <w:rPr>
          <w:rStyle w:val="CommentReference"/>
        </w:rPr>
        <w:commentReference w:id="34"/>
      </w:r>
    </w:p>
    <w:p w14:paraId="179D5962" w14:textId="21EBDDD1" w:rsidR="00040CCF" w:rsidRPr="00040CCF" w:rsidRDefault="00040CCF" w:rsidP="00040CCF">
      <w:pPr>
        <w:tabs>
          <w:tab w:val="left" w:pos="8445"/>
        </w:tabs>
        <w:rPr>
          <w:rFonts w:ascii="Times New Roman" w:hAnsi="Times New Roman" w:cs="Times New Roman"/>
          <w:sz w:val="24"/>
          <w:szCs w:val="24"/>
        </w:rPr>
      </w:pPr>
      <w:r>
        <w:rPr>
          <w:rFonts w:ascii="Times New Roman" w:hAnsi="Times New Roman" w:cs="Times New Roman"/>
          <w:sz w:val="24"/>
          <w:szCs w:val="24"/>
        </w:rPr>
        <w:tab/>
      </w:r>
    </w:p>
    <w:sectPr w:rsidR="00040CCF" w:rsidRPr="00040CCF" w:rsidSect="00453D2D">
      <w:footerReference w:type="default" r:id="rId14"/>
      <w:footerReference w:type="first" r:id="rId15"/>
      <w:pgSz w:w="12240" w:h="15840" w:code="1"/>
      <w:pgMar w:top="720" w:right="720" w:bottom="720" w:left="720" w:header="720" w:footer="720"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oward, BobbiJo" w:date="2023-01-16T10:21:00Z" w:initials="HB">
    <w:p w14:paraId="0784CAD7" w14:textId="3641C148" w:rsidR="00453D2D" w:rsidRDefault="00453D2D" w:rsidP="00453D2D">
      <w:pPr>
        <w:pStyle w:val="CommentText"/>
      </w:pPr>
      <w:r>
        <w:rPr>
          <w:rStyle w:val="CommentReference"/>
        </w:rPr>
        <w:annotationRef/>
      </w:r>
      <w:r>
        <w:t>Update</w:t>
      </w:r>
      <w:r w:rsidR="00040CCF">
        <w:t xml:space="preserve"> once public hearing date and location are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84C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A3C1" w16cex:dateUtc="2023-01-16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4CAD7" w16cid:durableId="276FA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93BD" w14:textId="77777777" w:rsidR="00326F8A" w:rsidRDefault="00326F8A" w:rsidP="00731D2A">
      <w:pPr>
        <w:spacing w:after="0" w:line="240" w:lineRule="auto"/>
      </w:pPr>
      <w:r>
        <w:separator/>
      </w:r>
    </w:p>
  </w:endnote>
  <w:endnote w:type="continuationSeparator" w:id="0">
    <w:p w14:paraId="320809D5" w14:textId="77777777" w:rsidR="00326F8A" w:rsidRDefault="00326F8A" w:rsidP="0073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470561"/>
      <w:docPartObj>
        <w:docPartGallery w:val="Page Numbers (Bottom of Page)"/>
        <w:docPartUnique/>
      </w:docPartObj>
    </w:sdtPr>
    <w:sdtEndPr/>
    <w:sdtContent>
      <w:sdt>
        <w:sdtPr>
          <w:id w:val="-1769616900"/>
          <w:docPartObj>
            <w:docPartGallery w:val="Page Numbers (Top of Page)"/>
            <w:docPartUnique/>
          </w:docPartObj>
        </w:sdtPr>
        <w:sdtEndPr/>
        <w:sdtContent>
          <w:p w14:paraId="7508AF83" w14:textId="2C072076" w:rsidR="00377414" w:rsidRDefault="003774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F1083B" w14:textId="77777777" w:rsidR="00377414" w:rsidRDefault="0037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239302"/>
      <w:docPartObj>
        <w:docPartGallery w:val="Page Numbers (Bottom of Page)"/>
        <w:docPartUnique/>
      </w:docPartObj>
    </w:sdtPr>
    <w:sdtEndPr/>
    <w:sdtContent>
      <w:p w14:paraId="30E7C256" w14:textId="77777777" w:rsidR="003C5419" w:rsidRDefault="003C5419">
        <w:pPr>
          <w:pStyle w:val="Footer"/>
        </w:pPr>
        <w:r>
          <w:rPr>
            <w:noProof/>
          </w:rPr>
          <mc:AlternateContent>
            <mc:Choice Requires="wps">
              <w:drawing>
                <wp:anchor distT="0" distB="0" distL="114300" distR="114300" simplePos="0" relativeHeight="251659264" behindDoc="0" locked="0" layoutInCell="1" allowOverlap="1" wp14:anchorId="159A57E7" wp14:editId="5D2AF217">
                  <wp:simplePos x="0" y="0"/>
                  <wp:positionH relativeFrom="lef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14:paraId="33A46AB1" w14:textId="77777777" w:rsidR="003C5419" w:rsidRDefault="003C5419">
                                      <w:pPr>
                                        <w:jc w:val="center"/>
                                        <w:rPr>
                                          <w:rFonts w:asciiTheme="majorHAnsi" w:eastAsiaTheme="majorEastAsia" w:hAnsiTheme="majorHAnsi" w:cstheme="majorBidi"/>
                                          <w:sz w:val="48"/>
                                          <w:szCs w:val="48"/>
                                        </w:rPr>
                                      </w:pPr>
                                      <w:r>
                                        <w:rPr>
                                          <w:rFonts w:cs="Times New Roman"/>
                                        </w:rPr>
                                        <w:fldChar w:fldCharType="begin"/>
                                      </w:r>
                                      <w:r>
                                        <w:instrText xml:space="preserve"> PAGE   \* MERGEFORMAT </w:instrText>
                                      </w:r>
                                      <w:r>
                                        <w:rPr>
                                          <w:rFonts w:cs="Times New Roman"/>
                                        </w:rPr>
                                        <w:fldChar w:fldCharType="separate"/>
                                      </w:r>
                                      <w:r w:rsidRPr="002B6673">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57E7"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14:paraId="33A46AB1" w14:textId="77777777" w:rsidR="003C5419" w:rsidRDefault="003C5419">
                                <w:pPr>
                                  <w:jc w:val="center"/>
                                  <w:rPr>
                                    <w:rFonts w:asciiTheme="majorHAnsi" w:eastAsiaTheme="majorEastAsia" w:hAnsiTheme="majorHAnsi" w:cstheme="majorBidi"/>
                                    <w:sz w:val="48"/>
                                    <w:szCs w:val="48"/>
                                  </w:rPr>
                                </w:pPr>
                                <w:r>
                                  <w:rPr>
                                    <w:rFonts w:cs="Times New Roman"/>
                                  </w:rPr>
                                  <w:fldChar w:fldCharType="begin"/>
                                </w:r>
                                <w:r>
                                  <w:instrText xml:space="preserve"> PAGE   \* MERGEFORMAT </w:instrText>
                                </w:r>
                                <w:r>
                                  <w:rPr>
                                    <w:rFonts w:cs="Times New Roman"/>
                                  </w:rPr>
                                  <w:fldChar w:fldCharType="separate"/>
                                </w:r>
                                <w:r w:rsidRPr="002B6673">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5740" w14:textId="77777777" w:rsidR="00326F8A" w:rsidRDefault="00326F8A" w:rsidP="00731D2A">
      <w:pPr>
        <w:spacing w:after="0" w:line="240" w:lineRule="auto"/>
      </w:pPr>
      <w:r>
        <w:separator/>
      </w:r>
    </w:p>
  </w:footnote>
  <w:footnote w:type="continuationSeparator" w:id="0">
    <w:p w14:paraId="2CA68944" w14:textId="77777777" w:rsidR="00326F8A" w:rsidRDefault="00326F8A" w:rsidP="00731D2A">
      <w:pPr>
        <w:spacing w:after="0" w:line="240" w:lineRule="auto"/>
      </w:pPr>
      <w:r>
        <w:continuationSeparator/>
      </w:r>
    </w:p>
  </w:footnote>
  <w:footnote w:id="1">
    <w:p w14:paraId="440A64FA" w14:textId="77777777" w:rsidR="003C5419" w:rsidRPr="008E09E1" w:rsidRDefault="003C5419" w:rsidP="0072012E">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679.560(a)(6)</w:t>
      </w:r>
    </w:p>
  </w:footnote>
  <w:footnote w:id="2">
    <w:p w14:paraId="5DD09F43" w14:textId="77777777" w:rsidR="003C5419" w:rsidRPr="008E09E1" w:rsidRDefault="003C5419" w:rsidP="00D93FD8">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679.560(b)(1)(i).  </w:t>
      </w:r>
      <w:r w:rsidRPr="008E09E1">
        <w:rPr>
          <w:rFonts w:ascii="Times New Roman" w:hAnsi="Times New Roman"/>
          <w:i/>
          <w:iCs/>
        </w:rPr>
        <w:t>Workforce development system</w:t>
      </w:r>
      <w:r w:rsidRPr="008E09E1">
        <w:rPr>
          <w:rFonts w:ascii="Times New Roman" w:hAnsi="Times New Roman"/>
        </w:rPr>
        <w:t xml:space="preserve"> refers to the entirety of the workforce development system in the local area, which may include partners other than required </w:t>
      </w:r>
      <w:r>
        <w:rPr>
          <w:rFonts w:ascii="Times New Roman" w:hAnsi="Times New Roman"/>
        </w:rPr>
        <w:t>One-Stop</w:t>
      </w:r>
      <w:r w:rsidRPr="008E09E1">
        <w:rPr>
          <w:rFonts w:ascii="Times New Roman" w:hAnsi="Times New Roman"/>
        </w:rPr>
        <w:t xml:space="preserve"> partners.</w:t>
      </w:r>
    </w:p>
  </w:footnote>
  <w:footnote w:id="3">
    <w:p w14:paraId="277AC261" w14:textId="77777777" w:rsidR="003C5419" w:rsidRPr="008E09E1" w:rsidRDefault="003C5419" w:rsidP="00D93FD8">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679.560(b)(1)(ii)</w:t>
      </w:r>
    </w:p>
  </w:footnote>
  <w:footnote w:id="4">
    <w:p w14:paraId="2B7FD270" w14:textId="77777777" w:rsidR="003C5419" w:rsidRPr="008E09E1" w:rsidRDefault="003C5419" w:rsidP="006B3539">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679.560(b)(5)(i)</w:t>
      </w:r>
    </w:p>
  </w:footnote>
  <w:footnote w:id="5">
    <w:p w14:paraId="61B8EC4D" w14:textId="77777777" w:rsidR="003C5419" w:rsidRPr="008E09E1" w:rsidRDefault="003C5419" w:rsidP="00F05C9A">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679.560(b)(5)(ii)</w:t>
      </w:r>
    </w:p>
  </w:footnote>
  <w:footnote w:id="6">
    <w:p w14:paraId="0E4E291B" w14:textId="77777777" w:rsidR="003C5419" w:rsidRPr="008E09E1" w:rsidRDefault="003C5419" w:rsidP="00F05C9A">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679.560(b)(5)(iii)</w:t>
      </w:r>
    </w:p>
  </w:footnote>
  <w:footnote w:id="7">
    <w:p w14:paraId="678BB032" w14:textId="77777777" w:rsidR="003C5419" w:rsidRPr="008E09E1" w:rsidRDefault="003C5419" w:rsidP="00F05C9A">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679.560(b)(5)(iv).  The term </w:t>
      </w:r>
      <w:r w:rsidRPr="008E09E1">
        <w:rPr>
          <w:rFonts w:ascii="Times New Roman" w:hAnsi="Times New Roman"/>
          <w:i/>
        </w:rPr>
        <w:t>resource contributions</w:t>
      </w:r>
      <w:r w:rsidRPr="008E09E1">
        <w:rPr>
          <w:rFonts w:ascii="Times New Roman" w:hAnsi="Times New Roman"/>
        </w:rPr>
        <w:t xml:space="preserve"> refers to programmatic and service contributions, rather than contributions pursuant to funding agreements.</w:t>
      </w:r>
    </w:p>
  </w:footnote>
  <w:footnote w:id="8">
    <w:p w14:paraId="74F361A0"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679.560(b)(2)</w:t>
      </w:r>
    </w:p>
  </w:footnote>
  <w:footnote w:id="9">
    <w:p w14:paraId="37F533CE"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679.560(c)(i)-(v)</w:t>
      </w:r>
    </w:p>
  </w:footnote>
  <w:footnote w:id="10">
    <w:p w14:paraId="54D14944"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679.560(b)(4)</w:t>
      </w:r>
    </w:p>
  </w:footnote>
  <w:footnote w:id="11">
    <w:p w14:paraId="7BF490F6"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679.560(b)(6)</w:t>
      </w:r>
    </w:p>
  </w:footnote>
  <w:footnote w:id="12">
    <w:p w14:paraId="706A36B5"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679.560(b)(7)</w:t>
      </w:r>
    </w:p>
  </w:footnote>
  <w:footnote w:id="13">
    <w:p w14:paraId="35C1BC02"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679.560(b)(8)</w:t>
      </w:r>
    </w:p>
  </w:footnote>
  <w:footnote w:id="14">
    <w:p w14:paraId="6456751C"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679.560(b)(9)</w:t>
      </w:r>
    </w:p>
  </w:footnote>
  <w:footnote w:id="15">
    <w:p w14:paraId="63D7B1F3"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679.560(b)(10)</w:t>
      </w:r>
    </w:p>
  </w:footnote>
  <w:footnote w:id="16">
    <w:p w14:paraId="64D29E01"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679.560(b)(11)</w:t>
      </w:r>
    </w:p>
  </w:footnote>
  <w:footnote w:id="17">
    <w:p w14:paraId="348E9CEF"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679.560(b)(12)</w:t>
      </w:r>
    </w:p>
  </w:footnote>
  <w:footnote w:id="18">
    <w:p w14:paraId="66FCC89F"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679.560(b)(13)</w:t>
      </w:r>
    </w:p>
  </w:footnote>
  <w:footnote w:id="19">
    <w:p w14:paraId="0AA96424"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675.300</w:t>
      </w:r>
    </w:p>
  </w:footnote>
  <w:footnote w:id="20">
    <w:p w14:paraId="1F736D88"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679.560(b)(14)</w:t>
      </w:r>
    </w:p>
  </w:footnote>
  <w:footnote w:id="21">
    <w:p w14:paraId="2A3DB394"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679.560(b)(15)</w:t>
      </w:r>
    </w:p>
  </w:footnote>
  <w:footnote w:id="22">
    <w:p w14:paraId="1C1EFEF2"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679.560(b)(16)</w:t>
      </w:r>
    </w:p>
  </w:footnote>
  <w:footnote w:id="23">
    <w:p w14:paraId="6C275D02"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679.560(b)(17)</w:t>
      </w:r>
    </w:p>
  </w:footnote>
  <w:footnote w:id="24">
    <w:p w14:paraId="3D28006D"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679.560(b)(18)</w:t>
      </w:r>
    </w:p>
  </w:footnote>
  <w:footnote w:id="25">
    <w:p w14:paraId="42A52240"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679.560(b)(20)</w:t>
      </w:r>
    </w:p>
  </w:footnote>
  <w:footnote w:id="26">
    <w:p w14:paraId="541FC41F"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679.560(b)(21)</w:t>
      </w:r>
    </w:p>
  </w:footnote>
  <w:footnote w:id="27">
    <w:p w14:paraId="61B3AF0E" w14:textId="77777777" w:rsidR="003C5419" w:rsidRPr="008E09E1" w:rsidRDefault="003C5419" w:rsidP="003D1415">
      <w:pPr>
        <w:pStyle w:val="FootnoteText"/>
        <w:rPr>
          <w:rFonts w:ascii="Times New Roman" w:hAnsi="Times New Roman"/>
        </w:rPr>
      </w:pPr>
      <w:r w:rsidRPr="008E09E1">
        <w:rPr>
          <w:rStyle w:val="FootnoteReference"/>
          <w:rFonts w:ascii="Times New Roman" w:hAnsi="Times New Roman"/>
        </w:rPr>
        <w:footnoteRef/>
      </w:r>
      <w:r w:rsidRPr="008E09E1">
        <w:rPr>
          <w:rFonts w:ascii="Times New Roman" w:hAnsi="Times New Roman"/>
        </w:rPr>
        <w:t xml:space="preserve"> 20 CFR § 680.650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2EB"/>
    <w:multiLevelType w:val="hybridMultilevel"/>
    <w:tmpl w:val="03DC7AC0"/>
    <w:lvl w:ilvl="0" w:tplc="04090001">
      <w:start w:val="1"/>
      <w:numFmt w:val="bullet"/>
      <w:lvlText w:val=""/>
      <w:lvlJc w:val="left"/>
      <w:pPr>
        <w:ind w:left="720" w:hanging="360"/>
      </w:pPr>
      <w:rPr>
        <w:rFonts w:ascii="Symbol" w:hAnsi="Symbol" w:hint="default"/>
      </w:rPr>
    </w:lvl>
    <w:lvl w:ilvl="1" w:tplc="92D6830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5142"/>
    <w:multiLevelType w:val="hybridMultilevel"/>
    <w:tmpl w:val="60424C9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61F"/>
    <w:multiLevelType w:val="hybridMultilevel"/>
    <w:tmpl w:val="A35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6BAE"/>
    <w:multiLevelType w:val="hybridMultilevel"/>
    <w:tmpl w:val="90905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72DC8"/>
    <w:multiLevelType w:val="hybridMultilevel"/>
    <w:tmpl w:val="3B8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83B7C"/>
    <w:multiLevelType w:val="hybridMultilevel"/>
    <w:tmpl w:val="94CA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72F32"/>
    <w:multiLevelType w:val="hybridMultilevel"/>
    <w:tmpl w:val="A524E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01C24"/>
    <w:multiLevelType w:val="hybridMultilevel"/>
    <w:tmpl w:val="83FA8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217B"/>
    <w:multiLevelType w:val="hybridMultilevel"/>
    <w:tmpl w:val="4CDA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F1B87"/>
    <w:multiLevelType w:val="hybridMultilevel"/>
    <w:tmpl w:val="33BC3400"/>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D66DF"/>
    <w:multiLevelType w:val="hybridMultilevel"/>
    <w:tmpl w:val="8ABA8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5D0E4A"/>
    <w:multiLevelType w:val="hybridMultilevel"/>
    <w:tmpl w:val="B2B68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360B8"/>
    <w:multiLevelType w:val="hybridMultilevel"/>
    <w:tmpl w:val="93E89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F61E8B"/>
    <w:multiLevelType w:val="hybridMultilevel"/>
    <w:tmpl w:val="0854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315D"/>
    <w:multiLevelType w:val="hybridMultilevel"/>
    <w:tmpl w:val="F2624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B96849"/>
    <w:multiLevelType w:val="hybridMultilevel"/>
    <w:tmpl w:val="EAD81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C53825"/>
    <w:multiLevelType w:val="hybridMultilevel"/>
    <w:tmpl w:val="65E2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64176"/>
    <w:multiLevelType w:val="hybridMultilevel"/>
    <w:tmpl w:val="C0F4F25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9ED12D9"/>
    <w:multiLevelType w:val="hybridMultilevel"/>
    <w:tmpl w:val="5112B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107B0"/>
    <w:multiLevelType w:val="hybridMultilevel"/>
    <w:tmpl w:val="43E0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141BD"/>
    <w:multiLevelType w:val="hybridMultilevel"/>
    <w:tmpl w:val="EBC21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12CF2"/>
    <w:multiLevelType w:val="hybridMultilevel"/>
    <w:tmpl w:val="045EE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457D74"/>
    <w:multiLevelType w:val="hybridMultilevel"/>
    <w:tmpl w:val="6216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A6B74"/>
    <w:multiLevelType w:val="hybridMultilevel"/>
    <w:tmpl w:val="8C5290D6"/>
    <w:lvl w:ilvl="0" w:tplc="04090019">
      <w:start w:val="1"/>
      <w:numFmt w:val="lowerLetter"/>
      <w:lvlText w:val="%1."/>
      <w:lvlJc w:val="left"/>
      <w:pPr>
        <w:ind w:left="1246" w:hanging="360"/>
      </w:pPr>
      <w:rPr>
        <w:rFonts w:hint="default"/>
        <w:color w:val="auto"/>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24" w15:restartNumberingAfterBreak="0">
    <w:nsid w:val="36A92A25"/>
    <w:multiLevelType w:val="hybridMultilevel"/>
    <w:tmpl w:val="FA02BA48"/>
    <w:lvl w:ilvl="0" w:tplc="28EE89A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F21174"/>
    <w:multiLevelType w:val="hybridMultilevel"/>
    <w:tmpl w:val="A6B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67503"/>
    <w:multiLevelType w:val="hybridMultilevel"/>
    <w:tmpl w:val="76EE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B689E"/>
    <w:multiLevelType w:val="hybridMultilevel"/>
    <w:tmpl w:val="A56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224A71"/>
    <w:multiLevelType w:val="hybridMultilevel"/>
    <w:tmpl w:val="1F7A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ED0970"/>
    <w:multiLevelType w:val="hybridMultilevel"/>
    <w:tmpl w:val="9EDE3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E0630BD"/>
    <w:multiLevelType w:val="hybridMultilevel"/>
    <w:tmpl w:val="11927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1B86086"/>
    <w:multiLevelType w:val="hybridMultilevel"/>
    <w:tmpl w:val="8C5290D6"/>
    <w:lvl w:ilvl="0" w:tplc="04090019">
      <w:start w:val="1"/>
      <w:numFmt w:val="lowerLetter"/>
      <w:lvlText w:val="%1."/>
      <w:lvlJc w:val="left"/>
      <w:pPr>
        <w:ind w:left="1246" w:hanging="360"/>
      </w:pPr>
      <w:rPr>
        <w:rFonts w:hint="default"/>
        <w:color w:val="auto"/>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32" w15:restartNumberingAfterBreak="0">
    <w:nsid w:val="41E068D8"/>
    <w:multiLevelType w:val="hybridMultilevel"/>
    <w:tmpl w:val="F6D6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C229D"/>
    <w:multiLevelType w:val="hybridMultilevel"/>
    <w:tmpl w:val="2420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B6367"/>
    <w:multiLevelType w:val="hybridMultilevel"/>
    <w:tmpl w:val="61E28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85172E"/>
    <w:multiLevelType w:val="hybridMultilevel"/>
    <w:tmpl w:val="5FC0A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4B432A"/>
    <w:multiLevelType w:val="hybridMultilevel"/>
    <w:tmpl w:val="8C5290D6"/>
    <w:lvl w:ilvl="0" w:tplc="04090019">
      <w:start w:val="1"/>
      <w:numFmt w:val="lowerLetter"/>
      <w:lvlText w:val="%1."/>
      <w:lvlJc w:val="left"/>
      <w:pPr>
        <w:ind w:left="1246" w:hanging="360"/>
      </w:pPr>
      <w:rPr>
        <w:rFonts w:hint="default"/>
        <w:color w:val="auto"/>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37" w15:restartNumberingAfterBreak="0">
    <w:nsid w:val="560B2D61"/>
    <w:multiLevelType w:val="hybridMultilevel"/>
    <w:tmpl w:val="491AE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B437B"/>
    <w:multiLevelType w:val="hybridMultilevel"/>
    <w:tmpl w:val="090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A54D4"/>
    <w:multiLevelType w:val="hybridMultilevel"/>
    <w:tmpl w:val="1908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930D1"/>
    <w:multiLevelType w:val="hybridMultilevel"/>
    <w:tmpl w:val="B0C8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3145C"/>
    <w:multiLevelType w:val="hybridMultilevel"/>
    <w:tmpl w:val="A53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C84FE4"/>
    <w:multiLevelType w:val="hybridMultilevel"/>
    <w:tmpl w:val="E4DA2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57F6E"/>
    <w:multiLevelType w:val="hybridMultilevel"/>
    <w:tmpl w:val="D39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3599E"/>
    <w:multiLevelType w:val="hybridMultilevel"/>
    <w:tmpl w:val="AF3E5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D8633C"/>
    <w:multiLevelType w:val="hybridMultilevel"/>
    <w:tmpl w:val="9ACE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263BD"/>
    <w:multiLevelType w:val="hybridMultilevel"/>
    <w:tmpl w:val="8C5290D6"/>
    <w:lvl w:ilvl="0" w:tplc="04090019">
      <w:start w:val="1"/>
      <w:numFmt w:val="lowerLetter"/>
      <w:lvlText w:val="%1."/>
      <w:lvlJc w:val="left"/>
      <w:pPr>
        <w:ind w:left="1246" w:hanging="360"/>
      </w:pPr>
      <w:rPr>
        <w:rFonts w:hint="default"/>
        <w:color w:val="auto"/>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7" w15:restartNumberingAfterBreak="0">
    <w:nsid w:val="7A1973FD"/>
    <w:multiLevelType w:val="hybridMultilevel"/>
    <w:tmpl w:val="0C86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E4BC4"/>
    <w:multiLevelType w:val="hybridMultilevel"/>
    <w:tmpl w:val="F33A9F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12352"/>
    <w:multiLevelType w:val="hybridMultilevel"/>
    <w:tmpl w:val="91EE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7"/>
  </w:num>
  <w:num w:numId="3">
    <w:abstractNumId w:val="41"/>
  </w:num>
  <w:num w:numId="4">
    <w:abstractNumId w:val="26"/>
  </w:num>
  <w:num w:numId="5">
    <w:abstractNumId w:val="40"/>
  </w:num>
  <w:num w:numId="6">
    <w:abstractNumId w:val="7"/>
  </w:num>
  <w:num w:numId="7">
    <w:abstractNumId w:val="25"/>
  </w:num>
  <w:num w:numId="8">
    <w:abstractNumId w:val="33"/>
  </w:num>
  <w:num w:numId="9">
    <w:abstractNumId w:val="11"/>
  </w:num>
  <w:num w:numId="10">
    <w:abstractNumId w:val="2"/>
  </w:num>
  <w:num w:numId="11">
    <w:abstractNumId w:val="17"/>
  </w:num>
  <w:num w:numId="12">
    <w:abstractNumId w:val="34"/>
  </w:num>
  <w:num w:numId="13">
    <w:abstractNumId w:val="30"/>
  </w:num>
  <w:num w:numId="14">
    <w:abstractNumId w:val="15"/>
  </w:num>
  <w:num w:numId="15">
    <w:abstractNumId w:val="44"/>
  </w:num>
  <w:num w:numId="16">
    <w:abstractNumId w:val="21"/>
  </w:num>
  <w:num w:numId="17">
    <w:abstractNumId w:val="24"/>
  </w:num>
  <w:num w:numId="18">
    <w:abstractNumId w:val="10"/>
  </w:num>
  <w:num w:numId="19">
    <w:abstractNumId w:val="39"/>
  </w:num>
  <w:num w:numId="20">
    <w:abstractNumId w:val="3"/>
  </w:num>
  <w:num w:numId="21">
    <w:abstractNumId w:val="18"/>
  </w:num>
  <w:num w:numId="22">
    <w:abstractNumId w:val="48"/>
  </w:num>
  <w:num w:numId="23">
    <w:abstractNumId w:val="35"/>
  </w:num>
  <w:num w:numId="24">
    <w:abstractNumId w:val="12"/>
  </w:num>
  <w:num w:numId="25">
    <w:abstractNumId w:val="4"/>
  </w:num>
  <w:num w:numId="26">
    <w:abstractNumId w:val="13"/>
  </w:num>
  <w:num w:numId="27">
    <w:abstractNumId w:val="14"/>
  </w:num>
  <w:num w:numId="28">
    <w:abstractNumId w:val="9"/>
  </w:num>
  <w:num w:numId="29">
    <w:abstractNumId w:val="42"/>
  </w:num>
  <w:num w:numId="30">
    <w:abstractNumId w:val="37"/>
  </w:num>
  <w:num w:numId="31">
    <w:abstractNumId w:val="38"/>
  </w:num>
  <w:num w:numId="32">
    <w:abstractNumId w:val="0"/>
  </w:num>
  <w:num w:numId="33">
    <w:abstractNumId w:val="45"/>
  </w:num>
  <w:num w:numId="34">
    <w:abstractNumId w:val="20"/>
  </w:num>
  <w:num w:numId="35">
    <w:abstractNumId w:val="16"/>
  </w:num>
  <w:num w:numId="36">
    <w:abstractNumId w:val="19"/>
  </w:num>
  <w:num w:numId="37">
    <w:abstractNumId w:val="22"/>
  </w:num>
  <w:num w:numId="38">
    <w:abstractNumId w:val="5"/>
  </w:num>
  <w:num w:numId="39">
    <w:abstractNumId w:val="43"/>
  </w:num>
  <w:num w:numId="40">
    <w:abstractNumId w:val="29"/>
  </w:num>
  <w:num w:numId="41">
    <w:abstractNumId w:val="8"/>
  </w:num>
  <w:num w:numId="42">
    <w:abstractNumId w:val="32"/>
  </w:num>
  <w:num w:numId="43">
    <w:abstractNumId w:val="46"/>
  </w:num>
  <w:num w:numId="44">
    <w:abstractNumId w:val="23"/>
  </w:num>
  <w:num w:numId="45">
    <w:abstractNumId w:val="36"/>
  </w:num>
  <w:num w:numId="46">
    <w:abstractNumId w:val="31"/>
  </w:num>
  <w:num w:numId="47">
    <w:abstractNumId w:val="1"/>
  </w:num>
  <w:num w:numId="48">
    <w:abstractNumId w:val="28"/>
  </w:num>
  <w:num w:numId="49">
    <w:abstractNumId w:val="27"/>
  </w:num>
  <w:num w:numId="50">
    <w:abstractNumId w:val="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ward, BobbiJo">
    <w15:presenceInfo w15:providerId="AD" w15:userId="S::BobbiJo.Howard@Nebraska.gov::d6b910ea-fe0a-40e0-aff5-e159b2302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61"/>
    <w:rsid w:val="00000FCE"/>
    <w:rsid w:val="00003072"/>
    <w:rsid w:val="00003920"/>
    <w:rsid w:val="0000563B"/>
    <w:rsid w:val="000102B0"/>
    <w:rsid w:val="00015AA6"/>
    <w:rsid w:val="00016705"/>
    <w:rsid w:val="00017258"/>
    <w:rsid w:val="0001781C"/>
    <w:rsid w:val="00020170"/>
    <w:rsid w:val="000223E3"/>
    <w:rsid w:val="000324ED"/>
    <w:rsid w:val="00032AE6"/>
    <w:rsid w:val="00032C8D"/>
    <w:rsid w:val="00032CBD"/>
    <w:rsid w:val="0003420D"/>
    <w:rsid w:val="00035DCB"/>
    <w:rsid w:val="000409B2"/>
    <w:rsid w:val="00040CCF"/>
    <w:rsid w:val="00041632"/>
    <w:rsid w:val="000416FB"/>
    <w:rsid w:val="00047C7E"/>
    <w:rsid w:val="00050485"/>
    <w:rsid w:val="00050726"/>
    <w:rsid w:val="0005238D"/>
    <w:rsid w:val="0005256A"/>
    <w:rsid w:val="000529CD"/>
    <w:rsid w:val="000556FF"/>
    <w:rsid w:val="0005754F"/>
    <w:rsid w:val="00057E85"/>
    <w:rsid w:val="00062430"/>
    <w:rsid w:val="000633CA"/>
    <w:rsid w:val="00063DA6"/>
    <w:rsid w:val="00064B05"/>
    <w:rsid w:val="00073597"/>
    <w:rsid w:val="00074F40"/>
    <w:rsid w:val="00080C0F"/>
    <w:rsid w:val="0008172E"/>
    <w:rsid w:val="00081FEB"/>
    <w:rsid w:val="0008560A"/>
    <w:rsid w:val="000864DE"/>
    <w:rsid w:val="000A06AB"/>
    <w:rsid w:val="000A246D"/>
    <w:rsid w:val="000A38A2"/>
    <w:rsid w:val="000A713D"/>
    <w:rsid w:val="000B22EA"/>
    <w:rsid w:val="000B6917"/>
    <w:rsid w:val="000C0FDB"/>
    <w:rsid w:val="000C4FFD"/>
    <w:rsid w:val="000C67AA"/>
    <w:rsid w:val="000D2D23"/>
    <w:rsid w:val="000D3990"/>
    <w:rsid w:val="000D5B82"/>
    <w:rsid w:val="000D79FB"/>
    <w:rsid w:val="000D7FC6"/>
    <w:rsid w:val="000F1837"/>
    <w:rsid w:val="000F65F2"/>
    <w:rsid w:val="00100225"/>
    <w:rsid w:val="00100796"/>
    <w:rsid w:val="00102489"/>
    <w:rsid w:val="00102B89"/>
    <w:rsid w:val="001043B1"/>
    <w:rsid w:val="00113CFD"/>
    <w:rsid w:val="00113F07"/>
    <w:rsid w:val="001227AD"/>
    <w:rsid w:val="00122C9C"/>
    <w:rsid w:val="00132A9F"/>
    <w:rsid w:val="00133227"/>
    <w:rsid w:val="001346AE"/>
    <w:rsid w:val="00135F8F"/>
    <w:rsid w:val="00136F45"/>
    <w:rsid w:val="0013759E"/>
    <w:rsid w:val="001375E9"/>
    <w:rsid w:val="001452B3"/>
    <w:rsid w:val="00146D76"/>
    <w:rsid w:val="00150251"/>
    <w:rsid w:val="00151199"/>
    <w:rsid w:val="00154B49"/>
    <w:rsid w:val="00154E86"/>
    <w:rsid w:val="00155C9C"/>
    <w:rsid w:val="001655AA"/>
    <w:rsid w:val="001659AB"/>
    <w:rsid w:val="00165FF0"/>
    <w:rsid w:val="00171707"/>
    <w:rsid w:val="00172000"/>
    <w:rsid w:val="0017462A"/>
    <w:rsid w:val="0017474C"/>
    <w:rsid w:val="00176224"/>
    <w:rsid w:val="00177998"/>
    <w:rsid w:val="00181236"/>
    <w:rsid w:val="001819B0"/>
    <w:rsid w:val="001828BE"/>
    <w:rsid w:val="00184A78"/>
    <w:rsid w:val="0018573F"/>
    <w:rsid w:val="00185F12"/>
    <w:rsid w:val="00194067"/>
    <w:rsid w:val="00194B83"/>
    <w:rsid w:val="00194E42"/>
    <w:rsid w:val="001A1F1B"/>
    <w:rsid w:val="001A504E"/>
    <w:rsid w:val="001B2566"/>
    <w:rsid w:val="001B27B6"/>
    <w:rsid w:val="001B3D9E"/>
    <w:rsid w:val="001B541F"/>
    <w:rsid w:val="001C0527"/>
    <w:rsid w:val="001C1482"/>
    <w:rsid w:val="001C5210"/>
    <w:rsid w:val="001D01C4"/>
    <w:rsid w:val="001D705A"/>
    <w:rsid w:val="001E01DC"/>
    <w:rsid w:val="001E0EC9"/>
    <w:rsid w:val="001E1992"/>
    <w:rsid w:val="001E276B"/>
    <w:rsid w:val="001E47CD"/>
    <w:rsid w:val="001E71F4"/>
    <w:rsid w:val="001E7F3E"/>
    <w:rsid w:val="001F6BED"/>
    <w:rsid w:val="001F7A44"/>
    <w:rsid w:val="001F7DD3"/>
    <w:rsid w:val="00202094"/>
    <w:rsid w:val="002024B4"/>
    <w:rsid w:val="00202BEE"/>
    <w:rsid w:val="0021682B"/>
    <w:rsid w:val="002200A4"/>
    <w:rsid w:val="002201F3"/>
    <w:rsid w:val="00222814"/>
    <w:rsid w:val="00222F12"/>
    <w:rsid w:val="00223855"/>
    <w:rsid w:val="002259DE"/>
    <w:rsid w:val="002309B4"/>
    <w:rsid w:val="00232780"/>
    <w:rsid w:val="0023340E"/>
    <w:rsid w:val="00233E2E"/>
    <w:rsid w:val="00234EAF"/>
    <w:rsid w:val="00235C7A"/>
    <w:rsid w:val="00237AD8"/>
    <w:rsid w:val="00240266"/>
    <w:rsid w:val="0024327B"/>
    <w:rsid w:val="00244883"/>
    <w:rsid w:val="00245D4C"/>
    <w:rsid w:val="00252DEC"/>
    <w:rsid w:val="00252F0D"/>
    <w:rsid w:val="0025399A"/>
    <w:rsid w:val="00255D97"/>
    <w:rsid w:val="002621B9"/>
    <w:rsid w:val="0026438B"/>
    <w:rsid w:val="0026498B"/>
    <w:rsid w:val="002704A0"/>
    <w:rsid w:val="00270503"/>
    <w:rsid w:val="002705F5"/>
    <w:rsid w:val="00270E43"/>
    <w:rsid w:val="002710CC"/>
    <w:rsid w:val="0027135D"/>
    <w:rsid w:val="00272689"/>
    <w:rsid w:val="0027328C"/>
    <w:rsid w:val="002743AB"/>
    <w:rsid w:val="002836B1"/>
    <w:rsid w:val="002841EA"/>
    <w:rsid w:val="002853D8"/>
    <w:rsid w:val="00287D75"/>
    <w:rsid w:val="00294F70"/>
    <w:rsid w:val="0029776B"/>
    <w:rsid w:val="002A6050"/>
    <w:rsid w:val="002A6A54"/>
    <w:rsid w:val="002A7C32"/>
    <w:rsid w:val="002B2A63"/>
    <w:rsid w:val="002B40C8"/>
    <w:rsid w:val="002B4322"/>
    <w:rsid w:val="002B54C1"/>
    <w:rsid w:val="002B5540"/>
    <w:rsid w:val="002B5959"/>
    <w:rsid w:val="002B6650"/>
    <w:rsid w:val="002C05E7"/>
    <w:rsid w:val="002C32BD"/>
    <w:rsid w:val="002C6FA9"/>
    <w:rsid w:val="002C74C9"/>
    <w:rsid w:val="002D3CD1"/>
    <w:rsid w:val="002D42AC"/>
    <w:rsid w:val="002D68B1"/>
    <w:rsid w:val="002D785C"/>
    <w:rsid w:val="002D7881"/>
    <w:rsid w:val="002E162C"/>
    <w:rsid w:val="002E403B"/>
    <w:rsid w:val="002E512A"/>
    <w:rsid w:val="002F0727"/>
    <w:rsid w:val="002F0AEB"/>
    <w:rsid w:val="002F131D"/>
    <w:rsid w:val="002F6E29"/>
    <w:rsid w:val="002F6F2B"/>
    <w:rsid w:val="002F7F0D"/>
    <w:rsid w:val="00300792"/>
    <w:rsid w:val="00300B1A"/>
    <w:rsid w:val="003018BA"/>
    <w:rsid w:val="00302673"/>
    <w:rsid w:val="0030317C"/>
    <w:rsid w:val="00303E90"/>
    <w:rsid w:val="00312940"/>
    <w:rsid w:val="00326F8A"/>
    <w:rsid w:val="00330CF5"/>
    <w:rsid w:val="003360AA"/>
    <w:rsid w:val="003369A5"/>
    <w:rsid w:val="00336F42"/>
    <w:rsid w:val="0035069C"/>
    <w:rsid w:val="00353CE6"/>
    <w:rsid w:val="00356843"/>
    <w:rsid w:val="00360BC6"/>
    <w:rsid w:val="00361B5B"/>
    <w:rsid w:val="0036285F"/>
    <w:rsid w:val="00363206"/>
    <w:rsid w:val="00363FEA"/>
    <w:rsid w:val="003640BD"/>
    <w:rsid w:val="00377414"/>
    <w:rsid w:val="00377B1C"/>
    <w:rsid w:val="00384892"/>
    <w:rsid w:val="00385A1D"/>
    <w:rsid w:val="00391508"/>
    <w:rsid w:val="00392D2F"/>
    <w:rsid w:val="00394BBB"/>
    <w:rsid w:val="00397243"/>
    <w:rsid w:val="003A0D72"/>
    <w:rsid w:val="003A28E5"/>
    <w:rsid w:val="003A54FE"/>
    <w:rsid w:val="003A554F"/>
    <w:rsid w:val="003B180E"/>
    <w:rsid w:val="003B49F5"/>
    <w:rsid w:val="003B5462"/>
    <w:rsid w:val="003C1592"/>
    <w:rsid w:val="003C183E"/>
    <w:rsid w:val="003C1871"/>
    <w:rsid w:val="003C22B3"/>
    <w:rsid w:val="003C2F0C"/>
    <w:rsid w:val="003C33D0"/>
    <w:rsid w:val="003C5419"/>
    <w:rsid w:val="003D1415"/>
    <w:rsid w:val="003D14B7"/>
    <w:rsid w:val="003D7CB3"/>
    <w:rsid w:val="003E2AC8"/>
    <w:rsid w:val="003E3A46"/>
    <w:rsid w:val="003E6B38"/>
    <w:rsid w:val="003F26C1"/>
    <w:rsid w:val="003F288B"/>
    <w:rsid w:val="00401A43"/>
    <w:rsid w:val="0040623E"/>
    <w:rsid w:val="00406CBB"/>
    <w:rsid w:val="00412015"/>
    <w:rsid w:val="0041257A"/>
    <w:rsid w:val="00416E4D"/>
    <w:rsid w:val="00423DCB"/>
    <w:rsid w:val="00426348"/>
    <w:rsid w:val="00426AE0"/>
    <w:rsid w:val="0043325A"/>
    <w:rsid w:val="0044161D"/>
    <w:rsid w:val="00442268"/>
    <w:rsid w:val="00443FB4"/>
    <w:rsid w:val="004534FC"/>
    <w:rsid w:val="00453ADF"/>
    <w:rsid w:val="00453D2D"/>
    <w:rsid w:val="00456A51"/>
    <w:rsid w:val="00457E8A"/>
    <w:rsid w:val="0046495E"/>
    <w:rsid w:val="00465BEA"/>
    <w:rsid w:val="00467317"/>
    <w:rsid w:val="004678C7"/>
    <w:rsid w:val="00471C9D"/>
    <w:rsid w:val="004760CC"/>
    <w:rsid w:val="00476C9A"/>
    <w:rsid w:val="0047762C"/>
    <w:rsid w:val="004811D4"/>
    <w:rsid w:val="00481577"/>
    <w:rsid w:val="0048173F"/>
    <w:rsid w:val="00482895"/>
    <w:rsid w:val="00483D55"/>
    <w:rsid w:val="00487461"/>
    <w:rsid w:val="00487D29"/>
    <w:rsid w:val="0049566E"/>
    <w:rsid w:val="0049773B"/>
    <w:rsid w:val="004A0E43"/>
    <w:rsid w:val="004A0EEE"/>
    <w:rsid w:val="004A26EB"/>
    <w:rsid w:val="004A2B7C"/>
    <w:rsid w:val="004A349E"/>
    <w:rsid w:val="004A6FF3"/>
    <w:rsid w:val="004A7787"/>
    <w:rsid w:val="004A7B6C"/>
    <w:rsid w:val="004B0FA4"/>
    <w:rsid w:val="004B1943"/>
    <w:rsid w:val="004B4748"/>
    <w:rsid w:val="004B4C1D"/>
    <w:rsid w:val="004B5D41"/>
    <w:rsid w:val="004B6F24"/>
    <w:rsid w:val="004B7C82"/>
    <w:rsid w:val="004C16A4"/>
    <w:rsid w:val="004C4005"/>
    <w:rsid w:val="004C5539"/>
    <w:rsid w:val="004C79CF"/>
    <w:rsid w:val="004D2555"/>
    <w:rsid w:val="004D2D34"/>
    <w:rsid w:val="004D474E"/>
    <w:rsid w:val="004E56DF"/>
    <w:rsid w:val="004F721A"/>
    <w:rsid w:val="00503F56"/>
    <w:rsid w:val="00510E98"/>
    <w:rsid w:val="005112B3"/>
    <w:rsid w:val="005161C5"/>
    <w:rsid w:val="00521F82"/>
    <w:rsid w:val="00525D97"/>
    <w:rsid w:val="005269B8"/>
    <w:rsid w:val="005271CC"/>
    <w:rsid w:val="00527CE7"/>
    <w:rsid w:val="00531BC0"/>
    <w:rsid w:val="00534067"/>
    <w:rsid w:val="0054497C"/>
    <w:rsid w:val="00553030"/>
    <w:rsid w:val="005547C2"/>
    <w:rsid w:val="00554A25"/>
    <w:rsid w:val="00555993"/>
    <w:rsid w:val="00561F4F"/>
    <w:rsid w:val="00566CE7"/>
    <w:rsid w:val="00572808"/>
    <w:rsid w:val="00574A54"/>
    <w:rsid w:val="00575673"/>
    <w:rsid w:val="00584129"/>
    <w:rsid w:val="00585354"/>
    <w:rsid w:val="00586F1F"/>
    <w:rsid w:val="0058760C"/>
    <w:rsid w:val="00592AF5"/>
    <w:rsid w:val="00592E47"/>
    <w:rsid w:val="005938B9"/>
    <w:rsid w:val="005A1167"/>
    <w:rsid w:val="005A2CBA"/>
    <w:rsid w:val="005A7866"/>
    <w:rsid w:val="005A78A5"/>
    <w:rsid w:val="005B074E"/>
    <w:rsid w:val="005B308D"/>
    <w:rsid w:val="005B6E2B"/>
    <w:rsid w:val="005B74E8"/>
    <w:rsid w:val="005B7976"/>
    <w:rsid w:val="005C74A1"/>
    <w:rsid w:val="005D05C5"/>
    <w:rsid w:val="005D2254"/>
    <w:rsid w:val="005D2C51"/>
    <w:rsid w:val="005D42C1"/>
    <w:rsid w:val="005D6299"/>
    <w:rsid w:val="005E1995"/>
    <w:rsid w:val="005E36F0"/>
    <w:rsid w:val="005E3F41"/>
    <w:rsid w:val="005E772D"/>
    <w:rsid w:val="005F16ED"/>
    <w:rsid w:val="00600F26"/>
    <w:rsid w:val="00601CBD"/>
    <w:rsid w:val="00602008"/>
    <w:rsid w:val="006035BE"/>
    <w:rsid w:val="006051AA"/>
    <w:rsid w:val="006051BF"/>
    <w:rsid w:val="00606D72"/>
    <w:rsid w:val="00611D88"/>
    <w:rsid w:val="00614FF9"/>
    <w:rsid w:val="0061600E"/>
    <w:rsid w:val="00621BAD"/>
    <w:rsid w:val="00622656"/>
    <w:rsid w:val="00625D3A"/>
    <w:rsid w:val="00626601"/>
    <w:rsid w:val="006267F4"/>
    <w:rsid w:val="006268C2"/>
    <w:rsid w:val="00627802"/>
    <w:rsid w:val="00632249"/>
    <w:rsid w:val="00633B36"/>
    <w:rsid w:val="00636D82"/>
    <w:rsid w:val="0064303E"/>
    <w:rsid w:val="00643D2B"/>
    <w:rsid w:val="0064692E"/>
    <w:rsid w:val="00653B3D"/>
    <w:rsid w:val="006553F9"/>
    <w:rsid w:val="00655614"/>
    <w:rsid w:val="00655ECE"/>
    <w:rsid w:val="00661B2C"/>
    <w:rsid w:val="00664B56"/>
    <w:rsid w:val="00671D59"/>
    <w:rsid w:val="0067261D"/>
    <w:rsid w:val="00675DF3"/>
    <w:rsid w:val="00676E0F"/>
    <w:rsid w:val="00685C4C"/>
    <w:rsid w:val="006A0C78"/>
    <w:rsid w:val="006B0D6C"/>
    <w:rsid w:val="006B2331"/>
    <w:rsid w:val="006B3539"/>
    <w:rsid w:val="006B4438"/>
    <w:rsid w:val="006B6208"/>
    <w:rsid w:val="006B772D"/>
    <w:rsid w:val="006C3B62"/>
    <w:rsid w:val="006C7580"/>
    <w:rsid w:val="006D4377"/>
    <w:rsid w:val="006D5B65"/>
    <w:rsid w:val="006D75FD"/>
    <w:rsid w:val="006E0743"/>
    <w:rsid w:val="006E5C25"/>
    <w:rsid w:val="006E6294"/>
    <w:rsid w:val="006F38B5"/>
    <w:rsid w:val="006F77EF"/>
    <w:rsid w:val="00700082"/>
    <w:rsid w:val="00702B48"/>
    <w:rsid w:val="00702D12"/>
    <w:rsid w:val="00707DEE"/>
    <w:rsid w:val="007100F0"/>
    <w:rsid w:val="007135BB"/>
    <w:rsid w:val="00714639"/>
    <w:rsid w:val="0072012E"/>
    <w:rsid w:val="00720BEC"/>
    <w:rsid w:val="007233BD"/>
    <w:rsid w:val="00724626"/>
    <w:rsid w:val="00725125"/>
    <w:rsid w:val="00725CD7"/>
    <w:rsid w:val="00726036"/>
    <w:rsid w:val="007266FC"/>
    <w:rsid w:val="00731D2A"/>
    <w:rsid w:val="00735889"/>
    <w:rsid w:val="00736C52"/>
    <w:rsid w:val="00737E4F"/>
    <w:rsid w:val="00745071"/>
    <w:rsid w:val="00745E4F"/>
    <w:rsid w:val="00747188"/>
    <w:rsid w:val="00747585"/>
    <w:rsid w:val="007558B0"/>
    <w:rsid w:val="007563E2"/>
    <w:rsid w:val="00757F19"/>
    <w:rsid w:val="00757FE5"/>
    <w:rsid w:val="00760112"/>
    <w:rsid w:val="0076102E"/>
    <w:rsid w:val="00761E1A"/>
    <w:rsid w:val="007635C6"/>
    <w:rsid w:val="007660D0"/>
    <w:rsid w:val="00776966"/>
    <w:rsid w:val="00776DDD"/>
    <w:rsid w:val="00782751"/>
    <w:rsid w:val="0078356F"/>
    <w:rsid w:val="00785E71"/>
    <w:rsid w:val="00786ED8"/>
    <w:rsid w:val="007931EC"/>
    <w:rsid w:val="007953AD"/>
    <w:rsid w:val="007953CA"/>
    <w:rsid w:val="007A3CC9"/>
    <w:rsid w:val="007B460B"/>
    <w:rsid w:val="007B4C33"/>
    <w:rsid w:val="007B6F81"/>
    <w:rsid w:val="007C1133"/>
    <w:rsid w:val="007C207C"/>
    <w:rsid w:val="007C3048"/>
    <w:rsid w:val="007D2563"/>
    <w:rsid w:val="007D3388"/>
    <w:rsid w:val="007D410E"/>
    <w:rsid w:val="007E5FE7"/>
    <w:rsid w:val="007E67FC"/>
    <w:rsid w:val="007F0F90"/>
    <w:rsid w:val="007F598A"/>
    <w:rsid w:val="00801DC9"/>
    <w:rsid w:val="00802D6C"/>
    <w:rsid w:val="00804353"/>
    <w:rsid w:val="008104A3"/>
    <w:rsid w:val="00812388"/>
    <w:rsid w:val="00812A6E"/>
    <w:rsid w:val="00815508"/>
    <w:rsid w:val="00816D46"/>
    <w:rsid w:val="00825F76"/>
    <w:rsid w:val="0082734B"/>
    <w:rsid w:val="00830B4A"/>
    <w:rsid w:val="00830D6E"/>
    <w:rsid w:val="0083174A"/>
    <w:rsid w:val="0083225F"/>
    <w:rsid w:val="0083651C"/>
    <w:rsid w:val="00840316"/>
    <w:rsid w:val="00844BFE"/>
    <w:rsid w:val="00845C5F"/>
    <w:rsid w:val="00846670"/>
    <w:rsid w:val="00846715"/>
    <w:rsid w:val="00846ECA"/>
    <w:rsid w:val="00853344"/>
    <w:rsid w:val="00853407"/>
    <w:rsid w:val="008549B2"/>
    <w:rsid w:val="00854C5B"/>
    <w:rsid w:val="00855851"/>
    <w:rsid w:val="00860529"/>
    <w:rsid w:val="00861768"/>
    <w:rsid w:val="00862A8D"/>
    <w:rsid w:val="008637C3"/>
    <w:rsid w:val="00864ABE"/>
    <w:rsid w:val="008748F3"/>
    <w:rsid w:val="008801FF"/>
    <w:rsid w:val="00885463"/>
    <w:rsid w:val="008860A4"/>
    <w:rsid w:val="00887118"/>
    <w:rsid w:val="008903CE"/>
    <w:rsid w:val="00897463"/>
    <w:rsid w:val="008A028A"/>
    <w:rsid w:val="008A22D1"/>
    <w:rsid w:val="008A60CB"/>
    <w:rsid w:val="008B2AD8"/>
    <w:rsid w:val="008B54D5"/>
    <w:rsid w:val="008B624E"/>
    <w:rsid w:val="008B664F"/>
    <w:rsid w:val="008C18FF"/>
    <w:rsid w:val="008C1B00"/>
    <w:rsid w:val="008C1F49"/>
    <w:rsid w:val="008C3EC1"/>
    <w:rsid w:val="008D1639"/>
    <w:rsid w:val="008D1A24"/>
    <w:rsid w:val="008D3E23"/>
    <w:rsid w:val="008D5D26"/>
    <w:rsid w:val="008D7471"/>
    <w:rsid w:val="008E1A8B"/>
    <w:rsid w:val="008F01F6"/>
    <w:rsid w:val="008F060B"/>
    <w:rsid w:val="008F2A6C"/>
    <w:rsid w:val="008F2EE5"/>
    <w:rsid w:val="0090176A"/>
    <w:rsid w:val="00904517"/>
    <w:rsid w:val="0090491D"/>
    <w:rsid w:val="00904944"/>
    <w:rsid w:val="00904FF1"/>
    <w:rsid w:val="00905686"/>
    <w:rsid w:val="009064A3"/>
    <w:rsid w:val="00906D3E"/>
    <w:rsid w:val="00907B80"/>
    <w:rsid w:val="00913A22"/>
    <w:rsid w:val="00914E50"/>
    <w:rsid w:val="0092192D"/>
    <w:rsid w:val="00922F61"/>
    <w:rsid w:val="00927220"/>
    <w:rsid w:val="00934912"/>
    <w:rsid w:val="00937EBF"/>
    <w:rsid w:val="00942A93"/>
    <w:rsid w:val="00952575"/>
    <w:rsid w:val="009566CA"/>
    <w:rsid w:val="00960C28"/>
    <w:rsid w:val="00961F96"/>
    <w:rsid w:val="00962EDA"/>
    <w:rsid w:val="00974101"/>
    <w:rsid w:val="00975142"/>
    <w:rsid w:val="00975CC9"/>
    <w:rsid w:val="009764DB"/>
    <w:rsid w:val="00981796"/>
    <w:rsid w:val="00982A29"/>
    <w:rsid w:val="00982BC4"/>
    <w:rsid w:val="00983C7C"/>
    <w:rsid w:val="00984EF0"/>
    <w:rsid w:val="009860F1"/>
    <w:rsid w:val="00991F83"/>
    <w:rsid w:val="009938B0"/>
    <w:rsid w:val="0099643B"/>
    <w:rsid w:val="009A1836"/>
    <w:rsid w:val="009A45F3"/>
    <w:rsid w:val="009B0D13"/>
    <w:rsid w:val="009B150D"/>
    <w:rsid w:val="009B6DA1"/>
    <w:rsid w:val="009B71DA"/>
    <w:rsid w:val="009B7F0C"/>
    <w:rsid w:val="009C495B"/>
    <w:rsid w:val="009C60C7"/>
    <w:rsid w:val="009C6BF5"/>
    <w:rsid w:val="009D1435"/>
    <w:rsid w:val="009D19F2"/>
    <w:rsid w:val="009D442A"/>
    <w:rsid w:val="009D53F7"/>
    <w:rsid w:val="009D5513"/>
    <w:rsid w:val="009D7168"/>
    <w:rsid w:val="009D7B62"/>
    <w:rsid w:val="009F0068"/>
    <w:rsid w:val="009F06B6"/>
    <w:rsid w:val="009F6BE0"/>
    <w:rsid w:val="00A02C50"/>
    <w:rsid w:val="00A02F6C"/>
    <w:rsid w:val="00A05E94"/>
    <w:rsid w:val="00A0714C"/>
    <w:rsid w:val="00A119A1"/>
    <w:rsid w:val="00A16531"/>
    <w:rsid w:val="00A16AA7"/>
    <w:rsid w:val="00A16D65"/>
    <w:rsid w:val="00A17E10"/>
    <w:rsid w:val="00A20300"/>
    <w:rsid w:val="00A25036"/>
    <w:rsid w:val="00A25843"/>
    <w:rsid w:val="00A2640C"/>
    <w:rsid w:val="00A31760"/>
    <w:rsid w:val="00A35CAC"/>
    <w:rsid w:val="00A439E0"/>
    <w:rsid w:val="00A47B65"/>
    <w:rsid w:val="00A47E2F"/>
    <w:rsid w:val="00A53739"/>
    <w:rsid w:val="00A6099B"/>
    <w:rsid w:val="00A60F0A"/>
    <w:rsid w:val="00A616BC"/>
    <w:rsid w:val="00A6562D"/>
    <w:rsid w:val="00A72B8D"/>
    <w:rsid w:val="00A76261"/>
    <w:rsid w:val="00A762E3"/>
    <w:rsid w:val="00A77022"/>
    <w:rsid w:val="00A82087"/>
    <w:rsid w:val="00A83707"/>
    <w:rsid w:val="00A84486"/>
    <w:rsid w:val="00A84B65"/>
    <w:rsid w:val="00A87048"/>
    <w:rsid w:val="00A92027"/>
    <w:rsid w:val="00A9221D"/>
    <w:rsid w:val="00AA7067"/>
    <w:rsid w:val="00AB4159"/>
    <w:rsid w:val="00AC24D8"/>
    <w:rsid w:val="00AC6399"/>
    <w:rsid w:val="00AC67BF"/>
    <w:rsid w:val="00AD1F7B"/>
    <w:rsid w:val="00AD6839"/>
    <w:rsid w:val="00AD692E"/>
    <w:rsid w:val="00AE0693"/>
    <w:rsid w:val="00AE2F0A"/>
    <w:rsid w:val="00AE606F"/>
    <w:rsid w:val="00AF344B"/>
    <w:rsid w:val="00AF747D"/>
    <w:rsid w:val="00AF7762"/>
    <w:rsid w:val="00B0373B"/>
    <w:rsid w:val="00B04477"/>
    <w:rsid w:val="00B0606D"/>
    <w:rsid w:val="00B10414"/>
    <w:rsid w:val="00B11D4E"/>
    <w:rsid w:val="00B12A5A"/>
    <w:rsid w:val="00B155D0"/>
    <w:rsid w:val="00B17770"/>
    <w:rsid w:val="00B25251"/>
    <w:rsid w:val="00B25C13"/>
    <w:rsid w:val="00B26907"/>
    <w:rsid w:val="00B36088"/>
    <w:rsid w:val="00B407BB"/>
    <w:rsid w:val="00B43006"/>
    <w:rsid w:val="00B442E9"/>
    <w:rsid w:val="00B45961"/>
    <w:rsid w:val="00B550A0"/>
    <w:rsid w:val="00B61B11"/>
    <w:rsid w:val="00B62235"/>
    <w:rsid w:val="00B62A94"/>
    <w:rsid w:val="00B62EB2"/>
    <w:rsid w:val="00B64920"/>
    <w:rsid w:val="00B65DD1"/>
    <w:rsid w:val="00B66D64"/>
    <w:rsid w:val="00B72C21"/>
    <w:rsid w:val="00B76BFD"/>
    <w:rsid w:val="00B77D1B"/>
    <w:rsid w:val="00B81BC3"/>
    <w:rsid w:val="00B820B1"/>
    <w:rsid w:val="00B83A2D"/>
    <w:rsid w:val="00B84398"/>
    <w:rsid w:val="00B868EA"/>
    <w:rsid w:val="00B911B3"/>
    <w:rsid w:val="00B91925"/>
    <w:rsid w:val="00B92B28"/>
    <w:rsid w:val="00B93014"/>
    <w:rsid w:val="00B94905"/>
    <w:rsid w:val="00B96958"/>
    <w:rsid w:val="00B972B5"/>
    <w:rsid w:val="00BA189B"/>
    <w:rsid w:val="00BA1FBF"/>
    <w:rsid w:val="00BA46B1"/>
    <w:rsid w:val="00BA49EC"/>
    <w:rsid w:val="00BA655F"/>
    <w:rsid w:val="00BA6FDC"/>
    <w:rsid w:val="00BA7A68"/>
    <w:rsid w:val="00BB198A"/>
    <w:rsid w:val="00BB30D1"/>
    <w:rsid w:val="00BC190E"/>
    <w:rsid w:val="00BC1950"/>
    <w:rsid w:val="00BD364D"/>
    <w:rsid w:val="00BE2C8D"/>
    <w:rsid w:val="00BE5975"/>
    <w:rsid w:val="00BE6039"/>
    <w:rsid w:val="00BF1982"/>
    <w:rsid w:val="00BF4F40"/>
    <w:rsid w:val="00BF5073"/>
    <w:rsid w:val="00BF56D2"/>
    <w:rsid w:val="00BF5CBF"/>
    <w:rsid w:val="00BF6F2D"/>
    <w:rsid w:val="00C0041E"/>
    <w:rsid w:val="00C00AB9"/>
    <w:rsid w:val="00C154D4"/>
    <w:rsid w:val="00C15506"/>
    <w:rsid w:val="00C16847"/>
    <w:rsid w:val="00C16A72"/>
    <w:rsid w:val="00C24FF0"/>
    <w:rsid w:val="00C30587"/>
    <w:rsid w:val="00C337B4"/>
    <w:rsid w:val="00C35240"/>
    <w:rsid w:val="00C353ED"/>
    <w:rsid w:val="00C3578A"/>
    <w:rsid w:val="00C377AF"/>
    <w:rsid w:val="00C41BC4"/>
    <w:rsid w:val="00C42690"/>
    <w:rsid w:val="00C45538"/>
    <w:rsid w:val="00C5027A"/>
    <w:rsid w:val="00C50679"/>
    <w:rsid w:val="00C60660"/>
    <w:rsid w:val="00C61793"/>
    <w:rsid w:val="00C63005"/>
    <w:rsid w:val="00C6518F"/>
    <w:rsid w:val="00C6637D"/>
    <w:rsid w:val="00C6719E"/>
    <w:rsid w:val="00C70515"/>
    <w:rsid w:val="00C70A1B"/>
    <w:rsid w:val="00C70A91"/>
    <w:rsid w:val="00C7109A"/>
    <w:rsid w:val="00C720DF"/>
    <w:rsid w:val="00C7353B"/>
    <w:rsid w:val="00C7449F"/>
    <w:rsid w:val="00C76782"/>
    <w:rsid w:val="00C82D7E"/>
    <w:rsid w:val="00C873F8"/>
    <w:rsid w:val="00C922A1"/>
    <w:rsid w:val="00C93D20"/>
    <w:rsid w:val="00C94E58"/>
    <w:rsid w:val="00C97332"/>
    <w:rsid w:val="00CA03D5"/>
    <w:rsid w:val="00CA0461"/>
    <w:rsid w:val="00CA3536"/>
    <w:rsid w:val="00CA3AE2"/>
    <w:rsid w:val="00CA496D"/>
    <w:rsid w:val="00CA4C60"/>
    <w:rsid w:val="00CB3695"/>
    <w:rsid w:val="00CC0105"/>
    <w:rsid w:val="00CC3175"/>
    <w:rsid w:val="00CC3591"/>
    <w:rsid w:val="00CC7DF8"/>
    <w:rsid w:val="00CC7EFF"/>
    <w:rsid w:val="00CD15B7"/>
    <w:rsid w:val="00CD5883"/>
    <w:rsid w:val="00CD5981"/>
    <w:rsid w:val="00CE0AD8"/>
    <w:rsid w:val="00CE2173"/>
    <w:rsid w:val="00CE34D6"/>
    <w:rsid w:val="00CE514C"/>
    <w:rsid w:val="00CE54C0"/>
    <w:rsid w:val="00CF0B2D"/>
    <w:rsid w:val="00CF3CA4"/>
    <w:rsid w:val="00CF7242"/>
    <w:rsid w:val="00D00B8F"/>
    <w:rsid w:val="00D02144"/>
    <w:rsid w:val="00D02165"/>
    <w:rsid w:val="00D03349"/>
    <w:rsid w:val="00D03694"/>
    <w:rsid w:val="00D0413E"/>
    <w:rsid w:val="00D062AB"/>
    <w:rsid w:val="00D0736C"/>
    <w:rsid w:val="00D136A8"/>
    <w:rsid w:val="00D13A16"/>
    <w:rsid w:val="00D14FBB"/>
    <w:rsid w:val="00D15C86"/>
    <w:rsid w:val="00D160B5"/>
    <w:rsid w:val="00D17521"/>
    <w:rsid w:val="00D1781A"/>
    <w:rsid w:val="00D23938"/>
    <w:rsid w:val="00D30F33"/>
    <w:rsid w:val="00D32039"/>
    <w:rsid w:val="00D3224E"/>
    <w:rsid w:val="00D337A2"/>
    <w:rsid w:val="00D340AC"/>
    <w:rsid w:val="00D35A73"/>
    <w:rsid w:val="00D36386"/>
    <w:rsid w:val="00D37E98"/>
    <w:rsid w:val="00D463B4"/>
    <w:rsid w:val="00D47BCF"/>
    <w:rsid w:val="00D51327"/>
    <w:rsid w:val="00D55C00"/>
    <w:rsid w:val="00D60D68"/>
    <w:rsid w:val="00D67147"/>
    <w:rsid w:val="00D67403"/>
    <w:rsid w:val="00D67BFA"/>
    <w:rsid w:val="00D67DFD"/>
    <w:rsid w:val="00D708CC"/>
    <w:rsid w:val="00D72361"/>
    <w:rsid w:val="00D746B0"/>
    <w:rsid w:val="00D751CE"/>
    <w:rsid w:val="00D7569D"/>
    <w:rsid w:val="00D8048F"/>
    <w:rsid w:val="00D90CD0"/>
    <w:rsid w:val="00D9239F"/>
    <w:rsid w:val="00D93FD8"/>
    <w:rsid w:val="00D94DB1"/>
    <w:rsid w:val="00D955B8"/>
    <w:rsid w:val="00DA2389"/>
    <w:rsid w:val="00DA252E"/>
    <w:rsid w:val="00DA2DCB"/>
    <w:rsid w:val="00DA6D93"/>
    <w:rsid w:val="00DB1267"/>
    <w:rsid w:val="00DC1F30"/>
    <w:rsid w:val="00DC34CF"/>
    <w:rsid w:val="00DC3928"/>
    <w:rsid w:val="00DC7157"/>
    <w:rsid w:val="00DC7A6A"/>
    <w:rsid w:val="00DC7B4E"/>
    <w:rsid w:val="00DD0B25"/>
    <w:rsid w:val="00DD1560"/>
    <w:rsid w:val="00DD3942"/>
    <w:rsid w:val="00DD4A67"/>
    <w:rsid w:val="00DD4AED"/>
    <w:rsid w:val="00DD7F4C"/>
    <w:rsid w:val="00DE04D9"/>
    <w:rsid w:val="00DE4527"/>
    <w:rsid w:val="00DE5874"/>
    <w:rsid w:val="00DF29F2"/>
    <w:rsid w:val="00DF2F6C"/>
    <w:rsid w:val="00DF3B90"/>
    <w:rsid w:val="00DF7676"/>
    <w:rsid w:val="00E00050"/>
    <w:rsid w:val="00E021BC"/>
    <w:rsid w:val="00E034B4"/>
    <w:rsid w:val="00E0417B"/>
    <w:rsid w:val="00E05D03"/>
    <w:rsid w:val="00E2280C"/>
    <w:rsid w:val="00E23EC2"/>
    <w:rsid w:val="00E25F92"/>
    <w:rsid w:val="00E2795C"/>
    <w:rsid w:val="00E31211"/>
    <w:rsid w:val="00E33112"/>
    <w:rsid w:val="00E364D9"/>
    <w:rsid w:val="00E36AC7"/>
    <w:rsid w:val="00E370FF"/>
    <w:rsid w:val="00E4489D"/>
    <w:rsid w:val="00E45F87"/>
    <w:rsid w:val="00E469DA"/>
    <w:rsid w:val="00E47435"/>
    <w:rsid w:val="00E534E9"/>
    <w:rsid w:val="00E547BE"/>
    <w:rsid w:val="00E56D26"/>
    <w:rsid w:val="00E56E4C"/>
    <w:rsid w:val="00E605F9"/>
    <w:rsid w:val="00E62B25"/>
    <w:rsid w:val="00E62BB0"/>
    <w:rsid w:val="00E70390"/>
    <w:rsid w:val="00E71B63"/>
    <w:rsid w:val="00E804E1"/>
    <w:rsid w:val="00E87147"/>
    <w:rsid w:val="00E90FF7"/>
    <w:rsid w:val="00E94CFC"/>
    <w:rsid w:val="00EA10B3"/>
    <w:rsid w:val="00EA4137"/>
    <w:rsid w:val="00EA5AD5"/>
    <w:rsid w:val="00EA5DB3"/>
    <w:rsid w:val="00EB03FC"/>
    <w:rsid w:val="00EB31CB"/>
    <w:rsid w:val="00EB4C64"/>
    <w:rsid w:val="00EB75AC"/>
    <w:rsid w:val="00EC1111"/>
    <w:rsid w:val="00EC1EDB"/>
    <w:rsid w:val="00EC32AA"/>
    <w:rsid w:val="00EC5E3C"/>
    <w:rsid w:val="00ED0A0C"/>
    <w:rsid w:val="00ED4BFF"/>
    <w:rsid w:val="00EE13B0"/>
    <w:rsid w:val="00EE3674"/>
    <w:rsid w:val="00EE4899"/>
    <w:rsid w:val="00EE4D20"/>
    <w:rsid w:val="00EF5336"/>
    <w:rsid w:val="00EF5AD0"/>
    <w:rsid w:val="00EF7294"/>
    <w:rsid w:val="00F03CB3"/>
    <w:rsid w:val="00F04ABA"/>
    <w:rsid w:val="00F05C9A"/>
    <w:rsid w:val="00F0663C"/>
    <w:rsid w:val="00F07F8E"/>
    <w:rsid w:val="00F1346E"/>
    <w:rsid w:val="00F1513D"/>
    <w:rsid w:val="00F203B8"/>
    <w:rsid w:val="00F24F40"/>
    <w:rsid w:val="00F33456"/>
    <w:rsid w:val="00F437C8"/>
    <w:rsid w:val="00F53EBC"/>
    <w:rsid w:val="00F54326"/>
    <w:rsid w:val="00F569EC"/>
    <w:rsid w:val="00F56A8A"/>
    <w:rsid w:val="00F56DF9"/>
    <w:rsid w:val="00F6352D"/>
    <w:rsid w:val="00F6397A"/>
    <w:rsid w:val="00F67C65"/>
    <w:rsid w:val="00F7329A"/>
    <w:rsid w:val="00F732CF"/>
    <w:rsid w:val="00F83FAE"/>
    <w:rsid w:val="00F85449"/>
    <w:rsid w:val="00F91F3C"/>
    <w:rsid w:val="00F947EB"/>
    <w:rsid w:val="00F950DE"/>
    <w:rsid w:val="00FA2A99"/>
    <w:rsid w:val="00FA5939"/>
    <w:rsid w:val="00FA770F"/>
    <w:rsid w:val="00FB5599"/>
    <w:rsid w:val="00FC0A56"/>
    <w:rsid w:val="00FC1D81"/>
    <w:rsid w:val="00FC3CFC"/>
    <w:rsid w:val="00FD3F62"/>
    <w:rsid w:val="00FD5029"/>
    <w:rsid w:val="00FD6B71"/>
    <w:rsid w:val="00FE0903"/>
    <w:rsid w:val="00FE2795"/>
    <w:rsid w:val="00FE28F0"/>
    <w:rsid w:val="00FE6BBC"/>
    <w:rsid w:val="00FF55A7"/>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0FC7DB"/>
  <w15:chartTrackingRefBased/>
  <w15:docId w15:val="{C07FD0CD-BFA0-42E4-B9AE-943D6CF4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2D"/>
  </w:style>
  <w:style w:type="paragraph" w:styleId="Heading1">
    <w:name w:val="heading 1"/>
    <w:basedOn w:val="Normal"/>
    <w:next w:val="Normal"/>
    <w:link w:val="Heading1Char"/>
    <w:uiPriority w:val="9"/>
    <w:qFormat/>
    <w:rsid w:val="007135B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35B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135B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7135B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135B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135B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7135BB"/>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7135B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135B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5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35B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135B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7135BB"/>
    <w:rPr>
      <w:rFonts w:asciiTheme="majorHAnsi" w:eastAsiaTheme="majorEastAsia" w:hAnsiTheme="majorHAnsi" w:cstheme="majorBidi"/>
      <w:sz w:val="22"/>
      <w:szCs w:val="22"/>
    </w:rPr>
  </w:style>
  <w:style w:type="character" w:customStyle="1" w:styleId="Heading7Char">
    <w:name w:val="Heading 7 Char"/>
    <w:basedOn w:val="DefaultParagraphFont"/>
    <w:link w:val="Heading7"/>
    <w:uiPriority w:val="9"/>
    <w:rsid w:val="007135BB"/>
    <w:rPr>
      <w:rFonts w:asciiTheme="majorHAnsi" w:eastAsiaTheme="majorEastAsia" w:hAnsiTheme="majorHAnsi" w:cstheme="majorBidi"/>
      <w:i/>
      <w:iCs/>
      <w:color w:val="1F3864" w:themeColor="accent1" w:themeShade="80"/>
      <w:sz w:val="21"/>
      <w:szCs w:val="21"/>
    </w:rPr>
  </w:style>
  <w:style w:type="paragraph" w:customStyle="1" w:styleId="Default">
    <w:name w:val="Default"/>
    <w:rsid w:val="00487461"/>
    <w:pPr>
      <w:autoSpaceDE w:val="0"/>
      <w:autoSpaceDN w:val="0"/>
      <w:adjustRightInd w:val="0"/>
      <w:spacing w:after="0" w:line="240" w:lineRule="auto"/>
    </w:pPr>
    <w:rPr>
      <w:rFonts w:ascii="Arial" w:hAnsi="Arial" w:cs="Arial"/>
      <w:color w:val="000000"/>
      <w:sz w:val="24"/>
      <w:szCs w:val="24"/>
    </w:rPr>
  </w:style>
  <w:style w:type="character" w:customStyle="1" w:styleId="HeaderChar">
    <w:name w:val="Header Char"/>
    <w:basedOn w:val="DefaultParagraphFont"/>
    <w:link w:val="Header"/>
    <w:uiPriority w:val="99"/>
    <w:rsid w:val="00487461"/>
  </w:style>
  <w:style w:type="paragraph" w:styleId="Header">
    <w:name w:val="header"/>
    <w:basedOn w:val="Normal"/>
    <w:link w:val="HeaderChar"/>
    <w:uiPriority w:val="99"/>
    <w:unhideWhenUsed/>
    <w:rsid w:val="00487461"/>
    <w:pPr>
      <w:tabs>
        <w:tab w:val="center" w:pos="4680"/>
        <w:tab w:val="right" w:pos="9360"/>
      </w:tabs>
      <w:spacing w:after="0" w:line="240" w:lineRule="auto"/>
    </w:pPr>
  </w:style>
  <w:style w:type="paragraph" w:styleId="Footer">
    <w:name w:val="footer"/>
    <w:basedOn w:val="Normal"/>
    <w:link w:val="FooterChar"/>
    <w:uiPriority w:val="99"/>
    <w:unhideWhenUsed/>
    <w:rsid w:val="00487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61"/>
  </w:style>
  <w:style w:type="paragraph" w:styleId="ListParagraph">
    <w:name w:val="List Paragraph"/>
    <w:basedOn w:val="Normal"/>
    <w:uiPriority w:val="34"/>
    <w:qFormat/>
    <w:rsid w:val="00487461"/>
    <w:pPr>
      <w:ind w:left="720"/>
      <w:contextualSpacing/>
    </w:pPr>
  </w:style>
  <w:style w:type="paragraph" w:styleId="BodyText">
    <w:name w:val="Body Text"/>
    <w:basedOn w:val="Normal"/>
    <w:link w:val="BodyTextChar"/>
    <w:uiPriority w:val="1"/>
    <w:rsid w:val="00487461"/>
    <w:pPr>
      <w:widowControl w:val="0"/>
      <w:autoSpaceDE w:val="0"/>
      <w:autoSpaceDN w:val="0"/>
      <w:spacing w:after="0" w:line="240" w:lineRule="auto"/>
    </w:pPr>
    <w:rPr>
      <w:rFonts w:ascii="Roboto Light" w:eastAsia="Roboto Light" w:hAnsi="Roboto Light" w:cs="Roboto Light"/>
    </w:rPr>
  </w:style>
  <w:style w:type="character" w:customStyle="1" w:styleId="BodyTextChar">
    <w:name w:val="Body Text Char"/>
    <w:basedOn w:val="DefaultParagraphFont"/>
    <w:link w:val="BodyText"/>
    <w:uiPriority w:val="1"/>
    <w:rsid w:val="00487461"/>
    <w:rPr>
      <w:rFonts w:ascii="Roboto Light" w:eastAsia="Roboto Light" w:hAnsi="Roboto Light" w:cs="Roboto Light"/>
    </w:rPr>
  </w:style>
  <w:style w:type="paragraph" w:customStyle="1" w:styleId="Pa4">
    <w:name w:val="Pa4"/>
    <w:basedOn w:val="Default"/>
    <w:next w:val="Default"/>
    <w:uiPriority w:val="99"/>
    <w:rsid w:val="00487461"/>
    <w:pPr>
      <w:spacing w:line="241" w:lineRule="atLeast"/>
    </w:pPr>
    <w:rPr>
      <w:rFonts w:ascii="Montserrat" w:hAnsi="Montserrat" w:cstheme="minorBidi"/>
      <w:color w:val="auto"/>
    </w:rPr>
  </w:style>
  <w:style w:type="paragraph" w:customStyle="1" w:styleId="Pa8">
    <w:name w:val="Pa8"/>
    <w:basedOn w:val="Default"/>
    <w:next w:val="Default"/>
    <w:uiPriority w:val="99"/>
    <w:rsid w:val="00487461"/>
    <w:pPr>
      <w:spacing w:line="221" w:lineRule="atLeast"/>
    </w:pPr>
    <w:rPr>
      <w:rFonts w:ascii="Montserrat" w:hAnsi="Montserrat" w:cstheme="minorBidi"/>
      <w:color w:val="auto"/>
    </w:rPr>
  </w:style>
  <w:style w:type="paragraph" w:customStyle="1" w:styleId="Pa27">
    <w:name w:val="Pa27"/>
    <w:basedOn w:val="Default"/>
    <w:next w:val="Default"/>
    <w:uiPriority w:val="99"/>
    <w:rsid w:val="00487461"/>
    <w:pPr>
      <w:spacing w:line="221" w:lineRule="atLeast"/>
    </w:pPr>
    <w:rPr>
      <w:rFonts w:ascii="Roboto" w:hAnsi="Roboto" w:cstheme="minorBidi"/>
      <w:color w:val="auto"/>
    </w:rPr>
  </w:style>
  <w:style w:type="paragraph" w:customStyle="1" w:styleId="Pa3">
    <w:name w:val="Pa3"/>
    <w:basedOn w:val="Default"/>
    <w:next w:val="Default"/>
    <w:uiPriority w:val="99"/>
    <w:rsid w:val="00487461"/>
    <w:pPr>
      <w:spacing w:line="281" w:lineRule="atLeast"/>
    </w:pPr>
    <w:rPr>
      <w:rFonts w:ascii="Montserrat" w:hAnsi="Montserrat" w:cstheme="minorBidi"/>
      <w:color w:val="auto"/>
    </w:rPr>
  </w:style>
  <w:style w:type="paragraph" w:customStyle="1" w:styleId="Pa35">
    <w:name w:val="Pa35"/>
    <w:basedOn w:val="Default"/>
    <w:next w:val="Default"/>
    <w:uiPriority w:val="99"/>
    <w:rsid w:val="00487461"/>
    <w:pPr>
      <w:spacing w:line="221" w:lineRule="atLeast"/>
    </w:pPr>
    <w:rPr>
      <w:rFonts w:ascii="Roboto" w:hAnsi="Roboto" w:cstheme="minorBidi"/>
      <w:color w:val="auto"/>
    </w:rPr>
  </w:style>
  <w:style w:type="character" w:styleId="Hyperlink">
    <w:name w:val="Hyperlink"/>
    <w:basedOn w:val="DefaultParagraphFont"/>
    <w:uiPriority w:val="99"/>
    <w:unhideWhenUsed/>
    <w:rsid w:val="00487461"/>
    <w:rPr>
      <w:color w:val="0563C1" w:themeColor="hyperlink"/>
      <w:u w:val="single"/>
    </w:rPr>
  </w:style>
  <w:style w:type="paragraph" w:customStyle="1" w:styleId="Style11">
    <w:name w:val="Style11"/>
    <w:basedOn w:val="Normal"/>
    <w:rsid w:val="00487461"/>
    <w:pPr>
      <w:tabs>
        <w:tab w:val="left" w:pos="420"/>
        <w:tab w:val="left" w:pos="4320"/>
        <w:tab w:val="right" w:pos="9360"/>
      </w:tabs>
      <w:spacing w:before="60" w:after="60" w:line="240" w:lineRule="auto"/>
    </w:pPr>
    <w:rPr>
      <w:rFonts w:ascii="Arial" w:eastAsia="Times New Roman" w:hAnsi="Arial" w:cs="Arial"/>
      <w:bCs/>
    </w:rPr>
  </w:style>
  <w:style w:type="table" w:styleId="TableGrid">
    <w:name w:val="Table Grid"/>
    <w:basedOn w:val="TableNormal"/>
    <w:uiPriority w:val="39"/>
    <w:rsid w:val="0048746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7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487461"/>
    <w:pPr>
      <w:autoSpaceDE w:val="0"/>
      <w:autoSpaceDN w:val="0"/>
      <w:spacing w:after="0" w:line="240" w:lineRule="auto"/>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487461"/>
    <w:rPr>
      <w:sz w:val="20"/>
      <w:szCs w:val="20"/>
    </w:rPr>
  </w:style>
  <w:style w:type="paragraph" w:styleId="CommentText">
    <w:name w:val="annotation text"/>
    <w:basedOn w:val="Normal"/>
    <w:link w:val="CommentTextChar"/>
    <w:uiPriority w:val="99"/>
    <w:unhideWhenUsed/>
    <w:rsid w:val="00487461"/>
    <w:pPr>
      <w:spacing w:line="240" w:lineRule="auto"/>
    </w:pPr>
  </w:style>
  <w:style w:type="character" w:customStyle="1" w:styleId="CommentSubjectChar">
    <w:name w:val="Comment Subject Char"/>
    <w:basedOn w:val="CommentTextChar"/>
    <w:link w:val="CommentSubject"/>
    <w:uiPriority w:val="99"/>
    <w:semiHidden/>
    <w:rsid w:val="00487461"/>
    <w:rPr>
      <w:b/>
      <w:bCs/>
      <w:sz w:val="20"/>
      <w:szCs w:val="20"/>
    </w:rPr>
  </w:style>
  <w:style w:type="paragraph" w:styleId="CommentSubject">
    <w:name w:val="annotation subject"/>
    <w:basedOn w:val="CommentText"/>
    <w:next w:val="CommentText"/>
    <w:link w:val="CommentSubjectChar"/>
    <w:uiPriority w:val="99"/>
    <w:semiHidden/>
    <w:unhideWhenUsed/>
    <w:rsid w:val="00487461"/>
    <w:rPr>
      <w:b/>
      <w:bCs/>
    </w:rPr>
  </w:style>
  <w:style w:type="character" w:customStyle="1" w:styleId="BalloonTextChar">
    <w:name w:val="Balloon Text Char"/>
    <w:basedOn w:val="DefaultParagraphFont"/>
    <w:link w:val="BalloonText"/>
    <w:uiPriority w:val="99"/>
    <w:semiHidden/>
    <w:rsid w:val="00487461"/>
    <w:rPr>
      <w:rFonts w:ascii="Segoe UI" w:hAnsi="Segoe UI" w:cs="Segoe UI"/>
      <w:sz w:val="18"/>
      <w:szCs w:val="18"/>
    </w:rPr>
  </w:style>
  <w:style w:type="paragraph" w:styleId="BalloonText">
    <w:name w:val="Balloon Text"/>
    <w:basedOn w:val="Normal"/>
    <w:link w:val="BalloonTextChar"/>
    <w:uiPriority w:val="99"/>
    <w:semiHidden/>
    <w:unhideWhenUsed/>
    <w:rsid w:val="00487461"/>
    <w:pPr>
      <w:spacing w:after="0" w:line="240" w:lineRule="auto"/>
    </w:pPr>
    <w:rPr>
      <w:rFonts w:ascii="Segoe UI" w:hAnsi="Segoe UI" w:cs="Segoe UI"/>
      <w:sz w:val="18"/>
      <w:szCs w:val="18"/>
    </w:rPr>
  </w:style>
  <w:style w:type="character" w:styleId="IntenseEmphasis">
    <w:name w:val="Intense Emphasis"/>
    <w:basedOn w:val="DefaultParagraphFont"/>
    <w:uiPriority w:val="21"/>
    <w:qFormat/>
    <w:rsid w:val="007135BB"/>
    <w:rPr>
      <w:b/>
      <w:bCs/>
      <w:i/>
      <w:iCs/>
    </w:rPr>
  </w:style>
  <w:style w:type="character" w:customStyle="1" w:styleId="FootnoteTextChar">
    <w:name w:val="Footnote Text Char"/>
    <w:basedOn w:val="DefaultParagraphFont"/>
    <w:link w:val="FootnoteText"/>
    <w:uiPriority w:val="99"/>
    <w:rsid w:val="00487461"/>
    <w:rPr>
      <w:sz w:val="20"/>
      <w:szCs w:val="20"/>
    </w:rPr>
  </w:style>
  <w:style w:type="paragraph" w:styleId="FootnoteText">
    <w:name w:val="footnote text"/>
    <w:basedOn w:val="Normal"/>
    <w:link w:val="FootnoteTextChar"/>
    <w:uiPriority w:val="99"/>
    <w:unhideWhenUsed/>
    <w:rsid w:val="00487461"/>
    <w:pPr>
      <w:spacing w:after="0" w:line="240" w:lineRule="auto"/>
    </w:pPr>
  </w:style>
  <w:style w:type="character" w:styleId="FootnoteReference">
    <w:name w:val="footnote reference"/>
    <w:basedOn w:val="DefaultParagraphFont"/>
    <w:uiPriority w:val="99"/>
    <w:rsid w:val="00731D2A"/>
    <w:rPr>
      <w:vertAlign w:val="superscript"/>
    </w:rPr>
  </w:style>
  <w:style w:type="character" w:customStyle="1" w:styleId="Heading5Char">
    <w:name w:val="Heading 5 Char"/>
    <w:basedOn w:val="DefaultParagraphFont"/>
    <w:link w:val="Heading5"/>
    <w:uiPriority w:val="9"/>
    <w:semiHidden/>
    <w:rsid w:val="007135B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135BB"/>
    <w:rPr>
      <w:rFonts w:asciiTheme="majorHAnsi" w:eastAsiaTheme="majorEastAsia" w:hAnsiTheme="majorHAnsi" w:cstheme="majorBidi"/>
      <w:i/>
      <w:iCs/>
      <w:color w:val="44546A" w:themeColor="text2"/>
      <w:sz w:val="21"/>
      <w:szCs w:val="21"/>
    </w:rPr>
  </w:style>
  <w:style w:type="character" w:customStyle="1" w:styleId="Heading8Char">
    <w:name w:val="Heading 8 Char"/>
    <w:basedOn w:val="DefaultParagraphFont"/>
    <w:link w:val="Heading8"/>
    <w:uiPriority w:val="9"/>
    <w:rsid w:val="007135B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135B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135B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135B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7135B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7135B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135BB"/>
    <w:rPr>
      <w:rFonts w:asciiTheme="majorHAnsi" w:eastAsiaTheme="majorEastAsia" w:hAnsiTheme="majorHAnsi" w:cstheme="majorBidi"/>
      <w:sz w:val="24"/>
      <w:szCs w:val="24"/>
    </w:rPr>
  </w:style>
  <w:style w:type="character" w:styleId="Strong">
    <w:name w:val="Strong"/>
    <w:basedOn w:val="DefaultParagraphFont"/>
    <w:uiPriority w:val="22"/>
    <w:qFormat/>
    <w:rsid w:val="007135BB"/>
    <w:rPr>
      <w:b/>
      <w:bCs/>
    </w:rPr>
  </w:style>
  <w:style w:type="character" w:styleId="Emphasis">
    <w:name w:val="Emphasis"/>
    <w:basedOn w:val="DefaultParagraphFont"/>
    <w:uiPriority w:val="20"/>
    <w:qFormat/>
    <w:rsid w:val="007135BB"/>
    <w:rPr>
      <w:i/>
      <w:iCs/>
    </w:rPr>
  </w:style>
  <w:style w:type="paragraph" w:styleId="NoSpacing">
    <w:name w:val="No Spacing"/>
    <w:uiPriority w:val="1"/>
    <w:qFormat/>
    <w:rsid w:val="007135BB"/>
    <w:pPr>
      <w:spacing w:after="0" w:line="240" w:lineRule="auto"/>
    </w:pPr>
  </w:style>
  <w:style w:type="paragraph" w:styleId="Quote">
    <w:name w:val="Quote"/>
    <w:basedOn w:val="Normal"/>
    <w:next w:val="Normal"/>
    <w:link w:val="QuoteChar"/>
    <w:uiPriority w:val="29"/>
    <w:qFormat/>
    <w:rsid w:val="007135B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135BB"/>
    <w:rPr>
      <w:i/>
      <w:iCs/>
      <w:color w:val="404040" w:themeColor="text1" w:themeTint="BF"/>
    </w:rPr>
  </w:style>
  <w:style w:type="paragraph" w:styleId="IntenseQuote">
    <w:name w:val="Intense Quote"/>
    <w:basedOn w:val="Normal"/>
    <w:next w:val="Normal"/>
    <w:link w:val="IntenseQuoteChar"/>
    <w:uiPriority w:val="30"/>
    <w:qFormat/>
    <w:rsid w:val="007135B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135B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7135BB"/>
    <w:rPr>
      <w:i/>
      <w:iCs/>
      <w:color w:val="404040" w:themeColor="text1" w:themeTint="BF"/>
    </w:rPr>
  </w:style>
  <w:style w:type="character" w:styleId="SubtleReference">
    <w:name w:val="Subtle Reference"/>
    <w:basedOn w:val="DefaultParagraphFont"/>
    <w:uiPriority w:val="31"/>
    <w:qFormat/>
    <w:rsid w:val="007135B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135BB"/>
    <w:rPr>
      <w:b/>
      <w:bCs/>
      <w:smallCaps/>
      <w:spacing w:val="5"/>
      <w:u w:val="single"/>
    </w:rPr>
  </w:style>
  <w:style w:type="character" w:styleId="BookTitle">
    <w:name w:val="Book Title"/>
    <w:basedOn w:val="DefaultParagraphFont"/>
    <w:uiPriority w:val="33"/>
    <w:qFormat/>
    <w:rsid w:val="007135BB"/>
    <w:rPr>
      <w:b/>
      <w:bCs/>
      <w:smallCaps/>
    </w:rPr>
  </w:style>
  <w:style w:type="paragraph" w:styleId="TOCHeading">
    <w:name w:val="TOC Heading"/>
    <w:basedOn w:val="Heading1"/>
    <w:next w:val="Normal"/>
    <w:uiPriority w:val="39"/>
    <w:semiHidden/>
    <w:unhideWhenUsed/>
    <w:qFormat/>
    <w:rsid w:val="007135BB"/>
    <w:pPr>
      <w:outlineLvl w:val="9"/>
    </w:pPr>
  </w:style>
  <w:style w:type="character" w:styleId="FollowedHyperlink">
    <w:name w:val="FollowedHyperlink"/>
    <w:basedOn w:val="DefaultParagraphFont"/>
    <w:uiPriority w:val="99"/>
    <w:semiHidden/>
    <w:unhideWhenUsed/>
    <w:rsid w:val="00F03CB3"/>
    <w:rPr>
      <w:color w:val="954F72" w:themeColor="followedHyperlink"/>
      <w:u w:val="single"/>
    </w:rPr>
  </w:style>
  <w:style w:type="character" w:styleId="CommentReference">
    <w:name w:val="annotation reference"/>
    <w:basedOn w:val="DefaultParagraphFont"/>
    <w:uiPriority w:val="99"/>
    <w:semiHidden/>
    <w:unhideWhenUsed/>
    <w:rsid w:val="00E33112"/>
    <w:rPr>
      <w:sz w:val="16"/>
      <w:szCs w:val="16"/>
    </w:rPr>
  </w:style>
  <w:style w:type="character" w:styleId="HTMLCite">
    <w:name w:val="HTML Cite"/>
    <w:basedOn w:val="DefaultParagraphFont"/>
    <w:uiPriority w:val="99"/>
    <w:semiHidden/>
    <w:unhideWhenUsed/>
    <w:rsid w:val="001B541F"/>
    <w:rPr>
      <w:i/>
      <w:iCs/>
    </w:rPr>
  </w:style>
  <w:style w:type="character" w:styleId="UnresolvedMention">
    <w:name w:val="Unresolved Mention"/>
    <w:basedOn w:val="DefaultParagraphFont"/>
    <w:uiPriority w:val="99"/>
    <w:semiHidden/>
    <w:unhideWhenUsed/>
    <w:rsid w:val="001B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213">
      <w:bodyDiv w:val="1"/>
      <w:marLeft w:val="0"/>
      <w:marRight w:val="0"/>
      <w:marTop w:val="0"/>
      <w:marBottom w:val="0"/>
      <w:divBdr>
        <w:top w:val="none" w:sz="0" w:space="0" w:color="auto"/>
        <w:left w:val="none" w:sz="0" w:space="0" w:color="auto"/>
        <w:bottom w:val="none" w:sz="0" w:space="0" w:color="auto"/>
        <w:right w:val="none" w:sz="0" w:space="0" w:color="auto"/>
      </w:divBdr>
    </w:div>
    <w:div w:id="14774592">
      <w:bodyDiv w:val="1"/>
      <w:marLeft w:val="0"/>
      <w:marRight w:val="0"/>
      <w:marTop w:val="0"/>
      <w:marBottom w:val="0"/>
      <w:divBdr>
        <w:top w:val="none" w:sz="0" w:space="0" w:color="auto"/>
        <w:left w:val="none" w:sz="0" w:space="0" w:color="auto"/>
        <w:bottom w:val="none" w:sz="0" w:space="0" w:color="auto"/>
        <w:right w:val="none" w:sz="0" w:space="0" w:color="auto"/>
      </w:divBdr>
    </w:div>
    <w:div w:id="405959009">
      <w:bodyDiv w:val="1"/>
      <w:marLeft w:val="0"/>
      <w:marRight w:val="0"/>
      <w:marTop w:val="0"/>
      <w:marBottom w:val="0"/>
      <w:divBdr>
        <w:top w:val="none" w:sz="0" w:space="0" w:color="auto"/>
        <w:left w:val="none" w:sz="0" w:space="0" w:color="auto"/>
        <w:bottom w:val="none" w:sz="0" w:space="0" w:color="auto"/>
        <w:right w:val="none" w:sz="0" w:space="0" w:color="auto"/>
      </w:divBdr>
    </w:div>
    <w:div w:id="537545876">
      <w:bodyDiv w:val="1"/>
      <w:marLeft w:val="0"/>
      <w:marRight w:val="0"/>
      <w:marTop w:val="0"/>
      <w:marBottom w:val="0"/>
      <w:divBdr>
        <w:top w:val="none" w:sz="0" w:space="0" w:color="auto"/>
        <w:left w:val="none" w:sz="0" w:space="0" w:color="auto"/>
        <w:bottom w:val="none" w:sz="0" w:space="0" w:color="auto"/>
        <w:right w:val="none" w:sz="0" w:space="0" w:color="auto"/>
      </w:divBdr>
    </w:div>
    <w:div w:id="812329504">
      <w:bodyDiv w:val="1"/>
      <w:marLeft w:val="0"/>
      <w:marRight w:val="0"/>
      <w:marTop w:val="0"/>
      <w:marBottom w:val="0"/>
      <w:divBdr>
        <w:top w:val="none" w:sz="0" w:space="0" w:color="auto"/>
        <w:left w:val="none" w:sz="0" w:space="0" w:color="auto"/>
        <w:bottom w:val="none" w:sz="0" w:space="0" w:color="auto"/>
        <w:right w:val="none" w:sz="0" w:space="0" w:color="auto"/>
      </w:divBdr>
    </w:div>
    <w:div w:id="946159712">
      <w:bodyDiv w:val="1"/>
      <w:marLeft w:val="0"/>
      <w:marRight w:val="0"/>
      <w:marTop w:val="0"/>
      <w:marBottom w:val="0"/>
      <w:divBdr>
        <w:top w:val="none" w:sz="0" w:space="0" w:color="auto"/>
        <w:left w:val="none" w:sz="0" w:space="0" w:color="auto"/>
        <w:bottom w:val="none" w:sz="0" w:space="0" w:color="auto"/>
        <w:right w:val="none" w:sz="0" w:space="0" w:color="auto"/>
      </w:divBdr>
    </w:div>
    <w:div w:id="1365247169">
      <w:bodyDiv w:val="1"/>
      <w:marLeft w:val="0"/>
      <w:marRight w:val="0"/>
      <w:marTop w:val="0"/>
      <w:marBottom w:val="0"/>
      <w:divBdr>
        <w:top w:val="none" w:sz="0" w:space="0" w:color="auto"/>
        <w:left w:val="none" w:sz="0" w:space="0" w:color="auto"/>
        <w:bottom w:val="none" w:sz="0" w:space="0" w:color="auto"/>
        <w:right w:val="none" w:sz="0" w:space="0" w:color="auto"/>
      </w:divBdr>
    </w:div>
    <w:div w:id="1387801247">
      <w:bodyDiv w:val="1"/>
      <w:marLeft w:val="0"/>
      <w:marRight w:val="0"/>
      <w:marTop w:val="0"/>
      <w:marBottom w:val="0"/>
      <w:divBdr>
        <w:top w:val="none" w:sz="0" w:space="0" w:color="auto"/>
        <w:left w:val="none" w:sz="0" w:space="0" w:color="auto"/>
        <w:bottom w:val="none" w:sz="0" w:space="0" w:color="auto"/>
        <w:right w:val="none" w:sz="0" w:space="0" w:color="auto"/>
      </w:divBdr>
    </w:div>
    <w:div w:id="1408645381">
      <w:bodyDiv w:val="1"/>
      <w:marLeft w:val="0"/>
      <w:marRight w:val="0"/>
      <w:marTop w:val="0"/>
      <w:marBottom w:val="0"/>
      <w:divBdr>
        <w:top w:val="none" w:sz="0" w:space="0" w:color="auto"/>
        <w:left w:val="none" w:sz="0" w:space="0" w:color="auto"/>
        <w:bottom w:val="none" w:sz="0" w:space="0" w:color="auto"/>
        <w:right w:val="none" w:sz="0" w:space="0" w:color="auto"/>
      </w:divBdr>
    </w:div>
    <w:div w:id="18154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prosperityne.unl.edu"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orks.nebraska.gov/gsipub/index.asp?docid=802"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bing.com/search?q=unl+rural+prosperity&amp;cvid=111e0622990848b2974e9cab76ebddad&amp;FORM=ANAB01&amp;PC=U5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21458</Words>
  <Characters>122317</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BobbiJo</dc:creator>
  <cp:keywords/>
  <dc:description/>
  <cp:lastModifiedBy>FLANAGAN, KELLY N</cp:lastModifiedBy>
  <cp:revision>2</cp:revision>
  <cp:lastPrinted>2022-12-28T22:38:00Z</cp:lastPrinted>
  <dcterms:created xsi:type="dcterms:W3CDTF">2023-03-22T14:20:00Z</dcterms:created>
  <dcterms:modified xsi:type="dcterms:W3CDTF">2023-03-22T14:20:00Z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7ecbbf09035379b0c00a7c39344b08c9bbfc40481bad3d724246df937ba00fc1</vt:lpwstr>
  </property>
</Properties>
</file>