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14:paraId="69E57A9C" w14:textId="77777777" w:rsidTr="00E81451">
        <w:tc>
          <w:tcPr>
            <w:tcW w:w="1620" w:type="dxa"/>
          </w:tcPr>
          <w:p w14:paraId="70334DA2"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Policy No. </w:t>
            </w:r>
          </w:p>
        </w:tc>
        <w:tc>
          <w:tcPr>
            <w:tcW w:w="1795" w:type="dxa"/>
          </w:tcPr>
          <w:p w14:paraId="7B3636E9" w14:textId="2334A287" w:rsidR="00E81451" w:rsidRPr="00E81451" w:rsidRDefault="003F2FBD" w:rsidP="00E81451">
            <w:pPr>
              <w:rPr>
                <w:rFonts w:ascii="Arial" w:eastAsia="Calibri" w:hAnsi="Arial" w:cs="Arial"/>
                <w:sz w:val="72"/>
                <w:szCs w:val="72"/>
              </w:rPr>
            </w:pPr>
            <w:r>
              <w:rPr>
                <w:rFonts w:ascii="Montserrat-Bold" w:eastAsia="Calibri" w:hAnsi="Montserrat-Bold" w:cs="Montserrat-Bold"/>
                <w:b/>
                <w:bCs/>
                <w:color w:val="BB1F53"/>
                <w:sz w:val="72"/>
                <w:szCs w:val="72"/>
              </w:rPr>
              <w:t>7</w:t>
            </w:r>
            <w:bookmarkStart w:id="0" w:name="_GoBack"/>
            <w:bookmarkEnd w:id="0"/>
          </w:p>
        </w:tc>
      </w:tr>
      <w:tr w:rsidR="00E81451" w:rsidRPr="00E81451" w14:paraId="2D105334" w14:textId="77777777" w:rsidTr="00E81451">
        <w:tc>
          <w:tcPr>
            <w:tcW w:w="1620" w:type="dxa"/>
          </w:tcPr>
          <w:p w14:paraId="239D9727"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14:paraId="6FBC7CE5" w14:textId="7ABFFBC3" w:rsidR="00E81451" w:rsidRPr="00E81451" w:rsidRDefault="00EB3645" w:rsidP="00E81451">
            <w:pPr>
              <w:rPr>
                <w:rFonts w:ascii="Arial" w:eastAsia="Calibri" w:hAnsi="Arial" w:cs="Arial"/>
                <w:sz w:val="20"/>
                <w:szCs w:val="20"/>
              </w:rPr>
            </w:pPr>
            <w:r>
              <w:rPr>
                <w:rFonts w:ascii="Arial" w:eastAsia="Calibri" w:hAnsi="Arial" w:cs="Arial"/>
                <w:sz w:val="20"/>
                <w:szCs w:val="20"/>
              </w:rPr>
              <w:t>5/23</w:t>
            </w:r>
            <w:r w:rsidR="00FE432E">
              <w:rPr>
                <w:rFonts w:ascii="Arial" w:eastAsia="Calibri" w:hAnsi="Arial" w:cs="Arial"/>
                <w:sz w:val="20"/>
                <w:szCs w:val="20"/>
              </w:rPr>
              <w:t>/2019</w:t>
            </w:r>
          </w:p>
        </w:tc>
      </w:tr>
      <w:tr w:rsidR="00E81451" w:rsidRPr="00E81451" w14:paraId="6470C4E3" w14:textId="77777777" w:rsidTr="00E81451">
        <w:tc>
          <w:tcPr>
            <w:tcW w:w="1620" w:type="dxa"/>
          </w:tcPr>
          <w:p w14:paraId="6654CF06"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14:paraId="5E9710EA"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14:paraId="553E172C" w14:textId="4A035608" w:rsidR="00E81451" w:rsidRPr="00EB3645" w:rsidRDefault="00EB3645" w:rsidP="00E81451">
      <w:pPr>
        <w:rPr>
          <w:rFonts w:ascii="Arial" w:hAnsi="Arial" w:cs="Arial"/>
          <w:b/>
          <w:bCs/>
          <w:color w:val="00607F"/>
          <w:sz w:val="48"/>
          <w:szCs w:val="48"/>
        </w:rPr>
      </w:pPr>
      <w:r w:rsidRPr="00EB3645">
        <w:rPr>
          <w:rFonts w:ascii="Arial" w:hAnsi="Arial" w:cs="Arial"/>
          <w:b/>
          <w:bCs/>
          <w:color w:val="00607F"/>
          <w:sz w:val="48"/>
          <w:szCs w:val="48"/>
        </w:rPr>
        <w:t>Complaints, Grievances &amp; Appeal Procedures</w:t>
      </w:r>
      <w:r w:rsidR="00E81451" w:rsidRPr="00EB3645">
        <w:rPr>
          <w:rFonts w:ascii="Arial" w:hAnsi="Arial" w:cs="Arial"/>
          <w:b/>
          <w:bCs/>
          <w:color w:val="00607F"/>
          <w:sz w:val="48"/>
          <w:szCs w:val="48"/>
        </w:rPr>
        <w:t xml:space="preserve"> </w:t>
      </w:r>
    </w:p>
    <w:p w14:paraId="4A0BE39A" w14:textId="77777777" w:rsidR="00E81451" w:rsidRDefault="00E81451" w:rsidP="00685C25">
      <w:pPr>
        <w:spacing w:after="0" w:line="240" w:lineRule="auto"/>
        <w:rPr>
          <w:rFonts w:eastAsia="Times New Roman" w:cs="Times New Roman"/>
          <w:b/>
          <w:u w:val="single"/>
        </w:rPr>
      </w:pPr>
    </w:p>
    <w:p w14:paraId="45276502" w14:textId="77777777"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Reference</w:t>
      </w:r>
      <w:r w:rsidR="009D2F91" w:rsidRPr="001D3870">
        <w:rPr>
          <w:rFonts w:eastAsia="Times New Roman" w:cs="Times New Roman"/>
          <w:b/>
          <w:color w:val="00607F"/>
          <w:u w:val="single"/>
        </w:rPr>
        <w:t xml:space="preserve"> </w:t>
      </w:r>
    </w:p>
    <w:p w14:paraId="135AE44E" w14:textId="56106DEC" w:rsidR="006C784E" w:rsidRPr="00045ECF" w:rsidRDefault="008747BA" w:rsidP="00E124F8">
      <w:pPr>
        <w:spacing w:after="0" w:line="240" w:lineRule="auto"/>
        <w:jc w:val="both"/>
      </w:pPr>
      <w:r w:rsidRPr="000D569B">
        <w:t xml:space="preserve">20 CFR </w:t>
      </w:r>
      <w:r w:rsidR="000D569B" w:rsidRPr="000D569B">
        <w:t>§§ 683.</w:t>
      </w:r>
      <w:r w:rsidR="000D569B" w:rsidRPr="00E84ACF">
        <w:t>6</w:t>
      </w:r>
      <w:r w:rsidR="00FE432E" w:rsidRPr="00E84ACF">
        <w:t>00-</w:t>
      </w:r>
      <w:r w:rsidR="00E84ACF" w:rsidRPr="00E84ACF">
        <w:t>683.610;</w:t>
      </w:r>
      <w:r w:rsidR="006C784E" w:rsidRPr="00045ECF">
        <w:t xml:space="preserve"> </w:t>
      </w:r>
      <w:r w:rsidR="002220B2" w:rsidRPr="00045ECF">
        <w:t>Nebraska Department of Labor</w:t>
      </w:r>
      <w:r w:rsidR="00EB3645">
        <w:t>’s</w:t>
      </w:r>
      <w:r w:rsidR="002220B2" w:rsidRPr="00045ECF">
        <w:t xml:space="preserve"> (N</w:t>
      </w:r>
      <w:r w:rsidR="00EB3645">
        <w:t xml:space="preserve">DOL) Grievances and Complaints </w:t>
      </w:r>
      <w:r w:rsidR="00123E96" w:rsidRPr="00045ECF">
        <w:t>Policy</w:t>
      </w:r>
      <w:r w:rsidR="00F23B38" w:rsidRPr="00EB3645">
        <w:rPr>
          <w:rFonts w:cs="Times New Roman"/>
          <w:sz w:val="24"/>
          <w:szCs w:val="24"/>
        </w:rPr>
        <w:t xml:space="preserve">.  </w:t>
      </w:r>
      <w:r w:rsidR="0019518B">
        <w:rPr>
          <w:rFonts w:cs="Times New Roman"/>
          <w:sz w:val="24"/>
          <w:szCs w:val="24"/>
        </w:rPr>
        <w:t xml:space="preserve"> </w:t>
      </w:r>
    </w:p>
    <w:p w14:paraId="20F5515D" w14:textId="77777777" w:rsidR="009E5E0D" w:rsidRPr="0080664C" w:rsidRDefault="009E5E0D" w:rsidP="00E124F8">
      <w:pPr>
        <w:spacing w:after="0" w:line="240" w:lineRule="auto"/>
        <w:jc w:val="both"/>
        <w:rPr>
          <w:rFonts w:eastAsia="Times New Roman" w:cs="Times New Roman"/>
        </w:rPr>
      </w:pPr>
    </w:p>
    <w:p w14:paraId="7E3F2C21" w14:textId="77777777" w:rsidR="00685C25" w:rsidRPr="0080664C" w:rsidRDefault="00685C25" w:rsidP="00E53209">
      <w:pPr>
        <w:tabs>
          <w:tab w:val="left" w:pos="8595"/>
        </w:tabs>
        <w:spacing w:after="0" w:line="240" w:lineRule="auto"/>
        <w:jc w:val="both"/>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 xml:space="preserve">Policy </w:t>
      </w:r>
      <w:r w:rsidR="00E53209">
        <w:rPr>
          <w:rFonts w:eastAsia="+mn-ea" w:cs="Times New Roman"/>
          <w:b/>
          <w:bCs/>
          <w:color w:val="00607F"/>
          <w:kern w:val="24"/>
          <w:sz w:val="28"/>
          <w:szCs w:val="28"/>
          <w:u w:val="single"/>
        </w:rPr>
        <w:tab/>
      </w:r>
    </w:p>
    <w:p w14:paraId="588CFBE7" w14:textId="77777777" w:rsidR="00045ECF" w:rsidRDefault="00045ECF" w:rsidP="00045ECF">
      <w:pPr>
        <w:spacing w:after="0" w:line="240" w:lineRule="auto"/>
        <w:jc w:val="both"/>
      </w:pPr>
    </w:p>
    <w:p w14:paraId="4C3DCB58" w14:textId="054C8B11" w:rsidR="00EB3645" w:rsidRPr="001056AC" w:rsidRDefault="00EB3645" w:rsidP="00EB3645">
      <w:pPr>
        <w:pStyle w:val="Style11"/>
        <w:spacing w:before="0" w:after="0"/>
        <w:jc w:val="both"/>
        <w:rPr>
          <w:rFonts w:ascii="Times New Roman" w:eastAsia="+mn-ea" w:hAnsi="Times New Roman" w:cs="Times New Roman"/>
          <w:b/>
          <w:color w:val="00607F"/>
          <w:kern w:val="24"/>
          <w:sz w:val="24"/>
          <w:szCs w:val="24"/>
        </w:rPr>
      </w:pPr>
      <w:r>
        <w:rPr>
          <w:rFonts w:ascii="Times New Roman" w:eastAsia="+mn-ea" w:hAnsi="Times New Roman" w:cs="Times New Roman"/>
          <w:b/>
          <w:color w:val="00607F"/>
          <w:kern w:val="24"/>
          <w:sz w:val="24"/>
          <w:szCs w:val="24"/>
        </w:rPr>
        <w:t>Complaints &amp; Grievances</w:t>
      </w:r>
      <w:r w:rsidR="0027522D">
        <w:rPr>
          <w:rFonts w:ascii="Times New Roman" w:eastAsia="+mn-ea" w:hAnsi="Times New Roman" w:cs="Times New Roman"/>
          <w:b/>
          <w:color w:val="00607F"/>
          <w:kern w:val="24"/>
          <w:sz w:val="24"/>
          <w:szCs w:val="24"/>
        </w:rPr>
        <w:t xml:space="preserve"> of a Non-</w:t>
      </w:r>
      <w:r w:rsidR="0027522D" w:rsidRPr="00A6073D">
        <w:rPr>
          <w:rFonts w:ascii="Times New Roman" w:eastAsia="+mn-ea" w:hAnsi="Times New Roman" w:cs="Times New Roman"/>
          <w:b/>
          <w:color w:val="00607F"/>
          <w:kern w:val="24"/>
          <w:sz w:val="24"/>
          <w:szCs w:val="24"/>
        </w:rPr>
        <w:t>discriminatory</w:t>
      </w:r>
      <w:r w:rsidR="0027522D">
        <w:rPr>
          <w:rFonts w:ascii="Times New Roman" w:eastAsia="+mn-ea" w:hAnsi="Times New Roman" w:cs="Times New Roman"/>
          <w:b/>
          <w:color w:val="00607F"/>
          <w:kern w:val="24"/>
          <w:sz w:val="24"/>
          <w:szCs w:val="24"/>
        </w:rPr>
        <w:t xml:space="preserve"> Nature</w:t>
      </w:r>
    </w:p>
    <w:p w14:paraId="4249E711" w14:textId="77777777" w:rsidR="00EB3645" w:rsidRPr="00EB3645" w:rsidRDefault="00EB3645" w:rsidP="00EB3645">
      <w:pPr>
        <w:spacing w:after="0" w:line="240" w:lineRule="auto"/>
        <w:jc w:val="both"/>
        <w:rPr>
          <w:rFonts w:cs="Times New Roman"/>
          <w:sz w:val="24"/>
          <w:szCs w:val="24"/>
        </w:rPr>
      </w:pPr>
    </w:p>
    <w:p w14:paraId="60A99D89" w14:textId="6399D2B8" w:rsidR="007E34DB" w:rsidRPr="007E34DB" w:rsidRDefault="007E34DB" w:rsidP="007E34DB">
      <w:pPr>
        <w:spacing w:after="0" w:line="240" w:lineRule="auto"/>
        <w:jc w:val="both"/>
        <w:rPr>
          <w:rFonts w:cs="Times New Roman"/>
          <w:color w:val="BB1F53"/>
          <w:sz w:val="24"/>
          <w:szCs w:val="24"/>
        </w:rPr>
      </w:pPr>
      <w:r>
        <w:rPr>
          <w:rFonts w:cs="Times New Roman"/>
          <w:b/>
          <w:color w:val="BB1F53"/>
          <w:sz w:val="24"/>
          <w:szCs w:val="24"/>
        </w:rPr>
        <w:t>Purpose</w:t>
      </w:r>
      <w:r w:rsidR="00EB3645" w:rsidRPr="007E34DB">
        <w:rPr>
          <w:rFonts w:cs="Times New Roman"/>
          <w:color w:val="BB1F53"/>
          <w:sz w:val="24"/>
          <w:szCs w:val="24"/>
        </w:rPr>
        <w:t xml:space="preserve">  </w:t>
      </w:r>
    </w:p>
    <w:p w14:paraId="3D9FBEEC" w14:textId="5D9D79B3" w:rsidR="00EB3645" w:rsidRDefault="00EB3645" w:rsidP="007E34DB">
      <w:pPr>
        <w:spacing w:after="0" w:line="240" w:lineRule="auto"/>
        <w:jc w:val="both"/>
        <w:rPr>
          <w:rFonts w:cs="Times New Roman"/>
          <w:sz w:val="24"/>
          <w:szCs w:val="24"/>
        </w:rPr>
      </w:pPr>
      <w:r w:rsidRPr="00EB3645">
        <w:rPr>
          <w:rFonts w:cs="Times New Roman"/>
          <w:sz w:val="24"/>
          <w:szCs w:val="24"/>
        </w:rPr>
        <w:t>The following procedure</w:t>
      </w:r>
      <w:r w:rsidR="00F23B38">
        <w:rPr>
          <w:rFonts w:cs="Times New Roman"/>
          <w:sz w:val="24"/>
          <w:szCs w:val="24"/>
        </w:rPr>
        <w:t xml:space="preserve"> describe</w:t>
      </w:r>
      <w:r w:rsidRPr="00EB3645">
        <w:rPr>
          <w:rFonts w:cs="Times New Roman"/>
          <w:sz w:val="24"/>
          <w:szCs w:val="24"/>
        </w:rPr>
        <w:t xml:space="preserve"> the process by which participa</w:t>
      </w:r>
      <w:r w:rsidR="00F23B38">
        <w:rPr>
          <w:rFonts w:cs="Times New Roman"/>
          <w:sz w:val="24"/>
          <w:szCs w:val="24"/>
        </w:rPr>
        <w:t>nts and others affected</w:t>
      </w:r>
      <w:r w:rsidRPr="00EB3645">
        <w:rPr>
          <w:rFonts w:cs="Times New Roman"/>
          <w:sz w:val="24"/>
          <w:szCs w:val="24"/>
        </w:rPr>
        <w:t xml:space="preserve"> may file complaint</w:t>
      </w:r>
      <w:r w:rsidR="00F23B38">
        <w:rPr>
          <w:rFonts w:cs="Times New Roman"/>
          <w:sz w:val="24"/>
          <w:szCs w:val="24"/>
        </w:rPr>
        <w:t>s/grievances</w:t>
      </w:r>
      <w:r w:rsidRPr="00EB3645">
        <w:rPr>
          <w:rFonts w:cs="Times New Roman"/>
          <w:sz w:val="24"/>
          <w:szCs w:val="24"/>
        </w:rPr>
        <w:t xml:space="preserve"> alleging a violation of the requirements under Title I of the Workforce Innovation and Opportunity Act</w:t>
      </w:r>
      <w:r w:rsidR="00E84ACF">
        <w:rPr>
          <w:rFonts w:cs="Times New Roman"/>
          <w:sz w:val="24"/>
          <w:szCs w:val="24"/>
        </w:rPr>
        <w:t xml:space="preserve"> </w:t>
      </w:r>
      <w:r w:rsidR="00741CBC">
        <w:rPr>
          <w:rFonts w:cs="Times New Roman"/>
          <w:sz w:val="24"/>
          <w:szCs w:val="24"/>
        </w:rPr>
        <w:t xml:space="preserve">(WIOA) </w:t>
      </w:r>
      <w:r w:rsidR="00E84ACF">
        <w:rPr>
          <w:rFonts w:cs="Times New Roman"/>
          <w:sz w:val="24"/>
          <w:szCs w:val="24"/>
        </w:rPr>
        <w:t>including grant agreements, grant awards, collective bargaining agreements, failure to receive services, etc</w:t>
      </w:r>
      <w:r w:rsidR="00623F50">
        <w:rPr>
          <w:rFonts w:cs="Times New Roman"/>
          <w:sz w:val="24"/>
          <w:szCs w:val="24"/>
        </w:rPr>
        <w:t xml:space="preserve">. </w:t>
      </w:r>
    </w:p>
    <w:p w14:paraId="7329F3D2" w14:textId="592BE318" w:rsidR="00A6073D" w:rsidRDefault="00A6073D" w:rsidP="007E34DB">
      <w:pPr>
        <w:spacing w:after="0" w:line="240" w:lineRule="auto"/>
        <w:jc w:val="both"/>
        <w:rPr>
          <w:rFonts w:cs="Times New Roman"/>
          <w:sz w:val="24"/>
          <w:szCs w:val="24"/>
        </w:rPr>
      </w:pPr>
    </w:p>
    <w:p w14:paraId="03B3EE5B" w14:textId="0B6DBCDA" w:rsidR="00A6073D" w:rsidRPr="00A6073D" w:rsidRDefault="00A6073D" w:rsidP="007E34DB">
      <w:pPr>
        <w:spacing w:after="0" w:line="240" w:lineRule="auto"/>
        <w:jc w:val="both"/>
        <w:rPr>
          <w:rFonts w:cs="Times New Roman"/>
          <w:b/>
          <w:color w:val="BB1F53"/>
          <w:sz w:val="24"/>
          <w:szCs w:val="24"/>
        </w:rPr>
      </w:pPr>
      <w:r w:rsidRPr="00A6073D">
        <w:rPr>
          <w:rFonts w:cs="Times New Roman"/>
          <w:b/>
          <w:color w:val="BB1F53"/>
          <w:sz w:val="24"/>
          <w:szCs w:val="24"/>
        </w:rPr>
        <w:t>Reasonable Effort</w:t>
      </w:r>
    </w:p>
    <w:p w14:paraId="4A556BEC" w14:textId="7084BF24" w:rsidR="00A6073D" w:rsidRPr="00EB3645" w:rsidRDefault="00A6073D" w:rsidP="00A6073D">
      <w:pPr>
        <w:spacing w:after="0" w:line="240" w:lineRule="auto"/>
        <w:jc w:val="both"/>
        <w:rPr>
          <w:rFonts w:cs="Times New Roman"/>
          <w:sz w:val="24"/>
          <w:szCs w:val="24"/>
        </w:rPr>
      </w:pPr>
      <w:r w:rsidRPr="00EB3645">
        <w:rPr>
          <w:rFonts w:cs="Times New Roman"/>
          <w:sz w:val="24"/>
          <w:szCs w:val="24"/>
        </w:rPr>
        <w:t>The American Job Center</w:t>
      </w:r>
      <w:r>
        <w:rPr>
          <w:rFonts w:cs="Times New Roman"/>
          <w:sz w:val="24"/>
          <w:szCs w:val="24"/>
        </w:rPr>
        <w:t>s</w:t>
      </w:r>
      <w:r w:rsidRPr="00EB3645">
        <w:rPr>
          <w:rFonts w:cs="Times New Roman"/>
          <w:sz w:val="24"/>
          <w:szCs w:val="24"/>
        </w:rPr>
        <w:t xml:space="preserve"> and NDOL Offices will make reasonable efforts</w:t>
      </w:r>
      <w:r w:rsidR="00FC56BB">
        <w:rPr>
          <w:rFonts w:cs="Times New Roman"/>
          <w:sz w:val="24"/>
          <w:szCs w:val="24"/>
        </w:rPr>
        <w:t xml:space="preserve"> as provided for in 29 CFR 28.9</w:t>
      </w:r>
      <w:r w:rsidRPr="00EB3645">
        <w:rPr>
          <w:rFonts w:cs="Times New Roman"/>
          <w:sz w:val="24"/>
          <w:szCs w:val="24"/>
        </w:rPr>
        <w:t xml:space="preserve"> to assure that information on the complaint procedure and complaint forms will be understood by individuals, including youth, and limited English speaking participants, in order to meet their language needs and be effectively informed. </w:t>
      </w:r>
    </w:p>
    <w:p w14:paraId="654B4AC8" w14:textId="734D6364" w:rsidR="007E34DB" w:rsidRDefault="007E34DB" w:rsidP="007E34DB">
      <w:pPr>
        <w:spacing w:after="0" w:line="240" w:lineRule="auto"/>
        <w:jc w:val="both"/>
        <w:rPr>
          <w:rFonts w:cs="Times New Roman"/>
          <w:color w:val="BB1F53"/>
          <w:sz w:val="24"/>
          <w:szCs w:val="24"/>
          <w:u w:val="single"/>
        </w:rPr>
      </w:pPr>
    </w:p>
    <w:p w14:paraId="18D80DED" w14:textId="7AD3428E" w:rsidR="007E34DB" w:rsidRPr="007E34DB" w:rsidRDefault="007E34DB" w:rsidP="007E34DB">
      <w:pPr>
        <w:spacing w:after="0" w:line="240" w:lineRule="auto"/>
        <w:jc w:val="both"/>
        <w:rPr>
          <w:rFonts w:cs="Times New Roman"/>
          <w:b/>
          <w:color w:val="BB1F53"/>
          <w:sz w:val="24"/>
          <w:szCs w:val="24"/>
        </w:rPr>
      </w:pPr>
      <w:r>
        <w:rPr>
          <w:rFonts w:cs="Times New Roman"/>
          <w:b/>
          <w:color w:val="BB1F53"/>
          <w:sz w:val="24"/>
          <w:szCs w:val="24"/>
        </w:rPr>
        <w:t>Protection</w:t>
      </w:r>
      <w:r w:rsidR="00EB3645" w:rsidRPr="007E34DB">
        <w:rPr>
          <w:rFonts w:cs="Times New Roman"/>
          <w:b/>
          <w:color w:val="BB1F53"/>
          <w:sz w:val="24"/>
          <w:szCs w:val="24"/>
        </w:rPr>
        <w:t xml:space="preserve"> </w:t>
      </w:r>
    </w:p>
    <w:p w14:paraId="346C4478" w14:textId="2D906DFB" w:rsidR="00EB3645" w:rsidRPr="00EB3645" w:rsidRDefault="00EB3645" w:rsidP="007E34DB">
      <w:pPr>
        <w:spacing w:after="0" w:line="240" w:lineRule="auto"/>
        <w:jc w:val="both"/>
        <w:rPr>
          <w:rFonts w:cs="Times New Roman"/>
          <w:sz w:val="24"/>
          <w:szCs w:val="24"/>
        </w:rPr>
      </w:pPr>
      <w:r w:rsidRPr="00EB3645">
        <w:rPr>
          <w:rFonts w:cs="Times New Roman"/>
          <w:sz w:val="24"/>
          <w:szCs w:val="24"/>
        </w:rPr>
        <w:t>These procedures are designed to ensure that the identity of a person who furnishes information or assists in the investigation of a complaint will be kept confidential to the extent possible consistent with a fair determination on the complaint.  A complainant’s rights include freedom from employment termination, discrimination, retaliation, or denial of WIOA benefits to which entitled because the person filed a complaint.  The complainant’s identity will be kept confidential to every extent possible unless and until identity is necessary to resolve the issue.</w:t>
      </w:r>
    </w:p>
    <w:p w14:paraId="422ED606" w14:textId="77777777" w:rsidR="007E34DB" w:rsidRDefault="007E34DB" w:rsidP="007E34DB">
      <w:pPr>
        <w:spacing w:after="0" w:line="240" w:lineRule="auto"/>
        <w:jc w:val="both"/>
        <w:rPr>
          <w:rFonts w:cs="Times New Roman"/>
          <w:color w:val="BB1F53"/>
          <w:sz w:val="24"/>
          <w:szCs w:val="24"/>
          <w:u w:val="single"/>
        </w:rPr>
      </w:pPr>
    </w:p>
    <w:p w14:paraId="13ED40AD" w14:textId="77777777" w:rsidR="007E34DB" w:rsidRDefault="007E34DB" w:rsidP="007E34DB">
      <w:pPr>
        <w:spacing w:after="0" w:line="240" w:lineRule="auto"/>
        <w:jc w:val="both"/>
        <w:rPr>
          <w:rFonts w:cs="Times New Roman"/>
          <w:b/>
          <w:color w:val="BB1F53"/>
          <w:sz w:val="24"/>
          <w:szCs w:val="24"/>
        </w:rPr>
      </w:pPr>
      <w:r>
        <w:rPr>
          <w:rFonts w:cs="Times New Roman"/>
          <w:b/>
          <w:color w:val="BB1F53"/>
          <w:sz w:val="24"/>
          <w:szCs w:val="24"/>
        </w:rPr>
        <w:t>Reprisal</w:t>
      </w:r>
    </w:p>
    <w:p w14:paraId="388B762D" w14:textId="345A7BCE" w:rsidR="00EB3645" w:rsidRPr="00EB3645" w:rsidRDefault="00EB3645" w:rsidP="007E34DB">
      <w:pPr>
        <w:spacing w:after="0" w:line="240" w:lineRule="auto"/>
        <w:jc w:val="both"/>
        <w:rPr>
          <w:rFonts w:cs="Times New Roman"/>
          <w:sz w:val="24"/>
          <w:szCs w:val="24"/>
        </w:rPr>
      </w:pPr>
      <w:r w:rsidRPr="00EB3645">
        <w:rPr>
          <w:rFonts w:cs="Times New Roman"/>
          <w:sz w:val="24"/>
          <w:szCs w:val="24"/>
        </w:rPr>
        <w:t>Retaliation is prohibited against a person who files a complaint or testifies.  An individual may file a complaint without fear of jeopardizing his/her WIOA participation, employment, advancement opportunities, salary increases, or any other rights and benefits.</w:t>
      </w:r>
    </w:p>
    <w:p w14:paraId="3AE72F86" w14:textId="77777777" w:rsidR="007E34DB" w:rsidRDefault="007E34DB" w:rsidP="007E34DB">
      <w:pPr>
        <w:spacing w:after="0" w:line="240" w:lineRule="auto"/>
        <w:jc w:val="both"/>
        <w:rPr>
          <w:rFonts w:cs="Times New Roman"/>
          <w:color w:val="BB1F53"/>
          <w:sz w:val="24"/>
          <w:szCs w:val="24"/>
          <w:u w:val="single"/>
        </w:rPr>
      </w:pPr>
    </w:p>
    <w:p w14:paraId="055DB9DD" w14:textId="77777777" w:rsidR="007E34DB" w:rsidRDefault="007E34DB" w:rsidP="007E34DB">
      <w:pPr>
        <w:spacing w:after="0" w:line="240" w:lineRule="auto"/>
        <w:jc w:val="both"/>
        <w:rPr>
          <w:rFonts w:cs="Times New Roman"/>
          <w:color w:val="BB1F53"/>
          <w:sz w:val="24"/>
          <w:szCs w:val="24"/>
        </w:rPr>
      </w:pPr>
      <w:r>
        <w:rPr>
          <w:rFonts w:cs="Times New Roman"/>
          <w:b/>
          <w:color w:val="BB1F53"/>
          <w:sz w:val="24"/>
          <w:szCs w:val="24"/>
        </w:rPr>
        <w:t>Who May File</w:t>
      </w:r>
      <w:r w:rsidR="00EB3645" w:rsidRPr="00EB3645">
        <w:rPr>
          <w:rFonts w:cs="Times New Roman"/>
          <w:color w:val="BB1F53"/>
          <w:sz w:val="24"/>
          <w:szCs w:val="24"/>
        </w:rPr>
        <w:t xml:space="preserve">  </w:t>
      </w:r>
    </w:p>
    <w:p w14:paraId="59417A3B" w14:textId="2BFF6B96" w:rsidR="00EB3645" w:rsidRDefault="00EB3645" w:rsidP="007E34DB">
      <w:pPr>
        <w:spacing w:after="0" w:line="240" w:lineRule="auto"/>
        <w:jc w:val="both"/>
        <w:rPr>
          <w:rFonts w:cs="Times New Roman"/>
          <w:sz w:val="24"/>
          <w:szCs w:val="24"/>
        </w:rPr>
      </w:pPr>
      <w:r w:rsidRPr="00EB3645">
        <w:rPr>
          <w:rFonts w:cs="Times New Roman"/>
          <w:sz w:val="24"/>
          <w:szCs w:val="24"/>
        </w:rPr>
        <w:t>A complaint may be filed by any person or organization  affected by the local Workforce Development System, including but not limited to prog</w:t>
      </w:r>
      <w:r w:rsidR="00623F50">
        <w:rPr>
          <w:rFonts w:cs="Times New Roman"/>
          <w:sz w:val="24"/>
          <w:szCs w:val="24"/>
        </w:rPr>
        <w:t>ram participants, contractors,</w:t>
      </w:r>
      <w:r w:rsidRPr="00EB3645">
        <w:rPr>
          <w:rFonts w:cs="Times New Roman"/>
          <w:sz w:val="24"/>
          <w:szCs w:val="24"/>
        </w:rPr>
        <w:t xml:space="preserve"> WIOA staff, local area staff, one stop partners, service providers, One Stop Partner staff, applicants for program participation, labor unions, and community based organizations.</w:t>
      </w:r>
    </w:p>
    <w:p w14:paraId="62EF7933" w14:textId="77777777" w:rsidR="007E34DB" w:rsidRPr="00EB3645" w:rsidRDefault="007E34DB" w:rsidP="007E34DB">
      <w:pPr>
        <w:spacing w:after="0" w:line="240" w:lineRule="auto"/>
        <w:jc w:val="both"/>
        <w:rPr>
          <w:rFonts w:cs="Times New Roman"/>
          <w:sz w:val="24"/>
          <w:szCs w:val="24"/>
        </w:rPr>
      </w:pPr>
    </w:p>
    <w:p w14:paraId="62F56453" w14:textId="77777777" w:rsidR="007E34DB" w:rsidRDefault="007E34DB" w:rsidP="007E34DB">
      <w:pPr>
        <w:spacing w:after="0" w:line="240" w:lineRule="auto"/>
        <w:jc w:val="both"/>
        <w:rPr>
          <w:rFonts w:cs="Times New Roman"/>
          <w:b/>
          <w:color w:val="BB1F53"/>
          <w:sz w:val="24"/>
          <w:szCs w:val="24"/>
        </w:rPr>
      </w:pPr>
      <w:r>
        <w:rPr>
          <w:rFonts w:cs="Times New Roman"/>
          <w:b/>
          <w:color w:val="BB1F53"/>
          <w:sz w:val="24"/>
          <w:szCs w:val="24"/>
        </w:rPr>
        <w:t>Filing Deadline</w:t>
      </w:r>
    </w:p>
    <w:p w14:paraId="3FFB1A20" w14:textId="62B258ED" w:rsidR="00EB3645" w:rsidRDefault="00EB3645" w:rsidP="007E34DB">
      <w:pPr>
        <w:spacing w:after="0" w:line="240" w:lineRule="auto"/>
        <w:jc w:val="both"/>
        <w:rPr>
          <w:rFonts w:cs="Times New Roman"/>
          <w:sz w:val="24"/>
          <w:szCs w:val="24"/>
        </w:rPr>
      </w:pPr>
      <w:r w:rsidRPr="00EB3645">
        <w:rPr>
          <w:rFonts w:cs="Times New Roman"/>
          <w:sz w:val="24"/>
          <w:szCs w:val="24"/>
        </w:rPr>
        <w:lastRenderedPageBreak/>
        <w:t>Non-criminal complaints and grievances of a nondiscriminatory nature should be filed as soon as possible and shall be filed within 180 days of the alleged occurrence.</w:t>
      </w:r>
    </w:p>
    <w:p w14:paraId="6F0A74A8" w14:textId="0D1B2635" w:rsidR="00FF08BA" w:rsidRDefault="00FF08BA" w:rsidP="007E34DB">
      <w:pPr>
        <w:spacing w:after="0" w:line="240" w:lineRule="auto"/>
        <w:jc w:val="both"/>
        <w:rPr>
          <w:rFonts w:cs="Times New Roman"/>
          <w:sz w:val="24"/>
          <w:szCs w:val="24"/>
        </w:rPr>
      </w:pPr>
    </w:p>
    <w:p w14:paraId="5FA92084" w14:textId="77777777" w:rsidR="00FF08BA" w:rsidRDefault="00FF08BA" w:rsidP="00FF08BA">
      <w:pPr>
        <w:spacing w:after="0" w:line="240" w:lineRule="auto"/>
        <w:jc w:val="both"/>
        <w:rPr>
          <w:rFonts w:cs="Times New Roman"/>
          <w:b/>
          <w:color w:val="BB1F53"/>
          <w:sz w:val="24"/>
          <w:szCs w:val="24"/>
        </w:rPr>
      </w:pPr>
      <w:r>
        <w:rPr>
          <w:rFonts w:cs="Times New Roman"/>
          <w:b/>
          <w:color w:val="BB1F53"/>
          <w:sz w:val="24"/>
          <w:szCs w:val="24"/>
        </w:rPr>
        <w:t>Complaints Process</w:t>
      </w:r>
    </w:p>
    <w:p w14:paraId="65957B1F" w14:textId="06D200F2" w:rsidR="00FF08BA" w:rsidRDefault="00FF08BA" w:rsidP="007E34DB">
      <w:pPr>
        <w:spacing w:after="0" w:line="240" w:lineRule="auto"/>
        <w:jc w:val="both"/>
        <w:rPr>
          <w:rFonts w:cs="Times New Roman"/>
          <w:sz w:val="24"/>
          <w:szCs w:val="24"/>
        </w:rPr>
      </w:pPr>
      <w:r>
        <w:rPr>
          <w:rFonts w:cs="Times New Roman"/>
          <w:sz w:val="24"/>
          <w:szCs w:val="24"/>
        </w:rPr>
        <w:t>If a grievance or compliant is made directly to the State or Secretary they will be referred to the appropriate local area for resolution.</w:t>
      </w:r>
      <w:r w:rsidRPr="00FF08BA">
        <w:rPr>
          <w:rFonts w:cs="Times New Roman"/>
          <w:sz w:val="24"/>
          <w:szCs w:val="24"/>
        </w:rPr>
        <w:t xml:space="preserve"> </w:t>
      </w:r>
      <w:r w:rsidRPr="00EB3645">
        <w:rPr>
          <w:rFonts w:cs="Times New Roman"/>
          <w:sz w:val="24"/>
          <w:szCs w:val="24"/>
        </w:rPr>
        <w:t>Local level procedures shall be exhausted before the complaint may be addressed at the State level. The local area shall either resolve the complaint informally or have a hearing and issue a final local decision within sixty (60) days.</w:t>
      </w:r>
    </w:p>
    <w:p w14:paraId="66E6A8C5" w14:textId="77777777" w:rsidR="007E34DB" w:rsidRPr="00EB3645" w:rsidRDefault="007E34DB" w:rsidP="007E34DB">
      <w:pPr>
        <w:spacing w:after="0" w:line="240" w:lineRule="auto"/>
        <w:jc w:val="both"/>
        <w:rPr>
          <w:rFonts w:cs="Times New Roman"/>
          <w:sz w:val="24"/>
          <w:szCs w:val="24"/>
        </w:rPr>
      </w:pPr>
    </w:p>
    <w:p w14:paraId="0072076D" w14:textId="77777777" w:rsidR="007E34DB" w:rsidRDefault="007E34DB" w:rsidP="007E34DB">
      <w:pPr>
        <w:spacing w:after="0" w:line="240" w:lineRule="auto"/>
        <w:jc w:val="both"/>
        <w:rPr>
          <w:rFonts w:cs="Times New Roman"/>
          <w:sz w:val="24"/>
          <w:szCs w:val="24"/>
        </w:rPr>
      </w:pPr>
      <w:r>
        <w:rPr>
          <w:rFonts w:cs="Times New Roman"/>
          <w:b/>
          <w:color w:val="BB1F53"/>
          <w:sz w:val="24"/>
          <w:szCs w:val="24"/>
        </w:rPr>
        <w:t>How to File a Complaint</w:t>
      </w:r>
      <w:r w:rsidR="00EB3645" w:rsidRPr="007E34DB">
        <w:rPr>
          <w:rFonts w:cs="Times New Roman"/>
          <w:sz w:val="24"/>
          <w:szCs w:val="24"/>
        </w:rPr>
        <w:t xml:space="preserve">  </w:t>
      </w:r>
    </w:p>
    <w:p w14:paraId="1F261EA9" w14:textId="33B394B1" w:rsidR="00EB3645" w:rsidRDefault="00EB3645" w:rsidP="007E34DB">
      <w:pPr>
        <w:spacing w:after="0" w:line="240" w:lineRule="auto"/>
        <w:jc w:val="both"/>
        <w:rPr>
          <w:rFonts w:cs="Times New Roman"/>
          <w:b/>
          <w:sz w:val="24"/>
          <w:szCs w:val="24"/>
        </w:rPr>
      </w:pPr>
      <w:r w:rsidRPr="00170CCB">
        <w:rPr>
          <w:rFonts w:cs="Times New Roman"/>
          <w:b/>
          <w:sz w:val="24"/>
          <w:szCs w:val="24"/>
        </w:rPr>
        <w:t>Complaints shall be submitted in writing and contain the following:</w:t>
      </w:r>
    </w:p>
    <w:p w14:paraId="0B5C1190" w14:textId="77777777" w:rsidR="00A6073D" w:rsidRPr="00170CCB" w:rsidRDefault="00A6073D" w:rsidP="007E34DB">
      <w:pPr>
        <w:spacing w:after="0" w:line="240" w:lineRule="auto"/>
        <w:jc w:val="both"/>
        <w:rPr>
          <w:rFonts w:cs="Times New Roman"/>
          <w:b/>
          <w:sz w:val="24"/>
          <w:szCs w:val="24"/>
        </w:rPr>
      </w:pPr>
    </w:p>
    <w:p w14:paraId="1472F57D"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 xml:space="preserve">Full name, legal address, phone number of the complainant, and email address if available. </w:t>
      </w:r>
    </w:p>
    <w:p w14:paraId="194089D0"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 xml:space="preserve">Full name, address of the person or entity against whom the complaint is made. </w:t>
      </w:r>
    </w:p>
    <w:p w14:paraId="5BF3BC63"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 xml:space="preserve">A clear statement of the facts and date(s) of the alleged violation. </w:t>
      </w:r>
    </w:p>
    <w:p w14:paraId="308F1B46"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If known, the specific areas of Title I WIOA, its regulations, or other terms or conditions believed to have been violated.</w:t>
      </w:r>
    </w:p>
    <w:p w14:paraId="7D162930"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 xml:space="preserve">A statement as to whether or not the complaint has been filed anywhere else. </w:t>
      </w:r>
    </w:p>
    <w:p w14:paraId="563711B2"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 xml:space="preserve">If the complainant is represented by an attorney or other representative of the complainant’s choice, the name, address and phone number of the representative. </w:t>
      </w:r>
    </w:p>
    <w:p w14:paraId="19AEABDD"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 xml:space="preserve">Must state the relief or remedial action sought. </w:t>
      </w:r>
    </w:p>
    <w:p w14:paraId="5D03FABA"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 xml:space="preserve">Copies of documents supporting or referred to in the complaint must be attached to the complaint. </w:t>
      </w:r>
    </w:p>
    <w:p w14:paraId="7CB6894F"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 xml:space="preserve">The complaint must be signed and dated by the complainant. </w:t>
      </w:r>
    </w:p>
    <w:p w14:paraId="01BE9071" w14:textId="77777777" w:rsidR="00EB3645" w:rsidRP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The written complaint is to be given to the One-Stop Operator of the  American Job Center or mailed to the: Greater Nebraska Workforce Development Area, 550 S. 16</w:t>
      </w:r>
      <w:r w:rsidRPr="00EB3645">
        <w:rPr>
          <w:rFonts w:cs="Times New Roman"/>
          <w:sz w:val="24"/>
          <w:szCs w:val="24"/>
          <w:vertAlign w:val="superscript"/>
        </w:rPr>
        <w:t>th</w:t>
      </w:r>
      <w:r w:rsidRPr="00EB3645">
        <w:rPr>
          <w:rFonts w:cs="Times New Roman"/>
          <w:sz w:val="24"/>
          <w:szCs w:val="24"/>
        </w:rPr>
        <w:t xml:space="preserve"> Street, Lincoln, NE 68508</w:t>
      </w:r>
    </w:p>
    <w:p w14:paraId="06B7F288" w14:textId="371EE319" w:rsidR="00EB3645" w:rsidRDefault="00EB3645" w:rsidP="007E34DB">
      <w:pPr>
        <w:numPr>
          <w:ilvl w:val="0"/>
          <w:numId w:val="2"/>
        </w:numPr>
        <w:spacing w:after="0" w:line="240" w:lineRule="auto"/>
        <w:jc w:val="both"/>
        <w:rPr>
          <w:rFonts w:cs="Times New Roman"/>
          <w:sz w:val="24"/>
          <w:szCs w:val="24"/>
        </w:rPr>
      </w:pPr>
      <w:r w:rsidRPr="00EB3645">
        <w:rPr>
          <w:rFonts w:cs="Times New Roman"/>
          <w:sz w:val="24"/>
          <w:szCs w:val="24"/>
        </w:rPr>
        <w:t>If the complainant is unable to provide a written statement, an alternative method of obtaining written documentation from the complainant shall be pursued, which may include assistance by agency staff or the local service provider.</w:t>
      </w:r>
    </w:p>
    <w:p w14:paraId="36FB0CED" w14:textId="77777777" w:rsidR="007E34DB" w:rsidRPr="00EB3645" w:rsidRDefault="007E34DB" w:rsidP="007E34DB">
      <w:pPr>
        <w:spacing w:after="0" w:line="240" w:lineRule="auto"/>
        <w:ind w:left="720"/>
        <w:jc w:val="both"/>
        <w:rPr>
          <w:rFonts w:cs="Times New Roman"/>
          <w:sz w:val="24"/>
          <w:szCs w:val="24"/>
        </w:rPr>
      </w:pPr>
    </w:p>
    <w:p w14:paraId="3EB02D0D" w14:textId="77777777" w:rsidR="007E34DB" w:rsidRDefault="00EB3645" w:rsidP="007E34DB">
      <w:pPr>
        <w:spacing w:after="0" w:line="240" w:lineRule="auto"/>
        <w:jc w:val="both"/>
        <w:rPr>
          <w:rFonts w:cs="Times New Roman"/>
          <w:sz w:val="24"/>
          <w:szCs w:val="24"/>
        </w:rPr>
      </w:pPr>
      <w:r w:rsidRPr="007E34DB">
        <w:rPr>
          <w:rFonts w:cs="Times New Roman"/>
          <w:b/>
          <w:color w:val="BB1F53"/>
          <w:sz w:val="24"/>
          <w:szCs w:val="24"/>
        </w:rPr>
        <w:t>Where to</w:t>
      </w:r>
      <w:r w:rsidR="007E34DB">
        <w:rPr>
          <w:rFonts w:cs="Times New Roman"/>
          <w:b/>
          <w:color w:val="BB1F53"/>
          <w:sz w:val="24"/>
          <w:szCs w:val="24"/>
        </w:rPr>
        <w:t xml:space="preserve"> get a Complaint Procedure/Form</w:t>
      </w:r>
      <w:r w:rsidRPr="007E34DB">
        <w:rPr>
          <w:rFonts w:cs="Times New Roman"/>
          <w:sz w:val="24"/>
          <w:szCs w:val="24"/>
        </w:rPr>
        <w:t xml:space="preserve">  </w:t>
      </w:r>
    </w:p>
    <w:p w14:paraId="59DFF6B7" w14:textId="6E60C1AF" w:rsidR="00EB3645" w:rsidRPr="00EB3645" w:rsidRDefault="00D32925" w:rsidP="007E34DB">
      <w:pPr>
        <w:spacing w:after="0" w:line="240" w:lineRule="auto"/>
        <w:jc w:val="both"/>
        <w:rPr>
          <w:rFonts w:cs="Times New Roman"/>
          <w:sz w:val="24"/>
          <w:szCs w:val="24"/>
        </w:rPr>
      </w:pPr>
      <w:r>
        <w:rPr>
          <w:rFonts w:cs="Times New Roman"/>
          <w:sz w:val="24"/>
          <w:szCs w:val="24"/>
        </w:rPr>
        <w:t>This policy</w:t>
      </w:r>
      <w:r w:rsidR="00EB3645" w:rsidRPr="00EB3645">
        <w:rPr>
          <w:rFonts w:cs="Times New Roman"/>
          <w:sz w:val="24"/>
          <w:szCs w:val="24"/>
        </w:rPr>
        <w:t xml:space="preserve"> and forms are available upon request at the American Job </w:t>
      </w:r>
      <w:r w:rsidR="00E66815">
        <w:rPr>
          <w:rFonts w:cs="Times New Roman"/>
          <w:sz w:val="24"/>
          <w:szCs w:val="24"/>
        </w:rPr>
        <w:t xml:space="preserve">Centers </w:t>
      </w:r>
      <w:r w:rsidR="00EB3645" w:rsidRPr="00EB3645">
        <w:rPr>
          <w:rFonts w:cs="Times New Roman"/>
          <w:sz w:val="24"/>
          <w:szCs w:val="24"/>
        </w:rPr>
        <w:t>or any Nebraska Department of Labor Office.  Any entity which is awarded Title I funds will provide and publish information on the complaint procedure and have forms available to participants upon request. WIOA case managers are required to explain the process to clients during the initial assessment process and make available a copy of this policy.</w:t>
      </w:r>
    </w:p>
    <w:p w14:paraId="2E910EA5" w14:textId="77777777" w:rsidR="007E34DB" w:rsidRDefault="007E34DB" w:rsidP="007E34DB">
      <w:pPr>
        <w:spacing w:after="0" w:line="240" w:lineRule="auto"/>
        <w:jc w:val="both"/>
        <w:rPr>
          <w:rFonts w:cs="Times New Roman"/>
          <w:sz w:val="24"/>
          <w:szCs w:val="24"/>
          <w:u w:val="single"/>
        </w:rPr>
      </w:pPr>
    </w:p>
    <w:p w14:paraId="0008BADE" w14:textId="0CD9641C" w:rsidR="00EB3645" w:rsidRPr="007E34DB" w:rsidRDefault="007E34DB" w:rsidP="007E34DB">
      <w:pPr>
        <w:spacing w:after="0" w:line="240" w:lineRule="auto"/>
        <w:jc w:val="both"/>
        <w:rPr>
          <w:rFonts w:cs="Times New Roman"/>
          <w:b/>
          <w:color w:val="BB1F53"/>
          <w:sz w:val="24"/>
          <w:szCs w:val="24"/>
        </w:rPr>
      </w:pPr>
      <w:r>
        <w:rPr>
          <w:rFonts w:cs="Times New Roman"/>
          <w:b/>
          <w:color w:val="BB1F53"/>
          <w:sz w:val="24"/>
          <w:szCs w:val="24"/>
        </w:rPr>
        <w:t>Resolving a Complaint</w:t>
      </w:r>
    </w:p>
    <w:p w14:paraId="69F58C85" w14:textId="7F10773E" w:rsidR="00EB3645" w:rsidRDefault="00EB3645" w:rsidP="007E34DB">
      <w:pPr>
        <w:numPr>
          <w:ilvl w:val="0"/>
          <w:numId w:val="3"/>
        </w:numPr>
        <w:spacing w:after="0" w:line="240" w:lineRule="auto"/>
        <w:jc w:val="both"/>
        <w:rPr>
          <w:rFonts w:cs="Times New Roman"/>
          <w:sz w:val="24"/>
          <w:szCs w:val="24"/>
        </w:rPr>
      </w:pPr>
      <w:r w:rsidRPr="00EB3645">
        <w:rPr>
          <w:rFonts w:cs="Times New Roman"/>
          <w:sz w:val="24"/>
          <w:szCs w:val="24"/>
        </w:rPr>
        <w:t xml:space="preserve">Complainants are encouraged to resolve complaints through informal discussion.  If there is a mutually satisfactory resolution from the informal discussion, the One Stop Operator should include documentation in the file and in the complaint log stating the issues and the resolution.  The matter would then be considered closed. </w:t>
      </w:r>
    </w:p>
    <w:p w14:paraId="35BB76BE" w14:textId="77777777" w:rsidR="00A6073D" w:rsidRPr="00EB3645" w:rsidRDefault="00A6073D" w:rsidP="00A6073D">
      <w:pPr>
        <w:spacing w:after="0" w:line="240" w:lineRule="auto"/>
        <w:ind w:left="720"/>
        <w:jc w:val="both"/>
        <w:rPr>
          <w:rFonts w:cs="Times New Roman"/>
          <w:sz w:val="24"/>
          <w:szCs w:val="24"/>
        </w:rPr>
      </w:pPr>
    </w:p>
    <w:p w14:paraId="2ADECAAD" w14:textId="3C84542E" w:rsidR="00104B5E" w:rsidRDefault="00EB3645" w:rsidP="00104B5E">
      <w:pPr>
        <w:numPr>
          <w:ilvl w:val="0"/>
          <w:numId w:val="3"/>
        </w:numPr>
        <w:spacing w:after="0" w:line="240" w:lineRule="auto"/>
        <w:jc w:val="both"/>
        <w:rPr>
          <w:rFonts w:cs="Times New Roman"/>
          <w:sz w:val="24"/>
          <w:szCs w:val="24"/>
        </w:rPr>
      </w:pPr>
      <w:r w:rsidRPr="00EB3645">
        <w:rPr>
          <w:rFonts w:cs="Times New Roman"/>
          <w:sz w:val="24"/>
          <w:szCs w:val="24"/>
        </w:rPr>
        <w:lastRenderedPageBreak/>
        <w:t xml:space="preserve">If the complaint is not resolved through informal discussion, the complainant can choose to formally file a written complaint with the One Stop Operator. </w:t>
      </w:r>
    </w:p>
    <w:p w14:paraId="3B9E3597" w14:textId="4FE30A47" w:rsidR="00104B5E" w:rsidRPr="00104B5E" w:rsidRDefault="00104B5E" w:rsidP="00104B5E">
      <w:pPr>
        <w:spacing w:after="0" w:line="240" w:lineRule="auto"/>
        <w:jc w:val="both"/>
        <w:rPr>
          <w:rFonts w:cs="Times New Roman"/>
          <w:sz w:val="24"/>
          <w:szCs w:val="24"/>
        </w:rPr>
      </w:pPr>
    </w:p>
    <w:p w14:paraId="4544EA23" w14:textId="2EFC4727" w:rsidR="00EB3645" w:rsidRDefault="00EB3645" w:rsidP="007E34DB">
      <w:pPr>
        <w:numPr>
          <w:ilvl w:val="0"/>
          <w:numId w:val="3"/>
        </w:numPr>
        <w:spacing w:after="0" w:line="240" w:lineRule="auto"/>
        <w:jc w:val="both"/>
        <w:rPr>
          <w:rFonts w:cs="Times New Roman"/>
          <w:sz w:val="24"/>
          <w:szCs w:val="24"/>
        </w:rPr>
      </w:pPr>
      <w:r w:rsidRPr="00EB3645">
        <w:rPr>
          <w:rFonts w:cs="Times New Roman"/>
          <w:sz w:val="24"/>
          <w:szCs w:val="24"/>
        </w:rPr>
        <w:t xml:space="preserve">The One Stop Operator will formally acknowledge its receipt of a complaint within 5 days of receipt by a written acknowledgment.  The acknowledgment will be sent to the complainant’s last known address on record. </w:t>
      </w:r>
    </w:p>
    <w:p w14:paraId="1F426BC7" w14:textId="77777777" w:rsidR="00A6073D" w:rsidRPr="00EB3645" w:rsidRDefault="00A6073D" w:rsidP="00A6073D">
      <w:pPr>
        <w:spacing w:after="0" w:line="240" w:lineRule="auto"/>
        <w:ind w:left="720"/>
        <w:jc w:val="both"/>
        <w:rPr>
          <w:rFonts w:cs="Times New Roman"/>
          <w:sz w:val="24"/>
          <w:szCs w:val="24"/>
        </w:rPr>
      </w:pPr>
    </w:p>
    <w:p w14:paraId="7FD71D2C" w14:textId="7AB31B43" w:rsidR="00EB3645" w:rsidRDefault="00EB3645" w:rsidP="007E34DB">
      <w:pPr>
        <w:numPr>
          <w:ilvl w:val="0"/>
          <w:numId w:val="3"/>
        </w:numPr>
        <w:spacing w:after="0" w:line="240" w:lineRule="auto"/>
        <w:jc w:val="both"/>
        <w:rPr>
          <w:rFonts w:cs="Times New Roman"/>
          <w:sz w:val="24"/>
          <w:szCs w:val="24"/>
        </w:rPr>
      </w:pPr>
      <w:r w:rsidRPr="00EB3645">
        <w:rPr>
          <w:rFonts w:cs="Times New Roman"/>
          <w:sz w:val="24"/>
          <w:szCs w:val="24"/>
        </w:rPr>
        <w:t xml:space="preserve">Within 14 days of receiving a complaint, the One Stop Operator will issue and send its initial determination to the complainant’s last known address of record.  The initial determination shall be construed as an informal resolution and will include: </w:t>
      </w:r>
    </w:p>
    <w:p w14:paraId="4429D2A6" w14:textId="5CB636E7" w:rsidR="00A6073D" w:rsidRPr="00EB3645" w:rsidRDefault="00A6073D" w:rsidP="00A6073D">
      <w:pPr>
        <w:spacing w:after="0" w:line="240" w:lineRule="auto"/>
        <w:jc w:val="both"/>
        <w:rPr>
          <w:rFonts w:cs="Times New Roman"/>
          <w:sz w:val="24"/>
          <w:szCs w:val="24"/>
        </w:rPr>
      </w:pPr>
    </w:p>
    <w:p w14:paraId="7A8726BA" w14:textId="77777777" w:rsidR="00EB3645" w:rsidRPr="008137B6" w:rsidRDefault="00EB3645" w:rsidP="008137B6">
      <w:pPr>
        <w:pStyle w:val="ListParagraph"/>
        <w:numPr>
          <w:ilvl w:val="0"/>
          <w:numId w:val="13"/>
        </w:numPr>
        <w:spacing w:after="0" w:line="240" w:lineRule="auto"/>
        <w:jc w:val="both"/>
        <w:rPr>
          <w:rFonts w:cs="Times New Roman"/>
          <w:sz w:val="24"/>
          <w:szCs w:val="24"/>
        </w:rPr>
      </w:pPr>
      <w:r w:rsidRPr="008137B6">
        <w:rPr>
          <w:rFonts w:cs="Times New Roman"/>
          <w:sz w:val="24"/>
          <w:szCs w:val="24"/>
        </w:rPr>
        <w:t>Statement of complainant’s issues.</w:t>
      </w:r>
    </w:p>
    <w:p w14:paraId="2DE5B69E" w14:textId="77777777" w:rsidR="00EB3645" w:rsidRPr="008137B6" w:rsidRDefault="00EB3645" w:rsidP="008137B6">
      <w:pPr>
        <w:pStyle w:val="ListParagraph"/>
        <w:numPr>
          <w:ilvl w:val="0"/>
          <w:numId w:val="13"/>
        </w:numPr>
        <w:spacing w:after="0" w:line="240" w:lineRule="auto"/>
        <w:jc w:val="both"/>
        <w:rPr>
          <w:rFonts w:cs="Times New Roman"/>
          <w:sz w:val="24"/>
          <w:szCs w:val="24"/>
        </w:rPr>
      </w:pPr>
      <w:r w:rsidRPr="008137B6">
        <w:rPr>
          <w:rFonts w:cs="Times New Roman"/>
          <w:sz w:val="24"/>
          <w:szCs w:val="24"/>
        </w:rPr>
        <w:t>The One Stop Operator’s determination.</w:t>
      </w:r>
    </w:p>
    <w:p w14:paraId="609B876A" w14:textId="77777777" w:rsidR="00EB3645" w:rsidRPr="008137B6" w:rsidRDefault="00EB3645" w:rsidP="008137B6">
      <w:pPr>
        <w:pStyle w:val="ListParagraph"/>
        <w:numPr>
          <w:ilvl w:val="0"/>
          <w:numId w:val="13"/>
        </w:numPr>
        <w:spacing w:after="0" w:line="240" w:lineRule="auto"/>
        <w:jc w:val="both"/>
        <w:rPr>
          <w:rFonts w:cs="Times New Roman"/>
          <w:sz w:val="24"/>
          <w:szCs w:val="24"/>
        </w:rPr>
      </w:pPr>
      <w:r w:rsidRPr="008137B6">
        <w:rPr>
          <w:rFonts w:cs="Times New Roman"/>
          <w:sz w:val="24"/>
          <w:szCs w:val="24"/>
        </w:rPr>
        <w:t>Reasons for the determination.</w:t>
      </w:r>
    </w:p>
    <w:p w14:paraId="49A6DA4E" w14:textId="1CC3A568" w:rsidR="00EB3645" w:rsidRDefault="00EB3645" w:rsidP="008137B6">
      <w:pPr>
        <w:pStyle w:val="ListParagraph"/>
        <w:numPr>
          <w:ilvl w:val="0"/>
          <w:numId w:val="13"/>
        </w:numPr>
        <w:spacing w:after="0" w:line="240" w:lineRule="auto"/>
        <w:jc w:val="both"/>
        <w:rPr>
          <w:rFonts w:cs="Times New Roman"/>
          <w:sz w:val="24"/>
          <w:szCs w:val="24"/>
        </w:rPr>
      </w:pPr>
      <w:r w:rsidRPr="008137B6">
        <w:rPr>
          <w:rFonts w:cs="Times New Roman"/>
          <w:sz w:val="24"/>
          <w:szCs w:val="24"/>
        </w:rPr>
        <w:t>An of</w:t>
      </w:r>
      <w:r w:rsidR="00E66815" w:rsidRPr="008137B6">
        <w:rPr>
          <w:rFonts w:cs="Times New Roman"/>
          <w:sz w:val="24"/>
          <w:szCs w:val="24"/>
        </w:rPr>
        <w:t>fer to accept the determination</w:t>
      </w:r>
      <w:r w:rsidRPr="008137B6">
        <w:rPr>
          <w:rFonts w:cs="Times New Roman"/>
          <w:sz w:val="24"/>
          <w:szCs w:val="24"/>
        </w:rPr>
        <w:t xml:space="preserve"> in writing.</w:t>
      </w:r>
    </w:p>
    <w:p w14:paraId="18AD3BC2" w14:textId="77777777" w:rsidR="00A6073D" w:rsidRPr="008137B6" w:rsidRDefault="00A6073D" w:rsidP="00A6073D">
      <w:pPr>
        <w:pStyle w:val="ListParagraph"/>
        <w:spacing w:after="0" w:line="240" w:lineRule="auto"/>
        <w:ind w:left="1440"/>
        <w:jc w:val="both"/>
        <w:rPr>
          <w:rFonts w:cs="Times New Roman"/>
          <w:sz w:val="24"/>
          <w:szCs w:val="24"/>
        </w:rPr>
      </w:pPr>
    </w:p>
    <w:p w14:paraId="2111B249" w14:textId="429B15CC" w:rsidR="00EB3645" w:rsidRDefault="00EB3645" w:rsidP="007E34DB">
      <w:pPr>
        <w:numPr>
          <w:ilvl w:val="0"/>
          <w:numId w:val="3"/>
        </w:numPr>
        <w:spacing w:after="0" w:line="240" w:lineRule="auto"/>
        <w:jc w:val="both"/>
        <w:rPr>
          <w:rFonts w:cs="Times New Roman"/>
          <w:sz w:val="24"/>
          <w:szCs w:val="24"/>
        </w:rPr>
      </w:pPr>
      <w:r w:rsidRPr="00EB3645">
        <w:rPr>
          <w:rFonts w:cs="Times New Roman"/>
          <w:sz w:val="24"/>
          <w:szCs w:val="24"/>
        </w:rPr>
        <w:t xml:space="preserve">If the determination is not accepted, a hearing may be requested by the complainant.  The written request for a hearing must be made in writing by the complainant to the One Stop Operator and received by the One Stop Operator within 5 days of the complainant’s receipt of the initial determination decision. </w:t>
      </w:r>
    </w:p>
    <w:p w14:paraId="52A012DE" w14:textId="77777777" w:rsidR="00A6073D" w:rsidRPr="00EB3645" w:rsidRDefault="00A6073D" w:rsidP="00A6073D">
      <w:pPr>
        <w:spacing w:after="0" w:line="240" w:lineRule="auto"/>
        <w:ind w:left="720"/>
        <w:jc w:val="both"/>
        <w:rPr>
          <w:rFonts w:cs="Times New Roman"/>
          <w:sz w:val="24"/>
          <w:szCs w:val="24"/>
        </w:rPr>
      </w:pPr>
    </w:p>
    <w:p w14:paraId="3EF16D17" w14:textId="00C13EBB" w:rsidR="00EB3645" w:rsidRDefault="00EB3645" w:rsidP="007E34DB">
      <w:pPr>
        <w:numPr>
          <w:ilvl w:val="0"/>
          <w:numId w:val="3"/>
        </w:numPr>
        <w:spacing w:after="0" w:line="240" w:lineRule="auto"/>
        <w:jc w:val="both"/>
        <w:rPr>
          <w:rFonts w:cs="Times New Roman"/>
          <w:sz w:val="24"/>
          <w:szCs w:val="24"/>
        </w:rPr>
      </w:pPr>
      <w:r w:rsidRPr="00EB3645">
        <w:rPr>
          <w:rFonts w:cs="Times New Roman"/>
          <w:sz w:val="24"/>
          <w:szCs w:val="24"/>
        </w:rPr>
        <w:t xml:space="preserve">Upon receipt of request for a hearing, the One Stop Operator will arrange it to be heard by a Hearing Committee of the Greater Nebraska Workforce Development Board designated by the Chairperson (hereinafter referred to as Committee) or by a hearing officer as designated by the Committee.  The Committee shall have a minimum of 3 members for the hearing. </w:t>
      </w:r>
    </w:p>
    <w:p w14:paraId="10903539" w14:textId="12AFCA6E" w:rsidR="00A6073D" w:rsidRPr="00EB3645" w:rsidRDefault="00A6073D" w:rsidP="00A6073D">
      <w:pPr>
        <w:spacing w:after="0" w:line="240" w:lineRule="auto"/>
        <w:jc w:val="both"/>
        <w:rPr>
          <w:rFonts w:cs="Times New Roman"/>
          <w:sz w:val="24"/>
          <w:szCs w:val="24"/>
        </w:rPr>
      </w:pPr>
    </w:p>
    <w:p w14:paraId="4EF2EBA3" w14:textId="6631EAF7" w:rsidR="00EB3645" w:rsidRDefault="00EB3645" w:rsidP="007E34DB">
      <w:pPr>
        <w:numPr>
          <w:ilvl w:val="0"/>
          <w:numId w:val="3"/>
        </w:numPr>
        <w:spacing w:after="0" w:line="240" w:lineRule="auto"/>
        <w:jc w:val="both"/>
        <w:rPr>
          <w:rFonts w:cs="Times New Roman"/>
          <w:sz w:val="24"/>
          <w:szCs w:val="24"/>
        </w:rPr>
      </w:pPr>
      <w:r w:rsidRPr="00EB3645">
        <w:rPr>
          <w:rFonts w:cs="Times New Roman"/>
          <w:sz w:val="24"/>
          <w:szCs w:val="24"/>
        </w:rPr>
        <w:t xml:space="preserve">The hearing will be arranged within 5 days from the date of receiving the request for a hearing. </w:t>
      </w:r>
    </w:p>
    <w:p w14:paraId="240FEFFB" w14:textId="238AB8EE" w:rsidR="00A6073D" w:rsidRPr="00EB3645" w:rsidRDefault="00A6073D" w:rsidP="00A6073D">
      <w:pPr>
        <w:spacing w:after="0" w:line="240" w:lineRule="auto"/>
        <w:jc w:val="both"/>
        <w:rPr>
          <w:rFonts w:cs="Times New Roman"/>
          <w:sz w:val="24"/>
          <w:szCs w:val="24"/>
        </w:rPr>
      </w:pPr>
    </w:p>
    <w:p w14:paraId="2BB5FDBB" w14:textId="2F2FED24" w:rsidR="00EB3645" w:rsidRPr="00A6073D" w:rsidRDefault="00EB3645" w:rsidP="00A6073D">
      <w:pPr>
        <w:numPr>
          <w:ilvl w:val="0"/>
          <w:numId w:val="3"/>
        </w:numPr>
        <w:spacing w:after="0" w:line="240" w:lineRule="auto"/>
        <w:jc w:val="both"/>
        <w:rPr>
          <w:rFonts w:cs="Times New Roman"/>
          <w:sz w:val="24"/>
          <w:szCs w:val="24"/>
        </w:rPr>
      </w:pPr>
      <w:r w:rsidRPr="00EB3645">
        <w:rPr>
          <w:rFonts w:cs="Times New Roman"/>
          <w:sz w:val="24"/>
          <w:szCs w:val="24"/>
        </w:rPr>
        <w:t xml:space="preserve">The complainant will be sent a written notice within 3 days after arranging a date that a hearing has been arranged and provide the location, date, and time of the hearing. </w:t>
      </w:r>
      <w:r w:rsidRPr="00A6073D">
        <w:rPr>
          <w:rFonts w:cs="Times New Roman"/>
          <w:sz w:val="24"/>
          <w:szCs w:val="24"/>
        </w:rPr>
        <w:t xml:space="preserve">The notice will include: </w:t>
      </w:r>
    </w:p>
    <w:p w14:paraId="4C7FADC3" w14:textId="77777777" w:rsidR="008137B6" w:rsidRPr="00EB3645" w:rsidRDefault="008137B6" w:rsidP="008137B6">
      <w:pPr>
        <w:spacing w:after="0" w:line="240" w:lineRule="auto"/>
        <w:ind w:left="720"/>
        <w:jc w:val="both"/>
        <w:rPr>
          <w:rFonts w:cs="Times New Roman"/>
          <w:sz w:val="24"/>
          <w:szCs w:val="24"/>
        </w:rPr>
      </w:pPr>
    </w:p>
    <w:p w14:paraId="7FD3B703" w14:textId="77777777" w:rsidR="00EB3645" w:rsidRPr="00EB3645" w:rsidRDefault="00EB3645" w:rsidP="00E66815">
      <w:pPr>
        <w:numPr>
          <w:ilvl w:val="1"/>
          <w:numId w:val="10"/>
        </w:numPr>
        <w:spacing w:after="0" w:line="240" w:lineRule="auto"/>
        <w:jc w:val="both"/>
        <w:rPr>
          <w:rFonts w:cs="Times New Roman"/>
          <w:sz w:val="24"/>
          <w:szCs w:val="24"/>
        </w:rPr>
      </w:pPr>
      <w:r w:rsidRPr="00EB3645">
        <w:rPr>
          <w:rFonts w:cs="Times New Roman"/>
          <w:sz w:val="24"/>
          <w:szCs w:val="24"/>
        </w:rPr>
        <w:t xml:space="preserve">Identity of Committee or hearing officer as designated by the committee. </w:t>
      </w:r>
    </w:p>
    <w:p w14:paraId="7820E440" w14:textId="77777777" w:rsidR="00EB3645" w:rsidRPr="00EB3645" w:rsidRDefault="00EB3645" w:rsidP="00E66815">
      <w:pPr>
        <w:numPr>
          <w:ilvl w:val="1"/>
          <w:numId w:val="10"/>
        </w:numPr>
        <w:spacing w:after="0" w:line="240" w:lineRule="auto"/>
        <w:jc w:val="both"/>
        <w:rPr>
          <w:rFonts w:cs="Times New Roman"/>
          <w:sz w:val="24"/>
          <w:szCs w:val="24"/>
        </w:rPr>
      </w:pPr>
      <w:r w:rsidRPr="00EB3645">
        <w:rPr>
          <w:rFonts w:cs="Times New Roman"/>
          <w:sz w:val="24"/>
          <w:szCs w:val="24"/>
        </w:rPr>
        <w:t xml:space="preserve">Date, time and place that the hearing will be held. </w:t>
      </w:r>
    </w:p>
    <w:p w14:paraId="20E15653" w14:textId="77777777" w:rsidR="00EB3645" w:rsidRPr="00EB3645" w:rsidRDefault="00EB3645" w:rsidP="00E66815">
      <w:pPr>
        <w:numPr>
          <w:ilvl w:val="1"/>
          <w:numId w:val="10"/>
        </w:numPr>
        <w:spacing w:after="0" w:line="240" w:lineRule="auto"/>
        <w:jc w:val="both"/>
        <w:rPr>
          <w:rFonts w:cs="Times New Roman"/>
          <w:sz w:val="24"/>
          <w:szCs w:val="24"/>
        </w:rPr>
      </w:pPr>
      <w:r w:rsidRPr="00EB3645">
        <w:rPr>
          <w:rFonts w:cs="Times New Roman"/>
          <w:sz w:val="24"/>
          <w:szCs w:val="24"/>
        </w:rPr>
        <w:t xml:space="preserve">Opportunity for the complainant to withdraw the request for a hearing.  The request must be received in writing before the date of the hearing and must include a signed statement that the resolution is satisfactory. </w:t>
      </w:r>
    </w:p>
    <w:p w14:paraId="7FB9775B" w14:textId="77777777" w:rsidR="00EB3645" w:rsidRPr="00EB3645" w:rsidRDefault="00EB3645" w:rsidP="00E66815">
      <w:pPr>
        <w:numPr>
          <w:ilvl w:val="1"/>
          <w:numId w:val="10"/>
        </w:numPr>
        <w:spacing w:after="0" w:line="240" w:lineRule="auto"/>
        <w:jc w:val="both"/>
        <w:rPr>
          <w:rFonts w:cs="Times New Roman"/>
          <w:sz w:val="24"/>
          <w:szCs w:val="24"/>
        </w:rPr>
      </w:pPr>
      <w:r w:rsidRPr="00EB3645">
        <w:rPr>
          <w:rFonts w:cs="Times New Roman"/>
          <w:sz w:val="24"/>
          <w:szCs w:val="24"/>
        </w:rPr>
        <w:t xml:space="preserve">The opportunity to bring witnesses or documentary evidence. </w:t>
      </w:r>
    </w:p>
    <w:p w14:paraId="0924C9A9" w14:textId="77777777" w:rsidR="00EB3645" w:rsidRPr="00EB3645" w:rsidRDefault="00EB3645" w:rsidP="00E66815">
      <w:pPr>
        <w:numPr>
          <w:ilvl w:val="1"/>
          <w:numId w:val="10"/>
        </w:numPr>
        <w:spacing w:after="0" w:line="240" w:lineRule="auto"/>
        <w:jc w:val="both"/>
        <w:rPr>
          <w:rFonts w:cs="Times New Roman"/>
          <w:sz w:val="24"/>
          <w:szCs w:val="24"/>
        </w:rPr>
      </w:pPr>
      <w:r w:rsidRPr="00EB3645">
        <w:rPr>
          <w:rFonts w:cs="Times New Roman"/>
          <w:sz w:val="24"/>
          <w:szCs w:val="24"/>
        </w:rPr>
        <w:t xml:space="preserve">The opportunity to be represented by an attorney or other representative chosen by the complainant. </w:t>
      </w:r>
    </w:p>
    <w:p w14:paraId="63590593" w14:textId="77777777" w:rsidR="00EB3645" w:rsidRPr="00EB3645" w:rsidRDefault="00EB3645" w:rsidP="00E66815">
      <w:pPr>
        <w:numPr>
          <w:ilvl w:val="1"/>
          <w:numId w:val="10"/>
        </w:numPr>
        <w:spacing w:after="0" w:line="240" w:lineRule="auto"/>
        <w:jc w:val="both"/>
        <w:rPr>
          <w:rFonts w:cs="Times New Roman"/>
          <w:sz w:val="24"/>
          <w:szCs w:val="24"/>
        </w:rPr>
      </w:pPr>
      <w:r w:rsidRPr="00EB3645">
        <w:rPr>
          <w:rFonts w:cs="Times New Roman"/>
          <w:sz w:val="24"/>
          <w:szCs w:val="24"/>
        </w:rPr>
        <w:t xml:space="preserve">The opportunity to have relevant records and/or other documents surrendered for the hearing. </w:t>
      </w:r>
    </w:p>
    <w:p w14:paraId="6937C68B" w14:textId="563283FE" w:rsidR="00EB3645" w:rsidRDefault="00EB3645" w:rsidP="00E66815">
      <w:pPr>
        <w:numPr>
          <w:ilvl w:val="1"/>
          <w:numId w:val="10"/>
        </w:numPr>
        <w:spacing w:after="0" w:line="240" w:lineRule="auto"/>
        <w:jc w:val="both"/>
        <w:rPr>
          <w:rFonts w:cs="Times New Roman"/>
          <w:sz w:val="24"/>
          <w:szCs w:val="24"/>
        </w:rPr>
      </w:pPr>
      <w:r w:rsidRPr="00EB3645">
        <w:rPr>
          <w:rFonts w:cs="Times New Roman"/>
          <w:sz w:val="24"/>
          <w:szCs w:val="24"/>
        </w:rPr>
        <w:t xml:space="preserve">The opportunity to question any witnesses. </w:t>
      </w:r>
    </w:p>
    <w:p w14:paraId="6AFE999D" w14:textId="77777777" w:rsidR="00A6073D" w:rsidRPr="00EB3645" w:rsidRDefault="00A6073D" w:rsidP="00A6073D">
      <w:pPr>
        <w:spacing w:after="0" w:line="240" w:lineRule="auto"/>
        <w:ind w:left="1440"/>
        <w:jc w:val="both"/>
        <w:rPr>
          <w:rFonts w:cs="Times New Roman"/>
          <w:sz w:val="24"/>
          <w:szCs w:val="24"/>
        </w:rPr>
      </w:pPr>
    </w:p>
    <w:p w14:paraId="1BC8C327" w14:textId="680C4677" w:rsidR="00EB3645" w:rsidRDefault="00EB3645" w:rsidP="007E34DB">
      <w:pPr>
        <w:numPr>
          <w:ilvl w:val="0"/>
          <w:numId w:val="3"/>
        </w:numPr>
        <w:spacing w:after="0" w:line="240" w:lineRule="auto"/>
        <w:jc w:val="both"/>
        <w:rPr>
          <w:rFonts w:cs="Times New Roman"/>
          <w:sz w:val="24"/>
          <w:szCs w:val="24"/>
        </w:rPr>
      </w:pPr>
      <w:r w:rsidRPr="00EB3645">
        <w:rPr>
          <w:rFonts w:cs="Times New Roman"/>
          <w:sz w:val="24"/>
          <w:szCs w:val="24"/>
        </w:rPr>
        <w:t xml:space="preserve">The hearing will be conducted within 25 days of receiving the request for a hearing.  The hearing will be held informally; meaning that formal and/or technical rules of evidence do not apply.  Opportunity shall be afforded all parties to present evidence or testimony bearing on the nature of the complaint. </w:t>
      </w:r>
    </w:p>
    <w:p w14:paraId="39F83652" w14:textId="77777777" w:rsidR="00A6073D" w:rsidRPr="00EB3645" w:rsidRDefault="00A6073D" w:rsidP="00A6073D">
      <w:pPr>
        <w:spacing w:after="0" w:line="240" w:lineRule="auto"/>
        <w:ind w:left="720"/>
        <w:jc w:val="both"/>
        <w:rPr>
          <w:rFonts w:cs="Times New Roman"/>
          <w:sz w:val="24"/>
          <w:szCs w:val="24"/>
        </w:rPr>
      </w:pPr>
    </w:p>
    <w:p w14:paraId="7FF35DEB" w14:textId="4382D4D4" w:rsidR="00EB3645" w:rsidRDefault="00EB3645" w:rsidP="007E34DB">
      <w:pPr>
        <w:numPr>
          <w:ilvl w:val="0"/>
          <w:numId w:val="3"/>
        </w:numPr>
        <w:spacing w:after="0" w:line="240" w:lineRule="auto"/>
        <w:jc w:val="both"/>
        <w:rPr>
          <w:rFonts w:cs="Times New Roman"/>
          <w:sz w:val="24"/>
          <w:szCs w:val="24"/>
        </w:rPr>
      </w:pPr>
      <w:r w:rsidRPr="00EB3645">
        <w:rPr>
          <w:rFonts w:cs="Times New Roman"/>
          <w:sz w:val="24"/>
          <w:szCs w:val="24"/>
        </w:rPr>
        <w:t>The Committee’s decision will be given in writing to the complainant and One Stop Operator within 60 days of the date the formal complaint was received by the One Stop Operator.  The decision will include:</w:t>
      </w:r>
    </w:p>
    <w:p w14:paraId="0D2BA747" w14:textId="77777777" w:rsidR="008137B6" w:rsidRPr="00EB3645" w:rsidRDefault="008137B6" w:rsidP="008137B6">
      <w:pPr>
        <w:spacing w:after="0" w:line="240" w:lineRule="auto"/>
        <w:ind w:left="720"/>
        <w:jc w:val="both"/>
        <w:rPr>
          <w:rFonts w:cs="Times New Roman"/>
          <w:sz w:val="24"/>
          <w:szCs w:val="24"/>
        </w:rPr>
      </w:pPr>
    </w:p>
    <w:p w14:paraId="36670DC3" w14:textId="77777777" w:rsidR="00EB3645" w:rsidRPr="00E66815" w:rsidRDefault="00EB3645" w:rsidP="00E66815">
      <w:pPr>
        <w:pStyle w:val="ListParagraph"/>
        <w:numPr>
          <w:ilvl w:val="0"/>
          <w:numId w:val="11"/>
        </w:numPr>
        <w:spacing w:after="0" w:line="240" w:lineRule="auto"/>
        <w:jc w:val="both"/>
        <w:rPr>
          <w:rFonts w:cs="Times New Roman"/>
          <w:sz w:val="24"/>
          <w:szCs w:val="24"/>
        </w:rPr>
      </w:pPr>
      <w:r w:rsidRPr="00E66815">
        <w:rPr>
          <w:rFonts w:cs="Times New Roman"/>
          <w:sz w:val="24"/>
          <w:szCs w:val="24"/>
        </w:rPr>
        <w:t xml:space="preserve">Statement of issues. </w:t>
      </w:r>
    </w:p>
    <w:p w14:paraId="2A87C264" w14:textId="77777777" w:rsidR="00EB3645" w:rsidRPr="00E66815" w:rsidRDefault="00EB3645" w:rsidP="00E66815">
      <w:pPr>
        <w:pStyle w:val="ListParagraph"/>
        <w:numPr>
          <w:ilvl w:val="0"/>
          <w:numId w:val="11"/>
        </w:numPr>
        <w:spacing w:after="0" w:line="240" w:lineRule="auto"/>
        <w:jc w:val="both"/>
        <w:rPr>
          <w:rFonts w:cs="Times New Roman"/>
          <w:sz w:val="24"/>
          <w:szCs w:val="24"/>
        </w:rPr>
      </w:pPr>
      <w:r w:rsidRPr="00E66815">
        <w:rPr>
          <w:rFonts w:cs="Times New Roman"/>
          <w:sz w:val="24"/>
          <w:szCs w:val="24"/>
        </w:rPr>
        <w:t xml:space="preserve">Committee’s decision. </w:t>
      </w:r>
    </w:p>
    <w:p w14:paraId="353933EC" w14:textId="77777777" w:rsidR="00EB3645" w:rsidRPr="00E66815" w:rsidRDefault="00EB3645" w:rsidP="00E66815">
      <w:pPr>
        <w:pStyle w:val="ListParagraph"/>
        <w:numPr>
          <w:ilvl w:val="0"/>
          <w:numId w:val="11"/>
        </w:numPr>
        <w:spacing w:after="0" w:line="240" w:lineRule="auto"/>
        <w:jc w:val="both"/>
        <w:rPr>
          <w:rFonts w:cs="Times New Roman"/>
          <w:sz w:val="24"/>
          <w:szCs w:val="24"/>
        </w:rPr>
      </w:pPr>
      <w:r w:rsidRPr="00E66815">
        <w:rPr>
          <w:rFonts w:cs="Times New Roman"/>
          <w:sz w:val="24"/>
          <w:szCs w:val="24"/>
        </w:rPr>
        <w:t xml:space="preserve">Reason(s) for the decision. </w:t>
      </w:r>
    </w:p>
    <w:p w14:paraId="6E89A40C" w14:textId="28C506A3" w:rsidR="00EB3645" w:rsidRDefault="00EB3645" w:rsidP="00E66815">
      <w:pPr>
        <w:pStyle w:val="ListParagraph"/>
        <w:numPr>
          <w:ilvl w:val="0"/>
          <w:numId w:val="11"/>
        </w:numPr>
        <w:spacing w:after="0" w:line="240" w:lineRule="auto"/>
        <w:jc w:val="both"/>
        <w:rPr>
          <w:rFonts w:cs="Times New Roman"/>
          <w:sz w:val="24"/>
          <w:szCs w:val="24"/>
        </w:rPr>
      </w:pPr>
      <w:r w:rsidRPr="00E66815">
        <w:rPr>
          <w:rFonts w:cs="Times New Roman"/>
          <w:sz w:val="24"/>
          <w:szCs w:val="24"/>
        </w:rPr>
        <w:t xml:space="preserve">Recommended action(s). </w:t>
      </w:r>
    </w:p>
    <w:p w14:paraId="299C6AA4" w14:textId="77777777" w:rsidR="00A6073D" w:rsidRPr="00E66815" w:rsidRDefault="00A6073D" w:rsidP="00A6073D">
      <w:pPr>
        <w:pStyle w:val="ListParagraph"/>
        <w:spacing w:after="0" w:line="240" w:lineRule="auto"/>
        <w:ind w:left="1440"/>
        <w:jc w:val="both"/>
        <w:rPr>
          <w:rFonts w:cs="Times New Roman"/>
          <w:sz w:val="24"/>
          <w:szCs w:val="24"/>
        </w:rPr>
      </w:pPr>
    </w:p>
    <w:p w14:paraId="31674CDB" w14:textId="3DF803C4" w:rsidR="00EB3645" w:rsidRDefault="00EB3645" w:rsidP="007E34DB">
      <w:pPr>
        <w:numPr>
          <w:ilvl w:val="0"/>
          <w:numId w:val="3"/>
        </w:numPr>
        <w:spacing w:after="0" w:line="240" w:lineRule="auto"/>
        <w:jc w:val="both"/>
        <w:rPr>
          <w:rFonts w:cs="Times New Roman"/>
          <w:sz w:val="24"/>
          <w:szCs w:val="24"/>
        </w:rPr>
      </w:pPr>
      <w:r w:rsidRPr="00EB3645">
        <w:rPr>
          <w:rFonts w:cs="Times New Roman"/>
          <w:sz w:val="24"/>
          <w:szCs w:val="24"/>
        </w:rPr>
        <w:t xml:space="preserve">The One Stop Operator will review and respond in writing to the Committee’s decision within 5 days after receiving the decision and provide a copy to complainant.  The One Stop Operator’s written response to the recommended action will include: </w:t>
      </w:r>
    </w:p>
    <w:p w14:paraId="6EB5513D" w14:textId="77777777" w:rsidR="008137B6" w:rsidRPr="00EB3645" w:rsidRDefault="008137B6" w:rsidP="008137B6">
      <w:pPr>
        <w:spacing w:after="0" w:line="240" w:lineRule="auto"/>
        <w:ind w:left="720"/>
        <w:jc w:val="both"/>
        <w:rPr>
          <w:rFonts w:cs="Times New Roman"/>
          <w:sz w:val="24"/>
          <w:szCs w:val="24"/>
        </w:rPr>
      </w:pPr>
    </w:p>
    <w:p w14:paraId="62FC47FF" w14:textId="77777777" w:rsidR="00EB3645" w:rsidRPr="00E66815" w:rsidRDefault="00EB3645" w:rsidP="00E66815">
      <w:pPr>
        <w:pStyle w:val="ListParagraph"/>
        <w:numPr>
          <w:ilvl w:val="0"/>
          <w:numId w:val="12"/>
        </w:numPr>
        <w:spacing w:after="0" w:line="240" w:lineRule="auto"/>
        <w:jc w:val="both"/>
        <w:rPr>
          <w:rFonts w:cs="Times New Roman"/>
          <w:sz w:val="24"/>
          <w:szCs w:val="24"/>
        </w:rPr>
      </w:pPr>
      <w:r w:rsidRPr="00E66815">
        <w:rPr>
          <w:rFonts w:cs="Times New Roman"/>
          <w:sz w:val="24"/>
          <w:szCs w:val="24"/>
        </w:rPr>
        <w:t xml:space="preserve">Summary of facts and findings. </w:t>
      </w:r>
    </w:p>
    <w:p w14:paraId="0362E4B2" w14:textId="77777777" w:rsidR="00EB3645" w:rsidRPr="00E66815" w:rsidRDefault="00EB3645" w:rsidP="00E66815">
      <w:pPr>
        <w:pStyle w:val="ListParagraph"/>
        <w:numPr>
          <w:ilvl w:val="0"/>
          <w:numId w:val="12"/>
        </w:numPr>
        <w:spacing w:after="0" w:line="240" w:lineRule="auto"/>
        <w:jc w:val="both"/>
        <w:rPr>
          <w:rFonts w:cs="Times New Roman"/>
          <w:sz w:val="24"/>
          <w:szCs w:val="24"/>
        </w:rPr>
      </w:pPr>
      <w:r w:rsidRPr="00E66815">
        <w:rPr>
          <w:rFonts w:cs="Times New Roman"/>
          <w:sz w:val="24"/>
          <w:szCs w:val="24"/>
        </w:rPr>
        <w:t xml:space="preserve">One Stop Operator response. </w:t>
      </w:r>
    </w:p>
    <w:p w14:paraId="03EC3917" w14:textId="77777777" w:rsidR="00EB3645" w:rsidRPr="00E66815" w:rsidRDefault="00EB3645" w:rsidP="00E66815">
      <w:pPr>
        <w:pStyle w:val="ListParagraph"/>
        <w:numPr>
          <w:ilvl w:val="0"/>
          <w:numId w:val="12"/>
        </w:numPr>
        <w:spacing w:after="0" w:line="240" w:lineRule="auto"/>
        <w:jc w:val="both"/>
        <w:rPr>
          <w:rFonts w:cs="Times New Roman"/>
          <w:sz w:val="24"/>
          <w:szCs w:val="24"/>
        </w:rPr>
      </w:pPr>
      <w:r w:rsidRPr="00E66815">
        <w:rPr>
          <w:rFonts w:cs="Times New Roman"/>
          <w:sz w:val="24"/>
          <w:szCs w:val="24"/>
        </w:rPr>
        <w:t xml:space="preserve">Reason(s) for the response. </w:t>
      </w:r>
    </w:p>
    <w:p w14:paraId="1856D238" w14:textId="77777777" w:rsidR="00EB3645" w:rsidRPr="00E66815" w:rsidRDefault="00EB3645" w:rsidP="00E66815">
      <w:pPr>
        <w:pStyle w:val="ListParagraph"/>
        <w:numPr>
          <w:ilvl w:val="0"/>
          <w:numId w:val="12"/>
        </w:numPr>
        <w:spacing w:after="0" w:line="240" w:lineRule="auto"/>
        <w:jc w:val="both"/>
        <w:rPr>
          <w:rFonts w:cs="Times New Roman"/>
          <w:sz w:val="24"/>
          <w:szCs w:val="24"/>
        </w:rPr>
      </w:pPr>
      <w:r w:rsidRPr="00E66815">
        <w:rPr>
          <w:rFonts w:cs="Times New Roman"/>
          <w:sz w:val="24"/>
          <w:szCs w:val="24"/>
        </w:rPr>
        <w:t xml:space="preserve">Action(s) to be taken. </w:t>
      </w:r>
    </w:p>
    <w:p w14:paraId="46C28EDF" w14:textId="77777777" w:rsidR="00E66815" w:rsidRDefault="00E66815" w:rsidP="00E66815">
      <w:pPr>
        <w:spacing w:after="0" w:line="240" w:lineRule="auto"/>
        <w:jc w:val="both"/>
        <w:rPr>
          <w:rFonts w:cs="Times New Roman"/>
          <w:sz w:val="24"/>
          <w:szCs w:val="24"/>
        </w:rPr>
      </w:pPr>
    </w:p>
    <w:p w14:paraId="5B3A0FFE" w14:textId="77777777" w:rsidR="00E66815" w:rsidRPr="00E66815" w:rsidRDefault="00E66815" w:rsidP="00E66815">
      <w:pPr>
        <w:spacing w:after="0" w:line="240" w:lineRule="auto"/>
        <w:jc w:val="both"/>
        <w:rPr>
          <w:rFonts w:cs="Times New Roman"/>
          <w:b/>
          <w:color w:val="BB1F53"/>
          <w:sz w:val="24"/>
          <w:szCs w:val="24"/>
        </w:rPr>
      </w:pPr>
      <w:r w:rsidRPr="00E66815">
        <w:rPr>
          <w:rFonts w:cs="Times New Roman"/>
          <w:b/>
          <w:color w:val="BB1F53"/>
          <w:sz w:val="24"/>
          <w:szCs w:val="24"/>
        </w:rPr>
        <w:t>State Appeal Procedures</w:t>
      </w:r>
    </w:p>
    <w:p w14:paraId="5019A217" w14:textId="7083A5DF" w:rsidR="008137B6" w:rsidRDefault="00EB3645" w:rsidP="00E66815">
      <w:pPr>
        <w:spacing w:after="0" w:line="240" w:lineRule="auto"/>
        <w:jc w:val="both"/>
        <w:rPr>
          <w:rFonts w:cs="Times New Roman"/>
          <w:sz w:val="24"/>
          <w:szCs w:val="24"/>
        </w:rPr>
      </w:pPr>
      <w:r w:rsidRPr="00EB3645">
        <w:rPr>
          <w:rFonts w:cs="Times New Roman"/>
          <w:sz w:val="24"/>
          <w:szCs w:val="24"/>
        </w:rPr>
        <w:t>The parties have a right to appea</w:t>
      </w:r>
      <w:r w:rsidR="00104B5E">
        <w:rPr>
          <w:rFonts w:cs="Times New Roman"/>
          <w:sz w:val="24"/>
          <w:szCs w:val="24"/>
        </w:rPr>
        <w:t xml:space="preserve">l for a review by </w:t>
      </w:r>
      <w:r w:rsidR="009B3DF2">
        <w:rPr>
          <w:rFonts w:cs="Times New Roman"/>
          <w:sz w:val="24"/>
          <w:szCs w:val="24"/>
        </w:rPr>
        <w:t>the State</w:t>
      </w:r>
      <w:r w:rsidR="00104B5E">
        <w:rPr>
          <w:rFonts w:cs="Times New Roman"/>
          <w:sz w:val="24"/>
          <w:szCs w:val="24"/>
        </w:rPr>
        <w:t xml:space="preserve"> </w:t>
      </w:r>
      <w:r w:rsidR="009B3DF2">
        <w:rPr>
          <w:rFonts w:cs="Times New Roman"/>
          <w:sz w:val="24"/>
          <w:szCs w:val="24"/>
        </w:rPr>
        <w:t>when</w:t>
      </w:r>
      <w:r w:rsidRPr="00EB3645">
        <w:rPr>
          <w:rFonts w:cs="Times New Roman"/>
          <w:sz w:val="24"/>
          <w:szCs w:val="24"/>
        </w:rPr>
        <w:t xml:space="preserve"> </w:t>
      </w:r>
      <w:r w:rsidR="009B3DF2" w:rsidRPr="00EB3645">
        <w:rPr>
          <w:rFonts w:cs="Times New Roman"/>
          <w:sz w:val="24"/>
          <w:szCs w:val="24"/>
        </w:rPr>
        <w:t xml:space="preserve">no determination is made </w:t>
      </w:r>
      <w:r w:rsidR="009B3DF2">
        <w:rPr>
          <w:rFonts w:cs="Times New Roman"/>
          <w:sz w:val="24"/>
          <w:szCs w:val="24"/>
        </w:rPr>
        <w:t xml:space="preserve">at the local level </w:t>
      </w:r>
      <w:r w:rsidR="009B3DF2" w:rsidRPr="00EB3645">
        <w:rPr>
          <w:rFonts w:cs="Times New Roman"/>
          <w:sz w:val="24"/>
          <w:szCs w:val="24"/>
        </w:rPr>
        <w:t xml:space="preserve">within 60 days </w:t>
      </w:r>
      <w:r w:rsidR="009B3DF2">
        <w:rPr>
          <w:rFonts w:cs="Times New Roman"/>
          <w:sz w:val="24"/>
          <w:szCs w:val="24"/>
        </w:rPr>
        <w:t>or a party to the grievance or complaint is dissatisfied with the local decision.</w:t>
      </w:r>
      <w:r w:rsidRPr="00EB3645">
        <w:rPr>
          <w:rFonts w:cs="Times New Roman"/>
          <w:sz w:val="24"/>
          <w:szCs w:val="24"/>
        </w:rPr>
        <w:t xml:space="preserve">  The State Department of Labor has issue</w:t>
      </w:r>
      <w:r w:rsidR="00104B5E">
        <w:rPr>
          <w:rFonts w:cs="Times New Roman"/>
          <w:sz w:val="24"/>
          <w:szCs w:val="24"/>
        </w:rPr>
        <w:t xml:space="preserve">d a process for this appeal, which can be found </w:t>
      </w:r>
      <w:hyperlink r:id="rId8" w:history="1">
        <w:r w:rsidR="00104B5E" w:rsidRPr="00104B5E">
          <w:rPr>
            <w:rStyle w:val="Hyperlink"/>
            <w:rFonts w:cs="Times New Roman"/>
            <w:sz w:val="24"/>
            <w:szCs w:val="24"/>
          </w:rPr>
          <w:t>here</w:t>
        </w:r>
      </w:hyperlink>
      <w:r w:rsidR="00104B5E">
        <w:rPr>
          <w:rFonts w:cs="Times New Roman"/>
          <w:sz w:val="24"/>
          <w:szCs w:val="24"/>
        </w:rPr>
        <w:t xml:space="preserve"> or </w:t>
      </w:r>
      <w:r w:rsidR="009B3DF2">
        <w:rPr>
          <w:rFonts w:cs="Times New Roman"/>
          <w:sz w:val="24"/>
          <w:szCs w:val="24"/>
        </w:rPr>
        <w:t xml:space="preserve">they </w:t>
      </w:r>
      <w:r w:rsidRPr="00EB3645">
        <w:rPr>
          <w:rFonts w:cs="Times New Roman"/>
          <w:sz w:val="24"/>
          <w:szCs w:val="24"/>
        </w:rPr>
        <w:t>may be contacted at</w:t>
      </w:r>
      <w:r w:rsidR="008137B6">
        <w:rPr>
          <w:rFonts w:cs="Times New Roman"/>
          <w:sz w:val="24"/>
          <w:szCs w:val="24"/>
        </w:rPr>
        <w:t>:</w:t>
      </w:r>
      <w:r w:rsidRPr="00EB3645">
        <w:rPr>
          <w:rFonts w:cs="Times New Roman"/>
          <w:sz w:val="24"/>
          <w:szCs w:val="24"/>
        </w:rPr>
        <w:t xml:space="preserve"> </w:t>
      </w:r>
    </w:p>
    <w:p w14:paraId="3C0E6AAE" w14:textId="77777777" w:rsidR="008137B6" w:rsidRDefault="008137B6" w:rsidP="00E66815">
      <w:pPr>
        <w:spacing w:after="0" w:line="240" w:lineRule="auto"/>
        <w:jc w:val="both"/>
        <w:rPr>
          <w:rFonts w:cs="Times New Roman"/>
          <w:sz w:val="24"/>
          <w:szCs w:val="24"/>
        </w:rPr>
      </w:pPr>
    </w:p>
    <w:p w14:paraId="46774C48" w14:textId="77777777" w:rsidR="008137B6" w:rsidRDefault="008137B6" w:rsidP="00E66815">
      <w:pPr>
        <w:spacing w:after="0" w:line="240" w:lineRule="auto"/>
        <w:jc w:val="both"/>
        <w:rPr>
          <w:rFonts w:cs="Times New Roman"/>
          <w:sz w:val="24"/>
          <w:szCs w:val="24"/>
        </w:rPr>
      </w:pPr>
      <w:r>
        <w:rPr>
          <w:rFonts w:cs="Times New Roman"/>
          <w:sz w:val="24"/>
          <w:szCs w:val="24"/>
        </w:rPr>
        <w:t>Nebraska Department of Labor</w:t>
      </w:r>
    </w:p>
    <w:p w14:paraId="3E4B7024" w14:textId="77777777" w:rsidR="008137B6" w:rsidRDefault="00EB3645" w:rsidP="00E66815">
      <w:pPr>
        <w:spacing w:after="0" w:line="240" w:lineRule="auto"/>
        <w:jc w:val="both"/>
        <w:rPr>
          <w:rFonts w:cs="Times New Roman"/>
          <w:sz w:val="24"/>
          <w:szCs w:val="24"/>
        </w:rPr>
      </w:pPr>
      <w:r w:rsidRPr="00EB3645">
        <w:rPr>
          <w:rFonts w:cs="Times New Roman"/>
          <w:sz w:val="24"/>
          <w:szCs w:val="24"/>
        </w:rPr>
        <w:t>Office of Employment and</w:t>
      </w:r>
      <w:r w:rsidR="008137B6">
        <w:rPr>
          <w:rFonts w:cs="Times New Roman"/>
          <w:sz w:val="24"/>
          <w:szCs w:val="24"/>
        </w:rPr>
        <w:t xml:space="preserve"> Training</w:t>
      </w:r>
    </w:p>
    <w:p w14:paraId="04EF38D1" w14:textId="77777777" w:rsidR="008137B6" w:rsidRDefault="008137B6" w:rsidP="00E66815">
      <w:pPr>
        <w:spacing w:after="0" w:line="240" w:lineRule="auto"/>
        <w:jc w:val="both"/>
        <w:rPr>
          <w:rFonts w:cs="Times New Roman"/>
          <w:sz w:val="24"/>
          <w:szCs w:val="24"/>
        </w:rPr>
      </w:pPr>
      <w:r>
        <w:rPr>
          <w:rFonts w:cs="Times New Roman"/>
          <w:sz w:val="24"/>
          <w:szCs w:val="24"/>
        </w:rPr>
        <w:t>550 South 16th Street</w:t>
      </w:r>
    </w:p>
    <w:p w14:paraId="55CB5DEC" w14:textId="1B3ECD8E" w:rsidR="00EB3645" w:rsidRDefault="008137B6" w:rsidP="00E66815">
      <w:pPr>
        <w:spacing w:after="0" w:line="240" w:lineRule="auto"/>
        <w:jc w:val="both"/>
        <w:rPr>
          <w:rFonts w:cs="Times New Roman"/>
          <w:sz w:val="24"/>
          <w:szCs w:val="24"/>
        </w:rPr>
      </w:pPr>
      <w:r>
        <w:rPr>
          <w:rFonts w:cs="Times New Roman"/>
          <w:sz w:val="24"/>
          <w:szCs w:val="24"/>
        </w:rPr>
        <w:t>Lincoln, Nebraska 68509</w:t>
      </w:r>
    </w:p>
    <w:p w14:paraId="49D53867" w14:textId="29931BCE" w:rsidR="008137B6" w:rsidRDefault="008137B6" w:rsidP="008137B6">
      <w:pPr>
        <w:spacing w:after="0" w:line="240" w:lineRule="auto"/>
        <w:jc w:val="both"/>
        <w:rPr>
          <w:rFonts w:cs="Times New Roman"/>
          <w:sz w:val="24"/>
          <w:szCs w:val="24"/>
        </w:rPr>
      </w:pPr>
    </w:p>
    <w:p w14:paraId="37A51197" w14:textId="77777777" w:rsidR="009B3DF2" w:rsidRDefault="009B3DF2" w:rsidP="008137B6">
      <w:pPr>
        <w:spacing w:after="0" w:line="240" w:lineRule="auto"/>
        <w:jc w:val="both"/>
        <w:rPr>
          <w:rFonts w:cs="Times New Roman"/>
          <w:b/>
          <w:color w:val="BB1F53"/>
          <w:sz w:val="24"/>
          <w:szCs w:val="24"/>
        </w:rPr>
      </w:pPr>
      <w:r>
        <w:rPr>
          <w:rFonts w:cs="Times New Roman"/>
          <w:b/>
          <w:color w:val="BB1F53"/>
          <w:sz w:val="24"/>
          <w:szCs w:val="24"/>
        </w:rPr>
        <w:t>Federal Appeal Procedures</w:t>
      </w:r>
    </w:p>
    <w:p w14:paraId="1CB0118C" w14:textId="6DC0D4BD" w:rsidR="009B3DF2" w:rsidRDefault="009B3DF2" w:rsidP="008137B6">
      <w:pPr>
        <w:spacing w:after="0" w:line="240" w:lineRule="auto"/>
        <w:jc w:val="both"/>
        <w:rPr>
          <w:rFonts w:cs="Times New Roman"/>
          <w:sz w:val="24"/>
          <w:szCs w:val="24"/>
        </w:rPr>
      </w:pPr>
      <w:r>
        <w:rPr>
          <w:rFonts w:cs="Times New Roman"/>
          <w:sz w:val="24"/>
          <w:szCs w:val="24"/>
        </w:rPr>
        <w:t xml:space="preserve">All non-criminal grievances and complaints alleging violations of the requirements of WIOA Title I must be first addressed through local area and state procedures.  An appeal may be submitted to the Secretary of Labor regarding a non-criminal grievance or complain when no determination is made at the State level within 60 days of filing an appeal or a party to the grievance or complain is dissatisfied with the decision on the state-level appeal filed with NDOL. The State’s Grievances and Complaints policy has issued a process for this appeal, which can be found </w:t>
      </w:r>
      <w:hyperlink r:id="rId9" w:history="1">
        <w:r w:rsidRPr="00104B5E">
          <w:rPr>
            <w:rStyle w:val="Hyperlink"/>
            <w:rFonts w:cs="Times New Roman"/>
            <w:sz w:val="24"/>
            <w:szCs w:val="24"/>
          </w:rPr>
          <w:t>here</w:t>
        </w:r>
      </w:hyperlink>
      <w:r>
        <w:rPr>
          <w:rFonts w:cs="Times New Roman"/>
          <w:sz w:val="24"/>
          <w:szCs w:val="24"/>
        </w:rPr>
        <w:t xml:space="preserve"> or they may be contacted at: </w:t>
      </w:r>
    </w:p>
    <w:p w14:paraId="0FB8A113" w14:textId="77777777" w:rsidR="009B3DF2" w:rsidRDefault="009B3DF2" w:rsidP="008137B6">
      <w:pPr>
        <w:spacing w:after="0" w:line="240" w:lineRule="auto"/>
        <w:jc w:val="both"/>
        <w:rPr>
          <w:rFonts w:cs="Times New Roman"/>
          <w:sz w:val="24"/>
          <w:szCs w:val="24"/>
        </w:rPr>
      </w:pPr>
    </w:p>
    <w:p w14:paraId="103FFEF2" w14:textId="77777777" w:rsidR="00741CBC" w:rsidRDefault="00741CBC" w:rsidP="009B3DF2">
      <w:pPr>
        <w:spacing w:after="0" w:line="240" w:lineRule="auto"/>
        <w:jc w:val="both"/>
        <w:rPr>
          <w:rFonts w:cs="Times New Roman"/>
          <w:sz w:val="24"/>
          <w:szCs w:val="24"/>
        </w:rPr>
      </w:pPr>
    </w:p>
    <w:p w14:paraId="5AC3A108" w14:textId="7B01D471" w:rsidR="009B3DF2" w:rsidRDefault="009B3DF2" w:rsidP="009B3DF2">
      <w:pPr>
        <w:spacing w:after="0" w:line="240" w:lineRule="auto"/>
        <w:jc w:val="both"/>
        <w:rPr>
          <w:rFonts w:cs="Times New Roman"/>
          <w:sz w:val="24"/>
          <w:szCs w:val="24"/>
        </w:rPr>
      </w:pPr>
      <w:r>
        <w:rPr>
          <w:rFonts w:cs="Times New Roman"/>
          <w:sz w:val="24"/>
          <w:szCs w:val="24"/>
        </w:rPr>
        <w:lastRenderedPageBreak/>
        <w:t>Nebraska Department of Labor</w:t>
      </w:r>
    </w:p>
    <w:p w14:paraId="1E05907E" w14:textId="77777777" w:rsidR="009B3DF2" w:rsidRDefault="009B3DF2" w:rsidP="009B3DF2">
      <w:pPr>
        <w:spacing w:after="0" w:line="240" w:lineRule="auto"/>
        <w:jc w:val="both"/>
        <w:rPr>
          <w:rFonts w:cs="Times New Roman"/>
          <w:sz w:val="24"/>
          <w:szCs w:val="24"/>
        </w:rPr>
      </w:pPr>
      <w:r w:rsidRPr="00EB3645">
        <w:rPr>
          <w:rFonts w:cs="Times New Roman"/>
          <w:sz w:val="24"/>
          <w:szCs w:val="24"/>
        </w:rPr>
        <w:t>Office of Employment and</w:t>
      </w:r>
      <w:r>
        <w:rPr>
          <w:rFonts w:cs="Times New Roman"/>
          <w:sz w:val="24"/>
          <w:szCs w:val="24"/>
        </w:rPr>
        <w:t xml:space="preserve"> Training</w:t>
      </w:r>
    </w:p>
    <w:p w14:paraId="5684EA6B" w14:textId="77777777" w:rsidR="009B3DF2" w:rsidRDefault="009B3DF2" w:rsidP="009B3DF2">
      <w:pPr>
        <w:spacing w:after="0" w:line="240" w:lineRule="auto"/>
        <w:jc w:val="both"/>
        <w:rPr>
          <w:rFonts w:cs="Times New Roman"/>
          <w:sz w:val="24"/>
          <w:szCs w:val="24"/>
        </w:rPr>
      </w:pPr>
      <w:r>
        <w:rPr>
          <w:rFonts w:cs="Times New Roman"/>
          <w:sz w:val="24"/>
          <w:szCs w:val="24"/>
        </w:rPr>
        <w:t>550 South 16th Street</w:t>
      </w:r>
    </w:p>
    <w:p w14:paraId="4421F100" w14:textId="0F7E3A54" w:rsidR="009B3DF2" w:rsidRDefault="009B3DF2" w:rsidP="009B3DF2">
      <w:pPr>
        <w:spacing w:after="0" w:line="240" w:lineRule="auto"/>
        <w:jc w:val="both"/>
        <w:rPr>
          <w:rFonts w:cs="Times New Roman"/>
          <w:sz w:val="24"/>
          <w:szCs w:val="24"/>
        </w:rPr>
      </w:pPr>
      <w:r>
        <w:rPr>
          <w:rFonts w:cs="Times New Roman"/>
          <w:sz w:val="24"/>
          <w:szCs w:val="24"/>
        </w:rPr>
        <w:t>Lincoln, Nebraska 68509</w:t>
      </w:r>
    </w:p>
    <w:p w14:paraId="78905432" w14:textId="77777777" w:rsidR="00FF08BA" w:rsidRDefault="00FF08BA" w:rsidP="009B3DF2">
      <w:pPr>
        <w:spacing w:after="0" w:line="240" w:lineRule="auto"/>
        <w:jc w:val="both"/>
        <w:rPr>
          <w:rFonts w:cs="Times New Roman"/>
          <w:sz w:val="24"/>
          <w:szCs w:val="24"/>
        </w:rPr>
      </w:pPr>
    </w:p>
    <w:p w14:paraId="4B7F1E44" w14:textId="77777777" w:rsidR="00FF08BA" w:rsidRPr="00FF08BA" w:rsidRDefault="00FF08BA" w:rsidP="00FF08BA">
      <w:pPr>
        <w:spacing w:after="0" w:line="240" w:lineRule="auto"/>
        <w:jc w:val="both"/>
        <w:rPr>
          <w:rFonts w:cs="Times New Roman"/>
          <w:b/>
          <w:color w:val="BB1F53"/>
          <w:sz w:val="24"/>
          <w:szCs w:val="24"/>
        </w:rPr>
      </w:pPr>
      <w:r w:rsidRPr="00FF08BA">
        <w:rPr>
          <w:rFonts w:cs="Times New Roman"/>
          <w:b/>
          <w:color w:val="BB1F53"/>
          <w:sz w:val="24"/>
          <w:szCs w:val="24"/>
        </w:rPr>
        <w:t>Statewide Grievances and Complaints</w:t>
      </w:r>
    </w:p>
    <w:p w14:paraId="66B8F616" w14:textId="77777777" w:rsidR="00FF08BA" w:rsidRDefault="00FF08BA" w:rsidP="00FF08BA">
      <w:pPr>
        <w:spacing w:after="0" w:line="240" w:lineRule="auto"/>
        <w:jc w:val="both"/>
        <w:rPr>
          <w:rFonts w:cs="Times New Roman"/>
          <w:sz w:val="24"/>
          <w:szCs w:val="24"/>
        </w:rPr>
      </w:pPr>
      <w:r w:rsidRPr="00EB3645">
        <w:rPr>
          <w:rFonts w:cs="Times New Roman"/>
          <w:sz w:val="24"/>
          <w:szCs w:val="24"/>
        </w:rPr>
        <w:t>Grievances and complaints from participants and other interested parties affected by Statewide Workforce Investment programs may be submitted to the State at:</w:t>
      </w:r>
    </w:p>
    <w:p w14:paraId="60C58C99" w14:textId="77777777" w:rsidR="00FF08BA" w:rsidRPr="00EB3645" w:rsidRDefault="00FF08BA" w:rsidP="00FF08BA">
      <w:pPr>
        <w:spacing w:after="0" w:line="240" w:lineRule="auto"/>
        <w:jc w:val="both"/>
        <w:rPr>
          <w:rFonts w:cs="Times New Roman"/>
          <w:sz w:val="24"/>
          <w:szCs w:val="24"/>
        </w:rPr>
      </w:pPr>
    </w:p>
    <w:p w14:paraId="15AFA4EC" w14:textId="77777777" w:rsidR="00FF08BA" w:rsidRDefault="00FF08BA" w:rsidP="00FF08BA">
      <w:pPr>
        <w:spacing w:after="0" w:line="240" w:lineRule="auto"/>
        <w:rPr>
          <w:rFonts w:cs="Times New Roman"/>
          <w:sz w:val="24"/>
          <w:szCs w:val="24"/>
        </w:rPr>
      </w:pPr>
      <w:r>
        <w:rPr>
          <w:rFonts w:cs="Times New Roman"/>
          <w:sz w:val="24"/>
          <w:szCs w:val="24"/>
        </w:rPr>
        <w:t xml:space="preserve">Nebraska </w:t>
      </w:r>
      <w:r w:rsidRPr="00EB3645">
        <w:rPr>
          <w:rFonts w:cs="Times New Roman"/>
          <w:sz w:val="24"/>
          <w:szCs w:val="24"/>
        </w:rPr>
        <w:t>Department of Labor</w:t>
      </w:r>
      <w:r w:rsidRPr="00EB3645">
        <w:rPr>
          <w:rFonts w:cs="Times New Roman"/>
          <w:sz w:val="24"/>
          <w:szCs w:val="24"/>
        </w:rPr>
        <w:br/>
        <w:t>Office of Employment and Training</w:t>
      </w:r>
      <w:r>
        <w:rPr>
          <w:rFonts w:cs="Times New Roman"/>
          <w:sz w:val="24"/>
          <w:szCs w:val="24"/>
        </w:rPr>
        <w:br/>
        <w:t>550 South 16th Street</w:t>
      </w:r>
      <w:r>
        <w:rPr>
          <w:rFonts w:cs="Times New Roman"/>
          <w:sz w:val="24"/>
          <w:szCs w:val="24"/>
        </w:rPr>
        <w:br/>
        <w:t>Lincoln,</w:t>
      </w:r>
      <w:r w:rsidRPr="00EB3645">
        <w:rPr>
          <w:rFonts w:cs="Times New Roman"/>
          <w:sz w:val="24"/>
          <w:szCs w:val="24"/>
        </w:rPr>
        <w:t xml:space="preserve"> Nebraska 68509</w:t>
      </w:r>
    </w:p>
    <w:p w14:paraId="0E56B553" w14:textId="77777777" w:rsidR="00FF08BA" w:rsidRPr="00EB3645" w:rsidRDefault="00FF08BA" w:rsidP="00FF08BA">
      <w:pPr>
        <w:spacing w:after="0" w:line="240" w:lineRule="auto"/>
        <w:rPr>
          <w:rFonts w:cs="Times New Roman"/>
          <w:sz w:val="24"/>
          <w:szCs w:val="24"/>
        </w:rPr>
      </w:pPr>
    </w:p>
    <w:p w14:paraId="635C5F6F" w14:textId="25677278" w:rsidR="009B3DF2" w:rsidRPr="009B3DF2" w:rsidRDefault="00FF08BA" w:rsidP="008137B6">
      <w:pPr>
        <w:spacing w:after="0" w:line="240" w:lineRule="auto"/>
        <w:jc w:val="both"/>
        <w:rPr>
          <w:rFonts w:cs="Times New Roman"/>
          <w:sz w:val="24"/>
          <w:szCs w:val="24"/>
        </w:rPr>
      </w:pPr>
      <w:r w:rsidRPr="00EB3645">
        <w:rPr>
          <w:rFonts w:cs="Times New Roman"/>
          <w:sz w:val="24"/>
          <w:szCs w:val="24"/>
        </w:rPr>
        <w:t>If it is determined that the complaint is directly related to the local WIOA program, then the complaint/grievance will be remanded to the local area grievance process. Local level procedures shall be exhausted before the complaint may be addressed at the State level. The local area shall either resolve the complaint informally or have a hearing and issue a final local decision within sixty (60) days.</w:t>
      </w:r>
    </w:p>
    <w:p w14:paraId="5CFE75C0" w14:textId="77777777" w:rsidR="007E34DB" w:rsidRPr="00EB3645" w:rsidRDefault="007E34DB" w:rsidP="00EB3645">
      <w:pPr>
        <w:spacing w:after="0" w:line="240" w:lineRule="auto"/>
        <w:jc w:val="both"/>
        <w:rPr>
          <w:rFonts w:cs="Times New Roman"/>
          <w:sz w:val="24"/>
          <w:szCs w:val="24"/>
        </w:rPr>
      </w:pPr>
    </w:p>
    <w:p w14:paraId="1B7BEEC3" w14:textId="36AA8F02" w:rsidR="00104B5E" w:rsidRDefault="00104B5E" w:rsidP="00104B5E">
      <w:pPr>
        <w:spacing w:after="0" w:line="240" w:lineRule="auto"/>
        <w:jc w:val="both"/>
        <w:rPr>
          <w:rFonts w:cs="Times New Roman"/>
          <w:b/>
          <w:color w:val="00607F"/>
          <w:sz w:val="24"/>
          <w:szCs w:val="24"/>
        </w:rPr>
      </w:pPr>
      <w:r w:rsidRPr="00A6073D">
        <w:rPr>
          <w:rFonts w:cs="Times New Roman"/>
          <w:b/>
          <w:color w:val="00607F"/>
          <w:sz w:val="24"/>
          <w:szCs w:val="24"/>
        </w:rPr>
        <w:t>Compla</w:t>
      </w:r>
      <w:r w:rsidR="00FF08BA">
        <w:rPr>
          <w:rFonts w:cs="Times New Roman"/>
          <w:b/>
          <w:color w:val="00607F"/>
          <w:sz w:val="24"/>
          <w:szCs w:val="24"/>
        </w:rPr>
        <w:t>ints &amp; Grievances of Ano</w:t>
      </w:r>
      <w:r>
        <w:rPr>
          <w:rFonts w:cs="Times New Roman"/>
          <w:b/>
          <w:color w:val="00607F"/>
          <w:sz w:val="24"/>
          <w:szCs w:val="24"/>
        </w:rPr>
        <w:t xml:space="preserve">ther </w:t>
      </w:r>
      <w:r w:rsidRPr="00A6073D">
        <w:rPr>
          <w:rFonts w:cs="Times New Roman"/>
          <w:b/>
          <w:color w:val="00607F"/>
          <w:sz w:val="24"/>
          <w:szCs w:val="24"/>
        </w:rPr>
        <w:t>Nature</w:t>
      </w:r>
      <w:r>
        <w:rPr>
          <w:rFonts w:cs="Times New Roman"/>
          <w:b/>
          <w:color w:val="00607F"/>
          <w:sz w:val="24"/>
          <w:szCs w:val="24"/>
        </w:rPr>
        <w:t>s</w:t>
      </w:r>
    </w:p>
    <w:p w14:paraId="483D0F26" w14:textId="77777777" w:rsidR="00FF08BA" w:rsidRPr="00A6073D" w:rsidRDefault="00FF08BA" w:rsidP="00104B5E">
      <w:pPr>
        <w:spacing w:after="0" w:line="240" w:lineRule="auto"/>
        <w:jc w:val="both"/>
        <w:rPr>
          <w:rFonts w:cs="Times New Roman"/>
          <w:b/>
          <w:color w:val="00607F"/>
          <w:sz w:val="24"/>
          <w:szCs w:val="24"/>
        </w:rPr>
      </w:pPr>
    </w:p>
    <w:p w14:paraId="7C83806F" w14:textId="77777777" w:rsidR="00104B5E" w:rsidRPr="00386BF1" w:rsidRDefault="00104B5E" w:rsidP="00104B5E">
      <w:pPr>
        <w:spacing w:after="0" w:line="240" w:lineRule="auto"/>
        <w:jc w:val="both"/>
        <w:rPr>
          <w:rFonts w:cs="Times New Roman"/>
          <w:b/>
          <w:color w:val="BB1F53"/>
          <w:sz w:val="24"/>
          <w:szCs w:val="24"/>
        </w:rPr>
      </w:pPr>
      <w:r w:rsidRPr="00386BF1">
        <w:rPr>
          <w:rFonts w:cs="Times New Roman"/>
          <w:b/>
          <w:color w:val="BB1F53"/>
          <w:sz w:val="24"/>
          <w:szCs w:val="24"/>
        </w:rPr>
        <w:t>Labor Standard Violation</w:t>
      </w:r>
    </w:p>
    <w:p w14:paraId="5BE31B1B" w14:textId="01C64334" w:rsidR="00104B5E" w:rsidRDefault="00104B5E" w:rsidP="00104B5E">
      <w:pPr>
        <w:spacing w:after="0" w:line="240" w:lineRule="auto"/>
        <w:jc w:val="both"/>
        <w:rPr>
          <w:rFonts w:cs="Times New Roman"/>
          <w:sz w:val="24"/>
          <w:szCs w:val="24"/>
        </w:rPr>
      </w:pPr>
      <w:r w:rsidRPr="00EB3645">
        <w:rPr>
          <w:rFonts w:cs="Times New Roman"/>
          <w:sz w:val="24"/>
          <w:szCs w:val="24"/>
        </w:rPr>
        <w:t xml:space="preserve">If an individual alleges a labor standard violation, such violation may be submitted to a binding arbitration procedure if such individual’s collective bargaining agreement covering the parties to the grievance provides for an arbitration procedure. </w:t>
      </w:r>
    </w:p>
    <w:p w14:paraId="2E0CDD76" w14:textId="77777777" w:rsidR="00FF08BA" w:rsidRPr="00EB3645" w:rsidRDefault="00FF08BA" w:rsidP="00104B5E">
      <w:pPr>
        <w:spacing w:after="0" w:line="240" w:lineRule="auto"/>
        <w:jc w:val="both"/>
        <w:rPr>
          <w:rFonts w:cs="Times New Roman"/>
          <w:sz w:val="24"/>
          <w:szCs w:val="24"/>
        </w:rPr>
      </w:pPr>
    </w:p>
    <w:p w14:paraId="4C4A96DC" w14:textId="77777777" w:rsidR="00FF08BA" w:rsidRPr="00FF08BA" w:rsidRDefault="00FF08BA" w:rsidP="00FF08BA">
      <w:pPr>
        <w:spacing w:after="0" w:line="240" w:lineRule="auto"/>
        <w:jc w:val="both"/>
        <w:rPr>
          <w:rFonts w:cs="Times New Roman"/>
          <w:b/>
          <w:sz w:val="24"/>
          <w:szCs w:val="24"/>
        </w:rPr>
      </w:pPr>
      <w:r w:rsidRPr="00FF08BA">
        <w:rPr>
          <w:rFonts w:cs="Times New Roman"/>
          <w:b/>
          <w:sz w:val="24"/>
          <w:szCs w:val="24"/>
        </w:rPr>
        <w:t>Binding Arbitration</w:t>
      </w:r>
    </w:p>
    <w:p w14:paraId="648A59A6" w14:textId="77777777" w:rsidR="00FF08BA" w:rsidRDefault="00FF08BA" w:rsidP="00FF08BA">
      <w:pPr>
        <w:spacing w:after="0" w:line="240" w:lineRule="auto"/>
        <w:jc w:val="both"/>
        <w:rPr>
          <w:rFonts w:cs="Times New Roman"/>
          <w:sz w:val="24"/>
          <w:szCs w:val="24"/>
        </w:rPr>
      </w:pPr>
      <w:r w:rsidRPr="00EB3645">
        <w:rPr>
          <w:rFonts w:cs="Times New Roman"/>
          <w:sz w:val="24"/>
          <w:szCs w:val="24"/>
        </w:rPr>
        <w:t>As an alternative to the above, a person alleging a violation of Section 181(b) may submit the grievance to a binding grievance procedure if a collective bargaining agreement covering the parties to the grievance so provides. However, binding arbitration decisions are not reviewable by the Secretary, and the remedies available to the grievant are limited to those set forth in the Act.</w:t>
      </w:r>
    </w:p>
    <w:p w14:paraId="2A9E2C71" w14:textId="77777777" w:rsidR="00FF08BA" w:rsidRPr="00EB3645" w:rsidRDefault="00FF08BA" w:rsidP="00FF08BA">
      <w:pPr>
        <w:spacing w:after="0" w:line="240" w:lineRule="auto"/>
        <w:jc w:val="both"/>
        <w:rPr>
          <w:rFonts w:cs="Times New Roman"/>
          <w:sz w:val="24"/>
          <w:szCs w:val="24"/>
        </w:rPr>
      </w:pPr>
    </w:p>
    <w:p w14:paraId="111BBD8D" w14:textId="77777777" w:rsidR="00FF08BA" w:rsidRPr="00104B5E" w:rsidRDefault="00FF08BA" w:rsidP="00FF08BA">
      <w:pPr>
        <w:spacing w:after="0" w:line="240" w:lineRule="auto"/>
        <w:jc w:val="both"/>
        <w:rPr>
          <w:rFonts w:cs="Times New Roman"/>
          <w:b/>
          <w:sz w:val="24"/>
          <w:szCs w:val="24"/>
        </w:rPr>
      </w:pPr>
      <w:r w:rsidRPr="00104B5E">
        <w:rPr>
          <w:rFonts w:cs="Times New Roman"/>
          <w:b/>
          <w:sz w:val="24"/>
          <w:szCs w:val="24"/>
        </w:rPr>
        <w:t>Violations of the Relocation Provisions in Section 181(d) of the Act</w:t>
      </w:r>
    </w:p>
    <w:p w14:paraId="70437D2C" w14:textId="77777777" w:rsidR="00FF08BA" w:rsidRDefault="00FF08BA" w:rsidP="00FF08BA">
      <w:pPr>
        <w:spacing w:after="0" w:line="240" w:lineRule="auto"/>
        <w:jc w:val="both"/>
        <w:rPr>
          <w:rFonts w:cs="Times New Roman"/>
          <w:sz w:val="24"/>
          <w:szCs w:val="24"/>
        </w:rPr>
      </w:pPr>
      <w:r w:rsidRPr="00EB3645">
        <w:rPr>
          <w:rFonts w:cs="Times New Roman"/>
          <w:sz w:val="24"/>
          <w:szCs w:val="24"/>
        </w:rPr>
        <w:t>When the grievance alleges violation of the Relocation Provisions in Section 181(d) of the Act, the grievance may be submitted to the Secretary of Labor for investigation to determine whether the State or local area is in compliance with the Act.</w:t>
      </w:r>
    </w:p>
    <w:p w14:paraId="6825EE9A" w14:textId="77777777" w:rsidR="00FF08BA" w:rsidRPr="00EB3645" w:rsidRDefault="00FF08BA" w:rsidP="00FF08BA">
      <w:pPr>
        <w:spacing w:after="0" w:line="240" w:lineRule="auto"/>
        <w:jc w:val="both"/>
        <w:rPr>
          <w:rFonts w:cs="Times New Roman"/>
          <w:sz w:val="24"/>
          <w:szCs w:val="24"/>
        </w:rPr>
      </w:pPr>
    </w:p>
    <w:p w14:paraId="123F8043" w14:textId="77777777" w:rsidR="00FF08BA" w:rsidRDefault="00FF08BA" w:rsidP="00FF08BA">
      <w:pPr>
        <w:spacing w:after="0" w:line="240" w:lineRule="auto"/>
        <w:jc w:val="both"/>
        <w:rPr>
          <w:rFonts w:cs="Times New Roman"/>
          <w:sz w:val="24"/>
          <w:szCs w:val="24"/>
        </w:rPr>
      </w:pPr>
      <w:r w:rsidRPr="00EB3645">
        <w:rPr>
          <w:rFonts w:cs="Times New Roman"/>
          <w:sz w:val="24"/>
          <w:szCs w:val="24"/>
        </w:rPr>
        <w:t>If the Secretary determines that a violation of the relocation prohibitions has occurred, the Secretary shall require the State that has violated such provisions to repay to the United States an amount equal to the amount expended in violation.</w:t>
      </w:r>
    </w:p>
    <w:p w14:paraId="4FB5F6A1" w14:textId="1DA0C28F" w:rsidR="007E34DB" w:rsidRPr="00EB3645" w:rsidRDefault="007E34DB" w:rsidP="00EB3645">
      <w:pPr>
        <w:spacing w:after="0" w:line="240" w:lineRule="auto"/>
        <w:jc w:val="both"/>
        <w:rPr>
          <w:rFonts w:cs="Times New Roman"/>
          <w:sz w:val="24"/>
          <w:szCs w:val="24"/>
        </w:rPr>
      </w:pPr>
    </w:p>
    <w:p w14:paraId="24D13836" w14:textId="4EE16083" w:rsidR="00FF08BA" w:rsidRPr="00D94210" w:rsidRDefault="00FF08BA" w:rsidP="00FF08BA">
      <w:pPr>
        <w:spacing w:after="0" w:line="240" w:lineRule="auto"/>
        <w:jc w:val="both"/>
        <w:rPr>
          <w:rFonts w:cs="Times New Roman"/>
          <w:b/>
          <w:color w:val="BB1F53"/>
          <w:sz w:val="24"/>
          <w:szCs w:val="24"/>
        </w:rPr>
      </w:pPr>
      <w:r w:rsidRPr="00D94210">
        <w:rPr>
          <w:rFonts w:cs="Times New Roman"/>
          <w:b/>
          <w:color w:val="BB1F53"/>
          <w:sz w:val="24"/>
          <w:szCs w:val="24"/>
        </w:rPr>
        <w:t>Record Retention</w:t>
      </w:r>
    </w:p>
    <w:p w14:paraId="09663FB8" w14:textId="008A86BF" w:rsidR="00FF08BA" w:rsidRPr="00EB3645" w:rsidRDefault="00FF08BA" w:rsidP="00FF08BA">
      <w:pPr>
        <w:spacing w:after="0" w:line="240" w:lineRule="auto"/>
        <w:jc w:val="both"/>
        <w:rPr>
          <w:rFonts w:cs="Times New Roman"/>
          <w:sz w:val="24"/>
          <w:szCs w:val="24"/>
        </w:rPr>
      </w:pPr>
      <w:r w:rsidRPr="00EB3645">
        <w:rPr>
          <w:rFonts w:cs="Times New Roman"/>
          <w:sz w:val="24"/>
          <w:szCs w:val="24"/>
        </w:rPr>
        <w:t xml:space="preserve">Complaint records must be retained by the One Stop Operator for a minimum of three years following resolution of the complaint.  The One Stop Operator will maintain a Complaint Log that </w:t>
      </w:r>
      <w:r w:rsidRPr="00EB3645">
        <w:rPr>
          <w:rFonts w:cs="Times New Roman"/>
          <w:sz w:val="24"/>
          <w:szCs w:val="24"/>
        </w:rPr>
        <w:lastRenderedPageBreak/>
        <w:t>records all complaints, oral and written, and will provide this log upon request to the Greater Nebraska Workforce Development Board a</w:t>
      </w:r>
      <w:r>
        <w:rPr>
          <w:rFonts w:cs="Times New Roman"/>
          <w:sz w:val="24"/>
          <w:szCs w:val="24"/>
        </w:rPr>
        <w:t>nd to the State Program Monitor for compliance and verification purposes.</w:t>
      </w:r>
    </w:p>
    <w:p w14:paraId="713D46E5" w14:textId="2EBB44B3" w:rsidR="00B10132" w:rsidRPr="00EB3645" w:rsidRDefault="00B10132" w:rsidP="00EB3645">
      <w:pPr>
        <w:pStyle w:val="Style11"/>
        <w:spacing w:before="0" w:after="0"/>
        <w:jc w:val="both"/>
        <w:rPr>
          <w:rFonts w:ascii="Times New Roman" w:eastAsia="+mn-ea" w:hAnsi="Times New Roman" w:cs="Times New Roman"/>
          <w:b/>
          <w:color w:val="00607F"/>
          <w:kern w:val="24"/>
          <w:sz w:val="24"/>
          <w:szCs w:val="24"/>
        </w:rPr>
      </w:pPr>
    </w:p>
    <w:p w14:paraId="56D5C457" w14:textId="77777777" w:rsidR="00685C25" w:rsidRPr="00B13F81" w:rsidRDefault="00685C25" w:rsidP="00685C25">
      <w:pPr>
        <w:spacing w:after="0" w:line="240" w:lineRule="auto"/>
        <w:rPr>
          <w:rFonts w:eastAsia="+mn-ea" w:cs="Times New Roman"/>
          <w:b/>
          <w:bCs/>
          <w:color w:val="BB1F53"/>
          <w:kern w:val="24"/>
          <w:sz w:val="24"/>
          <w:szCs w:val="24"/>
        </w:rPr>
      </w:pPr>
      <w:r w:rsidRPr="00B13F81">
        <w:rPr>
          <w:rFonts w:eastAsia="+mn-ea" w:cs="Times New Roman"/>
          <w:b/>
          <w:bCs/>
          <w:color w:val="BB1F53"/>
          <w:kern w:val="24"/>
          <w:sz w:val="24"/>
          <w:szCs w:val="24"/>
        </w:rPr>
        <w:t>Disclaimer</w:t>
      </w:r>
    </w:p>
    <w:p w14:paraId="61DA0EE7" w14:textId="0280C9E0" w:rsidR="00685C25" w:rsidRDefault="00685C25" w:rsidP="00685C25">
      <w:pPr>
        <w:spacing w:after="0" w:line="240" w:lineRule="auto"/>
        <w:jc w:val="both"/>
        <w:rPr>
          <w:rFonts w:eastAsia="Times New Roman" w:cs="Times New Roman"/>
          <w:sz w:val="24"/>
          <w:szCs w:val="24"/>
        </w:rPr>
      </w:pPr>
      <w:r w:rsidRPr="005B3B52">
        <w:rPr>
          <w:rFonts w:eastAsia="Times New Roman" w:cs="Times New Roman"/>
          <w:sz w:val="24"/>
          <w:szCs w:val="24"/>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14:paraId="21CD3A45" w14:textId="1FEE6295" w:rsidR="00DC0DE9" w:rsidRDefault="00DC0DE9" w:rsidP="00685C25">
      <w:pPr>
        <w:spacing w:after="0" w:line="240" w:lineRule="auto"/>
        <w:jc w:val="both"/>
        <w:rPr>
          <w:rFonts w:eastAsia="Times New Roman" w:cs="Times New Roman"/>
          <w:sz w:val="24"/>
          <w:szCs w:val="24"/>
        </w:rPr>
      </w:pPr>
    </w:p>
    <w:p w14:paraId="3B009E6B" w14:textId="4A435A40" w:rsidR="00DC0DE9" w:rsidRPr="005B3B52" w:rsidRDefault="00DC0DE9" w:rsidP="00DC0DE9">
      <w:pPr>
        <w:spacing w:after="0" w:line="240" w:lineRule="auto"/>
        <w:jc w:val="both"/>
        <w:rPr>
          <w:rFonts w:eastAsia="Times New Roman" w:cs="Times New Roman"/>
          <w:sz w:val="24"/>
          <w:szCs w:val="24"/>
        </w:rPr>
      </w:pPr>
    </w:p>
    <w:sectPr w:rsidR="00DC0DE9" w:rsidRPr="005B3B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D4A4" w14:textId="77777777" w:rsidR="000F2A2C" w:rsidRDefault="000F2A2C" w:rsidP="00E54BD1">
      <w:pPr>
        <w:spacing w:after="0" w:line="240" w:lineRule="auto"/>
      </w:pPr>
      <w:r>
        <w:separator/>
      </w:r>
    </w:p>
  </w:endnote>
  <w:endnote w:type="continuationSeparator" w:id="0">
    <w:p w14:paraId="7C811424" w14:textId="77777777" w:rsidR="000F2A2C" w:rsidRDefault="000F2A2C"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14:paraId="56EB20AA" w14:textId="7F4B9994"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3F2FBD">
              <w:rPr>
                <w:b/>
                <w:bCs/>
                <w:noProof/>
                <w:sz w:val="20"/>
                <w:szCs w:val="20"/>
              </w:rPr>
              <w:t>4</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3F2FBD">
              <w:rPr>
                <w:b/>
                <w:bCs/>
                <w:noProof/>
                <w:sz w:val="20"/>
                <w:szCs w:val="20"/>
              </w:rPr>
              <w:t>6</w:t>
            </w:r>
            <w:r w:rsidRPr="009D2F91">
              <w:rPr>
                <w:b/>
                <w:bCs/>
                <w:sz w:val="20"/>
                <w:szCs w:val="20"/>
              </w:rPr>
              <w:fldChar w:fldCharType="end"/>
            </w:r>
          </w:p>
        </w:sdtContent>
      </w:sdt>
    </w:sdtContent>
  </w:sdt>
  <w:p w14:paraId="1551105F" w14:textId="77777777" w:rsidR="009D2F91" w:rsidRDefault="00657831">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7475" w14:textId="77777777" w:rsidR="000F2A2C" w:rsidRDefault="000F2A2C" w:rsidP="00E54BD1">
      <w:pPr>
        <w:spacing w:after="0" w:line="240" w:lineRule="auto"/>
      </w:pPr>
      <w:r>
        <w:separator/>
      </w:r>
    </w:p>
  </w:footnote>
  <w:footnote w:type="continuationSeparator" w:id="0">
    <w:p w14:paraId="5A1E2582" w14:textId="77777777" w:rsidR="000F2A2C" w:rsidRDefault="000F2A2C"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092F" w14:textId="77777777"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520559" w14:textId="77777777" w:rsidR="00E54BD1" w:rsidRPr="00E54BD1" w:rsidRDefault="00E54BD1" w:rsidP="00E54BD1">
    <w:pPr>
      <w:pStyle w:val="Header"/>
      <w:ind w:right="-18"/>
      <w:rPr>
        <w:rFonts w:cs="Arial"/>
        <w:b/>
      </w:rPr>
    </w:pPr>
    <w:r w:rsidRPr="00E54BD1">
      <w:rPr>
        <w:rFonts w:cs="Arial"/>
        <w:b/>
      </w:rPr>
      <w:tab/>
      <w:t xml:space="preserve">                                       </w:t>
    </w:r>
  </w:p>
  <w:p w14:paraId="46A406CA" w14:textId="77777777"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14:paraId="1DA55CF6" w14:textId="77777777"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4C1D"/>
    <w:multiLevelType w:val="hybridMultilevel"/>
    <w:tmpl w:val="70000B7A"/>
    <w:lvl w:ilvl="0" w:tplc="CF1A90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D2EB2"/>
    <w:multiLevelType w:val="hybridMultilevel"/>
    <w:tmpl w:val="5B067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A61B2"/>
    <w:multiLevelType w:val="hybridMultilevel"/>
    <w:tmpl w:val="5832DA0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A31DC"/>
    <w:multiLevelType w:val="hybridMultilevel"/>
    <w:tmpl w:val="0988EB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66FD0"/>
    <w:multiLevelType w:val="hybridMultilevel"/>
    <w:tmpl w:val="82964D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2D5590"/>
    <w:multiLevelType w:val="hybridMultilevel"/>
    <w:tmpl w:val="9F8AE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0135A6"/>
    <w:multiLevelType w:val="hybridMultilevel"/>
    <w:tmpl w:val="C51A1858"/>
    <w:lvl w:ilvl="0" w:tplc="4A8432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C17D0"/>
    <w:multiLevelType w:val="hybridMultilevel"/>
    <w:tmpl w:val="ADC269E6"/>
    <w:lvl w:ilvl="0" w:tplc="0409001B">
      <w:start w:val="1"/>
      <w:numFmt w:val="lowerRoman"/>
      <w:lvlText w:val="%1."/>
      <w:lvlJc w:val="right"/>
      <w:pPr>
        <w:ind w:left="720" w:hanging="360"/>
      </w:pPr>
    </w:lvl>
    <w:lvl w:ilvl="1" w:tplc="35BCFE8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A1328"/>
    <w:multiLevelType w:val="hybridMultilevel"/>
    <w:tmpl w:val="1EF86CBC"/>
    <w:lvl w:ilvl="0" w:tplc="4A8432DA">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F211F3"/>
    <w:multiLevelType w:val="hybridMultilevel"/>
    <w:tmpl w:val="B284FB0E"/>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11C8D"/>
    <w:multiLevelType w:val="hybridMultilevel"/>
    <w:tmpl w:val="2772BB7A"/>
    <w:lvl w:ilvl="0" w:tplc="6C1AA538">
      <w:start w:val="1"/>
      <w:numFmt w:val="upperLetter"/>
      <w:lvlText w:val="%1."/>
      <w:lvlJc w:val="left"/>
      <w:pPr>
        <w:ind w:left="720" w:hanging="360"/>
      </w:pPr>
      <w:rPr>
        <w:rFonts w:hint="default"/>
      </w:rPr>
    </w:lvl>
    <w:lvl w:ilvl="1" w:tplc="E47C28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4158C"/>
    <w:multiLevelType w:val="hybridMultilevel"/>
    <w:tmpl w:val="A3C668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B46C9F"/>
    <w:multiLevelType w:val="hybridMultilevel"/>
    <w:tmpl w:val="B4220C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0"/>
  </w:num>
  <w:num w:numId="4">
    <w:abstractNumId w:val="7"/>
  </w:num>
  <w:num w:numId="5">
    <w:abstractNumId w:val="3"/>
  </w:num>
  <w:num w:numId="6">
    <w:abstractNumId w:val="11"/>
  </w:num>
  <w:num w:numId="7">
    <w:abstractNumId w:val="2"/>
  </w:num>
  <w:num w:numId="8">
    <w:abstractNumId w:val="8"/>
  </w:num>
  <w:num w:numId="9">
    <w:abstractNumId w:val="0"/>
  </w:num>
  <w:num w:numId="10">
    <w:abstractNumId w:val="9"/>
  </w:num>
  <w:num w:numId="11">
    <w:abstractNumId w:val="12"/>
  </w:num>
  <w:num w:numId="12">
    <w:abstractNumId w:val="5"/>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22F04"/>
    <w:rsid w:val="000260C6"/>
    <w:rsid w:val="000275A0"/>
    <w:rsid w:val="00042EC3"/>
    <w:rsid w:val="000433EE"/>
    <w:rsid w:val="00044888"/>
    <w:rsid w:val="00045ECF"/>
    <w:rsid w:val="00055320"/>
    <w:rsid w:val="00090C74"/>
    <w:rsid w:val="000969A3"/>
    <w:rsid w:val="000C4C60"/>
    <w:rsid w:val="000C6D9D"/>
    <w:rsid w:val="000D04C8"/>
    <w:rsid w:val="000D52AC"/>
    <w:rsid w:val="000D569B"/>
    <w:rsid w:val="000F2A2C"/>
    <w:rsid w:val="00104B5E"/>
    <w:rsid w:val="001056AC"/>
    <w:rsid w:val="001071AC"/>
    <w:rsid w:val="001215D7"/>
    <w:rsid w:val="00123E96"/>
    <w:rsid w:val="00125C1A"/>
    <w:rsid w:val="00131C86"/>
    <w:rsid w:val="0014186A"/>
    <w:rsid w:val="00143EAC"/>
    <w:rsid w:val="001511F9"/>
    <w:rsid w:val="00163DD9"/>
    <w:rsid w:val="001657D1"/>
    <w:rsid w:val="00170CCB"/>
    <w:rsid w:val="00174B23"/>
    <w:rsid w:val="001812AD"/>
    <w:rsid w:val="00182598"/>
    <w:rsid w:val="00183C71"/>
    <w:rsid w:val="0018509E"/>
    <w:rsid w:val="0019518B"/>
    <w:rsid w:val="001A19DD"/>
    <w:rsid w:val="001A6CBC"/>
    <w:rsid w:val="001B60C8"/>
    <w:rsid w:val="001D1593"/>
    <w:rsid w:val="001D3520"/>
    <w:rsid w:val="001D3870"/>
    <w:rsid w:val="00200030"/>
    <w:rsid w:val="002118AE"/>
    <w:rsid w:val="00221827"/>
    <w:rsid w:val="002220B2"/>
    <w:rsid w:val="00234311"/>
    <w:rsid w:val="00237419"/>
    <w:rsid w:val="002410E8"/>
    <w:rsid w:val="002470A1"/>
    <w:rsid w:val="00251BB6"/>
    <w:rsid w:val="00271DC0"/>
    <w:rsid w:val="0027522D"/>
    <w:rsid w:val="00295D98"/>
    <w:rsid w:val="002B3924"/>
    <w:rsid w:val="002E0DC3"/>
    <w:rsid w:val="003226CB"/>
    <w:rsid w:val="0033787D"/>
    <w:rsid w:val="003524CC"/>
    <w:rsid w:val="00386BF1"/>
    <w:rsid w:val="0039572C"/>
    <w:rsid w:val="003B0DB5"/>
    <w:rsid w:val="003B3F46"/>
    <w:rsid w:val="003B7519"/>
    <w:rsid w:val="003C1017"/>
    <w:rsid w:val="003C7F56"/>
    <w:rsid w:val="003D630C"/>
    <w:rsid w:val="003E50C5"/>
    <w:rsid w:val="003F2FBD"/>
    <w:rsid w:val="00401BDD"/>
    <w:rsid w:val="00401EEB"/>
    <w:rsid w:val="00403E23"/>
    <w:rsid w:val="00403ED0"/>
    <w:rsid w:val="00406EB8"/>
    <w:rsid w:val="00407FFC"/>
    <w:rsid w:val="00414652"/>
    <w:rsid w:val="004201F7"/>
    <w:rsid w:val="00426FC8"/>
    <w:rsid w:val="00432EA0"/>
    <w:rsid w:val="004340F2"/>
    <w:rsid w:val="00445104"/>
    <w:rsid w:val="00453D9C"/>
    <w:rsid w:val="00457EDB"/>
    <w:rsid w:val="004761E2"/>
    <w:rsid w:val="00483896"/>
    <w:rsid w:val="004924F6"/>
    <w:rsid w:val="004A17AF"/>
    <w:rsid w:val="004B45DA"/>
    <w:rsid w:val="004C3629"/>
    <w:rsid w:val="004E6503"/>
    <w:rsid w:val="004E704B"/>
    <w:rsid w:val="004F2140"/>
    <w:rsid w:val="00505BA9"/>
    <w:rsid w:val="00507A57"/>
    <w:rsid w:val="005361EC"/>
    <w:rsid w:val="00540A99"/>
    <w:rsid w:val="005861A0"/>
    <w:rsid w:val="005B075B"/>
    <w:rsid w:val="005B0793"/>
    <w:rsid w:val="005B3B52"/>
    <w:rsid w:val="005D78CD"/>
    <w:rsid w:val="005E482B"/>
    <w:rsid w:val="005E5B0E"/>
    <w:rsid w:val="005F0C16"/>
    <w:rsid w:val="005F379F"/>
    <w:rsid w:val="00616B4D"/>
    <w:rsid w:val="00623F50"/>
    <w:rsid w:val="00637BCF"/>
    <w:rsid w:val="006502DF"/>
    <w:rsid w:val="0065267E"/>
    <w:rsid w:val="00654DF4"/>
    <w:rsid w:val="00657831"/>
    <w:rsid w:val="006706FA"/>
    <w:rsid w:val="00673781"/>
    <w:rsid w:val="00674612"/>
    <w:rsid w:val="00685C25"/>
    <w:rsid w:val="006A1ED0"/>
    <w:rsid w:val="006A45A1"/>
    <w:rsid w:val="006A58B1"/>
    <w:rsid w:val="006B55DB"/>
    <w:rsid w:val="006C3F79"/>
    <w:rsid w:val="006C47B6"/>
    <w:rsid w:val="006C784E"/>
    <w:rsid w:val="006E6722"/>
    <w:rsid w:val="006E692B"/>
    <w:rsid w:val="006F2509"/>
    <w:rsid w:val="00723BC7"/>
    <w:rsid w:val="00735649"/>
    <w:rsid w:val="00737325"/>
    <w:rsid w:val="0073736B"/>
    <w:rsid w:val="007402F4"/>
    <w:rsid w:val="00741CBC"/>
    <w:rsid w:val="00750CEC"/>
    <w:rsid w:val="007634C3"/>
    <w:rsid w:val="00765B53"/>
    <w:rsid w:val="007737BB"/>
    <w:rsid w:val="007746C0"/>
    <w:rsid w:val="00793945"/>
    <w:rsid w:val="00795D88"/>
    <w:rsid w:val="007A6585"/>
    <w:rsid w:val="007B3CD3"/>
    <w:rsid w:val="007B55CB"/>
    <w:rsid w:val="007D6F57"/>
    <w:rsid w:val="007E1897"/>
    <w:rsid w:val="007E34DB"/>
    <w:rsid w:val="007E3FA4"/>
    <w:rsid w:val="007F1B37"/>
    <w:rsid w:val="007F2DE2"/>
    <w:rsid w:val="0080664C"/>
    <w:rsid w:val="008137B6"/>
    <w:rsid w:val="0082622F"/>
    <w:rsid w:val="00834E84"/>
    <w:rsid w:val="00847C44"/>
    <w:rsid w:val="008606DF"/>
    <w:rsid w:val="00865F3E"/>
    <w:rsid w:val="008747BA"/>
    <w:rsid w:val="0087498C"/>
    <w:rsid w:val="008842CF"/>
    <w:rsid w:val="008C571B"/>
    <w:rsid w:val="008F7CD4"/>
    <w:rsid w:val="0091211B"/>
    <w:rsid w:val="009206B3"/>
    <w:rsid w:val="00922337"/>
    <w:rsid w:val="009231B2"/>
    <w:rsid w:val="00950202"/>
    <w:rsid w:val="0095662E"/>
    <w:rsid w:val="0098020E"/>
    <w:rsid w:val="00986E39"/>
    <w:rsid w:val="009B3DF2"/>
    <w:rsid w:val="009C5549"/>
    <w:rsid w:val="009D2F91"/>
    <w:rsid w:val="009E5E0D"/>
    <w:rsid w:val="00A1596E"/>
    <w:rsid w:val="00A21065"/>
    <w:rsid w:val="00A52752"/>
    <w:rsid w:val="00A6073D"/>
    <w:rsid w:val="00A61D5F"/>
    <w:rsid w:val="00A62DE8"/>
    <w:rsid w:val="00A65917"/>
    <w:rsid w:val="00A728CC"/>
    <w:rsid w:val="00A8256B"/>
    <w:rsid w:val="00A906AE"/>
    <w:rsid w:val="00A93C42"/>
    <w:rsid w:val="00AA1213"/>
    <w:rsid w:val="00AB3F51"/>
    <w:rsid w:val="00AD4B6F"/>
    <w:rsid w:val="00AD709F"/>
    <w:rsid w:val="00AE5F04"/>
    <w:rsid w:val="00B10132"/>
    <w:rsid w:val="00B13F81"/>
    <w:rsid w:val="00B16D34"/>
    <w:rsid w:val="00B17D4B"/>
    <w:rsid w:val="00B44B60"/>
    <w:rsid w:val="00B57FD7"/>
    <w:rsid w:val="00B64B48"/>
    <w:rsid w:val="00B75FE0"/>
    <w:rsid w:val="00B86E64"/>
    <w:rsid w:val="00B904CE"/>
    <w:rsid w:val="00B94F97"/>
    <w:rsid w:val="00BB3D35"/>
    <w:rsid w:val="00BB6ABA"/>
    <w:rsid w:val="00BC1A3D"/>
    <w:rsid w:val="00BC424B"/>
    <w:rsid w:val="00BC49AC"/>
    <w:rsid w:val="00BC7F18"/>
    <w:rsid w:val="00BD71F9"/>
    <w:rsid w:val="00BE7F01"/>
    <w:rsid w:val="00C02217"/>
    <w:rsid w:val="00C06578"/>
    <w:rsid w:val="00C2545E"/>
    <w:rsid w:val="00C31FDF"/>
    <w:rsid w:val="00C35E84"/>
    <w:rsid w:val="00C37602"/>
    <w:rsid w:val="00C4361F"/>
    <w:rsid w:val="00C44891"/>
    <w:rsid w:val="00C46831"/>
    <w:rsid w:val="00C562FB"/>
    <w:rsid w:val="00C6448B"/>
    <w:rsid w:val="00C71669"/>
    <w:rsid w:val="00C8309D"/>
    <w:rsid w:val="00C94BE7"/>
    <w:rsid w:val="00CA6247"/>
    <w:rsid w:val="00CB635D"/>
    <w:rsid w:val="00CB74EE"/>
    <w:rsid w:val="00CC5510"/>
    <w:rsid w:val="00CD5C86"/>
    <w:rsid w:val="00CD6610"/>
    <w:rsid w:val="00CE70B7"/>
    <w:rsid w:val="00D119EC"/>
    <w:rsid w:val="00D16890"/>
    <w:rsid w:val="00D23D8A"/>
    <w:rsid w:val="00D251BF"/>
    <w:rsid w:val="00D32925"/>
    <w:rsid w:val="00D3532F"/>
    <w:rsid w:val="00D36ACF"/>
    <w:rsid w:val="00D37224"/>
    <w:rsid w:val="00D555AD"/>
    <w:rsid w:val="00D66E12"/>
    <w:rsid w:val="00D94210"/>
    <w:rsid w:val="00D95D82"/>
    <w:rsid w:val="00DA155F"/>
    <w:rsid w:val="00DA4049"/>
    <w:rsid w:val="00DC0DE9"/>
    <w:rsid w:val="00DC4B70"/>
    <w:rsid w:val="00DD3D4C"/>
    <w:rsid w:val="00DD5D07"/>
    <w:rsid w:val="00DE4042"/>
    <w:rsid w:val="00DF347A"/>
    <w:rsid w:val="00E124F8"/>
    <w:rsid w:val="00E36755"/>
    <w:rsid w:val="00E42B5B"/>
    <w:rsid w:val="00E53209"/>
    <w:rsid w:val="00E54BD1"/>
    <w:rsid w:val="00E6169E"/>
    <w:rsid w:val="00E66815"/>
    <w:rsid w:val="00E7364D"/>
    <w:rsid w:val="00E7754D"/>
    <w:rsid w:val="00E81451"/>
    <w:rsid w:val="00E84ACF"/>
    <w:rsid w:val="00EA508E"/>
    <w:rsid w:val="00EA5114"/>
    <w:rsid w:val="00EA6AFA"/>
    <w:rsid w:val="00EB3645"/>
    <w:rsid w:val="00EC055E"/>
    <w:rsid w:val="00ED3E98"/>
    <w:rsid w:val="00EF2609"/>
    <w:rsid w:val="00EF32F0"/>
    <w:rsid w:val="00F23B38"/>
    <w:rsid w:val="00F334B6"/>
    <w:rsid w:val="00F528B1"/>
    <w:rsid w:val="00F574DA"/>
    <w:rsid w:val="00F6054E"/>
    <w:rsid w:val="00F65553"/>
    <w:rsid w:val="00FA6646"/>
    <w:rsid w:val="00FC3B9F"/>
    <w:rsid w:val="00FC4C48"/>
    <w:rsid w:val="00FC56BB"/>
    <w:rsid w:val="00FD6210"/>
    <w:rsid w:val="00FE432E"/>
    <w:rsid w:val="00FE53EE"/>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50F45F"/>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l.nebraska.gov/webdocs/getfile/38aadddb-b45a-4985-bd86-960c8ce0b8c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l.nebraska.gov/webdocs/getfile/38aadddb-b45a-4985-bd86-960c8ce0b8c8"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7A74-B860-4E92-8231-868A913F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Ashley Mathers</cp:lastModifiedBy>
  <cp:revision>18</cp:revision>
  <cp:lastPrinted>2018-10-02T15:04:00Z</cp:lastPrinted>
  <dcterms:created xsi:type="dcterms:W3CDTF">2019-03-21T17:36:00Z</dcterms:created>
  <dcterms:modified xsi:type="dcterms:W3CDTF">2019-05-28T17:09:00Z</dcterms:modified>
</cp:coreProperties>
</file>