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809249850"/>
        <w:docPartObj>
          <w:docPartGallery w:val="Cover Pages"/>
          <w:docPartUnique/>
        </w:docPartObj>
      </w:sdtPr>
      <w:sdtEndPr>
        <w:rPr>
          <w:rFonts w:ascii="Times New Roman" w:hAnsi="Times New Roman" w:cs="Times New Roman"/>
          <w:b/>
          <w:bCs/>
          <w:sz w:val="28"/>
          <w:szCs w:val="28"/>
        </w:rPr>
      </w:sdtEndPr>
      <w:sdtContent>
        <w:p w14:paraId="0A9E58A0" w14:textId="25C0935D" w:rsidR="00BD58F9" w:rsidRDefault="00BD58F9">
          <w:r>
            <w:rPr>
              <w:noProof/>
            </w:rPr>
            <mc:AlternateContent>
              <mc:Choice Requires="wpg">
                <w:drawing>
                  <wp:anchor distT="0" distB="0" distL="114300" distR="114300" simplePos="0" relativeHeight="251659264" behindDoc="1" locked="0" layoutInCell="1" allowOverlap="1" wp14:anchorId="77BA994F" wp14:editId="1C1D3F6A">
                    <wp:simplePos x="0" y="0"/>
                    <wp:positionH relativeFrom="page">
                      <wp:align>center</wp:align>
                    </wp:positionH>
                    <wp:positionV relativeFrom="page">
                      <wp:align>center</wp:align>
                    </wp:positionV>
                    <wp:extent cx="6864824" cy="9123528"/>
                    <wp:effectExtent l="0" t="0" r="2540" b="635"/>
                    <wp:wrapNone/>
                    <wp:docPr id="193" name="Group 193" descr="Cover Page&#10;REGIONAL PLAN FOR PROGRAM YEARS 2021-2025 (JULY 1, 2021 – JUNE 30, 2025)&#10;Greater Lincoln, Greater Nebraska, Greater Omaha"/>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731EA79A" w14:textId="0540F246" w:rsidR="00BD58F9" w:rsidRDefault="00EC6603">
                                      <w:pPr>
                                        <w:pStyle w:val="NoSpacing"/>
                                        <w:spacing w:before="120"/>
                                        <w:jc w:val="center"/>
                                        <w:rPr>
                                          <w:color w:val="FFFFFF" w:themeColor="background1"/>
                                        </w:rPr>
                                      </w:pPr>
                                      <w:r>
                                        <w:rPr>
                                          <w:color w:val="FFFFFF" w:themeColor="background1"/>
                                        </w:rPr>
                                        <w:t>Howard, BobbiJo</w:t>
                                      </w:r>
                                    </w:p>
                                  </w:sdtContent>
                                </w:sdt>
                                <w:p w14:paraId="7A10B69A" w14:textId="747538B7" w:rsidR="00BD58F9" w:rsidRDefault="00BD58F9">
                                  <w:pPr>
                                    <w:pStyle w:val="NoSpacing"/>
                                    <w:spacing w:before="120"/>
                                    <w:jc w:val="center"/>
                                    <w:rPr>
                                      <w:color w:val="FFFFFF" w:themeColor="background1"/>
                                    </w:rPr>
                                  </w:pPr>
                                  <w:r>
                                    <w:rPr>
                                      <w:caps/>
                                      <w:color w:val="FFFFFF" w:themeColor="background1"/>
                                    </w:rPr>
                                    <w:t>Greater Lincoln, Greater Nebraska, Greater Omaha</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4A1B681F" w14:textId="1FC8539A" w:rsidR="00BD58F9" w:rsidRDefault="00BD58F9">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Regional Plan for Program Years 2021-2025                 (July 1, 2021 – June 30, 2025)</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77BA994F" id="Group 193" o:spid="_x0000_s1026" alt="Cover Page&#10;REGIONAL PLAN FOR PROGRAM YEARS 2021-2025 (JULY 1, 2021 – JUNE 30, 2025)&#10;Greater Lincoln, Greater Nebraska, Greater Omaha"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731EA79A" w14:textId="0540F246" w:rsidR="00BD58F9" w:rsidRDefault="00EC6603">
                                <w:pPr>
                                  <w:pStyle w:val="NoSpacing"/>
                                  <w:spacing w:before="120"/>
                                  <w:jc w:val="center"/>
                                  <w:rPr>
                                    <w:color w:val="FFFFFF" w:themeColor="background1"/>
                                  </w:rPr>
                                </w:pPr>
                                <w:r>
                                  <w:rPr>
                                    <w:color w:val="FFFFFF" w:themeColor="background1"/>
                                  </w:rPr>
                                  <w:t>Howard, BobbiJo</w:t>
                                </w:r>
                              </w:p>
                            </w:sdtContent>
                          </w:sdt>
                          <w:p w14:paraId="7A10B69A" w14:textId="747538B7" w:rsidR="00BD58F9" w:rsidRDefault="00BD58F9">
                            <w:pPr>
                              <w:pStyle w:val="NoSpacing"/>
                              <w:spacing w:before="120"/>
                              <w:jc w:val="center"/>
                              <w:rPr>
                                <w:color w:val="FFFFFF" w:themeColor="background1"/>
                              </w:rPr>
                            </w:pPr>
                            <w:r>
                              <w:rPr>
                                <w:caps/>
                                <w:color w:val="FFFFFF" w:themeColor="background1"/>
                              </w:rPr>
                              <w:t>Greater Lincoln, Greater Nebraska, Greater Omaha</w:t>
                            </w: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4A1B681F" w14:textId="1FC8539A" w:rsidR="00BD58F9" w:rsidRDefault="00BD58F9">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Regional Plan for Program Years 2021-2025                 (July 1, 2021 – June 30, 2025)</w:t>
                                </w:r>
                              </w:p>
                            </w:sdtContent>
                          </w:sdt>
                        </w:txbxContent>
                      </v:textbox>
                    </v:shape>
                    <w10:wrap anchorx="page" anchory="page"/>
                  </v:group>
                </w:pict>
              </mc:Fallback>
            </mc:AlternateContent>
          </w:r>
        </w:p>
        <w:p w14:paraId="249AAE53" w14:textId="17432619" w:rsidR="00BD58F9" w:rsidRDefault="00BD58F9">
          <w:pPr>
            <w:rPr>
              <w:rFonts w:ascii="Times New Roman" w:hAnsi="Times New Roman" w:cs="Times New Roman"/>
              <w:b/>
              <w:bCs/>
              <w:sz w:val="28"/>
              <w:szCs w:val="28"/>
            </w:rPr>
          </w:pPr>
          <w:r>
            <w:rPr>
              <w:rFonts w:ascii="Times New Roman" w:hAnsi="Times New Roman" w:cs="Times New Roman"/>
              <w:b/>
              <w:bCs/>
              <w:sz w:val="28"/>
              <w:szCs w:val="28"/>
            </w:rPr>
            <w:br w:type="page"/>
          </w:r>
        </w:p>
      </w:sdtContent>
    </w:sdt>
    <w:p w14:paraId="0B2EA0D0" w14:textId="331AC23F" w:rsidR="00EB469C" w:rsidRPr="00E37F44" w:rsidRDefault="00EB469C" w:rsidP="002407A9">
      <w:pPr>
        <w:spacing w:after="240" w:line="240" w:lineRule="auto"/>
        <w:rPr>
          <w:rFonts w:ascii="Times New Roman" w:eastAsia="Times New Roman" w:hAnsi="Times New Roman" w:cs="Times New Roman"/>
          <w:sz w:val="24"/>
          <w:szCs w:val="24"/>
        </w:rPr>
      </w:pPr>
      <w:r w:rsidRPr="00E37F44">
        <w:rPr>
          <w:rFonts w:ascii="Times New Roman" w:hAnsi="Times New Roman" w:cs="Times New Roman"/>
          <w:b/>
          <w:bCs/>
          <w:sz w:val="28"/>
          <w:szCs w:val="28"/>
        </w:rPr>
        <w:lastRenderedPageBreak/>
        <w:t>Provide the following regional analyses based on conditions in each of Nebraska’s economic development districts, which are identified in APPENDIX III of the policy:</w:t>
      </w:r>
    </w:p>
    <w:p w14:paraId="16DBF899" w14:textId="77777777" w:rsidR="00EB469C" w:rsidRPr="00E37F44" w:rsidRDefault="00EB469C" w:rsidP="00EB469C">
      <w:pPr>
        <w:spacing w:before="180"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The State of Nebraska consists of a single workforce planning region, encompassing the entirety of all three local areas and the counties they serve. The Governor has designated local workforce development areas (local areas) to serve as a planning region pursuant to the provisions of the Workforce Innovation and Opportunity Act (WIOA)  for the administration of workforce development activities and execution of WIOA Adult, WIOA Dislocated Worker, and WIOA Youth program funds allocated by the Nebraska Department of Labor (NDOL).</w:t>
      </w:r>
    </w:p>
    <w:p w14:paraId="0FDCBF6E" w14:textId="77777777" w:rsidR="00EB469C" w:rsidRPr="00E37F44" w:rsidRDefault="00EB469C" w:rsidP="00EB469C">
      <w:pPr>
        <w:spacing w:before="180"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Currently, Nebraska has three (3) designated local areas:</w:t>
      </w:r>
    </w:p>
    <w:p w14:paraId="22A89B21" w14:textId="77777777" w:rsidR="00EB469C" w:rsidRPr="00E37F44" w:rsidRDefault="00EB469C" w:rsidP="00DD2B68">
      <w:pPr>
        <w:numPr>
          <w:ilvl w:val="0"/>
          <w:numId w:val="1"/>
        </w:numPr>
        <w:spacing w:after="200" w:line="240" w:lineRule="auto"/>
        <w:ind w:left="360"/>
        <w:jc w:val="both"/>
        <w:textAlignment w:val="baseline"/>
        <w:rPr>
          <w:rFonts w:ascii="Times New Roman" w:eastAsia="Times New Roman" w:hAnsi="Times New Roman" w:cs="Times New Roman"/>
          <w:sz w:val="24"/>
          <w:szCs w:val="24"/>
        </w:rPr>
      </w:pPr>
      <w:r w:rsidRPr="00E37F44">
        <w:rPr>
          <w:rFonts w:ascii="Times New Roman" w:eastAsia="Times New Roman" w:hAnsi="Times New Roman" w:cs="Times New Roman"/>
          <w:b/>
          <w:bCs/>
          <w:sz w:val="24"/>
          <w:szCs w:val="24"/>
        </w:rPr>
        <w:t>Greater Omaha Local Workforce Development Area (Greater Omaha)</w:t>
      </w:r>
      <w:r w:rsidRPr="00E37F44">
        <w:rPr>
          <w:rFonts w:ascii="Times New Roman" w:eastAsia="Times New Roman" w:hAnsi="Times New Roman" w:cs="Times New Roman"/>
          <w:sz w:val="24"/>
          <w:szCs w:val="24"/>
        </w:rPr>
        <w:t>, serving Douglas, Sarpy, and Washington counties;</w:t>
      </w:r>
    </w:p>
    <w:p w14:paraId="3954155C" w14:textId="77777777" w:rsidR="00EB469C" w:rsidRPr="00E37F44" w:rsidRDefault="00EB469C" w:rsidP="00DD2B68">
      <w:pPr>
        <w:numPr>
          <w:ilvl w:val="0"/>
          <w:numId w:val="1"/>
        </w:numPr>
        <w:spacing w:after="200" w:line="240" w:lineRule="auto"/>
        <w:ind w:left="360"/>
        <w:jc w:val="both"/>
        <w:textAlignment w:val="baseline"/>
        <w:rPr>
          <w:rFonts w:ascii="Times New Roman" w:eastAsia="Times New Roman" w:hAnsi="Times New Roman" w:cs="Times New Roman"/>
          <w:sz w:val="24"/>
          <w:szCs w:val="24"/>
        </w:rPr>
      </w:pPr>
      <w:r w:rsidRPr="00E37F44">
        <w:rPr>
          <w:rFonts w:ascii="Times New Roman" w:eastAsia="Times New Roman" w:hAnsi="Times New Roman" w:cs="Times New Roman"/>
          <w:b/>
          <w:bCs/>
          <w:sz w:val="24"/>
          <w:szCs w:val="24"/>
        </w:rPr>
        <w:t>Greater Lincoln Local Workforce Development Area (Greater Lincoln)</w:t>
      </w:r>
      <w:r w:rsidRPr="00E37F44">
        <w:rPr>
          <w:rFonts w:ascii="Times New Roman" w:eastAsia="Times New Roman" w:hAnsi="Times New Roman" w:cs="Times New Roman"/>
          <w:sz w:val="24"/>
          <w:szCs w:val="24"/>
        </w:rPr>
        <w:t>, serving Lancaster and Saunders counties; and</w:t>
      </w:r>
    </w:p>
    <w:p w14:paraId="69C43220" w14:textId="77777777" w:rsidR="00EB469C" w:rsidRPr="00E37F44" w:rsidRDefault="00EB469C" w:rsidP="00DD2B68">
      <w:pPr>
        <w:numPr>
          <w:ilvl w:val="0"/>
          <w:numId w:val="1"/>
        </w:numPr>
        <w:spacing w:before="240" w:after="200" w:line="240" w:lineRule="auto"/>
        <w:ind w:left="360"/>
        <w:jc w:val="both"/>
        <w:textAlignment w:val="baseline"/>
        <w:rPr>
          <w:rFonts w:ascii="Times New Roman" w:eastAsia="Times New Roman" w:hAnsi="Times New Roman" w:cs="Times New Roman"/>
          <w:sz w:val="24"/>
          <w:szCs w:val="24"/>
        </w:rPr>
      </w:pPr>
      <w:r w:rsidRPr="00E37F44">
        <w:rPr>
          <w:rFonts w:ascii="Times New Roman" w:eastAsia="Times New Roman" w:hAnsi="Times New Roman" w:cs="Times New Roman"/>
          <w:b/>
          <w:bCs/>
          <w:sz w:val="24"/>
          <w:szCs w:val="24"/>
        </w:rPr>
        <w:t>Greater Nebraska Local Workforce Development Area (Greater Nebraska)</w:t>
      </w:r>
      <w:r w:rsidRPr="00E37F44">
        <w:rPr>
          <w:rFonts w:ascii="Times New Roman" w:eastAsia="Times New Roman" w:hAnsi="Times New Roman" w:cs="Times New Roman"/>
          <w:sz w:val="24"/>
          <w:szCs w:val="24"/>
        </w:rPr>
        <w:t>, serving the remaining 88 Nebraska counties. </w:t>
      </w:r>
    </w:p>
    <w:p w14:paraId="26C3EF4F" w14:textId="77777777" w:rsidR="00EB469C" w:rsidRPr="00E37F44" w:rsidRDefault="00EB469C" w:rsidP="00EB469C">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The U.S. Economic Development Administration helps fund and approves the boundaries for Nebraska’s Economic Development Districts. These Districts will be referenced in this plan, however, the boundaries for these Districts are not the same as the WIOA planning region,the local areas, or NDOL service regions. Additionally, this plan will also point out areas of economic concentration within these defined areas and regions, which are smaller areas of concentrated economic activities focused around economic hub cities. Within this plan, we will try to make it as clear as possible which region or area definition is being used.  Nebraska’s Economic Development Districts include the following:</w:t>
      </w:r>
    </w:p>
    <w:p w14:paraId="45C082F0"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u w:val="single"/>
        </w:rPr>
        <w:t>Panhandle</w:t>
      </w:r>
    </w:p>
    <w:p w14:paraId="056C17D8" w14:textId="77777777" w:rsidR="00EB469C" w:rsidRPr="00E37F44" w:rsidRDefault="00EB469C" w:rsidP="00EB469C">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The Panhandle Economic Development District is comprised of 11 counties in the Western part of Nebraska, including Scotts Bluff, Banner, Morrill, Sheridan, Sioux, Cheyenne, Garden, Deuel, Dawes, Box Butte, and Kimball counties. </w:t>
      </w:r>
    </w:p>
    <w:p w14:paraId="1EDB671A" w14:textId="77777777" w:rsidR="00EB469C" w:rsidRPr="00E37F44" w:rsidRDefault="00EB469C" w:rsidP="00EB469C">
      <w:pPr>
        <w:spacing w:before="240"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This area makes up the NDOL Panhandle Region and includes the Scottsbluff area of economic concentration (Scotts Bluff, Banner, Morrill, Sheridan and Sioux counties) and Sidney area of economic concentration (Cheyenne, Garden and Deuel counties). </w:t>
      </w:r>
    </w:p>
    <w:p w14:paraId="620F1BAC" w14:textId="77777777" w:rsidR="00EB469C" w:rsidRPr="00E37F44" w:rsidRDefault="00EB469C" w:rsidP="00EB469C">
      <w:pPr>
        <w:spacing w:before="240"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The Sidney area of economic concentration is the smallest area of economic concentration in Greater Nebraska. Scottsbluff and the smaller town of Gering, form the seventh largest urban area in Nebraska. </w:t>
      </w:r>
    </w:p>
    <w:p w14:paraId="78A57D68" w14:textId="77777777" w:rsidR="00EB469C" w:rsidRPr="00E37F44" w:rsidRDefault="00EB469C" w:rsidP="00EB469C">
      <w:pPr>
        <w:spacing w:before="240"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The combined population of this district is 82,962, with 6,692 worksite establishments. Median earnings for this area are $34,063.</w:t>
      </w:r>
    </w:p>
    <w:p w14:paraId="7FC8FC82" w14:textId="0F941C1D" w:rsidR="00EB469C" w:rsidRPr="00E37F44" w:rsidRDefault="00EB469C" w:rsidP="00EB469C">
      <w:pPr>
        <w:spacing w:after="0" w:line="240" w:lineRule="auto"/>
        <w:rPr>
          <w:rFonts w:ascii="Times New Roman" w:eastAsia="Times New Roman" w:hAnsi="Times New Roman" w:cs="Times New Roman"/>
          <w:sz w:val="24"/>
          <w:szCs w:val="24"/>
        </w:rPr>
      </w:pPr>
    </w:p>
    <w:p w14:paraId="400741FA" w14:textId="77777777" w:rsidR="002407A9" w:rsidRPr="00E37F44" w:rsidRDefault="002407A9" w:rsidP="00EB469C">
      <w:pPr>
        <w:spacing w:after="0" w:line="240" w:lineRule="auto"/>
        <w:rPr>
          <w:rFonts w:ascii="Times New Roman" w:eastAsia="Times New Roman" w:hAnsi="Times New Roman" w:cs="Times New Roman"/>
          <w:sz w:val="24"/>
          <w:szCs w:val="24"/>
        </w:rPr>
      </w:pPr>
    </w:p>
    <w:p w14:paraId="40438618" w14:textId="77777777" w:rsidR="00CE613D" w:rsidRPr="00E37F44" w:rsidRDefault="00CE613D" w:rsidP="00EB469C">
      <w:pPr>
        <w:spacing w:after="0" w:line="240" w:lineRule="auto"/>
        <w:jc w:val="both"/>
        <w:rPr>
          <w:rFonts w:ascii="Times New Roman" w:eastAsia="Times New Roman" w:hAnsi="Times New Roman" w:cs="Times New Roman"/>
          <w:sz w:val="24"/>
          <w:szCs w:val="24"/>
          <w:u w:val="single"/>
        </w:rPr>
      </w:pPr>
    </w:p>
    <w:p w14:paraId="5C8BFFA3" w14:textId="265905E2"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u w:val="single"/>
        </w:rPr>
        <w:lastRenderedPageBreak/>
        <w:t>West Central</w:t>
      </w:r>
    </w:p>
    <w:p w14:paraId="01DAE629"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The West Central Economic Development District is composed of 18 counties, including Lincoln, McPherson, Hooker, Thomas, Logan, Red Willow, Hayes, Hitchcock, Grant, Arthur, Keith, Perkins, Chase, Dundy, Frontier, Dawson, Gosper, and Furnas. </w:t>
      </w:r>
    </w:p>
    <w:p w14:paraId="45BC737C" w14:textId="77777777" w:rsidR="00EB469C" w:rsidRPr="00E37F44" w:rsidRDefault="00EB469C" w:rsidP="00EB469C">
      <w:pPr>
        <w:spacing w:before="240"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This area makes up much of the NDOL Mid-Plains Region (which also includes Cherry County) and encompasses the North Platte area of economic concentration (Lincoln, McPherson, Hooker, Thomas and Logan counties) and the McCook area of economic concentration (Red Willow, Hayes and Hitchcock counties)</w:t>
      </w:r>
    </w:p>
    <w:p w14:paraId="69A7258D" w14:textId="77777777" w:rsidR="00EB469C" w:rsidRPr="00E37F44" w:rsidRDefault="00EB469C" w:rsidP="00EB469C">
      <w:pPr>
        <w:spacing w:before="240"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The combined population of this district is 102,484, with 8,402 worksite establishments. Median earnings for this area are $34,290.</w:t>
      </w:r>
    </w:p>
    <w:p w14:paraId="4C588A55" w14:textId="77777777" w:rsidR="00EB469C" w:rsidRPr="00E37F44" w:rsidRDefault="00EB469C" w:rsidP="00EB469C">
      <w:pPr>
        <w:spacing w:before="240"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u w:val="single"/>
        </w:rPr>
        <w:t>Central</w:t>
      </w:r>
    </w:p>
    <w:p w14:paraId="7BBFBF3C"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The Central Economic Development District is made up of 14 counties, including Cherry, Holt, Boyd, Keya Paha, Rock, Brown, Blaine, Loup, Custer, Garfield, Wheeler, Valley, Greeley, and Sherman.</w:t>
      </w:r>
    </w:p>
    <w:p w14:paraId="06185145" w14:textId="77777777" w:rsidR="00EB469C" w:rsidRPr="00E37F44" w:rsidRDefault="00EB469C" w:rsidP="00EB469C">
      <w:pPr>
        <w:spacing w:before="240"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This district crosses the NDOL Mid-Plains, Central, and Northeast Regions and encompasses the O’Neill area of economic concentration (Holt, Boyd, Keya Paha and Rock counties). The O’Neill area of economic concentration makes up the second smallest  in Greater Nebraska. </w:t>
      </w:r>
    </w:p>
    <w:p w14:paraId="6DF269E7" w14:textId="77777777" w:rsidR="00EB469C" w:rsidRPr="00E37F44" w:rsidRDefault="00EB469C" w:rsidP="00EB469C">
      <w:pPr>
        <w:spacing w:before="240"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 xml:space="preserve">Several counties that feed into the Tri-Cities area of economic concentration (Adams, Clay, Franklin, Nuckolls, Webster, Buffalo, </w:t>
      </w:r>
      <w:r w:rsidRPr="00E37F44">
        <w:rPr>
          <w:rFonts w:ascii="Times New Roman" w:eastAsia="Times New Roman" w:hAnsi="Times New Roman" w:cs="Times New Roman"/>
          <w:b/>
          <w:bCs/>
          <w:sz w:val="24"/>
          <w:szCs w:val="24"/>
        </w:rPr>
        <w:t>Blaine</w:t>
      </w:r>
      <w:r w:rsidRPr="00E37F44">
        <w:rPr>
          <w:rFonts w:ascii="Times New Roman" w:eastAsia="Times New Roman" w:hAnsi="Times New Roman" w:cs="Times New Roman"/>
          <w:sz w:val="24"/>
          <w:szCs w:val="24"/>
        </w:rPr>
        <w:t xml:space="preserve">, </w:t>
      </w:r>
      <w:r w:rsidRPr="00E37F44">
        <w:rPr>
          <w:rFonts w:ascii="Times New Roman" w:eastAsia="Times New Roman" w:hAnsi="Times New Roman" w:cs="Times New Roman"/>
          <w:b/>
          <w:bCs/>
          <w:sz w:val="24"/>
          <w:szCs w:val="24"/>
        </w:rPr>
        <w:t>Garfield</w:t>
      </w:r>
      <w:r w:rsidRPr="00E37F44">
        <w:rPr>
          <w:rFonts w:ascii="Times New Roman" w:eastAsia="Times New Roman" w:hAnsi="Times New Roman" w:cs="Times New Roman"/>
          <w:sz w:val="24"/>
          <w:szCs w:val="24"/>
        </w:rPr>
        <w:t xml:space="preserve">, Kearney, </w:t>
      </w:r>
      <w:r w:rsidRPr="00E37F44">
        <w:rPr>
          <w:rFonts w:ascii="Times New Roman" w:eastAsia="Times New Roman" w:hAnsi="Times New Roman" w:cs="Times New Roman"/>
          <w:b/>
          <w:bCs/>
          <w:sz w:val="24"/>
          <w:szCs w:val="24"/>
        </w:rPr>
        <w:t>Sherman</w:t>
      </w:r>
      <w:r w:rsidRPr="00E37F44">
        <w:rPr>
          <w:rFonts w:ascii="Times New Roman" w:eastAsia="Times New Roman" w:hAnsi="Times New Roman" w:cs="Times New Roman"/>
          <w:sz w:val="24"/>
          <w:szCs w:val="24"/>
        </w:rPr>
        <w:t xml:space="preserve">, Hall, </w:t>
      </w:r>
      <w:r w:rsidRPr="00E37F44">
        <w:rPr>
          <w:rFonts w:ascii="Times New Roman" w:eastAsia="Times New Roman" w:hAnsi="Times New Roman" w:cs="Times New Roman"/>
          <w:b/>
          <w:bCs/>
          <w:sz w:val="24"/>
          <w:szCs w:val="24"/>
        </w:rPr>
        <w:t>Greeley</w:t>
      </w:r>
      <w:r w:rsidRPr="00E37F44">
        <w:rPr>
          <w:rFonts w:ascii="Times New Roman" w:eastAsia="Times New Roman" w:hAnsi="Times New Roman" w:cs="Times New Roman"/>
          <w:sz w:val="24"/>
          <w:szCs w:val="24"/>
        </w:rPr>
        <w:t xml:space="preserve">, Hamilton, Howard, Merrick and </w:t>
      </w:r>
      <w:r w:rsidRPr="00E37F44">
        <w:rPr>
          <w:rFonts w:ascii="Times New Roman" w:eastAsia="Times New Roman" w:hAnsi="Times New Roman" w:cs="Times New Roman"/>
          <w:b/>
          <w:bCs/>
          <w:sz w:val="24"/>
          <w:szCs w:val="24"/>
        </w:rPr>
        <w:t>Valley</w:t>
      </w:r>
      <w:r w:rsidRPr="00E37F44">
        <w:rPr>
          <w:rFonts w:ascii="Times New Roman" w:eastAsia="Times New Roman" w:hAnsi="Times New Roman" w:cs="Times New Roman"/>
          <w:sz w:val="24"/>
          <w:szCs w:val="24"/>
        </w:rPr>
        <w:t xml:space="preserve"> counties) also lie in this district. </w:t>
      </w:r>
    </w:p>
    <w:p w14:paraId="07D5B8B6" w14:textId="77777777" w:rsidR="00EB469C" w:rsidRPr="00E37F44" w:rsidRDefault="00EB469C" w:rsidP="00EB469C">
      <w:pPr>
        <w:spacing w:before="240"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 xml:space="preserve">A small portion of the Columbus area of economic concentration (Platte, Boone, Butler, Colfax, Nance, Polk and </w:t>
      </w:r>
      <w:r w:rsidRPr="00E37F44">
        <w:rPr>
          <w:rFonts w:ascii="Times New Roman" w:eastAsia="Times New Roman" w:hAnsi="Times New Roman" w:cs="Times New Roman"/>
          <w:b/>
          <w:bCs/>
          <w:sz w:val="24"/>
          <w:szCs w:val="24"/>
        </w:rPr>
        <w:t>Wheeler</w:t>
      </w:r>
      <w:r w:rsidRPr="00E37F44">
        <w:rPr>
          <w:rFonts w:ascii="Times New Roman" w:eastAsia="Times New Roman" w:hAnsi="Times New Roman" w:cs="Times New Roman"/>
          <w:sz w:val="24"/>
          <w:szCs w:val="24"/>
        </w:rPr>
        <w:t xml:space="preserve"> counties) is also served by this district.</w:t>
      </w:r>
    </w:p>
    <w:p w14:paraId="2D1BBFE9" w14:textId="77777777" w:rsidR="00EB469C" w:rsidRPr="00E37F44" w:rsidRDefault="00EB469C" w:rsidP="00EB469C">
      <w:pPr>
        <w:spacing w:before="240"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The combined population of this district is 46,966 with 4,866 worksite establishments. Median earnings for this area are $32,626.</w:t>
      </w:r>
    </w:p>
    <w:p w14:paraId="1C9E246A" w14:textId="77777777" w:rsidR="00EB469C" w:rsidRPr="00E37F44" w:rsidRDefault="00EB469C" w:rsidP="00EB469C">
      <w:pPr>
        <w:spacing w:before="240"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u w:val="single"/>
        </w:rPr>
        <w:t>South Central</w:t>
      </w:r>
    </w:p>
    <w:p w14:paraId="79E7B705"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The South Central Economic Development District covers 13 counties, including Adams, Buffalo, Clay, Franklin, Hall, Hamilton, Harlan, Howard, Kearney, Merrick, Nuckolls, Phelps, and Webster. </w:t>
      </w:r>
    </w:p>
    <w:p w14:paraId="496523B7" w14:textId="77777777" w:rsidR="00EB469C" w:rsidRPr="00E37F44" w:rsidRDefault="00EB469C" w:rsidP="00EB469C">
      <w:pPr>
        <w:spacing w:before="240"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This district also includes  the Tri-Cities area (Hastings, Grand Island, and Kearney) as part of the area of economic concentration (</w:t>
      </w:r>
      <w:r w:rsidRPr="00E37F44">
        <w:rPr>
          <w:rFonts w:ascii="Times New Roman" w:eastAsia="Times New Roman" w:hAnsi="Times New Roman" w:cs="Times New Roman"/>
          <w:b/>
          <w:bCs/>
          <w:sz w:val="24"/>
          <w:szCs w:val="24"/>
        </w:rPr>
        <w:t>Adams</w:t>
      </w:r>
      <w:r w:rsidRPr="00E37F44">
        <w:rPr>
          <w:rFonts w:ascii="Times New Roman" w:eastAsia="Times New Roman" w:hAnsi="Times New Roman" w:cs="Times New Roman"/>
          <w:sz w:val="24"/>
          <w:szCs w:val="24"/>
        </w:rPr>
        <w:t xml:space="preserve">, </w:t>
      </w:r>
      <w:r w:rsidRPr="00E37F44">
        <w:rPr>
          <w:rFonts w:ascii="Times New Roman" w:eastAsia="Times New Roman" w:hAnsi="Times New Roman" w:cs="Times New Roman"/>
          <w:b/>
          <w:bCs/>
          <w:sz w:val="24"/>
          <w:szCs w:val="24"/>
        </w:rPr>
        <w:t>Clay</w:t>
      </w:r>
      <w:r w:rsidRPr="00E37F44">
        <w:rPr>
          <w:rFonts w:ascii="Times New Roman" w:eastAsia="Times New Roman" w:hAnsi="Times New Roman" w:cs="Times New Roman"/>
          <w:sz w:val="24"/>
          <w:szCs w:val="24"/>
        </w:rPr>
        <w:t xml:space="preserve">, </w:t>
      </w:r>
      <w:r w:rsidRPr="00E37F44">
        <w:rPr>
          <w:rFonts w:ascii="Times New Roman" w:eastAsia="Times New Roman" w:hAnsi="Times New Roman" w:cs="Times New Roman"/>
          <w:b/>
          <w:bCs/>
          <w:sz w:val="24"/>
          <w:szCs w:val="24"/>
        </w:rPr>
        <w:t>Franklin</w:t>
      </w:r>
      <w:r w:rsidRPr="00E37F44">
        <w:rPr>
          <w:rFonts w:ascii="Times New Roman" w:eastAsia="Times New Roman" w:hAnsi="Times New Roman" w:cs="Times New Roman"/>
          <w:sz w:val="24"/>
          <w:szCs w:val="24"/>
        </w:rPr>
        <w:t xml:space="preserve">, </w:t>
      </w:r>
      <w:r w:rsidRPr="00E37F44">
        <w:rPr>
          <w:rFonts w:ascii="Times New Roman" w:eastAsia="Times New Roman" w:hAnsi="Times New Roman" w:cs="Times New Roman"/>
          <w:b/>
          <w:bCs/>
          <w:sz w:val="24"/>
          <w:szCs w:val="24"/>
        </w:rPr>
        <w:t>Nuckolls</w:t>
      </w:r>
      <w:r w:rsidRPr="00E37F44">
        <w:rPr>
          <w:rFonts w:ascii="Times New Roman" w:eastAsia="Times New Roman" w:hAnsi="Times New Roman" w:cs="Times New Roman"/>
          <w:sz w:val="24"/>
          <w:szCs w:val="24"/>
        </w:rPr>
        <w:t xml:space="preserve">, </w:t>
      </w:r>
      <w:r w:rsidRPr="00E37F44">
        <w:rPr>
          <w:rFonts w:ascii="Times New Roman" w:eastAsia="Times New Roman" w:hAnsi="Times New Roman" w:cs="Times New Roman"/>
          <w:b/>
          <w:bCs/>
          <w:sz w:val="24"/>
          <w:szCs w:val="24"/>
        </w:rPr>
        <w:t>Webster</w:t>
      </w:r>
      <w:r w:rsidRPr="00E37F44">
        <w:rPr>
          <w:rFonts w:ascii="Times New Roman" w:eastAsia="Times New Roman" w:hAnsi="Times New Roman" w:cs="Times New Roman"/>
          <w:sz w:val="24"/>
          <w:szCs w:val="24"/>
        </w:rPr>
        <w:t xml:space="preserve">, </w:t>
      </w:r>
      <w:r w:rsidRPr="00E37F44">
        <w:rPr>
          <w:rFonts w:ascii="Times New Roman" w:eastAsia="Times New Roman" w:hAnsi="Times New Roman" w:cs="Times New Roman"/>
          <w:b/>
          <w:bCs/>
          <w:sz w:val="24"/>
          <w:szCs w:val="24"/>
        </w:rPr>
        <w:t>Buffalo</w:t>
      </w:r>
      <w:r w:rsidRPr="00E37F44">
        <w:rPr>
          <w:rFonts w:ascii="Times New Roman" w:eastAsia="Times New Roman" w:hAnsi="Times New Roman" w:cs="Times New Roman"/>
          <w:sz w:val="24"/>
          <w:szCs w:val="24"/>
        </w:rPr>
        <w:t xml:space="preserve">, Blaine, Garfield, </w:t>
      </w:r>
      <w:r w:rsidRPr="00E37F44">
        <w:rPr>
          <w:rFonts w:ascii="Times New Roman" w:eastAsia="Times New Roman" w:hAnsi="Times New Roman" w:cs="Times New Roman"/>
          <w:b/>
          <w:bCs/>
          <w:sz w:val="24"/>
          <w:szCs w:val="24"/>
        </w:rPr>
        <w:t>Kearney</w:t>
      </w:r>
      <w:r w:rsidRPr="00E37F44">
        <w:rPr>
          <w:rFonts w:ascii="Times New Roman" w:eastAsia="Times New Roman" w:hAnsi="Times New Roman" w:cs="Times New Roman"/>
          <w:sz w:val="24"/>
          <w:szCs w:val="24"/>
        </w:rPr>
        <w:t xml:space="preserve">, Sherman, </w:t>
      </w:r>
      <w:r w:rsidRPr="00E37F44">
        <w:rPr>
          <w:rFonts w:ascii="Times New Roman" w:eastAsia="Times New Roman" w:hAnsi="Times New Roman" w:cs="Times New Roman"/>
          <w:b/>
          <w:bCs/>
          <w:sz w:val="24"/>
          <w:szCs w:val="24"/>
        </w:rPr>
        <w:t>Hall</w:t>
      </w:r>
      <w:r w:rsidRPr="00E37F44">
        <w:rPr>
          <w:rFonts w:ascii="Times New Roman" w:eastAsia="Times New Roman" w:hAnsi="Times New Roman" w:cs="Times New Roman"/>
          <w:sz w:val="24"/>
          <w:szCs w:val="24"/>
        </w:rPr>
        <w:t xml:space="preserve">, Greeley, </w:t>
      </w:r>
      <w:r w:rsidRPr="00E37F44">
        <w:rPr>
          <w:rFonts w:ascii="Times New Roman" w:eastAsia="Times New Roman" w:hAnsi="Times New Roman" w:cs="Times New Roman"/>
          <w:b/>
          <w:bCs/>
          <w:sz w:val="24"/>
          <w:szCs w:val="24"/>
        </w:rPr>
        <w:t>Hamilton</w:t>
      </w:r>
      <w:r w:rsidRPr="00E37F44">
        <w:rPr>
          <w:rFonts w:ascii="Times New Roman" w:eastAsia="Times New Roman" w:hAnsi="Times New Roman" w:cs="Times New Roman"/>
          <w:sz w:val="24"/>
          <w:szCs w:val="24"/>
        </w:rPr>
        <w:t xml:space="preserve">, </w:t>
      </w:r>
      <w:r w:rsidRPr="00E37F44">
        <w:rPr>
          <w:rFonts w:ascii="Times New Roman" w:eastAsia="Times New Roman" w:hAnsi="Times New Roman" w:cs="Times New Roman"/>
          <w:b/>
          <w:bCs/>
          <w:sz w:val="24"/>
          <w:szCs w:val="24"/>
        </w:rPr>
        <w:t>Howard</w:t>
      </w:r>
      <w:r w:rsidRPr="00E37F44">
        <w:rPr>
          <w:rFonts w:ascii="Times New Roman" w:eastAsia="Times New Roman" w:hAnsi="Times New Roman" w:cs="Times New Roman"/>
          <w:sz w:val="24"/>
          <w:szCs w:val="24"/>
        </w:rPr>
        <w:t xml:space="preserve">, </w:t>
      </w:r>
      <w:r w:rsidRPr="00E37F44">
        <w:rPr>
          <w:rFonts w:ascii="Times New Roman" w:eastAsia="Times New Roman" w:hAnsi="Times New Roman" w:cs="Times New Roman"/>
          <w:b/>
          <w:bCs/>
          <w:sz w:val="24"/>
          <w:szCs w:val="24"/>
        </w:rPr>
        <w:t>Merrick</w:t>
      </w:r>
      <w:r w:rsidRPr="00E37F44">
        <w:rPr>
          <w:rFonts w:ascii="Times New Roman" w:eastAsia="Times New Roman" w:hAnsi="Times New Roman" w:cs="Times New Roman"/>
          <w:sz w:val="24"/>
          <w:szCs w:val="24"/>
        </w:rPr>
        <w:t xml:space="preserve"> and Valley). Grand Island, Kearney, and Hastings form a group of three closely tied cities within this area.  These cities share strong economic, workforce, and educational connections, along with a close enough proximity to each other which buttresses these bonds.</w:t>
      </w:r>
    </w:p>
    <w:p w14:paraId="481808B5" w14:textId="3FF9657D" w:rsidR="00EB469C" w:rsidRPr="00E37F44" w:rsidRDefault="00EB469C" w:rsidP="00EB469C">
      <w:pPr>
        <w:spacing w:before="240"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The combined population of this district is 201,625 with 15,026 worksite establishments. Median earnings for this area are $36,682.</w:t>
      </w:r>
    </w:p>
    <w:p w14:paraId="5DB73829" w14:textId="77777777" w:rsidR="002407A9" w:rsidRPr="00E37F44" w:rsidRDefault="002407A9" w:rsidP="00EB469C">
      <w:pPr>
        <w:spacing w:before="240" w:after="0" w:line="240" w:lineRule="auto"/>
        <w:jc w:val="both"/>
        <w:rPr>
          <w:rFonts w:ascii="Times New Roman" w:eastAsia="Times New Roman" w:hAnsi="Times New Roman" w:cs="Times New Roman"/>
          <w:sz w:val="24"/>
          <w:szCs w:val="24"/>
        </w:rPr>
      </w:pPr>
    </w:p>
    <w:p w14:paraId="5D12F0CD" w14:textId="77777777" w:rsidR="00EB469C" w:rsidRPr="00E37F44" w:rsidRDefault="00EB469C" w:rsidP="00EB469C">
      <w:pPr>
        <w:spacing w:before="240"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u w:val="single"/>
        </w:rPr>
        <w:lastRenderedPageBreak/>
        <w:t>Northeast</w:t>
      </w:r>
    </w:p>
    <w:p w14:paraId="3AACDBA3"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The Northeast Economic Development District covers 17 counties, including Knox, Cedar, Dixon, Antelope, Pierce, Wayne, Thurston, Madison, Stanton, Cuming, Burt, Boone, Nance, Platte, Colfax, Dodge, and Butler. </w:t>
      </w:r>
    </w:p>
    <w:p w14:paraId="1472DD06" w14:textId="77777777" w:rsidR="00EB469C" w:rsidRPr="00E37F44" w:rsidRDefault="00EB469C" w:rsidP="00EB469C">
      <w:pPr>
        <w:spacing w:before="240"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This district serves much of the Columbus area of economic concentration (</w:t>
      </w:r>
      <w:r w:rsidRPr="00E37F44">
        <w:rPr>
          <w:rFonts w:ascii="Times New Roman" w:eastAsia="Times New Roman" w:hAnsi="Times New Roman" w:cs="Times New Roman"/>
          <w:b/>
          <w:bCs/>
          <w:sz w:val="24"/>
          <w:szCs w:val="24"/>
        </w:rPr>
        <w:t>Platte, Boone, Butler, Colfax, Nance</w:t>
      </w:r>
      <w:r w:rsidRPr="00E37F44">
        <w:rPr>
          <w:rFonts w:ascii="Times New Roman" w:eastAsia="Times New Roman" w:hAnsi="Times New Roman" w:cs="Times New Roman"/>
          <w:sz w:val="24"/>
          <w:szCs w:val="24"/>
        </w:rPr>
        <w:t>, Polk and Wheeler counties) and the Norfolk area of economic concentration (Madison, Antelope, Pierce, Stanton and Wayne counties).</w:t>
      </w:r>
    </w:p>
    <w:p w14:paraId="1595FCBC" w14:textId="467C8364" w:rsidR="00EB469C" w:rsidRPr="00E37F44" w:rsidRDefault="00EB469C" w:rsidP="00EB469C">
      <w:pPr>
        <w:spacing w:before="240"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The Columbus and Norfolk areas of economic concentration make up much of the NDOL Northeast region.</w:t>
      </w:r>
    </w:p>
    <w:p w14:paraId="360D6BB3" w14:textId="77777777" w:rsidR="00EB469C" w:rsidRPr="00E37F44" w:rsidRDefault="00EB469C" w:rsidP="00EB469C">
      <w:pPr>
        <w:spacing w:before="240"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The combined population of this district is 206,220 with 14,768 worksite establishments. Median earnings for this area are $36,432.</w:t>
      </w:r>
    </w:p>
    <w:p w14:paraId="3BE97CBB" w14:textId="77777777" w:rsidR="00EB469C" w:rsidRPr="00E37F44" w:rsidRDefault="00EB469C" w:rsidP="00EB469C">
      <w:pPr>
        <w:spacing w:before="240"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u w:val="single"/>
        </w:rPr>
        <w:t>Southeast</w:t>
      </w:r>
    </w:p>
    <w:p w14:paraId="0762EF73"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The Southeast Economic Development District contains 15 counties, including Polk, York, Fillmore, Thayer, Seward, Saline, Jefferson, Saunders, Gage, Cass, Otoe, Johnson, Nemaha, Pawnee, Richardson. </w:t>
      </w:r>
    </w:p>
    <w:p w14:paraId="7988B643" w14:textId="31C96B73" w:rsidR="00EB469C" w:rsidRPr="00E37F44" w:rsidRDefault="00EB469C" w:rsidP="00EB469C">
      <w:pPr>
        <w:spacing w:before="240"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 xml:space="preserve">This district covers the NDOL Southeast region and a portion of the NDOL Lincoln region / Greater Lincoln Workforce Development Area (Saunders County only), as well as a portion of the Northeast NDOL regions. It also contains a portion of the Columbus area of economic concentration (Platte, Boone, Butler, Colfax, Nance, </w:t>
      </w:r>
      <w:r w:rsidRPr="00E37F44">
        <w:rPr>
          <w:rFonts w:ascii="Times New Roman" w:eastAsia="Times New Roman" w:hAnsi="Times New Roman" w:cs="Times New Roman"/>
          <w:b/>
          <w:bCs/>
          <w:sz w:val="24"/>
          <w:szCs w:val="24"/>
        </w:rPr>
        <w:t>Polk</w:t>
      </w:r>
      <w:r w:rsidRPr="00E37F44">
        <w:rPr>
          <w:rFonts w:ascii="Times New Roman" w:eastAsia="Times New Roman" w:hAnsi="Times New Roman" w:cs="Times New Roman"/>
          <w:sz w:val="24"/>
          <w:szCs w:val="24"/>
        </w:rPr>
        <w:t xml:space="preserve"> and Wheeler counties).</w:t>
      </w:r>
    </w:p>
    <w:p w14:paraId="0CC51DFB" w14:textId="77777777" w:rsidR="00EB469C" w:rsidRPr="00E37F44" w:rsidRDefault="00EB469C" w:rsidP="00EB469C">
      <w:pPr>
        <w:spacing w:before="240"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The combined population of this district is 175,783 with 11,974 worksite establishments. Median earnings for this area are $37,493.</w:t>
      </w:r>
    </w:p>
    <w:p w14:paraId="011BE08F" w14:textId="77777777" w:rsidR="00EB469C" w:rsidRPr="00E37F44" w:rsidRDefault="00EB469C" w:rsidP="00EB469C">
      <w:pPr>
        <w:spacing w:before="240"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u w:val="single"/>
        </w:rPr>
        <w:t>Siouxland Interstate Metro Planning Council</w:t>
      </w:r>
    </w:p>
    <w:p w14:paraId="25826E2C" w14:textId="172BD646" w:rsidR="00EB469C" w:rsidRPr="00E37F44" w:rsidRDefault="00EB469C" w:rsidP="00EB469C">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The Dakota Economic Development District is composed of one county, Dakota. This district is served by the NDOL Northeast region. </w:t>
      </w:r>
    </w:p>
    <w:p w14:paraId="17C94583" w14:textId="77777777" w:rsidR="00EB469C" w:rsidRPr="00E37F44" w:rsidRDefault="00EB469C" w:rsidP="00EB469C">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The population of this district is 20,026, with 1,020 worksite establishments. Median earnings for this area are $32,150.</w:t>
      </w:r>
    </w:p>
    <w:p w14:paraId="1F7C620F"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u w:val="single"/>
        </w:rPr>
        <w:t>Metropolitan Area Planning Agency</w:t>
      </w:r>
    </w:p>
    <w:p w14:paraId="01CAA2C5"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The Metropolitan Area Planning Agency Economic Development District comprises three counties in the Eastern part of Nebraska, including Douglas, Sarpy, and Washington counties. </w:t>
      </w:r>
    </w:p>
    <w:p w14:paraId="55D31C12" w14:textId="07C7F773" w:rsidR="00EB469C" w:rsidRPr="00E37F44" w:rsidRDefault="00EB469C" w:rsidP="00EB469C">
      <w:pPr>
        <w:spacing w:before="240"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This area boundaries are the same as the Greater Omaha Workforce Development Area and aligns with the NDOL Omaha region. The combined population of this district is 779,252, with 47,116 worksite establishments. Median earnings for this area are $46,345.</w:t>
      </w:r>
    </w:p>
    <w:p w14:paraId="61F78E4D" w14:textId="77777777" w:rsidR="00EB469C" w:rsidRPr="00E37F44" w:rsidRDefault="00EB469C" w:rsidP="00EB469C">
      <w:pPr>
        <w:spacing w:before="240"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u w:val="single"/>
        </w:rPr>
        <w:t>Lancaster County</w:t>
      </w:r>
    </w:p>
    <w:p w14:paraId="711AFB9B" w14:textId="77777777" w:rsidR="00EB469C" w:rsidRPr="00E37F44" w:rsidRDefault="00EB469C" w:rsidP="00EB469C">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The Lancaster Economic Development District is composed of one county, Lancaster. This district, combined with Saunders county, makes up the Greater Lincoln Workforce Development area and aligns with the NDOL Lincoln region. </w:t>
      </w:r>
    </w:p>
    <w:p w14:paraId="33336F22" w14:textId="77777777" w:rsidR="00EB469C" w:rsidRPr="00E37F44" w:rsidRDefault="00EB469C" w:rsidP="00EB469C">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lastRenderedPageBreak/>
        <w:t>The population of this district is 319,090, with 20,140 worksite establishments. Median earnings for this area are $40,855.</w:t>
      </w:r>
    </w:p>
    <w:p w14:paraId="573B2EB6" w14:textId="77777777" w:rsidR="00EB469C" w:rsidRPr="009C75FA" w:rsidRDefault="00EB469C" w:rsidP="00DD2B68">
      <w:pPr>
        <w:numPr>
          <w:ilvl w:val="0"/>
          <w:numId w:val="2"/>
        </w:numPr>
        <w:spacing w:after="240" w:line="240" w:lineRule="auto"/>
        <w:ind w:left="360"/>
        <w:jc w:val="both"/>
        <w:textAlignment w:val="baseline"/>
        <w:rPr>
          <w:rFonts w:ascii="Times New Roman" w:eastAsia="Times New Roman" w:hAnsi="Times New Roman" w:cs="Times New Roman"/>
          <w:b/>
          <w:bCs/>
          <w:sz w:val="28"/>
          <w:szCs w:val="28"/>
        </w:rPr>
      </w:pPr>
      <w:r w:rsidRPr="009C75FA">
        <w:rPr>
          <w:rFonts w:ascii="Times New Roman" w:eastAsia="Times New Roman" w:hAnsi="Times New Roman" w:cs="Times New Roman"/>
          <w:b/>
          <w:bCs/>
          <w:sz w:val="28"/>
          <w:szCs w:val="28"/>
        </w:rPr>
        <w:t>economic conditions, including existing and emerging in-demand industry sectors and occupations, based on regional labor market data for each district;</w:t>
      </w:r>
    </w:p>
    <w:p w14:paraId="147BE146"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b/>
          <w:bCs/>
          <w:sz w:val="24"/>
          <w:szCs w:val="24"/>
        </w:rPr>
        <w:t>Economic Conditions</w:t>
      </w:r>
    </w:p>
    <w:p w14:paraId="6F7DF625" w14:textId="77777777" w:rsidR="00EB469C" w:rsidRPr="00E37F44" w:rsidRDefault="00EB469C" w:rsidP="00EB469C">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Table 1 shows the number of worksite establishments located in each Economic Development District, including the percent changed in number of establishments from 2018 to 2019. The number of worksite establishments decreased in all but one of Economic Development Districts from 2018-2019. The Metropolitan Area Planning Agency was the lone district to show an increase in the number of establishments, growing by 0.2%.. Median earnings increases varied across the state. The Panhandle Area Development District saw the lowest percentage increase at 1.6%, with the highest being in the South Central Economic Development District at 4.4%. </w:t>
      </w:r>
    </w:p>
    <w:p w14:paraId="6FA39090" w14:textId="77777777" w:rsidR="00EB469C" w:rsidRPr="00E37F44" w:rsidRDefault="00EB469C" w:rsidP="00EB469C">
      <w:pPr>
        <w:spacing w:after="0" w:line="240" w:lineRule="auto"/>
        <w:jc w:val="both"/>
        <w:rPr>
          <w:rFonts w:ascii="Times New Roman" w:eastAsia="Times New Roman" w:hAnsi="Times New Roman" w:cs="Times New Roman"/>
          <w:i/>
          <w:iCs/>
          <w:sz w:val="24"/>
          <w:szCs w:val="24"/>
          <w:vertAlign w:val="superscript"/>
        </w:rPr>
      </w:pPr>
      <w:r w:rsidRPr="00E37F44">
        <w:rPr>
          <w:rFonts w:ascii="Times New Roman" w:eastAsia="Times New Roman" w:hAnsi="Times New Roman" w:cs="Times New Roman"/>
          <w:i/>
          <w:iCs/>
          <w:sz w:val="24"/>
          <w:szCs w:val="24"/>
          <w:vertAlign w:val="superscript"/>
        </w:rPr>
        <w:t>Table 1: Labor Market Information: Population, Number of Worksite Establishment, and Median Earning</w:t>
      </w:r>
    </w:p>
    <w:tbl>
      <w:tblPr>
        <w:tblW w:w="9432" w:type="dxa"/>
        <w:tblLook w:val="04A0" w:firstRow="1" w:lastRow="0" w:firstColumn="1" w:lastColumn="0" w:noHBand="0" w:noVBand="1"/>
      </w:tblPr>
      <w:tblGrid>
        <w:gridCol w:w="2695"/>
        <w:gridCol w:w="1257"/>
        <w:gridCol w:w="1670"/>
        <w:gridCol w:w="1670"/>
        <w:gridCol w:w="1070"/>
        <w:gridCol w:w="1070"/>
      </w:tblGrid>
      <w:tr w:rsidR="00E37F44" w:rsidRPr="00E37F44" w14:paraId="4991AB71" w14:textId="77777777" w:rsidTr="00CE613D">
        <w:trPr>
          <w:trHeight w:val="576"/>
        </w:trPr>
        <w:tc>
          <w:tcPr>
            <w:tcW w:w="2695" w:type="dxa"/>
            <w:tcBorders>
              <w:top w:val="single" w:sz="4" w:space="0" w:color="000000"/>
              <w:left w:val="single" w:sz="4" w:space="0" w:color="000000"/>
              <w:bottom w:val="nil"/>
              <w:right w:val="single" w:sz="4" w:space="0" w:color="000000"/>
            </w:tcBorders>
            <w:shd w:val="clear" w:color="000000" w:fill="C0C0C0"/>
            <w:vAlign w:val="bottom"/>
            <w:hideMark/>
          </w:tcPr>
          <w:p w14:paraId="70784624" w14:textId="77777777" w:rsidR="00EB469C" w:rsidRPr="00E37F44" w:rsidRDefault="00EB469C" w:rsidP="00EB469C">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Economic Development District</w:t>
            </w:r>
          </w:p>
        </w:tc>
        <w:tc>
          <w:tcPr>
            <w:tcW w:w="1257" w:type="dxa"/>
            <w:tcBorders>
              <w:top w:val="single" w:sz="4" w:space="0" w:color="000000"/>
              <w:left w:val="nil"/>
              <w:bottom w:val="nil"/>
              <w:right w:val="single" w:sz="4" w:space="0" w:color="000000"/>
            </w:tcBorders>
            <w:shd w:val="clear" w:color="000000" w:fill="C0C0C0"/>
            <w:vAlign w:val="bottom"/>
            <w:hideMark/>
          </w:tcPr>
          <w:p w14:paraId="5127C7F7" w14:textId="77777777" w:rsidR="00EB469C" w:rsidRPr="00E37F44" w:rsidRDefault="00EB469C" w:rsidP="00EB469C">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Population</w:t>
            </w:r>
          </w:p>
        </w:tc>
        <w:tc>
          <w:tcPr>
            <w:tcW w:w="1670" w:type="dxa"/>
            <w:tcBorders>
              <w:top w:val="single" w:sz="4" w:space="0" w:color="000000"/>
              <w:left w:val="nil"/>
              <w:bottom w:val="nil"/>
              <w:right w:val="single" w:sz="4" w:space="0" w:color="000000"/>
            </w:tcBorders>
            <w:shd w:val="clear" w:color="000000" w:fill="C0C0C0"/>
            <w:vAlign w:val="bottom"/>
            <w:hideMark/>
          </w:tcPr>
          <w:p w14:paraId="7E2F365A" w14:textId="77777777" w:rsidR="00EB469C" w:rsidRPr="00E37F44" w:rsidRDefault="00EB469C" w:rsidP="00EB469C">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Number of Establishments</w:t>
            </w:r>
          </w:p>
        </w:tc>
        <w:tc>
          <w:tcPr>
            <w:tcW w:w="1670" w:type="dxa"/>
            <w:tcBorders>
              <w:top w:val="single" w:sz="4" w:space="0" w:color="000000"/>
              <w:left w:val="nil"/>
              <w:bottom w:val="nil"/>
              <w:right w:val="single" w:sz="4" w:space="0" w:color="000000"/>
            </w:tcBorders>
            <w:shd w:val="clear" w:color="000000" w:fill="C0C0C0"/>
            <w:vAlign w:val="bottom"/>
            <w:hideMark/>
          </w:tcPr>
          <w:p w14:paraId="744522E9" w14:textId="77777777" w:rsidR="00EB469C" w:rsidRPr="00E37F44" w:rsidRDefault="00EB469C" w:rsidP="00EB469C">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Establishments Percent Change</w:t>
            </w:r>
          </w:p>
        </w:tc>
        <w:tc>
          <w:tcPr>
            <w:tcW w:w="1070" w:type="dxa"/>
            <w:tcBorders>
              <w:top w:val="single" w:sz="4" w:space="0" w:color="000000"/>
              <w:left w:val="nil"/>
              <w:bottom w:val="nil"/>
              <w:right w:val="single" w:sz="4" w:space="0" w:color="000000"/>
            </w:tcBorders>
            <w:shd w:val="clear" w:color="000000" w:fill="C0C0C0"/>
            <w:vAlign w:val="bottom"/>
            <w:hideMark/>
          </w:tcPr>
          <w:p w14:paraId="1B594D8B" w14:textId="77777777" w:rsidR="00EB469C" w:rsidRPr="00E37F44" w:rsidRDefault="00EB469C" w:rsidP="00EB469C">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Median Earnings</w:t>
            </w:r>
          </w:p>
        </w:tc>
        <w:tc>
          <w:tcPr>
            <w:tcW w:w="1070" w:type="dxa"/>
            <w:tcBorders>
              <w:top w:val="single" w:sz="4" w:space="0" w:color="000000"/>
              <w:left w:val="nil"/>
              <w:bottom w:val="nil"/>
              <w:right w:val="single" w:sz="4" w:space="0" w:color="000000"/>
            </w:tcBorders>
            <w:shd w:val="clear" w:color="000000" w:fill="C0C0C0"/>
            <w:vAlign w:val="bottom"/>
            <w:hideMark/>
          </w:tcPr>
          <w:p w14:paraId="4C007B94" w14:textId="77777777" w:rsidR="00EB469C" w:rsidRPr="00E37F44" w:rsidRDefault="00EB469C" w:rsidP="00EB469C">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Median Earnings Percent Change</w:t>
            </w:r>
          </w:p>
        </w:tc>
      </w:tr>
      <w:tr w:rsidR="00E37F44" w:rsidRPr="00E37F44" w14:paraId="272B2B5D" w14:textId="77777777" w:rsidTr="00CE613D">
        <w:trPr>
          <w:trHeight w:val="288"/>
        </w:trPr>
        <w:tc>
          <w:tcPr>
            <w:tcW w:w="26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6ADD3F" w14:textId="77777777" w:rsidR="00EB469C" w:rsidRPr="00E37F44" w:rsidRDefault="00EB469C" w:rsidP="00EB469C">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Central NE Economic Development District</w:t>
            </w:r>
          </w:p>
        </w:tc>
        <w:tc>
          <w:tcPr>
            <w:tcW w:w="1257" w:type="dxa"/>
            <w:tcBorders>
              <w:top w:val="single" w:sz="4" w:space="0" w:color="auto"/>
              <w:left w:val="nil"/>
              <w:bottom w:val="single" w:sz="4" w:space="0" w:color="auto"/>
              <w:right w:val="single" w:sz="4" w:space="0" w:color="auto"/>
            </w:tcBorders>
            <w:shd w:val="clear" w:color="auto" w:fill="auto"/>
            <w:vAlign w:val="bottom"/>
            <w:hideMark/>
          </w:tcPr>
          <w:p w14:paraId="42B6B9DD" w14:textId="77777777" w:rsidR="00EB469C" w:rsidRPr="00E37F44" w:rsidRDefault="00EB469C" w:rsidP="00EB469C">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 xml:space="preserve">       46,966 </w:t>
            </w:r>
          </w:p>
        </w:tc>
        <w:tc>
          <w:tcPr>
            <w:tcW w:w="1670" w:type="dxa"/>
            <w:tcBorders>
              <w:top w:val="single" w:sz="4" w:space="0" w:color="auto"/>
              <w:left w:val="nil"/>
              <w:bottom w:val="single" w:sz="4" w:space="0" w:color="auto"/>
              <w:right w:val="single" w:sz="4" w:space="0" w:color="auto"/>
            </w:tcBorders>
            <w:shd w:val="clear" w:color="auto" w:fill="auto"/>
            <w:vAlign w:val="bottom"/>
            <w:hideMark/>
          </w:tcPr>
          <w:p w14:paraId="7705366A" w14:textId="77777777" w:rsidR="00EB469C" w:rsidRPr="00E37F44" w:rsidRDefault="00EB469C" w:rsidP="00EB469C">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 xml:space="preserve">                   4,866 </w:t>
            </w:r>
          </w:p>
        </w:tc>
        <w:tc>
          <w:tcPr>
            <w:tcW w:w="1670" w:type="dxa"/>
            <w:tcBorders>
              <w:top w:val="single" w:sz="4" w:space="0" w:color="auto"/>
              <w:left w:val="nil"/>
              <w:bottom w:val="single" w:sz="4" w:space="0" w:color="auto"/>
              <w:right w:val="single" w:sz="4" w:space="0" w:color="auto"/>
            </w:tcBorders>
            <w:shd w:val="clear" w:color="auto" w:fill="auto"/>
            <w:vAlign w:val="bottom"/>
            <w:hideMark/>
          </w:tcPr>
          <w:p w14:paraId="1E056643" w14:textId="77777777" w:rsidR="00EB469C" w:rsidRPr="00E37F44" w:rsidRDefault="00EB469C" w:rsidP="00EB469C">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-0.6%</w:t>
            </w:r>
          </w:p>
        </w:tc>
        <w:tc>
          <w:tcPr>
            <w:tcW w:w="1070" w:type="dxa"/>
            <w:tcBorders>
              <w:top w:val="single" w:sz="4" w:space="0" w:color="auto"/>
              <w:left w:val="nil"/>
              <w:bottom w:val="single" w:sz="4" w:space="0" w:color="auto"/>
              <w:right w:val="single" w:sz="4" w:space="0" w:color="auto"/>
            </w:tcBorders>
            <w:shd w:val="clear" w:color="auto" w:fill="auto"/>
            <w:vAlign w:val="bottom"/>
            <w:hideMark/>
          </w:tcPr>
          <w:p w14:paraId="5030E597" w14:textId="77777777" w:rsidR="00EB469C" w:rsidRPr="00E37F44" w:rsidRDefault="00EB469C" w:rsidP="00EB469C">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$32,626</w:t>
            </w:r>
          </w:p>
        </w:tc>
        <w:tc>
          <w:tcPr>
            <w:tcW w:w="1070" w:type="dxa"/>
            <w:tcBorders>
              <w:top w:val="single" w:sz="4" w:space="0" w:color="auto"/>
              <w:left w:val="nil"/>
              <w:bottom w:val="single" w:sz="4" w:space="0" w:color="auto"/>
              <w:right w:val="single" w:sz="4" w:space="0" w:color="auto"/>
            </w:tcBorders>
            <w:shd w:val="clear" w:color="auto" w:fill="auto"/>
            <w:vAlign w:val="bottom"/>
            <w:hideMark/>
          </w:tcPr>
          <w:p w14:paraId="7EE4B61B" w14:textId="77777777" w:rsidR="00EB469C" w:rsidRPr="00E37F44" w:rsidRDefault="00EB469C" w:rsidP="00EB469C">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2.1%</w:t>
            </w:r>
          </w:p>
        </w:tc>
      </w:tr>
      <w:tr w:rsidR="00E37F44" w:rsidRPr="00E37F44" w14:paraId="2123554C" w14:textId="77777777" w:rsidTr="00CE613D">
        <w:trPr>
          <w:trHeight w:val="288"/>
        </w:trPr>
        <w:tc>
          <w:tcPr>
            <w:tcW w:w="2695" w:type="dxa"/>
            <w:tcBorders>
              <w:top w:val="nil"/>
              <w:left w:val="single" w:sz="4" w:space="0" w:color="auto"/>
              <w:bottom w:val="single" w:sz="4" w:space="0" w:color="auto"/>
              <w:right w:val="single" w:sz="4" w:space="0" w:color="auto"/>
            </w:tcBorders>
            <w:shd w:val="clear" w:color="auto" w:fill="auto"/>
            <w:vAlign w:val="bottom"/>
            <w:hideMark/>
          </w:tcPr>
          <w:p w14:paraId="3E2B4482" w14:textId="77777777" w:rsidR="00EB469C" w:rsidRPr="00E37F44" w:rsidRDefault="00EB469C" w:rsidP="00EB469C">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Lancaster County</w:t>
            </w:r>
          </w:p>
        </w:tc>
        <w:tc>
          <w:tcPr>
            <w:tcW w:w="1257" w:type="dxa"/>
            <w:tcBorders>
              <w:top w:val="nil"/>
              <w:left w:val="nil"/>
              <w:bottom w:val="single" w:sz="4" w:space="0" w:color="auto"/>
              <w:right w:val="single" w:sz="4" w:space="0" w:color="auto"/>
            </w:tcBorders>
            <w:shd w:val="clear" w:color="auto" w:fill="auto"/>
            <w:vAlign w:val="bottom"/>
            <w:hideMark/>
          </w:tcPr>
          <w:p w14:paraId="1CF01222" w14:textId="77777777" w:rsidR="00EB469C" w:rsidRPr="00E37F44" w:rsidRDefault="00EB469C" w:rsidP="00EB469C">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 xml:space="preserve">    319,090 </w:t>
            </w:r>
          </w:p>
        </w:tc>
        <w:tc>
          <w:tcPr>
            <w:tcW w:w="1670" w:type="dxa"/>
            <w:tcBorders>
              <w:top w:val="nil"/>
              <w:left w:val="nil"/>
              <w:bottom w:val="single" w:sz="4" w:space="0" w:color="auto"/>
              <w:right w:val="single" w:sz="4" w:space="0" w:color="auto"/>
            </w:tcBorders>
            <w:shd w:val="clear" w:color="auto" w:fill="auto"/>
            <w:vAlign w:val="bottom"/>
            <w:hideMark/>
          </w:tcPr>
          <w:p w14:paraId="40F47333" w14:textId="77777777" w:rsidR="00EB469C" w:rsidRPr="00E37F44" w:rsidRDefault="00EB469C" w:rsidP="00EB469C">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 xml:space="preserve">                 20,140 </w:t>
            </w:r>
          </w:p>
        </w:tc>
        <w:tc>
          <w:tcPr>
            <w:tcW w:w="1670" w:type="dxa"/>
            <w:tcBorders>
              <w:top w:val="nil"/>
              <w:left w:val="nil"/>
              <w:bottom w:val="single" w:sz="4" w:space="0" w:color="auto"/>
              <w:right w:val="single" w:sz="4" w:space="0" w:color="auto"/>
            </w:tcBorders>
            <w:shd w:val="clear" w:color="auto" w:fill="auto"/>
            <w:vAlign w:val="bottom"/>
            <w:hideMark/>
          </w:tcPr>
          <w:p w14:paraId="7CF444FD" w14:textId="77777777" w:rsidR="00EB469C" w:rsidRPr="00E37F44" w:rsidRDefault="00EB469C" w:rsidP="00EB469C">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-0.6%</w:t>
            </w:r>
          </w:p>
        </w:tc>
        <w:tc>
          <w:tcPr>
            <w:tcW w:w="1070" w:type="dxa"/>
            <w:tcBorders>
              <w:top w:val="nil"/>
              <w:left w:val="nil"/>
              <w:bottom w:val="single" w:sz="4" w:space="0" w:color="auto"/>
              <w:right w:val="single" w:sz="4" w:space="0" w:color="auto"/>
            </w:tcBorders>
            <w:shd w:val="clear" w:color="auto" w:fill="auto"/>
            <w:vAlign w:val="bottom"/>
            <w:hideMark/>
          </w:tcPr>
          <w:p w14:paraId="42079978" w14:textId="77777777" w:rsidR="00EB469C" w:rsidRPr="00E37F44" w:rsidRDefault="00EB469C" w:rsidP="00EB469C">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$40,855</w:t>
            </w:r>
          </w:p>
        </w:tc>
        <w:tc>
          <w:tcPr>
            <w:tcW w:w="1070" w:type="dxa"/>
            <w:tcBorders>
              <w:top w:val="nil"/>
              <w:left w:val="nil"/>
              <w:bottom w:val="single" w:sz="4" w:space="0" w:color="auto"/>
              <w:right w:val="single" w:sz="4" w:space="0" w:color="auto"/>
            </w:tcBorders>
            <w:shd w:val="clear" w:color="auto" w:fill="auto"/>
            <w:vAlign w:val="bottom"/>
            <w:hideMark/>
          </w:tcPr>
          <w:p w14:paraId="3897584D" w14:textId="77777777" w:rsidR="00EB469C" w:rsidRPr="00E37F44" w:rsidRDefault="00EB469C" w:rsidP="00EB469C">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3.1%</w:t>
            </w:r>
          </w:p>
        </w:tc>
      </w:tr>
      <w:tr w:rsidR="00E37F44" w:rsidRPr="00E37F44" w14:paraId="30D82129" w14:textId="77777777" w:rsidTr="00CE613D">
        <w:trPr>
          <w:trHeight w:val="288"/>
        </w:trPr>
        <w:tc>
          <w:tcPr>
            <w:tcW w:w="2695" w:type="dxa"/>
            <w:tcBorders>
              <w:top w:val="nil"/>
              <w:left w:val="single" w:sz="4" w:space="0" w:color="auto"/>
              <w:bottom w:val="single" w:sz="4" w:space="0" w:color="auto"/>
              <w:right w:val="single" w:sz="4" w:space="0" w:color="auto"/>
            </w:tcBorders>
            <w:shd w:val="clear" w:color="auto" w:fill="auto"/>
            <w:vAlign w:val="bottom"/>
            <w:hideMark/>
          </w:tcPr>
          <w:p w14:paraId="638BF77C" w14:textId="77777777" w:rsidR="00EB469C" w:rsidRPr="00E37F44" w:rsidRDefault="00EB469C" w:rsidP="00EB469C">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Metropolitan Area Planning Agency</w:t>
            </w:r>
          </w:p>
        </w:tc>
        <w:tc>
          <w:tcPr>
            <w:tcW w:w="1257" w:type="dxa"/>
            <w:tcBorders>
              <w:top w:val="nil"/>
              <w:left w:val="nil"/>
              <w:bottom w:val="single" w:sz="4" w:space="0" w:color="auto"/>
              <w:right w:val="single" w:sz="4" w:space="0" w:color="auto"/>
            </w:tcBorders>
            <w:shd w:val="clear" w:color="auto" w:fill="auto"/>
            <w:vAlign w:val="bottom"/>
            <w:hideMark/>
          </w:tcPr>
          <w:p w14:paraId="0BA236B4" w14:textId="77777777" w:rsidR="00EB469C" w:rsidRPr="00E37F44" w:rsidRDefault="00EB469C" w:rsidP="00EB469C">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 xml:space="preserve">    779,252 </w:t>
            </w:r>
          </w:p>
        </w:tc>
        <w:tc>
          <w:tcPr>
            <w:tcW w:w="1670" w:type="dxa"/>
            <w:tcBorders>
              <w:top w:val="nil"/>
              <w:left w:val="nil"/>
              <w:bottom w:val="single" w:sz="4" w:space="0" w:color="auto"/>
              <w:right w:val="single" w:sz="4" w:space="0" w:color="auto"/>
            </w:tcBorders>
            <w:shd w:val="clear" w:color="auto" w:fill="auto"/>
            <w:vAlign w:val="bottom"/>
            <w:hideMark/>
          </w:tcPr>
          <w:p w14:paraId="69194505" w14:textId="77777777" w:rsidR="00EB469C" w:rsidRPr="00E37F44" w:rsidRDefault="00EB469C" w:rsidP="00EB469C">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 xml:space="preserve">                 47,116 </w:t>
            </w:r>
          </w:p>
        </w:tc>
        <w:tc>
          <w:tcPr>
            <w:tcW w:w="1670" w:type="dxa"/>
            <w:tcBorders>
              <w:top w:val="nil"/>
              <w:left w:val="nil"/>
              <w:bottom w:val="single" w:sz="4" w:space="0" w:color="auto"/>
              <w:right w:val="single" w:sz="4" w:space="0" w:color="auto"/>
            </w:tcBorders>
            <w:shd w:val="clear" w:color="auto" w:fill="auto"/>
            <w:vAlign w:val="bottom"/>
            <w:hideMark/>
          </w:tcPr>
          <w:p w14:paraId="0979C269" w14:textId="77777777" w:rsidR="00EB469C" w:rsidRPr="00E37F44" w:rsidRDefault="00EB469C" w:rsidP="00EB469C">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0.2%</w:t>
            </w:r>
          </w:p>
        </w:tc>
        <w:tc>
          <w:tcPr>
            <w:tcW w:w="1070" w:type="dxa"/>
            <w:tcBorders>
              <w:top w:val="nil"/>
              <w:left w:val="nil"/>
              <w:bottom w:val="single" w:sz="4" w:space="0" w:color="auto"/>
              <w:right w:val="single" w:sz="4" w:space="0" w:color="auto"/>
            </w:tcBorders>
            <w:shd w:val="clear" w:color="auto" w:fill="auto"/>
            <w:vAlign w:val="bottom"/>
            <w:hideMark/>
          </w:tcPr>
          <w:p w14:paraId="1F23F7B6" w14:textId="77777777" w:rsidR="00EB469C" w:rsidRPr="00E37F44" w:rsidRDefault="00EB469C" w:rsidP="00EB469C">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$46,345</w:t>
            </w:r>
          </w:p>
        </w:tc>
        <w:tc>
          <w:tcPr>
            <w:tcW w:w="1070" w:type="dxa"/>
            <w:tcBorders>
              <w:top w:val="nil"/>
              <w:left w:val="nil"/>
              <w:bottom w:val="single" w:sz="4" w:space="0" w:color="auto"/>
              <w:right w:val="single" w:sz="4" w:space="0" w:color="auto"/>
            </w:tcBorders>
            <w:shd w:val="clear" w:color="auto" w:fill="auto"/>
            <w:vAlign w:val="bottom"/>
            <w:hideMark/>
          </w:tcPr>
          <w:p w14:paraId="41E2B21F" w14:textId="77777777" w:rsidR="00EB469C" w:rsidRPr="00E37F44" w:rsidRDefault="00EB469C" w:rsidP="00EB469C">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3.0%</w:t>
            </w:r>
          </w:p>
        </w:tc>
      </w:tr>
      <w:tr w:rsidR="00E37F44" w:rsidRPr="00E37F44" w14:paraId="397DD00F" w14:textId="77777777" w:rsidTr="00CE613D">
        <w:trPr>
          <w:trHeight w:val="288"/>
        </w:trPr>
        <w:tc>
          <w:tcPr>
            <w:tcW w:w="2695" w:type="dxa"/>
            <w:tcBorders>
              <w:top w:val="nil"/>
              <w:left w:val="single" w:sz="4" w:space="0" w:color="auto"/>
              <w:bottom w:val="single" w:sz="4" w:space="0" w:color="auto"/>
              <w:right w:val="single" w:sz="4" w:space="0" w:color="auto"/>
            </w:tcBorders>
            <w:shd w:val="clear" w:color="auto" w:fill="auto"/>
            <w:vAlign w:val="bottom"/>
            <w:hideMark/>
          </w:tcPr>
          <w:p w14:paraId="6E7CE9D3" w14:textId="77777777" w:rsidR="00EB469C" w:rsidRPr="00E37F44" w:rsidRDefault="00EB469C" w:rsidP="00EB469C">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Northeast NE Economic Development District</w:t>
            </w:r>
          </w:p>
        </w:tc>
        <w:tc>
          <w:tcPr>
            <w:tcW w:w="1257" w:type="dxa"/>
            <w:tcBorders>
              <w:top w:val="nil"/>
              <w:left w:val="nil"/>
              <w:bottom w:val="single" w:sz="4" w:space="0" w:color="auto"/>
              <w:right w:val="single" w:sz="4" w:space="0" w:color="auto"/>
            </w:tcBorders>
            <w:shd w:val="clear" w:color="auto" w:fill="auto"/>
            <w:vAlign w:val="bottom"/>
            <w:hideMark/>
          </w:tcPr>
          <w:p w14:paraId="49232BE1" w14:textId="77777777" w:rsidR="00EB469C" w:rsidRPr="00E37F44" w:rsidRDefault="00EB469C" w:rsidP="00EB469C">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 xml:space="preserve">    206,220 </w:t>
            </w:r>
          </w:p>
        </w:tc>
        <w:tc>
          <w:tcPr>
            <w:tcW w:w="1670" w:type="dxa"/>
            <w:tcBorders>
              <w:top w:val="nil"/>
              <w:left w:val="nil"/>
              <w:bottom w:val="single" w:sz="4" w:space="0" w:color="auto"/>
              <w:right w:val="single" w:sz="4" w:space="0" w:color="auto"/>
            </w:tcBorders>
            <w:shd w:val="clear" w:color="auto" w:fill="auto"/>
            <w:vAlign w:val="bottom"/>
            <w:hideMark/>
          </w:tcPr>
          <w:p w14:paraId="655723B0" w14:textId="77777777" w:rsidR="00EB469C" w:rsidRPr="00E37F44" w:rsidRDefault="00EB469C" w:rsidP="00EB469C">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 xml:space="preserve">                 14,768 </w:t>
            </w:r>
          </w:p>
        </w:tc>
        <w:tc>
          <w:tcPr>
            <w:tcW w:w="1670" w:type="dxa"/>
            <w:tcBorders>
              <w:top w:val="nil"/>
              <w:left w:val="nil"/>
              <w:bottom w:val="single" w:sz="4" w:space="0" w:color="auto"/>
              <w:right w:val="single" w:sz="4" w:space="0" w:color="auto"/>
            </w:tcBorders>
            <w:shd w:val="clear" w:color="auto" w:fill="auto"/>
            <w:vAlign w:val="bottom"/>
            <w:hideMark/>
          </w:tcPr>
          <w:p w14:paraId="5B0105AE" w14:textId="77777777" w:rsidR="00EB469C" w:rsidRPr="00E37F44" w:rsidRDefault="00EB469C" w:rsidP="00EB469C">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-0.8%</w:t>
            </w:r>
          </w:p>
        </w:tc>
        <w:tc>
          <w:tcPr>
            <w:tcW w:w="1070" w:type="dxa"/>
            <w:tcBorders>
              <w:top w:val="nil"/>
              <w:left w:val="nil"/>
              <w:bottom w:val="single" w:sz="4" w:space="0" w:color="auto"/>
              <w:right w:val="single" w:sz="4" w:space="0" w:color="auto"/>
            </w:tcBorders>
            <w:shd w:val="clear" w:color="auto" w:fill="auto"/>
            <w:vAlign w:val="bottom"/>
            <w:hideMark/>
          </w:tcPr>
          <w:p w14:paraId="5143CFE2" w14:textId="77777777" w:rsidR="00EB469C" w:rsidRPr="00E37F44" w:rsidRDefault="00EB469C" w:rsidP="00EB469C">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$36,432</w:t>
            </w:r>
          </w:p>
        </w:tc>
        <w:tc>
          <w:tcPr>
            <w:tcW w:w="1070" w:type="dxa"/>
            <w:tcBorders>
              <w:top w:val="nil"/>
              <w:left w:val="nil"/>
              <w:bottom w:val="single" w:sz="4" w:space="0" w:color="auto"/>
              <w:right w:val="single" w:sz="4" w:space="0" w:color="auto"/>
            </w:tcBorders>
            <w:shd w:val="clear" w:color="auto" w:fill="auto"/>
            <w:vAlign w:val="bottom"/>
            <w:hideMark/>
          </w:tcPr>
          <w:p w14:paraId="318AEB9E" w14:textId="77777777" w:rsidR="00EB469C" w:rsidRPr="00E37F44" w:rsidRDefault="00EB469C" w:rsidP="00EB469C">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3.7%</w:t>
            </w:r>
          </w:p>
        </w:tc>
      </w:tr>
      <w:tr w:rsidR="00E37F44" w:rsidRPr="00E37F44" w14:paraId="04B0F22D" w14:textId="77777777" w:rsidTr="00CE613D">
        <w:trPr>
          <w:trHeight w:val="288"/>
        </w:trPr>
        <w:tc>
          <w:tcPr>
            <w:tcW w:w="2695" w:type="dxa"/>
            <w:tcBorders>
              <w:top w:val="nil"/>
              <w:left w:val="single" w:sz="4" w:space="0" w:color="auto"/>
              <w:bottom w:val="single" w:sz="4" w:space="0" w:color="auto"/>
              <w:right w:val="single" w:sz="4" w:space="0" w:color="auto"/>
            </w:tcBorders>
            <w:shd w:val="clear" w:color="auto" w:fill="auto"/>
            <w:vAlign w:val="bottom"/>
            <w:hideMark/>
          </w:tcPr>
          <w:p w14:paraId="2AA3AA1D" w14:textId="77777777" w:rsidR="00EB469C" w:rsidRPr="00E37F44" w:rsidRDefault="00EB469C" w:rsidP="00EB469C">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Panhandle Area Development District</w:t>
            </w:r>
          </w:p>
        </w:tc>
        <w:tc>
          <w:tcPr>
            <w:tcW w:w="1257" w:type="dxa"/>
            <w:tcBorders>
              <w:top w:val="nil"/>
              <w:left w:val="nil"/>
              <w:bottom w:val="single" w:sz="4" w:space="0" w:color="auto"/>
              <w:right w:val="single" w:sz="4" w:space="0" w:color="auto"/>
            </w:tcBorders>
            <w:shd w:val="clear" w:color="auto" w:fill="auto"/>
            <w:vAlign w:val="bottom"/>
            <w:hideMark/>
          </w:tcPr>
          <w:p w14:paraId="63C1EC21" w14:textId="77777777" w:rsidR="00EB469C" w:rsidRPr="00E37F44" w:rsidRDefault="00EB469C" w:rsidP="00EB469C">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 xml:space="preserve">       82,962 </w:t>
            </w:r>
          </w:p>
        </w:tc>
        <w:tc>
          <w:tcPr>
            <w:tcW w:w="1670" w:type="dxa"/>
            <w:tcBorders>
              <w:top w:val="nil"/>
              <w:left w:val="nil"/>
              <w:bottom w:val="single" w:sz="4" w:space="0" w:color="auto"/>
              <w:right w:val="single" w:sz="4" w:space="0" w:color="auto"/>
            </w:tcBorders>
            <w:shd w:val="clear" w:color="auto" w:fill="auto"/>
            <w:vAlign w:val="bottom"/>
            <w:hideMark/>
          </w:tcPr>
          <w:p w14:paraId="218CA6C6" w14:textId="77777777" w:rsidR="00EB469C" w:rsidRPr="00E37F44" w:rsidRDefault="00EB469C" w:rsidP="00EB469C">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 xml:space="preserve">                   6,692 </w:t>
            </w:r>
          </w:p>
        </w:tc>
        <w:tc>
          <w:tcPr>
            <w:tcW w:w="1670" w:type="dxa"/>
            <w:tcBorders>
              <w:top w:val="nil"/>
              <w:left w:val="nil"/>
              <w:bottom w:val="single" w:sz="4" w:space="0" w:color="auto"/>
              <w:right w:val="single" w:sz="4" w:space="0" w:color="auto"/>
            </w:tcBorders>
            <w:shd w:val="clear" w:color="auto" w:fill="auto"/>
            <w:vAlign w:val="bottom"/>
            <w:hideMark/>
          </w:tcPr>
          <w:p w14:paraId="2BE6CC47" w14:textId="77777777" w:rsidR="00EB469C" w:rsidRPr="00E37F44" w:rsidRDefault="00EB469C" w:rsidP="00EB469C">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-1.4%</w:t>
            </w:r>
          </w:p>
        </w:tc>
        <w:tc>
          <w:tcPr>
            <w:tcW w:w="1070" w:type="dxa"/>
            <w:tcBorders>
              <w:top w:val="nil"/>
              <w:left w:val="nil"/>
              <w:bottom w:val="single" w:sz="4" w:space="0" w:color="auto"/>
              <w:right w:val="single" w:sz="4" w:space="0" w:color="auto"/>
            </w:tcBorders>
            <w:shd w:val="clear" w:color="auto" w:fill="auto"/>
            <w:vAlign w:val="bottom"/>
            <w:hideMark/>
          </w:tcPr>
          <w:p w14:paraId="50378B2C" w14:textId="77777777" w:rsidR="00EB469C" w:rsidRPr="00E37F44" w:rsidRDefault="00EB469C" w:rsidP="00EB469C">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$34,063</w:t>
            </w:r>
          </w:p>
        </w:tc>
        <w:tc>
          <w:tcPr>
            <w:tcW w:w="1070" w:type="dxa"/>
            <w:tcBorders>
              <w:top w:val="nil"/>
              <w:left w:val="nil"/>
              <w:bottom w:val="single" w:sz="4" w:space="0" w:color="auto"/>
              <w:right w:val="single" w:sz="4" w:space="0" w:color="auto"/>
            </w:tcBorders>
            <w:shd w:val="clear" w:color="auto" w:fill="auto"/>
            <w:vAlign w:val="bottom"/>
            <w:hideMark/>
          </w:tcPr>
          <w:p w14:paraId="7DE2E67B" w14:textId="77777777" w:rsidR="00EB469C" w:rsidRPr="00E37F44" w:rsidRDefault="00EB469C" w:rsidP="00EB469C">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1.6%</w:t>
            </w:r>
          </w:p>
        </w:tc>
      </w:tr>
      <w:tr w:rsidR="00E37F44" w:rsidRPr="00E37F44" w14:paraId="393D6106" w14:textId="77777777" w:rsidTr="00CE613D">
        <w:trPr>
          <w:trHeight w:val="288"/>
        </w:trPr>
        <w:tc>
          <w:tcPr>
            <w:tcW w:w="2695" w:type="dxa"/>
            <w:tcBorders>
              <w:top w:val="nil"/>
              <w:left w:val="single" w:sz="4" w:space="0" w:color="auto"/>
              <w:bottom w:val="single" w:sz="4" w:space="0" w:color="auto"/>
              <w:right w:val="single" w:sz="4" w:space="0" w:color="auto"/>
            </w:tcBorders>
            <w:shd w:val="clear" w:color="auto" w:fill="auto"/>
            <w:vAlign w:val="bottom"/>
            <w:hideMark/>
          </w:tcPr>
          <w:p w14:paraId="134754A2" w14:textId="77777777" w:rsidR="00EB469C" w:rsidRPr="00E37F44" w:rsidRDefault="00EB469C" w:rsidP="00EB469C">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Siouxland Interstate Metro. Planning Council</w:t>
            </w:r>
          </w:p>
        </w:tc>
        <w:tc>
          <w:tcPr>
            <w:tcW w:w="1257" w:type="dxa"/>
            <w:tcBorders>
              <w:top w:val="nil"/>
              <w:left w:val="nil"/>
              <w:bottom w:val="single" w:sz="4" w:space="0" w:color="auto"/>
              <w:right w:val="single" w:sz="4" w:space="0" w:color="auto"/>
            </w:tcBorders>
            <w:shd w:val="clear" w:color="auto" w:fill="auto"/>
            <w:vAlign w:val="bottom"/>
            <w:hideMark/>
          </w:tcPr>
          <w:p w14:paraId="32868BBE" w14:textId="77777777" w:rsidR="00EB469C" w:rsidRPr="00E37F44" w:rsidRDefault="00EB469C" w:rsidP="00EB469C">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 xml:space="preserve">       20,026 </w:t>
            </w:r>
          </w:p>
        </w:tc>
        <w:tc>
          <w:tcPr>
            <w:tcW w:w="1670" w:type="dxa"/>
            <w:tcBorders>
              <w:top w:val="nil"/>
              <w:left w:val="nil"/>
              <w:bottom w:val="single" w:sz="4" w:space="0" w:color="auto"/>
              <w:right w:val="single" w:sz="4" w:space="0" w:color="auto"/>
            </w:tcBorders>
            <w:shd w:val="clear" w:color="auto" w:fill="auto"/>
            <w:vAlign w:val="bottom"/>
            <w:hideMark/>
          </w:tcPr>
          <w:p w14:paraId="6EABB709" w14:textId="77777777" w:rsidR="00EB469C" w:rsidRPr="00E37F44" w:rsidRDefault="00EB469C" w:rsidP="00EB469C">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 xml:space="preserve">                   1,020 </w:t>
            </w:r>
          </w:p>
        </w:tc>
        <w:tc>
          <w:tcPr>
            <w:tcW w:w="1670" w:type="dxa"/>
            <w:tcBorders>
              <w:top w:val="nil"/>
              <w:left w:val="nil"/>
              <w:bottom w:val="single" w:sz="4" w:space="0" w:color="auto"/>
              <w:right w:val="single" w:sz="4" w:space="0" w:color="auto"/>
            </w:tcBorders>
            <w:shd w:val="clear" w:color="auto" w:fill="auto"/>
            <w:vAlign w:val="bottom"/>
            <w:hideMark/>
          </w:tcPr>
          <w:p w14:paraId="4C99CB41" w14:textId="77777777" w:rsidR="00EB469C" w:rsidRPr="00E37F44" w:rsidRDefault="00EB469C" w:rsidP="00EB469C">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-1.4%</w:t>
            </w:r>
          </w:p>
        </w:tc>
        <w:tc>
          <w:tcPr>
            <w:tcW w:w="1070" w:type="dxa"/>
            <w:tcBorders>
              <w:top w:val="nil"/>
              <w:left w:val="nil"/>
              <w:bottom w:val="single" w:sz="4" w:space="0" w:color="auto"/>
              <w:right w:val="single" w:sz="4" w:space="0" w:color="auto"/>
            </w:tcBorders>
            <w:shd w:val="clear" w:color="auto" w:fill="auto"/>
            <w:vAlign w:val="bottom"/>
            <w:hideMark/>
          </w:tcPr>
          <w:p w14:paraId="43176789" w14:textId="77777777" w:rsidR="00EB469C" w:rsidRPr="00E37F44" w:rsidRDefault="00EB469C" w:rsidP="00EB469C">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$32,150</w:t>
            </w:r>
          </w:p>
        </w:tc>
        <w:tc>
          <w:tcPr>
            <w:tcW w:w="1070" w:type="dxa"/>
            <w:tcBorders>
              <w:top w:val="nil"/>
              <w:left w:val="nil"/>
              <w:bottom w:val="single" w:sz="4" w:space="0" w:color="auto"/>
              <w:right w:val="single" w:sz="4" w:space="0" w:color="auto"/>
            </w:tcBorders>
            <w:shd w:val="clear" w:color="auto" w:fill="auto"/>
            <w:vAlign w:val="bottom"/>
            <w:hideMark/>
          </w:tcPr>
          <w:p w14:paraId="73EBD453" w14:textId="77777777" w:rsidR="00EB469C" w:rsidRPr="00E37F44" w:rsidRDefault="00EB469C" w:rsidP="00EB469C">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3.3%</w:t>
            </w:r>
          </w:p>
        </w:tc>
      </w:tr>
      <w:tr w:rsidR="00E37F44" w:rsidRPr="00E37F44" w14:paraId="0D2F761E" w14:textId="77777777" w:rsidTr="00CE613D">
        <w:trPr>
          <w:trHeight w:val="288"/>
        </w:trPr>
        <w:tc>
          <w:tcPr>
            <w:tcW w:w="2695" w:type="dxa"/>
            <w:tcBorders>
              <w:top w:val="nil"/>
              <w:left w:val="single" w:sz="4" w:space="0" w:color="auto"/>
              <w:bottom w:val="single" w:sz="4" w:space="0" w:color="auto"/>
              <w:right w:val="single" w:sz="4" w:space="0" w:color="auto"/>
            </w:tcBorders>
            <w:shd w:val="clear" w:color="auto" w:fill="auto"/>
            <w:vAlign w:val="bottom"/>
            <w:hideMark/>
          </w:tcPr>
          <w:p w14:paraId="02BFFA2D" w14:textId="77777777" w:rsidR="00EB469C" w:rsidRPr="00E37F44" w:rsidRDefault="00EB469C" w:rsidP="00EB469C">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South Central Economic Development District</w:t>
            </w:r>
          </w:p>
        </w:tc>
        <w:tc>
          <w:tcPr>
            <w:tcW w:w="1257" w:type="dxa"/>
            <w:tcBorders>
              <w:top w:val="nil"/>
              <w:left w:val="nil"/>
              <w:bottom w:val="single" w:sz="4" w:space="0" w:color="auto"/>
              <w:right w:val="single" w:sz="4" w:space="0" w:color="auto"/>
            </w:tcBorders>
            <w:shd w:val="clear" w:color="auto" w:fill="auto"/>
            <w:vAlign w:val="bottom"/>
            <w:hideMark/>
          </w:tcPr>
          <w:p w14:paraId="19ED3F68" w14:textId="77777777" w:rsidR="00EB469C" w:rsidRPr="00E37F44" w:rsidRDefault="00EB469C" w:rsidP="00EB469C">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 xml:space="preserve">    201,625 </w:t>
            </w:r>
          </w:p>
        </w:tc>
        <w:tc>
          <w:tcPr>
            <w:tcW w:w="1670" w:type="dxa"/>
            <w:tcBorders>
              <w:top w:val="nil"/>
              <w:left w:val="nil"/>
              <w:bottom w:val="single" w:sz="4" w:space="0" w:color="auto"/>
              <w:right w:val="single" w:sz="4" w:space="0" w:color="auto"/>
            </w:tcBorders>
            <w:shd w:val="clear" w:color="auto" w:fill="auto"/>
            <w:vAlign w:val="bottom"/>
            <w:hideMark/>
          </w:tcPr>
          <w:p w14:paraId="3DA62EF5" w14:textId="77777777" w:rsidR="00EB469C" w:rsidRPr="00E37F44" w:rsidRDefault="00EB469C" w:rsidP="00EB469C">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 xml:space="preserve">                 15,026 </w:t>
            </w:r>
          </w:p>
        </w:tc>
        <w:tc>
          <w:tcPr>
            <w:tcW w:w="1670" w:type="dxa"/>
            <w:tcBorders>
              <w:top w:val="nil"/>
              <w:left w:val="nil"/>
              <w:bottom w:val="single" w:sz="4" w:space="0" w:color="auto"/>
              <w:right w:val="single" w:sz="4" w:space="0" w:color="auto"/>
            </w:tcBorders>
            <w:shd w:val="clear" w:color="auto" w:fill="auto"/>
            <w:vAlign w:val="bottom"/>
            <w:hideMark/>
          </w:tcPr>
          <w:p w14:paraId="2B6443FF" w14:textId="77777777" w:rsidR="00EB469C" w:rsidRPr="00E37F44" w:rsidRDefault="00EB469C" w:rsidP="00EB469C">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-0.9%</w:t>
            </w:r>
          </w:p>
        </w:tc>
        <w:tc>
          <w:tcPr>
            <w:tcW w:w="1070" w:type="dxa"/>
            <w:tcBorders>
              <w:top w:val="nil"/>
              <w:left w:val="nil"/>
              <w:bottom w:val="single" w:sz="4" w:space="0" w:color="auto"/>
              <w:right w:val="single" w:sz="4" w:space="0" w:color="auto"/>
            </w:tcBorders>
            <w:shd w:val="clear" w:color="auto" w:fill="auto"/>
            <w:vAlign w:val="bottom"/>
            <w:hideMark/>
          </w:tcPr>
          <w:p w14:paraId="4091630E" w14:textId="77777777" w:rsidR="00EB469C" w:rsidRPr="00E37F44" w:rsidRDefault="00EB469C" w:rsidP="00EB469C">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$36,682</w:t>
            </w:r>
          </w:p>
        </w:tc>
        <w:tc>
          <w:tcPr>
            <w:tcW w:w="1070" w:type="dxa"/>
            <w:tcBorders>
              <w:top w:val="nil"/>
              <w:left w:val="nil"/>
              <w:bottom w:val="single" w:sz="4" w:space="0" w:color="auto"/>
              <w:right w:val="single" w:sz="4" w:space="0" w:color="auto"/>
            </w:tcBorders>
            <w:shd w:val="clear" w:color="auto" w:fill="auto"/>
            <w:vAlign w:val="bottom"/>
            <w:hideMark/>
          </w:tcPr>
          <w:p w14:paraId="2491ECA0" w14:textId="77777777" w:rsidR="00EB469C" w:rsidRPr="00E37F44" w:rsidRDefault="00EB469C" w:rsidP="00EB469C">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4.4%</w:t>
            </w:r>
          </w:p>
        </w:tc>
      </w:tr>
      <w:tr w:rsidR="00E37F44" w:rsidRPr="00E37F44" w14:paraId="01F07B7B" w14:textId="77777777" w:rsidTr="00CE613D">
        <w:trPr>
          <w:trHeight w:val="288"/>
        </w:trPr>
        <w:tc>
          <w:tcPr>
            <w:tcW w:w="2695" w:type="dxa"/>
            <w:tcBorders>
              <w:top w:val="nil"/>
              <w:left w:val="single" w:sz="4" w:space="0" w:color="auto"/>
              <w:bottom w:val="single" w:sz="4" w:space="0" w:color="auto"/>
              <w:right w:val="single" w:sz="4" w:space="0" w:color="auto"/>
            </w:tcBorders>
            <w:shd w:val="clear" w:color="auto" w:fill="auto"/>
            <w:vAlign w:val="bottom"/>
            <w:hideMark/>
          </w:tcPr>
          <w:p w14:paraId="70D31504" w14:textId="77777777" w:rsidR="00EB469C" w:rsidRPr="00E37F44" w:rsidRDefault="00EB469C" w:rsidP="00EB469C">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Southeast Nebraska Development District</w:t>
            </w:r>
          </w:p>
        </w:tc>
        <w:tc>
          <w:tcPr>
            <w:tcW w:w="1257" w:type="dxa"/>
            <w:tcBorders>
              <w:top w:val="nil"/>
              <w:left w:val="nil"/>
              <w:bottom w:val="single" w:sz="4" w:space="0" w:color="auto"/>
              <w:right w:val="single" w:sz="4" w:space="0" w:color="auto"/>
            </w:tcBorders>
            <w:shd w:val="clear" w:color="auto" w:fill="auto"/>
            <w:vAlign w:val="bottom"/>
            <w:hideMark/>
          </w:tcPr>
          <w:p w14:paraId="6CDA3C87" w14:textId="77777777" w:rsidR="00EB469C" w:rsidRPr="00E37F44" w:rsidRDefault="00EB469C" w:rsidP="00EB469C">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 xml:space="preserve">    175,783 </w:t>
            </w:r>
          </w:p>
        </w:tc>
        <w:tc>
          <w:tcPr>
            <w:tcW w:w="1670" w:type="dxa"/>
            <w:tcBorders>
              <w:top w:val="nil"/>
              <w:left w:val="nil"/>
              <w:bottom w:val="single" w:sz="4" w:space="0" w:color="auto"/>
              <w:right w:val="single" w:sz="4" w:space="0" w:color="auto"/>
            </w:tcBorders>
            <w:shd w:val="clear" w:color="auto" w:fill="auto"/>
            <w:vAlign w:val="bottom"/>
            <w:hideMark/>
          </w:tcPr>
          <w:p w14:paraId="0B50ED79" w14:textId="77777777" w:rsidR="00EB469C" w:rsidRPr="00E37F44" w:rsidRDefault="00EB469C" w:rsidP="00EB469C">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 xml:space="preserve">                 11,974 </w:t>
            </w:r>
          </w:p>
        </w:tc>
        <w:tc>
          <w:tcPr>
            <w:tcW w:w="1670" w:type="dxa"/>
            <w:tcBorders>
              <w:top w:val="nil"/>
              <w:left w:val="nil"/>
              <w:bottom w:val="single" w:sz="4" w:space="0" w:color="auto"/>
              <w:right w:val="single" w:sz="4" w:space="0" w:color="auto"/>
            </w:tcBorders>
            <w:shd w:val="clear" w:color="auto" w:fill="auto"/>
            <w:vAlign w:val="bottom"/>
            <w:hideMark/>
          </w:tcPr>
          <w:p w14:paraId="3AB2FA1F" w14:textId="77777777" w:rsidR="00EB469C" w:rsidRPr="00E37F44" w:rsidRDefault="00EB469C" w:rsidP="00EB469C">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-0.4%</w:t>
            </w:r>
          </w:p>
        </w:tc>
        <w:tc>
          <w:tcPr>
            <w:tcW w:w="1070" w:type="dxa"/>
            <w:tcBorders>
              <w:top w:val="nil"/>
              <w:left w:val="nil"/>
              <w:bottom w:val="single" w:sz="4" w:space="0" w:color="auto"/>
              <w:right w:val="single" w:sz="4" w:space="0" w:color="auto"/>
            </w:tcBorders>
            <w:shd w:val="clear" w:color="auto" w:fill="auto"/>
            <w:vAlign w:val="bottom"/>
            <w:hideMark/>
          </w:tcPr>
          <w:p w14:paraId="7F3255D1" w14:textId="77777777" w:rsidR="00EB469C" w:rsidRPr="00E37F44" w:rsidRDefault="00EB469C" w:rsidP="00EB469C">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$37,493</w:t>
            </w:r>
          </w:p>
        </w:tc>
        <w:tc>
          <w:tcPr>
            <w:tcW w:w="1070" w:type="dxa"/>
            <w:tcBorders>
              <w:top w:val="nil"/>
              <w:left w:val="nil"/>
              <w:bottom w:val="single" w:sz="4" w:space="0" w:color="auto"/>
              <w:right w:val="single" w:sz="4" w:space="0" w:color="auto"/>
            </w:tcBorders>
            <w:shd w:val="clear" w:color="auto" w:fill="auto"/>
            <w:vAlign w:val="bottom"/>
            <w:hideMark/>
          </w:tcPr>
          <w:p w14:paraId="49133BF8" w14:textId="77777777" w:rsidR="00EB469C" w:rsidRPr="00E37F44" w:rsidRDefault="00EB469C" w:rsidP="00EB469C">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3.8%</w:t>
            </w:r>
          </w:p>
        </w:tc>
      </w:tr>
      <w:tr w:rsidR="00E37F44" w:rsidRPr="00E37F44" w14:paraId="6B764707" w14:textId="77777777" w:rsidTr="00CE613D">
        <w:trPr>
          <w:trHeight w:val="288"/>
        </w:trPr>
        <w:tc>
          <w:tcPr>
            <w:tcW w:w="2695" w:type="dxa"/>
            <w:tcBorders>
              <w:top w:val="nil"/>
              <w:left w:val="single" w:sz="4" w:space="0" w:color="auto"/>
              <w:bottom w:val="single" w:sz="4" w:space="0" w:color="auto"/>
              <w:right w:val="single" w:sz="4" w:space="0" w:color="auto"/>
            </w:tcBorders>
            <w:shd w:val="clear" w:color="auto" w:fill="auto"/>
            <w:vAlign w:val="bottom"/>
            <w:hideMark/>
          </w:tcPr>
          <w:p w14:paraId="01BDBDC2" w14:textId="77777777" w:rsidR="00EB469C" w:rsidRPr="00E37F44" w:rsidRDefault="00EB469C" w:rsidP="00EB469C">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West Central Nebraska Development District</w:t>
            </w:r>
          </w:p>
        </w:tc>
        <w:tc>
          <w:tcPr>
            <w:tcW w:w="1257" w:type="dxa"/>
            <w:tcBorders>
              <w:top w:val="nil"/>
              <w:left w:val="nil"/>
              <w:bottom w:val="single" w:sz="4" w:space="0" w:color="auto"/>
              <w:right w:val="single" w:sz="4" w:space="0" w:color="auto"/>
            </w:tcBorders>
            <w:shd w:val="clear" w:color="auto" w:fill="auto"/>
            <w:vAlign w:val="bottom"/>
            <w:hideMark/>
          </w:tcPr>
          <w:p w14:paraId="67256510" w14:textId="77777777" w:rsidR="00EB469C" w:rsidRPr="00E37F44" w:rsidRDefault="00EB469C" w:rsidP="00EB469C">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 xml:space="preserve">    102,484 </w:t>
            </w:r>
          </w:p>
        </w:tc>
        <w:tc>
          <w:tcPr>
            <w:tcW w:w="1670" w:type="dxa"/>
            <w:tcBorders>
              <w:top w:val="nil"/>
              <w:left w:val="nil"/>
              <w:bottom w:val="single" w:sz="4" w:space="0" w:color="auto"/>
              <w:right w:val="single" w:sz="4" w:space="0" w:color="auto"/>
            </w:tcBorders>
            <w:shd w:val="clear" w:color="auto" w:fill="auto"/>
            <w:vAlign w:val="bottom"/>
            <w:hideMark/>
          </w:tcPr>
          <w:p w14:paraId="20A30062" w14:textId="77777777" w:rsidR="00EB469C" w:rsidRPr="00E37F44" w:rsidRDefault="00EB469C" w:rsidP="00EB469C">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 xml:space="preserve">                   8,402 </w:t>
            </w:r>
          </w:p>
        </w:tc>
        <w:tc>
          <w:tcPr>
            <w:tcW w:w="1670" w:type="dxa"/>
            <w:tcBorders>
              <w:top w:val="nil"/>
              <w:left w:val="nil"/>
              <w:bottom w:val="single" w:sz="4" w:space="0" w:color="auto"/>
              <w:right w:val="single" w:sz="4" w:space="0" w:color="auto"/>
            </w:tcBorders>
            <w:shd w:val="clear" w:color="auto" w:fill="auto"/>
            <w:vAlign w:val="bottom"/>
            <w:hideMark/>
          </w:tcPr>
          <w:p w14:paraId="28527F2D" w14:textId="77777777" w:rsidR="00EB469C" w:rsidRPr="00E37F44" w:rsidRDefault="00EB469C" w:rsidP="00EB469C">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-0.6%</w:t>
            </w:r>
          </w:p>
        </w:tc>
        <w:tc>
          <w:tcPr>
            <w:tcW w:w="1070" w:type="dxa"/>
            <w:tcBorders>
              <w:top w:val="nil"/>
              <w:left w:val="nil"/>
              <w:bottom w:val="single" w:sz="4" w:space="0" w:color="auto"/>
              <w:right w:val="single" w:sz="4" w:space="0" w:color="auto"/>
            </w:tcBorders>
            <w:shd w:val="clear" w:color="auto" w:fill="auto"/>
            <w:vAlign w:val="bottom"/>
            <w:hideMark/>
          </w:tcPr>
          <w:p w14:paraId="7FE5B770" w14:textId="77777777" w:rsidR="00EB469C" w:rsidRPr="00E37F44" w:rsidRDefault="00EB469C" w:rsidP="00EB469C">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$34,290</w:t>
            </w:r>
          </w:p>
        </w:tc>
        <w:tc>
          <w:tcPr>
            <w:tcW w:w="1070" w:type="dxa"/>
            <w:tcBorders>
              <w:top w:val="nil"/>
              <w:left w:val="nil"/>
              <w:bottom w:val="single" w:sz="4" w:space="0" w:color="auto"/>
              <w:right w:val="single" w:sz="4" w:space="0" w:color="auto"/>
            </w:tcBorders>
            <w:shd w:val="clear" w:color="auto" w:fill="auto"/>
            <w:vAlign w:val="bottom"/>
            <w:hideMark/>
          </w:tcPr>
          <w:p w14:paraId="2ABB3894" w14:textId="77777777" w:rsidR="00EB469C" w:rsidRPr="00E37F44" w:rsidRDefault="00EB469C" w:rsidP="00EB469C">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3.7%</w:t>
            </w:r>
          </w:p>
        </w:tc>
      </w:tr>
    </w:tbl>
    <w:p w14:paraId="704D9A51" w14:textId="77777777" w:rsidR="00EB469C" w:rsidRPr="00E37F44" w:rsidRDefault="00EB469C" w:rsidP="00EB469C">
      <w:pPr>
        <w:spacing w:after="0" w:line="240" w:lineRule="auto"/>
        <w:jc w:val="both"/>
        <w:rPr>
          <w:rFonts w:ascii="Times New Roman" w:eastAsia="Times New Roman" w:hAnsi="Times New Roman" w:cs="Times New Roman"/>
          <w:i/>
          <w:iCs/>
          <w:sz w:val="24"/>
          <w:szCs w:val="24"/>
          <w:vertAlign w:val="superscript"/>
        </w:rPr>
      </w:pPr>
    </w:p>
    <w:p w14:paraId="0ACB223E" w14:textId="77777777" w:rsidR="00EB469C" w:rsidRPr="00E37F44" w:rsidRDefault="00EB469C" w:rsidP="00EB469C">
      <w:pPr>
        <w:spacing w:after="0" w:line="240" w:lineRule="auto"/>
        <w:jc w:val="both"/>
        <w:rPr>
          <w:rFonts w:ascii="Times New Roman" w:eastAsia="Times New Roman" w:hAnsi="Times New Roman" w:cs="Times New Roman"/>
          <w:i/>
          <w:iCs/>
          <w:sz w:val="24"/>
          <w:szCs w:val="24"/>
          <w:vertAlign w:val="superscript"/>
        </w:rPr>
      </w:pPr>
    </w:p>
    <w:p w14:paraId="1AF86BB2"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b/>
          <w:bCs/>
          <w:sz w:val="24"/>
          <w:szCs w:val="24"/>
        </w:rPr>
        <w:t>Existing and Emerging In-Demand Sectors and Occupations</w:t>
      </w:r>
    </w:p>
    <w:p w14:paraId="4748547F"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 xml:space="preserve">Table 2 provides a comparison of industry growth and decline over the past five years. For this table, the data is provided statewide, by NDOL Region, and by MSA.. Statewide, industries with the most growth by percentage were: Construction (16.3%), Real Estate and Rental and Leasing (13.4%), Arts, Entertainment, and Recreation (10.8%), Administrative and Waste Services (7.6%), and Agriculture, Forestry, Fishing &amp; Hunting (7.6%).Statewide, the industries with the most loss </w:t>
      </w:r>
      <w:r w:rsidRPr="00E37F44">
        <w:rPr>
          <w:rFonts w:ascii="Times New Roman" w:eastAsia="Times New Roman" w:hAnsi="Times New Roman" w:cs="Times New Roman"/>
          <w:sz w:val="24"/>
          <w:szCs w:val="24"/>
        </w:rPr>
        <w:lastRenderedPageBreak/>
        <w:t>by percentage were: Utilities (11.5%), Mining, Quarrying, and Oil and Gas Extraction (9.8%), Wholesale Trade (6.7%), and Retail Trade (2.6%).</w:t>
      </w:r>
    </w:p>
    <w:p w14:paraId="3CDE54E5" w14:textId="77777777" w:rsidR="00EB469C" w:rsidRPr="00E37F44" w:rsidRDefault="00EB469C" w:rsidP="00EB469C">
      <w:pPr>
        <w:spacing w:after="0" w:line="240" w:lineRule="auto"/>
        <w:rPr>
          <w:rFonts w:ascii="Times New Roman" w:eastAsia="Times New Roman" w:hAnsi="Times New Roman" w:cs="Times New Roman"/>
          <w:sz w:val="24"/>
          <w:szCs w:val="24"/>
        </w:rPr>
      </w:pPr>
    </w:p>
    <w:p w14:paraId="128BE118" w14:textId="09198379"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The top industries with growth (by percentage) across the defined regions and MSAs were Arts, Entertainment, and Recreation, as well as Real Estate and Rental and Leasing. Industries experiencing loss in these defined  regions and MSAs were Information,  Retail Trade, and Wholesale Trade.</w:t>
      </w:r>
    </w:p>
    <w:p w14:paraId="1B471B41" w14:textId="77777777" w:rsidR="00EB469C" w:rsidRPr="00E37F44" w:rsidRDefault="00EB469C" w:rsidP="00EB469C">
      <w:pPr>
        <w:spacing w:after="0" w:line="240" w:lineRule="auto"/>
        <w:rPr>
          <w:rFonts w:ascii="Times New Roman" w:eastAsia="Times New Roman" w:hAnsi="Times New Roman" w:cs="Times New Roman"/>
          <w:sz w:val="24"/>
          <w:szCs w:val="24"/>
        </w:rPr>
      </w:pPr>
    </w:p>
    <w:p w14:paraId="11ED55AC"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i/>
          <w:iCs/>
          <w:sz w:val="24"/>
          <w:szCs w:val="24"/>
          <w:vertAlign w:val="superscript"/>
        </w:rPr>
        <w:t>Table 2: Quarterly Census of Employment and Wages Industry Comparison 2014-2019</w:t>
      </w:r>
    </w:p>
    <w:tbl>
      <w:tblPr>
        <w:tblW w:w="11070" w:type="dxa"/>
        <w:tblInd w:w="-815" w:type="dxa"/>
        <w:tblLayout w:type="fixed"/>
        <w:tblLook w:val="04A0" w:firstRow="1" w:lastRow="0" w:firstColumn="1" w:lastColumn="0" w:noHBand="0" w:noVBand="1"/>
      </w:tblPr>
      <w:tblGrid>
        <w:gridCol w:w="1620"/>
        <w:gridCol w:w="810"/>
        <w:gridCol w:w="810"/>
        <w:gridCol w:w="720"/>
        <w:gridCol w:w="900"/>
        <w:gridCol w:w="810"/>
        <w:gridCol w:w="1080"/>
        <w:gridCol w:w="1170"/>
        <w:gridCol w:w="1057"/>
        <w:gridCol w:w="1013"/>
        <w:gridCol w:w="1080"/>
      </w:tblGrid>
      <w:tr w:rsidR="00E37F44" w:rsidRPr="00E37F44" w14:paraId="7EC7AF84" w14:textId="77777777" w:rsidTr="00701343">
        <w:trPr>
          <w:trHeight w:val="912"/>
        </w:trPr>
        <w:tc>
          <w:tcPr>
            <w:tcW w:w="1620" w:type="dxa"/>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28E5101D" w14:textId="57D0E87C" w:rsidR="00EB469C" w:rsidRPr="00E37F44" w:rsidRDefault="00EB469C" w:rsidP="00EB469C">
            <w:pPr>
              <w:spacing w:after="0" w:line="240" w:lineRule="auto"/>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Quarterly Census of Employment and Wages (QCEW) Industry Growth/</w:t>
            </w:r>
            <w:r w:rsidR="002407A9" w:rsidRPr="00E37F44">
              <w:rPr>
                <w:rFonts w:ascii="Times New Roman" w:eastAsia="Times New Roman" w:hAnsi="Times New Roman" w:cs="Times New Roman"/>
                <w:b/>
                <w:bCs/>
                <w:sz w:val="20"/>
                <w:szCs w:val="20"/>
              </w:rPr>
              <w:t xml:space="preserve"> </w:t>
            </w:r>
            <w:r w:rsidRPr="00E37F44">
              <w:rPr>
                <w:rFonts w:ascii="Times New Roman" w:eastAsia="Times New Roman" w:hAnsi="Times New Roman" w:cs="Times New Roman"/>
                <w:b/>
                <w:bCs/>
                <w:sz w:val="20"/>
                <w:szCs w:val="20"/>
              </w:rPr>
              <w:t>Decline from 2014-2019</w:t>
            </w:r>
          </w:p>
        </w:tc>
        <w:tc>
          <w:tcPr>
            <w:tcW w:w="810" w:type="dxa"/>
            <w:tcBorders>
              <w:top w:val="single" w:sz="4" w:space="0" w:color="000000"/>
              <w:left w:val="nil"/>
              <w:bottom w:val="single" w:sz="4" w:space="0" w:color="000000"/>
              <w:right w:val="single" w:sz="4" w:space="0" w:color="000000"/>
            </w:tcBorders>
            <w:shd w:val="clear" w:color="000000" w:fill="BFBFBF"/>
            <w:vAlign w:val="bottom"/>
            <w:hideMark/>
          </w:tcPr>
          <w:p w14:paraId="76A7FC60" w14:textId="57CFC775" w:rsidR="00EB469C" w:rsidRPr="00E37F44" w:rsidRDefault="002407A9" w:rsidP="00EB469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State</w:t>
            </w:r>
          </w:p>
        </w:tc>
        <w:tc>
          <w:tcPr>
            <w:tcW w:w="810" w:type="dxa"/>
            <w:tcBorders>
              <w:top w:val="single" w:sz="4" w:space="0" w:color="000000"/>
              <w:left w:val="nil"/>
              <w:bottom w:val="single" w:sz="4" w:space="0" w:color="000000"/>
              <w:right w:val="single" w:sz="4" w:space="0" w:color="000000"/>
            </w:tcBorders>
            <w:shd w:val="clear" w:color="000000" w:fill="BFBFBF"/>
            <w:hideMark/>
          </w:tcPr>
          <w:p w14:paraId="2589F8E5" w14:textId="77777777" w:rsidR="00EB469C" w:rsidRPr="00E37F44" w:rsidRDefault="00EB469C" w:rsidP="00EB469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Central Region (2013 Def.)</w:t>
            </w:r>
          </w:p>
        </w:tc>
        <w:tc>
          <w:tcPr>
            <w:tcW w:w="720" w:type="dxa"/>
            <w:tcBorders>
              <w:top w:val="single" w:sz="4" w:space="0" w:color="000000"/>
              <w:left w:val="nil"/>
              <w:bottom w:val="single" w:sz="4" w:space="0" w:color="000000"/>
              <w:right w:val="single" w:sz="4" w:space="0" w:color="000000"/>
            </w:tcBorders>
            <w:shd w:val="clear" w:color="000000" w:fill="BFBFBF"/>
            <w:hideMark/>
          </w:tcPr>
          <w:p w14:paraId="391E3325" w14:textId="1AC1674C" w:rsidR="00EB469C" w:rsidRPr="00E37F44" w:rsidRDefault="00EB469C" w:rsidP="00EB469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 xml:space="preserve">Grand Island </w:t>
            </w:r>
            <w:r w:rsidR="00701343" w:rsidRPr="00E37F44">
              <w:rPr>
                <w:rFonts w:ascii="Times New Roman" w:eastAsia="Times New Roman" w:hAnsi="Times New Roman" w:cs="Times New Roman"/>
                <w:sz w:val="20"/>
                <w:szCs w:val="20"/>
              </w:rPr>
              <w:t>MSA</w:t>
            </w:r>
            <w:r w:rsidRPr="00E37F44">
              <w:rPr>
                <w:rFonts w:ascii="Times New Roman" w:eastAsia="Times New Roman" w:hAnsi="Times New Roman" w:cs="Times New Roman"/>
                <w:sz w:val="20"/>
                <w:szCs w:val="20"/>
              </w:rPr>
              <w:br/>
              <w:t>(2013 Def.)</w:t>
            </w:r>
          </w:p>
        </w:tc>
        <w:tc>
          <w:tcPr>
            <w:tcW w:w="900" w:type="dxa"/>
            <w:tcBorders>
              <w:top w:val="single" w:sz="4" w:space="0" w:color="000000"/>
              <w:left w:val="nil"/>
              <w:bottom w:val="single" w:sz="4" w:space="0" w:color="000000"/>
              <w:right w:val="single" w:sz="4" w:space="0" w:color="000000"/>
            </w:tcBorders>
            <w:shd w:val="clear" w:color="000000" w:fill="BFBFBF"/>
            <w:hideMark/>
          </w:tcPr>
          <w:p w14:paraId="569CF6FE" w14:textId="5F8D4C09" w:rsidR="00EB469C" w:rsidRPr="00E37F44" w:rsidRDefault="00EB469C" w:rsidP="00EB469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 xml:space="preserve">Lincoln </w:t>
            </w:r>
            <w:r w:rsidR="00701343" w:rsidRPr="00E37F44">
              <w:rPr>
                <w:rFonts w:ascii="Times New Roman" w:eastAsia="Times New Roman" w:hAnsi="Times New Roman" w:cs="Times New Roman"/>
                <w:sz w:val="20"/>
                <w:szCs w:val="20"/>
              </w:rPr>
              <w:t>MSA</w:t>
            </w:r>
            <w:r w:rsidRPr="00E37F44">
              <w:rPr>
                <w:rFonts w:ascii="Times New Roman" w:eastAsia="Times New Roman" w:hAnsi="Times New Roman" w:cs="Times New Roman"/>
                <w:sz w:val="20"/>
                <w:szCs w:val="20"/>
              </w:rPr>
              <w:br/>
              <w:t>(2013 Def.)</w:t>
            </w:r>
          </w:p>
        </w:tc>
        <w:tc>
          <w:tcPr>
            <w:tcW w:w="810" w:type="dxa"/>
            <w:tcBorders>
              <w:top w:val="single" w:sz="4" w:space="0" w:color="000000"/>
              <w:left w:val="nil"/>
              <w:bottom w:val="single" w:sz="4" w:space="0" w:color="000000"/>
              <w:right w:val="single" w:sz="4" w:space="0" w:color="000000"/>
            </w:tcBorders>
            <w:shd w:val="clear" w:color="000000" w:fill="BFBFBF"/>
            <w:hideMark/>
          </w:tcPr>
          <w:p w14:paraId="5EBC6555" w14:textId="77777777" w:rsidR="00EB469C" w:rsidRPr="00E37F44" w:rsidRDefault="00EB469C" w:rsidP="00EB469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Mid Plains Region (2013 Def.)</w:t>
            </w:r>
          </w:p>
        </w:tc>
        <w:tc>
          <w:tcPr>
            <w:tcW w:w="1080" w:type="dxa"/>
            <w:tcBorders>
              <w:top w:val="single" w:sz="4" w:space="0" w:color="000000"/>
              <w:left w:val="nil"/>
              <w:bottom w:val="single" w:sz="4" w:space="0" w:color="000000"/>
              <w:right w:val="single" w:sz="4" w:space="0" w:color="000000"/>
            </w:tcBorders>
            <w:shd w:val="clear" w:color="000000" w:fill="BFBFBF"/>
            <w:hideMark/>
          </w:tcPr>
          <w:p w14:paraId="7C885FC4" w14:textId="77777777" w:rsidR="00EB469C" w:rsidRPr="00E37F44" w:rsidRDefault="00EB469C" w:rsidP="00EB469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Northeast Region (2013 Def.)</w:t>
            </w:r>
          </w:p>
        </w:tc>
        <w:tc>
          <w:tcPr>
            <w:tcW w:w="1170" w:type="dxa"/>
            <w:tcBorders>
              <w:top w:val="single" w:sz="4" w:space="0" w:color="000000"/>
              <w:left w:val="nil"/>
              <w:bottom w:val="single" w:sz="4" w:space="0" w:color="000000"/>
              <w:right w:val="single" w:sz="4" w:space="0" w:color="000000"/>
            </w:tcBorders>
            <w:shd w:val="clear" w:color="000000" w:fill="BFBFBF"/>
            <w:hideMark/>
          </w:tcPr>
          <w:p w14:paraId="16CEE601" w14:textId="77777777" w:rsidR="00EB469C" w:rsidRPr="00E37F44" w:rsidRDefault="00EB469C" w:rsidP="00EB469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Omaha Consortium (2013 Def.)</w:t>
            </w:r>
          </w:p>
        </w:tc>
        <w:tc>
          <w:tcPr>
            <w:tcW w:w="1057" w:type="dxa"/>
            <w:tcBorders>
              <w:top w:val="single" w:sz="4" w:space="0" w:color="000000"/>
              <w:left w:val="nil"/>
              <w:bottom w:val="single" w:sz="4" w:space="0" w:color="000000"/>
              <w:right w:val="single" w:sz="4" w:space="0" w:color="000000"/>
            </w:tcBorders>
            <w:shd w:val="clear" w:color="000000" w:fill="BFBFBF"/>
            <w:hideMark/>
          </w:tcPr>
          <w:p w14:paraId="1A5A7B53" w14:textId="77777777" w:rsidR="00EB469C" w:rsidRPr="00E37F44" w:rsidRDefault="00EB469C" w:rsidP="00EB469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Panhandle Region (2013 Def.)</w:t>
            </w:r>
          </w:p>
        </w:tc>
        <w:tc>
          <w:tcPr>
            <w:tcW w:w="1013" w:type="dxa"/>
            <w:tcBorders>
              <w:top w:val="single" w:sz="4" w:space="0" w:color="000000"/>
              <w:left w:val="nil"/>
              <w:bottom w:val="single" w:sz="4" w:space="0" w:color="000000"/>
              <w:right w:val="single" w:sz="4" w:space="0" w:color="000000"/>
            </w:tcBorders>
            <w:shd w:val="clear" w:color="000000" w:fill="BFBFBF"/>
            <w:hideMark/>
          </w:tcPr>
          <w:p w14:paraId="1C39D328" w14:textId="77777777" w:rsidR="00EB469C" w:rsidRPr="00E37F44" w:rsidRDefault="00EB469C" w:rsidP="00EB469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Sandhills Region (2013 Def.)</w:t>
            </w:r>
          </w:p>
        </w:tc>
        <w:tc>
          <w:tcPr>
            <w:tcW w:w="1080" w:type="dxa"/>
            <w:tcBorders>
              <w:top w:val="single" w:sz="4" w:space="0" w:color="000000"/>
              <w:left w:val="nil"/>
              <w:bottom w:val="single" w:sz="4" w:space="0" w:color="000000"/>
              <w:right w:val="single" w:sz="4" w:space="0" w:color="000000"/>
            </w:tcBorders>
            <w:shd w:val="clear" w:color="000000" w:fill="BFBFBF"/>
            <w:hideMark/>
          </w:tcPr>
          <w:p w14:paraId="71665B41" w14:textId="77777777" w:rsidR="00EB469C" w:rsidRPr="00E37F44" w:rsidRDefault="00EB469C" w:rsidP="00EB469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Southeast Region (2013 Def.)</w:t>
            </w:r>
          </w:p>
        </w:tc>
      </w:tr>
      <w:tr w:rsidR="00E37F44" w:rsidRPr="00E37F44" w14:paraId="3C4AF3ED" w14:textId="77777777" w:rsidTr="00701343">
        <w:trPr>
          <w:trHeight w:val="288"/>
        </w:trPr>
        <w:tc>
          <w:tcPr>
            <w:tcW w:w="1620" w:type="dxa"/>
            <w:tcBorders>
              <w:top w:val="nil"/>
              <w:left w:val="single" w:sz="4" w:space="0" w:color="000000"/>
              <w:bottom w:val="single" w:sz="4" w:space="0" w:color="000000"/>
              <w:right w:val="single" w:sz="4" w:space="0" w:color="000000"/>
            </w:tcBorders>
            <w:shd w:val="clear" w:color="auto" w:fill="auto"/>
            <w:hideMark/>
          </w:tcPr>
          <w:p w14:paraId="4DA5522A" w14:textId="77777777" w:rsidR="00EB469C" w:rsidRPr="00E37F44" w:rsidRDefault="00EB469C" w:rsidP="00EB469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Accommodation and Food Services</w:t>
            </w:r>
          </w:p>
        </w:tc>
        <w:tc>
          <w:tcPr>
            <w:tcW w:w="810" w:type="dxa"/>
            <w:tcBorders>
              <w:top w:val="nil"/>
              <w:left w:val="nil"/>
              <w:bottom w:val="single" w:sz="4" w:space="0" w:color="000000"/>
              <w:right w:val="single" w:sz="4" w:space="0" w:color="000000"/>
            </w:tcBorders>
            <w:shd w:val="clear" w:color="auto" w:fill="auto"/>
            <w:noWrap/>
            <w:hideMark/>
          </w:tcPr>
          <w:p w14:paraId="5A4DEECC"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6.8%</w:t>
            </w:r>
          </w:p>
        </w:tc>
        <w:tc>
          <w:tcPr>
            <w:tcW w:w="810" w:type="dxa"/>
            <w:tcBorders>
              <w:top w:val="nil"/>
              <w:left w:val="nil"/>
              <w:bottom w:val="single" w:sz="4" w:space="0" w:color="000000"/>
              <w:right w:val="single" w:sz="4" w:space="0" w:color="000000"/>
            </w:tcBorders>
            <w:shd w:val="clear" w:color="000000" w:fill="E6E6E6"/>
            <w:noWrap/>
            <w:hideMark/>
          </w:tcPr>
          <w:p w14:paraId="7ACEE445" w14:textId="77777777" w:rsidR="00EB469C" w:rsidRPr="00E37F44" w:rsidRDefault="00EB469C" w:rsidP="00EB469C">
            <w:pPr>
              <w:spacing w:after="0" w:line="240" w:lineRule="auto"/>
              <w:jc w:val="right"/>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6.8%</w:t>
            </w:r>
          </w:p>
        </w:tc>
        <w:tc>
          <w:tcPr>
            <w:tcW w:w="720" w:type="dxa"/>
            <w:tcBorders>
              <w:top w:val="nil"/>
              <w:left w:val="nil"/>
              <w:bottom w:val="single" w:sz="4" w:space="0" w:color="000000"/>
              <w:right w:val="single" w:sz="4" w:space="0" w:color="000000"/>
            </w:tcBorders>
            <w:shd w:val="clear" w:color="auto" w:fill="auto"/>
            <w:noWrap/>
            <w:hideMark/>
          </w:tcPr>
          <w:p w14:paraId="6E1814F0"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2.3%</w:t>
            </w:r>
          </w:p>
        </w:tc>
        <w:tc>
          <w:tcPr>
            <w:tcW w:w="900" w:type="dxa"/>
            <w:tcBorders>
              <w:top w:val="nil"/>
              <w:left w:val="nil"/>
              <w:bottom w:val="single" w:sz="4" w:space="0" w:color="000000"/>
              <w:right w:val="single" w:sz="4" w:space="0" w:color="000000"/>
            </w:tcBorders>
            <w:shd w:val="clear" w:color="auto" w:fill="auto"/>
            <w:noWrap/>
            <w:hideMark/>
          </w:tcPr>
          <w:p w14:paraId="2CE82E5B"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7.4%</w:t>
            </w:r>
          </w:p>
        </w:tc>
        <w:tc>
          <w:tcPr>
            <w:tcW w:w="810" w:type="dxa"/>
            <w:tcBorders>
              <w:top w:val="nil"/>
              <w:left w:val="nil"/>
              <w:bottom w:val="single" w:sz="4" w:space="0" w:color="000000"/>
              <w:right w:val="single" w:sz="4" w:space="0" w:color="000000"/>
            </w:tcBorders>
            <w:shd w:val="clear" w:color="auto" w:fill="auto"/>
            <w:noWrap/>
            <w:hideMark/>
          </w:tcPr>
          <w:p w14:paraId="62471393"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0.2%</w:t>
            </w:r>
          </w:p>
        </w:tc>
        <w:tc>
          <w:tcPr>
            <w:tcW w:w="1080" w:type="dxa"/>
            <w:tcBorders>
              <w:top w:val="nil"/>
              <w:left w:val="nil"/>
              <w:bottom w:val="single" w:sz="4" w:space="0" w:color="000000"/>
              <w:right w:val="single" w:sz="4" w:space="0" w:color="000000"/>
            </w:tcBorders>
            <w:shd w:val="clear" w:color="auto" w:fill="auto"/>
            <w:noWrap/>
            <w:hideMark/>
          </w:tcPr>
          <w:p w14:paraId="5BC6E949"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0.8%</w:t>
            </w:r>
          </w:p>
        </w:tc>
        <w:tc>
          <w:tcPr>
            <w:tcW w:w="1170" w:type="dxa"/>
            <w:tcBorders>
              <w:top w:val="nil"/>
              <w:left w:val="nil"/>
              <w:bottom w:val="single" w:sz="4" w:space="0" w:color="000000"/>
              <w:right w:val="single" w:sz="4" w:space="0" w:color="000000"/>
            </w:tcBorders>
            <w:shd w:val="clear" w:color="000000" w:fill="E6E6E6"/>
            <w:noWrap/>
            <w:hideMark/>
          </w:tcPr>
          <w:p w14:paraId="78F06B29" w14:textId="77777777" w:rsidR="00EB469C" w:rsidRPr="00E37F44" w:rsidRDefault="00EB469C" w:rsidP="00EB469C">
            <w:pPr>
              <w:spacing w:after="0" w:line="240" w:lineRule="auto"/>
              <w:jc w:val="right"/>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10.7%</w:t>
            </w:r>
          </w:p>
        </w:tc>
        <w:tc>
          <w:tcPr>
            <w:tcW w:w="1057" w:type="dxa"/>
            <w:tcBorders>
              <w:top w:val="nil"/>
              <w:left w:val="nil"/>
              <w:bottom w:val="single" w:sz="4" w:space="0" w:color="000000"/>
              <w:right w:val="single" w:sz="4" w:space="0" w:color="000000"/>
            </w:tcBorders>
            <w:shd w:val="clear" w:color="000000" w:fill="E6E6E6"/>
            <w:noWrap/>
            <w:hideMark/>
          </w:tcPr>
          <w:p w14:paraId="3A4BF556" w14:textId="77777777" w:rsidR="00EB469C" w:rsidRPr="00E37F44" w:rsidRDefault="00EB469C" w:rsidP="00EB469C">
            <w:pPr>
              <w:spacing w:after="0" w:line="240" w:lineRule="auto"/>
              <w:jc w:val="right"/>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1.1%</w:t>
            </w:r>
          </w:p>
        </w:tc>
        <w:tc>
          <w:tcPr>
            <w:tcW w:w="1013" w:type="dxa"/>
            <w:tcBorders>
              <w:top w:val="nil"/>
              <w:left w:val="nil"/>
              <w:bottom w:val="single" w:sz="4" w:space="0" w:color="000000"/>
              <w:right w:val="single" w:sz="4" w:space="0" w:color="000000"/>
            </w:tcBorders>
            <w:shd w:val="clear" w:color="auto" w:fill="auto"/>
            <w:noWrap/>
            <w:hideMark/>
          </w:tcPr>
          <w:p w14:paraId="0F0FBE62"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-3.2%</w:t>
            </w:r>
          </w:p>
        </w:tc>
        <w:tc>
          <w:tcPr>
            <w:tcW w:w="1080" w:type="dxa"/>
            <w:tcBorders>
              <w:top w:val="nil"/>
              <w:left w:val="nil"/>
              <w:bottom w:val="single" w:sz="4" w:space="0" w:color="000000"/>
              <w:right w:val="single" w:sz="4" w:space="0" w:color="000000"/>
            </w:tcBorders>
            <w:shd w:val="clear" w:color="auto" w:fill="auto"/>
            <w:noWrap/>
            <w:hideMark/>
          </w:tcPr>
          <w:p w14:paraId="6A077CC8"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-3.8%</w:t>
            </w:r>
          </w:p>
        </w:tc>
      </w:tr>
      <w:tr w:rsidR="00E37F44" w:rsidRPr="00E37F44" w14:paraId="4775D835" w14:textId="77777777" w:rsidTr="00701343">
        <w:trPr>
          <w:trHeight w:val="288"/>
        </w:trPr>
        <w:tc>
          <w:tcPr>
            <w:tcW w:w="1620" w:type="dxa"/>
            <w:tcBorders>
              <w:top w:val="nil"/>
              <w:left w:val="single" w:sz="4" w:space="0" w:color="000000"/>
              <w:bottom w:val="single" w:sz="4" w:space="0" w:color="000000"/>
              <w:right w:val="single" w:sz="4" w:space="0" w:color="000000"/>
            </w:tcBorders>
            <w:shd w:val="clear" w:color="auto" w:fill="auto"/>
            <w:hideMark/>
          </w:tcPr>
          <w:p w14:paraId="227C9AD3" w14:textId="77777777" w:rsidR="00EB469C" w:rsidRPr="00E37F44" w:rsidRDefault="00EB469C" w:rsidP="00EB469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Administrative and Waste Services</w:t>
            </w:r>
          </w:p>
        </w:tc>
        <w:tc>
          <w:tcPr>
            <w:tcW w:w="810" w:type="dxa"/>
            <w:tcBorders>
              <w:top w:val="nil"/>
              <w:left w:val="nil"/>
              <w:bottom w:val="single" w:sz="4" w:space="0" w:color="000000"/>
              <w:right w:val="single" w:sz="4" w:space="0" w:color="000000"/>
            </w:tcBorders>
            <w:shd w:val="clear" w:color="000000" w:fill="E6E6E6"/>
            <w:noWrap/>
            <w:hideMark/>
          </w:tcPr>
          <w:p w14:paraId="214C4E52" w14:textId="77777777" w:rsidR="00EB469C" w:rsidRPr="00E37F44" w:rsidRDefault="00EB469C" w:rsidP="00EB469C">
            <w:pPr>
              <w:spacing w:after="0" w:line="240" w:lineRule="auto"/>
              <w:jc w:val="right"/>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7.6%</w:t>
            </w:r>
          </w:p>
        </w:tc>
        <w:tc>
          <w:tcPr>
            <w:tcW w:w="810" w:type="dxa"/>
            <w:tcBorders>
              <w:top w:val="nil"/>
              <w:left w:val="nil"/>
              <w:bottom w:val="single" w:sz="4" w:space="0" w:color="000000"/>
              <w:right w:val="single" w:sz="4" w:space="0" w:color="000000"/>
            </w:tcBorders>
            <w:shd w:val="clear" w:color="auto" w:fill="auto"/>
            <w:noWrap/>
            <w:hideMark/>
          </w:tcPr>
          <w:p w14:paraId="07656613"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-0.8%</w:t>
            </w:r>
          </w:p>
        </w:tc>
        <w:tc>
          <w:tcPr>
            <w:tcW w:w="720" w:type="dxa"/>
            <w:tcBorders>
              <w:top w:val="nil"/>
              <w:left w:val="nil"/>
              <w:bottom w:val="single" w:sz="4" w:space="0" w:color="000000"/>
              <w:right w:val="single" w:sz="4" w:space="0" w:color="000000"/>
            </w:tcBorders>
            <w:shd w:val="clear" w:color="auto" w:fill="auto"/>
            <w:noWrap/>
            <w:hideMark/>
          </w:tcPr>
          <w:p w14:paraId="5809A8EA"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-4.9%</w:t>
            </w:r>
          </w:p>
        </w:tc>
        <w:tc>
          <w:tcPr>
            <w:tcW w:w="900" w:type="dxa"/>
            <w:tcBorders>
              <w:top w:val="nil"/>
              <w:left w:val="nil"/>
              <w:bottom w:val="single" w:sz="4" w:space="0" w:color="000000"/>
              <w:right w:val="single" w:sz="4" w:space="0" w:color="000000"/>
            </w:tcBorders>
            <w:shd w:val="clear" w:color="000000" w:fill="E6E6E6"/>
            <w:noWrap/>
            <w:hideMark/>
          </w:tcPr>
          <w:p w14:paraId="05A1F3D3" w14:textId="77777777" w:rsidR="00EB469C" w:rsidRPr="00E37F44" w:rsidRDefault="00EB469C" w:rsidP="00EB469C">
            <w:pPr>
              <w:spacing w:after="0" w:line="240" w:lineRule="auto"/>
              <w:jc w:val="right"/>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31.2%</w:t>
            </w:r>
          </w:p>
        </w:tc>
        <w:tc>
          <w:tcPr>
            <w:tcW w:w="810" w:type="dxa"/>
            <w:tcBorders>
              <w:top w:val="nil"/>
              <w:left w:val="nil"/>
              <w:bottom w:val="single" w:sz="4" w:space="0" w:color="000000"/>
              <w:right w:val="single" w:sz="4" w:space="0" w:color="000000"/>
            </w:tcBorders>
            <w:shd w:val="clear" w:color="auto" w:fill="auto"/>
            <w:noWrap/>
            <w:hideMark/>
          </w:tcPr>
          <w:p w14:paraId="31139ED3"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-13.8%</w:t>
            </w:r>
          </w:p>
        </w:tc>
        <w:tc>
          <w:tcPr>
            <w:tcW w:w="1080" w:type="dxa"/>
            <w:tcBorders>
              <w:top w:val="nil"/>
              <w:left w:val="nil"/>
              <w:bottom w:val="single" w:sz="4" w:space="0" w:color="000000"/>
              <w:right w:val="single" w:sz="4" w:space="0" w:color="000000"/>
            </w:tcBorders>
            <w:shd w:val="clear" w:color="auto" w:fill="auto"/>
            <w:noWrap/>
            <w:hideMark/>
          </w:tcPr>
          <w:p w14:paraId="58C0CED5"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-11.6%</w:t>
            </w:r>
          </w:p>
        </w:tc>
        <w:tc>
          <w:tcPr>
            <w:tcW w:w="1170" w:type="dxa"/>
            <w:tcBorders>
              <w:top w:val="nil"/>
              <w:left w:val="nil"/>
              <w:bottom w:val="single" w:sz="4" w:space="0" w:color="000000"/>
              <w:right w:val="single" w:sz="4" w:space="0" w:color="000000"/>
            </w:tcBorders>
            <w:shd w:val="clear" w:color="auto" w:fill="auto"/>
            <w:noWrap/>
            <w:hideMark/>
          </w:tcPr>
          <w:p w14:paraId="77CB9479"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-1.4%</w:t>
            </w:r>
          </w:p>
        </w:tc>
        <w:tc>
          <w:tcPr>
            <w:tcW w:w="1057" w:type="dxa"/>
            <w:tcBorders>
              <w:top w:val="nil"/>
              <w:left w:val="nil"/>
              <w:bottom w:val="single" w:sz="4" w:space="0" w:color="000000"/>
              <w:right w:val="single" w:sz="4" w:space="0" w:color="000000"/>
            </w:tcBorders>
            <w:shd w:val="clear" w:color="000000" w:fill="E6E6E6"/>
            <w:noWrap/>
            <w:hideMark/>
          </w:tcPr>
          <w:p w14:paraId="580BD0A7" w14:textId="77777777" w:rsidR="00EB469C" w:rsidRPr="00E37F44" w:rsidRDefault="00EB469C" w:rsidP="00EB469C">
            <w:pPr>
              <w:spacing w:after="0" w:line="240" w:lineRule="auto"/>
              <w:jc w:val="right"/>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13.7%</w:t>
            </w:r>
          </w:p>
        </w:tc>
        <w:tc>
          <w:tcPr>
            <w:tcW w:w="1013" w:type="dxa"/>
            <w:tcBorders>
              <w:top w:val="nil"/>
              <w:left w:val="nil"/>
              <w:bottom w:val="single" w:sz="4" w:space="0" w:color="000000"/>
              <w:right w:val="single" w:sz="4" w:space="0" w:color="000000"/>
            </w:tcBorders>
            <w:shd w:val="clear" w:color="auto" w:fill="auto"/>
            <w:noWrap/>
            <w:hideMark/>
          </w:tcPr>
          <w:p w14:paraId="585089AF"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-12.8%</w:t>
            </w:r>
          </w:p>
        </w:tc>
        <w:tc>
          <w:tcPr>
            <w:tcW w:w="1080" w:type="dxa"/>
            <w:tcBorders>
              <w:top w:val="nil"/>
              <w:left w:val="nil"/>
              <w:bottom w:val="single" w:sz="4" w:space="0" w:color="000000"/>
              <w:right w:val="single" w:sz="4" w:space="0" w:color="000000"/>
            </w:tcBorders>
            <w:shd w:val="clear" w:color="000000" w:fill="E6E6E6"/>
            <w:noWrap/>
            <w:hideMark/>
          </w:tcPr>
          <w:p w14:paraId="24BED172" w14:textId="77777777" w:rsidR="00EB469C" w:rsidRPr="00E37F44" w:rsidRDefault="00EB469C" w:rsidP="00EB469C">
            <w:pPr>
              <w:spacing w:after="0" w:line="240" w:lineRule="auto"/>
              <w:jc w:val="right"/>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13.0%</w:t>
            </w:r>
          </w:p>
        </w:tc>
      </w:tr>
      <w:tr w:rsidR="00E37F44" w:rsidRPr="00E37F44" w14:paraId="319ED59D" w14:textId="77777777" w:rsidTr="00701343">
        <w:trPr>
          <w:trHeight w:val="288"/>
        </w:trPr>
        <w:tc>
          <w:tcPr>
            <w:tcW w:w="1620" w:type="dxa"/>
            <w:tcBorders>
              <w:top w:val="nil"/>
              <w:left w:val="single" w:sz="4" w:space="0" w:color="000000"/>
              <w:bottom w:val="single" w:sz="4" w:space="0" w:color="000000"/>
              <w:right w:val="single" w:sz="4" w:space="0" w:color="000000"/>
            </w:tcBorders>
            <w:shd w:val="clear" w:color="auto" w:fill="auto"/>
            <w:hideMark/>
          </w:tcPr>
          <w:p w14:paraId="0EF44246" w14:textId="77777777" w:rsidR="00EB469C" w:rsidRPr="00E37F44" w:rsidRDefault="00EB469C" w:rsidP="00EB469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Agriculture, Forestry, Fishing &amp; Hunting</w:t>
            </w:r>
          </w:p>
        </w:tc>
        <w:tc>
          <w:tcPr>
            <w:tcW w:w="810" w:type="dxa"/>
            <w:tcBorders>
              <w:top w:val="nil"/>
              <w:left w:val="nil"/>
              <w:bottom w:val="single" w:sz="4" w:space="0" w:color="000000"/>
              <w:right w:val="single" w:sz="4" w:space="0" w:color="000000"/>
            </w:tcBorders>
            <w:shd w:val="clear" w:color="000000" w:fill="E6E6E6"/>
            <w:noWrap/>
            <w:hideMark/>
          </w:tcPr>
          <w:p w14:paraId="4B9F22D0" w14:textId="77777777" w:rsidR="00EB469C" w:rsidRPr="00E37F44" w:rsidRDefault="00EB469C" w:rsidP="00EB469C">
            <w:pPr>
              <w:spacing w:after="0" w:line="240" w:lineRule="auto"/>
              <w:jc w:val="right"/>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7.6%</w:t>
            </w:r>
          </w:p>
        </w:tc>
        <w:tc>
          <w:tcPr>
            <w:tcW w:w="810" w:type="dxa"/>
            <w:tcBorders>
              <w:top w:val="nil"/>
              <w:left w:val="nil"/>
              <w:bottom w:val="single" w:sz="4" w:space="0" w:color="000000"/>
              <w:right w:val="single" w:sz="4" w:space="0" w:color="000000"/>
            </w:tcBorders>
            <w:shd w:val="clear" w:color="auto" w:fill="auto"/>
            <w:noWrap/>
            <w:hideMark/>
          </w:tcPr>
          <w:p w14:paraId="330765EC"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3.2%</w:t>
            </w:r>
          </w:p>
        </w:tc>
        <w:tc>
          <w:tcPr>
            <w:tcW w:w="720" w:type="dxa"/>
            <w:tcBorders>
              <w:top w:val="nil"/>
              <w:left w:val="nil"/>
              <w:bottom w:val="single" w:sz="4" w:space="0" w:color="000000"/>
              <w:right w:val="single" w:sz="4" w:space="0" w:color="000000"/>
            </w:tcBorders>
            <w:shd w:val="clear" w:color="auto" w:fill="auto"/>
            <w:noWrap/>
            <w:hideMark/>
          </w:tcPr>
          <w:p w14:paraId="3DDDD8D7"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-5.8%</w:t>
            </w:r>
          </w:p>
        </w:tc>
        <w:tc>
          <w:tcPr>
            <w:tcW w:w="900" w:type="dxa"/>
            <w:tcBorders>
              <w:top w:val="nil"/>
              <w:left w:val="nil"/>
              <w:bottom w:val="single" w:sz="4" w:space="0" w:color="000000"/>
              <w:right w:val="single" w:sz="4" w:space="0" w:color="000000"/>
            </w:tcBorders>
            <w:shd w:val="clear" w:color="auto" w:fill="auto"/>
            <w:noWrap/>
            <w:hideMark/>
          </w:tcPr>
          <w:p w14:paraId="02D47C3D"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-17.3%</w:t>
            </w:r>
          </w:p>
        </w:tc>
        <w:tc>
          <w:tcPr>
            <w:tcW w:w="810" w:type="dxa"/>
            <w:tcBorders>
              <w:top w:val="nil"/>
              <w:left w:val="nil"/>
              <w:bottom w:val="single" w:sz="4" w:space="0" w:color="000000"/>
              <w:right w:val="single" w:sz="4" w:space="0" w:color="000000"/>
            </w:tcBorders>
            <w:shd w:val="clear" w:color="000000" w:fill="E6E6E6"/>
            <w:noWrap/>
            <w:hideMark/>
          </w:tcPr>
          <w:p w14:paraId="2CAED241" w14:textId="77777777" w:rsidR="00EB469C" w:rsidRPr="00E37F44" w:rsidRDefault="00EB469C" w:rsidP="00EB469C">
            <w:pPr>
              <w:spacing w:after="0" w:line="240" w:lineRule="auto"/>
              <w:jc w:val="right"/>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9.6%</w:t>
            </w:r>
          </w:p>
        </w:tc>
        <w:tc>
          <w:tcPr>
            <w:tcW w:w="1080" w:type="dxa"/>
            <w:tcBorders>
              <w:top w:val="nil"/>
              <w:left w:val="nil"/>
              <w:bottom w:val="single" w:sz="4" w:space="0" w:color="000000"/>
              <w:right w:val="single" w:sz="4" w:space="0" w:color="000000"/>
            </w:tcBorders>
            <w:shd w:val="clear" w:color="000000" w:fill="E6E6E6"/>
            <w:noWrap/>
            <w:hideMark/>
          </w:tcPr>
          <w:p w14:paraId="49C4D3E4" w14:textId="77777777" w:rsidR="00EB469C" w:rsidRPr="00E37F44" w:rsidRDefault="00EB469C" w:rsidP="00EB469C">
            <w:pPr>
              <w:spacing w:after="0" w:line="240" w:lineRule="auto"/>
              <w:jc w:val="right"/>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17.4%</w:t>
            </w:r>
          </w:p>
        </w:tc>
        <w:tc>
          <w:tcPr>
            <w:tcW w:w="1170" w:type="dxa"/>
            <w:tcBorders>
              <w:top w:val="nil"/>
              <w:left w:val="nil"/>
              <w:bottom w:val="single" w:sz="4" w:space="0" w:color="000000"/>
              <w:right w:val="single" w:sz="4" w:space="0" w:color="000000"/>
            </w:tcBorders>
            <w:shd w:val="clear" w:color="000000" w:fill="E6E6E6"/>
            <w:noWrap/>
            <w:hideMark/>
          </w:tcPr>
          <w:p w14:paraId="1F01BF3A" w14:textId="77777777" w:rsidR="00EB469C" w:rsidRPr="00E37F44" w:rsidRDefault="00EB469C" w:rsidP="00EB469C">
            <w:pPr>
              <w:spacing w:after="0" w:line="240" w:lineRule="auto"/>
              <w:jc w:val="right"/>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17.1%</w:t>
            </w:r>
          </w:p>
        </w:tc>
        <w:tc>
          <w:tcPr>
            <w:tcW w:w="1057" w:type="dxa"/>
            <w:tcBorders>
              <w:top w:val="nil"/>
              <w:left w:val="nil"/>
              <w:bottom w:val="single" w:sz="4" w:space="0" w:color="000000"/>
              <w:right w:val="single" w:sz="4" w:space="0" w:color="000000"/>
            </w:tcBorders>
            <w:shd w:val="clear" w:color="auto" w:fill="auto"/>
            <w:noWrap/>
            <w:hideMark/>
          </w:tcPr>
          <w:p w14:paraId="2111CF0B"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-0.6%</w:t>
            </w:r>
          </w:p>
        </w:tc>
        <w:tc>
          <w:tcPr>
            <w:tcW w:w="1013" w:type="dxa"/>
            <w:tcBorders>
              <w:top w:val="nil"/>
              <w:left w:val="nil"/>
              <w:bottom w:val="single" w:sz="4" w:space="0" w:color="000000"/>
              <w:right w:val="single" w:sz="4" w:space="0" w:color="000000"/>
            </w:tcBorders>
            <w:shd w:val="clear" w:color="auto" w:fill="auto"/>
            <w:noWrap/>
            <w:hideMark/>
          </w:tcPr>
          <w:p w14:paraId="43408A99"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5.8%</w:t>
            </w:r>
          </w:p>
        </w:tc>
        <w:tc>
          <w:tcPr>
            <w:tcW w:w="1080" w:type="dxa"/>
            <w:tcBorders>
              <w:top w:val="nil"/>
              <w:left w:val="nil"/>
              <w:bottom w:val="single" w:sz="4" w:space="0" w:color="000000"/>
              <w:right w:val="single" w:sz="4" w:space="0" w:color="000000"/>
            </w:tcBorders>
            <w:shd w:val="clear" w:color="000000" w:fill="E6E6E6"/>
            <w:noWrap/>
            <w:hideMark/>
          </w:tcPr>
          <w:p w14:paraId="1E11F2DD" w14:textId="77777777" w:rsidR="00EB469C" w:rsidRPr="00E37F44" w:rsidRDefault="00EB469C" w:rsidP="00EB469C">
            <w:pPr>
              <w:spacing w:after="0" w:line="240" w:lineRule="auto"/>
              <w:jc w:val="right"/>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10.9%</w:t>
            </w:r>
          </w:p>
        </w:tc>
      </w:tr>
      <w:tr w:rsidR="00E37F44" w:rsidRPr="00E37F44" w14:paraId="2E8B6DB1" w14:textId="77777777" w:rsidTr="00701343">
        <w:trPr>
          <w:trHeight w:val="288"/>
        </w:trPr>
        <w:tc>
          <w:tcPr>
            <w:tcW w:w="1620" w:type="dxa"/>
            <w:tcBorders>
              <w:top w:val="nil"/>
              <w:left w:val="single" w:sz="4" w:space="0" w:color="000000"/>
              <w:bottom w:val="single" w:sz="4" w:space="0" w:color="000000"/>
              <w:right w:val="single" w:sz="4" w:space="0" w:color="000000"/>
            </w:tcBorders>
            <w:shd w:val="clear" w:color="auto" w:fill="auto"/>
            <w:hideMark/>
          </w:tcPr>
          <w:p w14:paraId="3575ACE5" w14:textId="77777777" w:rsidR="00EB469C" w:rsidRPr="00E37F44" w:rsidRDefault="00EB469C" w:rsidP="00EB469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Arts, Entertainment, and Recreation</w:t>
            </w:r>
          </w:p>
        </w:tc>
        <w:tc>
          <w:tcPr>
            <w:tcW w:w="810" w:type="dxa"/>
            <w:tcBorders>
              <w:top w:val="nil"/>
              <w:left w:val="nil"/>
              <w:bottom w:val="single" w:sz="4" w:space="0" w:color="000000"/>
              <w:right w:val="single" w:sz="4" w:space="0" w:color="000000"/>
            </w:tcBorders>
            <w:shd w:val="clear" w:color="000000" w:fill="E6E6E6"/>
            <w:noWrap/>
            <w:hideMark/>
          </w:tcPr>
          <w:p w14:paraId="7E76A441" w14:textId="77777777" w:rsidR="00EB469C" w:rsidRPr="00E37F44" w:rsidRDefault="00EB469C" w:rsidP="00EB469C">
            <w:pPr>
              <w:spacing w:after="0" w:line="240" w:lineRule="auto"/>
              <w:jc w:val="right"/>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10.8%</w:t>
            </w:r>
          </w:p>
        </w:tc>
        <w:tc>
          <w:tcPr>
            <w:tcW w:w="810" w:type="dxa"/>
            <w:tcBorders>
              <w:top w:val="nil"/>
              <w:left w:val="nil"/>
              <w:bottom w:val="single" w:sz="4" w:space="0" w:color="000000"/>
              <w:right w:val="single" w:sz="4" w:space="0" w:color="000000"/>
            </w:tcBorders>
            <w:shd w:val="clear" w:color="auto" w:fill="auto"/>
            <w:noWrap/>
            <w:hideMark/>
          </w:tcPr>
          <w:p w14:paraId="2888545D"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4.7%</w:t>
            </w:r>
          </w:p>
        </w:tc>
        <w:tc>
          <w:tcPr>
            <w:tcW w:w="720" w:type="dxa"/>
            <w:tcBorders>
              <w:top w:val="nil"/>
              <w:left w:val="nil"/>
              <w:bottom w:val="single" w:sz="4" w:space="0" w:color="000000"/>
              <w:right w:val="single" w:sz="4" w:space="0" w:color="000000"/>
            </w:tcBorders>
            <w:shd w:val="clear" w:color="000000" w:fill="E6E6E6"/>
            <w:noWrap/>
            <w:hideMark/>
          </w:tcPr>
          <w:p w14:paraId="11194C47" w14:textId="77777777" w:rsidR="00EB469C" w:rsidRPr="00E37F44" w:rsidRDefault="00EB469C" w:rsidP="00EB469C">
            <w:pPr>
              <w:spacing w:after="0" w:line="240" w:lineRule="auto"/>
              <w:jc w:val="right"/>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9.8%</w:t>
            </w:r>
          </w:p>
        </w:tc>
        <w:tc>
          <w:tcPr>
            <w:tcW w:w="900" w:type="dxa"/>
            <w:tcBorders>
              <w:top w:val="nil"/>
              <w:left w:val="nil"/>
              <w:bottom w:val="single" w:sz="4" w:space="0" w:color="000000"/>
              <w:right w:val="single" w:sz="4" w:space="0" w:color="000000"/>
            </w:tcBorders>
            <w:shd w:val="clear" w:color="000000" w:fill="E6E6E6"/>
            <w:noWrap/>
            <w:hideMark/>
          </w:tcPr>
          <w:p w14:paraId="12900721" w14:textId="77777777" w:rsidR="00EB469C" w:rsidRPr="00E37F44" w:rsidRDefault="00EB469C" w:rsidP="00EB469C">
            <w:pPr>
              <w:spacing w:after="0" w:line="240" w:lineRule="auto"/>
              <w:jc w:val="right"/>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19.9%</w:t>
            </w:r>
          </w:p>
        </w:tc>
        <w:tc>
          <w:tcPr>
            <w:tcW w:w="810" w:type="dxa"/>
            <w:tcBorders>
              <w:top w:val="nil"/>
              <w:left w:val="nil"/>
              <w:bottom w:val="single" w:sz="4" w:space="0" w:color="000000"/>
              <w:right w:val="single" w:sz="4" w:space="0" w:color="000000"/>
            </w:tcBorders>
            <w:shd w:val="clear" w:color="000000" w:fill="E6E6E6"/>
            <w:noWrap/>
            <w:hideMark/>
          </w:tcPr>
          <w:p w14:paraId="3A6E2D78" w14:textId="77777777" w:rsidR="00EB469C" w:rsidRPr="00E37F44" w:rsidRDefault="00EB469C" w:rsidP="00EB469C">
            <w:pPr>
              <w:spacing w:after="0" w:line="240" w:lineRule="auto"/>
              <w:jc w:val="right"/>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30.9%</w:t>
            </w:r>
          </w:p>
        </w:tc>
        <w:tc>
          <w:tcPr>
            <w:tcW w:w="1080" w:type="dxa"/>
            <w:tcBorders>
              <w:top w:val="nil"/>
              <w:left w:val="nil"/>
              <w:bottom w:val="single" w:sz="4" w:space="0" w:color="000000"/>
              <w:right w:val="single" w:sz="4" w:space="0" w:color="000000"/>
            </w:tcBorders>
            <w:shd w:val="clear" w:color="000000" w:fill="E6E6E6"/>
            <w:noWrap/>
            <w:hideMark/>
          </w:tcPr>
          <w:p w14:paraId="2FD31C14" w14:textId="77777777" w:rsidR="00EB469C" w:rsidRPr="00E37F44" w:rsidRDefault="00EB469C" w:rsidP="00EB469C">
            <w:pPr>
              <w:spacing w:after="0" w:line="240" w:lineRule="auto"/>
              <w:jc w:val="right"/>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12.4%</w:t>
            </w:r>
          </w:p>
        </w:tc>
        <w:tc>
          <w:tcPr>
            <w:tcW w:w="1170" w:type="dxa"/>
            <w:tcBorders>
              <w:top w:val="nil"/>
              <w:left w:val="nil"/>
              <w:bottom w:val="single" w:sz="4" w:space="0" w:color="000000"/>
              <w:right w:val="single" w:sz="4" w:space="0" w:color="000000"/>
            </w:tcBorders>
            <w:shd w:val="clear" w:color="auto" w:fill="auto"/>
            <w:noWrap/>
            <w:hideMark/>
          </w:tcPr>
          <w:p w14:paraId="50E8E9AE"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6.1%</w:t>
            </w:r>
          </w:p>
        </w:tc>
        <w:tc>
          <w:tcPr>
            <w:tcW w:w="1057" w:type="dxa"/>
            <w:tcBorders>
              <w:top w:val="nil"/>
              <w:left w:val="nil"/>
              <w:bottom w:val="single" w:sz="4" w:space="0" w:color="000000"/>
              <w:right w:val="single" w:sz="4" w:space="0" w:color="000000"/>
            </w:tcBorders>
            <w:shd w:val="clear" w:color="auto" w:fill="auto"/>
            <w:noWrap/>
            <w:hideMark/>
          </w:tcPr>
          <w:p w14:paraId="12599DD1"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-15.8%</w:t>
            </w:r>
          </w:p>
        </w:tc>
        <w:tc>
          <w:tcPr>
            <w:tcW w:w="1013" w:type="dxa"/>
            <w:tcBorders>
              <w:top w:val="nil"/>
              <w:left w:val="nil"/>
              <w:bottom w:val="single" w:sz="4" w:space="0" w:color="000000"/>
              <w:right w:val="single" w:sz="4" w:space="0" w:color="000000"/>
            </w:tcBorders>
            <w:shd w:val="clear" w:color="000000" w:fill="E6E6E6"/>
            <w:noWrap/>
            <w:hideMark/>
          </w:tcPr>
          <w:p w14:paraId="13081A18" w14:textId="77777777" w:rsidR="00EB469C" w:rsidRPr="00E37F44" w:rsidRDefault="00EB469C" w:rsidP="00EB469C">
            <w:pPr>
              <w:spacing w:after="0" w:line="240" w:lineRule="auto"/>
              <w:jc w:val="right"/>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39.8%</w:t>
            </w:r>
          </w:p>
        </w:tc>
        <w:tc>
          <w:tcPr>
            <w:tcW w:w="1080" w:type="dxa"/>
            <w:tcBorders>
              <w:top w:val="nil"/>
              <w:left w:val="nil"/>
              <w:bottom w:val="single" w:sz="4" w:space="0" w:color="000000"/>
              <w:right w:val="single" w:sz="4" w:space="0" w:color="000000"/>
            </w:tcBorders>
            <w:shd w:val="clear" w:color="000000" w:fill="E6E6E6"/>
            <w:noWrap/>
            <w:hideMark/>
          </w:tcPr>
          <w:p w14:paraId="38DDC2EA" w14:textId="77777777" w:rsidR="00EB469C" w:rsidRPr="00E37F44" w:rsidRDefault="00EB469C" w:rsidP="00EB469C">
            <w:pPr>
              <w:spacing w:after="0" w:line="240" w:lineRule="auto"/>
              <w:jc w:val="right"/>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7.9%</w:t>
            </w:r>
          </w:p>
        </w:tc>
      </w:tr>
      <w:tr w:rsidR="00E37F44" w:rsidRPr="00E37F44" w14:paraId="619387E3" w14:textId="77777777" w:rsidTr="00701343">
        <w:trPr>
          <w:trHeight w:val="288"/>
        </w:trPr>
        <w:tc>
          <w:tcPr>
            <w:tcW w:w="1620" w:type="dxa"/>
            <w:tcBorders>
              <w:top w:val="nil"/>
              <w:left w:val="single" w:sz="4" w:space="0" w:color="000000"/>
              <w:bottom w:val="single" w:sz="4" w:space="0" w:color="000000"/>
              <w:right w:val="single" w:sz="4" w:space="0" w:color="000000"/>
            </w:tcBorders>
            <w:shd w:val="clear" w:color="auto" w:fill="auto"/>
            <w:hideMark/>
          </w:tcPr>
          <w:p w14:paraId="35FBDB3F" w14:textId="77777777" w:rsidR="00EB469C" w:rsidRPr="00E37F44" w:rsidRDefault="00EB469C" w:rsidP="00EB469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Construction</w:t>
            </w:r>
          </w:p>
        </w:tc>
        <w:tc>
          <w:tcPr>
            <w:tcW w:w="810" w:type="dxa"/>
            <w:tcBorders>
              <w:top w:val="nil"/>
              <w:left w:val="nil"/>
              <w:bottom w:val="single" w:sz="4" w:space="0" w:color="000000"/>
              <w:right w:val="single" w:sz="4" w:space="0" w:color="000000"/>
            </w:tcBorders>
            <w:shd w:val="clear" w:color="000000" w:fill="E6E6E6"/>
            <w:noWrap/>
            <w:hideMark/>
          </w:tcPr>
          <w:p w14:paraId="1A16BF5B" w14:textId="77777777" w:rsidR="00EB469C" w:rsidRPr="00E37F44" w:rsidRDefault="00EB469C" w:rsidP="00EB469C">
            <w:pPr>
              <w:spacing w:after="0" w:line="240" w:lineRule="auto"/>
              <w:jc w:val="right"/>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16.3%</w:t>
            </w:r>
          </w:p>
        </w:tc>
        <w:tc>
          <w:tcPr>
            <w:tcW w:w="810" w:type="dxa"/>
            <w:tcBorders>
              <w:top w:val="nil"/>
              <w:left w:val="nil"/>
              <w:bottom w:val="single" w:sz="4" w:space="0" w:color="000000"/>
              <w:right w:val="single" w:sz="4" w:space="0" w:color="000000"/>
            </w:tcBorders>
            <w:shd w:val="clear" w:color="auto" w:fill="auto"/>
            <w:noWrap/>
            <w:hideMark/>
          </w:tcPr>
          <w:p w14:paraId="75B7B3C3"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-1.1%</w:t>
            </w:r>
          </w:p>
        </w:tc>
        <w:tc>
          <w:tcPr>
            <w:tcW w:w="720" w:type="dxa"/>
            <w:tcBorders>
              <w:top w:val="nil"/>
              <w:left w:val="nil"/>
              <w:bottom w:val="single" w:sz="4" w:space="0" w:color="000000"/>
              <w:right w:val="single" w:sz="4" w:space="0" w:color="000000"/>
            </w:tcBorders>
            <w:shd w:val="clear" w:color="auto" w:fill="auto"/>
            <w:noWrap/>
            <w:hideMark/>
          </w:tcPr>
          <w:p w14:paraId="23783867"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-0.6%</w:t>
            </w:r>
          </w:p>
        </w:tc>
        <w:tc>
          <w:tcPr>
            <w:tcW w:w="900" w:type="dxa"/>
            <w:tcBorders>
              <w:top w:val="nil"/>
              <w:left w:val="nil"/>
              <w:bottom w:val="single" w:sz="4" w:space="0" w:color="000000"/>
              <w:right w:val="single" w:sz="4" w:space="0" w:color="000000"/>
            </w:tcBorders>
            <w:shd w:val="clear" w:color="000000" w:fill="E6E6E6"/>
            <w:noWrap/>
            <w:hideMark/>
          </w:tcPr>
          <w:p w14:paraId="561884EF" w14:textId="77777777" w:rsidR="00EB469C" w:rsidRPr="00E37F44" w:rsidRDefault="00EB469C" w:rsidP="00EB469C">
            <w:pPr>
              <w:spacing w:after="0" w:line="240" w:lineRule="auto"/>
              <w:jc w:val="right"/>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20.3%</w:t>
            </w:r>
          </w:p>
        </w:tc>
        <w:tc>
          <w:tcPr>
            <w:tcW w:w="810" w:type="dxa"/>
            <w:tcBorders>
              <w:top w:val="nil"/>
              <w:left w:val="nil"/>
              <w:bottom w:val="single" w:sz="4" w:space="0" w:color="000000"/>
              <w:right w:val="single" w:sz="4" w:space="0" w:color="000000"/>
            </w:tcBorders>
            <w:shd w:val="clear" w:color="auto" w:fill="auto"/>
            <w:noWrap/>
            <w:hideMark/>
          </w:tcPr>
          <w:p w14:paraId="05B0A38A"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-14.7%</w:t>
            </w:r>
          </w:p>
        </w:tc>
        <w:tc>
          <w:tcPr>
            <w:tcW w:w="1080" w:type="dxa"/>
            <w:tcBorders>
              <w:top w:val="nil"/>
              <w:left w:val="nil"/>
              <w:bottom w:val="single" w:sz="4" w:space="0" w:color="000000"/>
              <w:right w:val="single" w:sz="4" w:space="0" w:color="000000"/>
            </w:tcBorders>
            <w:shd w:val="clear" w:color="000000" w:fill="E6E6E6"/>
            <w:noWrap/>
            <w:hideMark/>
          </w:tcPr>
          <w:p w14:paraId="647E8906" w14:textId="77777777" w:rsidR="00EB469C" w:rsidRPr="00E37F44" w:rsidRDefault="00EB469C" w:rsidP="00EB469C">
            <w:pPr>
              <w:spacing w:after="0" w:line="240" w:lineRule="auto"/>
              <w:jc w:val="right"/>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8.2%</w:t>
            </w:r>
          </w:p>
        </w:tc>
        <w:tc>
          <w:tcPr>
            <w:tcW w:w="1170" w:type="dxa"/>
            <w:tcBorders>
              <w:top w:val="nil"/>
              <w:left w:val="nil"/>
              <w:bottom w:val="single" w:sz="4" w:space="0" w:color="000000"/>
              <w:right w:val="single" w:sz="4" w:space="0" w:color="000000"/>
            </w:tcBorders>
            <w:shd w:val="clear" w:color="000000" w:fill="E6E6E6"/>
            <w:noWrap/>
            <w:hideMark/>
          </w:tcPr>
          <w:p w14:paraId="655B853E" w14:textId="77777777" w:rsidR="00EB469C" w:rsidRPr="00E37F44" w:rsidRDefault="00EB469C" w:rsidP="00EB469C">
            <w:pPr>
              <w:spacing w:after="0" w:line="240" w:lineRule="auto"/>
              <w:jc w:val="right"/>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27.8%</w:t>
            </w:r>
          </w:p>
        </w:tc>
        <w:tc>
          <w:tcPr>
            <w:tcW w:w="1057" w:type="dxa"/>
            <w:tcBorders>
              <w:top w:val="nil"/>
              <w:left w:val="nil"/>
              <w:bottom w:val="single" w:sz="4" w:space="0" w:color="000000"/>
              <w:right w:val="single" w:sz="4" w:space="0" w:color="000000"/>
            </w:tcBorders>
            <w:shd w:val="clear" w:color="auto" w:fill="auto"/>
            <w:noWrap/>
            <w:hideMark/>
          </w:tcPr>
          <w:p w14:paraId="0313821B"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0.2%</w:t>
            </w:r>
          </w:p>
        </w:tc>
        <w:tc>
          <w:tcPr>
            <w:tcW w:w="1013" w:type="dxa"/>
            <w:tcBorders>
              <w:top w:val="nil"/>
              <w:left w:val="nil"/>
              <w:bottom w:val="single" w:sz="4" w:space="0" w:color="000000"/>
              <w:right w:val="single" w:sz="4" w:space="0" w:color="000000"/>
            </w:tcBorders>
            <w:shd w:val="clear" w:color="000000" w:fill="E6E6E6"/>
            <w:noWrap/>
            <w:hideMark/>
          </w:tcPr>
          <w:p w14:paraId="1E72EC79" w14:textId="77777777" w:rsidR="00EB469C" w:rsidRPr="00E37F44" w:rsidRDefault="00EB469C" w:rsidP="00EB469C">
            <w:pPr>
              <w:spacing w:after="0" w:line="240" w:lineRule="auto"/>
              <w:jc w:val="right"/>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20.0%</w:t>
            </w:r>
          </w:p>
        </w:tc>
        <w:tc>
          <w:tcPr>
            <w:tcW w:w="1080" w:type="dxa"/>
            <w:tcBorders>
              <w:top w:val="nil"/>
              <w:left w:val="nil"/>
              <w:bottom w:val="single" w:sz="4" w:space="0" w:color="000000"/>
              <w:right w:val="single" w:sz="4" w:space="0" w:color="000000"/>
            </w:tcBorders>
            <w:shd w:val="clear" w:color="auto" w:fill="auto"/>
            <w:noWrap/>
            <w:hideMark/>
          </w:tcPr>
          <w:p w14:paraId="39E6AD4F"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2.2%</w:t>
            </w:r>
          </w:p>
        </w:tc>
      </w:tr>
      <w:tr w:rsidR="00E37F44" w:rsidRPr="00E37F44" w14:paraId="61A8BB87" w14:textId="77777777" w:rsidTr="00701343">
        <w:trPr>
          <w:trHeight w:val="288"/>
        </w:trPr>
        <w:tc>
          <w:tcPr>
            <w:tcW w:w="1620" w:type="dxa"/>
            <w:tcBorders>
              <w:top w:val="nil"/>
              <w:left w:val="single" w:sz="4" w:space="0" w:color="000000"/>
              <w:bottom w:val="single" w:sz="4" w:space="0" w:color="000000"/>
              <w:right w:val="single" w:sz="4" w:space="0" w:color="000000"/>
            </w:tcBorders>
            <w:shd w:val="clear" w:color="auto" w:fill="auto"/>
            <w:hideMark/>
          </w:tcPr>
          <w:p w14:paraId="73D107A6" w14:textId="77777777" w:rsidR="00EB469C" w:rsidRPr="00E37F44" w:rsidRDefault="00EB469C" w:rsidP="00EB469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Educational Services</w:t>
            </w:r>
          </w:p>
        </w:tc>
        <w:tc>
          <w:tcPr>
            <w:tcW w:w="810" w:type="dxa"/>
            <w:tcBorders>
              <w:top w:val="nil"/>
              <w:left w:val="nil"/>
              <w:bottom w:val="single" w:sz="4" w:space="0" w:color="000000"/>
              <w:right w:val="single" w:sz="4" w:space="0" w:color="000000"/>
            </w:tcBorders>
            <w:shd w:val="clear" w:color="auto" w:fill="auto"/>
            <w:noWrap/>
            <w:hideMark/>
          </w:tcPr>
          <w:p w14:paraId="351F52A2"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4.0%</w:t>
            </w:r>
          </w:p>
        </w:tc>
        <w:tc>
          <w:tcPr>
            <w:tcW w:w="810" w:type="dxa"/>
            <w:tcBorders>
              <w:top w:val="nil"/>
              <w:left w:val="nil"/>
              <w:bottom w:val="single" w:sz="4" w:space="0" w:color="000000"/>
              <w:right w:val="single" w:sz="4" w:space="0" w:color="000000"/>
            </w:tcBorders>
            <w:shd w:val="clear" w:color="auto" w:fill="auto"/>
            <w:noWrap/>
            <w:hideMark/>
          </w:tcPr>
          <w:p w14:paraId="0DB1D6EA"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-0.3%</w:t>
            </w:r>
          </w:p>
        </w:tc>
        <w:tc>
          <w:tcPr>
            <w:tcW w:w="720" w:type="dxa"/>
            <w:tcBorders>
              <w:top w:val="nil"/>
              <w:left w:val="nil"/>
              <w:bottom w:val="single" w:sz="4" w:space="0" w:color="000000"/>
              <w:right w:val="single" w:sz="4" w:space="0" w:color="000000"/>
            </w:tcBorders>
            <w:shd w:val="clear" w:color="000000" w:fill="E6E6E6"/>
            <w:noWrap/>
            <w:hideMark/>
          </w:tcPr>
          <w:p w14:paraId="7A8E7C1D" w14:textId="77777777" w:rsidR="00EB469C" w:rsidRPr="00E37F44" w:rsidRDefault="00EB469C" w:rsidP="00EB469C">
            <w:pPr>
              <w:spacing w:after="0" w:line="240" w:lineRule="auto"/>
              <w:jc w:val="right"/>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7.6%</w:t>
            </w:r>
          </w:p>
        </w:tc>
        <w:tc>
          <w:tcPr>
            <w:tcW w:w="900" w:type="dxa"/>
            <w:tcBorders>
              <w:top w:val="nil"/>
              <w:left w:val="nil"/>
              <w:bottom w:val="single" w:sz="4" w:space="0" w:color="000000"/>
              <w:right w:val="single" w:sz="4" w:space="0" w:color="000000"/>
            </w:tcBorders>
            <w:shd w:val="clear" w:color="auto" w:fill="auto"/>
            <w:noWrap/>
            <w:hideMark/>
          </w:tcPr>
          <w:p w14:paraId="473C4BB6"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7.2%</w:t>
            </w:r>
          </w:p>
        </w:tc>
        <w:tc>
          <w:tcPr>
            <w:tcW w:w="810" w:type="dxa"/>
            <w:tcBorders>
              <w:top w:val="nil"/>
              <w:left w:val="nil"/>
              <w:bottom w:val="single" w:sz="4" w:space="0" w:color="000000"/>
              <w:right w:val="single" w:sz="4" w:space="0" w:color="000000"/>
            </w:tcBorders>
            <w:shd w:val="clear" w:color="auto" w:fill="auto"/>
            <w:noWrap/>
            <w:hideMark/>
          </w:tcPr>
          <w:p w14:paraId="6F316399"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-0.2%</w:t>
            </w:r>
          </w:p>
        </w:tc>
        <w:tc>
          <w:tcPr>
            <w:tcW w:w="1080" w:type="dxa"/>
            <w:tcBorders>
              <w:top w:val="nil"/>
              <w:left w:val="nil"/>
              <w:bottom w:val="single" w:sz="4" w:space="0" w:color="000000"/>
              <w:right w:val="single" w:sz="4" w:space="0" w:color="000000"/>
            </w:tcBorders>
            <w:shd w:val="clear" w:color="auto" w:fill="auto"/>
            <w:noWrap/>
            <w:hideMark/>
          </w:tcPr>
          <w:p w14:paraId="54C6E6A8"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2.4%</w:t>
            </w:r>
          </w:p>
        </w:tc>
        <w:tc>
          <w:tcPr>
            <w:tcW w:w="1170" w:type="dxa"/>
            <w:tcBorders>
              <w:top w:val="nil"/>
              <w:left w:val="nil"/>
              <w:bottom w:val="single" w:sz="4" w:space="0" w:color="000000"/>
              <w:right w:val="single" w:sz="4" w:space="0" w:color="000000"/>
            </w:tcBorders>
            <w:shd w:val="clear" w:color="auto" w:fill="auto"/>
            <w:noWrap/>
            <w:hideMark/>
          </w:tcPr>
          <w:p w14:paraId="6D8BA175"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3.9%</w:t>
            </w:r>
          </w:p>
        </w:tc>
        <w:tc>
          <w:tcPr>
            <w:tcW w:w="1057" w:type="dxa"/>
            <w:tcBorders>
              <w:top w:val="nil"/>
              <w:left w:val="nil"/>
              <w:bottom w:val="single" w:sz="4" w:space="0" w:color="000000"/>
              <w:right w:val="single" w:sz="4" w:space="0" w:color="000000"/>
            </w:tcBorders>
            <w:shd w:val="clear" w:color="auto" w:fill="auto"/>
            <w:noWrap/>
            <w:hideMark/>
          </w:tcPr>
          <w:p w14:paraId="20BDEAF6"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-2.5%</w:t>
            </w:r>
          </w:p>
        </w:tc>
        <w:tc>
          <w:tcPr>
            <w:tcW w:w="1013" w:type="dxa"/>
            <w:tcBorders>
              <w:top w:val="nil"/>
              <w:left w:val="nil"/>
              <w:bottom w:val="single" w:sz="4" w:space="0" w:color="000000"/>
              <w:right w:val="single" w:sz="4" w:space="0" w:color="000000"/>
            </w:tcBorders>
            <w:shd w:val="clear" w:color="auto" w:fill="auto"/>
            <w:hideMark/>
          </w:tcPr>
          <w:p w14:paraId="30EB90BF"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Confidential</w:t>
            </w:r>
          </w:p>
        </w:tc>
        <w:tc>
          <w:tcPr>
            <w:tcW w:w="1080" w:type="dxa"/>
            <w:tcBorders>
              <w:top w:val="nil"/>
              <w:left w:val="nil"/>
              <w:bottom w:val="single" w:sz="4" w:space="0" w:color="000000"/>
              <w:right w:val="single" w:sz="4" w:space="0" w:color="000000"/>
            </w:tcBorders>
            <w:shd w:val="clear" w:color="000000" w:fill="E6E6E6"/>
            <w:noWrap/>
            <w:hideMark/>
          </w:tcPr>
          <w:p w14:paraId="581CBDC3" w14:textId="77777777" w:rsidR="00EB469C" w:rsidRPr="00E37F44" w:rsidRDefault="00EB469C" w:rsidP="00EB469C">
            <w:pPr>
              <w:spacing w:after="0" w:line="240" w:lineRule="auto"/>
              <w:jc w:val="right"/>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4.5%</w:t>
            </w:r>
          </w:p>
        </w:tc>
      </w:tr>
      <w:tr w:rsidR="00E37F44" w:rsidRPr="00E37F44" w14:paraId="5265190A" w14:textId="77777777" w:rsidTr="00701343">
        <w:trPr>
          <w:trHeight w:val="288"/>
        </w:trPr>
        <w:tc>
          <w:tcPr>
            <w:tcW w:w="1620" w:type="dxa"/>
            <w:tcBorders>
              <w:top w:val="nil"/>
              <w:left w:val="single" w:sz="4" w:space="0" w:color="000000"/>
              <w:bottom w:val="single" w:sz="4" w:space="0" w:color="000000"/>
              <w:right w:val="single" w:sz="4" w:space="0" w:color="000000"/>
            </w:tcBorders>
            <w:shd w:val="clear" w:color="auto" w:fill="auto"/>
            <w:hideMark/>
          </w:tcPr>
          <w:p w14:paraId="212F1425" w14:textId="77777777" w:rsidR="00EB469C" w:rsidRPr="00E37F44" w:rsidRDefault="00EB469C" w:rsidP="00EB469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Finance and Insurance</w:t>
            </w:r>
          </w:p>
        </w:tc>
        <w:tc>
          <w:tcPr>
            <w:tcW w:w="810" w:type="dxa"/>
            <w:tcBorders>
              <w:top w:val="nil"/>
              <w:left w:val="nil"/>
              <w:bottom w:val="single" w:sz="4" w:space="0" w:color="000000"/>
              <w:right w:val="single" w:sz="4" w:space="0" w:color="000000"/>
            </w:tcBorders>
            <w:shd w:val="clear" w:color="auto" w:fill="auto"/>
            <w:noWrap/>
            <w:hideMark/>
          </w:tcPr>
          <w:p w14:paraId="26248AB6"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5.4%</w:t>
            </w:r>
          </w:p>
        </w:tc>
        <w:tc>
          <w:tcPr>
            <w:tcW w:w="810" w:type="dxa"/>
            <w:tcBorders>
              <w:top w:val="nil"/>
              <w:left w:val="nil"/>
              <w:bottom w:val="single" w:sz="4" w:space="0" w:color="000000"/>
              <w:right w:val="single" w:sz="4" w:space="0" w:color="000000"/>
            </w:tcBorders>
            <w:shd w:val="clear" w:color="auto" w:fill="auto"/>
            <w:noWrap/>
            <w:hideMark/>
          </w:tcPr>
          <w:p w14:paraId="62EA3597"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2.2%</w:t>
            </w:r>
          </w:p>
        </w:tc>
        <w:tc>
          <w:tcPr>
            <w:tcW w:w="720" w:type="dxa"/>
            <w:tcBorders>
              <w:top w:val="nil"/>
              <w:left w:val="nil"/>
              <w:bottom w:val="single" w:sz="4" w:space="0" w:color="000000"/>
              <w:right w:val="single" w:sz="4" w:space="0" w:color="000000"/>
            </w:tcBorders>
            <w:shd w:val="clear" w:color="000000" w:fill="E6E6E6"/>
            <w:noWrap/>
            <w:hideMark/>
          </w:tcPr>
          <w:p w14:paraId="4E16DB04" w14:textId="77777777" w:rsidR="00EB469C" w:rsidRPr="00E37F44" w:rsidRDefault="00EB469C" w:rsidP="00EB469C">
            <w:pPr>
              <w:spacing w:after="0" w:line="240" w:lineRule="auto"/>
              <w:jc w:val="right"/>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10.3%</w:t>
            </w:r>
          </w:p>
        </w:tc>
        <w:tc>
          <w:tcPr>
            <w:tcW w:w="900" w:type="dxa"/>
            <w:tcBorders>
              <w:top w:val="nil"/>
              <w:left w:val="nil"/>
              <w:bottom w:val="single" w:sz="4" w:space="0" w:color="000000"/>
              <w:right w:val="single" w:sz="4" w:space="0" w:color="000000"/>
            </w:tcBorders>
            <w:shd w:val="clear" w:color="auto" w:fill="auto"/>
            <w:noWrap/>
            <w:hideMark/>
          </w:tcPr>
          <w:p w14:paraId="5DDCF747"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-12.5%</w:t>
            </w:r>
          </w:p>
        </w:tc>
        <w:tc>
          <w:tcPr>
            <w:tcW w:w="810" w:type="dxa"/>
            <w:tcBorders>
              <w:top w:val="nil"/>
              <w:left w:val="nil"/>
              <w:bottom w:val="single" w:sz="4" w:space="0" w:color="000000"/>
              <w:right w:val="single" w:sz="4" w:space="0" w:color="000000"/>
            </w:tcBorders>
            <w:shd w:val="clear" w:color="auto" w:fill="auto"/>
            <w:noWrap/>
            <w:hideMark/>
          </w:tcPr>
          <w:p w14:paraId="01073BEF"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-0.6%</w:t>
            </w:r>
          </w:p>
        </w:tc>
        <w:tc>
          <w:tcPr>
            <w:tcW w:w="1080" w:type="dxa"/>
            <w:tcBorders>
              <w:top w:val="nil"/>
              <w:left w:val="nil"/>
              <w:bottom w:val="single" w:sz="4" w:space="0" w:color="000000"/>
              <w:right w:val="single" w:sz="4" w:space="0" w:color="000000"/>
            </w:tcBorders>
            <w:shd w:val="clear" w:color="auto" w:fill="auto"/>
            <w:noWrap/>
            <w:hideMark/>
          </w:tcPr>
          <w:p w14:paraId="0D92EAD6"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2.9%</w:t>
            </w:r>
          </w:p>
        </w:tc>
        <w:tc>
          <w:tcPr>
            <w:tcW w:w="1170" w:type="dxa"/>
            <w:tcBorders>
              <w:top w:val="nil"/>
              <w:left w:val="nil"/>
              <w:bottom w:val="single" w:sz="4" w:space="0" w:color="000000"/>
              <w:right w:val="single" w:sz="4" w:space="0" w:color="000000"/>
            </w:tcBorders>
            <w:shd w:val="clear" w:color="000000" w:fill="E6E6E6"/>
            <w:noWrap/>
            <w:hideMark/>
          </w:tcPr>
          <w:p w14:paraId="5847D142" w14:textId="77777777" w:rsidR="00EB469C" w:rsidRPr="00E37F44" w:rsidRDefault="00EB469C" w:rsidP="00EB469C">
            <w:pPr>
              <w:spacing w:after="0" w:line="240" w:lineRule="auto"/>
              <w:jc w:val="right"/>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11.7%</w:t>
            </w:r>
          </w:p>
        </w:tc>
        <w:tc>
          <w:tcPr>
            <w:tcW w:w="1057" w:type="dxa"/>
            <w:tcBorders>
              <w:top w:val="nil"/>
              <w:left w:val="nil"/>
              <w:bottom w:val="single" w:sz="4" w:space="0" w:color="000000"/>
              <w:right w:val="single" w:sz="4" w:space="0" w:color="000000"/>
            </w:tcBorders>
            <w:shd w:val="clear" w:color="auto" w:fill="auto"/>
            <w:noWrap/>
            <w:hideMark/>
          </w:tcPr>
          <w:p w14:paraId="5633BB30"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-18.7%</w:t>
            </w:r>
          </w:p>
        </w:tc>
        <w:tc>
          <w:tcPr>
            <w:tcW w:w="1013" w:type="dxa"/>
            <w:tcBorders>
              <w:top w:val="nil"/>
              <w:left w:val="nil"/>
              <w:bottom w:val="single" w:sz="4" w:space="0" w:color="000000"/>
              <w:right w:val="single" w:sz="4" w:space="0" w:color="000000"/>
            </w:tcBorders>
            <w:shd w:val="clear" w:color="auto" w:fill="auto"/>
            <w:noWrap/>
            <w:hideMark/>
          </w:tcPr>
          <w:p w14:paraId="19A0F94E"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-5.9%</w:t>
            </w:r>
          </w:p>
        </w:tc>
        <w:tc>
          <w:tcPr>
            <w:tcW w:w="1080" w:type="dxa"/>
            <w:tcBorders>
              <w:top w:val="nil"/>
              <w:left w:val="nil"/>
              <w:bottom w:val="single" w:sz="4" w:space="0" w:color="000000"/>
              <w:right w:val="single" w:sz="4" w:space="0" w:color="000000"/>
            </w:tcBorders>
            <w:shd w:val="clear" w:color="auto" w:fill="auto"/>
            <w:noWrap/>
            <w:hideMark/>
          </w:tcPr>
          <w:p w14:paraId="4F88E925"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-2.3%</w:t>
            </w:r>
          </w:p>
        </w:tc>
      </w:tr>
      <w:tr w:rsidR="00E37F44" w:rsidRPr="00E37F44" w14:paraId="16E7F67C" w14:textId="77777777" w:rsidTr="00701343">
        <w:trPr>
          <w:trHeight w:val="288"/>
        </w:trPr>
        <w:tc>
          <w:tcPr>
            <w:tcW w:w="1620" w:type="dxa"/>
            <w:tcBorders>
              <w:top w:val="nil"/>
              <w:left w:val="single" w:sz="4" w:space="0" w:color="000000"/>
              <w:bottom w:val="single" w:sz="4" w:space="0" w:color="000000"/>
              <w:right w:val="single" w:sz="4" w:space="0" w:color="000000"/>
            </w:tcBorders>
            <w:shd w:val="clear" w:color="auto" w:fill="auto"/>
            <w:hideMark/>
          </w:tcPr>
          <w:p w14:paraId="0B7E845B" w14:textId="77777777" w:rsidR="00EB469C" w:rsidRPr="00E37F44" w:rsidRDefault="00EB469C" w:rsidP="00EB469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Health Care and Social Assistance</w:t>
            </w:r>
          </w:p>
        </w:tc>
        <w:tc>
          <w:tcPr>
            <w:tcW w:w="810" w:type="dxa"/>
            <w:tcBorders>
              <w:top w:val="nil"/>
              <w:left w:val="nil"/>
              <w:bottom w:val="single" w:sz="4" w:space="0" w:color="000000"/>
              <w:right w:val="single" w:sz="4" w:space="0" w:color="000000"/>
            </w:tcBorders>
            <w:shd w:val="clear" w:color="auto" w:fill="auto"/>
            <w:noWrap/>
            <w:hideMark/>
          </w:tcPr>
          <w:p w14:paraId="0FA843DE"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4.6%</w:t>
            </w:r>
          </w:p>
        </w:tc>
        <w:tc>
          <w:tcPr>
            <w:tcW w:w="810" w:type="dxa"/>
            <w:tcBorders>
              <w:top w:val="nil"/>
              <w:left w:val="nil"/>
              <w:bottom w:val="single" w:sz="4" w:space="0" w:color="000000"/>
              <w:right w:val="single" w:sz="4" w:space="0" w:color="000000"/>
            </w:tcBorders>
            <w:shd w:val="clear" w:color="auto" w:fill="auto"/>
            <w:noWrap/>
            <w:hideMark/>
          </w:tcPr>
          <w:p w14:paraId="454066F4"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1.3%</w:t>
            </w:r>
          </w:p>
        </w:tc>
        <w:tc>
          <w:tcPr>
            <w:tcW w:w="720" w:type="dxa"/>
            <w:tcBorders>
              <w:top w:val="nil"/>
              <w:left w:val="nil"/>
              <w:bottom w:val="single" w:sz="4" w:space="0" w:color="000000"/>
              <w:right w:val="single" w:sz="4" w:space="0" w:color="000000"/>
            </w:tcBorders>
            <w:shd w:val="clear" w:color="auto" w:fill="auto"/>
            <w:noWrap/>
            <w:hideMark/>
          </w:tcPr>
          <w:p w14:paraId="52BA672C"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-6.6%</w:t>
            </w:r>
          </w:p>
        </w:tc>
        <w:tc>
          <w:tcPr>
            <w:tcW w:w="900" w:type="dxa"/>
            <w:tcBorders>
              <w:top w:val="nil"/>
              <w:left w:val="nil"/>
              <w:bottom w:val="single" w:sz="4" w:space="0" w:color="000000"/>
              <w:right w:val="single" w:sz="4" w:space="0" w:color="000000"/>
            </w:tcBorders>
            <w:shd w:val="clear" w:color="auto" w:fill="auto"/>
            <w:noWrap/>
            <w:hideMark/>
          </w:tcPr>
          <w:p w14:paraId="5414D63B"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9.0%</w:t>
            </w:r>
          </w:p>
        </w:tc>
        <w:tc>
          <w:tcPr>
            <w:tcW w:w="810" w:type="dxa"/>
            <w:tcBorders>
              <w:top w:val="nil"/>
              <w:left w:val="nil"/>
              <w:bottom w:val="single" w:sz="4" w:space="0" w:color="000000"/>
              <w:right w:val="single" w:sz="4" w:space="0" w:color="000000"/>
            </w:tcBorders>
            <w:shd w:val="clear" w:color="auto" w:fill="auto"/>
            <w:noWrap/>
            <w:hideMark/>
          </w:tcPr>
          <w:p w14:paraId="3E6B67B5"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-0.7%</w:t>
            </w:r>
          </w:p>
        </w:tc>
        <w:tc>
          <w:tcPr>
            <w:tcW w:w="1080" w:type="dxa"/>
            <w:tcBorders>
              <w:top w:val="nil"/>
              <w:left w:val="nil"/>
              <w:bottom w:val="single" w:sz="4" w:space="0" w:color="000000"/>
              <w:right w:val="single" w:sz="4" w:space="0" w:color="000000"/>
            </w:tcBorders>
            <w:shd w:val="clear" w:color="auto" w:fill="auto"/>
            <w:noWrap/>
            <w:hideMark/>
          </w:tcPr>
          <w:p w14:paraId="39764F2A"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-1.5%</w:t>
            </w:r>
          </w:p>
        </w:tc>
        <w:tc>
          <w:tcPr>
            <w:tcW w:w="1170" w:type="dxa"/>
            <w:tcBorders>
              <w:top w:val="nil"/>
              <w:left w:val="nil"/>
              <w:bottom w:val="single" w:sz="4" w:space="0" w:color="000000"/>
              <w:right w:val="single" w:sz="4" w:space="0" w:color="000000"/>
            </w:tcBorders>
            <w:shd w:val="clear" w:color="auto" w:fill="auto"/>
            <w:noWrap/>
            <w:hideMark/>
          </w:tcPr>
          <w:p w14:paraId="0AC7D1E2"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8.7%</w:t>
            </w:r>
          </w:p>
        </w:tc>
        <w:tc>
          <w:tcPr>
            <w:tcW w:w="1057" w:type="dxa"/>
            <w:tcBorders>
              <w:top w:val="nil"/>
              <w:left w:val="nil"/>
              <w:bottom w:val="single" w:sz="4" w:space="0" w:color="000000"/>
              <w:right w:val="single" w:sz="4" w:space="0" w:color="000000"/>
            </w:tcBorders>
            <w:shd w:val="clear" w:color="auto" w:fill="auto"/>
            <w:noWrap/>
            <w:hideMark/>
          </w:tcPr>
          <w:p w14:paraId="2ECB737D"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-6.0%</w:t>
            </w:r>
          </w:p>
        </w:tc>
        <w:tc>
          <w:tcPr>
            <w:tcW w:w="1013" w:type="dxa"/>
            <w:tcBorders>
              <w:top w:val="nil"/>
              <w:left w:val="nil"/>
              <w:bottom w:val="single" w:sz="4" w:space="0" w:color="000000"/>
              <w:right w:val="single" w:sz="4" w:space="0" w:color="000000"/>
            </w:tcBorders>
            <w:shd w:val="clear" w:color="auto" w:fill="auto"/>
            <w:noWrap/>
            <w:hideMark/>
          </w:tcPr>
          <w:p w14:paraId="4E1A5894"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-2.1%</w:t>
            </w:r>
          </w:p>
        </w:tc>
        <w:tc>
          <w:tcPr>
            <w:tcW w:w="1080" w:type="dxa"/>
            <w:tcBorders>
              <w:top w:val="nil"/>
              <w:left w:val="nil"/>
              <w:bottom w:val="single" w:sz="4" w:space="0" w:color="000000"/>
              <w:right w:val="single" w:sz="4" w:space="0" w:color="000000"/>
            </w:tcBorders>
            <w:shd w:val="clear" w:color="auto" w:fill="auto"/>
            <w:noWrap/>
            <w:hideMark/>
          </w:tcPr>
          <w:p w14:paraId="63C4FB42"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-4.1%</w:t>
            </w:r>
          </w:p>
        </w:tc>
      </w:tr>
      <w:tr w:rsidR="00E37F44" w:rsidRPr="00E37F44" w14:paraId="2A0474A8" w14:textId="77777777" w:rsidTr="00701343">
        <w:trPr>
          <w:trHeight w:val="288"/>
        </w:trPr>
        <w:tc>
          <w:tcPr>
            <w:tcW w:w="1620" w:type="dxa"/>
            <w:tcBorders>
              <w:top w:val="nil"/>
              <w:left w:val="single" w:sz="4" w:space="0" w:color="000000"/>
              <w:bottom w:val="single" w:sz="4" w:space="0" w:color="000000"/>
              <w:right w:val="single" w:sz="4" w:space="0" w:color="000000"/>
            </w:tcBorders>
            <w:shd w:val="clear" w:color="auto" w:fill="auto"/>
            <w:hideMark/>
          </w:tcPr>
          <w:p w14:paraId="5BE7AEEA" w14:textId="77777777" w:rsidR="00EB469C" w:rsidRPr="00E37F44" w:rsidRDefault="00EB469C" w:rsidP="00EB469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Information</w:t>
            </w:r>
          </w:p>
        </w:tc>
        <w:tc>
          <w:tcPr>
            <w:tcW w:w="810" w:type="dxa"/>
            <w:tcBorders>
              <w:top w:val="nil"/>
              <w:left w:val="nil"/>
              <w:bottom w:val="single" w:sz="4" w:space="0" w:color="000000"/>
              <w:right w:val="single" w:sz="4" w:space="0" w:color="000000"/>
            </w:tcBorders>
            <w:shd w:val="clear" w:color="auto" w:fill="auto"/>
            <w:noWrap/>
            <w:hideMark/>
          </w:tcPr>
          <w:p w14:paraId="622E25DE"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1.2%</w:t>
            </w:r>
          </w:p>
        </w:tc>
        <w:tc>
          <w:tcPr>
            <w:tcW w:w="810" w:type="dxa"/>
            <w:tcBorders>
              <w:top w:val="nil"/>
              <w:left w:val="nil"/>
              <w:bottom w:val="single" w:sz="4" w:space="0" w:color="000000"/>
              <w:right w:val="single" w:sz="4" w:space="0" w:color="000000"/>
            </w:tcBorders>
            <w:shd w:val="clear" w:color="auto" w:fill="auto"/>
            <w:noWrap/>
            <w:hideMark/>
          </w:tcPr>
          <w:p w14:paraId="1F6F8DD7"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-6.7%</w:t>
            </w:r>
          </w:p>
        </w:tc>
        <w:tc>
          <w:tcPr>
            <w:tcW w:w="720" w:type="dxa"/>
            <w:tcBorders>
              <w:top w:val="nil"/>
              <w:left w:val="nil"/>
              <w:bottom w:val="single" w:sz="4" w:space="0" w:color="000000"/>
              <w:right w:val="single" w:sz="4" w:space="0" w:color="000000"/>
            </w:tcBorders>
            <w:shd w:val="clear" w:color="auto" w:fill="auto"/>
            <w:noWrap/>
            <w:hideMark/>
          </w:tcPr>
          <w:p w14:paraId="15A142EE"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-17.5%</w:t>
            </w:r>
          </w:p>
        </w:tc>
        <w:tc>
          <w:tcPr>
            <w:tcW w:w="900" w:type="dxa"/>
            <w:tcBorders>
              <w:top w:val="nil"/>
              <w:left w:val="nil"/>
              <w:bottom w:val="single" w:sz="4" w:space="0" w:color="000000"/>
              <w:right w:val="single" w:sz="4" w:space="0" w:color="000000"/>
            </w:tcBorders>
            <w:shd w:val="clear" w:color="000000" w:fill="E6E6E6"/>
            <w:noWrap/>
            <w:hideMark/>
          </w:tcPr>
          <w:p w14:paraId="6691656C" w14:textId="77777777" w:rsidR="00EB469C" w:rsidRPr="00E37F44" w:rsidRDefault="00EB469C" w:rsidP="00EB469C">
            <w:pPr>
              <w:spacing w:after="0" w:line="240" w:lineRule="auto"/>
              <w:jc w:val="right"/>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33.5%</w:t>
            </w:r>
          </w:p>
        </w:tc>
        <w:tc>
          <w:tcPr>
            <w:tcW w:w="810" w:type="dxa"/>
            <w:tcBorders>
              <w:top w:val="nil"/>
              <w:left w:val="nil"/>
              <w:bottom w:val="single" w:sz="4" w:space="0" w:color="000000"/>
              <w:right w:val="single" w:sz="4" w:space="0" w:color="000000"/>
            </w:tcBorders>
            <w:shd w:val="clear" w:color="auto" w:fill="auto"/>
            <w:noWrap/>
            <w:hideMark/>
          </w:tcPr>
          <w:p w14:paraId="72ECCC94"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-12.6%</w:t>
            </w:r>
          </w:p>
        </w:tc>
        <w:tc>
          <w:tcPr>
            <w:tcW w:w="1080" w:type="dxa"/>
            <w:tcBorders>
              <w:top w:val="nil"/>
              <w:left w:val="nil"/>
              <w:bottom w:val="single" w:sz="4" w:space="0" w:color="000000"/>
              <w:right w:val="single" w:sz="4" w:space="0" w:color="000000"/>
            </w:tcBorders>
            <w:shd w:val="clear" w:color="auto" w:fill="auto"/>
            <w:noWrap/>
            <w:hideMark/>
          </w:tcPr>
          <w:p w14:paraId="01713CA3"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-23.9%</w:t>
            </w:r>
          </w:p>
        </w:tc>
        <w:tc>
          <w:tcPr>
            <w:tcW w:w="1170" w:type="dxa"/>
            <w:tcBorders>
              <w:top w:val="nil"/>
              <w:left w:val="nil"/>
              <w:bottom w:val="single" w:sz="4" w:space="0" w:color="000000"/>
              <w:right w:val="single" w:sz="4" w:space="0" w:color="000000"/>
            </w:tcBorders>
            <w:shd w:val="clear" w:color="auto" w:fill="auto"/>
            <w:noWrap/>
            <w:hideMark/>
          </w:tcPr>
          <w:p w14:paraId="702FD7DC"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-5.5%</w:t>
            </w:r>
          </w:p>
        </w:tc>
        <w:tc>
          <w:tcPr>
            <w:tcW w:w="1057" w:type="dxa"/>
            <w:tcBorders>
              <w:top w:val="nil"/>
              <w:left w:val="nil"/>
              <w:bottom w:val="single" w:sz="4" w:space="0" w:color="000000"/>
              <w:right w:val="single" w:sz="4" w:space="0" w:color="000000"/>
            </w:tcBorders>
            <w:shd w:val="clear" w:color="auto" w:fill="auto"/>
            <w:noWrap/>
            <w:hideMark/>
          </w:tcPr>
          <w:p w14:paraId="7678F7EC"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-8.6%</w:t>
            </w:r>
          </w:p>
        </w:tc>
        <w:tc>
          <w:tcPr>
            <w:tcW w:w="1013" w:type="dxa"/>
            <w:tcBorders>
              <w:top w:val="nil"/>
              <w:left w:val="nil"/>
              <w:bottom w:val="single" w:sz="4" w:space="0" w:color="000000"/>
              <w:right w:val="single" w:sz="4" w:space="0" w:color="000000"/>
            </w:tcBorders>
            <w:shd w:val="clear" w:color="auto" w:fill="auto"/>
            <w:noWrap/>
            <w:hideMark/>
          </w:tcPr>
          <w:p w14:paraId="19CC1EC9"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-16.9%</w:t>
            </w:r>
          </w:p>
        </w:tc>
        <w:tc>
          <w:tcPr>
            <w:tcW w:w="1080" w:type="dxa"/>
            <w:tcBorders>
              <w:top w:val="nil"/>
              <w:left w:val="nil"/>
              <w:bottom w:val="single" w:sz="4" w:space="0" w:color="000000"/>
              <w:right w:val="single" w:sz="4" w:space="0" w:color="000000"/>
            </w:tcBorders>
            <w:shd w:val="clear" w:color="auto" w:fill="auto"/>
            <w:noWrap/>
            <w:hideMark/>
          </w:tcPr>
          <w:p w14:paraId="46C5B6D9"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-5.8%</w:t>
            </w:r>
          </w:p>
        </w:tc>
      </w:tr>
      <w:tr w:rsidR="00E37F44" w:rsidRPr="00E37F44" w14:paraId="40224F53" w14:textId="77777777" w:rsidTr="00701343">
        <w:trPr>
          <w:trHeight w:val="288"/>
        </w:trPr>
        <w:tc>
          <w:tcPr>
            <w:tcW w:w="1620" w:type="dxa"/>
            <w:tcBorders>
              <w:top w:val="nil"/>
              <w:left w:val="single" w:sz="4" w:space="0" w:color="000000"/>
              <w:bottom w:val="single" w:sz="4" w:space="0" w:color="000000"/>
              <w:right w:val="single" w:sz="4" w:space="0" w:color="000000"/>
            </w:tcBorders>
            <w:shd w:val="clear" w:color="auto" w:fill="auto"/>
            <w:hideMark/>
          </w:tcPr>
          <w:p w14:paraId="07FC11FF" w14:textId="77777777" w:rsidR="00EB469C" w:rsidRPr="00E37F44" w:rsidRDefault="00EB469C" w:rsidP="00EB469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Management of Companies and Enterprises</w:t>
            </w:r>
          </w:p>
        </w:tc>
        <w:tc>
          <w:tcPr>
            <w:tcW w:w="810" w:type="dxa"/>
            <w:tcBorders>
              <w:top w:val="nil"/>
              <w:left w:val="nil"/>
              <w:bottom w:val="single" w:sz="4" w:space="0" w:color="000000"/>
              <w:right w:val="single" w:sz="4" w:space="0" w:color="000000"/>
            </w:tcBorders>
            <w:shd w:val="clear" w:color="auto" w:fill="auto"/>
            <w:noWrap/>
            <w:hideMark/>
          </w:tcPr>
          <w:p w14:paraId="6C4B299E"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5.9%</w:t>
            </w:r>
          </w:p>
        </w:tc>
        <w:tc>
          <w:tcPr>
            <w:tcW w:w="810" w:type="dxa"/>
            <w:tcBorders>
              <w:top w:val="nil"/>
              <w:left w:val="nil"/>
              <w:bottom w:val="single" w:sz="4" w:space="0" w:color="000000"/>
              <w:right w:val="single" w:sz="4" w:space="0" w:color="000000"/>
            </w:tcBorders>
            <w:shd w:val="clear" w:color="000000" w:fill="E6E6E6"/>
            <w:noWrap/>
            <w:hideMark/>
          </w:tcPr>
          <w:p w14:paraId="1A888544" w14:textId="77777777" w:rsidR="00EB469C" w:rsidRPr="00E37F44" w:rsidRDefault="00EB469C" w:rsidP="00EB469C">
            <w:pPr>
              <w:spacing w:after="0" w:line="240" w:lineRule="auto"/>
              <w:jc w:val="right"/>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34.8%</w:t>
            </w:r>
          </w:p>
        </w:tc>
        <w:tc>
          <w:tcPr>
            <w:tcW w:w="720" w:type="dxa"/>
            <w:tcBorders>
              <w:top w:val="nil"/>
              <w:left w:val="nil"/>
              <w:bottom w:val="single" w:sz="4" w:space="0" w:color="000000"/>
              <w:right w:val="single" w:sz="4" w:space="0" w:color="000000"/>
            </w:tcBorders>
            <w:shd w:val="clear" w:color="auto" w:fill="auto"/>
            <w:noWrap/>
            <w:hideMark/>
          </w:tcPr>
          <w:p w14:paraId="026D46B7"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-9.4%</w:t>
            </w:r>
          </w:p>
        </w:tc>
        <w:tc>
          <w:tcPr>
            <w:tcW w:w="900" w:type="dxa"/>
            <w:tcBorders>
              <w:top w:val="nil"/>
              <w:left w:val="nil"/>
              <w:bottom w:val="single" w:sz="4" w:space="0" w:color="000000"/>
              <w:right w:val="single" w:sz="4" w:space="0" w:color="000000"/>
            </w:tcBorders>
            <w:shd w:val="clear" w:color="auto" w:fill="auto"/>
            <w:noWrap/>
            <w:hideMark/>
          </w:tcPr>
          <w:p w14:paraId="353E991F"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-1.1%</w:t>
            </w:r>
          </w:p>
        </w:tc>
        <w:tc>
          <w:tcPr>
            <w:tcW w:w="810" w:type="dxa"/>
            <w:tcBorders>
              <w:top w:val="nil"/>
              <w:left w:val="nil"/>
              <w:bottom w:val="single" w:sz="4" w:space="0" w:color="000000"/>
              <w:right w:val="single" w:sz="4" w:space="0" w:color="000000"/>
            </w:tcBorders>
            <w:shd w:val="clear" w:color="000000" w:fill="E6E6E6"/>
            <w:noWrap/>
            <w:hideMark/>
          </w:tcPr>
          <w:p w14:paraId="3D850E69" w14:textId="77777777" w:rsidR="00EB469C" w:rsidRPr="00E37F44" w:rsidRDefault="00EB469C" w:rsidP="00EB469C">
            <w:pPr>
              <w:spacing w:after="0" w:line="240" w:lineRule="auto"/>
              <w:jc w:val="right"/>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30.3%</w:t>
            </w:r>
          </w:p>
        </w:tc>
        <w:tc>
          <w:tcPr>
            <w:tcW w:w="1080" w:type="dxa"/>
            <w:tcBorders>
              <w:top w:val="nil"/>
              <w:left w:val="nil"/>
              <w:bottom w:val="single" w:sz="4" w:space="0" w:color="000000"/>
              <w:right w:val="single" w:sz="4" w:space="0" w:color="000000"/>
            </w:tcBorders>
            <w:shd w:val="clear" w:color="000000" w:fill="E6E6E6"/>
            <w:noWrap/>
            <w:hideMark/>
          </w:tcPr>
          <w:p w14:paraId="34869BF3" w14:textId="77777777" w:rsidR="00EB469C" w:rsidRPr="00E37F44" w:rsidRDefault="00EB469C" w:rsidP="00EB469C">
            <w:pPr>
              <w:spacing w:after="0" w:line="240" w:lineRule="auto"/>
              <w:jc w:val="right"/>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31.8%</w:t>
            </w:r>
          </w:p>
        </w:tc>
        <w:tc>
          <w:tcPr>
            <w:tcW w:w="1170" w:type="dxa"/>
            <w:tcBorders>
              <w:top w:val="nil"/>
              <w:left w:val="nil"/>
              <w:bottom w:val="single" w:sz="4" w:space="0" w:color="000000"/>
              <w:right w:val="single" w:sz="4" w:space="0" w:color="000000"/>
            </w:tcBorders>
            <w:shd w:val="clear" w:color="auto" w:fill="auto"/>
            <w:noWrap/>
            <w:hideMark/>
          </w:tcPr>
          <w:p w14:paraId="2B198FE5"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9.6%</w:t>
            </w:r>
          </w:p>
        </w:tc>
        <w:tc>
          <w:tcPr>
            <w:tcW w:w="1057" w:type="dxa"/>
            <w:tcBorders>
              <w:top w:val="nil"/>
              <w:left w:val="nil"/>
              <w:bottom w:val="single" w:sz="4" w:space="0" w:color="000000"/>
              <w:right w:val="single" w:sz="4" w:space="0" w:color="000000"/>
            </w:tcBorders>
            <w:shd w:val="clear" w:color="auto" w:fill="auto"/>
            <w:hideMark/>
          </w:tcPr>
          <w:p w14:paraId="0EB21D22"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Confidential</w:t>
            </w:r>
          </w:p>
        </w:tc>
        <w:tc>
          <w:tcPr>
            <w:tcW w:w="1013" w:type="dxa"/>
            <w:tcBorders>
              <w:top w:val="nil"/>
              <w:left w:val="nil"/>
              <w:bottom w:val="single" w:sz="4" w:space="0" w:color="000000"/>
              <w:right w:val="single" w:sz="4" w:space="0" w:color="000000"/>
            </w:tcBorders>
            <w:shd w:val="clear" w:color="auto" w:fill="auto"/>
            <w:noWrap/>
            <w:hideMark/>
          </w:tcPr>
          <w:p w14:paraId="62146C21"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-45.0%</w:t>
            </w:r>
          </w:p>
        </w:tc>
        <w:tc>
          <w:tcPr>
            <w:tcW w:w="1080" w:type="dxa"/>
            <w:tcBorders>
              <w:top w:val="nil"/>
              <w:left w:val="nil"/>
              <w:bottom w:val="single" w:sz="4" w:space="0" w:color="000000"/>
              <w:right w:val="single" w:sz="4" w:space="0" w:color="000000"/>
            </w:tcBorders>
            <w:shd w:val="clear" w:color="auto" w:fill="auto"/>
            <w:noWrap/>
            <w:hideMark/>
          </w:tcPr>
          <w:p w14:paraId="44851278"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-28.8%</w:t>
            </w:r>
          </w:p>
        </w:tc>
      </w:tr>
      <w:tr w:rsidR="00E37F44" w:rsidRPr="00E37F44" w14:paraId="40082DC1" w14:textId="77777777" w:rsidTr="00701343">
        <w:trPr>
          <w:trHeight w:val="288"/>
        </w:trPr>
        <w:tc>
          <w:tcPr>
            <w:tcW w:w="1620" w:type="dxa"/>
            <w:tcBorders>
              <w:top w:val="nil"/>
              <w:left w:val="single" w:sz="4" w:space="0" w:color="000000"/>
              <w:bottom w:val="single" w:sz="4" w:space="0" w:color="000000"/>
              <w:right w:val="single" w:sz="4" w:space="0" w:color="000000"/>
            </w:tcBorders>
            <w:shd w:val="clear" w:color="auto" w:fill="auto"/>
            <w:hideMark/>
          </w:tcPr>
          <w:p w14:paraId="7F49F2CC" w14:textId="77777777" w:rsidR="00EB469C" w:rsidRPr="00E37F44" w:rsidRDefault="00EB469C" w:rsidP="00EB469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Manufacturing</w:t>
            </w:r>
          </w:p>
        </w:tc>
        <w:tc>
          <w:tcPr>
            <w:tcW w:w="810" w:type="dxa"/>
            <w:tcBorders>
              <w:top w:val="nil"/>
              <w:left w:val="nil"/>
              <w:bottom w:val="single" w:sz="4" w:space="0" w:color="000000"/>
              <w:right w:val="single" w:sz="4" w:space="0" w:color="000000"/>
            </w:tcBorders>
            <w:shd w:val="clear" w:color="auto" w:fill="auto"/>
            <w:noWrap/>
            <w:hideMark/>
          </w:tcPr>
          <w:p w14:paraId="52F47F88"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2.6%</w:t>
            </w:r>
          </w:p>
        </w:tc>
        <w:tc>
          <w:tcPr>
            <w:tcW w:w="810" w:type="dxa"/>
            <w:tcBorders>
              <w:top w:val="nil"/>
              <w:left w:val="nil"/>
              <w:bottom w:val="single" w:sz="4" w:space="0" w:color="000000"/>
              <w:right w:val="single" w:sz="4" w:space="0" w:color="000000"/>
            </w:tcBorders>
            <w:shd w:val="clear" w:color="000000" w:fill="E6E6E6"/>
            <w:noWrap/>
            <w:hideMark/>
          </w:tcPr>
          <w:p w14:paraId="08CD7554" w14:textId="77777777" w:rsidR="00EB469C" w:rsidRPr="00E37F44" w:rsidRDefault="00EB469C" w:rsidP="00EB469C">
            <w:pPr>
              <w:spacing w:after="0" w:line="240" w:lineRule="auto"/>
              <w:jc w:val="right"/>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8.1%</w:t>
            </w:r>
          </w:p>
        </w:tc>
        <w:tc>
          <w:tcPr>
            <w:tcW w:w="720" w:type="dxa"/>
            <w:tcBorders>
              <w:top w:val="nil"/>
              <w:left w:val="nil"/>
              <w:bottom w:val="single" w:sz="4" w:space="0" w:color="000000"/>
              <w:right w:val="single" w:sz="4" w:space="0" w:color="000000"/>
            </w:tcBorders>
            <w:shd w:val="clear" w:color="auto" w:fill="auto"/>
            <w:noWrap/>
            <w:hideMark/>
          </w:tcPr>
          <w:p w14:paraId="4D1AC0BA"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-0.9%</w:t>
            </w:r>
          </w:p>
        </w:tc>
        <w:tc>
          <w:tcPr>
            <w:tcW w:w="900" w:type="dxa"/>
            <w:tcBorders>
              <w:top w:val="nil"/>
              <w:left w:val="nil"/>
              <w:bottom w:val="single" w:sz="4" w:space="0" w:color="000000"/>
              <w:right w:val="single" w:sz="4" w:space="0" w:color="000000"/>
            </w:tcBorders>
            <w:shd w:val="clear" w:color="auto" w:fill="auto"/>
            <w:noWrap/>
            <w:hideMark/>
          </w:tcPr>
          <w:p w14:paraId="166075AA"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-2.5%</w:t>
            </w:r>
          </w:p>
        </w:tc>
        <w:tc>
          <w:tcPr>
            <w:tcW w:w="810" w:type="dxa"/>
            <w:tcBorders>
              <w:top w:val="nil"/>
              <w:left w:val="nil"/>
              <w:bottom w:val="single" w:sz="4" w:space="0" w:color="000000"/>
              <w:right w:val="single" w:sz="4" w:space="0" w:color="000000"/>
            </w:tcBorders>
            <w:shd w:val="clear" w:color="000000" w:fill="E6E6E6"/>
            <w:noWrap/>
            <w:hideMark/>
          </w:tcPr>
          <w:p w14:paraId="0D8EC949" w14:textId="77777777" w:rsidR="00EB469C" w:rsidRPr="00E37F44" w:rsidRDefault="00EB469C" w:rsidP="00EB469C">
            <w:pPr>
              <w:spacing w:after="0" w:line="240" w:lineRule="auto"/>
              <w:jc w:val="right"/>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0.2%</w:t>
            </w:r>
          </w:p>
        </w:tc>
        <w:tc>
          <w:tcPr>
            <w:tcW w:w="1080" w:type="dxa"/>
            <w:tcBorders>
              <w:top w:val="nil"/>
              <w:left w:val="nil"/>
              <w:bottom w:val="single" w:sz="4" w:space="0" w:color="000000"/>
              <w:right w:val="single" w:sz="4" w:space="0" w:color="000000"/>
            </w:tcBorders>
            <w:shd w:val="clear" w:color="auto" w:fill="auto"/>
            <w:noWrap/>
            <w:hideMark/>
          </w:tcPr>
          <w:p w14:paraId="39CCB6C8"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5.4%</w:t>
            </w:r>
          </w:p>
        </w:tc>
        <w:tc>
          <w:tcPr>
            <w:tcW w:w="1170" w:type="dxa"/>
            <w:tcBorders>
              <w:top w:val="nil"/>
              <w:left w:val="nil"/>
              <w:bottom w:val="single" w:sz="4" w:space="0" w:color="000000"/>
              <w:right w:val="single" w:sz="4" w:space="0" w:color="000000"/>
            </w:tcBorders>
            <w:shd w:val="clear" w:color="auto" w:fill="auto"/>
            <w:noWrap/>
            <w:hideMark/>
          </w:tcPr>
          <w:p w14:paraId="7D8CF882"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3.1%</w:t>
            </w:r>
          </w:p>
        </w:tc>
        <w:tc>
          <w:tcPr>
            <w:tcW w:w="1057" w:type="dxa"/>
            <w:tcBorders>
              <w:top w:val="nil"/>
              <w:left w:val="nil"/>
              <w:bottom w:val="single" w:sz="4" w:space="0" w:color="000000"/>
              <w:right w:val="single" w:sz="4" w:space="0" w:color="000000"/>
            </w:tcBorders>
            <w:shd w:val="clear" w:color="auto" w:fill="auto"/>
            <w:noWrap/>
            <w:hideMark/>
          </w:tcPr>
          <w:p w14:paraId="24269BF9"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-13.1%</w:t>
            </w:r>
          </w:p>
        </w:tc>
        <w:tc>
          <w:tcPr>
            <w:tcW w:w="1013" w:type="dxa"/>
            <w:tcBorders>
              <w:top w:val="nil"/>
              <w:left w:val="nil"/>
              <w:bottom w:val="single" w:sz="4" w:space="0" w:color="000000"/>
              <w:right w:val="single" w:sz="4" w:space="0" w:color="000000"/>
            </w:tcBorders>
            <w:shd w:val="clear" w:color="auto" w:fill="auto"/>
            <w:noWrap/>
            <w:hideMark/>
          </w:tcPr>
          <w:p w14:paraId="783A65F6"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13.0%</w:t>
            </w:r>
          </w:p>
        </w:tc>
        <w:tc>
          <w:tcPr>
            <w:tcW w:w="1080" w:type="dxa"/>
            <w:tcBorders>
              <w:top w:val="nil"/>
              <w:left w:val="nil"/>
              <w:bottom w:val="single" w:sz="4" w:space="0" w:color="000000"/>
              <w:right w:val="single" w:sz="4" w:space="0" w:color="000000"/>
            </w:tcBorders>
            <w:shd w:val="clear" w:color="000000" w:fill="E6E6E6"/>
            <w:noWrap/>
            <w:hideMark/>
          </w:tcPr>
          <w:p w14:paraId="73668BA5" w14:textId="77777777" w:rsidR="00EB469C" w:rsidRPr="00E37F44" w:rsidRDefault="00EB469C" w:rsidP="00EB469C">
            <w:pPr>
              <w:spacing w:after="0" w:line="240" w:lineRule="auto"/>
              <w:jc w:val="right"/>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3.8%</w:t>
            </w:r>
          </w:p>
        </w:tc>
      </w:tr>
      <w:tr w:rsidR="00E37F44" w:rsidRPr="00E37F44" w14:paraId="59503C3C" w14:textId="77777777" w:rsidTr="00701343">
        <w:trPr>
          <w:trHeight w:val="288"/>
        </w:trPr>
        <w:tc>
          <w:tcPr>
            <w:tcW w:w="1620" w:type="dxa"/>
            <w:tcBorders>
              <w:top w:val="nil"/>
              <w:left w:val="single" w:sz="4" w:space="0" w:color="000000"/>
              <w:bottom w:val="single" w:sz="4" w:space="0" w:color="000000"/>
              <w:right w:val="single" w:sz="4" w:space="0" w:color="000000"/>
            </w:tcBorders>
            <w:shd w:val="clear" w:color="auto" w:fill="auto"/>
            <w:hideMark/>
          </w:tcPr>
          <w:p w14:paraId="14D025D9" w14:textId="77777777" w:rsidR="00EB469C" w:rsidRPr="00E37F44" w:rsidRDefault="00EB469C" w:rsidP="00EB469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Mining, Quarrying, and Oil and Gas Extraction</w:t>
            </w:r>
          </w:p>
        </w:tc>
        <w:tc>
          <w:tcPr>
            <w:tcW w:w="810" w:type="dxa"/>
            <w:tcBorders>
              <w:top w:val="nil"/>
              <w:left w:val="nil"/>
              <w:bottom w:val="single" w:sz="4" w:space="0" w:color="000000"/>
              <w:right w:val="single" w:sz="4" w:space="0" w:color="000000"/>
            </w:tcBorders>
            <w:shd w:val="clear" w:color="auto" w:fill="auto"/>
            <w:noWrap/>
            <w:hideMark/>
          </w:tcPr>
          <w:p w14:paraId="1048BC6B"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-9.8%</w:t>
            </w:r>
          </w:p>
        </w:tc>
        <w:tc>
          <w:tcPr>
            <w:tcW w:w="810" w:type="dxa"/>
            <w:tcBorders>
              <w:top w:val="nil"/>
              <w:left w:val="nil"/>
              <w:bottom w:val="single" w:sz="4" w:space="0" w:color="000000"/>
              <w:right w:val="single" w:sz="4" w:space="0" w:color="000000"/>
            </w:tcBorders>
            <w:shd w:val="clear" w:color="000000" w:fill="E6E6E6"/>
            <w:noWrap/>
            <w:hideMark/>
          </w:tcPr>
          <w:p w14:paraId="51710C64" w14:textId="77777777" w:rsidR="00EB469C" w:rsidRPr="00E37F44" w:rsidRDefault="00EB469C" w:rsidP="00EB469C">
            <w:pPr>
              <w:spacing w:after="0" w:line="240" w:lineRule="auto"/>
              <w:jc w:val="right"/>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6.8%</w:t>
            </w:r>
          </w:p>
        </w:tc>
        <w:tc>
          <w:tcPr>
            <w:tcW w:w="720" w:type="dxa"/>
            <w:tcBorders>
              <w:top w:val="nil"/>
              <w:left w:val="nil"/>
              <w:bottom w:val="single" w:sz="4" w:space="0" w:color="000000"/>
              <w:right w:val="single" w:sz="4" w:space="0" w:color="000000"/>
            </w:tcBorders>
            <w:shd w:val="clear" w:color="auto" w:fill="auto"/>
            <w:noWrap/>
            <w:hideMark/>
          </w:tcPr>
          <w:p w14:paraId="78F54904"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-2.3%</w:t>
            </w:r>
          </w:p>
        </w:tc>
        <w:tc>
          <w:tcPr>
            <w:tcW w:w="900" w:type="dxa"/>
            <w:tcBorders>
              <w:top w:val="nil"/>
              <w:left w:val="nil"/>
              <w:bottom w:val="single" w:sz="4" w:space="0" w:color="000000"/>
              <w:right w:val="single" w:sz="4" w:space="0" w:color="000000"/>
            </w:tcBorders>
            <w:shd w:val="clear" w:color="auto" w:fill="auto"/>
            <w:hideMark/>
          </w:tcPr>
          <w:p w14:paraId="74FF25D8" w14:textId="77777777" w:rsidR="00EB469C" w:rsidRPr="00E37F44" w:rsidRDefault="00EB469C" w:rsidP="00EB469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Confidential</w:t>
            </w:r>
          </w:p>
        </w:tc>
        <w:tc>
          <w:tcPr>
            <w:tcW w:w="810" w:type="dxa"/>
            <w:tcBorders>
              <w:top w:val="nil"/>
              <w:left w:val="nil"/>
              <w:bottom w:val="single" w:sz="4" w:space="0" w:color="000000"/>
              <w:right w:val="single" w:sz="4" w:space="0" w:color="000000"/>
            </w:tcBorders>
            <w:shd w:val="clear" w:color="auto" w:fill="auto"/>
            <w:noWrap/>
            <w:hideMark/>
          </w:tcPr>
          <w:p w14:paraId="7B5BD85C"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-26.5%</w:t>
            </w:r>
          </w:p>
        </w:tc>
        <w:tc>
          <w:tcPr>
            <w:tcW w:w="1080" w:type="dxa"/>
            <w:tcBorders>
              <w:top w:val="nil"/>
              <w:left w:val="nil"/>
              <w:bottom w:val="single" w:sz="4" w:space="0" w:color="000000"/>
              <w:right w:val="single" w:sz="4" w:space="0" w:color="000000"/>
            </w:tcBorders>
            <w:shd w:val="clear" w:color="auto" w:fill="auto"/>
            <w:noWrap/>
            <w:hideMark/>
          </w:tcPr>
          <w:p w14:paraId="0D883C3C"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-14.9%</w:t>
            </w:r>
          </w:p>
        </w:tc>
        <w:tc>
          <w:tcPr>
            <w:tcW w:w="1170" w:type="dxa"/>
            <w:tcBorders>
              <w:top w:val="nil"/>
              <w:left w:val="nil"/>
              <w:bottom w:val="single" w:sz="4" w:space="0" w:color="000000"/>
              <w:right w:val="single" w:sz="4" w:space="0" w:color="000000"/>
            </w:tcBorders>
            <w:shd w:val="clear" w:color="auto" w:fill="auto"/>
            <w:noWrap/>
            <w:hideMark/>
          </w:tcPr>
          <w:p w14:paraId="3E7B722F"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8.7%</w:t>
            </w:r>
          </w:p>
        </w:tc>
        <w:tc>
          <w:tcPr>
            <w:tcW w:w="1057" w:type="dxa"/>
            <w:tcBorders>
              <w:top w:val="nil"/>
              <w:left w:val="nil"/>
              <w:bottom w:val="single" w:sz="4" w:space="0" w:color="000000"/>
              <w:right w:val="single" w:sz="4" w:space="0" w:color="000000"/>
            </w:tcBorders>
            <w:shd w:val="clear" w:color="auto" w:fill="auto"/>
            <w:noWrap/>
            <w:hideMark/>
          </w:tcPr>
          <w:p w14:paraId="20D84B3E"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-6.7%</w:t>
            </w:r>
          </w:p>
        </w:tc>
        <w:tc>
          <w:tcPr>
            <w:tcW w:w="1013" w:type="dxa"/>
            <w:tcBorders>
              <w:top w:val="nil"/>
              <w:left w:val="nil"/>
              <w:bottom w:val="single" w:sz="4" w:space="0" w:color="000000"/>
              <w:right w:val="single" w:sz="4" w:space="0" w:color="000000"/>
            </w:tcBorders>
            <w:shd w:val="clear" w:color="000000" w:fill="E6E6E6"/>
            <w:noWrap/>
            <w:hideMark/>
          </w:tcPr>
          <w:p w14:paraId="24CB5F05" w14:textId="77777777" w:rsidR="00EB469C" w:rsidRPr="00E37F44" w:rsidRDefault="00EB469C" w:rsidP="00EB469C">
            <w:pPr>
              <w:spacing w:after="0" w:line="240" w:lineRule="auto"/>
              <w:jc w:val="right"/>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43.3%</w:t>
            </w:r>
          </w:p>
        </w:tc>
        <w:tc>
          <w:tcPr>
            <w:tcW w:w="1080" w:type="dxa"/>
            <w:tcBorders>
              <w:top w:val="nil"/>
              <w:left w:val="nil"/>
              <w:bottom w:val="single" w:sz="4" w:space="0" w:color="000000"/>
              <w:right w:val="single" w:sz="4" w:space="0" w:color="000000"/>
            </w:tcBorders>
            <w:shd w:val="clear" w:color="auto" w:fill="auto"/>
            <w:noWrap/>
            <w:hideMark/>
          </w:tcPr>
          <w:p w14:paraId="2908FFF6"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-15.6%</w:t>
            </w:r>
          </w:p>
        </w:tc>
      </w:tr>
      <w:tr w:rsidR="00E37F44" w:rsidRPr="00E37F44" w14:paraId="2F5C0F03" w14:textId="77777777" w:rsidTr="00701343">
        <w:trPr>
          <w:trHeight w:val="288"/>
        </w:trPr>
        <w:tc>
          <w:tcPr>
            <w:tcW w:w="1620" w:type="dxa"/>
            <w:tcBorders>
              <w:top w:val="nil"/>
              <w:left w:val="single" w:sz="4" w:space="0" w:color="000000"/>
              <w:bottom w:val="single" w:sz="4" w:space="0" w:color="000000"/>
              <w:right w:val="single" w:sz="4" w:space="0" w:color="000000"/>
            </w:tcBorders>
            <w:shd w:val="clear" w:color="auto" w:fill="auto"/>
            <w:hideMark/>
          </w:tcPr>
          <w:p w14:paraId="7623A8A7" w14:textId="77777777" w:rsidR="00EB469C" w:rsidRPr="00E37F44" w:rsidRDefault="00EB469C" w:rsidP="00EB469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Other Services, Ex. Public Admin</w:t>
            </w:r>
          </w:p>
        </w:tc>
        <w:tc>
          <w:tcPr>
            <w:tcW w:w="810" w:type="dxa"/>
            <w:tcBorders>
              <w:top w:val="nil"/>
              <w:left w:val="nil"/>
              <w:bottom w:val="single" w:sz="4" w:space="0" w:color="000000"/>
              <w:right w:val="single" w:sz="4" w:space="0" w:color="000000"/>
            </w:tcBorders>
            <w:shd w:val="clear" w:color="auto" w:fill="auto"/>
            <w:noWrap/>
            <w:hideMark/>
          </w:tcPr>
          <w:p w14:paraId="510A0D39"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2.1%</w:t>
            </w:r>
          </w:p>
        </w:tc>
        <w:tc>
          <w:tcPr>
            <w:tcW w:w="810" w:type="dxa"/>
            <w:tcBorders>
              <w:top w:val="nil"/>
              <w:left w:val="nil"/>
              <w:bottom w:val="single" w:sz="4" w:space="0" w:color="000000"/>
              <w:right w:val="single" w:sz="4" w:space="0" w:color="000000"/>
            </w:tcBorders>
            <w:shd w:val="clear" w:color="auto" w:fill="auto"/>
            <w:noWrap/>
            <w:hideMark/>
          </w:tcPr>
          <w:p w14:paraId="09AA159B"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0.2%</w:t>
            </w:r>
          </w:p>
        </w:tc>
        <w:tc>
          <w:tcPr>
            <w:tcW w:w="720" w:type="dxa"/>
            <w:tcBorders>
              <w:top w:val="nil"/>
              <w:left w:val="nil"/>
              <w:bottom w:val="single" w:sz="4" w:space="0" w:color="000000"/>
              <w:right w:val="single" w:sz="4" w:space="0" w:color="000000"/>
            </w:tcBorders>
            <w:shd w:val="clear" w:color="auto" w:fill="auto"/>
            <w:noWrap/>
            <w:hideMark/>
          </w:tcPr>
          <w:p w14:paraId="5D0BA33D"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-7.9%</w:t>
            </w:r>
          </w:p>
        </w:tc>
        <w:tc>
          <w:tcPr>
            <w:tcW w:w="900" w:type="dxa"/>
            <w:tcBorders>
              <w:top w:val="nil"/>
              <w:left w:val="nil"/>
              <w:bottom w:val="single" w:sz="4" w:space="0" w:color="000000"/>
              <w:right w:val="single" w:sz="4" w:space="0" w:color="000000"/>
            </w:tcBorders>
            <w:shd w:val="clear" w:color="auto" w:fill="auto"/>
            <w:noWrap/>
            <w:hideMark/>
          </w:tcPr>
          <w:p w14:paraId="22824363"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3.4%</w:t>
            </w:r>
          </w:p>
        </w:tc>
        <w:tc>
          <w:tcPr>
            <w:tcW w:w="810" w:type="dxa"/>
            <w:tcBorders>
              <w:top w:val="nil"/>
              <w:left w:val="nil"/>
              <w:bottom w:val="single" w:sz="4" w:space="0" w:color="000000"/>
              <w:right w:val="single" w:sz="4" w:space="0" w:color="000000"/>
            </w:tcBorders>
            <w:shd w:val="clear" w:color="auto" w:fill="auto"/>
            <w:noWrap/>
            <w:hideMark/>
          </w:tcPr>
          <w:p w14:paraId="7A5FF9D7"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-7.9%</w:t>
            </w:r>
          </w:p>
        </w:tc>
        <w:tc>
          <w:tcPr>
            <w:tcW w:w="1080" w:type="dxa"/>
            <w:tcBorders>
              <w:top w:val="nil"/>
              <w:left w:val="nil"/>
              <w:bottom w:val="single" w:sz="4" w:space="0" w:color="000000"/>
              <w:right w:val="single" w:sz="4" w:space="0" w:color="000000"/>
            </w:tcBorders>
            <w:shd w:val="clear" w:color="auto" w:fill="auto"/>
            <w:noWrap/>
            <w:hideMark/>
          </w:tcPr>
          <w:p w14:paraId="4F0094E1"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-9.2%</w:t>
            </w:r>
          </w:p>
        </w:tc>
        <w:tc>
          <w:tcPr>
            <w:tcW w:w="1170" w:type="dxa"/>
            <w:tcBorders>
              <w:top w:val="nil"/>
              <w:left w:val="nil"/>
              <w:bottom w:val="single" w:sz="4" w:space="0" w:color="000000"/>
              <w:right w:val="single" w:sz="4" w:space="0" w:color="000000"/>
            </w:tcBorders>
            <w:shd w:val="clear" w:color="auto" w:fill="auto"/>
            <w:noWrap/>
            <w:hideMark/>
          </w:tcPr>
          <w:p w14:paraId="645C6B9B"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5.2%</w:t>
            </w:r>
          </w:p>
        </w:tc>
        <w:tc>
          <w:tcPr>
            <w:tcW w:w="1057" w:type="dxa"/>
            <w:tcBorders>
              <w:top w:val="nil"/>
              <w:left w:val="nil"/>
              <w:bottom w:val="single" w:sz="4" w:space="0" w:color="000000"/>
              <w:right w:val="single" w:sz="4" w:space="0" w:color="000000"/>
            </w:tcBorders>
            <w:shd w:val="clear" w:color="auto" w:fill="auto"/>
            <w:noWrap/>
            <w:hideMark/>
          </w:tcPr>
          <w:p w14:paraId="4898FA6A"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0.7%</w:t>
            </w:r>
          </w:p>
        </w:tc>
        <w:tc>
          <w:tcPr>
            <w:tcW w:w="1013" w:type="dxa"/>
            <w:tcBorders>
              <w:top w:val="nil"/>
              <w:left w:val="nil"/>
              <w:bottom w:val="single" w:sz="4" w:space="0" w:color="000000"/>
              <w:right w:val="single" w:sz="4" w:space="0" w:color="000000"/>
            </w:tcBorders>
            <w:shd w:val="clear" w:color="auto" w:fill="auto"/>
            <w:noWrap/>
            <w:hideMark/>
          </w:tcPr>
          <w:p w14:paraId="2FCB9DEF"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-14.5%</w:t>
            </w:r>
          </w:p>
        </w:tc>
        <w:tc>
          <w:tcPr>
            <w:tcW w:w="1080" w:type="dxa"/>
            <w:tcBorders>
              <w:top w:val="nil"/>
              <w:left w:val="nil"/>
              <w:bottom w:val="single" w:sz="4" w:space="0" w:color="000000"/>
              <w:right w:val="single" w:sz="4" w:space="0" w:color="000000"/>
            </w:tcBorders>
            <w:shd w:val="clear" w:color="auto" w:fill="auto"/>
            <w:noWrap/>
            <w:hideMark/>
          </w:tcPr>
          <w:p w14:paraId="3176A31B"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3.3%</w:t>
            </w:r>
          </w:p>
        </w:tc>
      </w:tr>
      <w:tr w:rsidR="00E37F44" w:rsidRPr="00E37F44" w14:paraId="2EBEAA04" w14:textId="77777777" w:rsidTr="00701343">
        <w:trPr>
          <w:trHeight w:val="288"/>
        </w:trPr>
        <w:tc>
          <w:tcPr>
            <w:tcW w:w="1620" w:type="dxa"/>
            <w:tcBorders>
              <w:top w:val="nil"/>
              <w:left w:val="single" w:sz="4" w:space="0" w:color="000000"/>
              <w:bottom w:val="single" w:sz="4" w:space="0" w:color="000000"/>
              <w:right w:val="single" w:sz="4" w:space="0" w:color="000000"/>
            </w:tcBorders>
            <w:shd w:val="clear" w:color="auto" w:fill="auto"/>
            <w:hideMark/>
          </w:tcPr>
          <w:p w14:paraId="79B8B583" w14:textId="77777777" w:rsidR="00EB469C" w:rsidRPr="00E37F44" w:rsidRDefault="00EB469C" w:rsidP="00EB469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lastRenderedPageBreak/>
              <w:t>Professional and Technical Services</w:t>
            </w:r>
          </w:p>
        </w:tc>
        <w:tc>
          <w:tcPr>
            <w:tcW w:w="810" w:type="dxa"/>
            <w:tcBorders>
              <w:top w:val="nil"/>
              <w:left w:val="nil"/>
              <w:bottom w:val="single" w:sz="4" w:space="0" w:color="000000"/>
              <w:right w:val="single" w:sz="4" w:space="0" w:color="000000"/>
            </w:tcBorders>
            <w:shd w:val="clear" w:color="auto" w:fill="auto"/>
            <w:noWrap/>
            <w:hideMark/>
          </w:tcPr>
          <w:p w14:paraId="3E18511C"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5.7%</w:t>
            </w:r>
          </w:p>
        </w:tc>
        <w:tc>
          <w:tcPr>
            <w:tcW w:w="810" w:type="dxa"/>
            <w:tcBorders>
              <w:top w:val="nil"/>
              <w:left w:val="nil"/>
              <w:bottom w:val="single" w:sz="4" w:space="0" w:color="000000"/>
              <w:right w:val="single" w:sz="4" w:space="0" w:color="000000"/>
            </w:tcBorders>
            <w:shd w:val="clear" w:color="auto" w:fill="auto"/>
            <w:noWrap/>
            <w:hideMark/>
          </w:tcPr>
          <w:p w14:paraId="45EC7604"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4.1%</w:t>
            </w:r>
          </w:p>
        </w:tc>
        <w:tc>
          <w:tcPr>
            <w:tcW w:w="720" w:type="dxa"/>
            <w:tcBorders>
              <w:top w:val="nil"/>
              <w:left w:val="nil"/>
              <w:bottom w:val="single" w:sz="4" w:space="0" w:color="000000"/>
              <w:right w:val="single" w:sz="4" w:space="0" w:color="000000"/>
            </w:tcBorders>
            <w:shd w:val="clear" w:color="auto" w:fill="auto"/>
            <w:noWrap/>
            <w:hideMark/>
          </w:tcPr>
          <w:p w14:paraId="1B783EF0"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2.3%</w:t>
            </w:r>
          </w:p>
        </w:tc>
        <w:tc>
          <w:tcPr>
            <w:tcW w:w="900" w:type="dxa"/>
            <w:tcBorders>
              <w:top w:val="nil"/>
              <w:left w:val="nil"/>
              <w:bottom w:val="single" w:sz="4" w:space="0" w:color="000000"/>
              <w:right w:val="single" w:sz="4" w:space="0" w:color="000000"/>
            </w:tcBorders>
            <w:shd w:val="clear" w:color="auto" w:fill="auto"/>
            <w:noWrap/>
            <w:hideMark/>
          </w:tcPr>
          <w:p w14:paraId="6F133B9A"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14.1%</w:t>
            </w:r>
          </w:p>
        </w:tc>
        <w:tc>
          <w:tcPr>
            <w:tcW w:w="810" w:type="dxa"/>
            <w:tcBorders>
              <w:top w:val="nil"/>
              <w:left w:val="nil"/>
              <w:bottom w:val="single" w:sz="4" w:space="0" w:color="000000"/>
              <w:right w:val="single" w:sz="4" w:space="0" w:color="000000"/>
            </w:tcBorders>
            <w:shd w:val="clear" w:color="auto" w:fill="auto"/>
            <w:noWrap/>
            <w:hideMark/>
          </w:tcPr>
          <w:p w14:paraId="4FE2688C"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-9.5%</w:t>
            </w:r>
          </w:p>
        </w:tc>
        <w:tc>
          <w:tcPr>
            <w:tcW w:w="1080" w:type="dxa"/>
            <w:tcBorders>
              <w:top w:val="nil"/>
              <w:left w:val="nil"/>
              <w:bottom w:val="single" w:sz="4" w:space="0" w:color="000000"/>
              <w:right w:val="single" w:sz="4" w:space="0" w:color="000000"/>
            </w:tcBorders>
            <w:shd w:val="clear" w:color="auto" w:fill="auto"/>
            <w:noWrap/>
            <w:hideMark/>
          </w:tcPr>
          <w:p w14:paraId="3BD1A863"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-6.2%</w:t>
            </w:r>
          </w:p>
        </w:tc>
        <w:tc>
          <w:tcPr>
            <w:tcW w:w="1170" w:type="dxa"/>
            <w:tcBorders>
              <w:top w:val="nil"/>
              <w:left w:val="nil"/>
              <w:bottom w:val="single" w:sz="4" w:space="0" w:color="000000"/>
              <w:right w:val="single" w:sz="4" w:space="0" w:color="000000"/>
            </w:tcBorders>
            <w:shd w:val="clear" w:color="auto" w:fill="auto"/>
            <w:noWrap/>
            <w:hideMark/>
          </w:tcPr>
          <w:p w14:paraId="7535BC85"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1.3%</w:t>
            </w:r>
          </w:p>
        </w:tc>
        <w:tc>
          <w:tcPr>
            <w:tcW w:w="1057" w:type="dxa"/>
            <w:tcBorders>
              <w:top w:val="nil"/>
              <w:left w:val="nil"/>
              <w:bottom w:val="single" w:sz="4" w:space="0" w:color="000000"/>
              <w:right w:val="single" w:sz="4" w:space="0" w:color="000000"/>
            </w:tcBorders>
            <w:shd w:val="clear" w:color="auto" w:fill="auto"/>
            <w:noWrap/>
            <w:hideMark/>
          </w:tcPr>
          <w:p w14:paraId="298E435D"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-7.0%</w:t>
            </w:r>
          </w:p>
        </w:tc>
        <w:tc>
          <w:tcPr>
            <w:tcW w:w="1013" w:type="dxa"/>
            <w:tcBorders>
              <w:top w:val="nil"/>
              <w:left w:val="nil"/>
              <w:bottom w:val="single" w:sz="4" w:space="0" w:color="000000"/>
              <w:right w:val="single" w:sz="4" w:space="0" w:color="000000"/>
            </w:tcBorders>
            <w:shd w:val="clear" w:color="000000" w:fill="E6E6E6"/>
            <w:noWrap/>
            <w:hideMark/>
          </w:tcPr>
          <w:p w14:paraId="51BB02CD" w14:textId="77777777" w:rsidR="00EB469C" w:rsidRPr="00E37F44" w:rsidRDefault="00EB469C" w:rsidP="00EB469C">
            <w:pPr>
              <w:spacing w:after="0" w:line="240" w:lineRule="auto"/>
              <w:jc w:val="right"/>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18.1%</w:t>
            </w:r>
          </w:p>
        </w:tc>
        <w:tc>
          <w:tcPr>
            <w:tcW w:w="1080" w:type="dxa"/>
            <w:tcBorders>
              <w:top w:val="nil"/>
              <w:left w:val="nil"/>
              <w:bottom w:val="single" w:sz="4" w:space="0" w:color="000000"/>
              <w:right w:val="single" w:sz="4" w:space="0" w:color="000000"/>
            </w:tcBorders>
            <w:shd w:val="clear" w:color="auto" w:fill="auto"/>
            <w:noWrap/>
            <w:hideMark/>
          </w:tcPr>
          <w:p w14:paraId="0E675F46"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-10.5%</w:t>
            </w:r>
          </w:p>
        </w:tc>
      </w:tr>
      <w:tr w:rsidR="00E37F44" w:rsidRPr="00E37F44" w14:paraId="4E01A89E" w14:textId="77777777" w:rsidTr="00701343">
        <w:trPr>
          <w:trHeight w:val="288"/>
        </w:trPr>
        <w:tc>
          <w:tcPr>
            <w:tcW w:w="1620" w:type="dxa"/>
            <w:tcBorders>
              <w:top w:val="nil"/>
              <w:left w:val="single" w:sz="4" w:space="0" w:color="000000"/>
              <w:bottom w:val="single" w:sz="4" w:space="0" w:color="000000"/>
              <w:right w:val="single" w:sz="4" w:space="0" w:color="000000"/>
            </w:tcBorders>
            <w:shd w:val="clear" w:color="auto" w:fill="auto"/>
            <w:hideMark/>
          </w:tcPr>
          <w:p w14:paraId="638D2E06" w14:textId="77777777" w:rsidR="00EB469C" w:rsidRPr="00E37F44" w:rsidRDefault="00EB469C" w:rsidP="00EB469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Public Administration</w:t>
            </w:r>
          </w:p>
        </w:tc>
        <w:tc>
          <w:tcPr>
            <w:tcW w:w="810" w:type="dxa"/>
            <w:tcBorders>
              <w:top w:val="nil"/>
              <w:left w:val="nil"/>
              <w:bottom w:val="single" w:sz="4" w:space="0" w:color="000000"/>
              <w:right w:val="single" w:sz="4" w:space="0" w:color="000000"/>
            </w:tcBorders>
            <w:shd w:val="clear" w:color="auto" w:fill="auto"/>
            <w:noWrap/>
            <w:hideMark/>
          </w:tcPr>
          <w:p w14:paraId="3A2B7C77"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2.8%</w:t>
            </w:r>
          </w:p>
        </w:tc>
        <w:tc>
          <w:tcPr>
            <w:tcW w:w="810" w:type="dxa"/>
            <w:tcBorders>
              <w:top w:val="nil"/>
              <w:left w:val="nil"/>
              <w:bottom w:val="single" w:sz="4" w:space="0" w:color="000000"/>
              <w:right w:val="single" w:sz="4" w:space="0" w:color="000000"/>
            </w:tcBorders>
            <w:shd w:val="clear" w:color="auto" w:fill="auto"/>
            <w:noWrap/>
            <w:hideMark/>
          </w:tcPr>
          <w:p w14:paraId="3152A45E"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6.1%</w:t>
            </w:r>
          </w:p>
        </w:tc>
        <w:tc>
          <w:tcPr>
            <w:tcW w:w="720" w:type="dxa"/>
            <w:tcBorders>
              <w:top w:val="nil"/>
              <w:left w:val="nil"/>
              <w:bottom w:val="single" w:sz="4" w:space="0" w:color="000000"/>
              <w:right w:val="single" w:sz="4" w:space="0" w:color="000000"/>
            </w:tcBorders>
            <w:shd w:val="clear" w:color="auto" w:fill="auto"/>
            <w:noWrap/>
            <w:hideMark/>
          </w:tcPr>
          <w:p w14:paraId="4A787A65"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5.3%</w:t>
            </w:r>
          </w:p>
        </w:tc>
        <w:tc>
          <w:tcPr>
            <w:tcW w:w="900" w:type="dxa"/>
            <w:tcBorders>
              <w:top w:val="nil"/>
              <w:left w:val="nil"/>
              <w:bottom w:val="single" w:sz="4" w:space="0" w:color="000000"/>
              <w:right w:val="single" w:sz="4" w:space="0" w:color="000000"/>
            </w:tcBorders>
            <w:shd w:val="clear" w:color="auto" w:fill="auto"/>
            <w:noWrap/>
            <w:hideMark/>
          </w:tcPr>
          <w:p w14:paraId="0AFC6324"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0.8%</w:t>
            </w:r>
          </w:p>
        </w:tc>
        <w:tc>
          <w:tcPr>
            <w:tcW w:w="810" w:type="dxa"/>
            <w:tcBorders>
              <w:top w:val="nil"/>
              <w:left w:val="nil"/>
              <w:bottom w:val="single" w:sz="4" w:space="0" w:color="000000"/>
              <w:right w:val="single" w:sz="4" w:space="0" w:color="000000"/>
            </w:tcBorders>
            <w:shd w:val="clear" w:color="000000" w:fill="E6E6E6"/>
            <w:noWrap/>
            <w:hideMark/>
          </w:tcPr>
          <w:p w14:paraId="0F740584" w14:textId="77777777" w:rsidR="00EB469C" w:rsidRPr="00E37F44" w:rsidRDefault="00EB469C" w:rsidP="00EB469C">
            <w:pPr>
              <w:spacing w:after="0" w:line="240" w:lineRule="auto"/>
              <w:jc w:val="right"/>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1.8%</w:t>
            </w:r>
          </w:p>
        </w:tc>
        <w:tc>
          <w:tcPr>
            <w:tcW w:w="1080" w:type="dxa"/>
            <w:tcBorders>
              <w:top w:val="nil"/>
              <w:left w:val="nil"/>
              <w:bottom w:val="single" w:sz="4" w:space="0" w:color="000000"/>
              <w:right w:val="single" w:sz="4" w:space="0" w:color="000000"/>
            </w:tcBorders>
            <w:shd w:val="clear" w:color="auto" w:fill="auto"/>
            <w:noWrap/>
            <w:hideMark/>
          </w:tcPr>
          <w:p w14:paraId="71045D96"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4.1%</w:t>
            </w:r>
          </w:p>
        </w:tc>
        <w:tc>
          <w:tcPr>
            <w:tcW w:w="1170" w:type="dxa"/>
            <w:tcBorders>
              <w:top w:val="nil"/>
              <w:left w:val="nil"/>
              <w:bottom w:val="single" w:sz="4" w:space="0" w:color="000000"/>
              <w:right w:val="single" w:sz="4" w:space="0" w:color="000000"/>
            </w:tcBorders>
            <w:shd w:val="clear" w:color="auto" w:fill="auto"/>
            <w:noWrap/>
            <w:hideMark/>
          </w:tcPr>
          <w:p w14:paraId="4F872C04"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2.3%</w:t>
            </w:r>
          </w:p>
        </w:tc>
        <w:tc>
          <w:tcPr>
            <w:tcW w:w="1057" w:type="dxa"/>
            <w:tcBorders>
              <w:top w:val="nil"/>
              <w:left w:val="nil"/>
              <w:bottom w:val="single" w:sz="4" w:space="0" w:color="000000"/>
              <w:right w:val="single" w:sz="4" w:space="0" w:color="000000"/>
            </w:tcBorders>
            <w:shd w:val="clear" w:color="000000" w:fill="E6E6E6"/>
            <w:noWrap/>
            <w:hideMark/>
          </w:tcPr>
          <w:p w14:paraId="0FB07E48" w14:textId="77777777" w:rsidR="00EB469C" w:rsidRPr="00E37F44" w:rsidRDefault="00EB469C" w:rsidP="00EB469C">
            <w:pPr>
              <w:spacing w:after="0" w:line="240" w:lineRule="auto"/>
              <w:jc w:val="right"/>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1.2%</w:t>
            </w:r>
          </w:p>
        </w:tc>
        <w:tc>
          <w:tcPr>
            <w:tcW w:w="1013" w:type="dxa"/>
            <w:tcBorders>
              <w:top w:val="nil"/>
              <w:left w:val="nil"/>
              <w:bottom w:val="single" w:sz="4" w:space="0" w:color="000000"/>
              <w:right w:val="single" w:sz="4" w:space="0" w:color="000000"/>
            </w:tcBorders>
            <w:shd w:val="clear" w:color="auto" w:fill="auto"/>
            <w:noWrap/>
            <w:hideMark/>
          </w:tcPr>
          <w:p w14:paraId="00E9480F"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0.3%</w:t>
            </w:r>
          </w:p>
        </w:tc>
        <w:tc>
          <w:tcPr>
            <w:tcW w:w="1080" w:type="dxa"/>
            <w:tcBorders>
              <w:top w:val="nil"/>
              <w:left w:val="nil"/>
              <w:bottom w:val="single" w:sz="4" w:space="0" w:color="000000"/>
              <w:right w:val="single" w:sz="4" w:space="0" w:color="000000"/>
            </w:tcBorders>
            <w:shd w:val="clear" w:color="auto" w:fill="auto"/>
            <w:noWrap/>
            <w:hideMark/>
          </w:tcPr>
          <w:p w14:paraId="107E07E5"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-3.1%</w:t>
            </w:r>
          </w:p>
        </w:tc>
      </w:tr>
      <w:tr w:rsidR="00E37F44" w:rsidRPr="00E37F44" w14:paraId="4D0DDCA8" w14:textId="77777777" w:rsidTr="00701343">
        <w:trPr>
          <w:trHeight w:val="288"/>
        </w:trPr>
        <w:tc>
          <w:tcPr>
            <w:tcW w:w="1620" w:type="dxa"/>
            <w:tcBorders>
              <w:top w:val="nil"/>
              <w:left w:val="single" w:sz="4" w:space="0" w:color="000000"/>
              <w:bottom w:val="single" w:sz="4" w:space="0" w:color="000000"/>
              <w:right w:val="single" w:sz="4" w:space="0" w:color="000000"/>
            </w:tcBorders>
            <w:shd w:val="clear" w:color="auto" w:fill="auto"/>
            <w:hideMark/>
          </w:tcPr>
          <w:p w14:paraId="30AEA53B" w14:textId="77777777" w:rsidR="00EB469C" w:rsidRPr="00E37F44" w:rsidRDefault="00EB469C" w:rsidP="00EB469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Real Estate and Rental and Leasing</w:t>
            </w:r>
          </w:p>
        </w:tc>
        <w:tc>
          <w:tcPr>
            <w:tcW w:w="810" w:type="dxa"/>
            <w:tcBorders>
              <w:top w:val="nil"/>
              <w:left w:val="nil"/>
              <w:bottom w:val="single" w:sz="4" w:space="0" w:color="000000"/>
              <w:right w:val="single" w:sz="4" w:space="0" w:color="000000"/>
            </w:tcBorders>
            <w:shd w:val="clear" w:color="000000" w:fill="E6E6E6"/>
            <w:noWrap/>
            <w:hideMark/>
          </w:tcPr>
          <w:p w14:paraId="370592EA" w14:textId="77777777" w:rsidR="00EB469C" w:rsidRPr="00E37F44" w:rsidRDefault="00EB469C" w:rsidP="00EB469C">
            <w:pPr>
              <w:spacing w:after="0" w:line="240" w:lineRule="auto"/>
              <w:jc w:val="right"/>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13.4%</w:t>
            </w:r>
          </w:p>
        </w:tc>
        <w:tc>
          <w:tcPr>
            <w:tcW w:w="810" w:type="dxa"/>
            <w:tcBorders>
              <w:top w:val="nil"/>
              <w:left w:val="nil"/>
              <w:bottom w:val="single" w:sz="4" w:space="0" w:color="000000"/>
              <w:right w:val="single" w:sz="4" w:space="0" w:color="000000"/>
            </w:tcBorders>
            <w:shd w:val="clear" w:color="000000" w:fill="E6E6E6"/>
            <w:noWrap/>
            <w:hideMark/>
          </w:tcPr>
          <w:p w14:paraId="6BE1E39C" w14:textId="77777777" w:rsidR="00EB469C" w:rsidRPr="00E37F44" w:rsidRDefault="00EB469C" w:rsidP="00EB469C">
            <w:pPr>
              <w:spacing w:after="0" w:line="240" w:lineRule="auto"/>
              <w:jc w:val="right"/>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24.8%</w:t>
            </w:r>
          </w:p>
        </w:tc>
        <w:tc>
          <w:tcPr>
            <w:tcW w:w="720" w:type="dxa"/>
            <w:tcBorders>
              <w:top w:val="nil"/>
              <w:left w:val="nil"/>
              <w:bottom w:val="single" w:sz="4" w:space="0" w:color="000000"/>
              <w:right w:val="single" w:sz="4" w:space="0" w:color="000000"/>
            </w:tcBorders>
            <w:shd w:val="clear" w:color="000000" w:fill="E6E6E6"/>
            <w:noWrap/>
            <w:hideMark/>
          </w:tcPr>
          <w:p w14:paraId="53E5D83F" w14:textId="77777777" w:rsidR="00EB469C" w:rsidRPr="00E37F44" w:rsidRDefault="00EB469C" w:rsidP="00EB469C">
            <w:pPr>
              <w:spacing w:after="0" w:line="240" w:lineRule="auto"/>
              <w:jc w:val="right"/>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14.6%</w:t>
            </w:r>
          </w:p>
        </w:tc>
        <w:tc>
          <w:tcPr>
            <w:tcW w:w="900" w:type="dxa"/>
            <w:tcBorders>
              <w:top w:val="nil"/>
              <w:left w:val="nil"/>
              <w:bottom w:val="single" w:sz="4" w:space="0" w:color="000000"/>
              <w:right w:val="single" w:sz="4" w:space="0" w:color="000000"/>
            </w:tcBorders>
            <w:shd w:val="clear" w:color="000000" w:fill="E6E6E6"/>
            <w:noWrap/>
            <w:hideMark/>
          </w:tcPr>
          <w:p w14:paraId="33A5DD67" w14:textId="77777777" w:rsidR="00EB469C" w:rsidRPr="00E37F44" w:rsidRDefault="00EB469C" w:rsidP="00EB469C">
            <w:pPr>
              <w:spacing w:after="0" w:line="240" w:lineRule="auto"/>
              <w:jc w:val="right"/>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20.8%</w:t>
            </w:r>
          </w:p>
        </w:tc>
        <w:tc>
          <w:tcPr>
            <w:tcW w:w="810" w:type="dxa"/>
            <w:tcBorders>
              <w:top w:val="nil"/>
              <w:left w:val="nil"/>
              <w:bottom w:val="single" w:sz="4" w:space="0" w:color="000000"/>
              <w:right w:val="single" w:sz="4" w:space="0" w:color="000000"/>
            </w:tcBorders>
            <w:shd w:val="clear" w:color="auto" w:fill="auto"/>
            <w:noWrap/>
            <w:hideMark/>
          </w:tcPr>
          <w:p w14:paraId="7D2B7D33"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-15.4%</w:t>
            </w:r>
          </w:p>
        </w:tc>
        <w:tc>
          <w:tcPr>
            <w:tcW w:w="1080" w:type="dxa"/>
            <w:tcBorders>
              <w:top w:val="nil"/>
              <w:left w:val="nil"/>
              <w:bottom w:val="single" w:sz="4" w:space="0" w:color="000000"/>
              <w:right w:val="single" w:sz="4" w:space="0" w:color="000000"/>
            </w:tcBorders>
            <w:shd w:val="clear" w:color="auto" w:fill="auto"/>
            <w:noWrap/>
            <w:hideMark/>
          </w:tcPr>
          <w:p w14:paraId="086F03FE"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-5.2%</w:t>
            </w:r>
          </w:p>
        </w:tc>
        <w:tc>
          <w:tcPr>
            <w:tcW w:w="1170" w:type="dxa"/>
            <w:tcBorders>
              <w:top w:val="nil"/>
              <w:left w:val="nil"/>
              <w:bottom w:val="single" w:sz="4" w:space="0" w:color="000000"/>
              <w:right w:val="single" w:sz="4" w:space="0" w:color="000000"/>
            </w:tcBorders>
            <w:shd w:val="clear" w:color="000000" w:fill="E6E6E6"/>
            <w:noWrap/>
            <w:hideMark/>
          </w:tcPr>
          <w:p w14:paraId="25F8E17F" w14:textId="77777777" w:rsidR="00EB469C" w:rsidRPr="00E37F44" w:rsidRDefault="00EB469C" w:rsidP="00EB469C">
            <w:pPr>
              <w:spacing w:after="0" w:line="240" w:lineRule="auto"/>
              <w:jc w:val="right"/>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14.4%</w:t>
            </w:r>
          </w:p>
        </w:tc>
        <w:tc>
          <w:tcPr>
            <w:tcW w:w="1057" w:type="dxa"/>
            <w:tcBorders>
              <w:top w:val="nil"/>
              <w:left w:val="nil"/>
              <w:bottom w:val="single" w:sz="4" w:space="0" w:color="000000"/>
              <w:right w:val="single" w:sz="4" w:space="0" w:color="000000"/>
            </w:tcBorders>
            <w:shd w:val="clear" w:color="000000" w:fill="E6E6E6"/>
            <w:noWrap/>
            <w:hideMark/>
          </w:tcPr>
          <w:p w14:paraId="57EF7DC8" w14:textId="77777777" w:rsidR="00EB469C" w:rsidRPr="00E37F44" w:rsidRDefault="00EB469C" w:rsidP="00EB469C">
            <w:pPr>
              <w:spacing w:after="0" w:line="240" w:lineRule="auto"/>
              <w:jc w:val="right"/>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12.1%</w:t>
            </w:r>
          </w:p>
        </w:tc>
        <w:tc>
          <w:tcPr>
            <w:tcW w:w="1013" w:type="dxa"/>
            <w:tcBorders>
              <w:top w:val="nil"/>
              <w:left w:val="nil"/>
              <w:bottom w:val="single" w:sz="4" w:space="0" w:color="000000"/>
              <w:right w:val="single" w:sz="4" w:space="0" w:color="000000"/>
            </w:tcBorders>
            <w:shd w:val="clear" w:color="000000" w:fill="E6E6E6"/>
            <w:noWrap/>
            <w:hideMark/>
          </w:tcPr>
          <w:p w14:paraId="19B947C9" w14:textId="77777777" w:rsidR="00EB469C" w:rsidRPr="00E37F44" w:rsidRDefault="00EB469C" w:rsidP="00EB469C">
            <w:pPr>
              <w:spacing w:after="0" w:line="240" w:lineRule="auto"/>
              <w:jc w:val="right"/>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31.4%</w:t>
            </w:r>
          </w:p>
        </w:tc>
        <w:tc>
          <w:tcPr>
            <w:tcW w:w="1080" w:type="dxa"/>
            <w:tcBorders>
              <w:top w:val="nil"/>
              <w:left w:val="nil"/>
              <w:bottom w:val="single" w:sz="4" w:space="0" w:color="000000"/>
              <w:right w:val="single" w:sz="4" w:space="0" w:color="000000"/>
            </w:tcBorders>
            <w:shd w:val="clear" w:color="auto" w:fill="auto"/>
            <w:noWrap/>
            <w:hideMark/>
          </w:tcPr>
          <w:p w14:paraId="7403B399"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-2.5%</w:t>
            </w:r>
          </w:p>
        </w:tc>
      </w:tr>
      <w:tr w:rsidR="00E37F44" w:rsidRPr="00E37F44" w14:paraId="7518DB3C" w14:textId="77777777" w:rsidTr="00701343">
        <w:trPr>
          <w:trHeight w:val="288"/>
        </w:trPr>
        <w:tc>
          <w:tcPr>
            <w:tcW w:w="1620" w:type="dxa"/>
            <w:tcBorders>
              <w:top w:val="nil"/>
              <w:left w:val="single" w:sz="4" w:space="0" w:color="000000"/>
              <w:bottom w:val="single" w:sz="4" w:space="0" w:color="000000"/>
              <w:right w:val="single" w:sz="4" w:space="0" w:color="000000"/>
            </w:tcBorders>
            <w:shd w:val="clear" w:color="auto" w:fill="auto"/>
            <w:hideMark/>
          </w:tcPr>
          <w:p w14:paraId="27D6FE69" w14:textId="77777777" w:rsidR="00EB469C" w:rsidRPr="00E37F44" w:rsidRDefault="00EB469C" w:rsidP="00EB469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Retail Trade</w:t>
            </w:r>
          </w:p>
        </w:tc>
        <w:tc>
          <w:tcPr>
            <w:tcW w:w="810" w:type="dxa"/>
            <w:tcBorders>
              <w:top w:val="nil"/>
              <w:left w:val="nil"/>
              <w:bottom w:val="single" w:sz="4" w:space="0" w:color="000000"/>
              <w:right w:val="single" w:sz="4" w:space="0" w:color="000000"/>
            </w:tcBorders>
            <w:shd w:val="clear" w:color="auto" w:fill="auto"/>
            <w:noWrap/>
            <w:hideMark/>
          </w:tcPr>
          <w:p w14:paraId="7DEAD2C4"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-2.6%</w:t>
            </w:r>
          </w:p>
        </w:tc>
        <w:tc>
          <w:tcPr>
            <w:tcW w:w="810" w:type="dxa"/>
            <w:tcBorders>
              <w:top w:val="nil"/>
              <w:left w:val="nil"/>
              <w:bottom w:val="single" w:sz="4" w:space="0" w:color="000000"/>
              <w:right w:val="single" w:sz="4" w:space="0" w:color="000000"/>
            </w:tcBorders>
            <w:shd w:val="clear" w:color="auto" w:fill="auto"/>
            <w:noWrap/>
            <w:hideMark/>
          </w:tcPr>
          <w:p w14:paraId="34A49420"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-9.6%</w:t>
            </w:r>
          </w:p>
        </w:tc>
        <w:tc>
          <w:tcPr>
            <w:tcW w:w="720" w:type="dxa"/>
            <w:tcBorders>
              <w:top w:val="nil"/>
              <w:left w:val="nil"/>
              <w:bottom w:val="single" w:sz="4" w:space="0" w:color="000000"/>
              <w:right w:val="single" w:sz="4" w:space="0" w:color="000000"/>
            </w:tcBorders>
            <w:shd w:val="clear" w:color="auto" w:fill="auto"/>
            <w:noWrap/>
            <w:hideMark/>
          </w:tcPr>
          <w:p w14:paraId="28D37142"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-4.4%</w:t>
            </w:r>
          </w:p>
        </w:tc>
        <w:tc>
          <w:tcPr>
            <w:tcW w:w="900" w:type="dxa"/>
            <w:tcBorders>
              <w:top w:val="nil"/>
              <w:left w:val="nil"/>
              <w:bottom w:val="single" w:sz="4" w:space="0" w:color="000000"/>
              <w:right w:val="single" w:sz="4" w:space="0" w:color="000000"/>
            </w:tcBorders>
            <w:shd w:val="clear" w:color="auto" w:fill="auto"/>
            <w:noWrap/>
            <w:hideMark/>
          </w:tcPr>
          <w:p w14:paraId="52ACBE74"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-3.2%</w:t>
            </w:r>
          </w:p>
        </w:tc>
        <w:tc>
          <w:tcPr>
            <w:tcW w:w="810" w:type="dxa"/>
            <w:tcBorders>
              <w:top w:val="nil"/>
              <w:left w:val="nil"/>
              <w:bottom w:val="single" w:sz="4" w:space="0" w:color="000000"/>
              <w:right w:val="single" w:sz="4" w:space="0" w:color="000000"/>
            </w:tcBorders>
            <w:shd w:val="clear" w:color="auto" w:fill="auto"/>
            <w:noWrap/>
            <w:hideMark/>
          </w:tcPr>
          <w:p w14:paraId="48133AF0"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-8.5%</w:t>
            </w:r>
          </w:p>
        </w:tc>
        <w:tc>
          <w:tcPr>
            <w:tcW w:w="1080" w:type="dxa"/>
            <w:tcBorders>
              <w:top w:val="nil"/>
              <w:left w:val="nil"/>
              <w:bottom w:val="single" w:sz="4" w:space="0" w:color="000000"/>
              <w:right w:val="single" w:sz="4" w:space="0" w:color="000000"/>
            </w:tcBorders>
            <w:shd w:val="clear" w:color="auto" w:fill="auto"/>
            <w:noWrap/>
            <w:hideMark/>
          </w:tcPr>
          <w:p w14:paraId="24C8D804"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-0.4%</w:t>
            </w:r>
          </w:p>
        </w:tc>
        <w:tc>
          <w:tcPr>
            <w:tcW w:w="1170" w:type="dxa"/>
            <w:tcBorders>
              <w:top w:val="nil"/>
              <w:left w:val="nil"/>
              <w:bottom w:val="single" w:sz="4" w:space="0" w:color="000000"/>
              <w:right w:val="single" w:sz="4" w:space="0" w:color="000000"/>
            </w:tcBorders>
            <w:shd w:val="clear" w:color="auto" w:fill="auto"/>
            <w:noWrap/>
            <w:hideMark/>
          </w:tcPr>
          <w:p w14:paraId="4813C83A"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0.3%</w:t>
            </w:r>
          </w:p>
        </w:tc>
        <w:tc>
          <w:tcPr>
            <w:tcW w:w="1057" w:type="dxa"/>
            <w:tcBorders>
              <w:top w:val="nil"/>
              <w:left w:val="nil"/>
              <w:bottom w:val="single" w:sz="4" w:space="0" w:color="000000"/>
              <w:right w:val="single" w:sz="4" w:space="0" w:color="000000"/>
            </w:tcBorders>
            <w:shd w:val="clear" w:color="auto" w:fill="auto"/>
            <w:noWrap/>
            <w:hideMark/>
          </w:tcPr>
          <w:p w14:paraId="39F52A71"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-9.4%</w:t>
            </w:r>
          </w:p>
        </w:tc>
        <w:tc>
          <w:tcPr>
            <w:tcW w:w="1013" w:type="dxa"/>
            <w:tcBorders>
              <w:top w:val="nil"/>
              <w:left w:val="nil"/>
              <w:bottom w:val="single" w:sz="4" w:space="0" w:color="000000"/>
              <w:right w:val="single" w:sz="4" w:space="0" w:color="000000"/>
            </w:tcBorders>
            <w:shd w:val="clear" w:color="auto" w:fill="auto"/>
            <w:noWrap/>
            <w:hideMark/>
          </w:tcPr>
          <w:p w14:paraId="0D6A14EF"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-11.5%</w:t>
            </w:r>
          </w:p>
        </w:tc>
        <w:tc>
          <w:tcPr>
            <w:tcW w:w="1080" w:type="dxa"/>
            <w:tcBorders>
              <w:top w:val="nil"/>
              <w:left w:val="nil"/>
              <w:bottom w:val="single" w:sz="4" w:space="0" w:color="000000"/>
              <w:right w:val="single" w:sz="4" w:space="0" w:color="000000"/>
            </w:tcBorders>
            <w:shd w:val="clear" w:color="auto" w:fill="auto"/>
            <w:noWrap/>
            <w:hideMark/>
          </w:tcPr>
          <w:p w14:paraId="39B1CD2C"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-3.8%</w:t>
            </w:r>
          </w:p>
        </w:tc>
      </w:tr>
      <w:tr w:rsidR="00E37F44" w:rsidRPr="00E37F44" w14:paraId="6A75E784" w14:textId="77777777" w:rsidTr="00701343">
        <w:trPr>
          <w:trHeight w:val="288"/>
        </w:trPr>
        <w:tc>
          <w:tcPr>
            <w:tcW w:w="1620" w:type="dxa"/>
            <w:tcBorders>
              <w:top w:val="nil"/>
              <w:left w:val="single" w:sz="4" w:space="0" w:color="000000"/>
              <w:bottom w:val="single" w:sz="4" w:space="0" w:color="000000"/>
              <w:right w:val="single" w:sz="4" w:space="0" w:color="000000"/>
            </w:tcBorders>
            <w:shd w:val="clear" w:color="auto" w:fill="auto"/>
            <w:hideMark/>
          </w:tcPr>
          <w:p w14:paraId="559F8D39" w14:textId="77777777" w:rsidR="00EB469C" w:rsidRPr="00E37F44" w:rsidRDefault="00EB469C" w:rsidP="00EB469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Total, All Industries</w:t>
            </w:r>
          </w:p>
        </w:tc>
        <w:tc>
          <w:tcPr>
            <w:tcW w:w="810" w:type="dxa"/>
            <w:tcBorders>
              <w:top w:val="nil"/>
              <w:left w:val="nil"/>
              <w:bottom w:val="single" w:sz="4" w:space="0" w:color="000000"/>
              <w:right w:val="single" w:sz="4" w:space="0" w:color="000000"/>
            </w:tcBorders>
            <w:shd w:val="clear" w:color="auto" w:fill="auto"/>
            <w:noWrap/>
            <w:hideMark/>
          </w:tcPr>
          <w:p w14:paraId="64F9AA6F"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3.8%</w:t>
            </w:r>
          </w:p>
        </w:tc>
        <w:tc>
          <w:tcPr>
            <w:tcW w:w="810" w:type="dxa"/>
            <w:tcBorders>
              <w:top w:val="nil"/>
              <w:left w:val="nil"/>
              <w:bottom w:val="single" w:sz="4" w:space="0" w:color="000000"/>
              <w:right w:val="single" w:sz="4" w:space="0" w:color="000000"/>
            </w:tcBorders>
            <w:shd w:val="clear" w:color="auto" w:fill="auto"/>
            <w:noWrap/>
            <w:hideMark/>
          </w:tcPr>
          <w:p w14:paraId="590C3F49"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0.7%</w:t>
            </w:r>
          </w:p>
        </w:tc>
        <w:tc>
          <w:tcPr>
            <w:tcW w:w="720" w:type="dxa"/>
            <w:tcBorders>
              <w:top w:val="nil"/>
              <w:left w:val="nil"/>
              <w:bottom w:val="single" w:sz="4" w:space="0" w:color="000000"/>
              <w:right w:val="single" w:sz="4" w:space="0" w:color="000000"/>
            </w:tcBorders>
            <w:shd w:val="clear" w:color="auto" w:fill="auto"/>
            <w:noWrap/>
            <w:hideMark/>
          </w:tcPr>
          <w:p w14:paraId="45E4C0FD"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-0.9%</w:t>
            </w:r>
          </w:p>
        </w:tc>
        <w:tc>
          <w:tcPr>
            <w:tcW w:w="900" w:type="dxa"/>
            <w:tcBorders>
              <w:top w:val="nil"/>
              <w:left w:val="nil"/>
              <w:bottom w:val="single" w:sz="4" w:space="0" w:color="000000"/>
              <w:right w:val="single" w:sz="4" w:space="0" w:color="000000"/>
            </w:tcBorders>
            <w:shd w:val="clear" w:color="auto" w:fill="auto"/>
            <w:noWrap/>
            <w:hideMark/>
          </w:tcPr>
          <w:p w14:paraId="73CC9235"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5.9%</w:t>
            </w:r>
          </w:p>
        </w:tc>
        <w:tc>
          <w:tcPr>
            <w:tcW w:w="810" w:type="dxa"/>
            <w:tcBorders>
              <w:top w:val="nil"/>
              <w:left w:val="nil"/>
              <w:bottom w:val="single" w:sz="4" w:space="0" w:color="000000"/>
              <w:right w:val="single" w:sz="4" w:space="0" w:color="000000"/>
            </w:tcBorders>
            <w:shd w:val="clear" w:color="auto" w:fill="auto"/>
            <w:noWrap/>
            <w:hideMark/>
          </w:tcPr>
          <w:p w14:paraId="0A11F577"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-2.4%</w:t>
            </w:r>
          </w:p>
        </w:tc>
        <w:tc>
          <w:tcPr>
            <w:tcW w:w="1080" w:type="dxa"/>
            <w:tcBorders>
              <w:top w:val="nil"/>
              <w:left w:val="nil"/>
              <w:bottom w:val="single" w:sz="4" w:space="0" w:color="000000"/>
              <w:right w:val="single" w:sz="4" w:space="0" w:color="000000"/>
            </w:tcBorders>
            <w:shd w:val="clear" w:color="auto" w:fill="auto"/>
            <w:noWrap/>
            <w:hideMark/>
          </w:tcPr>
          <w:p w14:paraId="6E029398"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1.5%</w:t>
            </w:r>
          </w:p>
        </w:tc>
        <w:tc>
          <w:tcPr>
            <w:tcW w:w="1170" w:type="dxa"/>
            <w:tcBorders>
              <w:top w:val="nil"/>
              <w:left w:val="nil"/>
              <w:bottom w:val="single" w:sz="4" w:space="0" w:color="000000"/>
              <w:right w:val="single" w:sz="4" w:space="0" w:color="000000"/>
            </w:tcBorders>
            <w:shd w:val="clear" w:color="auto" w:fill="auto"/>
            <w:noWrap/>
            <w:hideMark/>
          </w:tcPr>
          <w:p w14:paraId="73E5255A"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5.5%</w:t>
            </w:r>
          </w:p>
        </w:tc>
        <w:tc>
          <w:tcPr>
            <w:tcW w:w="1057" w:type="dxa"/>
            <w:tcBorders>
              <w:top w:val="nil"/>
              <w:left w:val="nil"/>
              <w:bottom w:val="single" w:sz="4" w:space="0" w:color="000000"/>
              <w:right w:val="single" w:sz="4" w:space="0" w:color="000000"/>
            </w:tcBorders>
            <w:shd w:val="clear" w:color="auto" w:fill="auto"/>
            <w:noWrap/>
            <w:hideMark/>
          </w:tcPr>
          <w:p w14:paraId="38D6E6B5"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-8.3%</w:t>
            </w:r>
          </w:p>
        </w:tc>
        <w:tc>
          <w:tcPr>
            <w:tcW w:w="1013" w:type="dxa"/>
            <w:tcBorders>
              <w:top w:val="nil"/>
              <w:left w:val="nil"/>
              <w:bottom w:val="single" w:sz="4" w:space="0" w:color="000000"/>
              <w:right w:val="single" w:sz="4" w:space="0" w:color="000000"/>
            </w:tcBorders>
            <w:shd w:val="clear" w:color="auto" w:fill="auto"/>
            <w:noWrap/>
            <w:hideMark/>
          </w:tcPr>
          <w:p w14:paraId="275D6EB8"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-0.8%</w:t>
            </w:r>
          </w:p>
        </w:tc>
        <w:tc>
          <w:tcPr>
            <w:tcW w:w="1080" w:type="dxa"/>
            <w:tcBorders>
              <w:top w:val="nil"/>
              <w:left w:val="nil"/>
              <w:bottom w:val="single" w:sz="4" w:space="0" w:color="000000"/>
              <w:right w:val="single" w:sz="4" w:space="0" w:color="000000"/>
            </w:tcBorders>
            <w:shd w:val="clear" w:color="auto" w:fill="auto"/>
            <w:noWrap/>
            <w:hideMark/>
          </w:tcPr>
          <w:p w14:paraId="466D4ED4"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-1.1%</w:t>
            </w:r>
          </w:p>
        </w:tc>
      </w:tr>
      <w:tr w:rsidR="00E37F44" w:rsidRPr="00E37F44" w14:paraId="7C1FD09C" w14:textId="77777777" w:rsidTr="00701343">
        <w:trPr>
          <w:trHeight w:val="288"/>
        </w:trPr>
        <w:tc>
          <w:tcPr>
            <w:tcW w:w="1620" w:type="dxa"/>
            <w:tcBorders>
              <w:top w:val="nil"/>
              <w:left w:val="single" w:sz="4" w:space="0" w:color="000000"/>
              <w:bottom w:val="single" w:sz="4" w:space="0" w:color="000000"/>
              <w:right w:val="single" w:sz="4" w:space="0" w:color="000000"/>
            </w:tcBorders>
            <w:shd w:val="clear" w:color="auto" w:fill="auto"/>
            <w:hideMark/>
          </w:tcPr>
          <w:p w14:paraId="483F9E40" w14:textId="77777777" w:rsidR="00EB469C" w:rsidRPr="00E37F44" w:rsidRDefault="00EB469C" w:rsidP="00EB469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Transportation and Warehousing</w:t>
            </w:r>
          </w:p>
        </w:tc>
        <w:tc>
          <w:tcPr>
            <w:tcW w:w="810" w:type="dxa"/>
            <w:tcBorders>
              <w:top w:val="nil"/>
              <w:left w:val="nil"/>
              <w:bottom w:val="single" w:sz="4" w:space="0" w:color="000000"/>
              <w:right w:val="single" w:sz="4" w:space="0" w:color="000000"/>
            </w:tcBorders>
            <w:shd w:val="clear" w:color="auto" w:fill="auto"/>
            <w:noWrap/>
            <w:hideMark/>
          </w:tcPr>
          <w:p w14:paraId="4BA6DB49"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3.9%</w:t>
            </w:r>
          </w:p>
        </w:tc>
        <w:tc>
          <w:tcPr>
            <w:tcW w:w="810" w:type="dxa"/>
            <w:tcBorders>
              <w:top w:val="nil"/>
              <w:left w:val="nil"/>
              <w:bottom w:val="single" w:sz="4" w:space="0" w:color="000000"/>
              <w:right w:val="single" w:sz="4" w:space="0" w:color="000000"/>
            </w:tcBorders>
            <w:shd w:val="clear" w:color="auto" w:fill="auto"/>
            <w:noWrap/>
            <w:hideMark/>
          </w:tcPr>
          <w:p w14:paraId="5B3757C9"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-0.5%</w:t>
            </w:r>
          </w:p>
        </w:tc>
        <w:tc>
          <w:tcPr>
            <w:tcW w:w="720" w:type="dxa"/>
            <w:tcBorders>
              <w:top w:val="nil"/>
              <w:left w:val="nil"/>
              <w:bottom w:val="single" w:sz="4" w:space="0" w:color="000000"/>
              <w:right w:val="single" w:sz="4" w:space="0" w:color="000000"/>
            </w:tcBorders>
            <w:shd w:val="clear" w:color="000000" w:fill="E6E6E6"/>
            <w:noWrap/>
            <w:hideMark/>
          </w:tcPr>
          <w:p w14:paraId="752F92CE" w14:textId="77777777" w:rsidR="00EB469C" w:rsidRPr="00E37F44" w:rsidRDefault="00EB469C" w:rsidP="00EB469C">
            <w:pPr>
              <w:spacing w:after="0" w:line="240" w:lineRule="auto"/>
              <w:jc w:val="right"/>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13.8%</w:t>
            </w:r>
          </w:p>
        </w:tc>
        <w:tc>
          <w:tcPr>
            <w:tcW w:w="900" w:type="dxa"/>
            <w:tcBorders>
              <w:top w:val="nil"/>
              <w:left w:val="nil"/>
              <w:bottom w:val="single" w:sz="4" w:space="0" w:color="000000"/>
              <w:right w:val="single" w:sz="4" w:space="0" w:color="000000"/>
            </w:tcBorders>
            <w:shd w:val="clear" w:color="auto" w:fill="auto"/>
            <w:noWrap/>
            <w:hideMark/>
          </w:tcPr>
          <w:p w14:paraId="3D1FF268"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5.1%</w:t>
            </w:r>
          </w:p>
        </w:tc>
        <w:tc>
          <w:tcPr>
            <w:tcW w:w="810" w:type="dxa"/>
            <w:tcBorders>
              <w:top w:val="nil"/>
              <w:left w:val="nil"/>
              <w:bottom w:val="single" w:sz="4" w:space="0" w:color="000000"/>
              <w:right w:val="single" w:sz="4" w:space="0" w:color="000000"/>
            </w:tcBorders>
            <w:shd w:val="clear" w:color="auto" w:fill="auto"/>
            <w:noWrap/>
            <w:hideMark/>
          </w:tcPr>
          <w:p w14:paraId="0DA34624"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-3.1%</w:t>
            </w:r>
          </w:p>
        </w:tc>
        <w:tc>
          <w:tcPr>
            <w:tcW w:w="1080" w:type="dxa"/>
            <w:tcBorders>
              <w:top w:val="nil"/>
              <w:left w:val="nil"/>
              <w:bottom w:val="single" w:sz="4" w:space="0" w:color="000000"/>
              <w:right w:val="single" w:sz="4" w:space="0" w:color="000000"/>
            </w:tcBorders>
            <w:shd w:val="clear" w:color="000000" w:fill="E6E6E6"/>
            <w:noWrap/>
            <w:hideMark/>
          </w:tcPr>
          <w:p w14:paraId="4BC69C0F" w14:textId="77777777" w:rsidR="00EB469C" w:rsidRPr="00E37F44" w:rsidRDefault="00EB469C" w:rsidP="00EB469C">
            <w:pPr>
              <w:spacing w:after="0" w:line="240" w:lineRule="auto"/>
              <w:jc w:val="right"/>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11.5%</w:t>
            </w:r>
          </w:p>
        </w:tc>
        <w:tc>
          <w:tcPr>
            <w:tcW w:w="1170" w:type="dxa"/>
            <w:tcBorders>
              <w:top w:val="nil"/>
              <w:left w:val="nil"/>
              <w:bottom w:val="single" w:sz="4" w:space="0" w:color="000000"/>
              <w:right w:val="single" w:sz="4" w:space="0" w:color="000000"/>
            </w:tcBorders>
            <w:shd w:val="clear" w:color="auto" w:fill="auto"/>
            <w:noWrap/>
            <w:hideMark/>
          </w:tcPr>
          <w:p w14:paraId="1D5DC225"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1.9%</w:t>
            </w:r>
          </w:p>
        </w:tc>
        <w:tc>
          <w:tcPr>
            <w:tcW w:w="1057" w:type="dxa"/>
            <w:tcBorders>
              <w:top w:val="nil"/>
              <w:left w:val="nil"/>
              <w:bottom w:val="single" w:sz="4" w:space="0" w:color="000000"/>
              <w:right w:val="single" w:sz="4" w:space="0" w:color="000000"/>
            </w:tcBorders>
            <w:shd w:val="clear" w:color="auto" w:fill="auto"/>
            <w:noWrap/>
            <w:hideMark/>
          </w:tcPr>
          <w:p w14:paraId="30EDBEFD"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-6.0%</w:t>
            </w:r>
          </w:p>
        </w:tc>
        <w:tc>
          <w:tcPr>
            <w:tcW w:w="1013" w:type="dxa"/>
            <w:tcBorders>
              <w:top w:val="nil"/>
              <w:left w:val="nil"/>
              <w:bottom w:val="single" w:sz="4" w:space="0" w:color="000000"/>
              <w:right w:val="single" w:sz="4" w:space="0" w:color="000000"/>
            </w:tcBorders>
            <w:shd w:val="clear" w:color="auto" w:fill="auto"/>
            <w:noWrap/>
            <w:hideMark/>
          </w:tcPr>
          <w:p w14:paraId="2BC4B692"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15.9%</w:t>
            </w:r>
          </w:p>
        </w:tc>
        <w:tc>
          <w:tcPr>
            <w:tcW w:w="1080" w:type="dxa"/>
            <w:tcBorders>
              <w:top w:val="nil"/>
              <w:left w:val="nil"/>
              <w:bottom w:val="single" w:sz="4" w:space="0" w:color="000000"/>
              <w:right w:val="single" w:sz="4" w:space="0" w:color="000000"/>
            </w:tcBorders>
            <w:shd w:val="clear" w:color="auto" w:fill="auto"/>
            <w:noWrap/>
            <w:hideMark/>
          </w:tcPr>
          <w:p w14:paraId="349CBD88"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-8.6%</w:t>
            </w:r>
          </w:p>
        </w:tc>
      </w:tr>
      <w:tr w:rsidR="00E37F44" w:rsidRPr="00E37F44" w14:paraId="19F076A1" w14:textId="77777777" w:rsidTr="00701343">
        <w:trPr>
          <w:trHeight w:val="288"/>
        </w:trPr>
        <w:tc>
          <w:tcPr>
            <w:tcW w:w="1620" w:type="dxa"/>
            <w:tcBorders>
              <w:top w:val="nil"/>
              <w:left w:val="single" w:sz="4" w:space="0" w:color="000000"/>
              <w:bottom w:val="single" w:sz="4" w:space="0" w:color="000000"/>
              <w:right w:val="single" w:sz="4" w:space="0" w:color="000000"/>
            </w:tcBorders>
            <w:shd w:val="clear" w:color="auto" w:fill="auto"/>
            <w:hideMark/>
          </w:tcPr>
          <w:p w14:paraId="6B92F871" w14:textId="77777777" w:rsidR="00EB469C" w:rsidRPr="00E37F44" w:rsidRDefault="00EB469C" w:rsidP="00EB469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Utilities</w:t>
            </w:r>
          </w:p>
        </w:tc>
        <w:tc>
          <w:tcPr>
            <w:tcW w:w="810" w:type="dxa"/>
            <w:tcBorders>
              <w:top w:val="nil"/>
              <w:left w:val="nil"/>
              <w:bottom w:val="single" w:sz="4" w:space="0" w:color="000000"/>
              <w:right w:val="single" w:sz="4" w:space="0" w:color="000000"/>
            </w:tcBorders>
            <w:shd w:val="clear" w:color="auto" w:fill="auto"/>
            <w:noWrap/>
            <w:hideMark/>
          </w:tcPr>
          <w:p w14:paraId="0051E5FD"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-11.5%</w:t>
            </w:r>
          </w:p>
        </w:tc>
        <w:tc>
          <w:tcPr>
            <w:tcW w:w="810" w:type="dxa"/>
            <w:tcBorders>
              <w:top w:val="nil"/>
              <w:left w:val="nil"/>
              <w:bottom w:val="single" w:sz="4" w:space="0" w:color="000000"/>
              <w:right w:val="single" w:sz="4" w:space="0" w:color="000000"/>
            </w:tcBorders>
            <w:shd w:val="clear" w:color="auto" w:fill="auto"/>
            <w:noWrap/>
            <w:hideMark/>
          </w:tcPr>
          <w:p w14:paraId="60F0D3C7"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-24.9%</w:t>
            </w:r>
          </w:p>
        </w:tc>
        <w:tc>
          <w:tcPr>
            <w:tcW w:w="720" w:type="dxa"/>
            <w:tcBorders>
              <w:top w:val="nil"/>
              <w:left w:val="nil"/>
              <w:bottom w:val="single" w:sz="4" w:space="0" w:color="000000"/>
              <w:right w:val="single" w:sz="4" w:space="0" w:color="000000"/>
            </w:tcBorders>
            <w:shd w:val="clear" w:color="auto" w:fill="auto"/>
            <w:noWrap/>
            <w:hideMark/>
          </w:tcPr>
          <w:p w14:paraId="11F97454"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-0.5%</w:t>
            </w:r>
          </w:p>
        </w:tc>
        <w:tc>
          <w:tcPr>
            <w:tcW w:w="900" w:type="dxa"/>
            <w:tcBorders>
              <w:top w:val="nil"/>
              <w:left w:val="nil"/>
              <w:bottom w:val="single" w:sz="4" w:space="0" w:color="000000"/>
              <w:right w:val="single" w:sz="4" w:space="0" w:color="000000"/>
            </w:tcBorders>
            <w:shd w:val="clear" w:color="auto" w:fill="auto"/>
            <w:hideMark/>
          </w:tcPr>
          <w:p w14:paraId="29F0861F" w14:textId="77777777" w:rsidR="00EB469C" w:rsidRPr="00E37F44" w:rsidRDefault="00EB469C" w:rsidP="00EB469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Confidential</w:t>
            </w:r>
          </w:p>
        </w:tc>
        <w:tc>
          <w:tcPr>
            <w:tcW w:w="810" w:type="dxa"/>
            <w:tcBorders>
              <w:top w:val="nil"/>
              <w:left w:val="nil"/>
              <w:bottom w:val="single" w:sz="4" w:space="0" w:color="000000"/>
              <w:right w:val="single" w:sz="4" w:space="0" w:color="000000"/>
            </w:tcBorders>
            <w:shd w:val="clear" w:color="auto" w:fill="auto"/>
            <w:noWrap/>
            <w:hideMark/>
          </w:tcPr>
          <w:p w14:paraId="0B56114E"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-8.2%</w:t>
            </w:r>
          </w:p>
        </w:tc>
        <w:tc>
          <w:tcPr>
            <w:tcW w:w="1080" w:type="dxa"/>
            <w:tcBorders>
              <w:top w:val="nil"/>
              <w:left w:val="nil"/>
              <w:bottom w:val="single" w:sz="4" w:space="0" w:color="000000"/>
              <w:right w:val="single" w:sz="4" w:space="0" w:color="000000"/>
            </w:tcBorders>
            <w:shd w:val="clear" w:color="auto" w:fill="auto"/>
            <w:noWrap/>
            <w:hideMark/>
          </w:tcPr>
          <w:p w14:paraId="7FE2A018"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-3.2%</w:t>
            </w:r>
          </w:p>
        </w:tc>
        <w:tc>
          <w:tcPr>
            <w:tcW w:w="1170" w:type="dxa"/>
            <w:tcBorders>
              <w:top w:val="nil"/>
              <w:left w:val="nil"/>
              <w:bottom w:val="single" w:sz="4" w:space="0" w:color="000000"/>
              <w:right w:val="single" w:sz="4" w:space="0" w:color="000000"/>
            </w:tcBorders>
            <w:shd w:val="clear" w:color="auto" w:fill="auto"/>
            <w:noWrap/>
            <w:hideMark/>
          </w:tcPr>
          <w:p w14:paraId="3424B2DA"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-17.9%</w:t>
            </w:r>
          </w:p>
        </w:tc>
        <w:tc>
          <w:tcPr>
            <w:tcW w:w="1057" w:type="dxa"/>
            <w:tcBorders>
              <w:top w:val="nil"/>
              <w:left w:val="nil"/>
              <w:bottom w:val="single" w:sz="4" w:space="0" w:color="000000"/>
              <w:right w:val="single" w:sz="4" w:space="0" w:color="000000"/>
            </w:tcBorders>
            <w:shd w:val="clear" w:color="000000" w:fill="E6E6E6"/>
            <w:noWrap/>
            <w:hideMark/>
          </w:tcPr>
          <w:p w14:paraId="7EEE3207" w14:textId="77777777" w:rsidR="00EB469C" w:rsidRPr="00E37F44" w:rsidRDefault="00EB469C" w:rsidP="00EB469C">
            <w:pPr>
              <w:spacing w:after="0" w:line="240" w:lineRule="auto"/>
              <w:jc w:val="right"/>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1.0%</w:t>
            </w:r>
          </w:p>
        </w:tc>
        <w:tc>
          <w:tcPr>
            <w:tcW w:w="1013" w:type="dxa"/>
            <w:tcBorders>
              <w:top w:val="nil"/>
              <w:left w:val="nil"/>
              <w:bottom w:val="single" w:sz="4" w:space="0" w:color="000000"/>
              <w:right w:val="single" w:sz="4" w:space="0" w:color="000000"/>
            </w:tcBorders>
            <w:shd w:val="clear" w:color="auto" w:fill="auto"/>
            <w:hideMark/>
          </w:tcPr>
          <w:p w14:paraId="130238C5"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Confidential</w:t>
            </w:r>
          </w:p>
        </w:tc>
        <w:tc>
          <w:tcPr>
            <w:tcW w:w="1080" w:type="dxa"/>
            <w:tcBorders>
              <w:top w:val="nil"/>
              <w:left w:val="nil"/>
              <w:bottom w:val="single" w:sz="4" w:space="0" w:color="000000"/>
              <w:right w:val="single" w:sz="4" w:space="0" w:color="000000"/>
            </w:tcBorders>
            <w:shd w:val="clear" w:color="auto" w:fill="auto"/>
            <w:noWrap/>
            <w:hideMark/>
          </w:tcPr>
          <w:p w14:paraId="5748ABB7"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-4.0%</w:t>
            </w:r>
          </w:p>
        </w:tc>
      </w:tr>
      <w:tr w:rsidR="00E37F44" w:rsidRPr="00E37F44" w14:paraId="296227FB" w14:textId="77777777" w:rsidTr="00701343">
        <w:trPr>
          <w:trHeight w:val="288"/>
        </w:trPr>
        <w:tc>
          <w:tcPr>
            <w:tcW w:w="1620" w:type="dxa"/>
            <w:tcBorders>
              <w:top w:val="nil"/>
              <w:left w:val="single" w:sz="4" w:space="0" w:color="000000"/>
              <w:bottom w:val="single" w:sz="4" w:space="0" w:color="000000"/>
              <w:right w:val="single" w:sz="4" w:space="0" w:color="000000"/>
            </w:tcBorders>
            <w:shd w:val="clear" w:color="auto" w:fill="auto"/>
            <w:hideMark/>
          </w:tcPr>
          <w:p w14:paraId="3903CE96" w14:textId="77777777" w:rsidR="00EB469C" w:rsidRPr="00E37F44" w:rsidRDefault="00EB469C" w:rsidP="00EB469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Wholesale Trade</w:t>
            </w:r>
          </w:p>
        </w:tc>
        <w:tc>
          <w:tcPr>
            <w:tcW w:w="810" w:type="dxa"/>
            <w:tcBorders>
              <w:top w:val="nil"/>
              <w:left w:val="nil"/>
              <w:bottom w:val="single" w:sz="4" w:space="0" w:color="000000"/>
              <w:right w:val="single" w:sz="4" w:space="0" w:color="000000"/>
            </w:tcBorders>
            <w:shd w:val="clear" w:color="auto" w:fill="auto"/>
            <w:noWrap/>
            <w:hideMark/>
          </w:tcPr>
          <w:p w14:paraId="62193100"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-6.7%</w:t>
            </w:r>
          </w:p>
        </w:tc>
        <w:tc>
          <w:tcPr>
            <w:tcW w:w="810" w:type="dxa"/>
            <w:tcBorders>
              <w:top w:val="nil"/>
              <w:left w:val="nil"/>
              <w:bottom w:val="single" w:sz="4" w:space="0" w:color="000000"/>
              <w:right w:val="single" w:sz="4" w:space="0" w:color="000000"/>
            </w:tcBorders>
            <w:shd w:val="clear" w:color="auto" w:fill="auto"/>
            <w:noWrap/>
            <w:hideMark/>
          </w:tcPr>
          <w:p w14:paraId="7B79A50A"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-13.6%</w:t>
            </w:r>
          </w:p>
        </w:tc>
        <w:tc>
          <w:tcPr>
            <w:tcW w:w="720" w:type="dxa"/>
            <w:tcBorders>
              <w:top w:val="nil"/>
              <w:left w:val="nil"/>
              <w:bottom w:val="single" w:sz="4" w:space="0" w:color="000000"/>
              <w:right w:val="single" w:sz="4" w:space="0" w:color="000000"/>
            </w:tcBorders>
            <w:shd w:val="clear" w:color="auto" w:fill="auto"/>
            <w:noWrap/>
            <w:hideMark/>
          </w:tcPr>
          <w:p w14:paraId="04BD5AE3"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-12.7%</w:t>
            </w:r>
          </w:p>
        </w:tc>
        <w:tc>
          <w:tcPr>
            <w:tcW w:w="900" w:type="dxa"/>
            <w:tcBorders>
              <w:top w:val="nil"/>
              <w:left w:val="nil"/>
              <w:bottom w:val="single" w:sz="4" w:space="0" w:color="000000"/>
              <w:right w:val="single" w:sz="4" w:space="0" w:color="000000"/>
            </w:tcBorders>
            <w:shd w:val="clear" w:color="auto" w:fill="auto"/>
            <w:noWrap/>
            <w:hideMark/>
          </w:tcPr>
          <w:p w14:paraId="6F545974"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2.1%</w:t>
            </w:r>
          </w:p>
        </w:tc>
        <w:tc>
          <w:tcPr>
            <w:tcW w:w="810" w:type="dxa"/>
            <w:tcBorders>
              <w:top w:val="nil"/>
              <w:left w:val="nil"/>
              <w:bottom w:val="single" w:sz="4" w:space="0" w:color="000000"/>
              <w:right w:val="single" w:sz="4" w:space="0" w:color="000000"/>
            </w:tcBorders>
            <w:shd w:val="clear" w:color="auto" w:fill="auto"/>
            <w:noWrap/>
            <w:hideMark/>
          </w:tcPr>
          <w:p w14:paraId="11F8B0AD"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-4.2%</w:t>
            </w:r>
          </w:p>
        </w:tc>
        <w:tc>
          <w:tcPr>
            <w:tcW w:w="1080" w:type="dxa"/>
            <w:tcBorders>
              <w:top w:val="nil"/>
              <w:left w:val="nil"/>
              <w:bottom w:val="single" w:sz="4" w:space="0" w:color="000000"/>
              <w:right w:val="single" w:sz="4" w:space="0" w:color="000000"/>
            </w:tcBorders>
            <w:shd w:val="clear" w:color="auto" w:fill="auto"/>
            <w:noWrap/>
            <w:hideMark/>
          </w:tcPr>
          <w:p w14:paraId="0C9EA84E"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-9.6%</w:t>
            </w:r>
          </w:p>
        </w:tc>
        <w:tc>
          <w:tcPr>
            <w:tcW w:w="1170" w:type="dxa"/>
            <w:tcBorders>
              <w:top w:val="nil"/>
              <w:left w:val="nil"/>
              <w:bottom w:val="single" w:sz="4" w:space="0" w:color="000000"/>
              <w:right w:val="single" w:sz="4" w:space="0" w:color="000000"/>
            </w:tcBorders>
            <w:shd w:val="clear" w:color="auto" w:fill="auto"/>
            <w:noWrap/>
            <w:hideMark/>
          </w:tcPr>
          <w:p w14:paraId="3DAB6871"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-3.3%</w:t>
            </w:r>
          </w:p>
        </w:tc>
        <w:tc>
          <w:tcPr>
            <w:tcW w:w="1057" w:type="dxa"/>
            <w:tcBorders>
              <w:top w:val="nil"/>
              <w:left w:val="nil"/>
              <w:bottom w:val="single" w:sz="4" w:space="0" w:color="000000"/>
              <w:right w:val="single" w:sz="4" w:space="0" w:color="000000"/>
            </w:tcBorders>
            <w:shd w:val="clear" w:color="auto" w:fill="auto"/>
            <w:noWrap/>
            <w:hideMark/>
          </w:tcPr>
          <w:p w14:paraId="73D2820D"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-34.0%</w:t>
            </w:r>
          </w:p>
        </w:tc>
        <w:tc>
          <w:tcPr>
            <w:tcW w:w="1013" w:type="dxa"/>
            <w:tcBorders>
              <w:top w:val="nil"/>
              <w:left w:val="nil"/>
              <w:bottom w:val="single" w:sz="4" w:space="0" w:color="000000"/>
              <w:right w:val="single" w:sz="4" w:space="0" w:color="000000"/>
            </w:tcBorders>
            <w:shd w:val="clear" w:color="auto" w:fill="auto"/>
            <w:noWrap/>
            <w:hideMark/>
          </w:tcPr>
          <w:p w14:paraId="6DD4261B"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-11.2%</w:t>
            </w:r>
          </w:p>
        </w:tc>
        <w:tc>
          <w:tcPr>
            <w:tcW w:w="1080" w:type="dxa"/>
            <w:tcBorders>
              <w:top w:val="nil"/>
              <w:left w:val="nil"/>
              <w:bottom w:val="single" w:sz="4" w:space="0" w:color="000000"/>
              <w:right w:val="single" w:sz="4" w:space="0" w:color="000000"/>
            </w:tcBorders>
            <w:shd w:val="clear" w:color="auto" w:fill="auto"/>
            <w:noWrap/>
            <w:hideMark/>
          </w:tcPr>
          <w:p w14:paraId="7EC6BD89" w14:textId="77777777" w:rsidR="00EB469C" w:rsidRPr="00E37F44" w:rsidRDefault="00EB469C" w:rsidP="00EB469C">
            <w:pPr>
              <w:spacing w:after="0" w:line="240" w:lineRule="auto"/>
              <w:jc w:val="right"/>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-12.8%</w:t>
            </w:r>
          </w:p>
        </w:tc>
      </w:tr>
    </w:tbl>
    <w:p w14:paraId="64CCFA71" w14:textId="77777777" w:rsidR="00EB469C" w:rsidRPr="00E37F44" w:rsidRDefault="00EB469C" w:rsidP="00EB469C">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vertAlign w:val="superscript"/>
        </w:rPr>
        <w:t>Source: Nebraska Department of Labor, Labor Market Information, Quarterly Census of Employment and Wages</w:t>
      </w:r>
    </w:p>
    <w:p w14:paraId="26B0AE73" w14:textId="728B917B"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Table 3 shows the top five growth industries by percent change over the 2014-2019 period for industries employing more than 100 individuals at Nebraska worksites. The information is presented to include growth industries for the entire state, as well as growth industries for defined MSAs and NDOL regions. The growth measurement for this section is based on a comparison of the number of positions employed within the industry in 2014 compared to number of positions employed in the same industry in 2019. Construction, manufacturing, agricultural-related jobs remain consistently on the upward trend across most economic measurement regions throughout the state and have been consistent growth industries historically for Nebraska. There seems to have been significant growth recently in the category of Arts, Entertainment, and Recreation. This growth appears in many of the defined MSAs and regions, ranking in the top five industries in five of the nine, and also showing up in the top five for the state as a whole. </w:t>
      </w:r>
    </w:p>
    <w:p w14:paraId="63212CBE" w14:textId="77777777" w:rsidR="00EB469C" w:rsidRPr="00E37F44" w:rsidRDefault="00EB469C" w:rsidP="00EB469C">
      <w:pPr>
        <w:spacing w:after="240" w:line="240" w:lineRule="auto"/>
        <w:rPr>
          <w:rFonts w:ascii="Times New Roman" w:eastAsia="Times New Roman" w:hAnsi="Times New Roman" w:cs="Times New Roman"/>
          <w:sz w:val="24"/>
          <w:szCs w:val="24"/>
        </w:rPr>
      </w:pPr>
    </w:p>
    <w:p w14:paraId="0ABE735B" w14:textId="39A74D5D" w:rsidR="00EB469C" w:rsidRPr="00E37F44" w:rsidRDefault="00EB469C" w:rsidP="00EB469C">
      <w:pPr>
        <w:spacing w:after="0" w:line="240" w:lineRule="auto"/>
        <w:jc w:val="both"/>
        <w:rPr>
          <w:rFonts w:ascii="Times New Roman" w:eastAsia="Times New Roman" w:hAnsi="Times New Roman" w:cs="Times New Roman"/>
          <w:b/>
          <w:bCs/>
          <w:i/>
          <w:iCs/>
          <w:sz w:val="24"/>
          <w:szCs w:val="24"/>
          <w:vertAlign w:val="superscript"/>
        </w:rPr>
      </w:pPr>
      <w:r w:rsidRPr="00E37F44">
        <w:rPr>
          <w:rFonts w:ascii="Times New Roman" w:eastAsia="Times New Roman" w:hAnsi="Times New Roman" w:cs="Times New Roman"/>
          <w:b/>
          <w:bCs/>
          <w:i/>
          <w:iCs/>
          <w:sz w:val="24"/>
          <w:szCs w:val="24"/>
          <w:vertAlign w:val="superscript"/>
        </w:rPr>
        <w:t>Table 3: Top Five Growth Industries Comparison by Workforce Area 2014-2019</w:t>
      </w:r>
    </w:p>
    <w:tbl>
      <w:tblPr>
        <w:tblW w:w="9620" w:type="dxa"/>
        <w:tblLook w:val="04A0" w:firstRow="1" w:lastRow="0" w:firstColumn="1" w:lastColumn="0" w:noHBand="0" w:noVBand="1"/>
      </w:tblPr>
      <w:tblGrid>
        <w:gridCol w:w="1584"/>
        <w:gridCol w:w="4290"/>
        <w:gridCol w:w="840"/>
        <w:gridCol w:w="900"/>
        <w:gridCol w:w="1003"/>
        <w:gridCol w:w="1003"/>
      </w:tblGrid>
      <w:tr w:rsidR="002473EF" w:rsidRPr="00E37F44" w14:paraId="0A6A3FA5" w14:textId="77777777" w:rsidTr="002473EF">
        <w:trPr>
          <w:trHeight w:val="612"/>
        </w:trPr>
        <w:tc>
          <w:tcPr>
            <w:tcW w:w="1610"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3AA275CA" w14:textId="77777777" w:rsidR="002473EF" w:rsidRPr="00E37F44" w:rsidRDefault="002473EF" w:rsidP="002473EF">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Workforce Area</w:t>
            </w:r>
          </w:p>
        </w:tc>
        <w:tc>
          <w:tcPr>
            <w:tcW w:w="4290" w:type="dxa"/>
            <w:tcBorders>
              <w:top w:val="single" w:sz="8" w:space="0" w:color="auto"/>
              <w:left w:val="nil"/>
              <w:bottom w:val="single" w:sz="8" w:space="0" w:color="auto"/>
              <w:right w:val="single" w:sz="8" w:space="0" w:color="auto"/>
            </w:tcBorders>
            <w:shd w:val="clear" w:color="000000" w:fill="BFBFBF"/>
            <w:noWrap/>
            <w:vAlign w:val="center"/>
            <w:hideMark/>
          </w:tcPr>
          <w:p w14:paraId="058DA924" w14:textId="77777777" w:rsidR="002473EF" w:rsidRPr="00E37F44" w:rsidRDefault="002473EF" w:rsidP="002473EF">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Industry</w:t>
            </w:r>
          </w:p>
        </w:tc>
        <w:tc>
          <w:tcPr>
            <w:tcW w:w="840" w:type="dxa"/>
            <w:tcBorders>
              <w:top w:val="single" w:sz="8" w:space="0" w:color="auto"/>
              <w:left w:val="nil"/>
              <w:bottom w:val="single" w:sz="8" w:space="0" w:color="auto"/>
              <w:right w:val="single" w:sz="8" w:space="0" w:color="auto"/>
            </w:tcBorders>
            <w:shd w:val="clear" w:color="000000" w:fill="BFBFBF"/>
            <w:noWrap/>
            <w:vAlign w:val="center"/>
            <w:hideMark/>
          </w:tcPr>
          <w:p w14:paraId="269E8CFE" w14:textId="77777777" w:rsidR="002473EF" w:rsidRPr="00E37F44" w:rsidRDefault="002473EF" w:rsidP="002473EF">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2014</w:t>
            </w:r>
          </w:p>
        </w:tc>
        <w:tc>
          <w:tcPr>
            <w:tcW w:w="900" w:type="dxa"/>
            <w:tcBorders>
              <w:top w:val="single" w:sz="8" w:space="0" w:color="auto"/>
              <w:left w:val="nil"/>
              <w:bottom w:val="single" w:sz="8" w:space="0" w:color="auto"/>
              <w:right w:val="single" w:sz="8" w:space="0" w:color="auto"/>
            </w:tcBorders>
            <w:shd w:val="clear" w:color="000000" w:fill="BFBFBF"/>
            <w:noWrap/>
            <w:vAlign w:val="center"/>
            <w:hideMark/>
          </w:tcPr>
          <w:p w14:paraId="2B93A79E" w14:textId="77777777" w:rsidR="002473EF" w:rsidRPr="00E37F44" w:rsidRDefault="002473EF" w:rsidP="002473EF">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2019</w:t>
            </w:r>
          </w:p>
        </w:tc>
        <w:tc>
          <w:tcPr>
            <w:tcW w:w="990" w:type="dxa"/>
            <w:tcBorders>
              <w:top w:val="single" w:sz="8" w:space="0" w:color="auto"/>
              <w:left w:val="nil"/>
              <w:bottom w:val="single" w:sz="8" w:space="0" w:color="auto"/>
              <w:right w:val="single" w:sz="8" w:space="0" w:color="auto"/>
            </w:tcBorders>
            <w:shd w:val="clear" w:color="000000" w:fill="BFBFBF"/>
            <w:vAlign w:val="center"/>
            <w:hideMark/>
          </w:tcPr>
          <w:p w14:paraId="5A922CD7" w14:textId="760E86DF" w:rsidR="002473EF" w:rsidRPr="00E37F44" w:rsidRDefault="002473EF" w:rsidP="002473EF">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14-19 Change</w:t>
            </w:r>
          </w:p>
        </w:tc>
        <w:tc>
          <w:tcPr>
            <w:tcW w:w="990" w:type="dxa"/>
            <w:tcBorders>
              <w:top w:val="single" w:sz="8" w:space="0" w:color="auto"/>
              <w:left w:val="nil"/>
              <w:bottom w:val="single" w:sz="8" w:space="0" w:color="auto"/>
              <w:right w:val="single" w:sz="8" w:space="0" w:color="auto"/>
            </w:tcBorders>
            <w:shd w:val="clear" w:color="000000" w:fill="BFBFBF"/>
            <w:noWrap/>
            <w:vAlign w:val="center"/>
            <w:hideMark/>
          </w:tcPr>
          <w:p w14:paraId="34CF2925" w14:textId="77777777" w:rsidR="002473EF" w:rsidRPr="00E37F44" w:rsidRDefault="002473EF" w:rsidP="002473EF">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 Change</w:t>
            </w:r>
          </w:p>
        </w:tc>
      </w:tr>
      <w:tr w:rsidR="002473EF" w:rsidRPr="00E37F44" w14:paraId="0AE2923C" w14:textId="77777777" w:rsidTr="002473EF">
        <w:trPr>
          <w:trHeight w:val="288"/>
        </w:trPr>
        <w:tc>
          <w:tcPr>
            <w:tcW w:w="1610" w:type="dxa"/>
            <w:vMerge w:val="restart"/>
            <w:tcBorders>
              <w:top w:val="nil"/>
              <w:left w:val="single" w:sz="8" w:space="0" w:color="auto"/>
              <w:bottom w:val="single" w:sz="8" w:space="0" w:color="000000"/>
              <w:right w:val="single" w:sz="8" w:space="0" w:color="auto"/>
            </w:tcBorders>
            <w:shd w:val="clear" w:color="000000" w:fill="BFBFBF"/>
            <w:vAlign w:val="bottom"/>
            <w:hideMark/>
          </w:tcPr>
          <w:p w14:paraId="29185032" w14:textId="77777777" w:rsidR="002473EF" w:rsidRPr="00E37F44" w:rsidRDefault="002473EF" w:rsidP="002473EF">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Nebraska</w:t>
            </w:r>
          </w:p>
        </w:tc>
        <w:tc>
          <w:tcPr>
            <w:tcW w:w="4290" w:type="dxa"/>
            <w:tcBorders>
              <w:top w:val="nil"/>
              <w:left w:val="nil"/>
              <w:bottom w:val="single" w:sz="4" w:space="0" w:color="auto"/>
              <w:right w:val="single" w:sz="4" w:space="0" w:color="auto"/>
            </w:tcBorders>
            <w:shd w:val="clear" w:color="auto" w:fill="auto"/>
            <w:noWrap/>
            <w:vAlign w:val="bottom"/>
            <w:hideMark/>
          </w:tcPr>
          <w:p w14:paraId="24C94AEF"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Administrative and Waste Services</w:t>
            </w:r>
          </w:p>
        </w:tc>
        <w:tc>
          <w:tcPr>
            <w:tcW w:w="840" w:type="dxa"/>
            <w:tcBorders>
              <w:top w:val="nil"/>
              <w:left w:val="nil"/>
              <w:bottom w:val="single" w:sz="4" w:space="0" w:color="auto"/>
              <w:right w:val="single" w:sz="4" w:space="0" w:color="auto"/>
            </w:tcBorders>
            <w:shd w:val="clear" w:color="auto" w:fill="auto"/>
            <w:noWrap/>
            <w:vAlign w:val="bottom"/>
            <w:hideMark/>
          </w:tcPr>
          <w:p w14:paraId="594C7236"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48758</w:t>
            </w:r>
          </w:p>
        </w:tc>
        <w:tc>
          <w:tcPr>
            <w:tcW w:w="900" w:type="dxa"/>
            <w:tcBorders>
              <w:top w:val="nil"/>
              <w:left w:val="nil"/>
              <w:bottom w:val="single" w:sz="4" w:space="0" w:color="auto"/>
              <w:right w:val="single" w:sz="4" w:space="0" w:color="auto"/>
            </w:tcBorders>
            <w:shd w:val="clear" w:color="auto" w:fill="auto"/>
            <w:noWrap/>
            <w:vAlign w:val="bottom"/>
            <w:hideMark/>
          </w:tcPr>
          <w:p w14:paraId="64C67514"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52480</w:t>
            </w:r>
          </w:p>
        </w:tc>
        <w:tc>
          <w:tcPr>
            <w:tcW w:w="990" w:type="dxa"/>
            <w:tcBorders>
              <w:top w:val="nil"/>
              <w:left w:val="nil"/>
              <w:bottom w:val="single" w:sz="4" w:space="0" w:color="auto"/>
              <w:right w:val="single" w:sz="4" w:space="0" w:color="auto"/>
            </w:tcBorders>
            <w:shd w:val="clear" w:color="auto" w:fill="auto"/>
            <w:noWrap/>
            <w:vAlign w:val="bottom"/>
            <w:hideMark/>
          </w:tcPr>
          <w:p w14:paraId="2C867CF3"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3722</w:t>
            </w:r>
          </w:p>
        </w:tc>
        <w:tc>
          <w:tcPr>
            <w:tcW w:w="990" w:type="dxa"/>
            <w:tcBorders>
              <w:top w:val="nil"/>
              <w:left w:val="nil"/>
              <w:bottom w:val="single" w:sz="4" w:space="0" w:color="auto"/>
              <w:right w:val="single" w:sz="8" w:space="0" w:color="auto"/>
            </w:tcBorders>
            <w:shd w:val="clear" w:color="auto" w:fill="auto"/>
            <w:noWrap/>
            <w:vAlign w:val="bottom"/>
            <w:hideMark/>
          </w:tcPr>
          <w:p w14:paraId="3E743358"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7.6%</w:t>
            </w:r>
          </w:p>
        </w:tc>
      </w:tr>
      <w:tr w:rsidR="002473EF" w:rsidRPr="00E37F44" w14:paraId="4D2C1521" w14:textId="77777777" w:rsidTr="002473EF">
        <w:trPr>
          <w:trHeight w:val="288"/>
        </w:trPr>
        <w:tc>
          <w:tcPr>
            <w:tcW w:w="1610" w:type="dxa"/>
            <w:vMerge/>
            <w:tcBorders>
              <w:top w:val="nil"/>
              <w:left w:val="single" w:sz="8" w:space="0" w:color="auto"/>
              <w:bottom w:val="single" w:sz="8" w:space="0" w:color="000000"/>
              <w:right w:val="single" w:sz="8" w:space="0" w:color="auto"/>
            </w:tcBorders>
            <w:vAlign w:val="center"/>
            <w:hideMark/>
          </w:tcPr>
          <w:p w14:paraId="3110C46A"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4290" w:type="dxa"/>
            <w:tcBorders>
              <w:top w:val="nil"/>
              <w:left w:val="nil"/>
              <w:bottom w:val="single" w:sz="4" w:space="0" w:color="auto"/>
              <w:right w:val="single" w:sz="4" w:space="0" w:color="auto"/>
            </w:tcBorders>
            <w:shd w:val="clear" w:color="auto" w:fill="auto"/>
            <w:noWrap/>
            <w:vAlign w:val="bottom"/>
            <w:hideMark/>
          </w:tcPr>
          <w:p w14:paraId="6B4BEE52"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Agriculture, Forestry, Fishing &amp; Hunting</w:t>
            </w:r>
          </w:p>
        </w:tc>
        <w:tc>
          <w:tcPr>
            <w:tcW w:w="840" w:type="dxa"/>
            <w:tcBorders>
              <w:top w:val="nil"/>
              <w:left w:val="nil"/>
              <w:bottom w:val="single" w:sz="4" w:space="0" w:color="auto"/>
              <w:right w:val="single" w:sz="4" w:space="0" w:color="auto"/>
            </w:tcBorders>
            <w:shd w:val="clear" w:color="auto" w:fill="auto"/>
            <w:noWrap/>
            <w:vAlign w:val="bottom"/>
            <w:hideMark/>
          </w:tcPr>
          <w:p w14:paraId="5B02BB7F"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13680</w:t>
            </w:r>
          </w:p>
        </w:tc>
        <w:tc>
          <w:tcPr>
            <w:tcW w:w="900" w:type="dxa"/>
            <w:tcBorders>
              <w:top w:val="nil"/>
              <w:left w:val="nil"/>
              <w:bottom w:val="single" w:sz="4" w:space="0" w:color="auto"/>
              <w:right w:val="single" w:sz="4" w:space="0" w:color="auto"/>
            </w:tcBorders>
            <w:shd w:val="clear" w:color="auto" w:fill="auto"/>
            <w:noWrap/>
            <w:vAlign w:val="bottom"/>
            <w:hideMark/>
          </w:tcPr>
          <w:p w14:paraId="12DFCCC8"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14724</w:t>
            </w:r>
          </w:p>
        </w:tc>
        <w:tc>
          <w:tcPr>
            <w:tcW w:w="990" w:type="dxa"/>
            <w:tcBorders>
              <w:top w:val="nil"/>
              <w:left w:val="nil"/>
              <w:bottom w:val="single" w:sz="4" w:space="0" w:color="auto"/>
              <w:right w:val="single" w:sz="4" w:space="0" w:color="auto"/>
            </w:tcBorders>
            <w:shd w:val="clear" w:color="auto" w:fill="auto"/>
            <w:noWrap/>
            <w:vAlign w:val="bottom"/>
            <w:hideMark/>
          </w:tcPr>
          <w:p w14:paraId="2EBFDFBC"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1044</w:t>
            </w:r>
          </w:p>
        </w:tc>
        <w:tc>
          <w:tcPr>
            <w:tcW w:w="990" w:type="dxa"/>
            <w:tcBorders>
              <w:top w:val="nil"/>
              <w:left w:val="nil"/>
              <w:bottom w:val="single" w:sz="4" w:space="0" w:color="auto"/>
              <w:right w:val="single" w:sz="8" w:space="0" w:color="auto"/>
            </w:tcBorders>
            <w:shd w:val="clear" w:color="auto" w:fill="auto"/>
            <w:noWrap/>
            <w:vAlign w:val="bottom"/>
            <w:hideMark/>
          </w:tcPr>
          <w:p w14:paraId="11F7094A"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7.6%</w:t>
            </w:r>
          </w:p>
        </w:tc>
      </w:tr>
      <w:tr w:rsidR="002473EF" w:rsidRPr="00E37F44" w14:paraId="4501D708" w14:textId="77777777" w:rsidTr="002473EF">
        <w:trPr>
          <w:trHeight w:val="288"/>
        </w:trPr>
        <w:tc>
          <w:tcPr>
            <w:tcW w:w="1610" w:type="dxa"/>
            <w:vMerge/>
            <w:tcBorders>
              <w:top w:val="nil"/>
              <w:left w:val="single" w:sz="8" w:space="0" w:color="auto"/>
              <w:bottom w:val="single" w:sz="8" w:space="0" w:color="000000"/>
              <w:right w:val="single" w:sz="8" w:space="0" w:color="auto"/>
            </w:tcBorders>
            <w:vAlign w:val="center"/>
            <w:hideMark/>
          </w:tcPr>
          <w:p w14:paraId="2F336423"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4290" w:type="dxa"/>
            <w:tcBorders>
              <w:top w:val="nil"/>
              <w:left w:val="nil"/>
              <w:bottom w:val="single" w:sz="4" w:space="0" w:color="auto"/>
              <w:right w:val="single" w:sz="4" w:space="0" w:color="auto"/>
            </w:tcBorders>
            <w:shd w:val="clear" w:color="auto" w:fill="auto"/>
            <w:noWrap/>
            <w:vAlign w:val="bottom"/>
            <w:hideMark/>
          </w:tcPr>
          <w:p w14:paraId="619561B0"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Arts, Entertainment, and Recreation</w:t>
            </w:r>
          </w:p>
        </w:tc>
        <w:tc>
          <w:tcPr>
            <w:tcW w:w="840" w:type="dxa"/>
            <w:tcBorders>
              <w:top w:val="nil"/>
              <w:left w:val="nil"/>
              <w:bottom w:val="single" w:sz="4" w:space="0" w:color="auto"/>
              <w:right w:val="single" w:sz="4" w:space="0" w:color="auto"/>
            </w:tcBorders>
            <w:shd w:val="clear" w:color="auto" w:fill="auto"/>
            <w:noWrap/>
            <w:vAlign w:val="bottom"/>
            <w:hideMark/>
          </w:tcPr>
          <w:p w14:paraId="3AD18803"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14260</w:t>
            </w:r>
          </w:p>
        </w:tc>
        <w:tc>
          <w:tcPr>
            <w:tcW w:w="900" w:type="dxa"/>
            <w:tcBorders>
              <w:top w:val="nil"/>
              <w:left w:val="nil"/>
              <w:bottom w:val="single" w:sz="4" w:space="0" w:color="auto"/>
              <w:right w:val="single" w:sz="4" w:space="0" w:color="auto"/>
            </w:tcBorders>
            <w:shd w:val="clear" w:color="auto" w:fill="auto"/>
            <w:noWrap/>
            <w:vAlign w:val="bottom"/>
            <w:hideMark/>
          </w:tcPr>
          <w:p w14:paraId="135BA439"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15794</w:t>
            </w:r>
          </w:p>
        </w:tc>
        <w:tc>
          <w:tcPr>
            <w:tcW w:w="990" w:type="dxa"/>
            <w:tcBorders>
              <w:top w:val="nil"/>
              <w:left w:val="nil"/>
              <w:bottom w:val="single" w:sz="4" w:space="0" w:color="auto"/>
              <w:right w:val="single" w:sz="4" w:space="0" w:color="auto"/>
            </w:tcBorders>
            <w:shd w:val="clear" w:color="auto" w:fill="auto"/>
            <w:noWrap/>
            <w:vAlign w:val="bottom"/>
            <w:hideMark/>
          </w:tcPr>
          <w:p w14:paraId="3DB7DCF9"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1534</w:t>
            </w:r>
          </w:p>
        </w:tc>
        <w:tc>
          <w:tcPr>
            <w:tcW w:w="990" w:type="dxa"/>
            <w:tcBorders>
              <w:top w:val="nil"/>
              <w:left w:val="nil"/>
              <w:bottom w:val="single" w:sz="4" w:space="0" w:color="auto"/>
              <w:right w:val="single" w:sz="8" w:space="0" w:color="auto"/>
            </w:tcBorders>
            <w:shd w:val="clear" w:color="auto" w:fill="auto"/>
            <w:noWrap/>
            <w:vAlign w:val="bottom"/>
            <w:hideMark/>
          </w:tcPr>
          <w:p w14:paraId="51A5141F"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10.8%</w:t>
            </w:r>
          </w:p>
        </w:tc>
      </w:tr>
      <w:tr w:rsidR="002473EF" w:rsidRPr="00E37F44" w14:paraId="4D86C966" w14:textId="77777777" w:rsidTr="002473EF">
        <w:trPr>
          <w:trHeight w:val="288"/>
        </w:trPr>
        <w:tc>
          <w:tcPr>
            <w:tcW w:w="1610" w:type="dxa"/>
            <w:vMerge/>
            <w:tcBorders>
              <w:top w:val="nil"/>
              <w:left w:val="single" w:sz="8" w:space="0" w:color="auto"/>
              <w:bottom w:val="single" w:sz="8" w:space="0" w:color="000000"/>
              <w:right w:val="single" w:sz="8" w:space="0" w:color="auto"/>
            </w:tcBorders>
            <w:vAlign w:val="center"/>
            <w:hideMark/>
          </w:tcPr>
          <w:p w14:paraId="72A32BB7"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4290" w:type="dxa"/>
            <w:tcBorders>
              <w:top w:val="nil"/>
              <w:left w:val="nil"/>
              <w:bottom w:val="single" w:sz="4" w:space="0" w:color="auto"/>
              <w:right w:val="single" w:sz="4" w:space="0" w:color="auto"/>
            </w:tcBorders>
            <w:shd w:val="clear" w:color="auto" w:fill="auto"/>
            <w:noWrap/>
            <w:vAlign w:val="bottom"/>
            <w:hideMark/>
          </w:tcPr>
          <w:p w14:paraId="78D0F533"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Construction</w:t>
            </w:r>
          </w:p>
        </w:tc>
        <w:tc>
          <w:tcPr>
            <w:tcW w:w="840" w:type="dxa"/>
            <w:tcBorders>
              <w:top w:val="nil"/>
              <w:left w:val="nil"/>
              <w:bottom w:val="single" w:sz="4" w:space="0" w:color="auto"/>
              <w:right w:val="single" w:sz="4" w:space="0" w:color="auto"/>
            </w:tcBorders>
            <w:shd w:val="clear" w:color="auto" w:fill="auto"/>
            <w:noWrap/>
            <w:vAlign w:val="bottom"/>
            <w:hideMark/>
          </w:tcPr>
          <w:p w14:paraId="035BB11F"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46271</w:t>
            </w:r>
          </w:p>
        </w:tc>
        <w:tc>
          <w:tcPr>
            <w:tcW w:w="900" w:type="dxa"/>
            <w:tcBorders>
              <w:top w:val="nil"/>
              <w:left w:val="nil"/>
              <w:bottom w:val="single" w:sz="4" w:space="0" w:color="auto"/>
              <w:right w:val="single" w:sz="4" w:space="0" w:color="auto"/>
            </w:tcBorders>
            <w:shd w:val="clear" w:color="auto" w:fill="auto"/>
            <w:noWrap/>
            <w:vAlign w:val="bottom"/>
            <w:hideMark/>
          </w:tcPr>
          <w:p w14:paraId="6FA6B505"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53802</w:t>
            </w:r>
          </w:p>
        </w:tc>
        <w:tc>
          <w:tcPr>
            <w:tcW w:w="990" w:type="dxa"/>
            <w:tcBorders>
              <w:top w:val="nil"/>
              <w:left w:val="nil"/>
              <w:bottom w:val="single" w:sz="4" w:space="0" w:color="auto"/>
              <w:right w:val="single" w:sz="4" w:space="0" w:color="auto"/>
            </w:tcBorders>
            <w:shd w:val="clear" w:color="auto" w:fill="auto"/>
            <w:noWrap/>
            <w:vAlign w:val="bottom"/>
            <w:hideMark/>
          </w:tcPr>
          <w:p w14:paraId="697B7AF3"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7531</w:t>
            </w:r>
          </w:p>
        </w:tc>
        <w:tc>
          <w:tcPr>
            <w:tcW w:w="990" w:type="dxa"/>
            <w:tcBorders>
              <w:top w:val="nil"/>
              <w:left w:val="nil"/>
              <w:bottom w:val="single" w:sz="4" w:space="0" w:color="auto"/>
              <w:right w:val="single" w:sz="8" w:space="0" w:color="auto"/>
            </w:tcBorders>
            <w:shd w:val="clear" w:color="auto" w:fill="auto"/>
            <w:noWrap/>
            <w:vAlign w:val="bottom"/>
            <w:hideMark/>
          </w:tcPr>
          <w:p w14:paraId="4128991D"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16.3%</w:t>
            </w:r>
          </w:p>
        </w:tc>
      </w:tr>
      <w:tr w:rsidR="002473EF" w:rsidRPr="00E37F44" w14:paraId="4B7E7526" w14:textId="77777777" w:rsidTr="002473EF">
        <w:trPr>
          <w:trHeight w:val="300"/>
        </w:trPr>
        <w:tc>
          <w:tcPr>
            <w:tcW w:w="1610" w:type="dxa"/>
            <w:vMerge/>
            <w:tcBorders>
              <w:top w:val="nil"/>
              <w:left w:val="single" w:sz="8" w:space="0" w:color="auto"/>
              <w:bottom w:val="single" w:sz="8" w:space="0" w:color="000000"/>
              <w:right w:val="single" w:sz="8" w:space="0" w:color="auto"/>
            </w:tcBorders>
            <w:vAlign w:val="center"/>
            <w:hideMark/>
          </w:tcPr>
          <w:p w14:paraId="46E91C0E"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4290" w:type="dxa"/>
            <w:tcBorders>
              <w:top w:val="nil"/>
              <w:left w:val="nil"/>
              <w:bottom w:val="single" w:sz="8" w:space="0" w:color="auto"/>
              <w:right w:val="single" w:sz="4" w:space="0" w:color="auto"/>
            </w:tcBorders>
            <w:shd w:val="clear" w:color="auto" w:fill="auto"/>
            <w:noWrap/>
            <w:vAlign w:val="bottom"/>
            <w:hideMark/>
          </w:tcPr>
          <w:p w14:paraId="77E6224B"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Real Estate and Rental and Leasing</w:t>
            </w:r>
          </w:p>
        </w:tc>
        <w:tc>
          <w:tcPr>
            <w:tcW w:w="840" w:type="dxa"/>
            <w:tcBorders>
              <w:top w:val="nil"/>
              <w:left w:val="nil"/>
              <w:bottom w:val="single" w:sz="8" w:space="0" w:color="auto"/>
              <w:right w:val="single" w:sz="4" w:space="0" w:color="auto"/>
            </w:tcBorders>
            <w:shd w:val="clear" w:color="auto" w:fill="auto"/>
            <w:noWrap/>
            <w:vAlign w:val="bottom"/>
            <w:hideMark/>
          </w:tcPr>
          <w:p w14:paraId="52BE95F3"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9345</w:t>
            </w:r>
          </w:p>
        </w:tc>
        <w:tc>
          <w:tcPr>
            <w:tcW w:w="900" w:type="dxa"/>
            <w:tcBorders>
              <w:top w:val="nil"/>
              <w:left w:val="nil"/>
              <w:bottom w:val="single" w:sz="8" w:space="0" w:color="auto"/>
              <w:right w:val="single" w:sz="4" w:space="0" w:color="auto"/>
            </w:tcBorders>
            <w:shd w:val="clear" w:color="auto" w:fill="auto"/>
            <w:noWrap/>
            <w:vAlign w:val="bottom"/>
            <w:hideMark/>
          </w:tcPr>
          <w:p w14:paraId="748B6B1C"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10594</w:t>
            </w:r>
          </w:p>
        </w:tc>
        <w:tc>
          <w:tcPr>
            <w:tcW w:w="990" w:type="dxa"/>
            <w:tcBorders>
              <w:top w:val="nil"/>
              <w:left w:val="nil"/>
              <w:bottom w:val="single" w:sz="8" w:space="0" w:color="auto"/>
              <w:right w:val="single" w:sz="4" w:space="0" w:color="auto"/>
            </w:tcBorders>
            <w:shd w:val="clear" w:color="auto" w:fill="auto"/>
            <w:noWrap/>
            <w:vAlign w:val="bottom"/>
            <w:hideMark/>
          </w:tcPr>
          <w:p w14:paraId="2398F73A"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1249</w:t>
            </w:r>
          </w:p>
        </w:tc>
        <w:tc>
          <w:tcPr>
            <w:tcW w:w="990" w:type="dxa"/>
            <w:tcBorders>
              <w:top w:val="nil"/>
              <w:left w:val="nil"/>
              <w:bottom w:val="single" w:sz="8" w:space="0" w:color="auto"/>
              <w:right w:val="single" w:sz="8" w:space="0" w:color="auto"/>
            </w:tcBorders>
            <w:shd w:val="clear" w:color="auto" w:fill="auto"/>
            <w:noWrap/>
            <w:vAlign w:val="bottom"/>
            <w:hideMark/>
          </w:tcPr>
          <w:p w14:paraId="3E512ED5"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13.4%</w:t>
            </w:r>
          </w:p>
        </w:tc>
      </w:tr>
      <w:tr w:rsidR="002473EF" w:rsidRPr="00E37F44" w14:paraId="6760DA3A" w14:textId="77777777" w:rsidTr="002473EF">
        <w:trPr>
          <w:trHeight w:val="288"/>
        </w:trPr>
        <w:tc>
          <w:tcPr>
            <w:tcW w:w="1610" w:type="dxa"/>
            <w:vMerge w:val="restart"/>
            <w:tcBorders>
              <w:top w:val="nil"/>
              <w:left w:val="single" w:sz="8" w:space="0" w:color="auto"/>
              <w:bottom w:val="single" w:sz="8" w:space="0" w:color="000000"/>
              <w:right w:val="single" w:sz="8" w:space="0" w:color="auto"/>
            </w:tcBorders>
            <w:shd w:val="clear" w:color="000000" w:fill="BFBFBF"/>
            <w:vAlign w:val="bottom"/>
            <w:hideMark/>
          </w:tcPr>
          <w:p w14:paraId="4D610F7E" w14:textId="77777777" w:rsidR="002473EF" w:rsidRPr="00E37F44" w:rsidRDefault="002473EF" w:rsidP="002473EF">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Central Region   (2013 Def.)</w:t>
            </w:r>
          </w:p>
        </w:tc>
        <w:tc>
          <w:tcPr>
            <w:tcW w:w="4290" w:type="dxa"/>
            <w:tcBorders>
              <w:top w:val="nil"/>
              <w:left w:val="nil"/>
              <w:bottom w:val="single" w:sz="4" w:space="0" w:color="auto"/>
              <w:right w:val="single" w:sz="4" w:space="0" w:color="auto"/>
            </w:tcBorders>
            <w:shd w:val="clear" w:color="auto" w:fill="auto"/>
            <w:noWrap/>
            <w:vAlign w:val="bottom"/>
            <w:hideMark/>
          </w:tcPr>
          <w:p w14:paraId="1F9C22B3"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Accommodation and Food Services</w:t>
            </w:r>
          </w:p>
        </w:tc>
        <w:tc>
          <w:tcPr>
            <w:tcW w:w="840" w:type="dxa"/>
            <w:tcBorders>
              <w:top w:val="nil"/>
              <w:left w:val="nil"/>
              <w:bottom w:val="single" w:sz="4" w:space="0" w:color="auto"/>
              <w:right w:val="single" w:sz="4" w:space="0" w:color="auto"/>
            </w:tcBorders>
            <w:shd w:val="clear" w:color="auto" w:fill="auto"/>
            <w:noWrap/>
            <w:vAlign w:val="bottom"/>
            <w:hideMark/>
          </w:tcPr>
          <w:p w14:paraId="43EC0345"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5116</w:t>
            </w:r>
          </w:p>
        </w:tc>
        <w:tc>
          <w:tcPr>
            <w:tcW w:w="900" w:type="dxa"/>
            <w:tcBorders>
              <w:top w:val="nil"/>
              <w:left w:val="nil"/>
              <w:bottom w:val="single" w:sz="4" w:space="0" w:color="auto"/>
              <w:right w:val="single" w:sz="4" w:space="0" w:color="auto"/>
            </w:tcBorders>
            <w:shd w:val="clear" w:color="auto" w:fill="auto"/>
            <w:noWrap/>
            <w:vAlign w:val="bottom"/>
            <w:hideMark/>
          </w:tcPr>
          <w:p w14:paraId="50464A87"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5464</w:t>
            </w:r>
          </w:p>
        </w:tc>
        <w:tc>
          <w:tcPr>
            <w:tcW w:w="990" w:type="dxa"/>
            <w:tcBorders>
              <w:top w:val="nil"/>
              <w:left w:val="nil"/>
              <w:bottom w:val="single" w:sz="4" w:space="0" w:color="auto"/>
              <w:right w:val="single" w:sz="4" w:space="0" w:color="auto"/>
            </w:tcBorders>
            <w:shd w:val="clear" w:color="auto" w:fill="auto"/>
            <w:noWrap/>
            <w:vAlign w:val="bottom"/>
            <w:hideMark/>
          </w:tcPr>
          <w:p w14:paraId="33A5FC6E"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348</w:t>
            </w:r>
          </w:p>
        </w:tc>
        <w:tc>
          <w:tcPr>
            <w:tcW w:w="990" w:type="dxa"/>
            <w:tcBorders>
              <w:top w:val="nil"/>
              <w:left w:val="nil"/>
              <w:bottom w:val="single" w:sz="4" w:space="0" w:color="auto"/>
              <w:right w:val="single" w:sz="8" w:space="0" w:color="auto"/>
            </w:tcBorders>
            <w:shd w:val="clear" w:color="auto" w:fill="auto"/>
            <w:noWrap/>
            <w:vAlign w:val="bottom"/>
            <w:hideMark/>
          </w:tcPr>
          <w:p w14:paraId="01D1C435"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6.8%</w:t>
            </w:r>
          </w:p>
        </w:tc>
      </w:tr>
      <w:tr w:rsidR="002473EF" w:rsidRPr="00E37F44" w14:paraId="3B6BB8B0" w14:textId="77777777" w:rsidTr="002473EF">
        <w:trPr>
          <w:trHeight w:val="288"/>
        </w:trPr>
        <w:tc>
          <w:tcPr>
            <w:tcW w:w="1610" w:type="dxa"/>
            <w:vMerge/>
            <w:tcBorders>
              <w:top w:val="nil"/>
              <w:left w:val="single" w:sz="8" w:space="0" w:color="auto"/>
              <w:bottom w:val="single" w:sz="8" w:space="0" w:color="000000"/>
              <w:right w:val="single" w:sz="8" w:space="0" w:color="auto"/>
            </w:tcBorders>
            <w:vAlign w:val="center"/>
            <w:hideMark/>
          </w:tcPr>
          <w:p w14:paraId="09A0CD06"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4290" w:type="dxa"/>
            <w:tcBorders>
              <w:top w:val="nil"/>
              <w:left w:val="nil"/>
              <w:bottom w:val="single" w:sz="4" w:space="0" w:color="auto"/>
              <w:right w:val="single" w:sz="4" w:space="0" w:color="auto"/>
            </w:tcBorders>
            <w:shd w:val="clear" w:color="auto" w:fill="auto"/>
            <w:noWrap/>
            <w:vAlign w:val="bottom"/>
            <w:hideMark/>
          </w:tcPr>
          <w:p w14:paraId="78E62383"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Management of Companies and Enterprises</w:t>
            </w:r>
          </w:p>
        </w:tc>
        <w:tc>
          <w:tcPr>
            <w:tcW w:w="840" w:type="dxa"/>
            <w:tcBorders>
              <w:top w:val="nil"/>
              <w:left w:val="nil"/>
              <w:bottom w:val="single" w:sz="4" w:space="0" w:color="auto"/>
              <w:right w:val="single" w:sz="4" w:space="0" w:color="auto"/>
            </w:tcBorders>
            <w:shd w:val="clear" w:color="auto" w:fill="auto"/>
            <w:noWrap/>
            <w:vAlign w:val="bottom"/>
            <w:hideMark/>
          </w:tcPr>
          <w:p w14:paraId="2FED4B9B"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847</w:t>
            </w:r>
          </w:p>
        </w:tc>
        <w:tc>
          <w:tcPr>
            <w:tcW w:w="900" w:type="dxa"/>
            <w:tcBorders>
              <w:top w:val="nil"/>
              <w:left w:val="nil"/>
              <w:bottom w:val="single" w:sz="4" w:space="0" w:color="auto"/>
              <w:right w:val="single" w:sz="4" w:space="0" w:color="auto"/>
            </w:tcBorders>
            <w:shd w:val="clear" w:color="auto" w:fill="auto"/>
            <w:noWrap/>
            <w:vAlign w:val="bottom"/>
            <w:hideMark/>
          </w:tcPr>
          <w:p w14:paraId="3D7A4C41"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1142</w:t>
            </w:r>
          </w:p>
        </w:tc>
        <w:tc>
          <w:tcPr>
            <w:tcW w:w="990" w:type="dxa"/>
            <w:tcBorders>
              <w:top w:val="nil"/>
              <w:left w:val="nil"/>
              <w:bottom w:val="single" w:sz="4" w:space="0" w:color="auto"/>
              <w:right w:val="single" w:sz="4" w:space="0" w:color="auto"/>
            </w:tcBorders>
            <w:shd w:val="clear" w:color="auto" w:fill="auto"/>
            <w:noWrap/>
            <w:vAlign w:val="bottom"/>
            <w:hideMark/>
          </w:tcPr>
          <w:p w14:paraId="17CC3661"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295</w:t>
            </w:r>
          </w:p>
        </w:tc>
        <w:tc>
          <w:tcPr>
            <w:tcW w:w="990" w:type="dxa"/>
            <w:tcBorders>
              <w:top w:val="nil"/>
              <w:left w:val="nil"/>
              <w:bottom w:val="single" w:sz="4" w:space="0" w:color="auto"/>
              <w:right w:val="single" w:sz="8" w:space="0" w:color="auto"/>
            </w:tcBorders>
            <w:shd w:val="clear" w:color="auto" w:fill="auto"/>
            <w:noWrap/>
            <w:vAlign w:val="bottom"/>
            <w:hideMark/>
          </w:tcPr>
          <w:p w14:paraId="104ED5C6"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34.8%</w:t>
            </w:r>
          </w:p>
        </w:tc>
      </w:tr>
      <w:tr w:rsidR="002473EF" w:rsidRPr="00E37F44" w14:paraId="22D87ADC" w14:textId="77777777" w:rsidTr="002473EF">
        <w:trPr>
          <w:trHeight w:val="288"/>
        </w:trPr>
        <w:tc>
          <w:tcPr>
            <w:tcW w:w="1610" w:type="dxa"/>
            <w:vMerge/>
            <w:tcBorders>
              <w:top w:val="nil"/>
              <w:left w:val="single" w:sz="8" w:space="0" w:color="auto"/>
              <w:bottom w:val="single" w:sz="8" w:space="0" w:color="000000"/>
              <w:right w:val="single" w:sz="8" w:space="0" w:color="auto"/>
            </w:tcBorders>
            <w:vAlign w:val="center"/>
            <w:hideMark/>
          </w:tcPr>
          <w:p w14:paraId="2E9914C6"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4290" w:type="dxa"/>
            <w:tcBorders>
              <w:top w:val="nil"/>
              <w:left w:val="nil"/>
              <w:bottom w:val="single" w:sz="4" w:space="0" w:color="auto"/>
              <w:right w:val="single" w:sz="4" w:space="0" w:color="auto"/>
            </w:tcBorders>
            <w:shd w:val="clear" w:color="auto" w:fill="auto"/>
            <w:noWrap/>
            <w:vAlign w:val="bottom"/>
            <w:hideMark/>
          </w:tcPr>
          <w:p w14:paraId="41BECBCB"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Manufacturing</w:t>
            </w:r>
          </w:p>
        </w:tc>
        <w:tc>
          <w:tcPr>
            <w:tcW w:w="840" w:type="dxa"/>
            <w:tcBorders>
              <w:top w:val="nil"/>
              <w:left w:val="nil"/>
              <w:bottom w:val="single" w:sz="4" w:space="0" w:color="auto"/>
              <w:right w:val="single" w:sz="4" w:space="0" w:color="auto"/>
            </w:tcBorders>
            <w:shd w:val="clear" w:color="auto" w:fill="auto"/>
            <w:noWrap/>
            <w:vAlign w:val="bottom"/>
            <w:hideMark/>
          </w:tcPr>
          <w:p w14:paraId="4F9CF8BF"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7904</w:t>
            </w:r>
          </w:p>
        </w:tc>
        <w:tc>
          <w:tcPr>
            <w:tcW w:w="900" w:type="dxa"/>
            <w:tcBorders>
              <w:top w:val="nil"/>
              <w:left w:val="nil"/>
              <w:bottom w:val="single" w:sz="4" w:space="0" w:color="auto"/>
              <w:right w:val="single" w:sz="4" w:space="0" w:color="auto"/>
            </w:tcBorders>
            <w:shd w:val="clear" w:color="auto" w:fill="auto"/>
            <w:noWrap/>
            <w:vAlign w:val="bottom"/>
            <w:hideMark/>
          </w:tcPr>
          <w:p w14:paraId="53FF9499"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8546</w:t>
            </w:r>
          </w:p>
        </w:tc>
        <w:tc>
          <w:tcPr>
            <w:tcW w:w="990" w:type="dxa"/>
            <w:tcBorders>
              <w:top w:val="nil"/>
              <w:left w:val="nil"/>
              <w:bottom w:val="single" w:sz="4" w:space="0" w:color="auto"/>
              <w:right w:val="single" w:sz="4" w:space="0" w:color="auto"/>
            </w:tcBorders>
            <w:shd w:val="clear" w:color="auto" w:fill="auto"/>
            <w:noWrap/>
            <w:vAlign w:val="bottom"/>
            <w:hideMark/>
          </w:tcPr>
          <w:p w14:paraId="0EF489ED"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642</w:t>
            </w:r>
          </w:p>
        </w:tc>
        <w:tc>
          <w:tcPr>
            <w:tcW w:w="990" w:type="dxa"/>
            <w:tcBorders>
              <w:top w:val="nil"/>
              <w:left w:val="nil"/>
              <w:bottom w:val="single" w:sz="4" w:space="0" w:color="auto"/>
              <w:right w:val="single" w:sz="8" w:space="0" w:color="auto"/>
            </w:tcBorders>
            <w:shd w:val="clear" w:color="auto" w:fill="auto"/>
            <w:noWrap/>
            <w:vAlign w:val="bottom"/>
            <w:hideMark/>
          </w:tcPr>
          <w:p w14:paraId="565C027E"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8.1%</w:t>
            </w:r>
          </w:p>
        </w:tc>
      </w:tr>
      <w:tr w:rsidR="002473EF" w:rsidRPr="00E37F44" w14:paraId="025F2F50" w14:textId="77777777" w:rsidTr="002473EF">
        <w:trPr>
          <w:trHeight w:val="288"/>
        </w:trPr>
        <w:tc>
          <w:tcPr>
            <w:tcW w:w="1610" w:type="dxa"/>
            <w:vMerge/>
            <w:tcBorders>
              <w:top w:val="nil"/>
              <w:left w:val="single" w:sz="8" w:space="0" w:color="auto"/>
              <w:bottom w:val="single" w:sz="8" w:space="0" w:color="000000"/>
              <w:right w:val="single" w:sz="8" w:space="0" w:color="auto"/>
            </w:tcBorders>
            <w:vAlign w:val="center"/>
            <w:hideMark/>
          </w:tcPr>
          <w:p w14:paraId="65EE10A7"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4290" w:type="dxa"/>
            <w:tcBorders>
              <w:top w:val="nil"/>
              <w:left w:val="nil"/>
              <w:bottom w:val="single" w:sz="4" w:space="0" w:color="auto"/>
              <w:right w:val="single" w:sz="4" w:space="0" w:color="auto"/>
            </w:tcBorders>
            <w:shd w:val="clear" w:color="auto" w:fill="auto"/>
            <w:noWrap/>
            <w:vAlign w:val="bottom"/>
            <w:hideMark/>
          </w:tcPr>
          <w:p w14:paraId="7901C27D"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Public Administration</w:t>
            </w:r>
          </w:p>
        </w:tc>
        <w:tc>
          <w:tcPr>
            <w:tcW w:w="840" w:type="dxa"/>
            <w:tcBorders>
              <w:top w:val="nil"/>
              <w:left w:val="nil"/>
              <w:bottom w:val="single" w:sz="4" w:space="0" w:color="auto"/>
              <w:right w:val="single" w:sz="4" w:space="0" w:color="auto"/>
            </w:tcBorders>
            <w:shd w:val="clear" w:color="auto" w:fill="auto"/>
            <w:noWrap/>
            <w:vAlign w:val="bottom"/>
            <w:hideMark/>
          </w:tcPr>
          <w:p w14:paraId="538F1DDC"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3521</w:t>
            </w:r>
          </w:p>
        </w:tc>
        <w:tc>
          <w:tcPr>
            <w:tcW w:w="900" w:type="dxa"/>
            <w:tcBorders>
              <w:top w:val="nil"/>
              <w:left w:val="nil"/>
              <w:bottom w:val="single" w:sz="4" w:space="0" w:color="auto"/>
              <w:right w:val="single" w:sz="4" w:space="0" w:color="auto"/>
            </w:tcBorders>
            <w:shd w:val="clear" w:color="auto" w:fill="auto"/>
            <w:noWrap/>
            <w:vAlign w:val="bottom"/>
            <w:hideMark/>
          </w:tcPr>
          <w:p w14:paraId="347962DB"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3737</w:t>
            </w:r>
          </w:p>
        </w:tc>
        <w:tc>
          <w:tcPr>
            <w:tcW w:w="990" w:type="dxa"/>
            <w:tcBorders>
              <w:top w:val="nil"/>
              <w:left w:val="nil"/>
              <w:bottom w:val="single" w:sz="4" w:space="0" w:color="auto"/>
              <w:right w:val="single" w:sz="4" w:space="0" w:color="auto"/>
            </w:tcBorders>
            <w:shd w:val="clear" w:color="auto" w:fill="auto"/>
            <w:noWrap/>
            <w:vAlign w:val="bottom"/>
            <w:hideMark/>
          </w:tcPr>
          <w:p w14:paraId="2FD22E8C"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216</w:t>
            </w:r>
          </w:p>
        </w:tc>
        <w:tc>
          <w:tcPr>
            <w:tcW w:w="990" w:type="dxa"/>
            <w:tcBorders>
              <w:top w:val="nil"/>
              <w:left w:val="nil"/>
              <w:bottom w:val="single" w:sz="4" w:space="0" w:color="auto"/>
              <w:right w:val="single" w:sz="8" w:space="0" w:color="auto"/>
            </w:tcBorders>
            <w:shd w:val="clear" w:color="auto" w:fill="auto"/>
            <w:noWrap/>
            <w:vAlign w:val="bottom"/>
            <w:hideMark/>
          </w:tcPr>
          <w:p w14:paraId="2D50732C"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6.1%</w:t>
            </w:r>
          </w:p>
        </w:tc>
      </w:tr>
      <w:tr w:rsidR="002473EF" w:rsidRPr="00E37F44" w14:paraId="58E470C3" w14:textId="77777777" w:rsidTr="002473EF">
        <w:trPr>
          <w:trHeight w:val="300"/>
        </w:trPr>
        <w:tc>
          <w:tcPr>
            <w:tcW w:w="1610" w:type="dxa"/>
            <w:vMerge/>
            <w:tcBorders>
              <w:top w:val="nil"/>
              <w:left w:val="single" w:sz="8" w:space="0" w:color="auto"/>
              <w:bottom w:val="single" w:sz="8" w:space="0" w:color="000000"/>
              <w:right w:val="single" w:sz="8" w:space="0" w:color="auto"/>
            </w:tcBorders>
            <w:vAlign w:val="center"/>
            <w:hideMark/>
          </w:tcPr>
          <w:p w14:paraId="18A6B8C0"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4290" w:type="dxa"/>
            <w:tcBorders>
              <w:top w:val="nil"/>
              <w:left w:val="nil"/>
              <w:bottom w:val="single" w:sz="8" w:space="0" w:color="auto"/>
              <w:right w:val="single" w:sz="4" w:space="0" w:color="auto"/>
            </w:tcBorders>
            <w:shd w:val="clear" w:color="auto" w:fill="auto"/>
            <w:noWrap/>
            <w:vAlign w:val="bottom"/>
            <w:hideMark/>
          </w:tcPr>
          <w:p w14:paraId="4F0A696E"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Real Estate and Rental and Leasing</w:t>
            </w:r>
          </w:p>
        </w:tc>
        <w:tc>
          <w:tcPr>
            <w:tcW w:w="840" w:type="dxa"/>
            <w:tcBorders>
              <w:top w:val="nil"/>
              <w:left w:val="nil"/>
              <w:bottom w:val="single" w:sz="8" w:space="0" w:color="auto"/>
              <w:right w:val="single" w:sz="4" w:space="0" w:color="auto"/>
            </w:tcBorders>
            <w:shd w:val="clear" w:color="auto" w:fill="auto"/>
            <w:noWrap/>
            <w:vAlign w:val="bottom"/>
            <w:hideMark/>
          </w:tcPr>
          <w:p w14:paraId="5D7B7CF9"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322</w:t>
            </w:r>
          </w:p>
        </w:tc>
        <w:tc>
          <w:tcPr>
            <w:tcW w:w="900" w:type="dxa"/>
            <w:tcBorders>
              <w:top w:val="nil"/>
              <w:left w:val="nil"/>
              <w:bottom w:val="single" w:sz="8" w:space="0" w:color="auto"/>
              <w:right w:val="single" w:sz="4" w:space="0" w:color="auto"/>
            </w:tcBorders>
            <w:shd w:val="clear" w:color="auto" w:fill="auto"/>
            <w:noWrap/>
            <w:vAlign w:val="bottom"/>
            <w:hideMark/>
          </w:tcPr>
          <w:p w14:paraId="65763864"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402</w:t>
            </w:r>
          </w:p>
        </w:tc>
        <w:tc>
          <w:tcPr>
            <w:tcW w:w="990" w:type="dxa"/>
            <w:tcBorders>
              <w:top w:val="nil"/>
              <w:left w:val="nil"/>
              <w:bottom w:val="single" w:sz="8" w:space="0" w:color="auto"/>
              <w:right w:val="single" w:sz="4" w:space="0" w:color="auto"/>
            </w:tcBorders>
            <w:shd w:val="clear" w:color="auto" w:fill="auto"/>
            <w:noWrap/>
            <w:vAlign w:val="bottom"/>
            <w:hideMark/>
          </w:tcPr>
          <w:p w14:paraId="035E4FAA"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80</w:t>
            </w:r>
          </w:p>
        </w:tc>
        <w:tc>
          <w:tcPr>
            <w:tcW w:w="990" w:type="dxa"/>
            <w:tcBorders>
              <w:top w:val="nil"/>
              <w:left w:val="nil"/>
              <w:bottom w:val="single" w:sz="8" w:space="0" w:color="auto"/>
              <w:right w:val="single" w:sz="8" w:space="0" w:color="auto"/>
            </w:tcBorders>
            <w:shd w:val="clear" w:color="auto" w:fill="auto"/>
            <w:noWrap/>
            <w:vAlign w:val="bottom"/>
            <w:hideMark/>
          </w:tcPr>
          <w:p w14:paraId="5422DF7C"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24.8%</w:t>
            </w:r>
          </w:p>
        </w:tc>
      </w:tr>
      <w:tr w:rsidR="002473EF" w:rsidRPr="00E37F44" w14:paraId="0A67702F" w14:textId="77777777" w:rsidTr="002473EF">
        <w:trPr>
          <w:trHeight w:val="288"/>
        </w:trPr>
        <w:tc>
          <w:tcPr>
            <w:tcW w:w="1610" w:type="dxa"/>
            <w:vMerge w:val="restart"/>
            <w:tcBorders>
              <w:top w:val="nil"/>
              <w:left w:val="single" w:sz="8" w:space="0" w:color="auto"/>
              <w:bottom w:val="single" w:sz="8" w:space="0" w:color="000000"/>
              <w:right w:val="single" w:sz="8" w:space="0" w:color="auto"/>
            </w:tcBorders>
            <w:shd w:val="clear" w:color="000000" w:fill="BFBFBF"/>
            <w:vAlign w:val="bottom"/>
            <w:hideMark/>
          </w:tcPr>
          <w:p w14:paraId="4EC6C513" w14:textId="77777777" w:rsidR="002473EF" w:rsidRPr="00E37F44" w:rsidRDefault="002473EF" w:rsidP="002473EF">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Grand Island Metropolitan Statistical Area       (2013 Def.)</w:t>
            </w:r>
          </w:p>
        </w:tc>
        <w:tc>
          <w:tcPr>
            <w:tcW w:w="4290" w:type="dxa"/>
            <w:tcBorders>
              <w:top w:val="nil"/>
              <w:left w:val="nil"/>
              <w:bottom w:val="single" w:sz="4" w:space="0" w:color="auto"/>
              <w:right w:val="single" w:sz="4" w:space="0" w:color="auto"/>
            </w:tcBorders>
            <w:shd w:val="clear" w:color="auto" w:fill="auto"/>
            <w:noWrap/>
            <w:vAlign w:val="bottom"/>
            <w:hideMark/>
          </w:tcPr>
          <w:p w14:paraId="3A835ABF"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Arts, Entertainment, and Recreation</w:t>
            </w:r>
          </w:p>
        </w:tc>
        <w:tc>
          <w:tcPr>
            <w:tcW w:w="840" w:type="dxa"/>
            <w:tcBorders>
              <w:top w:val="nil"/>
              <w:left w:val="nil"/>
              <w:bottom w:val="single" w:sz="4" w:space="0" w:color="auto"/>
              <w:right w:val="single" w:sz="4" w:space="0" w:color="auto"/>
            </w:tcBorders>
            <w:shd w:val="clear" w:color="auto" w:fill="auto"/>
            <w:noWrap/>
            <w:vAlign w:val="bottom"/>
            <w:hideMark/>
          </w:tcPr>
          <w:p w14:paraId="5C3D19FE"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508</w:t>
            </w:r>
          </w:p>
        </w:tc>
        <w:tc>
          <w:tcPr>
            <w:tcW w:w="900" w:type="dxa"/>
            <w:tcBorders>
              <w:top w:val="nil"/>
              <w:left w:val="nil"/>
              <w:bottom w:val="single" w:sz="4" w:space="0" w:color="auto"/>
              <w:right w:val="single" w:sz="4" w:space="0" w:color="auto"/>
            </w:tcBorders>
            <w:shd w:val="clear" w:color="auto" w:fill="auto"/>
            <w:noWrap/>
            <w:vAlign w:val="bottom"/>
            <w:hideMark/>
          </w:tcPr>
          <w:p w14:paraId="2F1AFF7D"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558</w:t>
            </w:r>
          </w:p>
        </w:tc>
        <w:tc>
          <w:tcPr>
            <w:tcW w:w="990" w:type="dxa"/>
            <w:tcBorders>
              <w:top w:val="nil"/>
              <w:left w:val="nil"/>
              <w:bottom w:val="single" w:sz="4" w:space="0" w:color="auto"/>
              <w:right w:val="single" w:sz="4" w:space="0" w:color="auto"/>
            </w:tcBorders>
            <w:shd w:val="clear" w:color="auto" w:fill="auto"/>
            <w:noWrap/>
            <w:vAlign w:val="bottom"/>
            <w:hideMark/>
          </w:tcPr>
          <w:p w14:paraId="39C82C90"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50</w:t>
            </w:r>
          </w:p>
        </w:tc>
        <w:tc>
          <w:tcPr>
            <w:tcW w:w="990" w:type="dxa"/>
            <w:tcBorders>
              <w:top w:val="nil"/>
              <w:left w:val="nil"/>
              <w:bottom w:val="single" w:sz="4" w:space="0" w:color="auto"/>
              <w:right w:val="single" w:sz="8" w:space="0" w:color="auto"/>
            </w:tcBorders>
            <w:shd w:val="clear" w:color="auto" w:fill="auto"/>
            <w:noWrap/>
            <w:vAlign w:val="bottom"/>
            <w:hideMark/>
          </w:tcPr>
          <w:p w14:paraId="4F625519"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9.8%</w:t>
            </w:r>
          </w:p>
        </w:tc>
      </w:tr>
      <w:tr w:rsidR="002473EF" w:rsidRPr="00E37F44" w14:paraId="4DAFD22B" w14:textId="77777777" w:rsidTr="002473EF">
        <w:trPr>
          <w:trHeight w:val="288"/>
        </w:trPr>
        <w:tc>
          <w:tcPr>
            <w:tcW w:w="1610" w:type="dxa"/>
            <w:vMerge/>
            <w:tcBorders>
              <w:top w:val="nil"/>
              <w:left w:val="single" w:sz="8" w:space="0" w:color="auto"/>
              <w:bottom w:val="single" w:sz="8" w:space="0" w:color="000000"/>
              <w:right w:val="single" w:sz="8" w:space="0" w:color="auto"/>
            </w:tcBorders>
            <w:vAlign w:val="center"/>
            <w:hideMark/>
          </w:tcPr>
          <w:p w14:paraId="3D477538"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4290" w:type="dxa"/>
            <w:tcBorders>
              <w:top w:val="nil"/>
              <w:left w:val="nil"/>
              <w:bottom w:val="single" w:sz="4" w:space="0" w:color="auto"/>
              <w:right w:val="single" w:sz="4" w:space="0" w:color="auto"/>
            </w:tcBorders>
            <w:shd w:val="clear" w:color="auto" w:fill="auto"/>
            <w:noWrap/>
            <w:vAlign w:val="bottom"/>
            <w:hideMark/>
          </w:tcPr>
          <w:p w14:paraId="7968BD62"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Educational Services</w:t>
            </w:r>
          </w:p>
        </w:tc>
        <w:tc>
          <w:tcPr>
            <w:tcW w:w="840" w:type="dxa"/>
            <w:tcBorders>
              <w:top w:val="nil"/>
              <w:left w:val="nil"/>
              <w:bottom w:val="single" w:sz="4" w:space="0" w:color="auto"/>
              <w:right w:val="single" w:sz="4" w:space="0" w:color="auto"/>
            </w:tcBorders>
            <w:shd w:val="clear" w:color="auto" w:fill="auto"/>
            <w:noWrap/>
            <w:vAlign w:val="bottom"/>
            <w:hideMark/>
          </w:tcPr>
          <w:p w14:paraId="423642DA"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3179</w:t>
            </w:r>
          </w:p>
        </w:tc>
        <w:tc>
          <w:tcPr>
            <w:tcW w:w="900" w:type="dxa"/>
            <w:tcBorders>
              <w:top w:val="nil"/>
              <w:left w:val="nil"/>
              <w:bottom w:val="single" w:sz="4" w:space="0" w:color="auto"/>
              <w:right w:val="single" w:sz="4" w:space="0" w:color="auto"/>
            </w:tcBorders>
            <w:shd w:val="clear" w:color="auto" w:fill="auto"/>
            <w:noWrap/>
            <w:vAlign w:val="bottom"/>
            <w:hideMark/>
          </w:tcPr>
          <w:p w14:paraId="36AF6E8D"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3421</w:t>
            </w:r>
          </w:p>
        </w:tc>
        <w:tc>
          <w:tcPr>
            <w:tcW w:w="990" w:type="dxa"/>
            <w:tcBorders>
              <w:top w:val="nil"/>
              <w:left w:val="nil"/>
              <w:bottom w:val="single" w:sz="4" w:space="0" w:color="auto"/>
              <w:right w:val="single" w:sz="4" w:space="0" w:color="auto"/>
            </w:tcBorders>
            <w:shd w:val="clear" w:color="auto" w:fill="auto"/>
            <w:noWrap/>
            <w:vAlign w:val="bottom"/>
            <w:hideMark/>
          </w:tcPr>
          <w:p w14:paraId="0330EA66"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242</w:t>
            </w:r>
          </w:p>
        </w:tc>
        <w:tc>
          <w:tcPr>
            <w:tcW w:w="990" w:type="dxa"/>
            <w:tcBorders>
              <w:top w:val="nil"/>
              <w:left w:val="nil"/>
              <w:bottom w:val="single" w:sz="4" w:space="0" w:color="auto"/>
              <w:right w:val="single" w:sz="8" w:space="0" w:color="auto"/>
            </w:tcBorders>
            <w:shd w:val="clear" w:color="auto" w:fill="auto"/>
            <w:noWrap/>
            <w:vAlign w:val="bottom"/>
            <w:hideMark/>
          </w:tcPr>
          <w:p w14:paraId="069CF000"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7.6%</w:t>
            </w:r>
          </w:p>
        </w:tc>
      </w:tr>
      <w:tr w:rsidR="002473EF" w:rsidRPr="00E37F44" w14:paraId="6268A8B9" w14:textId="77777777" w:rsidTr="002473EF">
        <w:trPr>
          <w:trHeight w:val="288"/>
        </w:trPr>
        <w:tc>
          <w:tcPr>
            <w:tcW w:w="1610" w:type="dxa"/>
            <w:vMerge/>
            <w:tcBorders>
              <w:top w:val="nil"/>
              <w:left w:val="single" w:sz="8" w:space="0" w:color="auto"/>
              <w:bottom w:val="single" w:sz="8" w:space="0" w:color="000000"/>
              <w:right w:val="single" w:sz="8" w:space="0" w:color="auto"/>
            </w:tcBorders>
            <w:vAlign w:val="center"/>
            <w:hideMark/>
          </w:tcPr>
          <w:p w14:paraId="6D1EA5DC"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4290" w:type="dxa"/>
            <w:tcBorders>
              <w:top w:val="nil"/>
              <w:left w:val="nil"/>
              <w:bottom w:val="single" w:sz="4" w:space="0" w:color="auto"/>
              <w:right w:val="single" w:sz="4" w:space="0" w:color="auto"/>
            </w:tcBorders>
            <w:shd w:val="clear" w:color="auto" w:fill="auto"/>
            <w:noWrap/>
            <w:vAlign w:val="bottom"/>
            <w:hideMark/>
          </w:tcPr>
          <w:p w14:paraId="4BCDC934"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Finance and Insurance</w:t>
            </w:r>
          </w:p>
        </w:tc>
        <w:tc>
          <w:tcPr>
            <w:tcW w:w="840" w:type="dxa"/>
            <w:tcBorders>
              <w:top w:val="nil"/>
              <w:left w:val="nil"/>
              <w:bottom w:val="single" w:sz="4" w:space="0" w:color="auto"/>
              <w:right w:val="single" w:sz="4" w:space="0" w:color="auto"/>
            </w:tcBorders>
            <w:shd w:val="clear" w:color="auto" w:fill="auto"/>
            <w:noWrap/>
            <w:vAlign w:val="bottom"/>
            <w:hideMark/>
          </w:tcPr>
          <w:p w14:paraId="30ACB977"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1469</w:t>
            </w:r>
          </w:p>
        </w:tc>
        <w:tc>
          <w:tcPr>
            <w:tcW w:w="900" w:type="dxa"/>
            <w:tcBorders>
              <w:top w:val="nil"/>
              <w:left w:val="nil"/>
              <w:bottom w:val="single" w:sz="4" w:space="0" w:color="auto"/>
              <w:right w:val="single" w:sz="4" w:space="0" w:color="auto"/>
            </w:tcBorders>
            <w:shd w:val="clear" w:color="auto" w:fill="auto"/>
            <w:noWrap/>
            <w:vAlign w:val="bottom"/>
            <w:hideMark/>
          </w:tcPr>
          <w:p w14:paraId="6D53E172"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1620</w:t>
            </w:r>
          </w:p>
        </w:tc>
        <w:tc>
          <w:tcPr>
            <w:tcW w:w="990" w:type="dxa"/>
            <w:tcBorders>
              <w:top w:val="nil"/>
              <w:left w:val="nil"/>
              <w:bottom w:val="single" w:sz="4" w:space="0" w:color="auto"/>
              <w:right w:val="single" w:sz="4" w:space="0" w:color="auto"/>
            </w:tcBorders>
            <w:shd w:val="clear" w:color="auto" w:fill="auto"/>
            <w:noWrap/>
            <w:vAlign w:val="bottom"/>
            <w:hideMark/>
          </w:tcPr>
          <w:p w14:paraId="45FCBCBD"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151</w:t>
            </w:r>
          </w:p>
        </w:tc>
        <w:tc>
          <w:tcPr>
            <w:tcW w:w="990" w:type="dxa"/>
            <w:tcBorders>
              <w:top w:val="nil"/>
              <w:left w:val="nil"/>
              <w:bottom w:val="single" w:sz="4" w:space="0" w:color="auto"/>
              <w:right w:val="single" w:sz="8" w:space="0" w:color="auto"/>
            </w:tcBorders>
            <w:shd w:val="clear" w:color="auto" w:fill="auto"/>
            <w:noWrap/>
            <w:vAlign w:val="bottom"/>
            <w:hideMark/>
          </w:tcPr>
          <w:p w14:paraId="0BE16EE9"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10.3%</w:t>
            </w:r>
          </w:p>
        </w:tc>
      </w:tr>
      <w:tr w:rsidR="002473EF" w:rsidRPr="00E37F44" w14:paraId="5A90A6CD" w14:textId="77777777" w:rsidTr="002473EF">
        <w:trPr>
          <w:trHeight w:val="288"/>
        </w:trPr>
        <w:tc>
          <w:tcPr>
            <w:tcW w:w="1610" w:type="dxa"/>
            <w:vMerge/>
            <w:tcBorders>
              <w:top w:val="nil"/>
              <w:left w:val="single" w:sz="8" w:space="0" w:color="auto"/>
              <w:bottom w:val="single" w:sz="8" w:space="0" w:color="000000"/>
              <w:right w:val="single" w:sz="8" w:space="0" w:color="auto"/>
            </w:tcBorders>
            <w:vAlign w:val="center"/>
            <w:hideMark/>
          </w:tcPr>
          <w:p w14:paraId="641DB75E"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4290" w:type="dxa"/>
            <w:tcBorders>
              <w:top w:val="nil"/>
              <w:left w:val="nil"/>
              <w:bottom w:val="single" w:sz="4" w:space="0" w:color="auto"/>
              <w:right w:val="single" w:sz="4" w:space="0" w:color="auto"/>
            </w:tcBorders>
            <w:shd w:val="clear" w:color="auto" w:fill="auto"/>
            <w:noWrap/>
            <w:vAlign w:val="bottom"/>
            <w:hideMark/>
          </w:tcPr>
          <w:p w14:paraId="63107C25"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Real Estate and Rental and Leasing</w:t>
            </w:r>
          </w:p>
        </w:tc>
        <w:tc>
          <w:tcPr>
            <w:tcW w:w="840" w:type="dxa"/>
            <w:tcBorders>
              <w:top w:val="nil"/>
              <w:left w:val="nil"/>
              <w:bottom w:val="single" w:sz="4" w:space="0" w:color="auto"/>
              <w:right w:val="single" w:sz="4" w:space="0" w:color="auto"/>
            </w:tcBorders>
            <w:shd w:val="clear" w:color="auto" w:fill="auto"/>
            <w:noWrap/>
            <w:vAlign w:val="bottom"/>
            <w:hideMark/>
          </w:tcPr>
          <w:p w14:paraId="0A777FF8"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336</w:t>
            </w:r>
          </w:p>
        </w:tc>
        <w:tc>
          <w:tcPr>
            <w:tcW w:w="900" w:type="dxa"/>
            <w:tcBorders>
              <w:top w:val="nil"/>
              <w:left w:val="nil"/>
              <w:bottom w:val="single" w:sz="4" w:space="0" w:color="auto"/>
              <w:right w:val="single" w:sz="4" w:space="0" w:color="auto"/>
            </w:tcBorders>
            <w:shd w:val="clear" w:color="auto" w:fill="auto"/>
            <w:noWrap/>
            <w:vAlign w:val="bottom"/>
            <w:hideMark/>
          </w:tcPr>
          <w:p w14:paraId="25750F7B"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385</w:t>
            </w:r>
          </w:p>
        </w:tc>
        <w:tc>
          <w:tcPr>
            <w:tcW w:w="990" w:type="dxa"/>
            <w:tcBorders>
              <w:top w:val="nil"/>
              <w:left w:val="nil"/>
              <w:bottom w:val="single" w:sz="4" w:space="0" w:color="auto"/>
              <w:right w:val="single" w:sz="4" w:space="0" w:color="auto"/>
            </w:tcBorders>
            <w:shd w:val="clear" w:color="auto" w:fill="auto"/>
            <w:noWrap/>
            <w:vAlign w:val="bottom"/>
            <w:hideMark/>
          </w:tcPr>
          <w:p w14:paraId="16DFB8FA"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49</w:t>
            </w:r>
          </w:p>
        </w:tc>
        <w:tc>
          <w:tcPr>
            <w:tcW w:w="990" w:type="dxa"/>
            <w:tcBorders>
              <w:top w:val="nil"/>
              <w:left w:val="nil"/>
              <w:bottom w:val="single" w:sz="4" w:space="0" w:color="auto"/>
              <w:right w:val="single" w:sz="8" w:space="0" w:color="auto"/>
            </w:tcBorders>
            <w:shd w:val="clear" w:color="auto" w:fill="auto"/>
            <w:noWrap/>
            <w:vAlign w:val="bottom"/>
            <w:hideMark/>
          </w:tcPr>
          <w:p w14:paraId="1FC819C0"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14.6%</w:t>
            </w:r>
          </w:p>
        </w:tc>
      </w:tr>
      <w:tr w:rsidR="002473EF" w:rsidRPr="00E37F44" w14:paraId="7D662475" w14:textId="77777777" w:rsidTr="002473EF">
        <w:trPr>
          <w:trHeight w:val="300"/>
        </w:trPr>
        <w:tc>
          <w:tcPr>
            <w:tcW w:w="1610" w:type="dxa"/>
            <w:vMerge/>
            <w:tcBorders>
              <w:top w:val="nil"/>
              <w:left w:val="single" w:sz="8" w:space="0" w:color="auto"/>
              <w:bottom w:val="single" w:sz="8" w:space="0" w:color="000000"/>
              <w:right w:val="single" w:sz="8" w:space="0" w:color="auto"/>
            </w:tcBorders>
            <w:vAlign w:val="center"/>
            <w:hideMark/>
          </w:tcPr>
          <w:p w14:paraId="7A5BEE52"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4290" w:type="dxa"/>
            <w:tcBorders>
              <w:top w:val="nil"/>
              <w:left w:val="nil"/>
              <w:bottom w:val="single" w:sz="8" w:space="0" w:color="auto"/>
              <w:right w:val="single" w:sz="4" w:space="0" w:color="auto"/>
            </w:tcBorders>
            <w:shd w:val="clear" w:color="auto" w:fill="auto"/>
            <w:noWrap/>
            <w:vAlign w:val="bottom"/>
            <w:hideMark/>
          </w:tcPr>
          <w:p w14:paraId="33D2B68D"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Transportation and Warehousing</w:t>
            </w:r>
          </w:p>
        </w:tc>
        <w:tc>
          <w:tcPr>
            <w:tcW w:w="840" w:type="dxa"/>
            <w:tcBorders>
              <w:top w:val="nil"/>
              <w:left w:val="nil"/>
              <w:bottom w:val="single" w:sz="8" w:space="0" w:color="auto"/>
              <w:right w:val="single" w:sz="4" w:space="0" w:color="auto"/>
            </w:tcBorders>
            <w:shd w:val="clear" w:color="auto" w:fill="auto"/>
            <w:noWrap/>
            <w:vAlign w:val="bottom"/>
            <w:hideMark/>
          </w:tcPr>
          <w:p w14:paraId="35B21551"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1918</w:t>
            </w:r>
          </w:p>
        </w:tc>
        <w:tc>
          <w:tcPr>
            <w:tcW w:w="900" w:type="dxa"/>
            <w:tcBorders>
              <w:top w:val="nil"/>
              <w:left w:val="nil"/>
              <w:bottom w:val="single" w:sz="8" w:space="0" w:color="auto"/>
              <w:right w:val="single" w:sz="4" w:space="0" w:color="auto"/>
            </w:tcBorders>
            <w:shd w:val="clear" w:color="auto" w:fill="auto"/>
            <w:noWrap/>
            <w:vAlign w:val="bottom"/>
            <w:hideMark/>
          </w:tcPr>
          <w:p w14:paraId="0BE892F4"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2183</w:t>
            </w:r>
          </w:p>
        </w:tc>
        <w:tc>
          <w:tcPr>
            <w:tcW w:w="990" w:type="dxa"/>
            <w:tcBorders>
              <w:top w:val="nil"/>
              <w:left w:val="nil"/>
              <w:bottom w:val="single" w:sz="8" w:space="0" w:color="auto"/>
              <w:right w:val="single" w:sz="4" w:space="0" w:color="auto"/>
            </w:tcBorders>
            <w:shd w:val="clear" w:color="auto" w:fill="auto"/>
            <w:noWrap/>
            <w:vAlign w:val="bottom"/>
            <w:hideMark/>
          </w:tcPr>
          <w:p w14:paraId="745A5BE6"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265</w:t>
            </w:r>
          </w:p>
        </w:tc>
        <w:tc>
          <w:tcPr>
            <w:tcW w:w="990" w:type="dxa"/>
            <w:tcBorders>
              <w:top w:val="nil"/>
              <w:left w:val="nil"/>
              <w:bottom w:val="single" w:sz="8" w:space="0" w:color="auto"/>
              <w:right w:val="single" w:sz="8" w:space="0" w:color="auto"/>
            </w:tcBorders>
            <w:shd w:val="clear" w:color="auto" w:fill="auto"/>
            <w:noWrap/>
            <w:vAlign w:val="bottom"/>
            <w:hideMark/>
          </w:tcPr>
          <w:p w14:paraId="49848EC6"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13.8%</w:t>
            </w:r>
          </w:p>
        </w:tc>
      </w:tr>
      <w:tr w:rsidR="002473EF" w:rsidRPr="00E37F44" w14:paraId="29492076" w14:textId="77777777" w:rsidTr="002473EF">
        <w:trPr>
          <w:trHeight w:val="288"/>
        </w:trPr>
        <w:tc>
          <w:tcPr>
            <w:tcW w:w="1610" w:type="dxa"/>
            <w:vMerge w:val="restart"/>
            <w:tcBorders>
              <w:top w:val="nil"/>
              <w:left w:val="single" w:sz="8" w:space="0" w:color="auto"/>
              <w:bottom w:val="single" w:sz="8" w:space="0" w:color="000000"/>
              <w:right w:val="single" w:sz="8" w:space="0" w:color="auto"/>
            </w:tcBorders>
            <w:shd w:val="clear" w:color="000000" w:fill="BFBFBF"/>
            <w:vAlign w:val="bottom"/>
            <w:hideMark/>
          </w:tcPr>
          <w:p w14:paraId="5291973C" w14:textId="77777777" w:rsidR="002473EF" w:rsidRPr="00E37F44" w:rsidRDefault="002473EF" w:rsidP="002473EF">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Lincoln Metropolitan Statistical Area       (2013 Def.)</w:t>
            </w:r>
          </w:p>
        </w:tc>
        <w:tc>
          <w:tcPr>
            <w:tcW w:w="4290" w:type="dxa"/>
            <w:tcBorders>
              <w:top w:val="nil"/>
              <w:left w:val="nil"/>
              <w:bottom w:val="single" w:sz="4" w:space="0" w:color="auto"/>
              <w:right w:val="single" w:sz="4" w:space="0" w:color="auto"/>
            </w:tcBorders>
            <w:shd w:val="clear" w:color="auto" w:fill="auto"/>
            <w:noWrap/>
            <w:vAlign w:val="bottom"/>
            <w:hideMark/>
          </w:tcPr>
          <w:p w14:paraId="3663C704"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Administrative and Waste Services</w:t>
            </w:r>
          </w:p>
        </w:tc>
        <w:tc>
          <w:tcPr>
            <w:tcW w:w="840" w:type="dxa"/>
            <w:tcBorders>
              <w:top w:val="nil"/>
              <w:left w:val="nil"/>
              <w:bottom w:val="single" w:sz="4" w:space="0" w:color="auto"/>
              <w:right w:val="single" w:sz="4" w:space="0" w:color="auto"/>
            </w:tcBorders>
            <w:shd w:val="clear" w:color="auto" w:fill="auto"/>
            <w:noWrap/>
            <w:vAlign w:val="bottom"/>
            <w:hideMark/>
          </w:tcPr>
          <w:p w14:paraId="2CD6C5B6"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7719</w:t>
            </w:r>
          </w:p>
        </w:tc>
        <w:tc>
          <w:tcPr>
            <w:tcW w:w="900" w:type="dxa"/>
            <w:tcBorders>
              <w:top w:val="nil"/>
              <w:left w:val="nil"/>
              <w:bottom w:val="single" w:sz="4" w:space="0" w:color="auto"/>
              <w:right w:val="single" w:sz="4" w:space="0" w:color="auto"/>
            </w:tcBorders>
            <w:shd w:val="clear" w:color="auto" w:fill="auto"/>
            <w:noWrap/>
            <w:vAlign w:val="bottom"/>
            <w:hideMark/>
          </w:tcPr>
          <w:p w14:paraId="466BA81D"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10130</w:t>
            </w:r>
          </w:p>
        </w:tc>
        <w:tc>
          <w:tcPr>
            <w:tcW w:w="990" w:type="dxa"/>
            <w:tcBorders>
              <w:top w:val="nil"/>
              <w:left w:val="nil"/>
              <w:bottom w:val="single" w:sz="4" w:space="0" w:color="auto"/>
              <w:right w:val="single" w:sz="4" w:space="0" w:color="auto"/>
            </w:tcBorders>
            <w:shd w:val="clear" w:color="auto" w:fill="auto"/>
            <w:noWrap/>
            <w:vAlign w:val="bottom"/>
            <w:hideMark/>
          </w:tcPr>
          <w:p w14:paraId="2B1D47F0"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2411</w:t>
            </w:r>
          </w:p>
        </w:tc>
        <w:tc>
          <w:tcPr>
            <w:tcW w:w="990" w:type="dxa"/>
            <w:tcBorders>
              <w:top w:val="nil"/>
              <w:left w:val="nil"/>
              <w:bottom w:val="single" w:sz="4" w:space="0" w:color="auto"/>
              <w:right w:val="single" w:sz="8" w:space="0" w:color="auto"/>
            </w:tcBorders>
            <w:shd w:val="clear" w:color="auto" w:fill="auto"/>
            <w:noWrap/>
            <w:vAlign w:val="bottom"/>
            <w:hideMark/>
          </w:tcPr>
          <w:p w14:paraId="1D5D8F24"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31.2%</w:t>
            </w:r>
          </w:p>
        </w:tc>
      </w:tr>
      <w:tr w:rsidR="002473EF" w:rsidRPr="00E37F44" w14:paraId="77241B40" w14:textId="77777777" w:rsidTr="002473EF">
        <w:trPr>
          <w:trHeight w:val="288"/>
        </w:trPr>
        <w:tc>
          <w:tcPr>
            <w:tcW w:w="1610" w:type="dxa"/>
            <w:vMerge/>
            <w:tcBorders>
              <w:top w:val="nil"/>
              <w:left w:val="single" w:sz="8" w:space="0" w:color="auto"/>
              <w:bottom w:val="single" w:sz="8" w:space="0" w:color="000000"/>
              <w:right w:val="single" w:sz="8" w:space="0" w:color="auto"/>
            </w:tcBorders>
            <w:vAlign w:val="center"/>
            <w:hideMark/>
          </w:tcPr>
          <w:p w14:paraId="756F142C"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4290" w:type="dxa"/>
            <w:tcBorders>
              <w:top w:val="nil"/>
              <w:left w:val="nil"/>
              <w:bottom w:val="single" w:sz="4" w:space="0" w:color="auto"/>
              <w:right w:val="single" w:sz="4" w:space="0" w:color="auto"/>
            </w:tcBorders>
            <w:shd w:val="clear" w:color="auto" w:fill="auto"/>
            <w:noWrap/>
            <w:vAlign w:val="bottom"/>
            <w:hideMark/>
          </w:tcPr>
          <w:p w14:paraId="4165DCDC"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Arts, Entertainment, and Recreation</w:t>
            </w:r>
          </w:p>
        </w:tc>
        <w:tc>
          <w:tcPr>
            <w:tcW w:w="840" w:type="dxa"/>
            <w:tcBorders>
              <w:top w:val="nil"/>
              <w:left w:val="nil"/>
              <w:bottom w:val="single" w:sz="4" w:space="0" w:color="auto"/>
              <w:right w:val="single" w:sz="4" w:space="0" w:color="auto"/>
            </w:tcBorders>
            <w:shd w:val="clear" w:color="auto" w:fill="auto"/>
            <w:noWrap/>
            <w:vAlign w:val="bottom"/>
            <w:hideMark/>
          </w:tcPr>
          <w:p w14:paraId="7BD6CDF1"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3421</w:t>
            </w:r>
          </w:p>
        </w:tc>
        <w:tc>
          <w:tcPr>
            <w:tcW w:w="900" w:type="dxa"/>
            <w:tcBorders>
              <w:top w:val="nil"/>
              <w:left w:val="nil"/>
              <w:bottom w:val="single" w:sz="4" w:space="0" w:color="auto"/>
              <w:right w:val="single" w:sz="4" w:space="0" w:color="auto"/>
            </w:tcBorders>
            <w:shd w:val="clear" w:color="auto" w:fill="auto"/>
            <w:noWrap/>
            <w:vAlign w:val="bottom"/>
            <w:hideMark/>
          </w:tcPr>
          <w:p w14:paraId="7AA79793"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4101</w:t>
            </w:r>
          </w:p>
        </w:tc>
        <w:tc>
          <w:tcPr>
            <w:tcW w:w="990" w:type="dxa"/>
            <w:tcBorders>
              <w:top w:val="nil"/>
              <w:left w:val="nil"/>
              <w:bottom w:val="single" w:sz="4" w:space="0" w:color="auto"/>
              <w:right w:val="single" w:sz="4" w:space="0" w:color="auto"/>
            </w:tcBorders>
            <w:shd w:val="clear" w:color="auto" w:fill="auto"/>
            <w:noWrap/>
            <w:vAlign w:val="bottom"/>
            <w:hideMark/>
          </w:tcPr>
          <w:p w14:paraId="0A6EDA84"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680</w:t>
            </w:r>
          </w:p>
        </w:tc>
        <w:tc>
          <w:tcPr>
            <w:tcW w:w="990" w:type="dxa"/>
            <w:tcBorders>
              <w:top w:val="nil"/>
              <w:left w:val="nil"/>
              <w:bottom w:val="single" w:sz="4" w:space="0" w:color="auto"/>
              <w:right w:val="single" w:sz="8" w:space="0" w:color="auto"/>
            </w:tcBorders>
            <w:shd w:val="clear" w:color="auto" w:fill="auto"/>
            <w:noWrap/>
            <w:vAlign w:val="bottom"/>
            <w:hideMark/>
          </w:tcPr>
          <w:p w14:paraId="59C1B405"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19.9%</w:t>
            </w:r>
          </w:p>
        </w:tc>
      </w:tr>
      <w:tr w:rsidR="002473EF" w:rsidRPr="00E37F44" w14:paraId="10C0E7B9" w14:textId="77777777" w:rsidTr="002473EF">
        <w:trPr>
          <w:trHeight w:val="288"/>
        </w:trPr>
        <w:tc>
          <w:tcPr>
            <w:tcW w:w="1610" w:type="dxa"/>
            <w:vMerge/>
            <w:tcBorders>
              <w:top w:val="nil"/>
              <w:left w:val="single" w:sz="8" w:space="0" w:color="auto"/>
              <w:bottom w:val="single" w:sz="8" w:space="0" w:color="000000"/>
              <w:right w:val="single" w:sz="8" w:space="0" w:color="auto"/>
            </w:tcBorders>
            <w:vAlign w:val="center"/>
            <w:hideMark/>
          </w:tcPr>
          <w:p w14:paraId="3F36549F"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4290" w:type="dxa"/>
            <w:tcBorders>
              <w:top w:val="nil"/>
              <w:left w:val="nil"/>
              <w:bottom w:val="single" w:sz="4" w:space="0" w:color="auto"/>
              <w:right w:val="single" w:sz="4" w:space="0" w:color="auto"/>
            </w:tcBorders>
            <w:shd w:val="clear" w:color="auto" w:fill="auto"/>
            <w:noWrap/>
            <w:vAlign w:val="bottom"/>
            <w:hideMark/>
          </w:tcPr>
          <w:p w14:paraId="225920AB"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Construction</w:t>
            </w:r>
          </w:p>
        </w:tc>
        <w:tc>
          <w:tcPr>
            <w:tcW w:w="840" w:type="dxa"/>
            <w:tcBorders>
              <w:top w:val="nil"/>
              <w:left w:val="nil"/>
              <w:bottom w:val="single" w:sz="4" w:space="0" w:color="auto"/>
              <w:right w:val="single" w:sz="4" w:space="0" w:color="auto"/>
            </w:tcBorders>
            <w:shd w:val="clear" w:color="auto" w:fill="auto"/>
            <w:noWrap/>
            <w:vAlign w:val="bottom"/>
            <w:hideMark/>
          </w:tcPr>
          <w:p w14:paraId="50470FD8"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7820</w:t>
            </w:r>
          </w:p>
        </w:tc>
        <w:tc>
          <w:tcPr>
            <w:tcW w:w="900" w:type="dxa"/>
            <w:tcBorders>
              <w:top w:val="nil"/>
              <w:left w:val="nil"/>
              <w:bottom w:val="single" w:sz="4" w:space="0" w:color="auto"/>
              <w:right w:val="single" w:sz="4" w:space="0" w:color="auto"/>
            </w:tcBorders>
            <w:shd w:val="clear" w:color="auto" w:fill="auto"/>
            <w:noWrap/>
            <w:vAlign w:val="bottom"/>
            <w:hideMark/>
          </w:tcPr>
          <w:p w14:paraId="5137B57F"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9408</w:t>
            </w:r>
          </w:p>
        </w:tc>
        <w:tc>
          <w:tcPr>
            <w:tcW w:w="990" w:type="dxa"/>
            <w:tcBorders>
              <w:top w:val="nil"/>
              <w:left w:val="nil"/>
              <w:bottom w:val="single" w:sz="4" w:space="0" w:color="auto"/>
              <w:right w:val="single" w:sz="4" w:space="0" w:color="auto"/>
            </w:tcBorders>
            <w:shd w:val="clear" w:color="auto" w:fill="auto"/>
            <w:noWrap/>
            <w:vAlign w:val="bottom"/>
            <w:hideMark/>
          </w:tcPr>
          <w:p w14:paraId="613AB5C8"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1588</w:t>
            </w:r>
          </w:p>
        </w:tc>
        <w:tc>
          <w:tcPr>
            <w:tcW w:w="990" w:type="dxa"/>
            <w:tcBorders>
              <w:top w:val="nil"/>
              <w:left w:val="nil"/>
              <w:bottom w:val="single" w:sz="4" w:space="0" w:color="auto"/>
              <w:right w:val="single" w:sz="8" w:space="0" w:color="auto"/>
            </w:tcBorders>
            <w:shd w:val="clear" w:color="auto" w:fill="auto"/>
            <w:noWrap/>
            <w:vAlign w:val="bottom"/>
            <w:hideMark/>
          </w:tcPr>
          <w:p w14:paraId="245CA209"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20.3%</w:t>
            </w:r>
          </w:p>
        </w:tc>
      </w:tr>
      <w:tr w:rsidR="002473EF" w:rsidRPr="00E37F44" w14:paraId="0743D414" w14:textId="77777777" w:rsidTr="002473EF">
        <w:trPr>
          <w:trHeight w:val="288"/>
        </w:trPr>
        <w:tc>
          <w:tcPr>
            <w:tcW w:w="1610" w:type="dxa"/>
            <w:vMerge/>
            <w:tcBorders>
              <w:top w:val="nil"/>
              <w:left w:val="single" w:sz="8" w:space="0" w:color="auto"/>
              <w:bottom w:val="single" w:sz="8" w:space="0" w:color="000000"/>
              <w:right w:val="single" w:sz="8" w:space="0" w:color="auto"/>
            </w:tcBorders>
            <w:vAlign w:val="center"/>
            <w:hideMark/>
          </w:tcPr>
          <w:p w14:paraId="53865D60"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4290" w:type="dxa"/>
            <w:tcBorders>
              <w:top w:val="nil"/>
              <w:left w:val="nil"/>
              <w:bottom w:val="single" w:sz="4" w:space="0" w:color="auto"/>
              <w:right w:val="single" w:sz="4" w:space="0" w:color="auto"/>
            </w:tcBorders>
            <w:shd w:val="clear" w:color="auto" w:fill="auto"/>
            <w:noWrap/>
            <w:vAlign w:val="bottom"/>
            <w:hideMark/>
          </w:tcPr>
          <w:p w14:paraId="64B91C6A"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Information</w:t>
            </w:r>
          </w:p>
        </w:tc>
        <w:tc>
          <w:tcPr>
            <w:tcW w:w="840" w:type="dxa"/>
            <w:tcBorders>
              <w:top w:val="nil"/>
              <w:left w:val="nil"/>
              <w:bottom w:val="single" w:sz="4" w:space="0" w:color="auto"/>
              <w:right w:val="single" w:sz="4" w:space="0" w:color="auto"/>
            </w:tcBorders>
            <w:shd w:val="clear" w:color="auto" w:fill="auto"/>
            <w:noWrap/>
            <w:vAlign w:val="bottom"/>
            <w:hideMark/>
          </w:tcPr>
          <w:p w14:paraId="2C8407F8"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2571</w:t>
            </w:r>
          </w:p>
        </w:tc>
        <w:tc>
          <w:tcPr>
            <w:tcW w:w="900" w:type="dxa"/>
            <w:tcBorders>
              <w:top w:val="nil"/>
              <w:left w:val="nil"/>
              <w:bottom w:val="single" w:sz="4" w:space="0" w:color="auto"/>
              <w:right w:val="single" w:sz="4" w:space="0" w:color="auto"/>
            </w:tcBorders>
            <w:shd w:val="clear" w:color="auto" w:fill="auto"/>
            <w:noWrap/>
            <w:vAlign w:val="bottom"/>
            <w:hideMark/>
          </w:tcPr>
          <w:p w14:paraId="6032796D"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3432</w:t>
            </w:r>
          </w:p>
        </w:tc>
        <w:tc>
          <w:tcPr>
            <w:tcW w:w="990" w:type="dxa"/>
            <w:tcBorders>
              <w:top w:val="nil"/>
              <w:left w:val="nil"/>
              <w:bottom w:val="single" w:sz="4" w:space="0" w:color="auto"/>
              <w:right w:val="single" w:sz="4" w:space="0" w:color="auto"/>
            </w:tcBorders>
            <w:shd w:val="clear" w:color="auto" w:fill="auto"/>
            <w:noWrap/>
            <w:vAlign w:val="bottom"/>
            <w:hideMark/>
          </w:tcPr>
          <w:p w14:paraId="0B693D9E"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861</w:t>
            </w:r>
          </w:p>
        </w:tc>
        <w:tc>
          <w:tcPr>
            <w:tcW w:w="990" w:type="dxa"/>
            <w:tcBorders>
              <w:top w:val="nil"/>
              <w:left w:val="nil"/>
              <w:bottom w:val="single" w:sz="4" w:space="0" w:color="auto"/>
              <w:right w:val="single" w:sz="8" w:space="0" w:color="auto"/>
            </w:tcBorders>
            <w:shd w:val="clear" w:color="auto" w:fill="auto"/>
            <w:noWrap/>
            <w:vAlign w:val="bottom"/>
            <w:hideMark/>
          </w:tcPr>
          <w:p w14:paraId="5F6D82E7"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33.5%</w:t>
            </w:r>
          </w:p>
        </w:tc>
      </w:tr>
      <w:tr w:rsidR="002473EF" w:rsidRPr="00E37F44" w14:paraId="1363FF1B" w14:textId="77777777" w:rsidTr="002473EF">
        <w:trPr>
          <w:trHeight w:val="300"/>
        </w:trPr>
        <w:tc>
          <w:tcPr>
            <w:tcW w:w="1610" w:type="dxa"/>
            <w:vMerge/>
            <w:tcBorders>
              <w:top w:val="nil"/>
              <w:left w:val="single" w:sz="8" w:space="0" w:color="auto"/>
              <w:bottom w:val="single" w:sz="8" w:space="0" w:color="000000"/>
              <w:right w:val="single" w:sz="8" w:space="0" w:color="auto"/>
            </w:tcBorders>
            <w:vAlign w:val="center"/>
            <w:hideMark/>
          </w:tcPr>
          <w:p w14:paraId="502BB5EB"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4290" w:type="dxa"/>
            <w:tcBorders>
              <w:top w:val="nil"/>
              <w:left w:val="nil"/>
              <w:bottom w:val="single" w:sz="8" w:space="0" w:color="auto"/>
              <w:right w:val="single" w:sz="4" w:space="0" w:color="auto"/>
            </w:tcBorders>
            <w:shd w:val="clear" w:color="auto" w:fill="auto"/>
            <w:noWrap/>
            <w:vAlign w:val="bottom"/>
            <w:hideMark/>
          </w:tcPr>
          <w:p w14:paraId="37EECA1E"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Real Estate and Rental and Leasing</w:t>
            </w:r>
          </w:p>
        </w:tc>
        <w:tc>
          <w:tcPr>
            <w:tcW w:w="840" w:type="dxa"/>
            <w:tcBorders>
              <w:top w:val="nil"/>
              <w:left w:val="nil"/>
              <w:bottom w:val="single" w:sz="8" w:space="0" w:color="auto"/>
              <w:right w:val="single" w:sz="4" w:space="0" w:color="auto"/>
            </w:tcBorders>
            <w:shd w:val="clear" w:color="auto" w:fill="auto"/>
            <w:noWrap/>
            <w:vAlign w:val="bottom"/>
            <w:hideMark/>
          </w:tcPr>
          <w:p w14:paraId="5ECCC141"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1612</w:t>
            </w:r>
          </w:p>
        </w:tc>
        <w:tc>
          <w:tcPr>
            <w:tcW w:w="900" w:type="dxa"/>
            <w:tcBorders>
              <w:top w:val="nil"/>
              <w:left w:val="nil"/>
              <w:bottom w:val="single" w:sz="8" w:space="0" w:color="auto"/>
              <w:right w:val="single" w:sz="4" w:space="0" w:color="auto"/>
            </w:tcBorders>
            <w:shd w:val="clear" w:color="auto" w:fill="auto"/>
            <w:noWrap/>
            <w:vAlign w:val="bottom"/>
            <w:hideMark/>
          </w:tcPr>
          <w:p w14:paraId="701ECB14"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1948</w:t>
            </w:r>
          </w:p>
        </w:tc>
        <w:tc>
          <w:tcPr>
            <w:tcW w:w="990" w:type="dxa"/>
            <w:tcBorders>
              <w:top w:val="nil"/>
              <w:left w:val="nil"/>
              <w:bottom w:val="single" w:sz="8" w:space="0" w:color="auto"/>
              <w:right w:val="single" w:sz="4" w:space="0" w:color="auto"/>
            </w:tcBorders>
            <w:shd w:val="clear" w:color="auto" w:fill="auto"/>
            <w:noWrap/>
            <w:vAlign w:val="bottom"/>
            <w:hideMark/>
          </w:tcPr>
          <w:p w14:paraId="6861B0C1"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336</w:t>
            </w:r>
          </w:p>
        </w:tc>
        <w:tc>
          <w:tcPr>
            <w:tcW w:w="990" w:type="dxa"/>
            <w:tcBorders>
              <w:top w:val="nil"/>
              <w:left w:val="nil"/>
              <w:bottom w:val="single" w:sz="8" w:space="0" w:color="auto"/>
              <w:right w:val="single" w:sz="8" w:space="0" w:color="auto"/>
            </w:tcBorders>
            <w:shd w:val="clear" w:color="auto" w:fill="auto"/>
            <w:noWrap/>
            <w:vAlign w:val="bottom"/>
            <w:hideMark/>
          </w:tcPr>
          <w:p w14:paraId="06C6CAF0"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20.8%</w:t>
            </w:r>
          </w:p>
        </w:tc>
      </w:tr>
      <w:tr w:rsidR="002473EF" w:rsidRPr="00E37F44" w14:paraId="2A853E0D" w14:textId="77777777" w:rsidTr="002473EF">
        <w:trPr>
          <w:trHeight w:val="288"/>
        </w:trPr>
        <w:tc>
          <w:tcPr>
            <w:tcW w:w="1610" w:type="dxa"/>
            <w:vMerge w:val="restart"/>
            <w:tcBorders>
              <w:top w:val="nil"/>
              <w:left w:val="single" w:sz="8" w:space="0" w:color="auto"/>
              <w:bottom w:val="single" w:sz="8" w:space="0" w:color="000000"/>
              <w:right w:val="single" w:sz="8" w:space="0" w:color="auto"/>
            </w:tcBorders>
            <w:shd w:val="clear" w:color="000000" w:fill="BFBFBF"/>
            <w:vAlign w:val="bottom"/>
            <w:hideMark/>
          </w:tcPr>
          <w:p w14:paraId="7E3E5ED6" w14:textId="4C94D372" w:rsidR="002473EF" w:rsidRPr="00E37F44" w:rsidRDefault="002473EF" w:rsidP="002473EF">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 xml:space="preserve">Mid Plains Region   </w:t>
            </w:r>
            <w:r w:rsidR="00077BC5" w:rsidRPr="00E37F44">
              <w:rPr>
                <w:rFonts w:ascii="Times New Roman" w:eastAsia="Times New Roman" w:hAnsi="Times New Roman" w:cs="Times New Roman"/>
                <w:b/>
                <w:bCs/>
                <w:sz w:val="24"/>
                <w:szCs w:val="24"/>
              </w:rPr>
              <w:t xml:space="preserve">    </w:t>
            </w:r>
            <w:r w:rsidRPr="00E37F44">
              <w:rPr>
                <w:rFonts w:ascii="Times New Roman" w:eastAsia="Times New Roman" w:hAnsi="Times New Roman" w:cs="Times New Roman"/>
                <w:b/>
                <w:bCs/>
                <w:sz w:val="24"/>
                <w:szCs w:val="24"/>
              </w:rPr>
              <w:t>(2013 Def.)</w:t>
            </w:r>
          </w:p>
        </w:tc>
        <w:tc>
          <w:tcPr>
            <w:tcW w:w="4290" w:type="dxa"/>
            <w:tcBorders>
              <w:top w:val="nil"/>
              <w:left w:val="nil"/>
              <w:bottom w:val="single" w:sz="4" w:space="0" w:color="auto"/>
              <w:right w:val="single" w:sz="4" w:space="0" w:color="auto"/>
            </w:tcBorders>
            <w:shd w:val="clear" w:color="auto" w:fill="auto"/>
            <w:noWrap/>
            <w:vAlign w:val="bottom"/>
            <w:hideMark/>
          </w:tcPr>
          <w:p w14:paraId="39C92224"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Agriculture, Forestry, Fishing &amp; Hunting</w:t>
            </w:r>
          </w:p>
        </w:tc>
        <w:tc>
          <w:tcPr>
            <w:tcW w:w="840" w:type="dxa"/>
            <w:tcBorders>
              <w:top w:val="nil"/>
              <w:left w:val="nil"/>
              <w:bottom w:val="single" w:sz="4" w:space="0" w:color="auto"/>
              <w:right w:val="single" w:sz="4" w:space="0" w:color="auto"/>
            </w:tcBorders>
            <w:shd w:val="clear" w:color="auto" w:fill="auto"/>
            <w:noWrap/>
            <w:vAlign w:val="bottom"/>
            <w:hideMark/>
          </w:tcPr>
          <w:p w14:paraId="742F9638"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1999</w:t>
            </w:r>
          </w:p>
        </w:tc>
        <w:tc>
          <w:tcPr>
            <w:tcW w:w="900" w:type="dxa"/>
            <w:tcBorders>
              <w:top w:val="nil"/>
              <w:left w:val="nil"/>
              <w:bottom w:val="single" w:sz="4" w:space="0" w:color="auto"/>
              <w:right w:val="single" w:sz="4" w:space="0" w:color="auto"/>
            </w:tcBorders>
            <w:shd w:val="clear" w:color="auto" w:fill="auto"/>
            <w:noWrap/>
            <w:vAlign w:val="bottom"/>
            <w:hideMark/>
          </w:tcPr>
          <w:p w14:paraId="60A2C5B2"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2190</w:t>
            </w:r>
          </w:p>
        </w:tc>
        <w:tc>
          <w:tcPr>
            <w:tcW w:w="990" w:type="dxa"/>
            <w:tcBorders>
              <w:top w:val="nil"/>
              <w:left w:val="nil"/>
              <w:bottom w:val="single" w:sz="4" w:space="0" w:color="auto"/>
              <w:right w:val="single" w:sz="4" w:space="0" w:color="auto"/>
            </w:tcBorders>
            <w:shd w:val="clear" w:color="auto" w:fill="auto"/>
            <w:noWrap/>
            <w:vAlign w:val="bottom"/>
            <w:hideMark/>
          </w:tcPr>
          <w:p w14:paraId="5F873878"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191</w:t>
            </w:r>
          </w:p>
        </w:tc>
        <w:tc>
          <w:tcPr>
            <w:tcW w:w="990" w:type="dxa"/>
            <w:tcBorders>
              <w:top w:val="nil"/>
              <w:left w:val="nil"/>
              <w:bottom w:val="single" w:sz="4" w:space="0" w:color="auto"/>
              <w:right w:val="single" w:sz="8" w:space="0" w:color="auto"/>
            </w:tcBorders>
            <w:shd w:val="clear" w:color="auto" w:fill="auto"/>
            <w:noWrap/>
            <w:vAlign w:val="bottom"/>
            <w:hideMark/>
          </w:tcPr>
          <w:p w14:paraId="618E48A1"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9.6%</w:t>
            </w:r>
          </w:p>
        </w:tc>
      </w:tr>
      <w:tr w:rsidR="002473EF" w:rsidRPr="00E37F44" w14:paraId="071BD7D9" w14:textId="77777777" w:rsidTr="002473EF">
        <w:trPr>
          <w:trHeight w:val="288"/>
        </w:trPr>
        <w:tc>
          <w:tcPr>
            <w:tcW w:w="1610" w:type="dxa"/>
            <w:vMerge/>
            <w:tcBorders>
              <w:top w:val="nil"/>
              <w:left w:val="single" w:sz="8" w:space="0" w:color="auto"/>
              <w:bottom w:val="single" w:sz="8" w:space="0" w:color="000000"/>
              <w:right w:val="single" w:sz="8" w:space="0" w:color="auto"/>
            </w:tcBorders>
            <w:vAlign w:val="center"/>
            <w:hideMark/>
          </w:tcPr>
          <w:p w14:paraId="54AA5256"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4290" w:type="dxa"/>
            <w:tcBorders>
              <w:top w:val="nil"/>
              <w:left w:val="nil"/>
              <w:bottom w:val="single" w:sz="4" w:space="0" w:color="auto"/>
              <w:right w:val="single" w:sz="4" w:space="0" w:color="auto"/>
            </w:tcBorders>
            <w:shd w:val="clear" w:color="auto" w:fill="auto"/>
            <w:noWrap/>
            <w:vAlign w:val="bottom"/>
            <w:hideMark/>
          </w:tcPr>
          <w:p w14:paraId="25259060"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Arts, Entertainment, and Recreation</w:t>
            </w:r>
          </w:p>
        </w:tc>
        <w:tc>
          <w:tcPr>
            <w:tcW w:w="840" w:type="dxa"/>
            <w:tcBorders>
              <w:top w:val="nil"/>
              <w:left w:val="nil"/>
              <w:bottom w:val="single" w:sz="4" w:space="0" w:color="auto"/>
              <w:right w:val="single" w:sz="4" w:space="0" w:color="auto"/>
            </w:tcBorders>
            <w:shd w:val="clear" w:color="auto" w:fill="auto"/>
            <w:noWrap/>
            <w:vAlign w:val="bottom"/>
            <w:hideMark/>
          </w:tcPr>
          <w:p w14:paraId="2D207244"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411</w:t>
            </w:r>
          </w:p>
        </w:tc>
        <w:tc>
          <w:tcPr>
            <w:tcW w:w="900" w:type="dxa"/>
            <w:tcBorders>
              <w:top w:val="nil"/>
              <w:left w:val="nil"/>
              <w:bottom w:val="single" w:sz="4" w:space="0" w:color="auto"/>
              <w:right w:val="single" w:sz="4" w:space="0" w:color="auto"/>
            </w:tcBorders>
            <w:shd w:val="clear" w:color="auto" w:fill="auto"/>
            <w:noWrap/>
            <w:vAlign w:val="bottom"/>
            <w:hideMark/>
          </w:tcPr>
          <w:p w14:paraId="50CC67CE"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538</w:t>
            </w:r>
          </w:p>
        </w:tc>
        <w:tc>
          <w:tcPr>
            <w:tcW w:w="990" w:type="dxa"/>
            <w:tcBorders>
              <w:top w:val="nil"/>
              <w:left w:val="nil"/>
              <w:bottom w:val="single" w:sz="4" w:space="0" w:color="auto"/>
              <w:right w:val="single" w:sz="4" w:space="0" w:color="auto"/>
            </w:tcBorders>
            <w:shd w:val="clear" w:color="auto" w:fill="auto"/>
            <w:noWrap/>
            <w:vAlign w:val="bottom"/>
            <w:hideMark/>
          </w:tcPr>
          <w:p w14:paraId="4CB72027"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127</w:t>
            </w:r>
          </w:p>
        </w:tc>
        <w:tc>
          <w:tcPr>
            <w:tcW w:w="990" w:type="dxa"/>
            <w:tcBorders>
              <w:top w:val="nil"/>
              <w:left w:val="nil"/>
              <w:bottom w:val="single" w:sz="4" w:space="0" w:color="auto"/>
              <w:right w:val="single" w:sz="8" w:space="0" w:color="auto"/>
            </w:tcBorders>
            <w:shd w:val="clear" w:color="auto" w:fill="auto"/>
            <w:noWrap/>
            <w:vAlign w:val="bottom"/>
            <w:hideMark/>
          </w:tcPr>
          <w:p w14:paraId="28595B99"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30.9%</w:t>
            </w:r>
          </w:p>
        </w:tc>
      </w:tr>
      <w:tr w:rsidR="002473EF" w:rsidRPr="00E37F44" w14:paraId="1A8DEDCF" w14:textId="77777777" w:rsidTr="002473EF">
        <w:trPr>
          <w:trHeight w:val="288"/>
        </w:trPr>
        <w:tc>
          <w:tcPr>
            <w:tcW w:w="1610" w:type="dxa"/>
            <w:vMerge/>
            <w:tcBorders>
              <w:top w:val="nil"/>
              <w:left w:val="single" w:sz="8" w:space="0" w:color="auto"/>
              <w:bottom w:val="single" w:sz="8" w:space="0" w:color="000000"/>
              <w:right w:val="single" w:sz="8" w:space="0" w:color="auto"/>
            </w:tcBorders>
            <w:vAlign w:val="center"/>
            <w:hideMark/>
          </w:tcPr>
          <w:p w14:paraId="52345C73"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4290" w:type="dxa"/>
            <w:tcBorders>
              <w:top w:val="nil"/>
              <w:left w:val="nil"/>
              <w:bottom w:val="single" w:sz="4" w:space="0" w:color="auto"/>
              <w:right w:val="single" w:sz="4" w:space="0" w:color="auto"/>
            </w:tcBorders>
            <w:shd w:val="clear" w:color="auto" w:fill="auto"/>
            <w:noWrap/>
            <w:vAlign w:val="bottom"/>
            <w:hideMark/>
          </w:tcPr>
          <w:p w14:paraId="3DCB7F98"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Management of Companies and Enterprises</w:t>
            </w:r>
          </w:p>
        </w:tc>
        <w:tc>
          <w:tcPr>
            <w:tcW w:w="840" w:type="dxa"/>
            <w:tcBorders>
              <w:top w:val="nil"/>
              <w:left w:val="nil"/>
              <w:bottom w:val="single" w:sz="4" w:space="0" w:color="auto"/>
              <w:right w:val="single" w:sz="4" w:space="0" w:color="auto"/>
            </w:tcBorders>
            <w:shd w:val="clear" w:color="auto" w:fill="auto"/>
            <w:noWrap/>
            <w:vAlign w:val="bottom"/>
            <w:hideMark/>
          </w:tcPr>
          <w:p w14:paraId="42EABF90"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304</w:t>
            </w:r>
          </w:p>
        </w:tc>
        <w:tc>
          <w:tcPr>
            <w:tcW w:w="900" w:type="dxa"/>
            <w:tcBorders>
              <w:top w:val="nil"/>
              <w:left w:val="nil"/>
              <w:bottom w:val="single" w:sz="4" w:space="0" w:color="auto"/>
              <w:right w:val="single" w:sz="4" w:space="0" w:color="auto"/>
            </w:tcBorders>
            <w:shd w:val="clear" w:color="auto" w:fill="auto"/>
            <w:noWrap/>
            <w:vAlign w:val="bottom"/>
            <w:hideMark/>
          </w:tcPr>
          <w:p w14:paraId="42C3CCE1"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396</w:t>
            </w:r>
          </w:p>
        </w:tc>
        <w:tc>
          <w:tcPr>
            <w:tcW w:w="990" w:type="dxa"/>
            <w:tcBorders>
              <w:top w:val="nil"/>
              <w:left w:val="nil"/>
              <w:bottom w:val="single" w:sz="4" w:space="0" w:color="auto"/>
              <w:right w:val="single" w:sz="4" w:space="0" w:color="auto"/>
            </w:tcBorders>
            <w:shd w:val="clear" w:color="auto" w:fill="auto"/>
            <w:noWrap/>
            <w:vAlign w:val="bottom"/>
            <w:hideMark/>
          </w:tcPr>
          <w:p w14:paraId="6C97BE36"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92</w:t>
            </w:r>
          </w:p>
        </w:tc>
        <w:tc>
          <w:tcPr>
            <w:tcW w:w="990" w:type="dxa"/>
            <w:tcBorders>
              <w:top w:val="nil"/>
              <w:left w:val="nil"/>
              <w:bottom w:val="single" w:sz="4" w:space="0" w:color="auto"/>
              <w:right w:val="single" w:sz="8" w:space="0" w:color="auto"/>
            </w:tcBorders>
            <w:shd w:val="clear" w:color="auto" w:fill="auto"/>
            <w:noWrap/>
            <w:vAlign w:val="bottom"/>
            <w:hideMark/>
          </w:tcPr>
          <w:p w14:paraId="1468FBBB"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30.3%</w:t>
            </w:r>
          </w:p>
        </w:tc>
      </w:tr>
      <w:tr w:rsidR="002473EF" w:rsidRPr="00E37F44" w14:paraId="7435477B" w14:textId="77777777" w:rsidTr="002473EF">
        <w:trPr>
          <w:trHeight w:val="288"/>
        </w:trPr>
        <w:tc>
          <w:tcPr>
            <w:tcW w:w="1610" w:type="dxa"/>
            <w:vMerge/>
            <w:tcBorders>
              <w:top w:val="nil"/>
              <w:left w:val="single" w:sz="8" w:space="0" w:color="auto"/>
              <w:bottom w:val="single" w:sz="8" w:space="0" w:color="000000"/>
              <w:right w:val="single" w:sz="8" w:space="0" w:color="auto"/>
            </w:tcBorders>
            <w:vAlign w:val="center"/>
            <w:hideMark/>
          </w:tcPr>
          <w:p w14:paraId="51E8CC81"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4290" w:type="dxa"/>
            <w:tcBorders>
              <w:top w:val="nil"/>
              <w:left w:val="nil"/>
              <w:bottom w:val="single" w:sz="4" w:space="0" w:color="auto"/>
              <w:right w:val="single" w:sz="4" w:space="0" w:color="auto"/>
            </w:tcBorders>
            <w:shd w:val="clear" w:color="auto" w:fill="auto"/>
            <w:noWrap/>
            <w:vAlign w:val="bottom"/>
            <w:hideMark/>
          </w:tcPr>
          <w:p w14:paraId="6AFA5471"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Manufacturing</w:t>
            </w:r>
          </w:p>
        </w:tc>
        <w:tc>
          <w:tcPr>
            <w:tcW w:w="840" w:type="dxa"/>
            <w:tcBorders>
              <w:top w:val="nil"/>
              <w:left w:val="nil"/>
              <w:bottom w:val="single" w:sz="4" w:space="0" w:color="auto"/>
              <w:right w:val="single" w:sz="4" w:space="0" w:color="auto"/>
            </w:tcBorders>
            <w:shd w:val="clear" w:color="auto" w:fill="auto"/>
            <w:noWrap/>
            <w:vAlign w:val="bottom"/>
            <w:hideMark/>
          </w:tcPr>
          <w:p w14:paraId="20865C41"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5052</w:t>
            </w:r>
          </w:p>
        </w:tc>
        <w:tc>
          <w:tcPr>
            <w:tcW w:w="900" w:type="dxa"/>
            <w:tcBorders>
              <w:top w:val="nil"/>
              <w:left w:val="nil"/>
              <w:bottom w:val="single" w:sz="4" w:space="0" w:color="auto"/>
              <w:right w:val="single" w:sz="4" w:space="0" w:color="auto"/>
            </w:tcBorders>
            <w:shd w:val="clear" w:color="auto" w:fill="auto"/>
            <w:noWrap/>
            <w:vAlign w:val="bottom"/>
            <w:hideMark/>
          </w:tcPr>
          <w:p w14:paraId="5D8DDDFD"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5064</w:t>
            </w:r>
          </w:p>
        </w:tc>
        <w:tc>
          <w:tcPr>
            <w:tcW w:w="990" w:type="dxa"/>
            <w:tcBorders>
              <w:top w:val="nil"/>
              <w:left w:val="nil"/>
              <w:bottom w:val="single" w:sz="4" w:space="0" w:color="auto"/>
              <w:right w:val="single" w:sz="4" w:space="0" w:color="auto"/>
            </w:tcBorders>
            <w:shd w:val="clear" w:color="auto" w:fill="auto"/>
            <w:noWrap/>
            <w:vAlign w:val="bottom"/>
            <w:hideMark/>
          </w:tcPr>
          <w:p w14:paraId="268A0B7A"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12</w:t>
            </w:r>
          </w:p>
        </w:tc>
        <w:tc>
          <w:tcPr>
            <w:tcW w:w="990" w:type="dxa"/>
            <w:tcBorders>
              <w:top w:val="nil"/>
              <w:left w:val="nil"/>
              <w:bottom w:val="single" w:sz="4" w:space="0" w:color="auto"/>
              <w:right w:val="single" w:sz="8" w:space="0" w:color="auto"/>
            </w:tcBorders>
            <w:shd w:val="clear" w:color="auto" w:fill="auto"/>
            <w:noWrap/>
            <w:vAlign w:val="bottom"/>
            <w:hideMark/>
          </w:tcPr>
          <w:p w14:paraId="18E715A0"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0.2%</w:t>
            </w:r>
          </w:p>
        </w:tc>
      </w:tr>
      <w:tr w:rsidR="002473EF" w:rsidRPr="00E37F44" w14:paraId="3A263D40" w14:textId="77777777" w:rsidTr="002473EF">
        <w:trPr>
          <w:trHeight w:val="300"/>
        </w:trPr>
        <w:tc>
          <w:tcPr>
            <w:tcW w:w="1610" w:type="dxa"/>
            <w:vMerge/>
            <w:tcBorders>
              <w:top w:val="nil"/>
              <w:left w:val="single" w:sz="8" w:space="0" w:color="auto"/>
              <w:bottom w:val="single" w:sz="8" w:space="0" w:color="000000"/>
              <w:right w:val="single" w:sz="8" w:space="0" w:color="auto"/>
            </w:tcBorders>
            <w:vAlign w:val="center"/>
            <w:hideMark/>
          </w:tcPr>
          <w:p w14:paraId="3B0427E7"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4290" w:type="dxa"/>
            <w:tcBorders>
              <w:top w:val="nil"/>
              <w:left w:val="nil"/>
              <w:bottom w:val="single" w:sz="8" w:space="0" w:color="auto"/>
              <w:right w:val="single" w:sz="4" w:space="0" w:color="auto"/>
            </w:tcBorders>
            <w:shd w:val="clear" w:color="auto" w:fill="auto"/>
            <w:noWrap/>
            <w:vAlign w:val="bottom"/>
            <w:hideMark/>
          </w:tcPr>
          <w:p w14:paraId="297BAA40"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Public Administration</w:t>
            </w:r>
          </w:p>
        </w:tc>
        <w:tc>
          <w:tcPr>
            <w:tcW w:w="840" w:type="dxa"/>
            <w:tcBorders>
              <w:top w:val="nil"/>
              <w:left w:val="nil"/>
              <w:bottom w:val="single" w:sz="8" w:space="0" w:color="auto"/>
              <w:right w:val="single" w:sz="4" w:space="0" w:color="auto"/>
            </w:tcBorders>
            <w:shd w:val="clear" w:color="auto" w:fill="auto"/>
            <w:noWrap/>
            <w:vAlign w:val="bottom"/>
            <w:hideMark/>
          </w:tcPr>
          <w:p w14:paraId="083F3138"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3074</w:t>
            </w:r>
          </w:p>
        </w:tc>
        <w:tc>
          <w:tcPr>
            <w:tcW w:w="900" w:type="dxa"/>
            <w:tcBorders>
              <w:top w:val="nil"/>
              <w:left w:val="nil"/>
              <w:bottom w:val="single" w:sz="8" w:space="0" w:color="auto"/>
              <w:right w:val="single" w:sz="4" w:space="0" w:color="auto"/>
            </w:tcBorders>
            <w:shd w:val="clear" w:color="auto" w:fill="auto"/>
            <w:noWrap/>
            <w:vAlign w:val="bottom"/>
            <w:hideMark/>
          </w:tcPr>
          <w:p w14:paraId="7B4FEE42"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3129</w:t>
            </w:r>
          </w:p>
        </w:tc>
        <w:tc>
          <w:tcPr>
            <w:tcW w:w="990" w:type="dxa"/>
            <w:tcBorders>
              <w:top w:val="nil"/>
              <w:left w:val="nil"/>
              <w:bottom w:val="single" w:sz="8" w:space="0" w:color="auto"/>
              <w:right w:val="single" w:sz="4" w:space="0" w:color="auto"/>
            </w:tcBorders>
            <w:shd w:val="clear" w:color="auto" w:fill="auto"/>
            <w:noWrap/>
            <w:vAlign w:val="bottom"/>
            <w:hideMark/>
          </w:tcPr>
          <w:p w14:paraId="44744DAA"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55</w:t>
            </w:r>
          </w:p>
        </w:tc>
        <w:tc>
          <w:tcPr>
            <w:tcW w:w="990" w:type="dxa"/>
            <w:tcBorders>
              <w:top w:val="nil"/>
              <w:left w:val="nil"/>
              <w:bottom w:val="single" w:sz="8" w:space="0" w:color="auto"/>
              <w:right w:val="single" w:sz="8" w:space="0" w:color="auto"/>
            </w:tcBorders>
            <w:shd w:val="clear" w:color="auto" w:fill="auto"/>
            <w:noWrap/>
            <w:vAlign w:val="bottom"/>
            <w:hideMark/>
          </w:tcPr>
          <w:p w14:paraId="3CD45DFB"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1.8%</w:t>
            </w:r>
          </w:p>
        </w:tc>
      </w:tr>
      <w:tr w:rsidR="002473EF" w:rsidRPr="00E37F44" w14:paraId="691E1D86" w14:textId="77777777" w:rsidTr="002473EF">
        <w:trPr>
          <w:trHeight w:val="288"/>
        </w:trPr>
        <w:tc>
          <w:tcPr>
            <w:tcW w:w="1610" w:type="dxa"/>
            <w:vMerge w:val="restart"/>
            <w:tcBorders>
              <w:top w:val="nil"/>
              <w:left w:val="single" w:sz="8" w:space="0" w:color="auto"/>
              <w:bottom w:val="single" w:sz="8" w:space="0" w:color="000000"/>
              <w:right w:val="single" w:sz="8" w:space="0" w:color="auto"/>
            </w:tcBorders>
            <w:shd w:val="clear" w:color="000000" w:fill="BFBFBF"/>
            <w:vAlign w:val="bottom"/>
            <w:hideMark/>
          </w:tcPr>
          <w:p w14:paraId="68089CA2" w14:textId="0D921ED2" w:rsidR="002473EF" w:rsidRPr="00E37F44" w:rsidRDefault="002473EF" w:rsidP="002473EF">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 xml:space="preserve">Northeast Region  </w:t>
            </w:r>
            <w:r w:rsidR="00077BC5" w:rsidRPr="00E37F44">
              <w:rPr>
                <w:rFonts w:ascii="Times New Roman" w:eastAsia="Times New Roman" w:hAnsi="Times New Roman" w:cs="Times New Roman"/>
                <w:b/>
                <w:bCs/>
                <w:sz w:val="24"/>
                <w:szCs w:val="24"/>
              </w:rPr>
              <w:t xml:space="preserve">   </w:t>
            </w:r>
            <w:r w:rsidRPr="00E37F44">
              <w:rPr>
                <w:rFonts w:ascii="Times New Roman" w:eastAsia="Times New Roman" w:hAnsi="Times New Roman" w:cs="Times New Roman"/>
                <w:b/>
                <w:bCs/>
                <w:sz w:val="24"/>
                <w:szCs w:val="24"/>
              </w:rPr>
              <w:t xml:space="preserve"> (2013 Def.)</w:t>
            </w:r>
          </w:p>
        </w:tc>
        <w:tc>
          <w:tcPr>
            <w:tcW w:w="4290" w:type="dxa"/>
            <w:tcBorders>
              <w:top w:val="nil"/>
              <w:left w:val="nil"/>
              <w:bottom w:val="single" w:sz="4" w:space="0" w:color="auto"/>
              <w:right w:val="single" w:sz="4" w:space="0" w:color="auto"/>
            </w:tcBorders>
            <w:shd w:val="clear" w:color="auto" w:fill="auto"/>
            <w:noWrap/>
            <w:vAlign w:val="bottom"/>
            <w:hideMark/>
          </w:tcPr>
          <w:p w14:paraId="2D6DF1A2"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Agriculture, Forestry, Fishing &amp; Hunting</w:t>
            </w:r>
          </w:p>
        </w:tc>
        <w:tc>
          <w:tcPr>
            <w:tcW w:w="840" w:type="dxa"/>
            <w:tcBorders>
              <w:top w:val="nil"/>
              <w:left w:val="nil"/>
              <w:bottom w:val="single" w:sz="4" w:space="0" w:color="auto"/>
              <w:right w:val="single" w:sz="4" w:space="0" w:color="auto"/>
            </w:tcBorders>
            <w:shd w:val="clear" w:color="auto" w:fill="auto"/>
            <w:noWrap/>
            <w:vAlign w:val="bottom"/>
            <w:hideMark/>
          </w:tcPr>
          <w:p w14:paraId="6DDB9436"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3377</w:t>
            </w:r>
          </w:p>
        </w:tc>
        <w:tc>
          <w:tcPr>
            <w:tcW w:w="900" w:type="dxa"/>
            <w:tcBorders>
              <w:top w:val="nil"/>
              <w:left w:val="nil"/>
              <w:bottom w:val="single" w:sz="4" w:space="0" w:color="auto"/>
              <w:right w:val="single" w:sz="4" w:space="0" w:color="auto"/>
            </w:tcBorders>
            <w:shd w:val="clear" w:color="auto" w:fill="auto"/>
            <w:noWrap/>
            <w:vAlign w:val="bottom"/>
            <w:hideMark/>
          </w:tcPr>
          <w:p w14:paraId="1BD1DCF2"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3965</w:t>
            </w:r>
          </w:p>
        </w:tc>
        <w:tc>
          <w:tcPr>
            <w:tcW w:w="990" w:type="dxa"/>
            <w:tcBorders>
              <w:top w:val="nil"/>
              <w:left w:val="nil"/>
              <w:bottom w:val="single" w:sz="4" w:space="0" w:color="auto"/>
              <w:right w:val="single" w:sz="4" w:space="0" w:color="auto"/>
            </w:tcBorders>
            <w:shd w:val="clear" w:color="auto" w:fill="auto"/>
            <w:noWrap/>
            <w:vAlign w:val="bottom"/>
            <w:hideMark/>
          </w:tcPr>
          <w:p w14:paraId="5D15F72B"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588</w:t>
            </w:r>
          </w:p>
        </w:tc>
        <w:tc>
          <w:tcPr>
            <w:tcW w:w="990" w:type="dxa"/>
            <w:tcBorders>
              <w:top w:val="nil"/>
              <w:left w:val="nil"/>
              <w:bottom w:val="single" w:sz="4" w:space="0" w:color="auto"/>
              <w:right w:val="single" w:sz="8" w:space="0" w:color="auto"/>
            </w:tcBorders>
            <w:shd w:val="clear" w:color="auto" w:fill="auto"/>
            <w:noWrap/>
            <w:vAlign w:val="bottom"/>
            <w:hideMark/>
          </w:tcPr>
          <w:p w14:paraId="2EB822DC"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17.4%</w:t>
            </w:r>
          </w:p>
        </w:tc>
      </w:tr>
      <w:tr w:rsidR="002473EF" w:rsidRPr="00E37F44" w14:paraId="2FC89A03" w14:textId="77777777" w:rsidTr="002473EF">
        <w:trPr>
          <w:trHeight w:val="288"/>
        </w:trPr>
        <w:tc>
          <w:tcPr>
            <w:tcW w:w="1610" w:type="dxa"/>
            <w:vMerge/>
            <w:tcBorders>
              <w:top w:val="nil"/>
              <w:left w:val="single" w:sz="8" w:space="0" w:color="auto"/>
              <w:bottom w:val="single" w:sz="8" w:space="0" w:color="000000"/>
              <w:right w:val="single" w:sz="8" w:space="0" w:color="auto"/>
            </w:tcBorders>
            <w:vAlign w:val="center"/>
            <w:hideMark/>
          </w:tcPr>
          <w:p w14:paraId="435F8215"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4290" w:type="dxa"/>
            <w:tcBorders>
              <w:top w:val="nil"/>
              <w:left w:val="nil"/>
              <w:bottom w:val="single" w:sz="4" w:space="0" w:color="auto"/>
              <w:right w:val="single" w:sz="4" w:space="0" w:color="auto"/>
            </w:tcBorders>
            <w:shd w:val="clear" w:color="auto" w:fill="auto"/>
            <w:noWrap/>
            <w:vAlign w:val="bottom"/>
            <w:hideMark/>
          </w:tcPr>
          <w:p w14:paraId="420E48C1"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Arts, Entertainment, and Recreation</w:t>
            </w:r>
          </w:p>
        </w:tc>
        <w:tc>
          <w:tcPr>
            <w:tcW w:w="840" w:type="dxa"/>
            <w:tcBorders>
              <w:top w:val="nil"/>
              <w:left w:val="nil"/>
              <w:bottom w:val="single" w:sz="4" w:space="0" w:color="auto"/>
              <w:right w:val="single" w:sz="4" w:space="0" w:color="auto"/>
            </w:tcBorders>
            <w:shd w:val="clear" w:color="auto" w:fill="auto"/>
            <w:noWrap/>
            <w:vAlign w:val="bottom"/>
            <w:hideMark/>
          </w:tcPr>
          <w:p w14:paraId="3909E7E2"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956</w:t>
            </w:r>
          </w:p>
        </w:tc>
        <w:tc>
          <w:tcPr>
            <w:tcW w:w="900" w:type="dxa"/>
            <w:tcBorders>
              <w:top w:val="nil"/>
              <w:left w:val="nil"/>
              <w:bottom w:val="single" w:sz="4" w:space="0" w:color="auto"/>
              <w:right w:val="single" w:sz="4" w:space="0" w:color="auto"/>
            </w:tcBorders>
            <w:shd w:val="clear" w:color="auto" w:fill="auto"/>
            <w:noWrap/>
            <w:vAlign w:val="bottom"/>
            <w:hideMark/>
          </w:tcPr>
          <w:p w14:paraId="4C11A5CA"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1075</w:t>
            </w:r>
          </w:p>
        </w:tc>
        <w:tc>
          <w:tcPr>
            <w:tcW w:w="990" w:type="dxa"/>
            <w:tcBorders>
              <w:top w:val="nil"/>
              <w:left w:val="nil"/>
              <w:bottom w:val="single" w:sz="4" w:space="0" w:color="auto"/>
              <w:right w:val="single" w:sz="4" w:space="0" w:color="auto"/>
            </w:tcBorders>
            <w:shd w:val="clear" w:color="auto" w:fill="auto"/>
            <w:noWrap/>
            <w:vAlign w:val="bottom"/>
            <w:hideMark/>
          </w:tcPr>
          <w:p w14:paraId="5C12044F"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119</w:t>
            </w:r>
          </w:p>
        </w:tc>
        <w:tc>
          <w:tcPr>
            <w:tcW w:w="990" w:type="dxa"/>
            <w:tcBorders>
              <w:top w:val="nil"/>
              <w:left w:val="nil"/>
              <w:bottom w:val="single" w:sz="4" w:space="0" w:color="auto"/>
              <w:right w:val="single" w:sz="8" w:space="0" w:color="auto"/>
            </w:tcBorders>
            <w:shd w:val="clear" w:color="auto" w:fill="auto"/>
            <w:noWrap/>
            <w:vAlign w:val="bottom"/>
            <w:hideMark/>
          </w:tcPr>
          <w:p w14:paraId="3A3C20F1"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12.4%</w:t>
            </w:r>
          </w:p>
        </w:tc>
      </w:tr>
      <w:tr w:rsidR="002473EF" w:rsidRPr="00E37F44" w14:paraId="288D691F" w14:textId="77777777" w:rsidTr="002473EF">
        <w:trPr>
          <w:trHeight w:val="288"/>
        </w:trPr>
        <w:tc>
          <w:tcPr>
            <w:tcW w:w="1610" w:type="dxa"/>
            <w:vMerge/>
            <w:tcBorders>
              <w:top w:val="nil"/>
              <w:left w:val="single" w:sz="8" w:space="0" w:color="auto"/>
              <w:bottom w:val="single" w:sz="8" w:space="0" w:color="000000"/>
              <w:right w:val="single" w:sz="8" w:space="0" w:color="auto"/>
            </w:tcBorders>
            <w:vAlign w:val="center"/>
            <w:hideMark/>
          </w:tcPr>
          <w:p w14:paraId="3DC94479"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4290" w:type="dxa"/>
            <w:tcBorders>
              <w:top w:val="nil"/>
              <w:left w:val="nil"/>
              <w:bottom w:val="single" w:sz="4" w:space="0" w:color="auto"/>
              <w:right w:val="single" w:sz="4" w:space="0" w:color="auto"/>
            </w:tcBorders>
            <w:shd w:val="clear" w:color="auto" w:fill="auto"/>
            <w:noWrap/>
            <w:vAlign w:val="bottom"/>
            <w:hideMark/>
          </w:tcPr>
          <w:p w14:paraId="6D54B88F"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Construction</w:t>
            </w:r>
          </w:p>
        </w:tc>
        <w:tc>
          <w:tcPr>
            <w:tcW w:w="840" w:type="dxa"/>
            <w:tcBorders>
              <w:top w:val="nil"/>
              <w:left w:val="nil"/>
              <w:bottom w:val="single" w:sz="4" w:space="0" w:color="auto"/>
              <w:right w:val="single" w:sz="4" w:space="0" w:color="auto"/>
            </w:tcBorders>
            <w:shd w:val="clear" w:color="auto" w:fill="auto"/>
            <w:noWrap/>
            <w:vAlign w:val="bottom"/>
            <w:hideMark/>
          </w:tcPr>
          <w:p w14:paraId="663947A6"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4605</w:t>
            </w:r>
          </w:p>
        </w:tc>
        <w:tc>
          <w:tcPr>
            <w:tcW w:w="900" w:type="dxa"/>
            <w:tcBorders>
              <w:top w:val="nil"/>
              <w:left w:val="nil"/>
              <w:bottom w:val="single" w:sz="4" w:space="0" w:color="auto"/>
              <w:right w:val="single" w:sz="4" w:space="0" w:color="auto"/>
            </w:tcBorders>
            <w:shd w:val="clear" w:color="auto" w:fill="auto"/>
            <w:noWrap/>
            <w:vAlign w:val="bottom"/>
            <w:hideMark/>
          </w:tcPr>
          <w:p w14:paraId="3E7E9554"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4982</w:t>
            </w:r>
          </w:p>
        </w:tc>
        <w:tc>
          <w:tcPr>
            <w:tcW w:w="990" w:type="dxa"/>
            <w:tcBorders>
              <w:top w:val="nil"/>
              <w:left w:val="nil"/>
              <w:bottom w:val="single" w:sz="4" w:space="0" w:color="auto"/>
              <w:right w:val="single" w:sz="4" w:space="0" w:color="auto"/>
            </w:tcBorders>
            <w:shd w:val="clear" w:color="auto" w:fill="auto"/>
            <w:noWrap/>
            <w:vAlign w:val="bottom"/>
            <w:hideMark/>
          </w:tcPr>
          <w:p w14:paraId="1933922E"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377</w:t>
            </w:r>
          </w:p>
        </w:tc>
        <w:tc>
          <w:tcPr>
            <w:tcW w:w="990" w:type="dxa"/>
            <w:tcBorders>
              <w:top w:val="nil"/>
              <w:left w:val="nil"/>
              <w:bottom w:val="single" w:sz="4" w:space="0" w:color="auto"/>
              <w:right w:val="single" w:sz="8" w:space="0" w:color="auto"/>
            </w:tcBorders>
            <w:shd w:val="clear" w:color="auto" w:fill="auto"/>
            <w:noWrap/>
            <w:vAlign w:val="bottom"/>
            <w:hideMark/>
          </w:tcPr>
          <w:p w14:paraId="6A7BC04E"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8.2%</w:t>
            </w:r>
          </w:p>
        </w:tc>
      </w:tr>
      <w:tr w:rsidR="002473EF" w:rsidRPr="00E37F44" w14:paraId="2B351F57" w14:textId="77777777" w:rsidTr="002473EF">
        <w:trPr>
          <w:trHeight w:val="288"/>
        </w:trPr>
        <w:tc>
          <w:tcPr>
            <w:tcW w:w="1610" w:type="dxa"/>
            <w:vMerge/>
            <w:tcBorders>
              <w:top w:val="nil"/>
              <w:left w:val="single" w:sz="8" w:space="0" w:color="auto"/>
              <w:bottom w:val="single" w:sz="8" w:space="0" w:color="000000"/>
              <w:right w:val="single" w:sz="8" w:space="0" w:color="auto"/>
            </w:tcBorders>
            <w:vAlign w:val="center"/>
            <w:hideMark/>
          </w:tcPr>
          <w:p w14:paraId="54069C9B"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4290" w:type="dxa"/>
            <w:tcBorders>
              <w:top w:val="nil"/>
              <w:left w:val="nil"/>
              <w:bottom w:val="single" w:sz="4" w:space="0" w:color="auto"/>
              <w:right w:val="single" w:sz="4" w:space="0" w:color="auto"/>
            </w:tcBorders>
            <w:shd w:val="clear" w:color="auto" w:fill="auto"/>
            <w:noWrap/>
            <w:vAlign w:val="bottom"/>
            <w:hideMark/>
          </w:tcPr>
          <w:p w14:paraId="1CB2D80D"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Management of Companies and Enterprises</w:t>
            </w:r>
          </w:p>
        </w:tc>
        <w:tc>
          <w:tcPr>
            <w:tcW w:w="840" w:type="dxa"/>
            <w:tcBorders>
              <w:top w:val="nil"/>
              <w:left w:val="nil"/>
              <w:bottom w:val="single" w:sz="4" w:space="0" w:color="auto"/>
              <w:right w:val="single" w:sz="4" w:space="0" w:color="auto"/>
            </w:tcBorders>
            <w:shd w:val="clear" w:color="auto" w:fill="auto"/>
            <w:noWrap/>
            <w:vAlign w:val="bottom"/>
            <w:hideMark/>
          </w:tcPr>
          <w:p w14:paraId="14173A39"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151</w:t>
            </w:r>
          </w:p>
        </w:tc>
        <w:tc>
          <w:tcPr>
            <w:tcW w:w="900" w:type="dxa"/>
            <w:tcBorders>
              <w:top w:val="nil"/>
              <w:left w:val="nil"/>
              <w:bottom w:val="single" w:sz="4" w:space="0" w:color="auto"/>
              <w:right w:val="single" w:sz="4" w:space="0" w:color="auto"/>
            </w:tcBorders>
            <w:shd w:val="clear" w:color="auto" w:fill="auto"/>
            <w:noWrap/>
            <w:vAlign w:val="bottom"/>
            <w:hideMark/>
          </w:tcPr>
          <w:p w14:paraId="5A216BD4"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199</w:t>
            </w:r>
          </w:p>
        </w:tc>
        <w:tc>
          <w:tcPr>
            <w:tcW w:w="990" w:type="dxa"/>
            <w:tcBorders>
              <w:top w:val="nil"/>
              <w:left w:val="nil"/>
              <w:bottom w:val="single" w:sz="4" w:space="0" w:color="auto"/>
              <w:right w:val="single" w:sz="4" w:space="0" w:color="auto"/>
            </w:tcBorders>
            <w:shd w:val="clear" w:color="auto" w:fill="auto"/>
            <w:noWrap/>
            <w:vAlign w:val="bottom"/>
            <w:hideMark/>
          </w:tcPr>
          <w:p w14:paraId="4F329D06"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48</w:t>
            </w:r>
          </w:p>
        </w:tc>
        <w:tc>
          <w:tcPr>
            <w:tcW w:w="990" w:type="dxa"/>
            <w:tcBorders>
              <w:top w:val="nil"/>
              <w:left w:val="nil"/>
              <w:bottom w:val="single" w:sz="4" w:space="0" w:color="auto"/>
              <w:right w:val="single" w:sz="8" w:space="0" w:color="auto"/>
            </w:tcBorders>
            <w:shd w:val="clear" w:color="auto" w:fill="auto"/>
            <w:noWrap/>
            <w:vAlign w:val="bottom"/>
            <w:hideMark/>
          </w:tcPr>
          <w:p w14:paraId="63BED66E"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31.8%</w:t>
            </w:r>
          </w:p>
        </w:tc>
      </w:tr>
      <w:tr w:rsidR="002473EF" w:rsidRPr="00E37F44" w14:paraId="29551662" w14:textId="77777777" w:rsidTr="002473EF">
        <w:trPr>
          <w:trHeight w:val="300"/>
        </w:trPr>
        <w:tc>
          <w:tcPr>
            <w:tcW w:w="1610" w:type="dxa"/>
            <w:vMerge/>
            <w:tcBorders>
              <w:top w:val="nil"/>
              <w:left w:val="single" w:sz="8" w:space="0" w:color="auto"/>
              <w:bottom w:val="single" w:sz="8" w:space="0" w:color="000000"/>
              <w:right w:val="single" w:sz="8" w:space="0" w:color="auto"/>
            </w:tcBorders>
            <w:vAlign w:val="center"/>
            <w:hideMark/>
          </w:tcPr>
          <w:p w14:paraId="30001D3B"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4290" w:type="dxa"/>
            <w:tcBorders>
              <w:top w:val="nil"/>
              <w:left w:val="nil"/>
              <w:bottom w:val="single" w:sz="8" w:space="0" w:color="auto"/>
              <w:right w:val="single" w:sz="4" w:space="0" w:color="auto"/>
            </w:tcBorders>
            <w:shd w:val="clear" w:color="auto" w:fill="auto"/>
            <w:noWrap/>
            <w:vAlign w:val="bottom"/>
            <w:hideMark/>
          </w:tcPr>
          <w:p w14:paraId="0F6E24FF"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Transportation and Warehousing</w:t>
            </w:r>
          </w:p>
        </w:tc>
        <w:tc>
          <w:tcPr>
            <w:tcW w:w="840" w:type="dxa"/>
            <w:tcBorders>
              <w:top w:val="nil"/>
              <w:left w:val="nil"/>
              <w:bottom w:val="single" w:sz="8" w:space="0" w:color="auto"/>
              <w:right w:val="single" w:sz="4" w:space="0" w:color="auto"/>
            </w:tcBorders>
            <w:shd w:val="clear" w:color="auto" w:fill="auto"/>
            <w:noWrap/>
            <w:vAlign w:val="bottom"/>
            <w:hideMark/>
          </w:tcPr>
          <w:p w14:paraId="0F8E05D5"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4746</w:t>
            </w:r>
          </w:p>
        </w:tc>
        <w:tc>
          <w:tcPr>
            <w:tcW w:w="900" w:type="dxa"/>
            <w:tcBorders>
              <w:top w:val="nil"/>
              <w:left w:val="nil"/>
              <w:bottom w:val="single" w:sz="8" w:space="0" w:color="auto"/>
              <w:right w:val="single" w:sz="4" w:space="0" w:color="auto"/>
            </w:tcBorders>
            <w:shd w:val="clear" w:color="auto" w:fill="auto"/>
            <w:noWrap/>
            <w:vAlign w:val="bottom"/>
            <w:hideMark/>
          </w:tcPr>
          <w:p w14:paraId="568282E3"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5290</w:t>
            </w:r>
          </w:p>
        </w:tc>
        <w:tc>
          <w:tcPr>
            <w:tcW w:w="990" w:type="dxa"/>
            <w:tcBorders>
              <w:top w:val="nil"/>
              <w:left w:val="nil"/>
              <w:bottom w:val="single" w:sz="8" w:space="0" w:color="auto"/>
              <w:right w:val="single" w:sz="4" w:space="0" w:color="auto"/>
            </w:tcBorders>
            <w:shd w:val="clear" w:color="auto" w:fill="auto"/>
            <w:noWrap/>
            <w:vAlign w:val="bottom"/>
            <w:hideMark/>
          </w:tcPr>
          <w:p w14:paraId="67E41561"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544</w:t>
            </w:r>
          </w:p>
        </w:tc>
        <w:tc>
          <w:tcPr>
            <w:tcW w:w="990" w:type="dxa"/>
            <w:tcBorders>
              <w:top w:val="nil"/>
              <w:left w:val="nil"/>
              <w:bottom w:val="single" w:sz="8" w:space="0" w:color="auto"/>
              <w:right w:val="single" w:sz="8" w:space="0" w:color="auto"/>
            </w:tcBorders>
            <w:shd w:val="clear" w:color="auto" w:fill="auto"/>
            <w:noWrap/>
            <w:vAlign w:val="bottom"/>
            <w:hideMark/>
          </w:tcPr>
          <w:p w14:paraId="34151F0D"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11.5%</w:t>
            </w:r>
          </w:p>
        </w:tc>
      </w:tr>
      <w:tr w:rsidR="002473EF" w:rsidRPr="00E37F44" w14:paraId="044A5C3A" w14:textId="77777777" w:rsidTr="002473EF">
        <w:trPr>
          <w:trHeight w:val="288"/>
        </w:trPr>
        <w:tc>
          <w:tcPr>
            <w:tcW w:w="1610" w:type="dxa"/>
            <w:vMerge w:val="restart"/>
            <w:tcBorders>
              <w:top w:val="nil"/>
              <w:left w:val="single" w:sz="8" w:space="0" w:color="auto"/>
              <w:bottom w:val="single" w:sz="8" w:space="0" w:color="000000"/>
              <w:right w:val="single" w:sz="8" w:space="0" w:color="auto"/>
            </w:tcBorders>
            <w:shd w:val="clear" w:color="000000" w:fill="BFBFBF"/>
            <w:vAlign w:val="bottom"/>
            <w:hideMark/>
          </w:tcPr>
          <w:p w14:paraId="40486D37" w14:textId="77777777" w:rsidR="002473EF" w:rsidRPr="00E37F44" w:rsidRDefault="002473EF" w:rsidP="002473EF">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Omaha Consortium (2013 Def.)</w:t>
            </w:r>
          </w:p>
        </w:tc>
        <w:tc>
          <w:tcPr>
            <w:tcW w:w="4290" w:type="dxa"/>
            <w:tcBorders>
              <w:top w:val="nil"/>
              <w:left w:val="nil"/>
              <w:bottom w:val="single" w:sz="4" w:space="0" w:color="auto"/>
              <w:right w:val="single" w:sz="4" w:space="0" w:color="auto"/>
            </w:tcBorders>
            <w:shd w:val="clear" w:color="auto" w:fill="auto"/>
            <w:noWrap/>
            <w:vAlign w:val="bottom"/>
            <w:hideMark/>
          </w:tcPr>
          <w:p w14:paraId="3592B8FD"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Accommodation and Food Services</w:t>
            </w:r>
          </w:p>
        </w:tc>
        <w:tc>
          <w:tcPr>
            <w:tcW w:w="840" w:type="dxa"/>
            <w:tcBorders>
              <w:top w:val="nil"/>
              <w:left w:val="nil"/>
              <w:bottom w:val="single" w:sz="4" w:space="0" w:color="auto"/>
              <w:right w:val="single" w:sz="4" w:space="0" w:color="auto"/>
            </w:tcBorders>
            <w:shd w:val="clear" w:color="auto" w:fill="auto"/>
            <w:noWrap/>
            <w:vAlign w:val="bottom"/>
            <w:hideMark/>
          </w:tcPr>
          <w:p w14:paraId="58CF8BDD"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33475</w:t>
            </w:r>
          </w:p>
        </w:tc>
        <w:tc>
          <w:tcPr>
            <w:tcW w:w="900" w:type="dxa"/>
            <w:tcBorders>
              <w:top w:val="nil"/>
              <w:left w:val="nil"/>
              <w:bottom w:val="single" w:sz="4" w:space="0" w:color="auto"/>
              <w:right w:val="single" w:sz="4" w:space="0" w:color="auto"/>
            </w:tcBorders>
            <w:shd w:val="clear" w:color="auto" w:fill="auto"/>
            <w:noWrap/>
            <w:vAlign w:val="bottom"/>
            <w:hideMark/>
          </w:tcPr>
          <w:p w14:paraId="2D3581D7"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37063</w:t>
            </w:r>
          </w:p>
        </w:tc>
        <w:tc>
          <w:tcPr>
            <w:tcW w:w="990" w:type="dxa"/>
            <w:tcBorders>
              <w:top w:val="nil"/>
              <w:left w:val="nil"/>
              <w:bottom w:val="single" w:sz="4" w:space="0" w:color="auto"/>
              <w:right w:val="single" w:sz="4" w:space="0" w:color="auto"/>
            </w:tcBorders>
            <w:shd w:val="clear" w:color="auto" w:fill="auto"/>
            <w:noWrap/>
            <w:vAlign w:val="bottom"/>
            <w:hideMark/>
          </w:tcPr>
          <w:p w14:paraId="78C2E5CD"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3588</w:t>
            </w:r>
          </w:p>
        </w:tc>
        <w:tc>
          <w:tcPr>
            <w:tcW w:w="990" w:type="dxa"/>
            <w:tcBorders>
              <w:top w:val="nil"/>
              <w:left w:val="nil"/>
              <w:bottom w:val="single" w:sz="4" w:space="0" w:color="auto"/>
              <w:right w:val="single" w:sz="8" w:space="0" w:color="auto"/>
            </w:tcBorders>
            <w:shd w:val="clear" w:color="auto" w:fill="auto"/>
            <w:noWrap/>
            <w:vAlign w:val="bottom"/>
            <w:hideMark/>
          </w:tcPr>
          <w:p w14:paraId="67F6DB5D"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10.7%</w:t>
            </w:r>
          </w:p>
        </w:tc>
      </w:tr>
      <w:tr w:rsidR="002473EF" w:rsidRPr="00E37F44" w14:paraId="28533ED7" w14:textId="77777777" w:rsidTr="002473EF">
        <w:trPr>
          <w:trHeight w:val="288"/>
        </w:trPr>
        <w:tc>
          <w:tcPr>
            <w:tcW w:w="1610" w:type="dxa"/>
            <w:vMerge/>
            <w:tcBorders>
              <w:top w:val="nil"/>
              <w:left w:val="single" w:sz="8" w:space="0" w:color="auto"/>
              <w:bottom w:val="single" w:sz="8" w:space="0" w:color="000000"/>
              <w:right w:val="single" w:sz="8" w:space="0" w:color="auto"/>
            </w:tcBorders>
            <w:vAlign w:val="center"/>
            <w:hideMark/>
          </w:tcPr>
          <w:p w14:paraId="33C0BD97"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4290" w:type="dxa"/>
            <w:tcBorders>
              <w:top w:val="nil"/>
              <w:left w:val="nil"/>
              <w:bottom w:val="single" w:sz="4" w:space="0" w:color="auto"/>
              <w:right w:val="single" w:sz="4" w:space="0" w:color="auto"/>
            </w:tcBorders>
            <w:shd w:val="clear" w:color="auto" w:fill="auto"/>
            <w:noWrap/>
            <w:vAlign w:val="bottom"/>
            <w:hideMark/>
          </w:tcPr>
          <w:p w14:paraId="04361D41"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Agriculture, Forestry, Fishing &amp; Hunting</w:t>
            </w:r>
          </w:p>
        </w:tc>
        <w:tc>
          <w:tcPr>
            <w:tcW w:w="840" w:type="dxa"/>
            <w:tcBorders>
              <w:top w:val="nil"/>
              <w:left w:val="nil"/>
              <w:bottom w:val="single" w:sz="4" w:space="0" w:color="auto"/>
              <w:right w:val="single" w:sz="4" w:space="0" w:color="auto"/>
            </w:tcBorders>
            <w:shd w:val="clear" w:color="auto" w:fill="auto"/>
            <w:noWrap/>
            <w:vAlign w:val="bottom"/>
            <w:hideMark/>
          </w:tcPr>
          <w:p w14:paraId="2B0D0076"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790</w:t>
            </w:r>
          </w:p>
        </w:tc>
        <w:tc>
          <w:tcPr>
            <w:tcW w:w="900" w:type="dxa"/>
            <w:tcBorders>
              <w:top w:val="nil"/>
              <w:left w:val="nil"/>
              <w:bottom w:val="single" w:sz="4" w:space="0" w:color="auto"/>
              <w:right w:val="single" w:sz="4" w:space="0" w:color="auto"/>
            </w:tcBorders>
            <w:shd w:val="clear" w:color="auto" w:fill="auto"/>
            <w:noWrap/>
            <w:vAlign w:val="bottom"/>
            <w:hideMark/>
          </w:tcPr>
          <w:p w14:paraId="2CD76B09"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925</w:t>
            </w:r>
          </w:p>
        </w:tc>
        <w:tc>
          <w:tcPr>
            <w:tcW w:w="990" w:type="dxa"/>
            <w:tcBorders>
              <w:top w:val="nil"/>
              <w:left w:val="nil"/>
              <w:bottom w:val="single" w:sz="4" w:space="0" w:color="auto"/>
              <w:right w:val="single" w:sz="4" w:space="0" w:color="auto"/>
            </w:tcBorders>
            <w:shd w:val="clear" w:color="auto" w:fill="auto"/>
            <w:noWrap/>
            <w:vAlign w:val="bottom"/>
            <w:hideMark/>
          </w:tcPr>
          <w:p w14:paraId="5F320CA3"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135</w:t>
            </w:r>
          </w:p>
        </w:tc>
        <w:tc>
          <w:tcPr>
            <w:tcW w:w="990" w:type="dxa"/>
            <w:tcBorders>
              <w:top w:val="nil"/>
              <w:left w:val="nil"/>
              <w:bottom w:val="single" w:sz="4" w:space="0" w:color="auto"/>
              <w:right w:val="single" w:sz="8" w:space="0" w:color="auto"/>
            </w:tcBorders>
            <w:shd w:val="clear" w:color="auto" w:fill="auto"/>
            <w:noWrap/>
            <w:vAlign w:val="bottom"/>
            <w:hideMark/>
          </w:tcPr>
          <w:p w14:paraId="1E1BB749"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17.1%</w:t>
            </w:r>
          </w:p>
        </w:tc>
      </w:tr>
      <w:tr w:rsidR="002473EF" w:rsidRPr="00E37F44" w14:paraId="42D87DA5" w14:textId="77777777" w:rsidTr="002473EF">
        <w:trPr>
          <w:trHeight w:val="288"/>
        </w:trPr>
        <w:tc>
          <w:tcPr>
            <w:tcW w:w="1610" w:type="dxa"/>
            <w:vMerge/>
            <w:tcBorders>
              <w:top w:val="nil"/>
              <w:left w:val="single" w:sz="8" w:space="0" w:color="auto"/>
              <w:bottom w:val="single" w:sz="8" w:space="0" w:color="000000"/>
              <w:right w:val="single" w:sz="8" w:space="0" w:color="auto"/>
            </w:tcBorders>
            <w:vAlign w:val="center"/>
            <w:hideMark/>
          </w:tcPr>
          <w:p w14:paraId="1C9E9759"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4290" w:type="dxa"/>
            <w:tcBorders>
              <w:top w:val="nil"/>
              <w:left w:val="nil"/>
              <w:bottom w:val="single" w:sz="4" w:space="0" w:color="auto"/>
              <w:right w:val="single" w:sz="4" w:space="0" w:color="auto"/>
            </w:tcBorders>
            <w:shd w:val="clear" w:color="auto" w:fill="auto"/>
            <w:noWrap/>
            <w:vAlign w:val="bottom"/>
            <w:hideMark/>
          </w:tcPr>
          <w:p w14:paraId="0B20F1A0"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Construction</w:t>
            </w:r>
          </w:p>
        </w:tc>
        <w:tc>
          <w:tcPr>
            <w:tcW w:w="840" w:type="dxa"/>
            <w:tcBorders>
              <w:top w:val="nil"/>
              <w:left w:val="nil"/>
              <w:bottom w:val="single" w:sz="4" w:space="0" w:color="auto"/>
              <w:right w:val="single" w:sz="4" w:space="0" w:color="auto"/>
            </w:tcBorders>
            <w:shd w:val="clear" w:color="auto" w:fill="auto"/>
            <w:noWrap/>
            <w:vAlign w:val="bottom"/>
            <w:hideMark/>
          </w:tcPr>
          <w:p w14:paraId="09E234C3"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20898</w:t>
            </w:r>
          </w:p>
        </w:tc>
        <w:tc>
          <w:tcPr>
            <w:tcW w:w="900" w:type="dxa"/>
            <w:tcBorders>
              <w:top w:val="nil"/>
              <w:left w:val="nil"/>
              <w:bottom w:val="single" w:sz="4" w:space="0" w:color="auto"/>
              <w:right w:val="single" w:sz="4" w:space="0" w:color="auto"/>
            </w:tcBorders>
            <w:shd w:val="clear" w:color="auto" w:fill="auto"/>
            <w:noWrap/>
            <w:vAlign w:val="bottom"/>
            <w:hideMark/>
          </w:tcPr>
          <w:p w14:paraId="460EC1B4"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26700</w:t>
            </w:r>
          </w:p>
        </w:tc>
        <w:tc>
          <w:tcPr>
            <w:tcW w:w="990" w:type="dxa"/>
            <w:tcBorders>
              <w:top w:val="nil"/>
              <w:left w:val="nil"/>
              <w:bottom w:val="single" w:sz="4" w:space="0" w:color="auto"/>
              <w:right w:val="single" w:sz="4" w:space="0" w:color="auto"/>
            </w:tcBorders>
            <w:shd w:val="clear" w:color="auto" w:fill="auto"/>
            <w:noWrap/>
            <w:vAlign w:val="bottom"/>
            <w:hideMark/>
          </w:tcPr>
          <w:p w14:paraId="3F29FE51"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5802</w:t>
            </w:r>
          </w:p>
        </w:tc>
        <w:tc>
          <w:tcPr>
            <w:tcW w:w="990" w:type="dxa"/>
            <w:tcBorders>
              <w:top w:val="nil"/>
              <w:left w:val="nil"/>
              <w:bottom w:val="single" w:sz="4" w:space="0" w:color="auto"/>
              <w:right w:val="single" w:sz="8" w:space="0" w:color="auto"/>
            </w:tcBorders>
            <w:shd w:val="clear" w:color="auto" w:fill="auto"/>
            <w:noWrap/>
            <w:vAlign w:val="bottom"/>
            <w:hideMark/>
          </w:tcPr>
          <w:p w14:paraId="490E40CB"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27.8%</w:t>
            </w:r>
          </w:p>
        </w:tc>
      </w:tr>
      <w:tr w:rsidR="002473EF" w:rsidRPr="00E37F44" w14:paraId="636ED2DC" w14:textId="77777777" w:rsidTr="002473EF">
        <w:trPr>
          <w:trHeight w:val="288"/>
        </w:trPr>
        <w:tc>
          <w:tcPr>
            <w:tcW w:w="1610" w:type="dxa"/>
            <w:vMerge/>
            <w:tcBorders>
              <w:top w:val="nil"/>
              <w:left w:val="single" w:sz="8" w:space="0" w:color="auto"/>
              <w:bottom w:val="single" w:sz="8" w:space="0" w:color="000000"/>
              <w:right w:val="single" w:sz="8" w:space="0" w:color="auto"/>
            </w:tcBorders>
            <w:vAlign w:val="center"/>
            <w:hideMark/>
          </w:tcPr>
          <w:p w14:paraId="0658EAE0"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4290" w:type="dxa"/>
            <w:tcBorders>
              <w:top w:val="nil"/>
              <w:left w:val="nil"/>
              <w:bottom w:val="single" w:sz="4" w:space="0" w:color="auto"/>
              <w:right w:val="single" w:sz="4" w:space="0" w:color="auto"/>
            </w:tcBorders>
            <w:shd w:val="clear" w:color="auto" w:fill="auto"/>
            <w:noWrap/>
            <w:vAlign w:val="bottom"/>
            <w:hideMark/>
          </w:tcPr>
          <w:p w14:paraId="1C37553D"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Finance and Insurance</w:t>
            </w:r>
          </w:p>
        </w:tc>
        <w:tc>
          <w:tcPr>
            <w:tcW w:w="840" w:type="dxa"/>
            <w:tcBorders>
              <w:top w:val="nil"/>
              <w:left w:val="nil"/>
              <w:bottom w:val="single" w:sz="4" w:space="0" w:color="auto"/>
              <w:right w:val="single" w:sz="4" w:space="0" w:color="auto"/>
            </w:tcBorders>
            <w:shd w:val="clear" w:color="auto" w:fill="auto"/>
            <w:noWrap/>
            <w:vAlign w:val="bottom"/>
            <w:hideMark/>
          </w:tcPr>
          <w:p w14:paraId="11CDD20A"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30000</w:t>
            </w:r>
          </w:p>
        </w:tc>
        <w:tc>
          <w:tcPr>
            <w:tcW w:w="900" w:type="dxa"/>
            <w:tcBorders>
              <w:top w:val="nil"/>
              <w:left w:val="nil"/>
              <w:bottom w:val="single" w:sz="4" w:space="0" w:color="auto"/>
              <w:right w:val="single" w:sz="4" w:space="0" w:color="auto"/>
            </w:tcBorders>
            <w:shd w:val="clear" w:color="auto" w:fill="auto"/>
            <w:noWrap/>
            <w:vAlign w:val="bottom"/>
            <w:hideMark/>
          </w:tcPr>
          <w:p w14:paraId="1FFF8B0C"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33499</w:t>
            </w:r>
          </w:p>
        </w:tc>
        <w:tc>
          <w:tcPr>
            <w:tcW w:w="990" w:type="dxa"/>
            <w:tcBorders>
              <w:top w:val="nil"/>
              <w:left w:val="nil"/>
              <w:bottom w:val="single" w:sz="4" w:space="0" w:color="auto"/>
              <w:right w:val="single" w:sz="4" w:space="0" w:color="auto"/>
            </w:tcBorders>
            <w:shd w:val="clear" w:color="auto" w:fill="auto"/>
            <w:noWrap/>
            <w:vAlign w:val="bottom"/>
            <w:hideMark/>
          </w:tcPr>
          <w:p w14:paraId="298614CA"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3499</w:t>
            </w:r>
          </w:p>
        </w:tc>
        <w:tc>
          <w:tcPr>
            <w:tcW w:w="990" w:type="dxa"/>
            <w:tcBorders>
              <w:top w:val="nil"/>
              <w:left w:val="nil"/>
              <w:bottom w:val="single" w:sz="4" w:space="0" w:color="auto"/>
              <w:right w:val="single" w:sz="8" w:space="0" w:color="auto"/>
            </w:tcBorders>
            <w:shd w:val="clear" w:color="auto" w:fill="auto"/>
            <w:noWrap/>
            <w:vAlign w:val="bottom"/>
            <w:hideMark/>
          </w:tcPr>
          <w:p w14:paraId="17D86386"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11.7%</w:t>
            </w:r>
          </w:p>
        </w:tc>
      </w:tr>
      <w:tr w:rsidR="002473EF" w:rsidRPr="00E37F44" w14:paraId="481DDA77" w14:textId="77777777" w:rsidTr="002473EF">
        <w:trPr>
          <w:trHeight w:val="300"/>
        </w:trPr>
        <w:tc>
          <w:tcPr>
            <w:tcW w:w="1610" w:type="dxa"/>
            <w:vMerge/>
            <w:tcBorders>
              <w:top w:val="nil"/>
              <w:left w:val="single" w:sz="8" w:space="0" w:color="auto"/>
              <w:bottom w:val="single" w:sz="8" w:space="0" w:color="000000"/>
              <w:right w:val="single" w:sz="8" w:space="0" w:color="auto"/>
            </w:tcBorders>
            <w:vAlign w:val="center"/>
            <w:hideMark/>
          </w:tcPr>
          <w:p w14:paraId="2D9C3131"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4290" w:type="dxa"/>
            <w:tcBorders>
              <w:top w:val="nil"/>
              <w:left w:val="nil"/>
              <w:bottom w:val="single" w:sz="8" w:space="0" w:color="auto"/>
              <w:right w:val="single" w:sz="4" w:space="0" w:color="auto"/>
            </w:tcBorders>
            <w:shd w:val="clear" w:color="auto" w:fill="auto"/>
            <w:noWrap/>
            <w:vAlign w:val="bottom"/>
            <w:hideMark/>
          </w:tcPr>
          <w:p w14:paraId="5C17F486"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Real Estate and Rental and Leasing</w:t>
            </w:r>
          </w:p>
        </w:tc>
        <w:tc>
          <w:tcPr>
            <w:tcW w:w="840" w:type="dxa"/>
            <w:tcBorders>
              <w:top w:val="nil"/>
              <w:left w:val="nil"/>
              <w:bottom w:val="single" w:sz="8" w:space="0" w:color="auto"/>
              <w:right w:val="single" w:sz="4" w:space="0" w:color="auto"/>
            </w:tcBorders>
            <w:shd w:val="clear" w:color="auto" w:fill="auto"/>
            <w:noWrap/>
            <w:vAlign w:val="bottom"/>
            <w:hideMark/>
          </w:tcPr>
          <w:p w14:paraId="1E0C9CB6"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5639</w:t>
            </w:r>
          </w:p>
        </w:tc>
        <w:tc>
          <w:tcPr>
            <w:tcW w:w="900" w:type="dxa"/>
            <w:tcBorders>
              <w:top w:val="nil"/>
              <w:left w:val="nil"/>
              <w:bottom w:val="single" w:sz="8" w:space="0" w:color="auto"/>
              <w:right w:val="single" w:sz="4" w:space="0" w:color="auto"/>
            </w:tcBorders>
            <w:shd w:val="clear" w:color="auto" w:fill="auto"/>
            <w:noWrap/>
            <w:vAlign w:val="bottom"/>
            <w:hideMark/>
          </w:tcPr>
          <w:p w14:paraId="64E4B866"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6451</w:t>
            </w:r>
          </w:p>
        </w:tc>
        <w:tc>
          <w:tcPr>
            <w:tcW w:w="990" w:type="dxa"/>
            <w:tcBorders>
              <w:top w:val="nil"/>
              <w:left w:val="nil"/>
              <w:bottom w:val="single" w:sz="8" w:space="0" w:color="auto"/>
              <w:right w:val="single" w:sz="4" w:space="0" w:color="auto"/>
            </w:tcBorders>
            <w:shd w:val="clear" w:color="auto" w:fill="auto"/>
            <w:noWrap/>
            <w:vAlign w:val="bottom"/>
            <w:hideMark/>
          </w:tcPr>
          <w:p w14:paraId="3583096E"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812</w:t>
            </w:r>
          </w:p>
        </w:tc>
        <w:tc>
          <w:tcPr>
            <w:tcW w:w="990" w:type="dxa"/>
            <w:tcBorders>
              <w:top w:val="nil"/>
              <w:left w:val="nil"/>
              <w:bottom w:val="single" w:sz="8" w:space="0" w:color="auto"/>
              <w:right w:val="single" w:sz="8" w:space="0" w:color="auto"/>
            </w:tcBorders>
            <w:shd w:val="clear" w:color="auto" w:fill="auto"/>
            <w:noWrap/>
            <w:vAlign w:val="bottom"/>
            <w:hideMark/>
          </w:tcPr>
          <w:p w14:paraId="7F0D9BC5"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14.4%</w:t>
            </w:r>
          </w:p>
        </w:tc>
      </w:tr>
      <w:tr w:rsidR="002473EF" w:rsidRPr="00E37F44" w14:paraId="2C4A62C0" w14:textId="77777777" w:rsidTr="002473EF">
        <w:trPr>
          <w:trHeight w:val="288"/>
        </w:trPr>
        <w:tc>
          <w:tcPr>
            <w:tcW w:w="1610" w:type="dxa"/>
            <w:vMerge w:val="restart"/>
            <w:tcBorders>
              <w:top w:val="nil"/>
              <w:left w:val="single" w:sz="8" w:space="0" w:color="auto"/>
              <w:bottom w:val="single" w:sz="8" w:space="0" w:color="000000"/>
              <w:right w:val="single" w:sz="8" w:space="0" w:color="auto"/>
            </w:tcBorders>
            <w:shd w:val="clear" w:color="000000" w:fill="BFBFBF"/>
            <w:vAlign w:val="bottom"/>
            <w:hideMark/>
          </w:tcPr>
          <w:p w14:paraId="3C52D17C" w14:textId="057C2243" w:rsidR="002473EF" w:rsidRPr="00E37F44" w:rsidRDefault="002473EF" w:rsidP="002473EF">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 xml:space="preserve">Panhandle Region   </w:t>
            </w:r>
            <w:r w:rsidR="00077BC5" w:rsidRPr="00E37F44">
              <w:rPr>
                <w:rFonts w:ascii="Times New Roman" w:eastAsia="Times New Roman" w:hAnsi="Times New Roman" w:cs="Times New Roman"/>
                <w:b/>
                <w:bCs/>
                <w:sz w:val="24"/>
                <w:szCs w:val="24"/>
              </w:rPr>
              <w:t xml:space="preserve">   </w:t>
            </w:r>
            <w:r w:rsidRPr="00E37F44">
              <w:rPr>
                <w:rFonts w:ascii="Times New Roman" w:eastAsia="Times New Roman" w:hAnsi="Times New Roman" w:cs="Times New Roman"/>
                <w:b/>
                <w:bCs/>
                <w:sz w:val="24"/>
                <w:szCs w:val="24"/>
              </w:rPr>
              <w:t>(2013 Def.)</w:t>
            </w:r>
          </w:p>
        </w:tc>
        <w:tc>
          <w:tcPr>
            <w:tcW w:w="4290" w:type="dxa"/>
            <w:tcBorders>
              <w:top w:val="nil"/>
              <w:left w:val="nil"/>
              <w:bottom w:val="single" w:sz="4" w:space="0" w:color="auto"/>
              <w:right w:val="single" w:sz="4" w:space="0" w:color="auto"/>
            </w:tcBorders>
            <w:shd w:val="clear" w:color="auto" w:fill="auto"/>
            <w:noWrap/>
            <w:vAlign w:val="bottom"/>
            <w:hideMark/>
          </w:tcPr>
          <w:p w14:paraId="503B5C1C"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Accommodation and Food Services</w:t>
            </w:r>
          </w:p>
        </w:tc>
        <w:tc>
          <w:tcPr>
            <w:tcW w:w="840" w:type="dxa"/>
            <w:tcBorders>
              <w:top w:val="nil"/>
              <w:left w:val="nil"/>
              <w:bottom w:val="single" w:sz="4" w:space="0" w:color="auto"/>
              <w:right w:val="single" w:sz="4" w:space="0" w:color="auto"/>
            </w:tcBorders>
            <w:shd w:val="clear" w:color="auto" w:fill="auto"/>
            <w:noWrap/>
            <w:vAlign w:val="bottom"/>
            <w:hideMark/>
          </w:tcPr>
          <w:p w14:paraId="104984C0"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3203</w:t>
            </w:r>
          </w:p>
        </w:tc>
        <w:tc>
          <w:tcPr>
            <w:tcW w:w="900" w:type="dxa"/>
            <w:tcBorders>
              <w:top w:val="nil"/>
              <w:left w:val="nil"/>
              <w:bottom w:val="single" w:sz="4" w:space="0" w:color="auto"/>
              <w:right w:val="single" w:sz="4" w:space="0" w:color="auto"/>
            </w:tcBorders>
            <w:shd w:val="clear" w:color="auto" w:fill="auto"/>
            <w:noWrap/>
            <w:vAlign w:val="bottom"/>
            <w:hideMark/>
          </w:tcPr>
          <w:p w14:paraId="6F7686C6"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3238</w:t>
            </w:r>
          </w:p>
        </w:tc>
        <w:tc>
          <w:tcPr>
            <w:tcW w:w="990" w:type="dxa"/>
            <w:tcBorders>
              <w:top w:val="nil"/>
              <w:left w:val="nil"/>
              <w:bottom w:val="single" w:sz="4" w:space="0" w:color="auto"/>
              <w:right w:val="single" w:sz="4" w:space="0" w:color="auto"/>
            </w:tcBorders>
            <w:shd w:val="clear" w:color="auto" w:fill="auto"/>
            <w:noWrap/>
            <w:vAlign w:val="bottom"/>
            <w:hideMark/>
          </w:tcPr>
          <w:p w14:paraId="311D4FA5"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35</w:t>
            </w:r>
          </w:p>
        </w:tc>
        <w:tc>
          <w:tcPr>
            <w:tcW w:w="990" w:type="dxa"/>
            <w:tcBorders>
              <w:top w:val="nil"/>
              <w:left w:val="nil"/>
              <w:bottom w:val="single" w:sz="4" w:space="0" w:color="auto"/>
              <w:right w:val="single" w:sz="8" w:space="0" w:color="auto"/>
            </w:tcBorders>
            <w:shd w:val="clear" w:color="auto" w:fill="auto"/>
            <w:noWrap/>
            <w:vAlign w:val="bottom"/>
            <w:hideMark/>
          </w:tcPr>
          <w:p w14:paraId="4C852E34"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1.1%</w:t>
            </w:r>
          </w:p>
        </w:tc>
      </w:tr>
      <w:tr w:rsidR="002473EF" w:rsidRPr="00E37F44" w14:paraId="2162EAB9" w14:textId="77777777" w:rsidTr="002473EF">
        <w:trPr>
          <w:trHeight w:val="288"/>
        </w:trPr>
        <w:tc>
          <w:tcPr>
            <w:tcW w:w="1610" w:type="dxa"/>
            <w:vMerge/>
            <w:tcBorders>
              <w:top w:val="nil"/>
              <w:left w:val="single" w:sz="8" w:space="0" w:color="auto"/>
              <w:bottom w:val="single" w:sz="8" w:space="0" w:color="000000"/>
              <w:right w:val="single" w:sz="8" w:space="0" w:color="auto"/>
            </w:tcBorders>
            <w:vAlign w:val="center"/>
            <w:hideMark/>
          </w:tcPr>
          <w:p w14:paraId="3CBB1BC5"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4290" w:type="dxa"/>
            <w:tcBorders>
              <w:top w:val="nil"/>
              <w:left w:val="nil"/>
              <w:bottom w:val="single" w:sz="4" w:space="0" w:color="auto"/>
              <w:right w:val="single" w:sz="4" w:space="0" w:color="auto"/>
            </w:tcBorders>
            <w:shd w:val="clear" w:color="auto" w:fill="auto"/>
            <w:noWrap/>
            <w:vAlign w:val="bottom"/>
            <w:hideMark/>
          </w:tcPr>
          <w:p w14:paraId="71251AFF"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Administrative and Waste Services</w:t>
            </w:r>
          </w:p>
        </w:tc>
        <w:tc>
          <w:tcPr>
            <w:tcW w:w="840" w:type="dxa"/>
            <w:tcBorders>
              <w:top w:val="nil"/>
              <w:left w:val="nil"/>
              <w:bottom w:val="single" w:sz="4" w:space="0" w:color="auto"/>
              <w:right w:val="single" w:sz="4" w:space="0" w:color="auto"/>
            </w:tcBorders>
            <w:shd w:val="clear" w:color="auto" w:fill="auto"/>
            <w:noWrap/>
            <w:vAlign w:val="bottom"/>
            <w:hideMark/>
          </w:tcPr>
          <w:p w14:paraId="37899EF3"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1174</w:t>
            </w:r>
          </w:p>
        </w:tc>
        <w:tc>
          <w:tcPr>
            <w:tcW w:w="900" w:type="dxa"/>
            <w:tcBorders>
              <w:top w:val="nil"/>
              <w:left w:val="nil"/>
              <w:bottom w:val="single" w:sz="4" w:space="0" w:color="auto"/>
              <w:right w:val="single" w:sz="4" w:space="0" w:color="auto"/>
            </w:tcBorders>
            <w:shd w:val="clear" w:color="auto" w:fill="auto"/>
            <w:noWrap/>
            <w:vAlign w:val="bottom"/>
            <w:hideMark/>
          </w:tcPr>
          <w:p w14:paraId="35A3A2ED"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1335</w:t>
            </w:r>
          </w:p>
        </w:tc>
        <w:tc>
          <w:tcPr>
            <w:tcW w:w="990" w:type="dxa"/>
            <w:tcBorders>
              <w:top w:val="nil"/>
              <w:left w:val="nil"/>
              <w:bottom w:val="single" w:sz="4" w:space="0" w:color="auto"/>
              <w:right w:val="single" w:sz="4" w:space="0" w:color="auto"/>
            </w:tcBorders>
            <w:shd w:val="clear" w:color="auto" w:fill="auto"/>
            <w:noWrap/>
            <w:vAlign w:val="bottom"/>
            <w:hideMark/>
          </w:tcPr>
          <w:p w14:paraId="61AE1EFC"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161</w:t>
            </w:r>
          </w:p>
        </w:tc>
        <w:tc>
          <w:tcPr>
            <w:tcW w:w="990" w:type="dxa"/>
            <w:tcBorders>
              <w:top w:val="nil"/>
              <w:left w:val="nil"/>
              <w:bottom w:val="single" w:sz="4" w:space="0" w:color="auto"/>
              <w:right w:val="single" w:sz="8" w:space="0" w:color="auto"/>
            </w:tcBorders>
            <w:shd w:val="clear" w:color="auto" w:fill="auto"/>
            <w:noWrap/>
            <w:vAlign w:val="bottom"/>
            <w:hideMark/>
          </w:tcPr>
          <w:p w14:paraId="6FE78EEC"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13.7%</w:t>
            </w:r>
          </w:p>
        </w:tc>
      </w:tr>
      <w:tr w:rsidR="002473EF" w:rsidRPr="00E37F44" w14:paraId="0511B92A" w14:textId="77777777" w:rsidTr="002473EF">
        <w:trPr>
          <w:trHeight w:val="288"/>
        </w:trPr>
        <w:tc>
          <w:tcPr>
            <w:tcW w:w="1610" w:type="dxa"/>
            <w:vMerge/>
            <w:tcBorders>
              <w:top w:val="nil"/>
              <w:left w:val="single" w:sz="8" w:space="0" w:color="auto"/>
              <w:bottom w:val="single" w:sz="8" w:space="0" w:color="000000"/>
              <w:right w:val="single" w:sz="8" w:space="0" w:color="auto"/>
            </w:tcBorders>
            <w:vAlign w:val="center"/>
            <w:hideMark/>
          </w:tcPr>
          <w:p w14:paraId="6AD37FC4"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4290" w:type="dxa"/>
            <w:tcBorders>
              <w:top w:val="nil"/>
              <w:left w:val="nil"/>
              <w:bottom w:val="single" w:sz="4" w:space="0" w:color="auto"/>
              <w:right w:val="single" w:sz="4" w:space="0" w:color="auto"/>
            </w:tcBorders>
            <w:shd w:val="clear" w:color="auto" w:fill="auto"/>
            <w:noWrap/>
            <w:vAlign w:val="bottom"/>
            <w:hideMark/>
          </w:tcPr>
          <w:p w14:paraId="4ED963C2"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Public Administration</w:t>
            </w:r>
          </w:p>
        </w:tc>
        <w:tc>
          <w:tcPr>
            <w:tcW w:w="840" w:type="dxa"/>
            <w:tcBorders>
              <w:top w:val="nil"/>
              <w:left w:val="nil"/>
              <w:bottom w:val="single" w:sz="4" w:space="0" w:color="auto"/>
              <w:right w:val="single" w:sz="4" w:space="0" w:color="auto"/>
            </w:tcBorders>
            <w:shd w:val="clear" w:color="auto" w:fill="auto"/>
            <w:noWrap/>
            <w:vAlign w:val="bottom"/>
            <w:hideMark/>
          </w:tcPr>
          <w:p w14:paraId="04D4F680"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2868</w:t>
            </w:r>
          </w:p>
        </w:tc>
        <w:tc>
          <w:tcPr>
            <w:tcW w:w="900" w:type="dxa"/>
            <w:tcBorders>
              <w:top w:val="nil"/>
              <w:left w:val="nil"/>
              <w:bottom w:val="single" w:sz="4" w:space="0" w:color="auto"/>
              <w:right w:val="single" w:sz="4" w:space="0" w:color="auto"/>
            </w:tcBorders>
            <w:shd w:val="clear" w:color="auto" w:fill="auto"/>
            <w:noWrap/>
            <w:vAlign w:val="bottom"/>
            <w:hideMark/>
          </w:tcPr>
          <w:p w14:paraId="79014AFD"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2901</w:t>
            </w:r>
          </w:p>
        </w:tc>
        <w:tc>
          <w:tcPr>
            <w:tcW w:w="990" w:type="dxa"/>
            <w:tcBorders>
              <w:top w:val="nil"/>
              <w:left w:val="nil"/>
              <w:bottom w:val="single" w:sz="4" w:space="0" w:color="auto"/>
              <w:right w:val="single" w:sz="4" w:space="0" w:color="auto"/>
            </w:tcBorders>
            <w:shd w:val="clear" w:color="auto" w:fill="auto"/>
            <w:noWrap/>
            <w:vAlign w:val="bottom"/>
            <w:hideMark/>
          </w:tcPr>
          <w:p w14:paraId="41A6B87B"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33</w:t>
            </w:r>
          </w:p>
        </w:tc>
        <w:tc>
          <w:tcPr>
            <w:tcW w:w="990" w:type="dxa"/>
            <w:tcBorders>
              <w:top w:val="nil"/>
              <w:left w:val="nil"/>
              <w:bottom w:val="single" w:sz="4" w:space="0" w:color="auto"/>
              <w:right w:val="single" w:sz="8" w:space="0" w:color="auto"/>
            </w:tcBorders>
            <w:shd w:val="clear" w:color="auto" w:fill="auto"/>
            <w:noWrap/>
            <w:vAlign w:val="bottom"/>
            <w:hideMark/>
          </w:tcPr>
          <w:p w14:paraId="3400282B"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1.2%</w:t>
            </w:r>
          </w:p>
        </w:tc>
      </w:tr>
      <w:tr w:rsidR="002473EF" w:rsidRPr="00E37F44" w14:paraId="7B29D813" w14:textId="77777777" w:rsidTr="002473EF">
        <w:trPr>
          <w:trHeight w:val="288"/>
        </w:trPr>
        <w:tc>
          <w:tcPr>
            <w:tcW w:w="1610" w:type="dxa"/>
            <w:vMerge/>
            <w:tcBorders>
              <w:top w:val="nil"/>
              <w:left w:val="single" w:sz="8" w:space="0" w:color="auto"/>
              <w:bottom w:val="single" w:sz="8" w:space="0" w:color="000000"/>
              <w:right w:val="single" w:sz="8" w:space="0" w:color="auto"/>
            </w:tcBorders>
            <w:vAlign w:val="center"/>
            <w:hideMark/>
          </w:tcPr>
          <w:p w14:paraId="13F934EF"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4290" w:type="dxa"/>
            <w:tcBorders>
              <w:top w:val="nil"/>
              <w:left w:val="nil"/>
              <w:bottom w:val="single" w:sz="4" w:space="0" w:color="auto"/>
              <w:right w:val="single" w:sz="4" w:space="0" w:color="auto"/>
            </w:tcBorders>
            <w:shd w:val="clear" w:color="auto" w:fill="auto"/>
            <w:noWrap/>
            <w:vAlign w:val="bottom"/>
            <w:hideMark/>
          </w:tcPr>
          <w:p w14:paraId="5A7082E6"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Real Estate and Rental and Leasing</w:t>
            </w:r>
          </w:p>
        </w:tc>
        <w:tc>
          <w:tcPr>
            <w:tcW w:w="840" w:type="dxa"/>
            <w:tcBorders>
              <w:top w:val="nil"/>
              <w:left w:val="nil"/>
              <w:bottom w:val="single" w:sz="4" w:space="0" w:color="auto"/>
              <w:right w:val="single" w:sz="4" w:space="0" w:color="auto"/>
            </w:tcBorders>
            <w:shd w:val="clear" w:color="auto" w:fill="auto"/>
            <w:noWrap/>
            <w:vAlign w:val="bottom"/>
            <w:hideMark/>
          </w:tcPr>
          <w:p w14:paraId="295A95BC"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174</w:t>
            </w:r>
          </w:p>
        </w:tc>
        <w:tc>
          <w:tcPr>
            <w:tcW w:w="900" w:type="dxa"/>
            <w:tcBorders>
              <w:top w:val="nil"/>
              <w:left w:val="nil"/>
              <w:bottom w:val="single" w:sz="4" w:space="0" w:color="auto"/>
              <w:right w:val="single" w:sz="4" w:space="0" w:color="auto"/>
            </w:tcBorders>
            <w:shd w:val="clear" w:color="auto" w:fill="auto"/>
            <w:noWrap/>
            <w:vAlign w:val="bottom"/>
            <w:hideMark/>
          </w:tcPr>
          <w:p w14:paraId="132F2185"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195</w:t>
            </w:r>
          </w:p>
        </w:tc>
        <w:tc>
          <w:tcPr>
            <w:tcW w:w="990" w:type="dxa"/>
            <w:tcBorders>
              <w:top w:val="nil"/>
              <w:left w:val="nil"/>
              <w:bottom w:val="single" w:sz="4" w:space="0" w:color="auto"/>
              <w:right w:val="single" w:sz="4" w:space="0" w:color="auto"/>
            </w:tcBorders>
            <w:shd w:val="clear" w:color="auto" w:fill="auto"/>
            <w:noWrap/>
            <w:vAlign w:val="bottom"/>
            <w:hideMark/>
          </w:tcPr>
          <w:p w14:paraId="1225A517"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21</w:t>
            </w:r>
          </w:p>
        </w:tc>
        <w:tc>
          <w:tcPr>
            <w:tcW w:w="990" w:type="dxa"/>
            <w:tcBorders>
              <w:top w:val="nil"/>
              <w:left w:val="nil"/>
              <w:bottom w:val="single" w:sz="4" w:space="0" w:color="auto"/>
              <w:right w:val="single" w:sz="8" w:space="0" w:color="auto"/>
            </w:tcBorders>
            <w:shd w:val="clear" w:color="auto" w:fill="auto"/>
            <w:noWrap/>
            <w:vAlign w:val="bottom"/>
            <w:hideMark/>
          </w:tcPr>
          <w:p w14:paraId="493B188E"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12.1%</w:t>
            </w:r>
          </w:p>
        </w:tc>
      </w:tr>
      <w:tr w:rsidR="002473EF" w:rsidRPr="00E37F44" w14:paraId="42DD7DCE" w14:textId="77777777" w:rsidTr="002473EF">
        <w:trPr>
          <w:trHeight w:val="300"/>
        </w:trPr>
        <w:tc>
          <w:tcPr>
            <w:tcW w:w="1610" w:type="dxa"/>
            <w:vMerge/>
            <w:tcBorders>
              <w:top w:val="nil"/>
              <w:left w:val="single" w:sz="8" w:space="0" w:color="auto"/>
              <w:bottom w:val="single" w:sz="8" w:space="0" w:color="000000"/>
              <w:right w:val="single" w:sz="8" w:space="0" w:color="auto"/>
            </w:tcBorders>
            <w:vAlign w:val="center"/>
            <w:hideMark/>
          </w:tcPr>
          <w:p w14:paraId="0F533E9A"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4290" w:type="dxa"/>
            <w:tcBorders>
              <w:top w:val="nil"/>
              <w:left w:val="nil"/>
              <w:bottom w:val="single" w:sz="8" w:space="0" w:color="auto"/>
              <w:right w:val="single" w:sz="4" w:space="0" w:color="auto"/>
            </w:tcBorders>
            <w:shd w:val="clear" w:color="auto" w:fill="auto"/>
            <w:noWrap/>
            <w:vAlign w:val="bottom"/>
            <w:hideMark/>
          </w:tcPr>
          <w:p w14:paraId="07954A6D"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Utilities</w:t>
            </w:r>
          </w:p>
        </w:tc>
        <w:tc>
          <w:tcPr>
            <w:tcW w:w="840" w:type="dxa"/>
            <w:tcBorders>
              <w:top w:val="nil"/>
              <w:left w:val="nil"/>
              <w:bottom w:val="single" w:sz="8" w:space="0" w:color="auto"/>
              <w:right w:val="single" w:sz="4" w:space="0" w:color="auto"/>
            </w:tcBorders>
            <w:shd w:val="clear" w:color="auto" w:fill="auto"/>
            <w:noWrap/>
            <w:vAlign w:val="bottom"/>
            <w:hideMark/>
          </w:tcPr>
          <w:p w14:paraId="0554FF15"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298</w:t>
            </w:r>
          </w:p>
        </w:tc>
        <w:tc>
          <w:tcPr>
            <w:tcW w:w="900" w:type="dxa"/>
            <w:tcBorders>
              <w:top w:val="nil"/>
              <w:left w:val="nil"/>
              <w:bottom w:val="single" w:sz="8" w:space="0" w:color="auto"/>
              <w:right w:val="single" w:sz="4" w:space="0" w:color="auto"/>
            </w:tcBorders>
            <w:shd w:val="clear" w:color="auto" w:fill="auto"/>
            <w:noWrap/>
            <w:vAlign w:val="bottom"/>
            <w:hideMark/>
          </w:tcPr>
          <w:p w14:paraId="28CA870C"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301</w:t>
            </w:r>
          </w:p>
        </w:tc>
        <w:tc>
          <w:tcPr>
            <w:tcW w:w="990" w:type="dxa"/>
            <w:tcBorders>
              <w:top w:val="nil"/>
              <w:left w:val="nil"/>
              <w:bottom w:val="single" w:sz="8" w:space="0" w:color="auto"/>
              <w:right w:val="single" w:sz="4" w:space="0" w:color="auto"/>
            </w:tcBorders>
            <w:shd w:val="clear" w:color="auto" w:fill="auto"/>
            <w:noWrap/>
            <w:vAlign w:val="bottom"/>
            <w:hideMark/>
          </w:tcPr>
          <w:p w14:paraId="7CAB9698"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w:t>
            </w:r>
          </w:p>
        </w:tc>
        <w:tc>
          <w:tcPr>
            <w:tcW w:w="990" w:type="dxa"/>
            <w:tcBorders>
              <w:top w:val="nil"/>
              <w:left w:val="nil"/>
              <w:bottom w:val="single" w:sz="8" w:space="0" w:color="auto"/>
              <w:right w:val="single" w:sz="8" w:space="0" w:color="auto"/>
            </w:tcBorders>
            <w:shd w:val="clear" w:color="auto" w:fill="auto"/>
            <w:noWrap/>
            <w:vAlign w:val="bottom"/>
            <w:hideMark/>
          </w:tcPr>
          <w:p w14:paraId="5DBD511C"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w:t>
            </w:r>
          </w:p>
        </w:tc>
      </w:tr>
      <w:tr w:rsidR="002473EF" w:rsidRPr="00E37F44" w14:paraId="6EDE42BA" w14:textId="77777777" w:rsidTr="002473EF">
        <w:trPr>
          <w:trHeight w:val="288"/>
        </w:trPr>
        <w:tc>
          <w:tcPr>
            <w:tcW w:w="1610" w:type="dxa"/>
            <w:vMerge w:val="restart"/>
            <w:tcBorders>
              <w:top w:val="nil"/>
              <w:left w:val="single" w:sz="8" w:space="0" w:color="auto"/>
              <w:bottom w:val="single" w:sz="8" w:space="0" w:color="000000"/>
              <w:right w:val="single" w:sz="8" w:space="0" w:color="auto"/>
            </w:tcBorders>
            <w:shd w:val="clear" w:color="000000" w:fill="BFBFBF"/>
            <w:vAlign w:val="bottom"/>
            <w:hideMark/>
          </w:tcPr>
          <w:p w14:paraId="4630317C" w14:textId="68238857" w:rsidR="002473EF" w:rsidRPr="00E37F44" w:rsidRDefault="002473EF" w:rsidP="002473EF">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 xml:space="preserve">Sandhills Region </w:t>
            </w:r>
            <w:r w:rsidR="00077BC5" w:rsidRPr="00E37F44">
              <w:rPr>
                <w:rFonts w:ascii="Times New Roman" w:eastAsia="Times New Roman" w:hAnsi="Times New Roman" w:cs="Times New Roman"/>
                <w:b/>
                <w:bCs/>
                <w:sz w:val="24"/>
                <w:szCs w:val="24"/>
              </w:rPr>
              <w:t xml:space="preserve">   </w:t>
            </w:r>
            <w:r w:rsidRPr="00E37F44">
              <w:rPr>
                <w:rFonts w:ascii="Times New Roman" w:eastAsia="Times New Roman" w:hAnsi="Times New Roman" w:cs="Times New Roman"/>
                <w:b/>
                <w:bCs/>
                <w:sz w:val="24"/>
                <w:szCs w:val="24"/>
              </w:rPr>
              <w:t xml:space="preserve">  (2013 Def.)</w:t>
            </w:r>
          </w:p>
        </w:tc>
        <w:tc>
          <w:tcPr>
            <w:tcW w:w="4290" w:type="dxa"/>
            <w:tcBorders>
              <w:top w:val="nil"/>
              <w:left w:val="nil"/>
              <w:bottom w:val="single" w:sz="4" w:space="0" w:color="auto"/>
              <w:right w:val="single" w:sz="4" w:space="0" w:color="auto"/>
            </w:tcBorders>
            <w:shd w:val="clear" w:color="auto" w:fill="auto"/>
            <w:noWrap/>
            <w:vAlign w:val="bottom"/>
            <w:hideMark/>
          </w:tcPr>
          <w:p w14:paraId="41E7403B"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Agriculture, Forestry, Fishing &amp; Hunting</w:t>
            </w:r>
          </w:p>
        </w:tc>
        <w:tc>
          <w:tcPr>
            <w:tcW w:w="840" w:type="dxa"/>
            <w:tcBorders>
              <w:top w:val="nil"/>
              <w:left w:val="nil"/>
              <w:bottom w:val="single" w:sz="4" w:space="0" w:color="auto"/>
              <w:right w:val="single" w:sz="4" w:space="0" w:color="auto"/>
            </w:tcBorders>
            <w:shd w:val="clear" w:color="auto" w:fill="auto"/>
            <w:noWrap/>
            <w:vAlign w:val="bottom"/>
            <w:hideMark/>
          </w:tcPr>
          <w:p w14:paraId="5F97FDA2"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1031</w:t>
            </w:r>
          </w:p>
        </w:tc>
        <w:tc>
          <w:tcPr>
            <w:tcW w:w="900" w:type="dxa"/>
            <w:tcBorders>
              <w:top w:val="nil"/>
              <w:left w:val="nil"/>
              <w:bottom w:val="single" w:sz="4" w:space="0" w:color="auto"/>
              <w:right w:val="single" w:sz="4" w:space="0" w:color="auto"/>
            </w:tcBorders>
            <w:shd w:val="clear" w:color="auto" w:fill="auto"/>
            <w:noWrap/>
            <w:vAlign w:val="bottom"/>
            <w:hideMark/>
          </w:tcPr>
          <w:p w14:paraId="64EA26C3"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1091</w:t>
            </w:r>
          </w:p>
        </w:tc>
        <w:tc>
          <w:tcPr>
            <w:tcW w:w="990" w:type="dxa"/>
            <w:tcBorders>
              <w:top w:val="nil"/>
              <w:left w:val="nil"/>
              <w:bottom w:val="single" w:sz="4" w:space="0" w:color="auto"/>
              <w:right w:val="single" w:sz="4" w:space="0" w:color="auto"/>
            </w:tcBorders>
            <w:shd w:val="clear" w:color="auto" w:fill="auto"/>
            <w:noWrap/>
            <w:vAlign w:val="bottom"/>
            <w:hideMark/>
          </w:tcPr>
          <w:p w14:paraId="05DDEACC"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60</w:t>
            </w:r>
          </w:p>
        </w:tc>
        <w:tc>
          <w:tcPr>
            <w:tcW w:w="990" w:type="dxa"/>
            <w:tcBorders>
              <w:top w:val="nil"/>
              <w:left w:val="nil"/>
              <w:bottom w:val="single" w:sz="4" w:space="0" w:color="auto"/>
              <w:right w:val="single" w:sz="8" w:space="0" w:color="auto"/>
            </w:tcBorders>
            <w:shd w:val="clear" w:color="auto" w:fill="auto"/>
            <w:noWrap/>
            <w:vAlign w:val="bottom"/>
            <w:hideMark/>
          </w:tcPr>
          <w:p w14:paraId="2D85536D"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5.8%</w:t>
            </w:r>
          </w:p>
        </w:tc>
      </w:tr>
      <w:tr w:rsidR="002473EF" w:rsidRPr="00E37F44" w14:paraId="68BE1121" w14:textId="77777777" w:rsidTr="002473EF">
        <w:trPr>
          <w:trHeight w:val="288"/>
        </w:trPr>
        <w:tc>
          <w:tcPr>
            <w:tcW w:w="1610" w:type="dxa"/>
            <w:vMerge/>
            <w:tcBorders>
              <w:top w:val="nil"/>
              <w:left w:val="single" w:sz="8" w:space="0" w:color="auto"/>
              <w:bottom w:val="single" w:sz="8" w:space="0" w:color="000000"/>
              <w:right w:val="single" w:sz="8" w:space="0" w:color="auto"/>
            </w:tcBorders>
            <w:vAlign w:val="center"/>
            <w:hideMark/>
          </w:tcPr>
          <w:p w14:paraId="5FB2DA5F"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4290" w:type="dxa"/>
            <w:tcBorders>
              <w:top w:val="nil"/>
              <w:left w:val="nil"/>
              <w:bottom w:val="single" w:sz="4" w:space="0" w:color="auto"/>
              <w:right w:val="single" w:sz="4" w:space="0" w:color="auto"/>
            </w:tcBorders>
            <w:shd w:val="clear" w:color="auto" w:fill="auto"/>
            <w:noWrap/>
            <w:vAlign w:val="bottom"/>
            <w:hideMark/>
          </w:tcPr>
          <w:p w14:paraId="6B7051A4"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Construction</w:t>
            </w:r>
          </w:p>
        </w:tc>
        <w:tc>
          <w:tcPr>
            <w:tcW w:w="840" w:type="dxa"/>
            <w:tcBorders>
              <w:top w:val="nil"/>
              <w:left w:val="nil"/>
              <w:bottom w:val="single" w:sz="4" w:space="0" w:color="auto"/>
              <w:right w:val="single" w:sz="4" w:space="0" w:color="auto"/>
            </w:tcBorders>
            <w:shd w:val="clear" w:color="auto" w:fill="auto"/>
            <w:noWrap/>
            <w:vAlign w:val="bottom"/>
            <w:hideMark/>
          </w:tcPr>
          <w:p w14:paraId="4EF8E655"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365</w:t>
            </w:r>
          </w:p>
        </w:tc>
        <w:tc>
          <w:tcPr>
            <w:tcW w:w="900" w:type="dxa"/>
            <w:tcBorders>
              <w:top w:val="nil"/>
              <w:left w:val="nil"/>
              <w:bottom w:val="single" w:sz="4" w:space="0" w:color="auto"/>
              <w:right w:val="single" w:sz="4" w:space="0" w:color="auto"/>
            </w:tcBorders>
            <w:shd w:val="clear" w:color="auto" w:fill="auto"/>
            <w:noWrap/>
            <w:vAlign w:val="bottom"/>
            <w:hideMark/>
          </w:tcPr>
          <w:p w14:paraId="3DA91821"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438</w:t>
            </w:r>
          </w:p>
        </w:tc>
        <w:tc>
          <w:tcPr>
            <w:tcW w:w="990" w:type="dxa"/>
            <w:tcBorders>
              <w:top w:val="nil"/>
              <w:left w:val="nil"/>
              <w:bottom w:val="single" w:sz="4" w:space="0" w:color="auto"/>
              <w:right w:val="single" w:sz="4" w:space="0" w:color="auto"/>
            </w:tcBorders>
            <w:shd w:val="clear" w:color="auto" w:fill="auto"/>
            <w:noWrap/>
            <w:vAlign w:val="bottom"/>
            <w:hideMark/>
          </w:tcPr>
          <w:p w14:paraId="1B0F8E3F"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73</w:t>
            </w:r>
          </w:p>
        </w:tc>
        <w:tc>
          <w:tcPr>
            <w:tcW w:w="990" w:type="dxa"/>
            <w:tcBorders>
              <w:top w:val="nil"/>
              <w:left w:val="nil"/>
              <w:bottom w:val="single" w:sz="4" w:space="0" w:color="auto"/>
              <w:right w:val="single" w:sz="8" w:space="0" w:color="auto"/>
            </w:tcBorders>
            <w:shd w:val="clear" w:color="auto" w:fill="auto"/>
            <w:noWrap/>
            <w:vAlign w:val="bottom"/>
            <w:hideMark/>
          </w:tcPr>
          <w:p w14:paraId="3ED0BBB6"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20.0%</w:t>
            </w:r>
          </w:p>
        </w:tc>
      </w:tr>
      <w:tr w:rsidR="002473EF" w:rsidRPr="00E37F44" w14:paraId="506B996C" w14:textId="77777777" w:rsidTr="002473EF">
        <w:trPr>
          <w:trHeight w:val="288"/>
        </w:trPr>
        <w:tc>
          <w:tcPr>
            <w:tcW w:w="1610" w:type="dxa"/>
            <w:vMerge/>
            <w:tcBorders>
              <w:top w:val="nil"/>
              <w:left w:val="single" w:sz="8" w:space="0" w:color="auto"/>
              <w:bottom w:val="single" w:sz="8" w:space="0" w:color="000000"/>
              <w:right w:val="single" w:sz="8" w:space="0" w:color="auto"/>
            </w:tcBorders>
            <w:vAlign w:val="center"/>
            <w:hideMark/>
          </w:tcPr>
          <w:p w14:paraId="5EA3FAEC"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4290" w:type="dxa"/>
            <w:tcBorders>
              <w:top w:val="nil"/>
              <w:left w:val="nil"/>
              <w:bottom w:val="single" w:sz="4" w:space="0" w:color="auto"/>
              <w:right w:val="single" w:sz="4" w:space="0" w:color="auto"/>
            </w:tcBorders>
            <w:shd w:val="clear" w:color="auto" w:fill="auto"/>
            <w:noWrap/>
            <w:vAlign w:val="bottom"/>
            <w:hideMark/>
          </w:tcPr>
          <w:p w14:paraId="53DE2B11"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Transportation and Warehousing</w:t>
            </w:r>
          </w:p>
        </w:tc>
        <w:tc>
          <w:tcPr>
            <w:tcW w:w="840" w:type="dxa"/>
            <w:tcBorders>
              <w:top w:val="nil"/>
              <w:left w:val="nil"/>
              <w:bottom w:val="single" w:sz="4" w:space="0" w:color="auto"/>
              <w:right w:val="single" w:sz="4" w:space="0" w:color="auto"/>
            </w:tcBorders>
            <w:shd w:val="clear" w:color="auto" w:fill="auto"/>
            <w:noWrap/>
            <w:vAlign w:val="bottom"/>
            <w:hideMark/>
          </w:tcPr>
          <w:p w14:paraId="0D270445"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390</w:t>
            </w:r>
          </w:p>
        </w:tc>
        <w:tc>
          <w:tcPr>
            <w:tcW w:w="900" w:type="dxa"/>
            <w:tcBorders>
              <w:top w:val="nil"/>
              <w:left w:val="nil"/>
              <w:bottom w:val="single" w:sz="4" w:space="0" w:color="auto"/>
              <w:right w:val="single" w:sz="4" w:space="0" w:color="auto"/>
            </w:tcBorders>
            <w:shd w:val="clear" w:color="auto" w:fill="auto"/>
            <w:noWrap/>
            <w:vAlign w:val="bottom"/>
            <w:hideMark/>
          </w:tcPr>
          <w:p w14:paraId="2CDB7D6B"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452</w:t>
            </w:r>
          </w:p>
        </w:tc>
        <w:tc>
          <w:tcPr>
            <w:tcW w:w="990" w:type="dxa"/>
            <w:tcBorders>
              <w:top w:val="nil"/>
              <w:left w:val="nil"/>
              <w:bottom w:val="single" w:sz="4" w:space="0" w:color="auto"/>
              <w:right w:val="single" w:sz="4" w:space="0" w:color="auto"/>
            </w:tcBorders>
            <w:shd w:val="clear" w:color="auto" w:fill="auto"/>
            <w:noWrap/>
            <w:vAlign w:val="bottom"/>
            <w:hideMark/>
          </w:tcPr>
          <w:p w14:paraId="7B674E1B"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62</w:t>
            </w:r>
          </w:p>
        </w:tc>
        <w:tc>
          <w:tcPr>
            <w:tcW w:w="990" w:type="dxa"/>
            <w:tcBorders>
              <w:top w:val="nil"/>
              <w:left w:val="nil"/>
              <w:bottom w:val="single" w:sz="4" w:space="0" w:color="auto"/>
              <w:right w:val="single" w:sz="8" w:space="0" w:color="auto"/>
            </w:tcBorders>
            <w:shd w:val="clear" w:color="auto" w:fill="auto"/>
            <w:noWrap/>
            <w:vAlign w:val="bottom"/>
            <w:hideMark/>
          </w:tcPr>
          <w:p w14:paraId="452C52A7"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15.9%</w:t>
            </w:r>
          </w:p>
        </w:tc>
      </w:tr>
      <w:tr w:rsidR="002473EF" w:rsidRPr="00E37F44" w14:paraId="4D856EBE" w14:textId="77777777" w:rsidTr="002473EF">
        <w:trPr>
          <w:trHeight w:val="288"/>
        </w:trPr>
        <w:tc>
          <w:tcPr>
            <w:tcW w:w="1610" w:type="dxa"/>
            <w:vMerge/>
            <w:tcBorders>
              <w:top w:val="nil"/>
              <w:left w:val="single" w:sz="8" w:space="0" w:color="auto"/>
              <w:bottom w:val="single" w:sz="8" w:space="0" w:color="000000"/>
              <w:right w:val="single" w:sz="8" w:space="0" w:color="auto"/>
            </w:tcBorders>
            <w:vAlign w:val="center"/>
            <w:hideMark/>
          </w:tcPr>
          <w:p w14:paraId="4AE9AC62"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4290" w:type="dxa"/>
            <w:tcBorders>
              <w:top w:val="nil"/>
              <w:left w:val="nil"/>
              <w:bottom w:val="single" w:sz="4" w:space="0" w:color="auto"/>
              <w:right w:val="single" w:sz="4" w:space="0" w:color="auto"/>
            </w:tcBorders>
            <w:shd w:val="clear" w:color="auto" w:fill="auto"/>
            <w:noWrap/>
            <w:vAlign w:val="bottom"/>
            <w:hideMark/>
          </w:tcPr>
          <w:p w14:paraId="018717E1"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Professional and Technical Services</w:t>
            </w:r>
          </w:p>
        </w:tc>
        <w:tc>
          <w:tcPr>
            <w:tcW w:w="840" w:type="dxa"/>
            <w:tcBorders>
              <w:top w:val="nil"/>
              <w:left w:val="nil"/>
              <w:bottom w:val="single" w:sz="4" w:space="0" w:color="auto"/>
              <w:right w:val="single" w:sz="4" w:space="0" w:color="auto"/>
            </w:tcBorders>
            <w:shd w:val="clear" w:color="auto" w:fill="auto"/>
            <w:noWrap/>
            <w:vAlign w:val="bottom"/>
            <w:hideMark/>
          </w:tcPr>
          <w:p w14:paraId="36ABB1E9"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193</w:t>
            </w:r>
          </w:p>
        </w:tc>
        <w:tc>
          <w:tcPr>
            <w:tcW w:w="900" w:type="dxa"/>
            <w:tcBorders>
              <w:top w:val="nil"/>
              <w:left w:val="nil"/>
              <w:bottom w:val="single" w:sz="4" w:space="0" w:color="auto"/>
              <w:right w:val="single" w:sz="4" w:space="0" w:color="auto"/>
            </w:tcBorders>
            <w:shd w:val="clear" w:color="auto" w:fill="auto"/>
            <w:noWrap/>
            <w:vAlign w:val="bottom"/>
            <w:hideMark/>
          </w:tcPr>
          <w:p w14:paraId="73D500B3"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228</w:t>
            </w:r>
          </w:p>
        </w:tc>
        <w:tc>
          <w:tcPr>
            <w:tcW w:w="990" w:type="dxa"/>
            <w:tcBorders>
              <w:top w:val="nil"/>
              <w:left w:val="nil"/>
              <w:bottom w:val="single" w:sz="4" w:space="0" w:color="auto"/>
              <w:right w:val="single" w:sz="4" w:space="0" w:color="auto"/>
            </w:tcBorders>
            <w:shd w:val="clear" w:color="auto" w:fill="auto"/>
            <w:noWrap/>
            <w:vAlign w:val="bottom"/>
            <w:hideMark/>
          </w:tcPr>
          <w:p w14:paraId="4D88BC27"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35</w:t>
            </w:r>
          </w:p>
        </w:tc>
        <w:tc>
          <w:tcPr>
            <w:tcW w:w="990" w:type="dxa"/>
            <w:tcBorders>
              <w:top w:val="nil"/>
              <w:left w:val="nil"/>
              <w:bottom w:val="single" w:sz="4" w:space="0" w:color="auto"/>
              <w:right w:val="single" w:sz="8" w:space="0" w:color="auto"/>
            </w:tcBorders>
            <w:shd w:val="clear" w:color="auto" w:fill="auto"/>
            <w:noWrap/>
            <w:vAlign w:val="bottom"/>
            <w:hideMark/>
          </w:tcPr>
          <w:p w14:paraId="11A6F804"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18.1%</w:t>
            </w:r>
          </w:p>
        </w:tc>
      </w:tr>
      <w:tr w:rsidR="002473EF" w:rsidRPr="00E37F44" w14:paraId="5E0C63DB" w14:textId="77777777" w:rsidTr="002473EF">
        <w:trPr>
          <w:trHeight w:val="300"/>
        </w:trPr>
        <w:tc>
          <w:tcPr>
            <w:tcW w:w="1610" w:type="dxa"/>
            <w:vMerge/>
            <w:tcBorders>
              <w:top w:val="nil"/>
              <w:left w:val="single" w:sz="8" w:space="0" w:color="auto"/>
              <w:bottom w:val="single" w:sz="8" w:space="0" w:color="000000"/>
              <w:right w:val="single" w:sz="8" w:space="0" w:color="auto"/>
            </w:tcBorders>
            <w:vAlign w:val="center"/>
            <w:hideMark/>
          </w:tcPr>
          <w:p w14:paraId="12F65F32"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4290" w:type="dxa"/>
            <w:tcBorders>
              <w:top w:val="nil"/>
              <w:left w:val="nil"/>
              <w:bottom w:val="single" w:sz="8" w:space="0" w:color="auto"/>
              <w:right w:val="single" w:sz="4" w:space="0" w:color="auto"/>
            </w:tcBorders>
            <w:shd w:val="clear" w:color="auto" w:fill="auto"/>
            <w:noWrap/>
            <w:vAlign w:val="bottom"/>
            <w:hideMark/>
          </w:tcPr>
          <w:p w14:paraId="10AEB16C"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Manufacturing</w:t>
            </w:r>
          </w:p>
        </w:tc>
        <w:tc>
          <w:tcPr>
            <w:tcW w:w="840" w:type="dxa"/>
            <w:tcBorders>
              <w:top w:val="nil"/>
              <w:left w:val="nil"/>
              <w:bottom w:val="single" w:sz="8" w:space="0" w:color="auto"/>
              <w:right w:val="single" w:sz="4" w:space="0" w:color="auto"/>
            </w:tcBorders>
            <w:shd w:val="clear" w:color="auto" w:fill="auto"/>
            <w:noWrap/>
            <w:vAlign w:val="bottom"/>
            <w:hideMark/>
          </w:tcPr>
          <w:p w14:paraId="18D92ED0"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370</w:t>
            </w:r>
          </w:p>
        </w:tc>
        <w:tc>
          <w:tcPr>
            <w:tcW w:w="900" w:type="dxa"/>
            <w:tcBorders>
              <w:top w:val="nil"/>
              <w:left w:val="nil"/>
              <w:bottom w:val="single" w:sz="8" w:space="0" w:color="auto"/>
              <w:right w:val="single" w:sz="4" w:space="0" w:color="auto"/>
            </w:tcBorders>
            <w:shd w:val="clear" w:color="auto" w:fill="auto"/>
            <w:noWrap/>
            <w:vAlign w:val="bottom"/>
            <w:hideMark/>
          </w:tcPr>
          <w:p w14:paraId="5EE5AC57"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418</w:t>
            </w:r>
          </w:p>
        </w:tc>
        <w:tc>
          <w:tcPr>
            <w:tcW w:w="990" w:type="dxa"/>
            <w:tcBorders>
              <w:top w:val="nil"/>
              <w:left w:val="nil"/>
              <w:bottom w:val="single" w:sz="8" w:space="0" w:color="auto"/>
              <w:right w:val="single" w:sz="4" w:space="0" w:color="auto"/>
            </w:tcBorders>
            <w:shd w:val="clear" w:color="auto" w:fill="auto"/>
            <w:noWrap/>
            <w:vAlign w:val="bottom"/>
            <w:hideMark/>
          </w:tcPr>
          <w:p w14:paraId="2C116A16"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48</w:t>
            </w:r>
          </w:p>
        </w:tc>
        <w:tc>
          <w:tcPr>
            <w:tcW w:w="990" w:type="dxa"/>
            <w:tcBorders>
              <w:top w:val="nil"/>
              <w:left w:val="nil"/>
              <w:bottom w:val="single" w:sz="8" w:space="0" w:color="auto"/>
              <w:right w:val="single" w:sz="8" w:space="0" w:color="auto"/>
            </w:tcBorders>
            <w:shd w:val="clear" w:color="auto" w:fill="auto"/>
            <w:noWrap/>
            <w:vAlign w:val="bottom"/>
            <w:hideMark/>
          </w:tcPr>
          <w:p w14:paraId="331F97B9"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13.0%</w:t>
            </w:r>
          </w:p>
        </w:tc>
      </w:tr>
      <w:tr w:rsidR="002473EF" w:rsidRPr="00E37F44" w14:paraId="78970AEC" w14:textId="77777777" w:rsidTr="002473EF">
        <w:trPr>
          <w:trHeight w:val="288"/>
        </w:trPr>
        <w:tc>
          <w:tcPr>
            <w:tcW w:w="1610" w:type="dxa"/>
            <w:vMerge w:val="restart"/>
            <w:tcBorders>
              <w:top w:val="nil"/>
              <w:left w:val="single" w:sz="8" w:space="0" w:color="auto"/>
              <w:bottom w:val="single" w:sz="8" w:space="0" w:color="000000"/>
              <w:right w:val="single" w:sz="8" w:space="0" w:color="auto"/>
            </w:tcBorders>
            <w:shd w:val="clear" w:color="000000" w:fill="BFBFBF"/>
            <w:vAlign w:val="bottom"/>
            <w:hideMark/>
          </w:tcPr>
          <w:p w14:paraId="1C5FA59F" w14:textId="5F114F39" w:rsidR="002473EF" w:rsidRPr="00E37F44" w:rsidRDefault="002473EF" w:rsidP="002473EF">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 xml:space="preserve">Southeast Region  </w:t>
            </w:r>
            <w:r w:rsidR="00077BC5" w:rsidRPr="00E37F44">
              <w:rPr>
                <w:rFonts w:ascii="Times New Roman" w:eastAsia="Times New Roman" w:hAnsi="Times New Roman" w:cs="Times New Roman"/>
                <w:b/>
                <w:bCs/>
                <w:sz w:val="24"/>
                <w:szCs w:val="24"/>
              </w:rPr>
              <w:t xml:space="preserve">   </w:t>
            </w:r>
            <w:r w:rsidRPr="00E37F44">
              <w:rPr>
                <w:rFonts w:ascii="Times New Roman" w:eastAsia="Times New Roman" w:hAnsi="Times New Roman" w:cs="Times New Roman"/>
                <w:b/>
                <w:bCs/>
                <w:sz w:val="24"/>
                <w:szCs w:val="24"/>
              </w:rPr>
              <w:t xml:space="preserve"> (2013 Def.)</w:t>
            </w:r>
          </w:p>
        </w:tc>
        <w:tc>
          <w:tcPr>
            <w:tcW w:w="4290" w:type="dxa"/>
            <w:tcBorders>
              <w:top w:val="nil"/>
              <w:left w:val="nil"/>
              <w:bottom w:val="single" w:sz="4" w:space="0" w:color="auto"/>
              <w:right w:val="single" w:sz="4" w:space="0" w:color="auto"/>
            </w:tcBorders>
            <w:shd w:val="clear" w:color="auto" w:fill="auto"/>
            <w:noWrap/>
            <w:vAlign w:val="bottom"/>
            <w:hideMark/>
          </w:tcPr>
          <w:p w14:paraId="1C618F2B"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Administrative and Waste Services</w:t>
            </w:r>
          </w:p>
        </w:tc>
        <w:tc>
          <w:tcPr>
            <w:tcW w:w="840" w:type="dxa"/>
            <w:tcBorders>
              <w:top w:val="nil"/>
              <w:left w:val="nil"/>
              <w:bottom w:val="single" w:sz="4" w:space="0" w:color="auto"/>
              <w:right w:val="single" w:sz="4" w:space="0" w:color="auto"/>
            </w:tcBorders>
            <w:shd w:val="clear" w:color="auto" w:fill="auto"/>
            <w:noWrap/>
            <w:vAlign w:val="bottom"/>
            <w:hideMark/>
          </w:tcPr>
          <w:p w14:paraId="65BE2642"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883</w:t>
            </w:r>
          </w:p>
        </w:tc>
        <w:tc>
          <w:tcPr>
            <w:tcW w:w="900" w:type="dxa"/>
            <w:tcBorders>
              <w:top w:val="nil"/>
              <w:left w:val="nil"/>
              <w:bottom w:val="single" w:sz="4" w:space="0" w:color="auto"/>
              <w:right w:val="single" w:sz="4" w:space="0" w:color="auto"/>
            </w:tcBorders>
            <w:shd w:val="clear" w:color="auto" w:fill="auto"/>
            <w:noWrap/>
            <w:vAlign w:val="bottom"/>
            <w:hideMark/>
          </w:tcPr>
          <w:p w14:paraId="4ACE9050"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998</w:t>
            </w:r>
          </w:p>
        </w:tc>
        <w:tc>
          <w:tcPr>
            <w:tcW w:w="990" w:type="dxa"/>
            <w:tcBorders>
              <w:top w:val="nil"/>
              <w:left w:val="nil"/>
              <w:bottom w:val="single" w:sz="4" w:space="0" w:color="auto"/>
              <w:right w:val="single" w:sz="4" w:space="0" w:color="auto"/>
            </w:tcBorders>
            <w:shd w:val="clear" w:color="auto" w:fill="auto"/>
            <w:noWrap/>
            <w:vAlign w:val="bottom"/>
            <w:hideMark/>
          </w:tcPr>
          <w:p w14:paraId="71831AD6"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115</w:t>
            </w:r>
          </w:p>
        </w:tc>
        <w:tc>
          <w:tcPr>
            <w:tcW w:w="990" w:type="dxa"/>
            <w:tcBorders>
              <w:top w:val="nil"/>
              <w:left w:val="nil"/>
              <w:bottom w:val="single" w:sz="4" w:space="0" w:color="auto"/>
              <w:right w:val="single" w:sz="8" w:space="0" w:color="auto"/>
            </w:tcBorders>
            <w:shd w:val="clear" w:color="auto" w:fill="auto"/>
            <w:noWrap/>
            <w:vAlign w:val="bottom"/>
            <w:hideMark/>
          </w:tcPr>
          <w:p w14:paraId="4DA97269"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13.0%</w:t>
            </w:r>
          </w:p>
        </w:tc>
      </w:tr>
      <w:tr w:rsidR="002473EF" w:rsidRPr="00E37F44" w14:paraId="00428FDB" w14:textId="77777777" w:rsidTr="002473EF">
        <w:trPr>
          <w:trHeight w:val="288"/>
        </w:trPr>
        <w:tc>
          <w:tcPr>
            <w:tcW w:w="1610" w:type="dxa"/>
            <w:vMerge/>
            <w:tcBorders>
              <w:top w:val="nil"/>
              <w:left w:val="single" w:sz="8" w:space="0" w:color="auto"/>
              <w:bottom w:val="single" w:sz="8" w:space="0" w:color="000000"/>
              <w:right w:val="single" w:sz="8" w:space="0" w:color="auto"/>
            </w:tcBorders>
            <w:vAlign w:val="center"/>
            <w:hideMark/>
          </w:tcPr>
          <w:p w14:paraId="558AE556"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4290" w:type="dxa"/>
            <w:tcBorders>
              <w:top w:val="nil"/>
              <w:left w:val="nil"/>
              <w:bottom w:val="single" w:sz="4" w:space="0" w:color="auto"/>
              <w:right w:val="single" w:sz="4" w:space="0" w:color="auto"/>
            </w:tcBorders>
            <w:shd w:val="clear" w:color="auto" w:fill="auto"/>
            <w:noWrap/>
            <w:vAlign w:val="bottom"/>
            <w:hideMark/>
          </w:tcPr>
          <w:p w14:paraId="4C8CF9C5"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Agriculture, Forestry, Fishing &amp; Hunting</w:t>
            </w:r>
          </w:p>
        </w:tc>
        <w:tc>
          <w:tcPr>
            <w:tcW w:w="840" w:type="dxa"/>
            <w:tcBorders>
              <w:top w:val="nil"/>
              <w:left w:val="nil"/>
              <w:bottom w:val="single" w:sz="4" w:space="0" w:color="auto"/>
              <w:right w:val="single" w:sz="4" w:space="0" w:color="auto"/>
            </w:tcBorders>
            <w:shd w:val="clear" w:color="auto" w:fill="auto"/>
            <w:noWrap/>
            <w:vAlign w:val="bottom"/>
            <w:hideMark/>
          </w:tcPr>
          <w:p w14:paraId="5756D920"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1270</w:t>
            </w:r>
          </w:p>
        </w:tc>
        <w:tc>
          <w:tcPr>
            <w:tcW w:w="900" w:type="dxa"/>
            <w:tcBorders>
              <w:top w:val="nil"/>
              <w:left w:val="nil"/>
              <w:bottom w:val="single" w:sz="4" w:space="0" w:color="auto"/>
              <w:right w:val="single" w:sz="4" w:space="0" w:color="auto"/>
            </w:tcBorders>
            <w:shd w:val="clear" w:color="auto" w:fill="auto"/>
            <w:noWrap/>
            <w:vAlign w:val="bottom"/>
            <w:hideMark/>
          </w:tcPr>
          <w:p w14:paraId="39D4834E"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1408</w:t>
            </w:r>
          </w:p>
        </w:tc>
        <w:tc>
          <w:tcPr>
            <w:tcW w:w="990" w:type="dxa"/>
            <w:tcBorders>
              <w:top w:val="nil"/>
              <w:left w:val="nil"/>
              <w:bottom w:val="single" w:sz="4" w:space="0" w:color="auto"/>
              <w:right w:val="single" w:sz="4" w:space="0" w:color="auto"/>
            </w:tcBorders>
            <w:shd w:val="clear" w:color="auto" w:fill="auto"/>
            <w:noWrap/>
            <w:vAlign w:val="bottom"/>
            <w:hideMark/>
          </w:tcPr>
          <w:p w14:paraId="28BE29A5"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138</w:t>
            </w:r>
          </w:p>
        </w:tc>
        <w:tc>
          <w:tcPr>
            <w:tcW w:w="990" w:type="dxa"/>
            <w:tcBorders>
              <w:top w:val="nil"/>
              <w:left w:val="nil"/>
              <w:bottom w:val="single" w:sz="4" w:space="0" w:color="auto"/>
              <w:right w:val="single" w:sz="8" w:space="0" w:color="auto"/>
            </w:tcBorders>
            <w:shd w:val="clear" w:color="auto" w:fill="auto"/>
            <w:noWrap/>
            <w:vAlign w:val="bottom"/>
            <w:hideMark/>
          </w:tcPr>
          <w:p w14:paraId="22505E68"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10.9%</w:t>
            </w:r>
          </w:p>
        </w:tc>
      </w:tr>
      <w:tr w:rsidR="002473EF" w:rsidRPr="00E37F44" w14:paraId="7627E66C" w14:textId="77777777" w:rsidTr="002473EF">
        <w:trPr>
          <w:trHeight w:val="288"/>
        </w:trPr>
        <w:tc>
          <w:tcPr>
            <w:tcW w:w="1610" w:type="dxa"/>
            <w:vMerge/>
            <w:tcBorders>
              <w:top w:val="nil"/>
              <w:left w:val="single" w:sz="8" w:space="0" w:color="auto"/>
              <w:bottom w:val="single" w:sz="8" w:space="0" w:color="000000"/>
              <w:right w:val="single" w:sz="8" w:space="0" w:color="auto"/>
            </w:tcBorders>
            <w:vAlign w:val="center"/>
            <w:hideMark/>
          </w:tcPr>
          <w:p w14:paraId="14957065"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4290" w:type="dxa"/>
            <w:tcBorders>
              <w:top w:val="nil"/>
              <w:left w:val="nil"/>
              <w:bottom w:val="single" w:sz="4" w:space="0" w:color="auto"/>
              <w:right w:val="single" w:sz="4" w:space="0" w:color="auto"/>
            </w:tcBorders>
            <w:shd w:val="clear" w:color="auto" w:fill="auto"/>
            <w:noWrap/>
            <w:vAlign w:val="bottom"/>
            <w:hideMark/>
          </w:tcPr>
          <w:p w14:paraId="44059022"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Arts, Entertainment, and Recreation</w:t>
            </w:r>
          </w:p>
        </w:tc>
        <w:tc>
          <w:tcPr>
            <w:tcW w:w="840" w:type="dxa"/>
            <w:tcBorders>
              <w:top w:val="nil"/>
              <w:left w:val="nil"/>
              <w:bottom w:val="single" w:sz="4" w:space="0" w:color="auto"/>
              <w:right w:val="single" w:sz="4" w:space="0" w:color="auto"/>
            </w:tcBorders>
            <w:shd w:val="clear" w:color="auto" w:fill="auto"/>
            <w:noWrap/>
            <w:vAlign w:val="bottom"/>
            <w:hideMark/>
          </w:tcPr>
          <w:p w14:paraId="24774E76"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406</w:t>
            </w:r>
          </w:p>
        </w:tc>
        <w:tc>
          <w:tcPr>
            <w:tcW w:w="900" w:type="dxa"/>
            <w:tcBorders>
              <w:top w:val="nil"/>
              <w:left w:val="nil"/>
              <w:bottom w:val="single" w:sz="4" w:space="0" w:color="auto"/>
              <w:right w:val="single" w:sz="4" w:space="0" w:color="auto"/>
            </w:tcBorders>
            <w:shd w:val="clear" w:color="auto" w:fill="auto"/>
            <w:noWrap/>
            <w:vAlign w:val="bottom"/>
            <w:hideMark/>
          </w:tcPr>
          <w:p w14:paraId="1009D651"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438</w:t>
            </w:r>
          </w:p>
        </w:tc>
        <w:tc>
          <w:tcPr>
            <w:tcW w:w="990" w:type="dxa"/>
            <w:tcBorders>
              <w:top w:val="nil"/>
              <w:left w:val="nil"/>
              <w:bottom w:val="single" w:sz="4" w:space="0" w:color="auto"/>
              <w:right w:val="single" w:sz="4" w:space="0" w:color="auto"/>
            </w:tcBorders>
            <w:shd w:val="clear" w:color="auto" w:fill="auto"/>
            <w:noWrap/>
            <w:vAlign w:val="bottom"/>
            <w:hideMark/>
          </w:tcPr>
          <w:p w14:paraId="646FA5E9"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32</w:t>
            </w:r>
          </w:p>
        </w:tc>
        <w:tc>
          <w:tcPr>
            <w:tcW w:w="990" w:type="dxa"/>
            <w:tcBorders>
              <w:top w:val="nil"/>
              <w:left w:val="nil"/>
              <w:bottom w:val="single" w:sz="4" w:space="0" w:color="auto"/>
              <w:right w:val="single" w:sz="8" w:space="0" w:color="auto"/>
            </w:tcBorders>
            <w:shd w:val="clear" w:color="auto" w:fill="auto"/>
            <w:noWrap/>
            <w:vAlign w:val="bottom"/>
            <w:hideMark/>
          </w:tcPr>
          <w:p w14:paraId="2A3CB63C"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7.9%</w:t>
            </w:r>
          </w:p>
        </w:tc>
      </w:tr>
      <w:tr w:rsidR="002473EF" w:rsidRPr="00E37F44" w14:paraId="161D9BAA" w14:textId="77777777" w:rsidTr="002473EF">
        <w:trPr>
          <w:trHeight w:val="288"/>
        </w:trPr>
        <w:tc>
          <w:tcPr>
            <w:tcW w:w="1610" w:type="dxa"/>
            <w:vMerge/>
            <w:tcBorders>
              <w:top w:val="nil"/>
              <w:left w:val="single" w:sz="8" w:space="0" w:color="auto"/>
              <w:bottom w:val="single" w:sz="8" w:space="0" w:color="000000"/>
              <w:right w:val="single" w:sz="8" w:space="0" w:color="auto"/>
            </w:tcBorders>
            <w:vAlign w:val="center"/>
            <w:hideMark/>
          </w:tcPr>
          <w:p w14:paraId="73BFBA23"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4290" w:type="dxa"/>
            <w:tcBorders>
              <w:top w:val="nil"/>
              <w:left w:val="nil"/>
              <w:bottom w:val="single" w:sz="4" w:space="0" w:color="auto"/>
              <w:right w:val="single" w:sz="4" w:space="0" w:color="auto"/>
            </w:tcBorders>
            <w:shd w:val="clear" w:color="auto" w:fill="auto"/>
            <w:noWrap/>
            <w:vAlign w:val="bottom"/>
            <w:hideMark/>
          </w:tcPr>
          <w:p w14:paraId="1D54C921"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Educational Services</w:t>
            </w:r>
          </w:p>
        </w:tc>
        <w:tc>
          <w:tcPr>
            <w:tcW w:w="840" w:type="dxa"/>
            <w:tcBorders>
              <w:top w:val="nil"/>
              <w:left w:val="nil"/>
              <w:bottom w:val="single" w:sz="4" w:space="0" w:color="auto"/>
              <w:right w:val="single" w:sz="4" w:space="0" w:color="auto"/>
            </w:tcBorders>
            <w:shd w:val="clear" w:color="auto" w:fill="auto"/>
            <w:noWrap/>
            <w:vAlign w:val="bottom"/>
            <w:hideMark/>
          </w:tcPr>
          <w:p w14:paraId="58B4A691"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4538</w:t>
            </w:r>
          </w:p>
        </w:tc>
        <w:tc>
          <w:tcPr>
            <w:tcW w:w="900" w:type="dxa"/>
            <w:tcBorders>
              <w:top w:val="nil"/>
              <w:left w:val="nil"/>
              <w:bottom w:val="single" w:sz="4" w:space="0" w:color="auto"/>
              <w:right w:val="single" w:sz="4" w:space="0" w:color="auto"/>
            </w:tcBorders>
            <w:shd w:val="clear" w:color="auto" w:fill="auto"/>
            <w:noWrap/>
            <w:vAlign w:val="bottom"/>
            <w:hideMark/>
          </w:tcPr>
          <w:p w14:paraId="2566EFA1"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4743</w:t>
            </w:r>
          </w:p>
        </w:tc>
        <w:tc>
          <w:tcPr>
            <w:tcW w:w="990" w:type="dxa"/>
            <w:tcBorders>
              <w:top w:val="nil"/>
              <w:left w:val="nil"/>
              <w:bottom w:val="single" w:sz="4" w:space="0" w:color="auto"/>
              <w:right w:val="single" w:sz="4" w:space="0" w:color="auto"/>
            </w:tcBorders>
            <w:shd w:val="clear" w:color="auto" w:fill="auto"/>
            <w:noWrap/>
            <w:vAlign w:val="bottom"/>
            <w:hideMark/>
          </w:tcPr>
          <w:p w14:paraId="7903BCFD"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205</w:t>
            </w:r>
          </w:p>
        </w:tc>
        <w:tc>
          <w:tcPr>
            <w:tcW w:w="990" w:type="dxa"/>
            <w:tcBorders>
              <w:top w:val="nil"/>
              <w:left w:val="nil"/>
              <w:bottom w:val="single" w:sz="4" w:space="0" w:color="auto"/>
              <w:right w:val="single" w:sz="8" w:space="0" w:color="auto"/>
            </w:tcBorders>
            <w:shd w:val="clear" w:color="auto" w:fill="auto"/>
            <w:noWrap/>
            <w:vAlign w:val="bottom"/>
            <w:hideMark/>
          </w:tcPr>
          <w:p w14:paraId="1F763D62"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4.5%</w:t>
            </w:r>
          </w:p>
        </w:tc>
      </w:tr>
      <w:tr w:rsidR="002473EF" w:rsidRPr="00E37F44" w14:paraId="7199C0F1" w14:textId="77777777" w:rsidTr="002473EF">
        <w:trPr>
          <w:trHeight w:val="300"/>
        </w:trPr>
        <w:tc>
          <w:tcPr>
            <w:tcW w:w="1610" w:type="dxa"/>
            <w:vMerge/>
            <w:tcBorders>
              <w:top w:val="nil"/>
              <w:left w:val="single" w:sz="8" w:space="0" w:color="auto"/>
              <w:bottom w:val="single" w:sz="8" w:space="0" w:color="000000"/>
              <w:right w:val="single" w:sz="8" w:space="0" w:color="auto"/>
            </w:tcBorders>
            <w:vAlign w:val="center"/>
            <w:hideMark/>
          </w:tcPr>
          <w:p w14:paraId="08E9920B"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4290" w:type="dxa"/>
            <w:tcBorders>
              <w:top w:val="nil"/>
              <w:left w:val="nil"/>
              <w:bottom w:val="single" w:sz="8" w:space="0" w:color="auto"/>
              <w:right w:val="single" w:sz="4" w:space="0" w:color="auto"/>
            </w:tcBorders>
            <w:shd w:val="clear" w:color="auto" w:fill="auto"/>
            <w:noWrap/>
            <w:vAlign w:val="bottom"/>
            <w:hideMark/>
          </w:tcPr>
          <w:p w14:paraId="039455D7"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Manufacturing</w:t>
            </w:r>
          </w:p>
        </w:tc>
        <w:tc>
          <w:tcPr>
            <w:tcW w:w="840" w:type="dxa"/>
            <w:tcBorders>
              <w:top w:val="nil"/>
              <w:left w:val="nil"/>
              <w:bottom w:val="single" w:sz="8" w:space="0" w:color="auto"/>
              <w:right w:val="single" w:sz="4" w:space="0" w:color="auto"/>
            </w:tcBorders>
            <w:shd w:val="clear" w:color="auto" w:fill="auto"/>
            <w:noWrap/>
            <w:vAlign w:val="bottom"/>
            <w:hideMark/>
          </w:tcPr>
          <w:p w14:paraId="6CADC22A"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370</w:t>
            </w:r>
          </w:p>
        </w:tc>
        <w:tc>
          <w:tcPr>
            <w:tcW w:w="900" w:type="dxa"/>
            <w:tcBorders>
              <w:top w:val="nil"/>
              <w:left w:val="nil"/>
              <w:bottom w:val="single" w:sz="8" w:space="0" w:color="auto"/>
              <w:right w:val="single" w:sz="4" w:space="0" w:color="auto"/>
            </w:tcBorders>
            <w:shd w:val="clear" w:color="auto" w:fill="auto"/>
            <w:noWrap/>
            <w:vAlign w:val="bottom"/>
            <w:hideMark/>
          </w:tcPr>
          <w:p w14:paraId="60FEB3C6"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8970</w:t>
            </w:r>
          </w:p>
        </w:tc>
        <w:tc>
          <w:tcPr>
            <w:tcW w:w="990" w:type="dxa"/>
            <w:tcBorders>
              <w:top w:val="nil"/>
              <w:left w:val="nil"/>
              <w:bottom w:val="single" w:sz="8" w:space="0" w:color="auto"/>
              <w:right w:val="single" w:sz="4" w:space="0" w:color="auto"/>
            </w:tcBorders>
            <w:shd w:val="clear" w:color="auto" w:fill="auto"/>
            <w:noWrap/>
            <w:vAlign w:val="bottom"/>
            <w:hideMark/>
          </w:tcPr>
          <w:p w14:paraId="2643B023"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8600</w:t>
            </w:r>
          </w:p>
        </w:tc>
        <w:tc>
          <w:tcPr>
            <w:tcW w:w="990" w:type="dxa"/>
            <w:tcBorders>
              <w:top w:val="nil"/>
              <w:left w:val="nil"/>
              <w:bottom w:val="single" w:sz="8" w:space="0" w:color="auto"/>
              <w:right w:val="single" w:sz="8" w:space="0" w:color="auto"/>
            </w:tcBorders>
            <w:shd w:val="clear" w:color="auto" w:fill="auto"/>
            <w:noWrap/>
            <w:vAlign w:val="bottom"/>
            <w:hideMark/>
          </w:tcPr>
          <w:p w14:paraId="0DC8F633"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3.8%</w:t>
            </w:r>
          </w:p>
        </w:tc>
      </w:tr>
    </w:tbl>
    <w:p w14:paraId="475C26FA" w14:textId="5C02DDC2"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vertAlign w:val="superscript"/>
        </w:rPr>
        <w:lastRenderedPageBreak/>
        <w:t>  </w:t>
      </w:r>
    </w:p>
    <w:p w14:paraId="35501226" w14:textId="77777777" w:rsidR="00EB469C" w:rsidRPr="00E37F44" w:rsidRDefault="00EB469C" w:rsidP="00EB469C">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vertAlign w:val="superscript"/>
        </w:rPr>
        <w:t>Source: Nebraska Department of Labor, Labor Market Information, Quarterly Census of Employment and Wages</w:t>
      </w:r>
    </w:p>
    <w:p w14:paraId="5BD500AA" w14:textId="6D994CFF"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 xml:space="preserve">Table 4 highlights projected industry growth by employment levels expected between 2018 and 2028 in each of the workforce areas. Location quotient is included to show the concentration of an industry compared to statewide and national averages. Regional specialization can be identified using industry concentration, or location quotient, which sets 1.00 as the state or national average. For example, LQ of 2 indicates employment in an area is twice that of the remainder of the state or nation. Agriculture, Forestry, Fishing &amp; Hunting is </w:t>
      </w:r>
      <w:r w:rsidR="00CE1608" w:rsidRPr="00E37F44">
        <w:rPr>
          <w:rFonts w:ascii="Times New Roman" w:eastAsia="Times New Roman" w:hAnsi="Times New Roman" w:cs="Times New Roman"/>
          <w:sz w:val="24"/>
          <w:szCs w:val="24"/>
        </w:rPr>
        <w:t>predominantly</w:t>
      </w:r>
      <w:r w:rsidRPr="00E37F44">
        <w:rPr>
          <w:rFonts w:ascii="Times New Roman" w:eastAsia="Times New Roman" w:hAnsi="Times New Roman" w:cs="Times New Roman"/>
          <w:sz w:val="24"/>
          <w:szCs w:val="24"/>
        </w:rPr>
        <w:t xml:space="preserve"> the economic driver for most economic areas of concentration, followed by Manufacturing. Significant concentrations include Finance and Insurance in the Omaha Consortium, Educational Services in the Lincoln MSA, and Transportation and Warehousing in the Panhandle.</w:t>
      </w:r>
    </w:p>
    <w:p w14:paraId="158750D4" w14:textId="77777777" w:rsidR="00EB469C" w:rsidRPr="00E37F44" w:rsidRDefault="00EB469C" w:rsidP="00EB469C">
      <w:pPr>
        <w:spacing w:after="0" w:line="240" w:lineRule="auto"/>
        <w:rPr>
          <w:rFonts w:ascii="Times New Roman" w:eastAsia="Times New Roman" w:hAnsi="Times New Roman" w:cs="Times New Roman"/>
          <w:sz w:val="24"/>
          <w:szCs w:val="24"/>
        </w:rPr>
      </w:pPr>
    </w:p>
    <w:p w14:paraId="03348B0B" w14:textId="750252B0" w:rsidR="00EB469C" w:rsidRPr="00E37F44" w:rsidRDefault="00EB469C" w:rsidP="00EB469C">
      <w:pPr>
        <w:spacing w:after="0" w:line="240" w:lineRule="auto"/>
        <w:jc w:val="both"/>
        <w:rPr>
          <w:rFonts w:ascii="Times New Roman" w:eastAsia="Times New Roman" w:hAnsi="Times New Roman" w:cs="Times New Roman"/>
          <w:b/>
          <w:bCs/>
          <w:i/>
          <w:iCs/>
          <w:sz w:val="24"/>
          <w:szCs w:val="24"/>
          <w:vertAlign w:val="superscript"/>
        </w:rPr>
      </w:pPr>
      <w:r w:rsidRPr="00E37F44">
        <w:rPr>
          <w:rFonts w:ascii="Times New Roman" w:eastAsia="Times New Roman" w:hAnsi="Times New Roman" w:cs="Times New Roman"/>
          <w:b/>
          <w:bCs/>
          <w:i/>
          <w:iCs/>
          <w:sz w:val="24"/>
          <w:szCs w:val="24"/>
          <w:vertAlign w:val="superscript"/>
        </w:rPr>
        <w:t>Table 4: Projected Industry Growth 2018-2028</w:t>
      </w:r>
    </w:p>
    <w:tbl>
      <w:tblPr>
        <w:tblW w:w="10471" w:type="dxa"/>
        <w:tblInd w:w="-550" w:type="dxa"/>
        <w:tblLook w:val="04A0" w:firstRow="1" w:lastRow="0" w:firstColumn="1" w:lastColumn="0" w:noHBand="0" w:noVBand="1"/>
      </w:tblPr>
      <w:tblGrid>
        <w:gridCol w:w="1576"/>
        <w:gridCol w:w="2374"/>
        <w:gridCol w:w="1536"/>
        <w:gridCol w:w="1536"/>
        <w:gridCol w:w="1203"/>
        <w:gridCol w:w="1123"/>
        <w:gridCol w:w="1123"/>
      </w:tblGrid>
      <w:tr w:rsidR="00E37F44" w:rsidRPr="00E37F44" w14:paraId="116A4E84" w14:textId="77777777" w:rsidTr="00701343">
        <w:trPr>
          <w:trHeight w:val="1164"/>
        </w:trPr>
        <w:tc>
          <w:tcPr>
            <w:tcW w:w="1576"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7C95302B" w14:textId="77777777" w:rsidR="002473EF" w:rsidRPr="00E37F44" w:rsidRDefault="002473EF" w:rsidP="002473EF">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Workforce Area</w:t>
            </w:r>
          </w:p>
        </w:tc>
        <w:tc>
          <w:tcPr>
            <w:tcW w:w="2374" w:type="dxa"/>
            <w:tcBorders>
              <w:top w:val="single" w:sz="8" w:space="0" w:color="auto"/>
              <w:left w:val="nil"/>
              <w:bottom w:val="single" w:sz="8" w:space="0" w:color="auto"/>
              <w:right w:val="single" w:sz="8" w:space="0" w:color="auto"/>
            </w:tcBorders>
            <w:shd w:val="clear" w:color="000000" w:fill="BFBFBF"/>
            <w:vAlign w:val="center"/>
            <w:hideMark/>
          </w:tcPr>
          <w:p w14:paraId="0265CCC6" w14:textId="77777777" w:rsidR="002473EF" w:rsidRPr="00E37F44" w:rsidRDefault="002473EF" w:rsidP="002473EF">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Industry</w:t>
            </w:r>
          </w:p>
        </w:tc>
        <w:tc>
          <w:tcPr>
            <w:tcW w:w="1536" w:type="dxa"/>
            <w:tcBorders>
              <w:top w:val="single" w:sz="8" w:space="0" w:color="auto"/>
              <w:left w:val="nil"/>
              <w:bottom w:val="single" w:sz="8" w:space="0" w:color="auto"/>
              <w:right w:val="single" w:sz="8" w:space="0" w:color="auto"/>
            </w:tcBorders>
            <w:shd w:val="clear" w:color="000000" w:fill="BFBFBF"/>
            <w:vAlign w:val="center"/>
            <w:hideMark/>
          </w:tcPr>
          <w:p w14:paraId="166D71D1" w14:textId="77777777" w:rsidR="002473EF" w:rsidRPr="00E37F44" w:rsidRDefault="002473EF" w:rsidP="002473EF">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2028 Projected Employment</w:t>
            </w:r>
          </w:p>
        </w:tc>
        <w:tc>
          <w:tcPr>
            <w:tcW w:w="1536" w:type="dxa"/>
            <w:tcBorders>
              <w:top w:val="single" w:sz="8" w:space="0" w:color="auto"/>
              <w:left w:val="nil"/>
              <w:bottom w:val="single" w:sz="8" w:space="0" w:color="auto"/>
              <w:right w:val="single" w:sz="8" w:space="0" w:color="auto"/>
            </w:tcBorders>
            <w:shd w:val="clear" w:color="000000" w:fill="BFBFBF"/>
            <w:vAlign w:val="center"/>
            <w:hideMark/>
          </w:tcPr>
          <w:p w14:paraId="7FB42701" w14:textId="77777777" w:rsidR="002473EF" w:rsidRPr="00E37F44" w:rsidRDefault="002473EF" w:rsidP="002473EF">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Projected Change in Employment 2018-2028</w:t>
            </w:r>
          </w:p>
        </w:tc>
        <w:tc>
          <w:tcPr>
            <w:tcW w:w="1203" w:type="dxa"/>
            <w:tcBorders>
              <w:top w:val="single" w:sz="8" w:space="0" w:color="auto"/>
              <w:left w:val="nil"/>
              <w:bottom w:val="single" w:sz="8" w:space="0" w:color="auto"/>
              <w:right w:val="single" w:sz="8" w:space="0" w:color="auto"/>
            </w:tcBorders>
            <w:shd w:val="clear" w:color="000000" w:fill="BFBFBF"/>
            <w:vAlign w:val="center"/>
            <w:hideMark/>
          </w:tcPr>
          <w:p w14:paraId="3D495E87" w14:textId="77777777" w:rsidR="002473EF" w:rsidRPr="00E37F44" w:rsidRDefault="002473EF" w:rsidP="002473EF">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Projected Percent Change 2018-2028</w:t>
            </w:r>
          </w:p>
        </w:tc>
        <w:tc>
          <w:tcPr>
            <w:tcW w:w="1123" w:type="dxa"/>
            <w:tcBorders>
              <w:top w:val="single" w:sz="8" w:space="0" w:color="auto"/>
              <w:left w:val="nil"/>
              <w:bottom w:val="single" w:sz="8" w:space="0" w:color="auto"/>
              <w:right w:val="single" w:sz="8" w:space="0" w:color="auto"/>
            </w:tcBorders>
            <w:shd w:val="clear" w:color="000000" w:fill="BFBFBF"/>
            <w:vAlign w:val="center"/>
            <w:hideMark/>
          </w:tcPr>
          <w:p w14:paraId="42BC42F9" w14:textId="77777777" w:rsidR="002473EF" w:rsidRPr="00E37F44" w:rsidRDefault="002473EF" w:rsidP="002473EF">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In State Location Quotient</w:t>
            </w:r>
          </w:p>
        </w:tc>
        <w:tc>
          <w:tcPr>
            <w:tcW w:w="1123" w:type="dxa"/>
            <w:tcBorders>
              <w:top w:val="single" w:sz="8" w:space="0" w:color="auto"/>
              <w:left w:val="nil"/>
              <w:bottom w:val="single" w:sz="8" w:space="0" w:color="auto"/>
              <w:right w:val="single" w:sz="8" w:space="0" w:color="auto"/>
            </w:tcBorders>
            <w:shd w:val="clear" w:color="000000" w:fill="BFBFBF"/>
            <w:vAlign w:val="center"/>
            <w:hideMark/>
          </w:tcPr>
          <w:p w14:paraId="4B6233CE" w14:textId="77777777" w:rsidR="002473EF" w:rsidRPr="00E37F44" w:rsidRDefault="002473EF" w:rsidP="002473EF">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National Location Quotient</w:t>
            </w:r>
          </w:p>
        </w:tc>
      </w:tr>
      <w:tr w:rsidR="00E37F44" w:rsidRPr="00E37F44" w14:paraId="75958431" w14:textId="77777777" w:rsidTr="00701343">
        <w:trPr>
          <w:trHeight w:val="288"/>
        </w:trPr>
        <w:tc>
          <w:tcPr>
            <w:tcW w:w="1576" w:type="dxa"/>
            <w:vMerge w:val="restart"/>
            <w:tcBorders>
              <w:top w:val="nil"/>
              <w:left w:val="single" w:sz="8" w:space="0" w:color="auto"/>
              <w:bottom w:val="single" w:sz="8" w:space="0" w:color="000000"/>
              <w:right w:val="single" w:sz="8" w:space="0" w:color="auto"/>
            </w:tcBorders>
            <w:shd w:val="clear" w:color="000000" w:fill="BFBFBF"/>
            <w:vAlign w:val="bottom"/>
            <w:hideMark/>
          </w:tcPr>
          <w:p w14:paraId="3652C7EA" w14:textId="77777777" w:rsidR="002473EF" w:rsidRPr="00E37F44" w:rsidRDefault="002473EF" w:rsidP="002473EF">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Central Region   (2013 Def.)</w:t>
            </w:r>
          </w:p>
        </w:tc>
        <w:tc>
          <w:tcPr>
            <w:tcW w:w="2374" w:type="dxa"/>
            <w:tcBorders>
              <w:top w:val="nil"/>
              <w:left w:val="nil"/>
              <w:bottom w:val="single" w:sz="4" w:space="0" w:color="auto"/>
              <w:right w:val="single" w:sz="4" w:space="0" w:color="auto"/>
            </w:tcBorders>
            <w:shd w:val="clear" w:color="auto" w:fill="auto"/>
            <w:noWrap/>
            <w:vAlign w:val="bottom"/>
            <w:hideMark/>
          </w:tcPr>
          <w:p w14:paraId="20CC2B0F"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Agriculture, Forestry, Fishing &amp; Hunting</w:t>
            </w:r>
          </w:p>
        </w:tc>
        <w:tc>
          <w:tcPr>
            <w:tcW w:w="1536" w:type="dxa"/>
            <w:tcBorders>
              <w:top w:val="nil"/>
              <w:left w:val="nil"/>
              <w:bottom w:val="single" w:sz="4" w:space="0" w:color="auto"/>
              <w:right w:val="single" w:sz="4" w:space="0" w:color="auto"/>
            </w:tcBorders>
            <w:shd w:val="clear" w:color="auto" w:fill="auto"/>
            <w:noWrap/>
            <w:vAlign w:val="bottom"/>
            <w:hideMark/>
          </w:tcPr>
          <w:p w14:paraId="539CAA20"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9058</w:t>
            </w:r>
          </w:p>
        </w:tc>
        <w:tc>
          <w:tcPr>
            <w:tcW w:w="1536" w:type="dxa"/>
            <w:tcBorders>
              <w:top w:val="nil"/>
              <w:left w:val="nil"/>
              <w:bottom w:val="single" w:sz="4" w:space="0" w:color="auto"/>
              <w:right w:val="single" w:sz="4" w:space="0" w:color="auto"/>
            </w:tcBorders>
            <w:shd w:val="clear" w:color="auto" w:fill="auto"/>
            <w:noWrap/>
            <w:vAlign w:val="bottom"/>
            <w:hideMark/>
          </w:tcPr>
          <w:p w14:paraId="3C3778FF"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476</w:t>
            </w:r>
          </w:p>
        </w:tc>
        <w:tc>
          <w:tcPr>
            <w:tcW w:w="1203" w:type="dxa"/>
            <w:tcBorders>
              <w:top w:val="nil"/>
              <w:left w:val="nil"/>
              <w:bottom w:val="single" w:sz="4" w:space="0" w:color="auto"/>
              <w:right w:val="single" w:sz="4" w:space="0" w:color="auto"/>
            </w:tcBorders>
            <w:shd w:val="clear" w:color="auto" w:fill="auto"/>
            <w:noWrap/>
            <w:vAlign w:val="bottom"/>
            <w:hideMark/>
          </w:tcPr>
          <w:p w14:paraId="3729B3A4"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5.5%</w:t>
            </w:r>
          </w:p>
        </w:tc>
        <w:tc>
          <w:tcPr>
            <w:tcW w:w="1123" w:type="dxa"/>
            <w:tcBorders>
              <w:top w:val="nil"/>
              <w:left w:val="nil"/>
              <w:bottom w:val="single" w:sz="4" w:space="0" w:color="auto"/>
              <w:right w:val="single" w:sz="4" w:space="0" w:color="auto"/>
            </w:tcBorders>
            <w:shd w:val="clear" w:color="auto" w:fill="auto"/>
            <w:noWrap/>
            <w:vAlign w:val="bottom"/>
            <w:hideMark/>
          </w:tcPr>
          <w:p w14:paraId="55DD6EB9"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2.15</w:t>
            </w:r>
          </w:p>
        </w:tc>
        <w:tc>
          <w:tcPr>
            <w:tcW w:w="1123" w:type="dxa"/>
            <w:tcBorders>
              <w:top w:val="nil"/>
              <w:left w:val="nil"/>
              <w:bottom w:val="single" w:sz="4" w:space="0" w:color="auto"/>
              <w:right w:val="single" w:sz="4" w:space="0" w:color="auto"/>
            </w:tcBorders>
            <w:shd w:val="clear" w:color="auto" w:fill="auto"/>
            <w:noWrap/>
            <w:vAlign w:val="bottom"/>
            <w:hideMark/>
          </w:tcPr>
          <w:p w14:paraId="2AED8860"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13.22</w:t>
            </w:r>
          </w:p>
        </w:tc>
      </w:tr>
      <w:tr w:rsidR="00E37F44" w:rsidRPr="00E37F44" w14:paraId="43432F68" w14:textId="77777777" w:rsidTr="00701343">
        <w:trPr>
          <w:trHeight w:val="288"/>
        </w:trPr>
        <w:tc>
          <w:tcPr>
            <w:tcW w:w="1576" w:type="dxa"/>
            <w:vMerge/>
            <w:tcBorders>
              <w:top w:val="nil"/>
              <w:left w:val="single" w:sz="8" w:space="0" w:color="auto"/>
              <w:bottom w:val="single" w:sz="8" w:space="0" w:color="000000"/>
              <w:right w:val="single" w:sz="8" w:space="0" w:color="auto"/>
            </w:tcBorders>
            <w:vAlign w:val="center"/>
            <w:hideMark/>
          </w:tcPr>
          <w:p w14:paraId="03FD4A49"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2374" w:type="dxa"/>
            <w:tcBorders>
              <w:top w:val="nil"/>
              <w:left w:val="nil"/>
              <w:bottom w:val="single" w:sz="4" w:space="0" w:color="auto"/>
              <w:right w:val="single" w:sz="4" w:space="0" w:color="auto"/>
            </w:tcBorders>
            <w:shd w:val="clear" w:color="auto" w:fill="auto"/>
            <w:noWrap/>
            <w:vAlign w:val="bottom"/>
            <w:hideMark/>
          </w:tcPr>
          <w:p w14:paraId="27177703"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Health Care and Social Assistance</w:t>
            </w:r>
          </w:p>
        </w:tc>
        <w:tc>
          <w:tcPr>
            <w:tcW w:w="1536" w:type="dxa"/>
            <w:tcBorders>
              <w:top w:val="nil"/>
              <w:left w:val="nil"/>
              <w:bottom w:val="single" w:sz="4" w:space="0" w:color="auto"/>
              <w:right w:val="single" w:sz="4" w:space="0" w:color="auto"/>
            </w:tcBorders>
            <w:shd w:val="clear" w:color="auto" w:fill="auto"/>
            <w:noWrap/>
            <w:vAlign w:val="bottom"/>
            <w:hideMark/>
          </w:tcPr>
          <w:p w14:paraId="4A3D732C"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12355</w:t>
            </w:r>
          </w:p>
        </w:tc>
        <w:tc>
          <w:tcPr>
            <w:tcW w:w="1536" w:type="dxa"/>
            <w:tcBorders>
              <w:top w:val="nil"/>
              <w:left w:val="nil"/>
              <w:bottom w:val="single" w:sz="4" w:space="0" w:color="auto"/>
              <w:right w:val="single" w:sz="4" w:space="0" w:color="auto"/>
            </w:tcBorders>
            <w:shd w:val="clear" w:color="auto" w:fill="auto"/>
            <w:noWrap/>
            <w:vAlign w:val="bottom"/>
            <w:hideMark/>
          </w:tcPr>
          <w:p w14:paraId="32784AF5"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747</w:t>
            </w:r>
          </w:p>
        </w:tc>
        <w:tc>
          <w:tcPr>
            <w:tcW w:w="1203" w:type="dxa"/>
            <w:tcBorders>
              <w:top w:val="nil"/>
              <w:left w:val="nil"/>
              <w:bottom w:val="single" w:sz="4" w:space="0" w:color="auto"/>
              <w:right w:val="single" w:sz="4" w:space="0" w:color="auto"/>
            </w:tcBorders>
            <w:shd w:val="clear" w:color="auto" w:fill="auto"/>
            <w:noWrap/>
            <w:vAlign w:val="bottom"/>
            <w:hideMark/>
          </w:tcPr>
          <w:p w14:paraId="4BE06907"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6.4%</w:t>
            </w:r>
          </w:p>
        </w:tc>
        <w:tc>
          <w:tcPr>
            <w:tcW w:w="1123" w:type="dxa"/>
            <w:tcBorders>
              <w:top w:val="nil"/>
              <w:left w:val="nil"/>
              <w:bottom w:val="single" w:sz="4" w:space="0" w:color="auto"/>
              <w:right w:val="single" w:sz="4" w:space="0" w:color="auto"/>
            </w:tcBorders>
            <w:shd w:val="clear" w:color="auto" w:fill="auto"/>
            <w:noWrap/>
            <w:vAlign w:val="bottom"/>
            <w:hideMark/>
          </w:tcPr>
          <w:p w14:paraId="7B2A0B14"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1.16</w:t>
            </w:r>
          </w:p>
        </w:tc>
        <w:tc>
          <w:tcPr>
            <w:tcW w:w="1123" w:type="dxa"/>
            <w:tcBorders>
              <w:top w:val="nil"/>
              <w:left w:val="nil"/>
              <w:bottom w:val="single" w:sz="4" w:space="0" w:color="auto"/>
              <w:right w:val="single" w:sz="4" w:space="0" w:color="auto"/>
            </w:tcBorders>
            <w:shd w:val="clear" w:color="auto" w:fill="auto"/>
            <w:noWrap/>
            <w:vAlign w:val="bottom"/>
            <w:hideMark/>
          </w:tcPr>
          <w:p w14:paraId="16F800CB"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1.05</w:t>
            </w:r>
          </w:p>
        </w:tc>
      </w:tr>
      <w:tr w:rsidR="00E37F44" w:rsidRPr="00E37F44" w14:paraId="0A593763" w14:textId="77777777" w:rsidTr="00701343">
        <w:trPr>
          <w:trHeight w:val="288"/>
        </w:trPr>
        <w:tc>
          <w:tcPr>
            <w:tcW w:w="1576" w:type="dxa"/>
            <w:vMerge/>
            <w:tcBorders>
              <w:top w:val="nil"/>
              <w:left w:val="single" w:sz="8" w:space="0" w:color="auto"/>
              <w:bottom w:val="single" w:sz="8" w:space="0" w:color="000000"/>
              <w:right w:val="single" w:sz="8" w:space="0" w:color="auto"/>
            </w:tcBorders>
            <w:vAlign w:val="center"/>
            <w:hideMark/>
          </w:tcPr>
          <w:p w14:paraId="037E8373"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2374" w:type="dxa"/>
            <w:tcBorders>
              <w:top w:val="nil"/>
              <w:left w:val="nil"/>
              <w:bottom w:val="single" w:sz="4" w:space="0" w:color="auto"/>
              <w:right w:val="single" w:sz="4" w:space="0" w:color="auto"/>
            </w:tcBorders>
            <w:shd w:val="clear" w:color="auto" w:fill="auto"/>
            <w:noWrap/>
            <w:vAlign w:val="bottom"/>
            <w:hideMark/>
          </w:tcPr>
          <w:p w14:paraId="27857E03"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Management of Companies and Enterprises</w:t>
            </w:r>
          </w:p>
        </w:tc>
        <w:tc>
          <w:tcPr>
            <w:tcW w:w="1536" w:type="dxa"/>
            <w:tcBorders>
              <w:top w:val="nil"/>
              <w:left w:val="nil"/>
              <w:bottom w:val="single" w:sz="4" w:space="0" w:color="auto"/>
              <w:right w:val="single" w:sz="4" w:space="0" w:color="auto"/>
            </w:tcBorders>
            <w:shd w:val="clear" w:color="auto" w:fill="auto"/>
            <w:noWrap/>
            <w:vAlign w:val="bottom"/>
            <w:hideMark/>
          </w:tcPr>
          <w:p w14:paraId="47400B83"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1328</w:t>
            </w:r>
          </w:p>
        </w:tc>
        <w:tc>
          <w:tcPr>
            <w:tcW w:w="1536" w:type="dxa"/>
            <w:tcBorders>
              <w:top w:val="nil"/>
              <w:left w:val="nil"/>
              <w:bottom w:val="single" w:sz="4" w:space="0" w:color="auto"/>
              <w:right w:val="single" w:sz="4" w:space="0" w:color="auto"/>
            </w:tcBorders>
            <w:shd w:val="clear" w:color="auto" w:fill="auto"/>
            <w:noWrap/>
            <w:vAlign w:val="bottom"/>
            <w:hideMark/>
          </w:tcPr>
          <w:p w14:paraId="7F0672EF"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221</w:t>
            </w:r>
          </w:p>
        </w:tc>
        <w:tc>
          <w:tcPr>
            <w:tcW w:w="1203" w:type="dxa"/>
            <w:tcBorders>
              <w:top w:val="nil"/>
              <w:left w:val="nil"/>
              <w:bottom w:val="single" w:sz="4" w:space="0" w:color="auto"/>
              <w:right w:val="single" w:sz="4" w:space="0" w:color="auto"/>
            </w:tcBorders>
            <w:shd w:val="clear" w:color="auto" w:fill="auto"/>
            <w:noWrap/>
            <w:vAlign w:val="bottom"/>
            <w:hideMark/>
          </w:tcPr>
          <w:p w14:paraId="35742C91"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20.0%</w:t>
            </w:r>
          </w:p>
        </w:tc>
        <w:tc>
          <w:tcPr>
            <w:tcW w:w="1123" w:type="dxa"/>
            <w:tcBorders>
              <w:top w:val="nil"/>
              <w:left w:val="nil"/>
              <w:bottom w:val="single" w:sz="4" w:space="0" w:color="auto"/>
              <w:right w:val="single" w:sz="4" w:space="0" w:color="auto"/>
            </w:tcBorders>
            <w:shd w:val="clear" w:color="auto" w:fill="auto"/>
            <w:noWrap/>
            <w:vAlign w:val="bottom"/>
            <w:hideMark/>
          </w:tcPr>
          <w:p w14:paraId="44DE8653"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0.76</w:t>
            </w:r>
          </w:p>
        </w:tc>
        <w:tc>
          <w:tcPr>
            <w:tcW w:w="1123" w:type="dxa"/>
            <w:tcBorders>
              <w:top w:val="nil"/>
              <w:left w:val="nil"/>
              <w:bottom w:val="single" w:sz="4" w:space="0" w:color="auto"/>
              <w:right w:val="single" w:sz="4" w:space="0" w:color="auto"/>
            </w:tcBorders>
            <w:shd w:val="clear" w:color="auto" w:fill="auto"/>
            <w:noWrap/>
            <w:vAlign w:val="bottom"/>
            <w:hideMark/>
          </w:tcPr>
          <w:p w14:paraId="27D3FB37"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0.92</w:t>
            </w:r>
          </w:p>
        </w:tc>
      </w:tr>
      <w:tr w:rsidR="00E37F44" w:rsidRPr="00E37F44" w14:paraId="36329425" w14:textId="77777777" w:rsidTr="00701343">
        <w:trPr>
          <w:trHeight w:val="288"/>
        </w:trPr>
        <w:tc>
          <w:tcPr>
            <w:tcW w:w="1576" w:type="dxa"/>
            <w:vMerge/>
            <w:tcBorders>
              <w:top w:val="nil"/>
              <w:left w:val="single" w:sz="8" w:space="0" w:color="auto"/>
              <w:bottom w:val="single" w:sz="8" w:space="0" w:color="000000"/>
              <w:right w:val="single" w:sz="8" w:space="0" w:color="auto"/>
            </w:tcBorders>
            <w:vAlign w:val="center"/>
            <w:hideMark/>
          </w:tcPr>
          <w:p w14:paraId="1BAE929B"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2374" w:type="dxa"/>
            <w:tcBorders>
              <w:top w:val="nil"/>
              <w:left w:val="nil"/>
              <w:bottom w:val="single" w:sz="4" w:space="0" w:color="auto"/>
              <w:right w:val="single" w:sz="4" w:space="0" w:color="auto"/>
            </w:tcBorders>
            <w:shd w:val="clear" w:color="auto" w:fill="auto"/>
            <w:noWrap/>
            <w:vAlign w:val="bottom"/>
            <w:hideMark/>
          </w:tcPr>
          <w:p w14:paraId="133AFC48"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Manufacturing</w:t>
            </w:r>
          </w:p>
        </w:tc>
        <w:tc>
          <w:tcPr>
            <w:tcW w:w="1536" w:type="dxa"/>
            <w:tcBorders>
              <w:top w:val="nil"/>
              <w:left w:val="nil"/>
              <w:bottom w:val="single" w:sz="4" w:space="0" w:color="auto"/>
              <w:right w:val="single" w:sz="4" w:space="0" w:color="auto"/>
            </w:tcBorders>
            <w:shd w:val="clear" w:color="auto" w:fill="auto"/>
            <w:noWrap/>
            <w:vAlign w:val="bottom"/>
            <w:hideMark/>
          </w:tcPr>
          <w:p w14:paraId="58ED23EE"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8552</w:t>
            </w:r>
          </w:p>
        </w:tc>
        <w:tc>
          <w:tcPr>
            <w:tcW w:w="1536" w:type="dxa"/>
            <w:tcBorders>
              <w:top w:val="nil"/>
              <w:left w:val="nil"/>
              <w:bottom w:val="single" w:sz="4" w:space="0" w:color="auto"/>
              <w:right w:val="single" w:sz="4" w:space="0" w:color="auto"/>
            </w:tcBorders>
            <w:shd w:val="clear" w:color="auto" w:fill="auto"/>
            <w:noWrap/>
            <w:vAlign w:val="bottom"/>
            <w:hideMark/>
          </w:tcPr>
          <w:p w14:paraId="1C885022"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210</w:t>
            </w:r>
          </w:p>
        </w:tc>
        <w:tc>
          <w:tcPr>
            <w:tcW w:w="1203" w:type="dxa"/>
            <w:tcBorders>
              <w:top w:val="nil"/>
              <w:left w:val="nil"/>
              <w:bottom w:val="single" w:sz="4" w:space="0" w:color="auto"/>
              <w:right w:val="single" w:sz="4" w:space="0" w:color="auto"/>
            </w:tcBorders>
            <w:shd w:val="clear" w:color="auto" w:fill="auto"/>
            <w:noWrap/>
            <w:vAlign w:val="bottom"/>
            <w:hideMark/>
          </w:tcPr>
          <w:p w14:paraId="3476E6B1"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2.5%</w:t>
            </w:r>
          </w:p>
        </w:tc>
        <w:tc>
          <w:tcPr>
            <w:tcW w:w="1123" w:type="dxa"/>
            <w:tcBorders>
              <w:top w:val="nil"/>
              <w:left w:val="nil"/>
              <w:bottom w:val="single" w:sz="4" w:space="0" w:color="auto"/>
              <w:right w:val="single" w:sz="4" w:space="0" w:color="auto"/>
            </w:tcBorders>
            <w:shd w:val="clear" w:color="auto" w:fill="auto"/>
            <w:noWrap/>
            <w:vAlign w:val="bottom"/>
            <w:hideMark/>
          </w:tcPr>
          <w:p w14:paraId="507CF2EF"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1.21</w:t>
            </w:r>
          </w:p>
        </w:tc>
        <w:tc>
          <w:tcPr>
            <w:tcW w:w="1123" w:type="dxa"/>
            <w:tcBorders>
              <w:top w:val="nil"/>
              <w:left w:val="nil"/>
              <w:bottom w:val="single" w:sz="4" w:space="0" w:color="auto"/>
              <w:right w:val="single" w:sz="4" w:space="0" w:color="auto"/>
            </w:tcBorders>
            <w:shd w:val="clear" w:color="auto" w:fill="auto"/>
            <w:noWrap/>
            <w:vAlign w:val="bottom"/>
            <w:hideMark/>
          </w:tcPr>
          <w:p w14:paraId="6480A479"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1.29</w:t>
            </w:r>
          </w:p>
        </w:tc>
      </w:tr>
      <w:tr w:rsidR="00E37F44" w:rsidRPr="00E37F44" w14:paraId="716512BB" w14:textId="77777777" w:rsidTr="00701343">
        <w:trPr>
          <w:trHeight w:val="300"/>
        </w:trPr>
        <w:tc>
          <w:tcPr>
            <w:tcW w:w="1576" w:type="dxa"/>
            <w:vMerge/>
            <w:tcBorders>
              <w:top w:val="nil"/>
              <w:left w:val="single" w:sz="8" w:space="0" w:color="auto"/>
              <w:bottom w:val="single" w:sz="8" w:space="0" w:color="000000"/>
              <w:right w:val="single" w:sz="8" w:space="0" w:color="auto"/>
            </w:tcBorders>
            <w:vAlign w:val="center"/>
            <w:hideMark/>
          </w:tcPr>
          <w:p w14:paraId="4D6A0F48"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2374" w:type="dxa"/>
            <w:tcBorders>
              <w:top w:val="nil"/>
              <w:left w:val="nil"/>
              <w:bottom w:val="single" w:sz="4" w:space="0" w:color="auto"/>
              <w:right w:val="single" w:sz="4" w:space="0" w:color="auto"/>
            </w:tcBorders>
            <w:shd w:val="clear" w:color="auto" w:fill="auto"/>
            <w:noWrap/>
            <w:vAlign w:val="bottom"/>
            <w:hideMark/>
          </w:tcPr>
          <w:p w14:paraId="78D90DB3"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Professional, Scientific, and Technical Services</w:t>
            </w:r>
          </w:p>
        </w:tc>
        <w:tc>
          <w:tcPr>
            <w:tcW w:w="1536" w:type="dxa"/>
            <w:tcBorders>
              <w:top w:val="nil"/>
              <w:left w:val="nil"/>
              <w:bottom w:val="single" w:sz="4" w:space="0" w:color="auto"/>
              <w:right w:val="single" w:sz="4" w:space="0" w:color="auto"/>
            </w:tcBorders>
            <w:shd w:val="clear" w:color="auto" w:fill="auto"/>
            <w:noWrap/>
            <w:vAlign w:val="bottom"/>
            <w:hideMark/>
          </w:tcPr>
          <w:p w14:paraId="39EF9658"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2053</w:t>
            </w:r>
          </w:p>
        </w:tc>
        <w:tc>
          <w:tcPr>
            <w:tcW w:w="1536" w:type="dxa"/>
            <w:tcBorders>
              <w:top w:val="nil"/>
              <w:left w:val="nil"/>
              <w:bottom w:val="single" w:sz="4" w:space="0" w:color="auto"/>
              <w:right w:val="single" w:sz="4" w:space="0" w:color="auto"/>
            </w:tcBorders>
            <w:shd w:val="clear" w:color="auto" w:fill="auto"/>
            <w:noWrap/>
            <w:vAlign w:val="bottom"/>
            <w:hideMark/>
          </w:tcPr>
          <w:p w14:paraId="376793CC"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234</w:t>
            </w:r>
          </w:p>
        </w:tc>
        <w:tc>
          <w:tcPr>
            <w:tcW w:w="1203" w:type="dxa"/>
            <w:tcBorders>
              <w:top w:val="nil"/>
              <w:left w:val="nil"/>
              <w:bottom w:val="single" w:sz="4" w:space="0" w:color="auto"/>
              <w:right w:val="single" w:sz="4" w:space="0" w:color="auto"/>
            </w:tcBorders>
            <w:shd w:val="clear" w:color="auto" w:fill="auto"/>
            <w:noWrap/>
            <w:vAlign w:val="bottom"/>
            <w:hideMark/>
          </w:tcPr>
          <w:p w14:paraId="1B9DCD2E"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12.9%</w:t>
            </w:r>
          </w:p>
        </w:tc>
        <w:tc>
          <w:tcPr>
            <w:tcW w:w="1123" w:type="dxa"/>
            <w:tcBorders>
              <w:top w:val="nil"/>
              <w:left w:val="nil"/>
              <w:bottom w:val="single" w:sz="4" w:space="0" w:color="auto"/>
              <w:right w:val="single" w:sz="4" w:space="0" w:color="auto"/>
            </w:tcBorders>
            <w:shd w:val="clear" w:color="auto" w:fill="auto"/>
            <w:noWrap/>
            <w:vAlign w:val="bottom"/>
            <w:hideMark/>
          </w:tcPr>
          <w:p w14:paraId="0FD52FE9"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0.58</w:t>
            </w:r>
          </w:p>
        </w:tc>
        <w:tc>
          <w:tcPr>
            <w:tcW w:w="1123" w:type="dxa"/>
            <w:tcBorders>
              <w:top w:val="nil"/>
              <w:left w:val="nil"/>
              <w:bottom w:val="single" w:sz="4" w:space="0" w:color="auto"/>
              <w:right w:val="single" w:sz="4" w:space="0" w:color="auto"/>
            </w:tcBorders>
            <w:shd w:val="clear" w:color="auto" w:fill="auto"/>
            <w:noWrap/>
            <w:vAlign w:val="bottom"/>
            <w:hideMark/>
          </w:tcPr>
          <w:p w14:paraId="009BBB17"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0.38</w:t>
            </w:r>
          </w:p>
        </w:tc>
      </w:tr>
      <w:tr w:rsidR="00E37F44" w:rsidRPr="00E37F44" w14:paraId="71900BFA" w14:textId="77777777" w:rsidTr="00701343">
        <w:trPr>
          <w:trHeight w:val="288"/>
        </w:trPr>
        <w:tc>
          <w:tcPr>
            <w:tcW w:w="1576" w:type="dxa"/>
            <w:vMerge w:val="restart"/>
            <w:tcBorders>
              <w:top w:val="nil"/>
              <w:left w:val="single" w:sz="8" w:space="0" w:color="auto"/>
              <w:bottom w:val="single" w:sz="8" w:space="0" w:color="000000"/>
              <w:right w:val="single" w:sz="8" w:space="0" w:color="auto"/>
            </w:tcBorders>
            <w:shd w:val="clear" w:color="000000" w:fill="BFBFBF"/>
            <w:vAlign w:val="bottom"/>
            <w:hideMark/>
          </w:tcPr>
          <w:p w14:paraId="4D8C84AC" w14:textId="77777777" w:rsidR="002473EF" w:rsidRPr="00E37F44" w:rsidRDefault="002473EF" w:rsidP="002473EF">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Grand Island Metropolitan Statistical Area       (2013 Def.)</w:t>
            </w:r>
          </w:p>
        </w:tc>
        <w:tc>
          <w:tcPr>
            <w:tcW w:w="2374" w:type="dxa"/>
            <w:tcBorders>
              <w:top w:val="nil"/>
              <w:left w:val="nil"/>
              <w:bottom w:val="single" w:sz="4" w:space="0" w:color="auto"/>
              <w:right w:val="single" w:sz="4" w:space="0" w:color="auto"/>
            </w:tcBorders>
            <w:shd w:val="clear" w:color="auto" w:fill="auto"/>
            <w:noWrap/>
            <w:vAlign w:val="bottom"/>
            <w:hideMark/>
          </w:tcPr>
          <w:p w14:paraId="22CA9FB7"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Construction</w:t>
            </w:r>
          </w:p>
        </w:tc>
        <w:tc>
          <w:tcPr>
            <w:tcW w:w="1536" w:type="dxa"/>
            <w:tcBorders>
              <w:top w:val="nil"/>
              <w:left w:val="nil"/>
              <w:bottom w:val="single" w:sz="4" w:space="0" w:color="auto"/>
              <w:right w:val="single" w:sz="4" w:space="0" w:color="auto"/>
            </w:tcBorders>
            <w:shd w:val="clear" w:color="auto" w:fill="auto"/>
            <w:noWrap/>
            <w:vAlign w:val="bottom"/>
            <w:hideMark/>
          </w:tcPr>
          <w:p w14:paraId="525DF22A"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2503</w:t>
            </w:r>
          </w:p>
        </w:tc>
        <w:tc>
          <w:tcPr>
            <w:tcW w:w="1536" w:type="dxa"/>
            <w:tcBorders>
              <w:top w:val="nil"/>
              <w:left w:val="nil"/>
              <w:bottom w:val="single" w:sz="4" w:space="0" w:color="auto"/>
              <w:right w:val="single" w:sz="4" w:space="0" w:color="auto"/>
            </w:tcBorders>
            <w:shd w:val="clear" w:color="auto" w:fill="auto"/>
            <w:noWrap/>
            <w:vAlign w:val="bottom"/>
            <w:hideMark/>
          </w:tcPr>
          <w:p w14:paraId="7920286B"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278</w:t>
            </w:r>
          </w:p>
        </w:tc>
        <w:tc>
          <w:tcPr>
            <w:tcW w:w="1203" w:type="dxa"/>
            <w:tcBorders>
              <w:top w:val="nil"/>
              <w:left w:val="nil"/>
              <w:bottom w:val="single" w:sz="4" w:space="0" w:color="auto"/>
              <w:right w:val="single" w:sz="4" w:space="0" w:color="auto"/>
            </w:tcBorders>
            <w:shd w:val="clear" w:color="auto" w:fill="auto"/>
            <w:noWrap/>
            <w:vAlign w:val="bottom"/>
            <w:hideMark/>
          </w:tcPr>
          <w:p w14:paraId="61BB980A"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12.5%</w:t>
            </w:r>
          </w:p>
        </w:tc>
        <w:tc>
          <w:tcPr>
            <w:tcW w:w="1123" w:type="dxa"/>
            <w:tcBorders>
              <w:top w:val="nil"/>
              <w:left w:val="nil"/>
              <w:bottom w:val="single" w:sz="4" w:space="0" w:color="auto"/>
              <w:right w:val="single" w:sz="4" w:space="0" w:color="auto"/>
            </w:tcBorders>
            <w:shd w:val="clear" w:color="auto" w:fill="auto"/>
            <w:noWrap/>
            <w:vAlign w:val="bottom"/>
            <w:hideMark/>
          </w:tcPr>
          <w:p w14:paraId="74C4AB8B"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0.98</w:t>
            </w:r>
          </w:p>
        </w:tc>
        <w:tc>
          <w:tcPr>
            <w:tcW w:w="1123" w:type="dxa"/>
            <w:tcBorders>
              <w:top w:val="nil"/>
              <w:left w:val="nil"/>
              <w:bottom w:val="single" w:sz="4" w:space="0" w:color="auto"/>
              <w:right w:val="single" w:sz="4" w:space="0" w:color="auto"/>
            </w:tcBorders>
            <w:shd w:val="clear" w:color="auto" w:fill="auto"/>
            <w:noWrap/>
            <w:vAlign w:val="bottom"/>
            <w:hideMark/>
          </w:tcPr>
          <w:p w14:paraId="37F5F3A0"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0.94</w:t>
            </w:r>
          </w:p>
        </w:tc>
      </w:tr>
      <w:tr w:rsidR="00E37F44" w:rsidRPr="00E37F44" w14:paraId="2A5392CE" w14:textId="77777777" w:rsidTr="00701343">
        <w:trPr>
          <w:trHeight w:val="288"/>
        </w:trPr>
        <w:tc>
          <w:tcPr>
            <w:tcW w:w="1576" w:type="dxa"/>
            <w:vMerge/>
            <w:tcBorders>
              <w:top w:val="nil"/>
              <w:left w:val="single" w:sz="8" w:space="0" w:color="auto"/>
              <w:bottom w:val="single" w:sz="8" w:space="0" w:color="000000"/>
              <w:right w:val="single" w:sz="8" w:space="0" w:color="auto"/>
            </w:tcBorders>
            <w:vAlign w:val="center"/>
            <w:hideMark/>
          </w:tcPr>
          <w:p w14:paraId="3E286145"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2374" w:type="dxa"/>
            <w:tcBorders>
              <w:top w:val="nil"/>
              <w:left w:val="nil"/>
              <w:bottom w:val="single" w:sz="4" w:space="0" w:color="auto"/>
              <w:right w:val="single" w:sz="4" w:space="0" w:color="auto"/>
            </w:tcBorders>
            <w:shd w:val="clear" w:color="auto" w:fill="auto"/>
            <w:noWrap/>
            <w:vAlign w:val="bottom"/>
            <w:hideMark/>
          </w:tcPr>
          <w:p w14:paraId="2E2859D3"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Educational Services</w:t>
            </w:r>
          </w:p>
        </w:tc>
        <w:tc>
          <w:tcPr>
            <w:tcW w:w="1536" w:type="dxa"/>
            <w:tcBorders>
              <w:top w:val="nil"/>
              <w:left w:val="nil"/>
              <w:bottom w:val="single" w:sz="4" w:space="0" w:color="auto"/>
              <w:right w:val="single" w:sz="4" w:space="0" w:color="auto"/>
            </w:tcBorders>
            <w:shd w:val="clear" w:color="auto" w:fill="auto"/>
            <w:noWrap/>
            <w:vAlign w:val="bottom"/>
            <w:hideMark/>
          </w:tcPr>
          <w:p w14:paraId="5D0AD19C"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4155</w:t>
            </w:r>
          </w:p>
        </w:tc>
        <w:tc>
          <w:tcPr>
            <w:tcW w:w="1536" w:type="dxa"/>
            <w:tcBorders>
              <w:top w:val="nil"/>
              <w:left w:val="nil"/>
              <w:bottom w:val="single" w:sz="4" w:space="0" w:color="auto"/>
              <w:right w:val="single" w:sz="4" w:space="0" w:color="auto"/>
            </w:tcBorders>
            <w:shd w:val="clear" w:color="auto" w:fill="auto"/>
            <w:noWrap/>
            <w:vAlign w:val="bottom"/>
            <w:hideMark/>
          </w:tcPr>
          <w:p w14:paraId="03184556"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247</w:t>
            </w:r>
          </w:p>
        </w:tc>
        <w:tc>
          <w:tcPr>
            <w:tcW w:w="1203" w:type="dxa"/>
            <w:tcBorders>
              <w:top w:val="nil"/>
              <w:left w:val="nil"/>
              <w:bottom w:val="single" w:sz="4" w:space="0" w:color="auto"/>
              <w:right w:val="single" w:sz="4" w:space="0" w:color="auto"/>
            </w:tcBorders>
            <w:shd w:val="clear" w:color="auto" w:fill="auto"/>
            <w:noWrap/>
            <w:vAlign w:val="bottom"/>
            <w:hideMark/>
          </w:tcPr>
          <w:p w14:paraId="5528AACA"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6.3%</w:t>
            </w:r>
          </w:p>
        </w:tc>
        <w:tc>
          <w:tcPr>
            <w:tcW w:w="1123" w:type="dxa"/>
            <w:tcBorders>
              <w:top w:val="nil"/>
              <w:left w:val="nil"/>
              <w:bottom w:val="single" w:sz="4" w:space="0" w:color="auto"/>
              <w:right w:val="single" w:sz="4" w:space="0" w:color="auto"/>
            </w:tcBorders>
            <w:shd w:val="clear" w:color="auto" w:fill="auto"/>
            <w:noWrap/>
            <w:vAlign w:val="bottom"/>
            <w:hideMark/>
          </w:tcPr>
          <w:p w14:paraId="142CEA38"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0.87</w:t>
            </w:r>
          </w:p>
        </w:tc>
        <w:tc>
          <w:tcPr>
            <w:tcW w:w="1123" w:type="dxa"/>
            <w:tcBorders>
              <w:top w:val="nil"/>
              <w:left w:val="nil"/>
              <w:bottom w:val="single" w:sz="4" w:space="0" w:color="auto"/>
              <w:right w:val="single" w:sz="4" w:space="0" w:color="auto"/>
            </w:tcBorders>
            <w:shd w:val="clear" w:color="auto" w:fill="auto"/>
            <w:noWrap/>
            <w:vAlign w:val="bottom"/>
            <w:hideMark/>
          </w:tcPr>
          <w:p w14:paraId="1A2220DE"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0.96</w:t>
            </w:r>
          </w:p>
        </w:tc>
      </w:tr>
      <w:tr w:rsidR="00E37F44" w:rsidRPr="00E37F44" w14:paraId="1654B4E8" w14:textId="77777777" w:rsidTr="00701343">
        <w:trPr>
          <w:trHeight w:val="288"/>
        </w:trPr>
        <w:tc>
          <w:tcPr>
            <w:tcW w:w="1576" w:type="dxa"/>
            <w:vMerge/>
            <w:tcBorders>
              <w:top w:val="nil"/>
              <w:left w:val="single" w:sz="8" w:space="0" w:color="auto"/>
              <w:bottom w:val="single" w:sz="8" w:space="0" w:color="000000"/>
              <w:right w:val="single" w:sz="8" w:space="0" w:color="auto"/>
            </w:tcBorders>
            <w:vAlign w:val="center"/>
            <w:hideMark/>
          </w:tcPr>
          <w:p w14:paraId="6333BE7A"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2374" w:type="dxa"/>
            <w:tcBorders>
              <w:top w:val="nil"/>
              <w:left w:val="nil"/>
              <w:bottom w:val="single" w:sz="4" w:space="0" w:color="auto"/>
              <w:right w:val="single" w:sz="4" w:space="0" w:color="auto"/>
            </w:tcBorders>
            <w:shd w:val="clear" w:color="auto" w:fill="auto"/>
            <w:noWrap/>
            <w:vAlign w:val="bottom"/>
            <w:hideMark/>
          </w:tcPr>
          <w:p w14:paraId="531F3FC3"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Health Care and Social Assistance</w:t>
            </w:r>
          </w:p>
        </w:tc>
        <w:tc>
          <w:tcPr>
            <w:tcW w:w="1536" w:type="dxa"/>
            <w:tcBorders>
              <w:top w:val="nil"/>
              <w:left w:val="nil"/>
              <w:bottom w:val="single" w:sz="4" w:space="0" w:color="auto"/>
              <w:right w:val="single" w:sz="4" w:space="0" w:color="auto"/>
            </w:tcBorders>
            <w:shd w:val="clear" w:color="auto" w:fill="auto"/>
            <w:noWrap/>
            <w:vAlign w:val="bottom"/>
            <w:hideMark/>
          </w:tcPr>
          <w:p w14:paraId="70DDF5D3"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6288</w:t>
            </w:r>
          </w:p>
        </w:tc>
        <w:tc>
          <w:tcPr>
            <w:tcW w:w="1536" w:type="dxa"/>
            <w:tcBorders>
              <w:top w:val="nil"/>
              <w:left w:val="nil"/>
              <w:bottom w:val="single" w:sz="4" w:space="0" w:color="auto"/>
              <w:right w:val="single" w:sz="4" w:space="0" w:color="auto"/>
            </w:tcBorders>
            <w:shd w:val="clear" w:color="auto" w:fill="auto"/>
            <w:noWrap/>
            <w:vAlign w:val="bottom"/>
            <w:hideMark/>
          </w:tcPr>
          <w:p w14:paraId="0E2CA5A1"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923</w:t>
            </w:r>
          </w:p>
        </w:tc>
        <w:tc>
          <w:tcPr>
            <w:tcW w:w="1203" w:type="dxa"/>
            <w:tcBorders>
              <w:top w:val="nil"/>
              <w:left w:val="nil"/>
              <w:bottom w:val="single" w:sz="4" w:space="0" w:color="auto"/>
              <w:right w:val="single" w:sz="4" w:space="0" w:color="auto"/>
            </w:tcBorders>
            <w:shd w:val="clear" w:color="auto" w:fill="auto"/>
            <w:noWrap/>
            <w:vAlign w:val="bottom"/>
            <w:hideMark/>
          </w:tcPr>
          <w:p w14:paraId="61DABC45"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17.2%</w:t>
            </w:r>
          </w:p>
        </w:tc>
        <w:tc>
          <w:tcPr>
            <w:tcW w:w="1123" w:type="dxa"/>
            <w:tcBorders>
              <w:top w:val="nil"/>
              <w:left w:val="nil"/>
              <w:bottom w:val="single" w:sz="4" w:space="0" w:color="auto"/>
              <w:right w:val="single" w:sz="4" w:space="0" w:color="auto"/>
            </w:tcBorders>
            <w:shd w:val="clear" w:color="auto" w:fill="auto"/>
            <w:noWrap/>
            <w:vAlign w:val="bottom"/>
            <w:hideMark/>
          </w:tcPr>
          <w:p w14:paraId="1F759868"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0.85</w:t>
            </w:r>
          </w:p>
        </w:tc>
        <w:tc>
          <w:tcPr>
            <w:tcW w:w="1123" w:type="dxa"/>
            <w:tcBorders>
              <w:top w:val="nil"/>
              <w:left w:val="nil"/>
              <w:bottom w:val="single" w:sz="4" w:space="0" w:color="auto"/>
              <w:right w:val="single" w:sz="4" w:space="0" w:color="auto"/>
            </w:tcBorders>
            <w:shd w:val="clear" w:color="auto" w:fill="auto"/>
            <w:noWrap/>
            <w:vAlign w:val="bottom"/>
            <w:hideMark/>
          </w:tcPr>
          <w:p w14:paraId="7D64927D"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0.77</w:t>
            </w:r>
          </w:p>
        </w:tc>
      </w:tr>
      <w:tr w:rsidR="00E37F44" w:rsidRPr="00E37F44" w14:paraId="6C06C123" w14:textId="77777777" w:rsidTr="00701343">
        <w:trPr>
          <w:trHeight w:val="288"/>
        </w:trPr>
        <w:tc>
          <w:tcPr>
            <w:tcW w:w="1576" w:type="dxa"/>
            <w:vMerge/>
            <w:tcBorders>
              <w:top w:val="nil"/>
              <w:left w:val="single" w:sz="8" w:space="0" w:color="auto"/>
              <w:bottom w:val="single" w:sz="8" w:space="0" w:color="000000"/>
              <w:right w:val="single" w:sz="8" w:space="0" w:color="auto"/>
            </w:tcBorders>
            <w:vAlign w:val="center"/>
            <w:hideMark/>
          </w:tcPr>
          <w:p w14:paraId="4AACE68C"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2374" w:type="dxa"/>
            <w:tcBorders>
              <w:top w:val="nil"/>
              <w:left w:val="nil"/>
              <w:bottom w:val="single" w:sz="4" w:space="0" w:color="auto"/>
              <w:right w:val="single" w:sz="4" w:space="0" w:color="auto"/>
            </w:tcBorders>
            <w:shd w:val="clear" w:color="auto" w:fill="auto"/>
            <w:noWrap/>
            <w:vAlign w:val="bottom"/>
            <w:hideMark/>
          </w:tcPr>
          <w:p w14:paraId="66156086"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Manufacturing</w:t>
            </w:r>
          </w:p>
        </w:tc>
        <w:tc>
          <w:tcPr>
            <w:tcW w:w="1536" w:type="dxa"/>
            <w:tcBorders>
              <w:top w:val="nil"/>
              <w:left w:val="nil"/>
              <w:bottom w:val="single" w:sz="4" w:space="0" w:color="auto"/>
              <w:right w:val="single" w:sz="4" w:space="0" w:color="auto"/>
            </w:tcBorders>
            <w:shd w:val="clear" w:color="auto" w:fill="auto"/>
            <w:noWrap/>
            <w:vAlign w:val="bottom"/>
            <w:hideMark/>
          </w:tcPr>
          <w:p w14:paraId="5D24E273"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8954</w:t>
            </w:r>
          </w:p>
        </w:tc>
        <w:tc>
          <w:tcPr>
            <w:tcW w:w="1536" w:type="dxa"/>
            <w:tcBorders>
              <w:top w:val="nil"/>
              <w:left w:val="nil"/>
              <w:bottom w:val="single" w:sz="4" w:space="0" w:color="auto"/>
              <w:right w:val="single" w:sz="4" w:space="0" w:color="auto"/>
            </w:tcBorders>
            <w:shd w:val="clear" w:color="auto" w:fill="auto"/>
            <w:noWrap/>
            <w:vAlign w:val="bottom"/>
            <w:hideMark/>
          </w:tcPr>
          <w:p w14:paraId="6B103396"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723</w:t>
            </w:r>
          </w:p>
        </w:tc>
        <w:tc>
          <w:tcPr>
            <w:tcW w:w="1203" w:type="dxa"/>
            <w:tcBorders>
              <w:top w:val="nil"/>
              <w:left w:val="nil"/>
              <w:bottom w:val="single" w:sz="4" w:space="0" w:color="auto"/>
              <w:right w:val="single" w:sz="4" w:space="0" w:color="auto"/>
            </w:tcBorders>
            <w:shd w:val="clear" w:color="auto" w:fill="auto"/>
            <w:noWrap/>
            <w:vAlign w:val="bottom"/>
            <w:hideMark/>
          </w:tcPr>
          <w:p w14:paraId="6797EB37"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8.8%</w:t>
            </w:r>
          </w:p>
        </w:tc>
        <w:tc>
          <w:tcPr>
            <w:tcW w:w="1123" w:type="dxa"/>
            <w:tcBorders>
              <w:top w:val="nil"/>
              <w:left w:val="nil"/>
              <w:bottom w:val="single" w:sz="4" w:space="0" w:color="auto"/>
              <w:right w:val="single" w:sz="4" w:space="0" w:color="auto"/>
            </w:tcBorders>
            <w:shd w:val="clear" w:color="auto" w:fill="auto"/>
            <w:noWrap/>
            <w:vAlign w:val="bottom"/>
            <w:hideMark/>
          </w:tcPr>
          <w:p w14:paraId="4A278235"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1.90</w:t>
            </w:r>
          </w:p>
        </w:tc>
        <w:tc>
          <w:tcPr>
            <w:tcW w:w="1123" w:type="dxa"/>
            <w:tcBorders>
              <w:top w:val="nil"/>
              <w:left w:val="nil"/>
              <w:bottom w:val="single" w:sz="4" w:space="0" w:color="auto"/>
              <w:right w:val="single" w:sz="4" w:space="0" w:color="auto"/>
            </w:tcBorders>
            <w:shd w:val="clear" w:color="auto" w:fill="auto"/>
            <w:noWrap/>
            <w:vAlign w:val="bottom"/>
            <w:hideMark/>
          </w:tcPr>
          <w:p w14:paraId="68BB144D"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2.02</w:t>
            </w:r>
          </w:p>
        </w:tc>
      </w:tr>
      <w:tr w:rsidR="00E37F44" w:rsidRPr="00E37F44" w14:paraId="3B0AE4A4" w14:textId="77777777" w:rsidTr="00701343">
        <w:trPr>
          <w:trHeight w:val="300"/>
        </w:trPr>
        <w:tc>
          <w:tcPr>
            <w:tcW w:w="1576" w:type="dxa"/>
            <w:vMerge/>
            <w:tcBorders>
              <w:top w:val="nil"/>
              <w:left w:val="single" w:sz="8" w:space="0" w:color="auto"/>
              <w:bottom w:val="single" w:sz="8" w:space="0" w:color="000000"/>
              <w:right w:val="single" w:sz="8" w:space="0" w:color="auto"/>
            </w:tcBorders>
            <w:vAlign w:val="center"/>
            <w:hideMark/>
          </w:tcPr>
          <w:p w14:paraId="5A2C3C85"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2374" w:type="dxa"/>
            <w:tcBorders>
              <w:top w:val="nil"/>
              <w:left w:val="nil"/>
              <w:bottom w:val="single" w:sz="4" w:space="0" w:color="auto"/>
              <w:right w:val="single" w:sz="4" w:space="0" w:color="auto"/>
            </w:tcBorders>
            <w:shd w:val="clear" w:color="auto" w:fill="auto"/>
            <w:noWrap/>
            <w:vAlign w:val="bottom"/>
            <w:hideMark/>
          </w:tcPr>
          <w:p w14:paraId="6E1AAE3A"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Transportation and Warehousing</w:t>
            </w:r>
          </w:p>
        </w:tc>
        <w:tc>
          <w:tcPr>
            <w:tcW w:w="1536" w:type="dxa"/>
            <w:tcBorders>
              <w:top w:val="nil"/>
              <w:left w:val="nil"/>
              <w:bottom w:val="single" w:sz="4" w:space="0" w:color="auto"/>
              <w:right w:val="single" w:sz="4" w:space="0" w:color="auto"/>
            </w:tcBorders>
            <w:shd w:val="clear" w:color="auto" w:fill="auto"/>
            <w:noWrap/>
            <w:vAlign w:val="bottom"/>
            <w:hideMark/>
          </w:tcPr>
          <w:p w14:paraId="109AE733"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2247</w:t>
            </w:r>
          </w:p>
        </w:tc>
        <w:tc>
          <w:tcPr>
            <w:tcW w:w="1536" w:type="dxa"/>
            <w:tcBorders>
              <w:top w:val="nil"/>
              <w:left w:val="nil"/>
              <w:bottom w:val="single" w:sz="4" w:space="0" w:color="auto"/>
              <w:right w:val="single" w:sz="4" w:space="0" w:color="auto"/>
            </w:tcBorders>
            <w:shd w:val="clear" w:color="auto" w:fill="auto"/>
            <w:noWrap/>
            <w:vAlign w:val="bottom"/>
            <w:hideMark/>
          </w:tcPr>
          <w:p w14:paraId="21A45A62"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166</w:t>
            </w:r>
          </w:p>
        </w:tc>
        <w:tc>
          <w:tcPr>
            <w:tcW w:w="1203" w:type="dxa"/>
            <w:tcBorders>
              <w:top w:val="nil"/>
              <w:left w:val="nil"/>
              <w:bottom w:val="single" w:sz="4" w:space="0" w:color="auto"/>
              <w:right w:val="single" w:sz="4" w:space="0" w:color="auto"/>
            </w:tcBorders>
            <w:shd w:val="clear" w:color="auto" w:fill="auto"/>
            <w:noWrap/>
            <w:vAlign w:val="bottom"/>
            <w:hideMark/>
          </w:tcPr>
          <w:p w14:paraId="392C26B0"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8.0%</w:t>
            </w:r>
          </w:p>
        </w:tc>
        <w:tc>
          <w:tcPr>
            <w:tcW w:w="1123" w:type="dxa"/>
            <w:tcBorders>
              <w:top w:val="nil"/>
              <w:left w:val="nil"/>
              <w:bottom w:val="single" w:sz="4" w:space="0" w:color="auto"/>
              <w:right w:val="single" w:sz="4" w:space="0" w:color="auto"/>
            </w:tcBorders>
            <w:shd w:val="clear" w:color="auto" w:fill="auto"/>
            <w:noWrap/>
            <w:vAlign w:val="bottom"/>
            <w:hideMark/>
          </w:tcPr>
          <w:p w14:paraId="6DD4F38B"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0.92</w:t>
            </w:r>
          </w:p>
        </w:tc>
        <w:tc>
          <w:tcPr>
            <w:tcW w:w="1123" w:type="dxa"/>
            <w:tcBorders>
              <w:top w:val="nil"/>
              <w:left w:val="nil"/>
              <w:bottom w:val="single" w:sz="4" w:space="0" w:color="auto"/>
              <w:right w:val="single" w:sz="4" w:space="0" w:color="auto"/>
            </w:tcBorders>
            <w:shd w:val="clear" w:color="auto" w:fill="auto"/>
            <w:noWrap/>
            <w:vAlign w:val="bottom"/>
            <w:hideMark/>
          </w:tcPr>
          <w:p w14:paraId="1D9011E3"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1.04</w:t>
            </w:r>
          </w:p>
        </w:tc>
      </w:tr>
      <w:tr w:rsidR="00E37F44" w:rsidRPr="00E37F44" w14:paraId="29B1D101" w14:textId="77777777" w:rsidTr="00701343">
        <w:trPr>
          <w:trHeight w:val="288"/>
        </w:trPr>
        <w:tc>
          <w:tcPr>
            <w:tcW w:w="1576" w:type="dxa"/>
            <w:vMerge w:val="restart"/>
            <w:tcBorders>
              <w:top w:val="nil"/>
              <w:left w:val="single" w:sz="8" w:space="0" w:color="auto"/>
              <w:bottom w:val="single" w:sz="8" w:space="0" w:color="000000"/>
              <w:right w:val="single" w:sz="8" w:space="0" w:color="auto"/>
            </w:tcBorders>
            <w:shd w:val="clear" w:color="000000" w:fill="BFBFBF"/>
            <w:vAlign w:val="bottom"/>
            <w:hideMark/>
          </w:tcPr>
          <w:p w14:paraId="2BF243BE" w14:textId="77777777" w:rsidR="002473EF" w:rsidRPr="00E37F44" w:rsidRDefault="002473EF" w:rsidP="002473EF">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Lincoln Metropolitan Statistical Area       (2013 Def.)</w:t>
            </w:r>
          </w:p>
        </w:tc>
        <w:tc>
          <w:tcPr>
            <w:tcW w:w="2374" w:type="dxa"/>
            <w:tcBorders>
              <w:top w:val="nil"/>
              <w:left w:val="nil"/>
              <w:bottom w:val="single" w:sz="4" w:space="0" w:color="auto"/>
              <w:right w:val="single" w:sz="4" w:space="0" w:color="auto"/>
            </w:tcBorders>
            <w:shd w:val="clear" w:color="auto" w:fill="auto"/>
            <w:noWrap/>
            <w:vAlign w:val="bottom"/>
            <w:hideMark/>
          </w:tcPr>
          <w:p w14:paraId="081D938A"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Accommodation and Food Services</w:t>
            </w:r>
          </w:p>
        </w:tc>
        <w:tc>
          <w:tcPr>
            <w:tcW w:w="1536" w:type="dxa"/>
            <w:tcBorders>
              <w:top w:val="nil"/>
              <w:left w:val="nil"/>
              <w:bottom w:val="single" w:sz="4" w:space="0" w:color="auto"/>
              <w:right w:val="single" w:sz="4" w:space="0" w:color="auto"/>
            </w:tcBorders>
            <w:shd w:val="clear" w:color="auto" w:fill="auto"/>
            <w:noWrap/>
            <w:vAlign w:val="bottom"/>
            <w:hideMark/>
          </w:tcPr>
          <w:p w14:paraId="71B1BB7E"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16276</w:t>
            </w:r>
          </w:p>
        </w:tc>
        <w:tc>
          <w:tcPr>
            <w:tcW w:w="1536" w:type="dxa"/>
            <w:tcBorders>
              <w:top w:val="nil"/>
              <w:left w:val="nil"/>
              <w:bottom w:val="single" w:sz="4" w:space="0" w:color="auto"/>
              <w:right w:val="single" w:sz="4" w:space="0" w:color="auto"/>
            </w:tcBorders>
            <w:shd w:val="clear" w:color="auto" w:fill="auto"/>
            <w:noWrap/>
            <w:vAlign w:val="bottom"/>
            <w:hideMark/>
          </w:tcPr>
          <w:p w14:paraId="4A72D0FA"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928</w:t>
            </w:r>
          </w:p>
        </w:tc>
        <w:tc>
          <w:tcPr>
            <w:tcW w:w="1203" w:type="dxa"/>
            <w:tcBorders>
              <w:top w:val="nil"/>
              <w:left w:val="nil"/>
              <w:bottom w:val="single" w:sz="4" w:space="0" w:color="auto"/>
              <w:right w:val="single" w:sz="4" w:space="0" w:color="auto"/>
            </w:tcBorders>
            <w:shd w:val="clear" w:color="auto" w:fill="auto"/>
            <w:noWrap/>
            <w:vAlign w:val="bottom"/>
            <w:hideMark/>
          </w:tcPr>
          <w:p w14:paraId="31C7D891"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6.0%</w:t>
            </w:r>
          </w:p>
        </w:tc>
        <w:tc>
          <w:tcPr>
            <w:tcW w:w="1123" w:type="dxa"/>
            <w:tcBorders>
              <w:top w:val="nil"/>
              <w:left w:val="nil"/>
              <w:bottom w:val="single" w:sz="4" w:space="0" w:color="auto"/>
              <w:right w:val="single" w:sz="4" w:space="0" w:color="auto"/>
            </w:tcBorders>
            <w:shd w:val="clear" w:color="auto" w:fill="auto"/>
            <w:noWrap/>
            <w:vAlign w:val="bottom"/>
            <w:hideMark/>
          </w:tcPr>
          <w:p w14:paraId="5ACC1308"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1.09</w:t>
            </w:r>
          </w:p>
        </w:tc>
        <w:tc>
          <w:tcPr>
            <w:tcW w:w="1123" w:type="dxa"/>
            <w:tcBorders>
              <w:top w:val="nil"/>
              <w:left w:val="nil"/>
              <w:bottom w:val="single" w:sz="4" w:space="0" w:color="auto"/>
              <w:right w:val="single" w:sz="4" w:space="0" w:color="auto"/>
            </w:tcBorders>
            <w:shd w:val="clear" w:color="auto" w:fill="auto"/>
            <w:noWrap/>
            <w:vAlign w:val="bottom"/>
            <w:hideMark/>
          </w:tcPr>
          <w:p w14:paraId="62030A5F"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0.82</w:t>
            </w:r>
          </w:p>
        </w:tc>
      </w:tr>
      <w:tr w:rsidR="00E37F44" w:rsidRPr="00E37F44" w14:paraId="6708F882" w14:textId="77777777" w:rsidTr="00701343">
        <w:trPr>
          <w:trHeight w:val="288"/>
        </w:trPr>
        <w:tc>
          <w:tcPr>
            <w:tcW w:w="1576" w:type="dxa"/>
            <w:vMerge/>
            <w:tcBorders>
              <w:top w:val="nil"/>
              <w:left w:val="single" w:sz="8" w:space="0" w:color="auto"/>
              <w:bottom w:val="single" w:sz="8" w:space="0" w:color="000000"/>
              <w:right w:val="single" w:sz="8" w:space="0" w:color="auto"/>
            </w:tcBorders>
            <w:vAlign w:val="center"/>
            <w:hideMark/>
          </w:tcPr>
          <w:p w14:paraId="25ABDBD2"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2374" w:type="dxa"/>
            <w:tcBorders>
              <w:top w:val="nil"/>
              <w:left w:val="nil"/>
              <w:bottom w:val="single" w:sz="4" w:space="0" w:color="auto"/>
              <w:right w:val="single" w:sz="4" w:space="0" w:color="auto"/>
            </w:tcBorders>
            <w:shd w:val="clear" w:color="auto" w:fill="auto"/>
            <w:noWrap/>
            <w:vAlign w:val="bottom"/>
            <w:hideMark/>
          </w:tcPr>
          <w:p w14:paraId="4D1CD391"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Construction</w:t>
            </w:r>
          </w:p>
        </w:tc>
        <w:tc>
          <w:tcPr>
            <w:tcW w:w="1536" w:type="dxa"/>
            <w:tcBorders>
              <w:top w:val="nil"/>
              <w:left w:val="nil"/>
              <w:bottom w:val="single" w:sz="4" w:space="0" w:color="auto"/>
              <w:right w:val="single" w:sz="4" w:space="0" w:color="auto"/>
            </w:tcBorders>
            <w:shd w:val="clear" w:color="auto" w:fill="auto"/>
            <w:noWrap/>
            <w:vAlign w:val="bottom"/>
            <w:hideMark/>
          </w:tcPr>
          <w:p w14:paraId="65ED3811"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10431</w:t>
            </w:r>
          </w:p>
        </w:tc>
        <w:tc>
          <w:tcPr>
            <w:tcW w:w="1536" w:type="dxa"/>
            <w:tcBorders>
              <w:top w:val="nil"/>
              <w:left w:val="nil"/>
              <w:bottom w:val="single" w:sz="4" w:space="0" w:color="auto"/>
              <w:right w:val="single" w:sz="4" w:space="0" w:color="auto"/>
            </w:tcBorders>
            <w:shd w:val="clear" w:color="auto" w:fill="auto"/>
            <w:noWrap/>
            <w:vAlign w:val="bottom"/>
            <w:hideMark/>
          </w:tcPr>
          <w:p w14:paraId="588CCE93"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817</w:t>
            </w:r>
          </w:p>
        </w:tc>
        <w:tc>
          <w:tcPr>
            <w:tcW w:w="1203" w:type="dxa"/>
            <w:tcBorders>
              <w:top w:val="nil"/>
              <w:left w:val="nil"/>
              <w:bottom w:val="single" w:sz="4" w:space="0" w:color="auto"/>
              <w:right w:val="single" w:sz="4" w:space="0" w:color="auto"/>
            </w:tcBorders>
            <w:shd w:val="clear" w:color="auto" w:fill="auto"/>
            <w:noWrap/>
            <w:vAlign w:val="bottom"/>
            <w:hideMark/>
          </w:tcPr>
          <w:p w14:paraId="2CDDB48C"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8.5%</w:t>
            </w:r>
          </w:p>
        </w:tc>
        <w:tc>
          <w:tcPr>
            <w:tcW w:w="1123" w:type="dxa"/>
            <w:tcBorders>
              <w:top w:val="nil"/>
              <w:left w:val="nil"/>
              <w:bottom w:val="single" w:sz="4" w:space="0" w:color="auto"/>
              <w:right w:val="single" w:sz="4" w:space="0" w:color="auto"/>
            </w:tcBorders>
            <w:shd w:val="clear" w:color="auto" w:fill="auto"/>
            <w:noWrap/>
            <w:vAlign w:val="bottom"/>
            <w:hideMark/>
          </w:tcPr>
          <w:p w14:paraId="50641BDA"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1.01</w:t>
            </w:r>
          </w:p>
        </w:tc>
        <w:tc>
          <w:tcPr>
            <w:tcW w:w="1123" w:type="dxa"/>
            <w:tcBorders>
              <w:top w:val="nil"/>
              <w:left w:val="nil"/>
              <w:bottom w:val="single" w:sz="4" w:space="0" w:color="auto"/>
              <w:right w:val="single" w:sz="4" w:space="0" w:color="auto"/>
            </w:tcBorders>
            <w:shd w:val="clear" w:color="auto" w:fill="auto"/>
            <w:noWrap/>
            <w:vAlign w:val="bottom"/>
            <w:hideMark/>
          </w:tcPr>
          <w:p w14:paraId="2B8D4E7E"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0.97</w:t>
            </w:r>
          </w:p>
        </w:tc>
      </w:tr>
      <w:tr w:rsidR="00E37F44" w:rsidRPr="00E37F44" w14:paraId="10E60F3F" w14:textId="77777777" w:rsidTr="00701343">
        <w:trPr>
          <w:trHeight w:val="288"/>
        </w:trPr>
        <w:tc>
          <w:tcPr>
            <w:tcW w:w="1576" w:type="dxa"/>
            <w:vMerge/>
            <w:tcBorders>
              <w:top w:val="nil"/>
              <w:left w:val="single" w:sz="8" w:space="0" w:color="auto"/>
              <w:bottom w:val="single" w:sz="8" w:space="0" w:color="000000"/>
              <w:right w:val="single" w:sz="8" w:space="0" w:color="auto"/>
            </w:tcBorders>
            <w:vAlign w:val="center"/>
            <w:hideMark/>
          </w:tcPr>
          <w:p w14:paraId="5E329108"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2374" w:type="dxa"/>
            <w:tcBorders>
              <w:top w:val="nil"/>
              <w:left w:val="nil"/>
              <w:bottom w:val="single" w:sz="4" w:space="0" w:color="auto"/>
              <w:right w:val="single" w:sz="4" w:space="0" w:color="auto"/>
            </w:tcBorders>
            <w:shd w:val="clear" w:color="auto" w:fill="auto"/>
            <w:noWrap/>
            <w:vAlign w:val="bottom"/>
            <w:hideMark/>
          </w:tcPr>
          <w:p w14:paraId="54F2B8C5"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Educational Services</w:t>
            </w:r>
          </w:p>
        </w:tc>
        <w:tc>
          <w:tcPr>
            <w:tcW w:w="1536" w:type="dxa"/>
            <w:tcBorders>
              <w:top w:val="nil"/>
              <w:left w:val="nil"/>
              <w:bottom w:val="single" w:sz="4" w:space="0" w:color="auto"/>
              <w:right w:val="single" w:sz="4" w:space="0" w:color="auto"/>
            </w:tcBorders>
            <w:shd w:val="clear" w:color="auto" w:fill="auto"/>
            <w:noWrap/>
            <w:vAlign w:val="bottom"/>
            <w:hideMark/>
          </w:tcPr>
          <w:p w14:paraId="7EA747BC"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24523</w:t>
            </w:r>
          </w:p>
        </w:tc>
        <w:tc>
          <w:tcPr>
            <w:tcW w:w="1536" w:type="dxa"/>
            <w:tcBorders>
              <w:top w:val="nil"/>
              <w:left w:val="nil"/>
              <w:bottom w:val="single" w:sz="4" w:space="0" w:color="auto"/>
              <w:right w:val="single" w:sz="4" w:space="0" w:color="auto"/>
            </w:tcBorders>
            <w:shd w:val="clear" w:color="auto" w:fill="auto"/>
            <w:noWrap/>
            <w:vAlign w:val="bottom"/>
            <w:hideMark/>
          </w:tcPr>
          <w:p w14:paraId="72780642"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1992</w:t>
            </w:r>
          </w:p>
        </w:tc>
        <w:tc>
          <w:tcPr>
            <w:tcW w:w="1203" w:type="dxa"/>
            <w:tcBorders>
              <w:top w:val="nil"/>
              <w:left w:val="nil"/>
              <w:bottom w:val="single" w:sz="4" w:space="0" w:color="auto"/>
              <w:right w:val="single" w:sz="4" w:space="0" w:color="auto"/>
            </w:tcBorders>
            <w:shd w:val="clear" w:color="auto" w:fill="auto"/>
            <w:noWrap/>
            <w:vAlign w:val="bottom"/>
            <w:hideMark/>
          </w:tcPr>
          <w:p w14:paraId="019501B3"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8.8%</w:t>
            </w:r>
          </w:p>
        </w:tc>
        <w:tc>
          <w:tcPr>
            <w:tcW w:w="1123" w:type="dxa"/>
            <w:tcBorders>
              <w:top w:val="nil"/>
              <w:left w:val="nil"/>
              <w:bottom w:val="single" w:sz="4" w:space="0" w:color="auto"/>
              <w:right w:val="single" w:sz="4" w:space="0" w:color="auto"/>
            </w:tcBorders>
            <w:shd w:val="clear" w:color="auto" w:fill="auto"/>
            <w:noWrap/>
            <w:vAlign w:val="bottom"/>
            <w:hideMark/>
          </w:tcPr>
          <w:p w14:paraId="4C6EDCE9"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1.20</w:t>
            </w:r>
          </w:p>
        </w:tc>
        <w:tc>
          <w:tcPr>
            <w:tcW w:w="1123" w:type="dxa"/>
            <w:tcBorders>
              <w:top w:val="nil"/>
              <w:left w:val="nil"/>
              <w:bottom w:val="single" w:sz="4" w:space="0" w:color="auto"/>
              <w:right w:val="single" w:sz="4" w:space="0" w:color="auto"/>
            </w:tcBorders>
            <w:shd w:val="clear" w:color="auto" w:fill="auto"/>
            <w:noWrap/>
            <w:vAlign w:val="bottom"/>
            <w:hideMark/>
          </w:tcPr>
          <w:p w14:paraId="541DA8EB"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1.33</w:t>
            </w:r>
          </w:p>
        </w:tc>
      </w:tr>
      <w:tr w:rsidR="00E37F44" w:rsidRPr="00E37F44" w14:paraId="5988CC59" w14:textId="77777777" w:rsidTr="00701343">
        <w:trPr>
          <w:trHeight w:val="288"/>
        </w:trPr>
        <w:tc>
          <w:tcPr>
            <w:tcW w:w="1576" w:type="dxa"/>
            <w:vMerge/>
            <w:tcBorders>
              <w:top w:val="nil"/>
              <w:left w:val="single" w:sz="8" w:space="0" w:color="auto"/>
              <w:bottom w:val="single" w:sz="8" w:space="0" w:color="000000"/>
              <w:right w:val="single" w:sz="8" w:space="0" w:color="auto"/>
            </w:tcBorders>
            <w:vAlign w:val="center"/>
            <w:hideMark/>
          </w:tcPr>
          <w:p w14:paraId="64E3AF7D"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2374" w:type="dxa"/>
            <w:tcBorders>
              <w:top w:val="nil"/>
              <w:left w:val="nil"/>
              <w:bottom w:val="single" w:sz="4" w:space="0" w:color="auto"/>
              <w:right w:val="single" w:sz="4" w:space="0" w:color="auto"/>
            </w:tcBorders>
            <w:shd w:val="clear" w:color="auto" w:fill="auto"/>
            <w:noWrap/>
            <w:vAlign w:val="bottom"/>
            <w:hideMark/>
          </w:tcPr>
          <w:p w14:paraId="0DD032D1"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Health Care and Social Assistance</w:t>
            </w:r>
          </w:p>
        </w:tc>
        <w:tc>
          <w:tcPr>
            <w:tcW w:w="1536" w:type="dxa"/>
            <w:tcBorders>
              <w:top w:val="nil"/>
              <w:left w:val="nil"/>
              <w:bottom w:val="single" w:sz="4" w:space="0" w:color="auto"/>
              <w:right w:val="single" w:sz="4" w:space="0" w:color="auto"/>
            </w:tcBorders>
            <w:shd w:val="clear" w:color="auto" w:fill="auto"/>
            <w:noWrap/>
            <w:vAlign w:val="bottom"/>
            <w:hideMark/>
          </w:tcPr>
          <w:p w14:paraId="073A3EB1"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30917</w:t>
            </w:r>
          </w:p>
        </w:tc>
        <w:tc>
          <w:tcPr>
            <w:tcW w:w="1536" w:type="dxa"/>
            <w:tcBorders>
              <w:top w:val="nil"/>
              <w:left w:val="nil"/>
              <w:bottom w:val="single" w:sz="4" w:space="0" w:color="auto"/>
              <w:right w:val="single" w:sz="4" w:space="0" w:color="auto"/>
            </w:tcBorders>
            <w:shd w:val="clear" w:color="auto" w:fill="auto"/>
            <w:noWrap/>
            <w:vAlign w:val="bottom"/>
            <w:hideMark/>
          </w:tcPr>
          <w:p w14:paraId="6083B9B5"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3386</w:t>
            </w:r>
          </w:p>
        </w:tc>
        <w:tc>
          <w:tcPr>
            <w:tcW w:w="1203" w:type="dxa"/>
            <w:tcBorders>
              <w:top w:val="nil"/>
              <w:left w:val="nil"/>
              <w:bottom w:val="single" w:sz="4" w:space="0" w:color="auto"/>
              <w:right w:val="single" w:sz="4" w:space="0" w:color="auto"/>
            </w:tcBorders>
            <w:shd w:val="clear" w:color="auto" w:fill="auto"/>
            <w:noWrap/>
            <w:vAlign w:val="bottom"/>
            <w:hideMark/>
          </w:tcPr>
          <w:p w14:paraId="38783171"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12.3%</w:t>
            </w:r>
          </w:p>
        </w:tc>
        <w:tc>
          <w:tcPr>
            <w:tcW w:w="1123" w:type="dxa"/>
            <w:tcBorders>
              <w:top w:val="nil"/>
              <w:left w:val="nil"/>
              <w:bottom w:val="single" w:sz="4" w:space="0" w:color="auto"/>
              <w:right w:val="single" w:sz="4" w:space="0" w:color="auto"/>
            </w:tcBorders>
            <w:shd w:val="clear" w:color="auto" w:fill="auto"/>
            <w:noWrap/>
            <w:vAlign w:val="bottom"/>
            <w:hideMark/>
          </w:tcPr>
          <w:p w14:paraId="760D89F9"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1.05</w:t>
            </w:r>
          </w:p>
        </w:tc>
        <w:tc>
          <w:tcPr>
            <w:tcW w:w="1123" w:type="dxa"/>
            <w:tcBorders>
              <w:top w:val="nil"/>
              <w:left w:val="nil"/>
              <w:bottom w:val="single" w:sz="4" w:space="0" w:color="auto"/>
              <w:right w:val="single" w:sz="4" w:space="0" w:color="auto"/>
            </w:tcBorders>
            <w:shd w:val="clear" w:color="auto" w:fill="auto"/>
            <w:noWrap/>
            <w:vAlign w:val="bottom"/>
            <w:hideMark/>
          </w:tcPr>
          <w:p w14:paraId="00731211"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0.95</w:t>
            </w:r>
          </w:p>
        </w:tc>
      </w:tr>
      <w:tr w:rsidR="00E37F44" w:rsidRPr="00E37F44" w14:paraId="0F21CD07" w14:textId="77777777" w:rsidTr="00701343">
        <w:trPr>
          <w:trHeight w:val="300"/>
        </w:trPr>
        <w:tc>
          <w:tcPr>
            <w:tcW w:w="1576" w:type="dxa"/>
            <w:vMerge/>
            <w:tcBorders>
              <w:top w:val="nil"/>
              <w:left w:val="single" w:sz="8" w:space="0" w:color="auto"/>
              <w:bottom w:val="single" w:sz="8" w:space="0" w:color="000000"/>
              <w:right w:val="single" w:sz="8" w:space="0" w:color="auto"/>
            </w:tcBorders>
            <w:vAlign w:val="center"/>
            <w:hideMark/>
          </w:tcPr>
          <w:p w14:paraId="701458AF"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2374" w:type="dxa"/>
            <w:tcBorders>
              <w:top w:val="nil"/>
              <w:left w:val="nil"/>
              <w:bottom w:val="single" w:sz="4" w:space="0" w:color="auto"/>
              <w:right w:val="single" w:sz="4" w:space="0" w:color="auto"/>
            </w:tcBorders>
            <w:shd w:val="clear" w:color="auto" w:fill="auto"/>
            <w:noWrap/>
            <w:vAlign w:val="bottom"/>
            <w:hideMark/>
          </w:tcPr>
          <w:p w14:paraId="579B1B86"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Professional, Scientific, and Technical Services</w:t>
            </w:r>
          </w:p>
        </w:tc>
        <w:tc>
          <w:tcPr>
            <w:tcW w:w="1536" w:type="dxa"/>
            <w:tcBorders>
              <w:top w:val="nil"/>
              <w:left w:val="nil"/>
              <w:bottom w:val="single" w:sz="4" w:space="0" w:color="auto"/>
              <w:right w:val="single" w:sz="4" w:space="0" w:color="auto"/>
            </w:tcBorders>
            <w:shd w:val="clear" w:color="auto" w:fill="auto"/>
            <w:noWrap/>
            <w:vAlign w:val="bottom"/>
            <w:hideMark/>
          </w:tcPr>
          <w:p w14:paraId="747BB786"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11292</w:t>
            </w:r>
          </w:p>
        </w:tc>
        <w:tc>
          <w:tcPr>
            <w:tcW w:w="1536" w:type="dxa"/>
            <w:tcBorders>
              <w:top w:val="nil"/>
              <w:left w:val="nil"/>
              <w:bottom w:val="single" w:sz="4" w:space="0" w:color="auto"/>
              <w:right w:val="single" w:sz="4" w:space="0" w:color="auto"/>
            </w:tcBorders>
            <w:shd w:val="clear" w:color="auto" w:fill="auto"/>
            <w:noWrap/>
            <w:vAlign w:val="bottom"/>
            <w:hideMark/>
          </w:tcPr>
          <w:p w14:paraId="493C7356"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1435</w:t>
            </w:r>
          </w:p>
        </w:tc>
        <w:tc>
          <w:tcPr>
            <w:tcW w:w="1203" w:type="dxa"/>
            <w:tcBorders>
              <w:top w:val="nil"/>
              <w:left w:val="nil"/>
              <w:bottom w:val="single" w:sz="4" w:space="0" w:color="auto"/>
              <w:right w:val="single" w:sz="4" w:space="0" w:color="auto"/>
            </w:tcBorders>
            <w:shd w:val="clear" w:color="auto" w:fill="auto"/>
            <w:noWrap/>
            <w:vAlign w:val="bottom"/>
            <w:hideMark/>
          </w:tcPr>
          <w:p w14:paraId="2F217433"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14.6%</w:t>
            </w:r>
          </w:p>
        </w:tc>
        <w:tc>
          <w:tcPr>
            <w:tcW w:w="1123" w:type="dxa"/>
            <w:tcBorders>
              <w:top w:val="nil"/>
              <w:left w:val="nil"/>
              <w:bottom w:val="single" w:sz="4" w:space="0" w:color="auto"/>
              <w:right w:val="single" w:sz="4" w:space="0" w:color="auto"/>
            </w:tcBorders>
            <w:shd w:val="clear" w:color="auto" w:fill="auto"/>
            <w:noWrap/>
            <w:vAlign w:val="bottom"/>
            <w:hideMark/>
          </w:tcPr>
          <w:p w14:paraId="317386B8"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1.20</w:t>
            </w:r>
          </w:p>
        </w:tc>
        <w:tc>
          <w:tcPr>
            <w:tcW w:w="1123" w:type="dxa"/>
            <w:tcBorders>
              <w:top w:val="nil"/>
              <w:left w:val="nil"/>
              <w:bottom w:val="single" w:sz="4" w:space="0" w:color="auto"/>
              <w:right w:val="single" w:sz="4" w:space="0" w:color="auto"/>
            </w:tcBorders>
            <w:shd w:val="clear" w:color="auto" w:fill="auto"/>
            <w:noWrap/>
            <w:vAlign w:val="bottom"/>
            <w:hideMark/>
          </w:tcPr>
          <w:p w14:paraId="3804118B"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0.78</w:t>
            </w:r>
          </w:p>
        </w:tc>
      </w:tr>
      <w:tr w:rsidR="00E37F44" w:rsidRPr="00E37F44" w14:paraId="00FCD221" w14:textId="77777777" w:rsidTr="00701343">
        <w:trPr>
          <w:trHeight w:val="288"/>
        </w:trPr>
        <w:tc>
          <w:tcPr>
            <w:tcW w:w="1576" w:type="dxa"/>
            <w:vMerge w:val="restart"/>
            <w:tcBorders>
              <w:top w:val="nil"/>
              <w:left w:val="single" w:sz="8" w:space="0" w:color="auto"/>
              <w:bottom w:val="single" w:sz="8" w:space="0" w:color="000000"/>
              <w:right w:val="single" w:sz="8" w:space="0" w:color="auto"/>
            </w:tcBorders>
            <w:shd w:val="clear" w:color="000000" w:fill="BFBFBF"/>
            <w:vAlign w:val="bottom"/>
            <w:hideMark/>
          </w:tcPr>
          <w:p w14:paraId="1EC33C9E" w14:textId="77777777" w:rsidR="002473EF" w:rsidRPr="00E37F44" w:rsidRDefault="002473EF" w:rsidP="002473EF">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lastRenderedPageBreak/>
              <w:t>Mid Plains Region   (2013 Def.)</w:t>
            </w:r>
          </w:p>
        </w:tc>
        <w:tc>
          <w:tcPr>
            <w:tcW w:w="2374" w:type="dxa"/>
            <w:tcBorders>
              <w:top w:val="nil"/>
              <w:left w:val="nil"/>
              <w:bottom w:val="single" w:sz="4" w:space="0" w:color="auto"/>
              <w:right w:val="single" w:sz="4" w:space="0" w:color="auto"/>
            </w:tcBorders>
            <w:shd w:val="clear" w:color="auto" w:fill="auto"/>
            <w:noWrap/>
            <w:vAlign w:val="bottom"/>
            <w:hideMark/>
          </w:tcPr>
          <w:p w14:paraId="42F94048"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Agriculture, Forestry, Fishing &amp; Hunting</w:t>
            </w:r>
          </w:p>
        </w:tc>
        <w:tc>
          <w:tcPr>
            <w:tcW w:w="1536" w:type="dxa"/>
            <w:tcBorders>
              <w:top w:val="nil"/>
              <w:left w:val="nil"/>
              <w:bottom w:val="single" w:sz="4" w:space="0" w:color="auto"/>
              <w:right w:val="single" w:sz="4" w:space="0" w:color="auto"/>
            </w:tcBorders>
            <w:shd w:val="clear" w:color="auto" w:fill="auto"/>
            <w:noWrap/>
            <w:vAlign w:val="bottom"/>
            <w:hideMark/>
          </w:tcPr>
          <w:p w14:paraId="6F23DD8D"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7070</w:t>
            </w:r>
          </w:p>
        </w:tc>
        <w:tc>
          <w:tcPr>
            <w:tcW w:w="1536" w:type="dxa"/>
            <w:tcBorders>
              <w:top w:val="nil"/>
              <w:left w:val="nil"/>
              <w:bottom w:val="single" w:sz="4" w:space="0" w:color="auto"/>
              <w:right w:val="single" w:sz="4" w:space="0" w:color="auto"/>
            </w:tcBorders>
            <w:shd w:val="clear" w:color="auto" w:fill="auto"/>
            <w:noWrap/>
            <w:vAlign w:val="bottom"/>
            <w:hideMark/>
          </w:tcPr>
          <w:p w14:paraId="4DF74A6E"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287</w:t>
            </w:r>
          </w:p>
        </w:tc>
        <w:tc>
          <w:tcPr>
            <w:tcW w:w="1203" w:type="dxa"/>
            <w:tcBorders>
              <w:top w:val="nil"/>
              <w:left w:val="nil"/>
              <w:bottom w:val="single" w:sz="4" w:space="0" w:color="auto"/>
              <w:right w:val="single" w:sz="4" w:space="0" w:color="auto"/>
            </w:tcBorders>
            <w:shd w:val="clear" w:color="auto" w:fill="auto"/>
            <w:noWrap/>
            <w:vAlign w:val="bottom"/>
            <w:hideMark/>
          </w:tcPr>
          <w:p w14:paraId="22EF407E"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4.2%</w:t>
            </w:r>
          </w:p>
        </w:tc>
        <w:tc>
          <w:tcPr>
            <w:tcW w:w="1123" w:type="dxa"/>
            <w:tcBorders>
              <w:top w:val="nil"/>
              <w:left w:val="nil"/>
              <w:bottom w:val="single" w:sz="4" w:space="0" w:color="auto"/>
              <w:right w:val="single" w:sz="4" w:space="0" w:color="auto"/>
            </w:tcBorders>
            <w:shd w:val="clear" w:color="auto" w:fill="auto"/>
            <w:noWrap/>
            <w:vAlign w:val="bottom"/>
            <w:hideMark/>
          </w:tcPr>
          <w:p w14:paraId="4F89F624"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2.45</w:t>
            </w:r>
          </w:p>
        </w:tc>
        <w:tc>
          <w:tcPr>
            <w:tcW w:w="1123" w:type="dxa"/>
            <w:tcBorders>
              <w:top w:val="nil"/>
              <w:left w:val="nil"/>
              <w:bottom w:val="single" w:sz="4" w:space="0" w:color="auto"/>
              <w:right w:val="single" w:sz="4" w:space="0" w:color="auto"/>
            </w:tcBorders>
            <w:shd w:val="clear" w:color="auto" w:fill="auto"/>
            <w:noWrap/>
            <w:vAlign w:val="bottom"/>
            <w:hideMark/>
          </w:tcPr>
          <w:p w14:paraId="7AB4B125"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15.04</w:t>
            </w:r>
          </w:p>
        </w:tc>
      </w:tr>
      <w:tr w:rsidR="00E37F44" w:rsidRPr="00E37F44" w14:paraId="7629635F" w14:textId="77777777" w:rsidTr="00701343">
        <w:trPr>
          <w:trHeight w:val="288"/>
        </w:trPr>
        <w:tc>
          <w:tcPr>
            <w:tcW w:w="1576" w:type="dxa"/>
            <w:vMerge/>
            <w:tcBorders>
              <w:top w:val="nil"/>
              <w:left w:val="single" w:sz="8" w:space="0" w:color="auto"/>
              <w:bottom w:val="single" w:sz="8" w:space="0" w:color="000000"/>
              <w:right w:val="single" w:sz="8" w:space="0" w:color="auto"/>
            </w:tcBorders>
            <w:vAlign w:val="center"/>
            <w:hideMark/>
          </w:tcPr>
          <w:p w14:paraId="7E15EEDC"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2374" w:type="dxa"/>
            <w:tcBorders>
              <w:top w:val="nil"/>
              <w:left w:val="nil"/>
              <w:bottom w:val="single" w:sz="4" w:space="0" w:color="auto"/>
              <w:right w:val="single" w:sz="4" w:space="0" w:color="auto"/>
            </w:tcBorders>
            <w:shd w:val="clear" w:color="auto" w:fill="auto"/>
            <w:noWrap/>
            <w:vAlign w:val="bottom"/>
            <w:hideMark/>
          </w:tcPr>
          <w:p w14:paraId="2A797AF1"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Educational Services</w:t>
            </w:r>
          </w:p>
        </w:tc>
        <w:tc>
          <w:tcPr>
            <w:tcW w:w="1536" w:type="dxa"/>
            <w:tcBorders>
              <w:top w:val="nil"/>
              <w:left w:val="nil"/>
              <w:bottom w:val="single" w:sz="4" w:space="0" w:color="auto"/>
              <w:right w:val="single" w:sz="4" w:space="0" w:color="auto"/>
            </w:tcBorders>
            <w:shd w:val="clear" w:color="auto" w:fill="auto"/>
            <w:noWrap/>
            <w:vAlign w:val="bottom"/>
            <w:hideMark/>
          </w:tcPr>
          <w:p w14:paraId="116E28B9"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4867</w:t>
            </w:r>
          </w:p>
        </w:tc>
        <w:tc>
          <w:tcPr>
            <w:tcW w:w="1536" w:type="dxa"/>
            <w:tcBorders>
              <w:top w:val="nil"/>
              <w:left w:val="nil"/>
              <w:bottom w:val="single" w:sz="4" w:space="0" w:color="auto"/>
              <w:right w:val="single" w:sz="4" w:space="0" w:color="auto"/>
            </w:tcBorders>
            <w:shd w:val="clear" w:color="auto" w:fill="auto"/>
            <w:noWrap/>
            <w:vAlign w:val="bottom"/>
            <w:hideMark/>
          </w:tcPr>
          <w:p w14:paraId="4A1D0B63"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114</w:t>
            </w:r>
          </w:p>
        </w:tc>
        <w:tc>
          <w:tcPr>
            <w:tcW w:w="1203" w:type="dxa"/>
            <w:tcBorders>
              <w:top w:val="nil"/>
              <w:left w:val="nil"/>
              <w:bottom w:val="single" w:sz="4" w:space="0" w:color="auto"/>
              <w:right w:val="single" w:sz="4" w:space="0" w:color="auto"/>
            </w:tcBorders>
            <w:shd w:val="clear" w:color="auto" w:fill="auto"/>
            <w:noWrap/>
            <w:vAlign w:val="bottom"/>
            <w:hideMark/>
          </w:tcPr>
          <w:p w14:paraId="574AA80F"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2.4%</w:t>
            </w:r>
          </w:p>
        </w:tc>
        <w:tc>
          <w:tcPr>
            <w:tcW w:w="1123" w:type="dxa"/>
            <w:tcBorders>
              <w:top w:val="nil"/>
              <w:left w:val="nil"/>
              <w:bottom w:val="single" w:sz="4" w:space="0" w:color="auto"/>
              <w:right w:val="single" w:sz="4" w:space="0" w:color="auto"/>
            </w:tcBorders>
            <w:shd w:val="clear" w:color="auto" w:fill="auto"/>
            <w:noWrap/>
            <w:vAlign w:val="bottom"/>
            <w:hideMark/>
          </w:tcPr>
          <w:p w14:paraId="661E3225"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0.95</w:t>
            </w:r>
          </w:p>
        </w:tc>
        <w:tc>
          <w:tcPr>
            <w:tcW w:w="1123" w:type="dxa"/>
            <w:tcBorders>
              <w:top w:val="nil"/>
              <w:left w:val="nil"/>
              <w:bottom w:val="single" w:sz="4" w:space="0" w:color="auto"/>
              <w:right w:val="single" w:sz="4" w:space="0" w:color="auto"/>
            </w:tcBorders>
            <w:shd w:val="clear" w:color="auto" w:fill="auto"/>
            <w:noWrap/>
            <w:vAlign w:val="bottom"/>
            <w:hideMark/>
          </w:tcPr>
          <w:p w14:paraId="2F76A875"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1.06</w:t>
            </w:r>
          </w:p>
        </w:tc>
      </w:tr>
      <w:tr w:rsidR="00E37F44" w:rsidRPr="00E37F44" w14:paraId="4E4B1580" w14:textId="77777777" w:rsidTr="00701343">
        <w:trPr>
          <w:trHeight w:val="288"/>
        </w:trPr>
        <w:tc>
          <w:tcPr>
            <w:tcW w:w="1576" w:type="dxa"/>
            <w:vMerge/>
            <w:tcBorders>
              <w:top w:val="nil"/>
              <w:left w:val="single" w:sz="8" w:space="0" w:color="auto"/>
              <w:bottom w:val="single" w:sz="8" w:space="0" w:color="000000"/>
              <w:right w:val="single" w:sz="8" w:space="0" w:color="auto"/>
            </w:tcBorders>
            <w:vAlign w:val="center"/>
            <w:hideMark/>
          </w:tcPr>
          <w:p w14:paraId="2CD62FAB"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2374" w:type="dxa"/>
            <w:tcBorders>
              <w:top w:val="nil"/>
              <w:left w:val="nil"/>
              <w:bottom w:val="single" w:sz="4" w:space="0" w:color="auto"/>
              <w:right w:val="single" w:sz="4" w:space="0" w:color="auto"/>
            </w:tcBorders>
            <w:shd w:val="clear" w:color="auto" w:fill="auto"/>
            <w:noWrap/>
            <w:vAlign w:val="bottom"/>
            <w:hideMark/>
          </w:tcPr>
          <w:p w14:paraId="2FEF8C36"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Health Care and Social Assistance</w:t>
            </w:r>
          </w:p>
        </w:tc>
        <w:tc>
          <w:tcPr>
            <w:tcW w:w="1536" w:type="dxa"/>
            <w:tcBorders>
              <w:top w:val="nil"/>
              <w:left w:val="nil"/>
              <w:bottom w:val="single" w:sz="4" w:space="0" w:color="auto"/>
              <w:right w:val="single" w:sz="4" w:space="0" w:color="auto"/>
            </w:tcBorders>
            <w:shd w:val="clear" w:color="auto" w:fill="auto"/>
            <w:noWrap/>
            <w:vAlign w:val="bottom"/>
            <w:hideMark/>
          </w:tcPr>
          <w:p w14:paraId="13E2CC56"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6978</w:t>
            </w:r>
          </w:p>
        </w:tc>
        <w:tc>
          <w:tcPr>
            <w:tcW w:w="1536" w:type="dxa"/>
            <w:tcBorders>
              <w:top w:val="nil"/>
              <w:left w:val="nil"/>
              <w:bottom w:val="single" w:sz="4" w:space="0" w:color="auto"/>
              <w:right w:val="single" w:sz="4" w:space="0" w:color="auto"/>
            </w:tcBorders>
            <w:shd w:val="clear" w:color="auto" w:fill="auto"/>
            <w:noWrap/>
            <w:vAlign w:val="bottom"/>
            <w:hideMark/>
          </w:tcPr>
          <w:p w14:paraId="7EC5B51D"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321</w:t>
            </w:r>
          </w:p>
        </w:tc>
        <w:tc>
          <w:tcPr>
            <w:tcW w:w="1203" w:type="dxa"/>
            <w:tcBorders>
              <w:top w:val="nil"/>
              <w:left w:val="nil"/>
              <w:bottom w:val="single" w:sz="4" w:space="0" w:color="auto"/>
              <w:right w:val="single" w:sz="4" w:space="0" w:color="auto"/>
            </w:tcBorders>
            <w:shd w:val="clear" w:color="auto" w:fill="auto"/>
            <w:noWrap/>
            <w:vAlign w:val="bottom"/>
            <w:hideMark/>
          </w:tcPr>
          <w:p w14:paraId="01C20A62"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4.8%</w:t>
            </w:r>
          </w:p>
        </w:tc>
        <w:tc>
          <w:tcPr>
            <w:tcW w:w="1123" w:type="dxa"/>
            <w:tcBorders>
              <w:top w:val="nil"/>
              <w:left w:val="nil"/>
              <w:bottom w:val="single" w:sz="4" w:space="0" w:color="auto"/>
              <w:right w:val="single" w:sz="4" w:space="0" w:color="auto"/>
            </w:tcBorders>
            <w:shd w:val="clear" w:color="auto" w:fill="auto"/>
            <w:noWrap/>
            <w:vAlign w:val="bottom"/>
            <w:hideMark/>
          </w:tcPr>
          <w:p w14:paraId="0C14F3FF"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0.95</w:t>
            </w:r>
          </w:p>
        </w:tc>
        <w:tc>
          <w:tcPr>
            <w:tcW w:w="1123" w:type="dxa"/>
            <w:tcBorders>
              <w:top w:val="nil"/>
              <w:left w:val="nil"/>
              <w:bottom w:val="single" w:sz="4" w:space="0" w:color="auto"/>
              <w:right w:val="single" w:sz="4" w:space="0" w:color="auto"/>
            </w:tcBorders>
            <w:shd w:val="clear" w:color="auto" w:fill="auto"/>
            <w:noWrap/>
            <w:vAlign w:val="bottom"/>
            <w:hideMark/>
          </w:tcPr>
          <w:p w14:paraId="1AE13F6E"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0.86</w:t>
            </w:r>
          </w:p>
        </w:tc>
      </w:tr>
      <w:tr w:rsidR="00E37F44" w:rsidRPr="00E37F44" w14:paraId="7B6CAEE2" w14:textId="77777777" w:rsidTr="00701343">
        <w:trPr>
          <w:trHeight w:val="288"/>
        </w:trPr>
        <w:tc>
          <w:tcPr>
            <w:tcW w:w="1576" w:type="dxa"/>
            <w:vMerge/>
            <w:tcBorders>
              <w:top w:val="nil"/>
              <w:left w:val="single" w:sz="8" w:space="0" w:color="auto"/>
              <w:bottom w:val="single" w:sz="8" w:space="0" w:color="000000"/>
              <w:right w:val="single" w:sz="8" w:space="0" w:color="auto"/>
            </w:tcBorders>
            <w:vAlign w:val="center"/>
            <w:hideMark/>
          </w:tcPr>
          <w:p w14:paraId="3184A315"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2374" w:type="dxa"/>
            <w:tcBorders>
              <w:top w:val="nil"/>
              <w:left w:val="nil"/>
              <w:bottom w:val="single" w:sz="4" w:space="0" w:color="auto"/>
              <w:right w:val="single" w:sz="4" w:space="0" w:color="auto"/>
            </w:tcBorders>
            <w:shd w:val="clear" w:color="auto" w:fill="auto"/>
            <w:noWrap/>
            <w:vAlign w:val="bottom"/>
            <w:hideMark/>
          </w:tcPr>
          <w:p w14:paraId="48713B0A"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Manufacturing</w:t>
            </w:r>
          </w:p>
        </w:tc>
        <w:tc>
          <w:tcPr>
            <w:tcW w:w="1536" w:type="dxa"/>
            <w:tcBorders>
              <w:top w:val="nil"/>
              <w:left w:val="nil"/>
              <w:bottom w:val="single" w:sz="4" w:space="0" w:color="auto"/>
              <w:right w:val="single" w:sz="4" w:space="0" w:color="auto"/>
            </w:tcBorders>
            <w:shd w:val="clear" w:color="auto" w:fill="auto"/>
            <w:noWrap/>
            <w:vAlign w:val="bottom"/>
            <w:hideMark/>
          </w:tcPr>
          <w:p w14:paraId="3AF2C361"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5295</w:t>
            </w:r>
          </w:p>
        </w:tc>
        <w:tc>
          <w:tcPr>
            <w:tcW w:w="1536" w:type="dxa"/>
            <w:tcBorders>
              <w:top w:val="nil"/>
              <w:left w:val="nil"/>
              <w:bottom w:val="single" w:sz="4" w:space="0" w:color="auto"/>
              <w:right w:val="single" w:sz="4" w:space="0" w:color="auto"/>
            </w:tcBorders>
            <w:shd w:val="clear" w:color="auto" w:fill="auto"/>
            <w:noWrap/>
            <w:vAlign w:val="bottom"/>
            <w:hideMark/>
          </w:tcPr>
          <w:p w14:paraId="0E3E246D"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219</w:t>
            </w:r>
          </w:p>
        </w:tc>
        <w:tc>
          <w:tcPr>
            <w:tcW w:w="1203" w:type="dxa"/>
            <w:tcBorders>
              <w:top w:val="nil"/>
              <w:left w:val="nil"/>
              <w:bottom w:val="single" w:sz="4" w:space="0" w:color="auto"/>
              <w:right w:val="single" w:sz="4" w:space="0" w:color="auto"/>
            </w:tcBorders>
            <w:shd w:val="clear" w:color="auto" w:fill="auto"/>
            <w:noWrap/>
            <w:vAlign w:val="bottom"/>
            <w:hideMark/>
          </w:tcPr>
          <w:p w14:paraId="01082851"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4.3%</w:t>
            </w:r>
          </w:p>
        </w:tc>
        <w:tc>
          <w:tcPr>
            <w:tcW w:w="1123" w:type="dxa"/>
            <w:tcBorders>
              <w:top w:val="nil"/>
              <w:left w:val="nil"/>
              <w:bottom w:val="single" w:sz="4" w:space="0" w:color="auto"/>
              <w:right w:val="single" w:sz="4" w:space="0" w:color="auto"/>
            </w:tcBorders>
            <w:shd w:val="clear" w:color="auto" w:fill="auto"/>
            <w:noWrap/>
            <w:vAlign w:val="bottom"/>
            <w:hideMark/>
          </w:tcPr>
          <w:p w14:paraId="30FF602D"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1.06</w:t>
            </w:r>
          </w:p>
        </w:tc>
        <w:tc>
          <w:tcPr>
            <w:tcW w:w="1123" w:type="dxa"/>
            <w:tcBorders>
              <w:top w:val="nil"/>
              <w:left w:val="nil"/>
              <w:bottom w:val="single" w:sz="4" w:space="0" w:color="auto"/>
              <w:right w:val="single" w:sz="4" w:space="0" w:color="auto"/>
            </w:tcBorders>
            <w:shd w:val="clear" w:color="auto" w:fill="auto"/>
            <w:noWrap/>
            <w:vAlign w:val="bottom"/>
            <w:hideMark/>
          </w:tcPr>
          <w:p w14:paraId="50197364"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1.13</w:t>
            </w:r>
          </w:p>
        </w:tc>
      </w:tr>
      <w:tr w:rsidR="00E37F44" w:rsidRPr="00E37F44" w14:paraId="27337046" w14:textId="77777777" w:rsidTr="00701343">
        <w:trPr>
          <w:trHeight w:val="300"/>
        </w:trPr>
        <w:tc>
          <w:tcPr>
            <w:tcW w:w="1576" w:type="dxa"/>
            <w:vMerge/>
            <w:tcBorders>
              <w:top w:val="nil"/>
              <w:left w:val="single" w:sz="8" w:space="0" w:color="auto"/>
              <w:bottom w:val="single" w:sz="8" w:space="0" w:color="000000"/>
              <w:right w:val="single" w:sz="8" w:space="0" w:color="auto"/>
            </w:tcBorders>
            <w:vAlign w:val="center"/>
            <w:hideMark/>
          </w:tcPr>
          <w:p w14:paraId="137E1DAC"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2374" w:type="dxa"/>
            <w:tcBorders>
              <w:top w:val="nil"/>
              <w:left w:val="nil"/>
              <w:bottom w:val="single" w:sz="4" w:space="0" w:color="auto"/>
              <w:right w:val="single" w:sz="4" w:space="0" w:color="auto"/>
            </w:tcBorders>
            <w:shd w:val="clear" w:color="auto" w:fill="auto"/>
            <w:noWrap/>
            <w:vAlign w:val="bottom"/>
            <w:hideMark/>
          </w:tcPr>
          <w:p w14:paraId="684515D7"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Wholesale Trade</w:t>
            </w:r>
          </w:p>
        </w:tc>
        <w:tc>
          <w:tcPr>
            <w:tcW w:w="1536" w:type="dxa"/>
            <w:tcBorders>
              <w:top w:val="nil"/>
              <w:left w:val="nil"/>
              <w:bottom w:val="single" w:sz="4" w:space="0" w:color="auto"/>
              <w:right w:val="single" w:sz="4" w:space="0" w:color="auto"/>
            </w:tcBorders>
            <w:shd w:val="clear" w:color="auto" w:fill="auto"/>
            <w:noWrap/>
            <w:vAlign w:val="bottom"/>
            <w:hideMark/>
          </w:tcPr>
          <w:p w14:paraId="3D63C873"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2648</w:t>
            </w:r>
          </w:p>
        </w:tc>
        <w:tc>
          <w:tcPr>
            <w:tcW w:w="1536" w:type="dxa"/>
            <w:tcBorders>
              <w:top w:val="nil"/>
              <w:left w:val="nil"/>
              <w:bottom w:val="single" w:sz="4" w:space="0" w:color="auto"/>
              <w:right w:val="single" w:sz="4" w:space="0" w:color="auto"/>
            </w:tcBorders>
            <w:shd w:val="clear" w:color="auto" w:fill="auto"/>
            <w:noWrap/>
            <w:vAlign w:val="bottom"/>
            <w:hideMark/>
          </w:tcPr>
          <w:p w14:paraId="380DBA78"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200</w:t>
            </w:r>
          </w:p>
        </w:tc>
        <w:tc>
          <w:tcPr>
            <w:tcW w:w="1203" w:type="dxa"/>
            <w:tcBorders>
              <w:top w:val="nil"/>
              <w:left w:val="nil"/>
              <w:bottom w:val="single" w:sz="4" w:space="0" w:color="auto"/>
              <w:right w:val="single" w:sz="4" w:space="0" w:color="auto"/>
            </w:tcBorders>
            <w:shd w:val="clear" w:color="auto" w:fill="auto"/>
            <w:noWrap/>
            <w:vAlign w:val="bottom"/>
            <w:hideMark/>
          </w:tcPr>
          <w:p w14:paraId="01B76D82"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8.2%</w:t>
            </w:r>
          </w:p>
        </w:tc>
        <w:tc>
          <w:tcPr>
            <w:tcW w:w="1123" w:type="dxa"/>
            <w:tcBorders>
              <w:top w:val="nil"/>
              <w:left w:val="nil"/>
              <w:bottom w:val="single" w:sz="4" w:space="0" w:color="auto"/>
              <w:right w:val="single" w:sz="4" w:space="0" w:color="auto"/>
            </w:tcBorders>
            <w:shd w:val="clear" w:color="auto" w:fill="auto"/>
            <w:noWrap/>
            <w:vAlign w:val="bottom"/>
            <w:hideMark/>
          </w:tcPr>
          <w:p w14:paraId="74F0B485"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1.25</w:t>
            </w:r>
          </w:p>
        </w:tc>
        <w:tc>
          <w:tcPr>
            <w:tcW w:w="1123" w:type="dxa"/>
            <w:tcBorders>
              <w:top w:val="nil"/>
              <w:left w:val="nil"/>
              <w:bottom w:val="single" w:sz="4" w:space="0" w:color="auto"/>
              <w:right w:val="single" w:sz="4" w:space="0" w:color="auto"/>
            </w:tcBorders>
            <w:shd w:val="clear" w:color="auto" w:fill="auto"/>
            <w:noWrap/>
            <w:vAlign w:val="bottom"/>
            <w:hideMark/>
          </w:tcPr>
          <w:p w14:paraId="514A372C"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1.18</w:t>
            </w:r>
          </w:p>
        </w:tc>
      </w:tr>
      <w:tr w:rsidR="00E37F44" w:rsidRPr="00E37F44" w14:paraId="0B3F6B24" w14:textId="77777777" w:rsidTr="00701343">
        <w:trPr>
          <w:trHeight w:val="288"/>
        </w:trPr>
        <w:tc>
          <w:tcPr>
            <w:tcW w:w="1576" w:type="dxa"/>
            <w:vMerge w:val="restart"/>
            <w:tcBorders>
              <w:top w:val="nil"/>
              <w:left w:val="single" w:sz="8" w:space="0" w:color="auto"/>
              <w:bottom w:val="single" w:sz="8" w:space="0" w:color="000000"/>
              <w:right w:val="single" w:sz="8" w:space="0" w:color="auto"/>
            </w:tcBorders>
            <w:shd w:val="clear" w:color="000000" w:fill="BFBFBF"/>
            <w:vAlign w:val="bottom"/>
            <w:hideMark/>
          </w:tcPr>
          <w:p w14:paraId="7B66E65F" w14:textId="77777777" w:rsidR="002473EF" w:rsidRPr="00E37F44" w:rsidRDefault="002473EF" w:rsidP="002473EF">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Northeast Region   (2013 Def.)</w:t>
            </w:r>
          </w:p>
        </w:tc>
        <w:tc>
          <w:tcPr>
            <w:tcW w:w="2374" w:type="dxa"/>
            <w:tcBorders>
              <w:top w:val="nil"/>
              <w:left w:val="nil"/>
              <w:bottom w:val="single" w:sz="4" w:space="0" w:color="auto"/>
              <w:right w:val="single" w:sz="4" w:space="0" w:color="auto"/>
            </w:tcBorders>
            <w:shd w:val="clear" w:color="auto" w:fill="auto"/>
            <w:noWrap/>
            <w:vAlign w:val="bottom"/>
            <w:hideMark/>
          </w:tcPr>
          <w:p w14:paraId="35A0CC83"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Agriculture, Forestry, Fishing &amp; Hunting</w:t>
            </w:r>
          </w:p>
        </w:tc>
        <w:tc>
          <w:tcPr>
            <w:tcW w:w="1536" w:type="dxa"/>
            <w:tcBorders>
              <w:top w:val="nil"/>
              <w:left w:val="nil"/>
              <w:bottom w:val="single" w:sz="4" w:space="0" w:color="auto"/>
              <w:right w:val="single" w:sz="4" w:space="0" w:color="auto"/>
            </w:tcBorders>
            <w:shd w:val="clear" w:color="auto" w:fill="auto"/>
            <w:noWrap/>
            <w:vAlign w:val="bottom"/>
            <w:hideMark/>
          </w:tcPr>
          <w:p w14:paraId="74D29D1F"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15464</w:t>
            </w:r>
          </w:p>
        </w:tc>
        <w:tc>
          <w:tcPr>
            <w:tcW w:w="1536" w:type="dxa"/>
            <w:tcBorders>
              <w:top w:val="nil"/>
              <w:left w:val="nil"/>
              <w:bottom w:val="single" w:sz="4" w:space="0" w:color="auto"/>
              <w:right w:val="single" w:sz="4" w:space="0" w:color="auto"/>
            </w:tcBorders>
            <w:shd w:val="clear" w:color="auto" w:fill="auto"/>
            <w:noWrap/>
            <w:vAlign w:val="bottom"/>
            <w:hideMark/>
          </w:tcPr>
          <w:p w14:paraId="4EE29ECE"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987</w:t>
            </w:r>
          </w:p>
        </w:tc>
        <w:tc>
          <w:tcPr>
            <w:tcW w:w="1203" w:type="dxa"/>
            <w:tcBorders>
              <w:top w:val="nil"/>
              <w:left w:val="nil"/>
              <w:bottom w:val="single" w:sz="4" w:space="0" w:color="auto"/>
              <w:right w:val="single" w:sz="4" w:space="0" w:color="auto"/>
            </w:tcBorders>
            <w:shd w:val="clear" w:color="auto" w:fill="auto"/>
            <w:noWrap/>
            <w:vAlign w:val="bottom"/>
            <w:hideMark/>
          </w:tcPr>
          <w:p w14:paraId="66F31814"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6.8%</w:t>
            </w:r>
          </w:p>
        </w:tc>
        <w:tc>
          <w:tcPr>
            <w:tcW w:w="1123" w:type="dxa"/>
            <w:tcBorders>
              <w:top w:val="nil"/>
              <w:left w:val="nil"/>
              <w:bottom w:val="single" w:sz="4" w:space="0" w:color="auto"/>
              <w:right w:val="single" w:sz="4" w:space="0" w:color="auto"/>
            </w:tcBorders>
            <w:shd w:val="clear" w:color="auto" w:fill="auto"/>
            <w:noWrap/>
            <w:vAlign w:val="bottom"/>
            <w:hideMark/>
          </w:tcPr>
          <w:p w14:paraId="16EFAFE7"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2.15</w:t>
            </w:r>
          </w:p>
        </w:tc>
        <w:tc>
          <w:tcPr>
            <w:tcW w:w="1123" w:type="dxa"/>
            <w:tcBorders>
              <w:top w:val="nil"/>
              <w:left w:val="nil"/>
              <w:bottom w:val="single" w:sz="4" w:space="0" w:color="auto"/>
              <w:right w:val="single" w:sz="4" w:space="0" w:color="auto"/>
            </w:tcBorders>
            <w:shd w:val="clear" w:color="auto" w:fill="auto"/>
            <w:noWrap/>
            <w:vAlign w:val="bottom"/>
            <w:hideMark/>
          </w:tcPr>
          <w:p w14:paraId="043BF555"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13.22</w:t>
            </w:r>
          </w:p>
        </w:tc>
      </w:tr>
      <w:tr w:rsidR="00E37F44" w:rsidRPr="00E37F44" w14:paraId="101A5570" w14:textId="77777777" w:rsidTr="00701343">
        <w:trPr>
          <w:trHeight w:val="288"/>
        </w:trPr>
        <w:tc>
          <w:tcPr>
            <w:tcW w:w="1576" w:type="dxa"/>
            <w:vMerge/>
            <w:tcBorders>
              <w:top w:val="nil"/>
              <w:left w:val="single" w:sz="8" w:space="0" w:color="auto"/>
              <w:bottom w:val="single" w:sz="8" w:space="0" w:color="000000"/>
              <w:right w:val="single" w:sz="8" w:space="0" w:color="auto"/>
            </w:tcBorders>
            <w:vAlign w:val="center"/>
            <w:hideMark/>
          </w:tcPr>
          <w:p w14:paraId="1AFDEC78"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2374" w:type="dxa"/>
            <w:tcBorders>
              <w:top w:val="nil"/>
              <w:left w:val="nil"/>
              <w:bottom w:val="single" w:sz="4" w:space="0" w:color="auto"/>
              <w:right w:val="single" w:sz="4" w:space="0" w:color="auto"/>
            </w:tcBorders>
            <w:shd w:val="clear" w:color="auto" w:fill="auto"/>
            <w:noWrap/>
            <w:vAlign w:val="bottom"/>
            <w:hideMark/>
          </w:tcPr>
          <w:p w14:paraId="1A656767"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Educational Services</w:t>
            </w:r>
          </w:p>
        </w:tc>
        <w:tc>
          <w:tcPr>
            <w:tcW w:w="1536" w:type="dxa"/>
            <w:tcBorders>
              <w:top w:val="nil"/>
              <w:left w:val="nil"/>
              <w:bottom w:val="single" w:sz="4" w:space="0" w:color="auto"/>
              <w:right w:val="single" w:sz="4" w:space="0" w:color="auto"/>
            </w:tcBorders>
            <w:shd w:val="clear" w:color="auto" w:fill="auto"/>
            <w:noWrap/>
            <w:vAlign w:val="bottom"/>
            <w:hideMark/>
          </w:tcPr>
          <w:p w14:paraId="3F3C898C"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12420</w:t>
            </w:r>
          </w:p>
        </w:tc>
        <w:tc>
          <w:tcPr>
            <w:tcW w:w="1536" w:type="dxa"/>
            <w:tcBorders>
              <w:top w:val="nil"/>
              <w:left w:val="nil"/>
              <w:bottom w:val="single" w:sz="4" w:space="0" w:color="auto"/>
              <w:right w:val="single" w:sz="4" w:space="0" w:color="auto"/>
            </w:tcBorders>
            <w:shd w:val="clear" w:color="auto" w:fill="auto"/>
            <w:noWrap/>
            <w:vAlign w:val="bottom"/>
            <w:hideMark/>
          </w:tcPr>
          <w:p w14:paraId="1075A35E"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701</w:t>
            </w:r>
          </w:p>
        </w:tc>
        <w:tc>
          <w:tcPr>
            <w:tcW w:w="1203" w:type="dxa"/>
            <w:tcBorders>
              <w:top w:val="nil"/>
              <w:left w:val="nil"/>
              <w:bottom w:val="single" w:sz="4" w:space="0" w:color="auto"/>
              <w:right w:val="single" w:sz="4" w:space="0" w:color="auto"/>
            </w:tcBorders>
            <w:shd w:val="clear" w:color="auto" w:fill="auto"/>
            <w:noWrap/>
            <w:vAlign w:val="bottom"/>
            <w:hideMark/>
          </w:tcPr>
          <w:p w14:paraId="0C090905"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6.0%</w:t>
            </w:r>
          </w:p>
        </w:tc>
        <w:tc>
          <w:tcPr>
            <w:tcW w:w="1123" w:type="dxa"/>
            <w:tcBorders>
              <w:top w:val="nil"/>
              <w:left w:val="nil"/>
              <w:bottom w:val="single" w:sz="4" w:space="0" w:color="auto"/>
              <w:right w:val="single" w:sz="4" w:space="0" w:color="auto"/>
            </w:tcBorders>
            <w:shd w:val="clear" w:color="auto" w:fill="auto"/>
            <w:noWrap/>
            <w:vAlign w:val="bottom"/>
            <w:hideMark/>
          </w:tcPr>
          <w:p w14:paraId="51ABBD50"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0.97</w:t>
            </w:r>
          </w:p>
        </w:tc>
        <w:tc>
          <w:tcPr>
            <w:tcW w:w="1123" w:type="dxa"/>
            <w:tcBorders>
              <w:top w:val="nil"/>
              <w:left w:val="nil"/>
              <w:bottom w:val="single" w:sz="4" w:space="0" w:color="auto"/>
              <w:right w:val="single" w:sz="4" w:space="0" w:color="auto"/>
            </w:tcBorders>
            <w:shd w:val="clear" w:color="auto" w:fill="auto"/>
            <w:noWrap/>
            <w:vAlign w:val="bottom"/>
            <w:hideMark/>
          </w:tcPr>
          <w:p w14:paraId="448A7E41"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1.07</w:t>
            </w:r>
          </w:p>
        </w:tc>
      </w:tr>
      <w:tr w:rsidR="00E37F44" w:rsidRPr="00E37F44" w14:paraId="27F95E03" w14:textId="77777777" w:rsidTr="00701343">
        <w:trPr>
          <w:trHeight w:val="288"/>
        </w:trPr>
        <w:tc>
          <w:tcPr>
            <w:tcW w:w="1576" w:type="dxa"/>
            <w:vMerge/>
            <w:tcBorders>
              <w:top w:val="nil"/>
              <w:left w:val="single" w:sz="8" w:space="0" w:color="auto"/>
              <w:bottom w:val="single" w:sz="8" w:space="0" w:color="000000"/>
              <w:right w:val="single" w:sz="8" w:space="0" w:color="auto"/>
            </w:tcBorders>
            <w:vAlign w:val="center"/>
            <w:hideMark/>
          </w:tcPr>
          <w:p w14:paraId="5D4C6AA6"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2374" w:type="dxa"/>
            <w:tcBorders>
              <w:top w:val="nil"/>
              <w:left w:val="nil"/>
              <w:bottom w:val="single" w:sz="4" w:space="0" w:color="auto"/>
              <w:right w:val="single" w:sz="4" w:space="0" w:color="auto"/>
            </w:tcBorders>
            <w:shd w:val="clear" w:color="auto" w:fill="auto"/>
            <w:noWrap/>
            <w:vAlign w:val="bottom"/>
            <w:hideMark/>
          </w:tcPr>
          <w:p w14:paraId="57A44EA6"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Health Care and Social Assistance</w:t>
            </w:r>
          </w:p>
        </w:tc>
        <w:tc>
          <w:tcPr>
            <w:tcW w:w="1536" w:type="dxa"/>
            <w:tcBorders>
              <w:top w:val="nil"/>
              <w:left w:val="nil"/>
              <w:bottom w:val="single" w:sz="4" w:space="0" w:color="auto"/>
              <w:right w:val="single" w:sz="4" w:space="0" w:color="auto"/>
            </w:tcBorders>
            <w:shd w:val="clear" w:color="auto" w:fill="auto"/>
            <w:noWrap/>
            <w:vAlign w:val="bottom"/>
            <w:hideMark/>
          </w:tcPr>
          <w:p w14:paraId="556A292B"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15133</w:t>
            </w:r>
          </w:p>
        </w:tc>
        <w:tc>
          <w:tcPr>
            <w:tcW w:w="1536" w:type="dxa"/>
            <w:tcBorders>
              <w:top w:val="nil"/>
              <w:left w:val="nil"/>
              <w:bottom w:val="single" w:sz="4" w:space="0" w:color="auto"/>
              <w:right w:val="single" w:sz="4" w:space="0" w:color="auto"/>
            </w:tcBorders>
            <w:shd w:val="clear" w:color="auto" w:fill="auto"/>
            <w:noWrap/>
            <w:vAlign w:val="bottom"/>
            <w:hideMark/>
          </w:tcPr>
          <w:p w14:paraId="64BA41EB"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849</w:t>
            </w:r>
          </w:p>
        </w:tc>
        <w:tc>
          <w:tcPr>
            <w:tcW w:w="1203" w:type="dxa"/>
            <w:tcBorders>
              <w:top w:val="nil"/>
              <w:left w:val="nil"/>
              <w:bottom w:val="single" w:sz="4" w:space="0" w:color="auto"/>
              <w:right w:val="single" w:sz="4" w:space="0" w:color="auto"/>
            </w:tcBorders>
            <w:shd w:val="clear" w:color="auto" w:fill="auto"/>
            <w:noWrap/>
            <w:vAlign w:val="bottom"/>
            <w:hideMark/>
          </w:tcPr>
          <w:p w14:paraId="587FB268"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5.9%</w:t>
            </w:r>
          </w:p>
        </w:tc>
        <w:tc>
          <w:tcPr>
            <w:tcW w:w="1123" w:type="dxa"/>
            <w:tcBorders>
              <w:top w:val="nil"/>
              <w:left w:val="nil"/>
              <w:bottom w:val="single" w:sz="4" w:space="0" w:color="auto"/>
              <w:right w:val="single" w:sz="4" w:space="0" w:color="auto"/>
            </w:tcBorders>
            <w:shd w:val="clear" w:color="auto" w:fill="auto"/>
            <w:noWrap/>
            <w:vAlign w:val="bottom"/>
            <w:hideMark/>
          </w:tcPr>
          <w:p w14:paraId="35EC180C"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0.84</w:t>
            </w:r>
          </w:p>
        </w:tc>
        <w:tc>
          <w:tcPr>
            <w:tcW w:w="1123" w:type="dxa"/>
            <w:tcBorders>
              <w:top w:val="nil"/>
              <w:left w:val="nil"/>
              <w:bottom w:val="single" w:sz="4" w:space="0" w:color="auto"/>
              <w:right w:val="single" w:sz="4" w:space="0" w:color="auto"/>
            </w:tcBorders>
            <w:shd w:val="clear" w:color="auto" w:fill="auto"/>
            <w:noWrap/>
            <w:vAlign w:val="bottom"/>
            <w:hideMark/>
          </w:tcPr>
          <w:p w14:paraId="3D635D26"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0.76</w:t>
            </w:r>
          </w:p>
        </w:tc>
      </w:tr>
      <w:tr w:rsidR="00E37F44" w:rsidRPr="00E37F44" w14:paraId="3EFD6CEC" w14:textId="77777777" w:rsidTr="00701343">
        <w:trPr>
          <w:trHeight w:val="288"/>
        </w:trPr>
        <w:tc>
          <w:tcPr>
            <w:tcW w:w="1576" w:type="dxa"/>
            <w:vMerge/>
            <w:tcBorders>
              <w:top w:val="nil"/>
              <w:left w:val="single" w:sz="8" w:space="0" w:color="auto"/>
              <w:bottom w:val="single" w:sz="8" w:space="0" w:color="000000"/>
              <w:right w:val="single" w:sz="8" w:space="0" w:color="auto"/>
            </w:tcBorders>
            <w:vAlign w:val="center"/>
            <w:hideMark/>
          </w:tcPr>
          <w:p w14:paraId="24985F73"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2374" w:type="dxa"/>
            <w:tcBorders>
              <w:top w:val="nil"/>
              <w:left w:val="nil"/>
              <w:bottom w:val="single" w:sz="4" w:space="0" w:color="auto"/>
              <w:right w:val="single" w:sz="4" w:space="0" w:color="auto"/>
            </w:tcBorders>
            <w:shd w:val="clear" w:color="auto" w:fill="auto"/>
            <w:noWrap/>
            <w:vAlign w:val="bottom"/>
            <w:hideMark/>
          </w:tcPr>
          <w:p w14:paraId="049287C3"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Manufacturing</w:t>
            </w:r>
          </w:p>
        </w:tc>
        <w:tc>
          <w:tcPr>
            <w:tcW w:w="1536" w:type="dxa"/>
            <w:tcBorders>
              <w:top w:val="nil"/>
              <w:left w:val="nil"/>
              <w:bottom w:val="single" w:sz="4" w:space="0" w:color="auto"/>
              <w:right w:val="single" w:sz="4" w:space="0" w:color="auto"/>
            </w:tcBorders>
            <w:shd w:val="clear" w:color="auto" w:fill="auto"/>
            <w:noWrap/>
            <w:vAlign w:val="bottom"/>
            <w:hideMark/>
          </w:tcPr>
          <w:p w14:paraId="046EF42C"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26156</w:t>
            </w:r>
          </w:p>
        </w:tc>
        <w:tc>
          <w:tcPr>
            <w:tcW w:w="1536" w:type="dxa"/>
            <w:tcBorders>
              <w:top w:val="nil"/>
              <w:left w:val="nil"/>
              <w:bottom w:val="single" w:sz="4" w:space="0" w:color="auto"/>
              <w:right w:val="single" w:sz="4" w:space="0" w:color="auto"/>
            </w:tcBorders>
            <w:shd w:val="clear" w:color="auto" w:fill="auto"/>
            <w:noWrap/>
            <w:vAlign w:val="bottom"/>
            <w:hideMark/>
          </w:tcPr>
          <w:p w14:paraId="2F99F588"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1417</w:t>
            </w:r>
          </w:p>
        </w:tc>
        <w:tc>
          <w:tcPr>
            <w:tcW w:w="1203" w:type="dxa"/>
            <w:tcBorders>
              <w:top w:val="nil"/>
              <w:left w:val="nil"/>
              <w:bottom w:val="single" w:sz="4" w:space="0" w:color="auto"/>
              <w:right w:val="single" w:sz="4" w:space="0" w:color="auto"/>
            </w:tcBorders>
            <w:shd w:val="clear" w:color="auto" w:fill="auto"/>
            <w:noWrap/>
            <w:vAlign w:val="bottom"/>
            <w:hideMark/>
          </w:tcPr>
          <w:p w14:paraId="406D2910"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5.7%</w:t>
            </w:r>
          </w:p>
        </w:tc>
        <w:tc>
          <w:tcPr>
            <w:tcW w:w="1123" w:type="dxa"/>
            <w:tcBorders>
              <w:top w:val="nil"/>
              <w:left w:val="nil"/>
              <w:bottom w:val="single" w:sz="4" w:space="0" w:color="auto"/>
              <w:right w:val="single" w:sz="4" w:space="0" w:color="auto"/>
            </w:tcBorders>
            <w:shd w:val="clear" w:color="auto" w:fill="auto"/>
            <w:noWrap/>
            <w:vAlign w:val="bottom"/>
            <w:hideMark/>
          </w:tcPr>
          <w:p w14:paraId="36CD2FAB"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2.13</w:t>
            </w:r>
          </w:p>
        </w:tc>
        <w:tc>
          <w:tcPr>
            <w:tcW w:w="1123" w:type="dxa"/>
            <w:tcBorders>
              <w:top w:val="nil"/>
              <w:left w:val="nil"/>
              <w:bottom w:val="single" w:sz="4" w:space="0" w:color="auto"/>
              <w:right w:val="single" w:sz="4" w:space="0" w:color="auto"/>
            </w:tcBorders>
            <w:shd w:val="clear" w:color="auto" w:fill="auto"/>
            <w:noWrap/>
            <w:vAlign w:val="bottom"/>
            <w:hideMark/>
          </w:tcPr>
          <w:p w14:paraId="78AA7953"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2.26</w:t>
            </w:r>
          </w:p>
        </w:tc>
      </w:tr>
      <w:tr w:rsidR="00E37F44" w:rsidRPr="00E37F44" w14:paraId="257C5E47" w14:textId="77777777" w:rsidTr="00701343">
        <w:trPr>
          <w:trHeight w:val="300"/>
        </w:trPr>
        <w:tc>
          <w:tcPr>
            <w:tcW w:w="1576" w:type="dxa"/>
            <w:vMerge/>
            <w:tcBorders>
              <w:top w:val="nil"/>
              <w:left w:val="single" w:sz="8" w:space="0" w:color="auto"/>
              <w:bottom w:val="single" w:sz="8" w:space="0" w:color="000000"/>
              <w:right w:val="single" w:sz="8" w:space="0" w:color="auto"/>
            </w:tcBorders>
            <w:vAlign w:val="center"/>
            <w:hideMark/>
          </w:tcPr>
          <w:p w14:paraId="1B4878AC"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2374" w:type="dxa"/>
            <w:tcBorders>
              <w:top w:val="nil"/>
              <w:left w:val="nil"/>
              <w:bottom w:val="single" w:sz="4" w:space="0" w:color="auto"/>
              <w:right w:val="single" w:sz="4" w:space="0" w:color="auto"/>
            </w:tcBorders>
            <w:shd w:val="clear" w:color="auto" w:fill="auto"/>
            <w:noWrap/>
            <w:vAlign w:val="bottom"/>
            <w:hideMark/>
          </w:tcPr>
          <w:p w14:paraId="464A1748"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Transportation and Warehousing</w:t>
            </w:r>
          </w:p>
        </w:tc>
        <w:tc>
          <w:tcPr>
            <w:tcW w:w="1536" w:type="dxa"/>
            <w:tcBorders>
              <w:top w:val="nil"/>
              <w:left w:val="nil"/>
              <w:bottom w:val="single" w:sz="4" w:space="0" w:color="auto"/>
              <w:right w:val="single" w:sz="4" w:space="0" w:color="auto"/>
            </w:tcBorders>
            <w:shd w:val="clear" w:color="auto" w:fill="auto"/>
            <w:noWrap/>
            <w:vAlign w:val="bottom"/>
            <w:hideMark/>
          </w:tcPr>
          <w:p w14:paraId="236BF2DC"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5547</w:t>
            </w:r>
          </w:p>
        </w:tc>
        <w:tc>
          <w:tcPr>
            <w:tcW w:w="1536" w:type="dxa"/>
            <w:tcBorders>
              <w:top w:val="nil"/>
              <w:left w:val="nil"/>
              <w:bottom w:val="single" w:sz="4" w:space="0" w:color="auto"/>
              <w:right w:val="single" w:sz="4" w:space="0" w:color="auto"/>
            </w:tcBorders>
            <w:shd w:val="clear" w:color="auto" w:fill="auto"/>
            <w:noWrap/>
            <w:vAlign w:val="bottom"/>
            <w:hideMark/>
          </w:tcPr>
          <w:p w14:paraId="7F50A341"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511</w:t>
            </w:r>
          </w:p>
        </w:tc>
        <w:tc>
          <w:tcPr>
            <w:tcW w:w="1203" w:type="dxa"/>
            <w:tcBorders>
              <w:top w:val="nil"/>
              <w:left w:val="nil"/>
              <w:bottom w:val="single" w:sz="4" w:space="0" w:color="auto"/>
              <w:right w:val="single" w:sz="4" w:space="0" w:color="auto"/>
            </w:tcBorders>
            <w:shd w:val="clear" w:color="auto" w:fill="auto"/>
            <w:noWrap/>
            <w:vAlign w:val="bottom"/>
            <w:hideMark/>
          </w:tcPr>
          <w:p w14:paraId="539403CD"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10.1%</w:t>
            </w:r>
          </w:p>
        </w:tc>
        <w:tc>
          <w:tcPr>
            <w:tcW w:w="1123" w:type="dxa"/>
            <w:tcBorders>
              <w:top w:val="nil"/>
              <w:left w:val="nil"/>
              <w:bottom w:val="single" w:sz="4" w:space="0" w:color="auto"/>
              <w:right w:val="single" w:sz="4" w:space="0" w:color="auto"/>
            </w:tcBorders>
            <w:shd w:val="clear" w:color="auto" w:fill="auto"/>
            <w:noWrap/>
            <w:vAlign w:val="bottom"/>
            <w:hideMark/>
          </w:tcPr>
          <w:p w14:paraId="7062ADCE"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0.83</w:t>
            </w:r>
          </w:p>
        </w:tc>
        <w:tc>
          <w:tcPr>
            <w:tcW w:w="1123" w:type="dxa"/>
            <w:tcBorders>
              <w:top w:val="nil"/>
              <w:left w:val="nil"/>
              <w:bottom w:val="single" w:sz="4" w:space="0" w:color="auto"/>
              <w:right w:val="single" w:sz="4" w:space="0" w:color="auto"/>
            </w:tcBorders>
            <w:shd w:val="clear" w:color="auto" w:fill="auto"/>
            <w:noWrap/>
            <w:vAlign w:val="bottom"/>
            <w:hideMark/>
          </w:tcPr>
          <w:p w14:paraId="14B2ABFA"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0.94</w:t>
            </w:r>
          </w:p>
        </w:tc>
      </w:tr>
      <w:tr w:rsidR="00E37F44" w:rsidRPr="00E37F44" w14:paraId="10A12866" w14:textId="77777777" w:rsidTr="00701343">
        <w:trPr>
          <w:trHeight w:val="288"/>
        </w:trPr>
        <w:tc>
          <w:tcPr>
            <w:tcW w:w="1576" w:type="dxa"/>
            <w:vMerge w:val="restart"/>
            <w:tcBorders>
              <w:top w:val="nil"/>
              <w:left w:val="single" w:sz="8" w:space="0" w:color="auto"/>
              <w:bottom w:val="single" w:sz="8" w:space="0" w:color="000000"/>
              <w:right w:val="single" w:sz="8" w:space="0" w:color="auto"/>
            </w:tcBorders>
            <w:shd w:val="clear" w:color="000000" w:fill="BFBFBF"/>
            <w:vAlign w:val="bottom"/>
            <w:hideMark/>
          </w:tcPr>
          <w:p w14:paraId="2F399612" w14:textId="77777777" w:rsidR="002473EF" w:rsidRPr="00E37F44" w:rsidRDefault="002473EF" w:rsidP="002473EF">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Omaha Consortium (2013 Def.)</w:t>
            </w:r>
          </w:p>
        </w:tc>
        <w:tc>
          <w:tcPr>
            <w:tcW w:w="2374" w:type="dxa"/>
            <w:tcBorders>
              <w:top w:val="nil"/>
              <w:left w:val="nil"/>
              <w:bottom w:val="single" w:sz="4" w:space="0" w:color="auto"/>
              <w:right w:val="single" w:sz="4" w:space="0" w:color="auto"/>
            </w:tcBorders>
            <w:shd w:val="clear" w:color="auto" w:fill="auto"/>
            <w:noWrap/>
            <w:vAlign w:val="bottom"/>
            <w:hideMark/>
          </w:tcPr>
          <w:p w14:paraId="4F3F06EE"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Accommodation and Food Services</w:t>
            </w:r>
          </w:p>
        </w:tc>
        <w:tc>
          <w:tcPr>
            <w:tcW w:w="1536" w:type="dxa"/>
            <w:tcBorders>
              <w:top w:val="nil"/>
              <w:left w:val="nil"/>
              <w:bottom w:val="single" w:sz="4" w:space="0" w:color="auto"/>
              <w:right w:val="single" w:sz="4" w:space="0" w:color="auto"/>
            </w:tcBorders>
            <w:shd w:val="clear" w:color="auto" w:fill="auto"/>
            <w:noWrap/>
            <w:vAlign w:val="bottom"/>
            <w:hideMark/>
          </w:tcPr>
          <w:p w14:paraId="3FF9C2DC"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39216</w:t>
            </w:r>
          </w:p>
        </w:tc>
        <w:tc>
          <w:tcPr>
            <w:tcW w:w="1536" w:type="dxa"/>
            <w:tcBorders>
              <w:top w:val="nil"/>
              <w:left w:val="nil"/>
              <w:bottom w:val="single" w:sz="4" w:space="0" w:color="auto"/>
              <w:right w:val="single" w:sz="4" w:space="0" w:color="auto"/>
            </w:tcBorders>
            <w:shd w:val="clear" w:color="auto" w:fill="auto"/>
            <w:noWrap/>
            <w:vAlign w:val="bottom"/>
            <w:hideMark/>
          </w:tcPr>
          <w:p w14:paraId="6BB54910"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2874</w:t>
            </w:r>
          </w:p>
        </w:tc>
        <w:tc>
          <w:tcPr>
            <w:tcW w:w="1203" w:type="dxa"/>
            <w:tcBorders>
              <w:top w:val="nil"/>
              <w:left w:val="nil"/>
              <w:bottom w:val="single" w:sz="4" w:space="0" w:color="auto"/>
              <w:right w:val="single" w:sz="4" w:space="0" w:color="auto"/>
            </w:tcBorders>
            <w:shd w:val="clear" w:color="auto" w:fill="auto"/>
            <w:noWrap/>
            <w:vAlign w:val="bottom"/>
            <w:hideMark/>
          </w:tcPr>
          <w:p w14:paraId="24C0CE2B"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7.9%</w:t>
            </w:r>
          </w:p>
        </w:tc>
        <w:tc>
          <w:tcPr>
            <w:tcW w:w="1123" w:type="dxa"/>
            <w:tcBorders>
              <w:top w:val="nil"/>
              <w:left w:val="nil"/>
              <w:bottom w:val="single" w:sz="4" w:space="0" w:color="auto"/>
              <w:right w:val="single" w:sz="4" w:space="0" w:color="auto"/>
            </w:tcBorders>
            <w:shd w:val="clear" w:color="auto" w:fill="auto"/>
            <w:noWrap/>
            <w:vAlign w:val="bottom"/>
            <w:hideMark/>
          </w:tcPr>
          <w:p w14:paraId="13B21C11"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1.07</w:t>
            </w:r>
          </w:p>
        </w:tc>
        <w:tc>
          <w:tcPr>
            <w:tcW w:w="1123" w:type="dxa"/>
            <w:tcBorders>
              <w:top w:val="nil"/>
              <w:left w:val="nil"/>
              <w:bottom w:val="single" w:sz="4" w:space="0" w:color="auto"/>
              <w:right w:val="single" w:sz="4" w:space="0" w:color="auto"/>
            </w:tcBorders>
            <w:shd w:val="clear" w:color="auto" w:fill="auto"/>
            <w:noWrap/>
            <w:vAlign w:val="bottom"/>
            <w:hideMark/>
          </w:tcPr>
          <w:p w14:paraId="32EB86DA"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0.81</w:t>
            </w:r>
          </w:p>
        </w:tc>
      </w:tr>
      <w:tr w:rsidR="00E37F44" w:rsidRPr="00E37F44" w14:paraId="45598C67" w14:textId="77777777" w:rsidTr="00701343">
        <w:trPr>
          <w:trHeight w:val="288"/>
        </w:trPr>
        <w:tc>
          <w:tcPr>
            <w:tcW w:w="1576" w:type="dxa"/>
            <w:vMerge/>
            <w:tcBorders>
              <w:top w:val="nil"/>
              <w:left w:val="single" w:sz="8" w:space="0" w:color="auto"/>
              <w:bottom w:val="single" w:sz="8" w:space="0" w:color="000000"/>
              <w:right w:val="single" w:sz="8" w:space="0" w:color="auto"/>
            </w:tcBorders>
            <w:vAlign w:val="center"/>
            <w:hideMark/>
          </w:tcPr>
          <w:p w14:paraId="1197844F"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2374" w:type="dxa"/>
            <w:tcBorders>
              <w:top w:val="nil"/>
              <w:left w:val="nil"/>
              <w:bottom w:val="single" w:sz="4" w:space="0" w:color="auto"/>
              <w:right w:val="single" w:sz="4" w:space="0" w:color="auto"/>
            </w:tcBorders>
            <w:shd w:val="clear" w:color="auto" w:fill="auto"/>
            <w:noWrap/>
            <w:vAlign w:val="bottom"/>
            <w:hideMark/>
          </w:tcPr>
          <w:p w14:paraId="7CBB8776"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Construction</w:t>
            </w:r>
          </w:p>
        </w:tc>
        <w:tc>
          <w:tcPr>
            <w:tcW w:w="1536" w:type="dxa"/>
            <w:tcBorders>
              <w:top w:val="nil"/>
              <w:left w:val="nil"/>
              <w:bottom w:val="single" w:sz="4" w:space="0" w:color="auto"/>
              <w:right w:val="single" w:sz="4" w:space="0" w:color="auto"/>
            </w:tcBorders>
            <w:shd w:val="clear" w:color="auto" w:fill="auto"/>
            <w:noWrap/>
            <w:vAlign w:val="bottom"/>
            <w:hideMark/>
          </w:tcPr>
          <w:p w14:paraId="4148C5FC"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28576</w:t>
            </w:r>
          </w:p>
        </w:tc>
        <w:tc>
          <w:tcPr>
            <w:tcW w:w="1536" w:type="dxa"/>
            <w:tcBorders>
              <w:top w:val="nil"/>
              <w:left w:val="nil"/>
              <w:bottom w:val="single" w:sz="4" w:space="0" w:color="auto"/>
              <w:right w:val="single" w:sz="4" w:space="0" w:color="auto"/>
            </w:tcBorders>
            <w:shd w:val="clear" w:color="auto" w:fill="auto"/>
            <w:noWrap/>
            <w:vAlign w:val="bottom"/>
            <w:hideMark/>
          </w:tcPr>
          <w:p w14:paraId="1FE021CD"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2331</w:t>
            </w:r>
          </w:p>
        </w:tc>
        <w:tc>
          <w:tcPr>
            <w:tcW w:w="1203" w:type="dxa"/>
            <w:tcBorders>
              <w:top w:val="nil"/>
              <w:left w:val="nil"/>
              <w:bottom w:val="single" w:sz="4" w:space="0" w:color="auto"/>
              <w:right w:val="single" w:sz="4" w:space="0" w:color="auto"/>
            </w:tcBorders>
            <w:shd w:val="clear" w:color="auto" w:fill="auto"/>
            <w:noWrap/>
            <w:vAlign w:val="bottom"/>
            <w:hideMark/>
          </w:tcPr>
          <w:p w14:paraId="747D735C"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8.9%</w:t>
            </w:r>
          </w:p>
        </w:tc>
        <w:tc>
          <w:tcPr>
            <w:tcW w:w="1123" w:type="dxa"/>
            <w:tcBorders>
              <w:top w:val="nil"/>
              <w:left w:val="nil"/>
              <w:bottom w:val="single" w:sz="4" w:space="0" w:color="auto"/>
              <w:right w:val="single" w:sz="4" w:space="0" w:color="auto"/>
            </w:tcBorders>
            <w:shd w:val="clear" w:color="auto" w:fill="auto"/>
            <w:noWrap/>
            <w:vAlign w:val="bottom"/>
            <w:hideMark/>
          </w:tcPr>
          <w:p w14:paraId="0BBF91FA"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1.16</w:t>
            </w:r>
          </w:p>
        </w:tc>
        <w:tc>
          <w:tcPr>
            <w:tcW w:w="1123" w:type="dxa"/>
            <w:tcBorders>
              <w:top w:val="nil"/>
              <w:left w:val="nil"/>
              <w:bottom w:val="single" w:sz="4" w:space="0" w:color="auto"/>
              <w:right w:val="single" w:sz="4" w:space="0" w:color="auto"/>
            </w:tcBorders>
            <w:shd w:val="clear" w:color="auto" w:fill="auto"/>
            <w:noWrap/>
            <w:vAlign w:val="bottom"/>
            <w:hideMark/>
          </w:tcPr>
          <w:p w14:paraId="4F4FD98B"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1.11</w:t>
            </w:r>
          </w:p>
        </w:tc>
      </w:tr>
      <w:tr w:rsidR="00E37F44" w:rsidRPr="00E37F44" w14:paraId="28F58B0D" w14:textId="77777777" w:rsidTr="00701343">
        <w:trPr>
          <w:trHeight w:val="288"/>
        </w:trPr>
        <w:tc>
          <w:tcPr>
            <w:tcW w:w="1576" w:type="dxa"/>
            <w:vMerge/>
            <w:tcBorders>
              <w:top w:val="nil"/>
              <w:left w:val="single" w:sz="8" w:space="0" w:color="auto"/>
              <w:bottom w:val="single" w:sz="8" w:space="0" w:color="000000"/>
              <w:right w:val="single" w:sz="8" w:space="0" w:color="auto"/>
            </w:tcBorders>
            <w:vAlign w:val="center"/>
            <w:hideMark/>
          </w:tcPr>
          <w:p w14:paraId="176C1C45"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2374" w:type="dxa"/>
            <w:tcBorders>
              <w:top w:val="nil"/>
              <w:left w:val="nil"/>
              <w:bottom w:val="single" w:sz="4" w:space="0" w:color="auto"/>
              <w:right w:val="single" w:sz="4" w:space="0" w:color="auto"/>
            </w:tcBorders>
            <w:shd w:val="clear" w:color="auto" w:fill="auto"/>
            <w:noWrap/>
            <w:vAlign w:val="bottom"/>
            <w:hideMark/>
          </w:tcPr>
          <w:p w14:paraId="2985362B"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Finance and Insurance</w:t>
            </w:r>
          </w:p>
        </w:tc>
        <w:tc>
          <w:tcPr>
            <w:tcW w:w="1536" w:type="dxa"/>
            <w:tcBorders>
              <w:top w:val="nil"/>
              <w:left w:val="nil"/>
              <w:bottom w:val="single" w:sz="4" w:space="0" w:color="auto"/>
              <w:right w:val="single" w:sz="4" w:space="0" w:color="auto"/>
            </w:tcBorders>
            <w:shd w:val="clear" w:color="auto" w:fill="auto"/>
            <w:noWrap/>
            <w:vAlign w:val="bottom"/>
            <w:hideMark/>
          </w:tcPr>
          <w:p w14:paraId="767BE4D0"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42330</w:t>
            </w:r>
          </w:p>
        </w:tc>
        <w:tc>
          <w:tcPr>
            <w:tcW w:w="1536" w:type="dxa"/>
            <w:tcBorders>
              <w:top w:val="nil"/>
              <w:left w:val="nil"/>
              <w:bottom w:val="single" w:sz="4" w:space="0" w:color="auto"/>
              <w:right w:val="single" w:sz="4" w:space="0" w:color="auto"/>
            </w:tcBorders>
            <w:shd w:val="clear" w:color="auto" w:fill="auto"/>
            <w:noWrap/>
            <w:vAlign w:val="bottom"/>
            <w:hideMark/>
          </w:tcPr>
          <w:p w14:paraId="0A05ED90"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2432</w:t>
            </w:r>
          </w:p>
        </w:tc>
        <w:tc>
          <w:tcPr>
            <w:tcW w:w="1203" w:type="dxa"/>
            <w:tcBorders>
              <w:top w:val="nil"/>
              <w:left w:val="nil"/>
              <w:bottom w:val="single" w:sz="4" w:space="0" w:color="auto"/>
              <w:right w:val="single" w:sz="4" w:space="0" w:color="auto"/>
            </w:tcBorders>
            <w:shd w:val="clear" w:color="auto" w:fill="auto"/>
            <w:noWrap/>
            <w:vAlign w:val="bottom"/>
            <w:hideMark/>
          </w:tcPr>
          <w:p w14:paraId="2077534E"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6.1%</w:t>
            </w:r>
          </w:p>
        </w:tc>
        <w:tc>
          <w:tcPr>
            <w:tcW w:w="1123" w:type="dxa"/>
            <w:tcBorders>
              <w:top w:val="nil"/>
              <w:left w:val="nil"/>
              <w:bottom w:val="single" w:sz="4" w:space="0" w:color="auto"/>
              <w:right w:val="single" w:sz="4" w:space="0" w:color="auto"/>
            </w:tcBorders>
            <w:shd w:val="clear" w:color="auto" w:fill="auto"/>
            <w:noWrap/>
            <w:vAlign w:val="bottom"/>
            <w:hideMark/>
          </w:tcPr>
          <w:p w14:paraId="1CC38E56"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1.40</w:t>
            </w:r>
          </w:p>
        </w:tc>
        <w:tc>
          <w:tcPr>
            <w:tcW w:w="1123" w:type="dxa"/>
            <w:tcBorders>
              <w:top w:val="nil"/>
              <w:left w:val="nil"/>
              <w:bottom w:val="single" w:sz="4" w:space="0" w:color="auto"/>
              <w:right w:val="single" w:sz="4" w:space="0" w:color="auto"/>
            </w:tcBorders>
            <w:shd w:val="clear" w:color="auto" w:fill="auto"/>
            <w:noWrap/>
            <w:vAlign w:val="bottom"/>
            <w:hideMark/>
          </w:tcPr>
          <w:p w14:paraId="15383929"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2.08</w:t>
            </w:r>
          </w:p>
        </w:tc>
      </w:tr>
      <w:tr w:rsidR="00E37F44" w:rsidRPr="00E37F44" w14:paraId="24548754" w14:textId="77777777" w:rsidTr="00701343">
        <w:trPr>
          <w:trHeight w:val="288"/>
        </w:trPr>
        <w:tc>
          <w:tcPr>
            <w:tcW w:w="1576" w:type="dxa"/>
            <w:vMerge/>
            <w:tcBorders>
              <w:top w:val="nil"/>
              <w:left w:val="single" w:sz="8" w:space="0" w:color="auto"/>
              <w:bottom w:val="single" w:sz="8" w:space="0" w:color="000000"/>
              <w:right w:val="single" w:sz="8" w:space="0" w:color="auto"/>
            </w:tcBorders>
            <w:vAlign w:val="center"/>
            <w:hideMark/>
          </w:tcPr>
          <w:p w14:paraId="6EE42B31"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2374" w:type="dxa"/>
            <w:tcBorders>
              <w:top w:val="nil"/>
              <w:left w:val="nil"/>
              <w:bottom w:val="single" w:sz="4" w:space="0" w:color="auto"/>
              <w:right w:val="single" w:sz="4" w:space="0" w:color="auto"/>
            </w:tcBorders>
            <w:shd w:val="clear" w:color="auto" w:fill="auto"/>
            <w:noWrap/>
            <w:vAlign w:val="bottom"/>
            <w:hideMark/>
          </w:tcPr>
          <w:p w14:paraId="4259DCDA"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Health Care and Social Assistance</w:t>
            </w:r>
          </w:p>
        </w:tc>
        <w:tc>
          <w:tcPr>
            <w:tcW w:w="1536" w:type="dxa"/>
            <w:tcBorders>
              <w:top w:val="nil"/>
              <w:left w:val="nil"/>
              <w:bottom w:val="single" w:sz="4" w:space="0" w:color="auto"/>
              <w:right w:val="single" w:sz="4" w:space="0" w:color="auto"/>
            </w:tcBorders>
            <w:shd w:val="clear" w:color="auto" w:fill="auto"/>
            <w:noWrap/>
            <w:vAlign w:val="bottom"/>
            <w:hideMark/>
          </w:tcPr>
          <w:p w14:paraId="0C7A8053"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74749</w:t>
            </w:r>
          </w:p>
        </w:tc>
        <w:tc>
          <w:tcPr>
            <w:tcW w:w="1536" w:type="dxa"/>
            <w:tcBorders>
              <w:top w:val="nil"/>
              <w:left w:val="nil"/>
              <w:bottom w:val="single" w:sz="4" w:space="0" w:color="auto"/>
              <w:right w:val="single" w:sz="4" w:space="0" w:color="auto"/>
            </w:tcBorders>
            <w:shd w:val="clear" w:color="auto" w:fill="auto"/>
            <w:noWrap/>
            <w:vAlign w:val="bottom"/>
            <w:hideMark/>
          </w:tcPr>
          <w:p w14:paraId="52999D8F"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10112</w:t>
            </w:r>
          </w:p>
        </w:tc>
        <w:tc>
          <w:tcPr>
            <w:tcW w:w="1203" w:type="dxa"/>
            <w:tcBorders>
              <w:top w:val="nil"/>
              <w:left w:val="nil"/>
              <w:bottom w:val="single" w:sz="4" w:space="0" w:color="auto"/>
              <w:right w:val="single" w:sz="4" w:space="0" w:color="auto"/>
            </w:tcBorders>
            <w:shd w:val="clear" w:color="auto" w:fill="auto"/>
            <w:noWrap/>
            <w:vAlign w:val="bottom"/>
            <w:hideMark/>
          </w:tcPr>
          <w:p w14:paraId="6A3E53A2"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15.6%</w:t>
            </w:r>
          </w:p>
        </w:tc>
        <w:tc>
          <w:tcPr>
            <w:tcW w:w="1123" w:type="dxa"/>
            <w:tcBorders>
              <w:top w:val="nil"/>
              <w:left w:val="nil"/>
              <w:bottom w:val="single" w:sz="4" w:space="0" w:color="auto"/>
              <w:right w:val="single" w:sz="4" w:space="0" w:color="auto"/>
            </w:tcBorders>
            <w:shd w:val="clear" w:color="auto" w:fill="auto"/>
            <w:noWrap/>
            <w:vAlign w:val="bottom"/>
            <w:hideMark/>
          </w:tcPr>
          <w:p w14:paraId="741B6223"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1.03</w:t>
            </w:r>
          </w:p>
        </w:tc>
        <w:tc>
          <w:tcPr>
            <w:tcW w:w="1123" w:type="dxa"/>
            <w:tcBorders>
              <w:top w:val="nil"/>
              <w:left w:val="nil"/>
              <w:bottom w:val="single" w:sz="4" w:space="0" w:color="auto"/>
              <w:right w:val="single" w:sz="4" w:space="0" w:color="auto"/>
            </w:tcBorders>
            <w:shd w:val="clear" w:color="auto" w:fill="auto"/>
            <w:noWrap/>
            <w:vAlign w:val="bottom"/>
            <w:hideMark/>
          </w:tcPr>
          <w:p w14:paraId="5990D552"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0.93</w:t>
            </w:r>
          </w:p>
        </w:tc>
      </w:tr>
      <w:tr w:rsidR="00E37F44" w:rsidRPr="00E37F44" w14:paraId="1F235667" w14:textId="77777777" w:rsidTr="00701343">
        <w:trPr>
          <w:trHeight w:val="300"/>
        </w:trPr>
        <w:tc>
          <w:tcPr>
            <w:tcW w:w="1576" w:type="dxa"/>
            <w:vMerge/>
            <w:tcBorders>
              <w:top w:val="nil"/>
              <w:left w:val="single" w:sz="8" w:space="0" w:color="auto"/>
              <w:bottom w:val="single" w:sz="8" w:space="0" w:color="000000"/>
              <w:right w:val="single" w:sz="8" w:space="0" w:color="auto"/>
            </w:tcBorders>
            <w:vAlign w:val="center"/>
            <w:hideMark/>
          </w:tcPr>
          <w:p w14:paraId="59D86181"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2374" w:type="dxa"/>
            <w:tcBorders>
              <w:top w:val="nil"/>
              <w:left w:val="nil"/>
              <w:bottom w:val="single" w:sz="4" w:space="0" w:color="auto"/>
              <w:right w:val="single" w:sz="4" w:space="0" w:color="auto"/>
            </w:tcBorders>
            <w:shd w:val="clear" w:color="auto" w:fill="auto"/>
            <w:noWrap/>
            <w:vAlign w:val="bottom"/>
            <w:hideMark/>
          </w:tcPr>
          <w:p w14:paraId="5D217059"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Professional, Scientific, and Technical Services</w:t>
            </w:r>
          </w:p>
        </w:tc>
        <w:tc>
          <w:tcPr>
            <w:tcW w:w="1536" w:type="dxa"/>
            <w:tcBorders>
              <w:top w:val="nil"/>
              <w:left w:val="nil"/>
              <w:bottom w:val="single" w:sz="4" w:space="0" w:color="auto"/>
              <w:right w:val="single" w:sz="4" w:space="0" w:color="auto"/>
            </w:tcBorders>
            <w:shd w:val="clear" w:color="auto" w:fill="auto"/>
            <w:noWrap/>
            <w:vAlign w:val="bottom"/>
            <w:hideMark/>
          </w:tcPr>
          <w:p w14:paraId="66DFE20B"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31168</w:t>
            </w:r>
          </w:p>
        </w:tc>
        <w:tc>
          <w:tcPr>
            <w:tcW w:w="1536" w:type="dxa"/>
            <w:tcBorders>
              <w:top w:val="nil"/>
              <w:left w:val="nil"/>
              <w:bottom w:val="single" w:sz="4" w:space="0" w:color="auto"/>
              <w:right w:val="single" w:sz="4" w:space="0" w:color="auto"/>
            </w:tcBorders>
            <w:shd w:val="clear" w:color="auto" w:fill="auto"/>
            <w:noWrap/>
            <w:vAlign w:val="bottom"/>
            <w:hideMark/>
          </w:tcPr>
          <w:p w14:paraId="35EFA66D"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3319</w:t>
            </w:r>
          </w:p>
        </w:tc>
        <w:tc>
          <w:tcPr>
            <w:tcW w:w="1203" w:type="dxa"/>
            <w:tcBorders>
              <w:top w:val="nil"/>
              <w:left w:val="nil"/>
              <w:bottom w:val="single" w:sz="4" w:space="0" w:color="auto"/>
              <w:right w:val="single" w:sz="4" w:space="0" w:color="auto"/>
            </w:tcBorders>
            <w:shd w:val="clear" w:color="auto" w:fill="auto"/>
            <w:noWrap/>
            <w:vAlign w:val="bottom"/>
            <w:hideMark/>
          </w:tcPr>
          <w:p w14:paraId="45D062B0"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11.9%</w:t>
            </w:r>
          </w:p>
        </w:tc>
        <w:tc>
          <w:tcPr>
            <w:tcW w:w="1123" w:type="dxa"/>
            <w:tcBorders>
              <w:top w:val="nil"/>
              <w:left w:val="nil"/>
              <w:bottom w:val="single" w:sz="4" w:space="0" w:color="auto"/>
              <w:right w:val="single" w:sz="4" w:space="0" w:color="auto"/>
            </w:tcBorders>
            <w:shd w:val="clear" w:color="auto" w:fill="auto"/>
            <w:noWrap/>
            <w:vAlign w:val="bottom"/>
            <w:hideMark/>
          </w:tcPr>
          <w:p w14:paraId="6666D187"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1.41</w:t>
            </w:r>
          </w:p>
        </w:tc>
        <w:tc>
          <w:tcPr>
            <w:tcW w:w="1123" w:type="dxa"/>
            <w:tcBorders>
              <w:top w:val="nil"/>
              <w:left w:val="nil"/>
              <w:bottom w:val="single" w:sz="4" w:space="0" w:color="auto"/>
              <w:right w:val="single" w:sz="4" w:space="0" w:color="auto"/>
            </w:tcBorders>
            <w:shd w:val="clear" w:color="auto" w:fill="auto"/>
            <w:noWrap/>
            <w:vAlign w:val="bottom"/>
            <w:hideMark/>
          </w:tcPr>
          <w:p w14:paraId="11810ED9"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0.93</w:t>
            </w:r>
          </w:p>
        </w:tc>
      </w:tr>
      <w:tr w:rsidR="00E37F44" w:rsidRPr="00E37F44" w14:paraId="5EFC7E38" w14:textId="77777777" w:rsidTr="00701343">
        <w:trPr>
          <w:trHeight w:val="288"/>
        </w:trPr>
        <w:tc>
          <w:tcPr>
            <w:tcW w:w="1576" w:type="dxa"/>
            <w:vMerge w:val="restart"/>
            <w:tcBorders>
              <w:top w:val="nil"/>
              <w:left w:val="single" w:sz="8" w:space="0" w:color="auto"/>
              <w:bottom w:val="single" w:sz="8" w:space="0" w:color="000000"/>
              <w:right w:val="single" w:sz="8" w:space="0" w:color="auto"/>
            </w:tcBorders>
            <w:shd w:val="clear" w:color="000000" w:fill="BFBFBF"/>
            <w:vAlign w:val="bottom"/>
            <w:hideMark/>
          </w:tcPr>
          <w:p w14:paraId="29B67068" w14:textId="77777777" w:rsidR="002473EF" w:rsidRPr="00E37F44" w:rsidRDefault="002473EF" w:rsidP="002473EF">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Panhandle Region   (2013 Def.)</w:t>
            </w:r>
          </w:p>
        </w:tc>
        <w:tc>
          <w:tcPr>
            <w:tcW w:w="2374" w:type="dxa"/>
            <w:tcBorders>
              <w:top w:val="nil"/>
              <w:left w:val="nil"/>
              <w:bottom w:val="single" w:sz="4" w:space="0" w:color="auto"/>
              <w:right w:val="single" w:sz="4" w:space="0" w:color="auto"/>
            </w:tcBorders>
            <w:shd w:val="clear" w:color="auto" w:fill="auto"/>
            <w:noWrap/>
            <w:vAlign w:val="bottom"/>
            <w:hideMark/>
          </w:tcPr>
          <w:p w14:paraId="57030817"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Accommodation and Food Services</w:t>
            </w:r>
          </w:p>
        </w:tc>
        <w:tc>
          <w:tcPr>
            <w:tcW w:w="1536" w:type="dxa"/>
            <w:tcBorders>
              <w:top w:val="nil"/>
              <w:left w:val="nil"/>
              <w:bottom w:val="single" w:sz="4" w:space="0" w:color="auto"/>
              <w:right w:val="single" w:sz="4" w:space="0" w:color="auto"/>
            </w:tcBorders>
            <w:shd w:val="clear" w:color="auto" w:fill="auto"/>
            <w:noWrap/>
            <w:vAlign w:val="bottom"/>
            <w:hideMark/>
          </w:tcPr>
          <w:p w14:paraId="2A5A510B"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3245</w:t>
            </w:r>
          </w:p>
        </w:tc>
        <w:tc>
          <w:tcPr>
            <w:tcW w:w="1536" w:type="dxa"/>
            <w:tcBorders>
              <w:top w:val="nil"/>
              <w:left w:val="nil"/>
              <w:bottom w:val="single" w:sz="4" w:space="0" w:color="auto"/>
              <w:right w:val="single" w:sz="4" w:space="0" w:color="auto"/>
            </w:tcBorders>
            <w:shd w:val="clear" w:color="auto" w:fill="auto"/>
            <w:noWrap/>
            <w:vAlign w:val="bottom"/>
            <w:hideMark/>
          </w:tcPr>
          <w:p w14:paraId="65E3E20B"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116</w:t>
            </w:r>
          </w:p>
        </w:tc>
        <w:tc>
          <w:tcPr>
            <w:tcW w:w="1203" w:type="dxa"/>
            <w:tcBorders>
              <w:top w:val="nil"/>
              <w:left w:val="nil"/>
              <w:bottom w:val="single" w:sz="4" w:space="0" w:color="auto"/>
              <w:right w:val="single" w:sz="4" w:space="0" w:color="auto"/>
            </w:tcBorders>
            <w:shd w:val="clear" w:color="auto" w:fill="auto"/>
            <w:noWrap/>
            <w:vAlign w:val="bottom"/>
            <w:hideMark/>
          </w:tcPr>
          <w:p w14:paraId="7263B209"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3.7%</w:t>
            </w:r>
          </w:p>
        </w:tc>
        <w:tc>
          <w:tcPr>
            <w:tcW w:w="1123" w:type="dxa"/>
            <w:tcBorders>
              <w:top w:val="nil"/>
              <w:left w:val="nil"/>
              <w:bottom w:val="single" w:sz="4" w:space="0" w:color="auto"/>
              <w:right w:val="single" w:sz="4" w:space="0" w:color="auto"/>
            </w:tcBorders>
            <w:shd w:val="clear" w:color="auto" w:fill="auto"/>
            <w:noWrap/>
            <w:vAlign w:val="bottom"/>
            <w:hideMark/>
          </w:tcPr>
          <w:p w14:paraId="75B1EEA4"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1.02</w:t>
            </w:r>
          </w:p>
        </w:tc>
        <w:tc>
          <w:tcPr>
            <w:tcW w:w="1123" w:type="dxa"/>
            <w:tcBorders>
              <w:top w:val="nil"/>
              <w:left w:val="nil"/>
              <w:bottom w:val="single" w:sz="4" w:space="0" w:color="auto"/>
              <w:right w:val="single" w:sz="4" w:space="0" w:color="auto"/>
            </w:tcBorders>
            <w:shd w:val="clear" w:color="auto" w:fill="auto"/>
            <w:noWrap/>
            <w:vAlign w:val="bottom"/>
            <w:hideMark/>
          </w:tcPr>
          <w:p w14:paraId="461CEEA8"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0.77</w:t>
            </w:r>
          </w:p>
        </w:tc>
      </w:tr>
      <w:tr w:rsidR="00E37F44" w:rsidRPr="00E37F44" w14:paraId="55409D08" w14:textId="77777777" w:rsidTr="00701343">
        <w:trPr>
          <w:trHeight w:val="288"/>
        </w:trPr>
        <w:tc>
          <w:tcPr>
            <w:tcW w:w="1576" w:type="dxa"/>
            <w:vMerge/>
            <w:tcBorders>
              <w:top w:val="nil"/>
              <w:left w:val="single" w:sz="8" w:space="0" w:color="auto"/>
              <w:bottom w:val="single" w:sz="8" w:space="0" w:color="000000"/>
              <w:right w:val="single" w:sz="8" w:space="0" w:color="auto"/>
            </w:tcBorders>
            <w:vAlign w:val="center"/>
            <w:hideMark/>
          </w:tcPr>
          <w:p w14:paraId="1783065C"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2374" w:type="dxa"/>
            <w:tcBorders>
              <w:top w:val="nil"/>
              <w:left w:val="nil"/>
              <w:bottom w:val="single" w:sz="4" w:space="0" w:color="auto"/>
              <w:right w:val="single" w:sz="4" w:space="0" w:color="auto"/>
            </w:tcBorders>
            <w:shd w:val="clear" w:color="auto" w:fill="auto"/>
            <w:noWrap/>
            <w:vAlign w:val="bottom"/>
            <w:hideMark/>
          </w:tcPr>
          <w:p w14:paraId="1897AD00"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Administrative and Waste Services</w:t>
            </w:r>
          </w:p>
        </w:tc>
        <w:tc>
          <w:tcPr>
            <w:tcW w:w="1536" w:type="dxa"/>
            <w:tcBorders>
              <w:top w:val="nil"/>
              <w:left w:val="nil"/>
              <w:bottom w:val="single" w:sz="4" w:space="0" w:color="auto"/>
              <w:right w:val="single" w:sz="4" w:space="0" w:color="auto"/>
            </w:tcBorders>
            <w:shd w:val="clear" w:color="auto" w:fill="auto"/>
            <w:noWrap/>
            <w:vAlign w:val="bottom"/>
            <w:hideMark/>
          </w:tcPr>
          <w:p w14:paraId="0DD4879C"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1547</w:t>
            </w:r>
          </w:p>
        </w:tc>
        <w:tc>
          <w:tcPr>
            <w:tcW w:w="1536" w:type="dxa"/>
            <w:tcBorders>
              <w:top w:val="nil"/>
              <w:left w:val="nil"/>
              <w:bottom w:val="single" w:sz="4" w:space="0" w:color="auto"/>
              <w:right w:val="single" w:sz="4" w:space="0" w:color="auto"/>
            </w:tcBorders>
            <w:shd w:val="clear" w:color="auto" w:fill="auto"/>
            <w:noWrap/>
            <w:vAlign w:val="bottom"/>
            <w:hideMark/>
          </w:tcPr>
          <w:p w14:paraId="2D631E66"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84</w:t>
            </w:r>
          </w:p>
        </w:tc>
        <w:tc>
          <w:tcPr>
            <w:tcW w:w="1203" w:type="dxa"/>
            <w:tcBorders>
              <w:top w:val="nil"/>
              <w:left w:val="nil"/>
              <w:bottom w:val="single" w:sz="4" w:space="0" w:color="auto"/>
              <w:right w:val="single" w:sz="4" w:space="0" w:color="auto"/>
            </w:tcBorders>
            <w:shd w:val="clear" w:color="auto" w:fill="auto"/>
            <w:noWrap/>
            <w:vAlign w:val="bottom"/>
            <w:hideMark/>
          </w:tcPr>
          <w:p w14:paraId="4E9207C5"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5.7%</w:t>
            </w:r>
          </w:p>
        </w:tc>
        <w:tc>
          <w:tcPr>
            <w:tcW w:w="1123" w:type="dxa"/>
            <w:tcBorders>
              <w:top w:val="nil"/>
              <w:left w:val="nil"/>
              <w:bottom w:val="single" w:sz="4" w:space="0" w:color="auto"/>
              <w:right w:val="single" w:sz="4" w:space="0" w:color="auto"/>
            </w:tcBorders>
            <w:shd w:val="clear" w:color="auto" w:fill="auto"/>
            <w:noWrap/>
            <w:vAlign w:val="bottom"/>
            <w:hideMark/>
          </w:tcPr>
          <w:p w14:paraId="5340ECCD"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0.72</w:t>
            </w:r>
          </w:p>
        </w:tc>
        <w:tc>
          <w:tcPr>
            <w:tcW w:w="1123" w:type="dxa"/>
            <w:tcBorders>
              <w:top w:val="nil"/>
              <w:left w:val="nil"/>
              <w:bottom w:val="single" w:sz="4" w:space="0" w:color="auto"/>
              <w:right w:val="single" w:sz="4" w:space="0" w:color="auto"/>
            </w:tcBorders>
            <w:shd w:val="clear" w:color="auto" w:fill="auto"/>
            <w:noWrap/>
            <w:vAlign w:val="bottom"/>
            <w:hideMark/>
          </w:tcPr>
          <w:p w14:paraId="7CC96550"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0.54</w:t>
            </w:r>
          </w:p>
        </w:tc>
      </w:tr>
      <w:tr w:rsidR="00E37F44" w:rsidRPr="00E37F44" w14:paraId="57FEF4B0" w14:textId="77777777" w:rsidTr="00701343">
        <w:trPr>
          <w:trHeight w:val="288"/>
        </w:trPr>
        <w:tc>
          <w:tcPr>
            <w:tcW w:w="1576" w:type="dxa"/>
            <w:vMerge/>
            <w:tcBorders>
              <w:top w:val="nil"/>
              <w:left w:val="single" w:sz="8" w:space="0" w:color="auto"/>
              <w:bottom w:val="single" w:sz="8" w:space="0" w:color="000000"/>
              <w:right w:val="single" w:sz="8" w:space="0" w:color="auto"/>
            </w:tcBorders>
            <w:vAlign w:val="center"/>
            <w:hideMark/>
          </w:tcPr>
          <w:p w14:paraId="2AD51632"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2374" w:type="dxa"/>
            <w:tcBorders>
              <w:top w:val="nil"/>
              <w:left w:val="nil"/>
              <w:bottom w:val="single" w:sz="4" w:space="0" w:color="auto"/>
              <w:right w:val="single" w:sz="4" w:space="0" w:color="auto"/>
            </w:tcBorders>
            <w:shd w:val="clear" w:color="auto" w:fill="auto"/>
            <w:noWrap/>
            <w:vAlign w:val="bottom"/>
            <w:hideMark/>
          </w:tcPr>
          <w:p w14:paraId="4BC15148"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Agriculture, Forestry, Fishing &amp; Hunting</w:t>
            </w:r>
          </w:p>
        </w:tc>
        <w:tc>
          <w:tcPr>
            <w:tcW w:w="1536" w:type="dxa"/>
            <w:tcBorders>
              <w:top w:val="nil"/>
              <w:left w:val="nil"/>
              <w:bottom w:val="single" w:sz="4" w:space="0" w:color="auto"/>
              <w:right w:val="single" w:sz="4" w:space="0" w:color="auto"/>
            </w:tcBorders>
            <w:shd w:val="clear" w:color="auto" w:fill="auto"/>
            <w:noWrap/>
            <w:vAlign w:val="bottom"/>
            <w:hideMark/>
          </w:tcPr>
          <w:p w14:paraId="52581E2F"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5773</w:t>
            </w:r>
          </w:p>
        </w:tc>
        <w:tc>
          <w:tcPr>
            <w:tcW w:w="1536" w:type="dxa"/>
            <w:tcBorders>
              <w:top w:val="nil"/>
              <w:left w:val="nil"/>
              <w:bottom w:val="single" w:sz="4" w:space="0" w:color="auto"/>
              <w:right w:val="single" w:sz="4" w:space="0" w:color="auto"/>
            </w:tcBorders>
            <w:shd w:val="clear" w:color="auto" w:fill="auto"/>
            <w:noWrap/>
            <w:vAlign w:val="bottom"/>
            <w:hideMark/>
          </w:tcPr>
          <w:p w14:paraId="198AC18D"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224</w:t>
            </w:r>
          </w:p>
        </w:tc>
        <w:tc>
          <w:tcPr>
            <w:tcW w:w="1203" w:type="dxa"/>
            <w:tcBorders>
              <w:top w:val="nil"/>
              <w:left w:val="nil"/>
              <w:bottom w:val="single" w:sz="4" w:space="0" w:color="auto"/>
              <w:right w:val="single" w:sz="4" w:space="0" w:color="auto"/>
            </w:tcBorders>
            <w:shd w:val="clear" w:color="auto" w:fill="auto"/>
            <w:noWrap/>
            <w:vAlign w:val="bottom"/>
            <w:hideMark/>
          </w:tcPr>
          <w:p w14:paraId="7B2FF4D8"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4.0%</w:t>
            </w:r>
          </w:p>
        </w:tc>
        <w:tc>
          <w:tcPr>
            <w:tcW w:w="1123" w:type="dxa"/>
            <w:tcBorders>
              <w:top w:val="nil"/>
              <w:left w:val="nil"/>
              <w:bottom w:val="single" w:sz="4" w:space="0" w:color="auto"/>
              <w:right w:val="single" w:sz="4" w:space="0" w:color="auto"/>
            </w:tcBorders>
            <w:shd w:val="clear" w:color="auto" w:fill="auto"/>
            <w:noWrap/>
            <w:vAlign w:val="bottom"/>
            <w:hideMark/>
          </w:tcPr>
          <w:p w14:paraId="79D0EC44"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2.45</w:t>
            </w:r>
          </w:p>
        </w:tc>
        <w:tc>
          <w:tcPr>
            <w:tcW w:w="1123" w:type="dxa"/>
            <w:tcBorders>
              <w:top w:val="nil"/>
              <w:left w:val="nil"/>
              <w:bottom w:val="single" w:sz="4" w:space="0" w:color="auto"/>
              <w:right w:val="single" w:sz="4" w:space="0" w:color="auto"/>
            </w:tcBorders>
            <w:shd w:val="clear" w:color="auto" w:fill="auto"/>
            <w:noWrap/>
            <w:vAlign w:val="bottom"/>
            <w:hideMark/>
          </w:tcPr>
          <w:p w14:paraId="5F04D8D3"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15.05</w:t>
            </w:r>
          </w:p>
        </w:tc>
      </w:tr>
      <w:tr w:rsidR="00E37F44" w:rsidRPr="00E37F44" w14:paraId="5AD0DB40" w14:textId="77777777" w:rsidTr="00701343">
        <w:trPr>
          <w:trHeight w:val="288"/>
        </w:trPr>
        <w:tc>
          <w:tcPr>
            <w:tcW w:w="1576" w:type="dxa"/>
            <w:vMerge/>
            <w:tcBorders>
              <w:top w:val="nil"/>
              <w:left w:val="single" w:sz="8" w:space="0" w:color="auto"/>
              <w:bottom w:val="single" w:sz="8" w:space="0" w:color="000000"/>
              <w:right w:val="single" w:sz="8" w:space="0" w:color="auto"/>
            </w:tcBorders>
            <w:vAlign w:val="center"/>
            <w:hideMark/>
          </w:tcPr>
          <w:p w14:paraId="6AFDDC33"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2374" w:type="dxa"/>
            <w:tcBorders>
              <w:top w:val="nil"/>
              <w:left w:val="nil"/>
              <w:bottom w:val="single" w:sz="4" w:space="0" w:color="auto"/>
              <w:right w:val="single" w:sz="4" w:space="0" w:color="auto"/>
            </w:tcBorders>
            <w:shd w:val="clear" w:color="auto" w:fill="auto"/>
            <w:noWrap/>
            <w:vAlign w:val="bottom"/>
            <w:hideMark/>
          </w:tcPr>
          <w:p w14:paraId="27F58FAF"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Health Care and Social Assistance</w:t>
            </w:r>
          </w:p>
        </w:tc>
        <w:tc>
          <w:tcPr>
            <w:tcW w:w="1536" w:type="dxa"/>
            <w:tcBorders>
              <w:top w:val="nil"/>
              <w:left w:val="nil"/>
              <w:bottom w:val="single" w:sz="4" w:space="0" w:color="auto"/>
              <w:right w:val="single" w:sz="4" w:space="0" w:color="auto"/>
            </w:tcBorders>
            <w:shd w:val="clear" w:color="auto" w:fill="auto"/>
            <w:noWrap/>
            <w:vAlign w:val="bottom"/>
            <w:hideMark/>
          </w:tcPr>
          <w:p w14:paraId="1295E97E"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5926</w:t>
            </w:r>
          </w:p>
        </w:tc>
        <w:tc>
          <w:tcPr>
            <w:tcW w:w="1536" w:type="dxa"/>
            <w:tcBorders>
              <w:top w:val="nil"/>
              <w:left w:val="nil"/>
              <w:bottom w:val="single" w:sz="4" w:space="0" w:color="auto"/>
              <w:right w:val="single" w:sz="4" w:space="0" w:color="auto"/>
            </w:tcBorders>
            <w:shd w:val="clear" w:color="auto" w:fill="auto"/>
            <w:noWrap/>
            <w:vAlign w:val="bottom"/>
            <w:hideMark/>
          </w:tcPr>
          <w:p w14:paraId="1C2B541A"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137</w:t>
            </w:r>
          </w:p>
        </w:tc>
        <w:tc>
          <w:tcPr>
            <w:tcW w:w="1203" w:type="dxa"/>
            <w:tcBorders>
              <w:top w:val="nil"/>
              <w:left w:val="nil"/>
              <w:bottom w:val="single" w:sz="4" w:space="0" w:color="auto"/>
              <w:right w:val="single" w:sz="4" w:space="0" w:color="auto"/>
            </w:tcBorders>
            <w:shd w:val="clear" w:color="auto" w:fill="auto"/>
            <w:noWrap/>
            <w:vAlign w:val="bottom"/>
            <w:hideMark/>
          </w:tcPr>
          <w:p w14:paraId="45462E4E"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2.4%</w:t>
            </w:r>
          </w:p>
        </w:tc>
        <w:tc>
          <w:tcPr>
            <w:tcW w:w="1123" w:type="dxa"/>
            <w:tcBorders>
              <w:top w:val="nil"/>
              <w:left w:val="nil"/>
              <w:bottom w:val="single" w:sz="4" w:space="0" w:color="auto"/>
              <w:right w:val="single" w:sz="4" w:space="0" w:color="auto"/>
            </w:tcBorders>
            <w:shd w:val="clear" w:color="auto" w:fill="auto"/>
            <w:noWrap/>
            <w:vAlign w:val="bottom"/>
            <w:hideMark/>
          </w:tcPr>
          <w:p w14:paraId="306B3D67"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1.01</w:t>
            </w:r>
          </w:p>
        </w:tc>
        <w:tc>
          <w:tcPr>
            <w:tcW w:w="1123" w:type="dxa"/>
            <w:tcBorders>
              <w:top w:val="nil"/>
              <w:left w:val="nil"/>
              <w:bottom w:val="single" w:sz="4" w:space="0" w:color="auto"/>
              <w:right w:val="single" w:sz="4" w:space="0" w:color="auto"/>
            </w:tcBorders>
            <w:shd w:val="clear" w:color="auto" w:fill="auto"/>
            <w:noWrap/>
            <w:vAlign w:val="bottom"/>
            <w:hideMark/>
          </w:tcPr>
          <w:p w14:paraId="1D1F74CF"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0.92</w:t>
            </w:r>
          </w:p>
        </w:tc>
      </w:tr>
      <w:tr w:rsidR="00E37F44" w:rsidRPr="00E37F44" w14:paraId="101DE0F6" w14:textId="77777777" w:rsidTr="00701343">
        <w:trPr>
          <w:trHeight w:val="300"/>
        </w:trPr>
        <w:tc>
          <w:tcPr>
            <w:tcW w:w="1576" w:type="dxa"/>
            <w:vMerge/>
            <w:tcBorders>
              <w:top w:val="nil"/>
              <w:left w:val="single" w:sz="8" w:space="0" w:color="auto"/>
              <w:bottom w:val="single" w:sz="8" w:space="0" w:color="000000"/>
              <w:right w:val="single" w:sz="8" w:space="0" w:color="auto"/>
            </w:tcBorders>
            <w:vAlign w:val="center"/>
            <w:hideMark/>
          </w:tcPr>
          <w:p w14:paraId="19780CFB"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2374" w:type="dxa"/>
            <w:tcBorders>
              <w:top w:val="nil"/>
              <w:left w:val="nil"/>
              <w:bottom w:val="single" w:sz="4" w:space="0" w:color="auto"/>
              <w:right w:val="single" w:sz="4" w:space="0" w:color="auto"/>
            </w:tcBorders>
            <w:shd w:val="clear" w:color="auto" w:fill="auto"/>
            <w:noWrap/>
            <w:vAlign w:val="bottom"/>
            <w:hideMark/>
          </w:tcPr>
          <w:p w14:paraId="2D96ADC9"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Transportation and Warehousing</w:t>
            </w:r>
          </w:p>
        </w:tc>
        <w:tc>
          <w:tcPr>
            <w:tcW w:w="1536" w:type="dxa"/>
            <w:tcBorders>
              <w:top w:val="nil"/>
              <w:left w:val="nil"/>
              <w:bottom w:val="single" w:sz="4" w:space="0" w:color="auto"/>
              <w:right w:val="single" w:sz="4" w:space="0" w:color="auto"/>
            </w:tcBorders>
            <w:shd w:val="clear" w:color="auto" w:fill="auto"/>
            <w:noWrap/>
            <w:vAlign w:val="bottom"/>
            <w:hideMark/>
          </w:tcPr>
          <w:p w14:paraId="0895BF21"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2771</w:t>
            </w:r>
          </w:p>
        </w:tc>
        <w:tc>
          <w:tcPr>
            <w:tcW w:w="1536" w:type="dxa"/>
            <w:tcBorders>
              <w:top w:val="nil"/>
              <w:left w:val="nil"/>
              <w:bottom w:val="single" w:sz="4" w:space="0" w:color="auto"/>
              <w:right w:val="single" w:sz="4" w:space="0" w:color="auto"/>
            </w:tcBorders>
            <w:shd w:val="clear" w:color="auto" w:fill="auto"/>
            <w:noWrap/>
            <w:vAlign w:val="bottom"/>
            <w:hideMark/>
          </w:tcPr>
          <w:p w14:paraId="73D216EC"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86</w:t>
            </w:r>
          </w:p>
        </w:tc>
        <w:tc>
          <w:tcPr>
            <w:tcW w:w="1203" w:type="dxa"/>
            <w:tcBorders>
              <w:top w:val="nil"/>
              <w:left w:val="nil"/>
              <w:bottom w:val="single" w:sz="4" w:space="0" w:color="auto"/>
              <w:right w:val="single" w:sz="4" w:space="0" w:color="auto"/>
            </w:tcBorders>
            <w:shd w:val="clear" w:color="auto" w:fill="auto"/>
            <w:noWrap/>
            <w:vAlign w:val="bottom"/>
            <w:hideMark/>
          </w:tcPr>
          <w:p w14:paraId="5DC655F1"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3.2%</w:t>
            </w:r>
          </w:p>
        </w:tc>
        <w:tc>
          <w:tcPr>
            <w:tcW w:w="1123" w:type="dxa"/>
            <w:tcBorders>
              <w:top w:val="nil"/>
              <w:left w:val="nil"/>
              <w:bottom w:val="single" w:sz="4" w:space="0" w:color="auto"/>
              <w:right w:val="single" w:sz="4" w:space="0" w:color="auto"/>
            </w:tcBorders>
            <w:shd w:val="clear" w:color="auto" w:fill="auto"/>
            <w:noWrap/>
            <w:vAlign w:val="bottom"/>
            <w:hideMark/>
          </w:tcPr>
          <w:p w14:paraId="1CDBE248"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1.32</w:t>
            </w:r>
          </w:p>
        </w:tc>
        <w:tc>
          <w:tcPr>
            <w:tcW w:w="1123" w:type="dxa"/>
            <w:tcBorders>
              <w:top w:val="nil"/>
              <w:left w:val="nil"/>
              <w:bottom w:val="single" w:sz="4" w:space="0" w:color="auto"/>
              <w:right w:val="single" w:sz="4" w:space="0" w:color="auto"/>
            </w:tcBorders>
            <w:shd w:val="clear" w:color="auto" w:fill="auto"/>
            <w:noWrap/>
            <w:vAlign w:val="bottom"/>
            <w:hideMark/>
          </w:tcPr>
          <w:p w14:paraId="3A84B4EE"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1.49</w:t>
            </w:r>
          </w:p>
        </w:tc>
      </w:tr>
      <w:tr w:rsidR="00E37F44" w:rsidRPr="00E37F44" w14:paraId="0F12BC9D" w14:textId="77777777" w:rsidTr="00701343">
        <w:trPr>
          <w:trHeight w:val="288"/>
        </w:trPr>
        <w:tc>
          <w:tcPr>
            <w:tcW w:w="1576" w:type="dxa"/>
            <w:vMerge w:val="restart"/>
            <w:tcBorders>
              <w:top w:val="nil"/>
              <w:left w:val="single" w:sz="8" w:space="0" w:color="auto"/>
              <w:bottom w:val="single" w:sz="8" w:space="0" w:color="000000"/>
              <w:right w:val="single" w:sz="8" w:space="0" w:color="auto"/>
            </w:tcBorders>
            <w:shd w:val="clear" w:color="000000" w:fill="BFBFBF"/>
            <w:vAlign w:val="bottom"/>
            <w:hideMark/>
          </w:tcPr>
          <w:p w14:paraId="654BF051" w14:textId="77777777" w:rsidR="002473EF" w:rsidRPr="00E37F44" w:rsidRDefault="002473EF" w:rsidP="002473EF">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Sandhills Region   (2013 Def.)</w:t>
            </w:r>
          </w:p>
        </w:tc>
        <w:tc>
          <w:tcPr>
            <w:tcW w:w="2374" w:type="dxa"/>
            <w:tcBorders>
              <w:top w:val="nil"/>
              <w:left w:val="nil"/>
              <w:bottom w:val="single" w:sz="4" w:space="0" w:color="auto"/>
              <w:right w:val="single" w:sz="4" w:space="0" w:color="auto"/>
            </w:tcBorders>
            <w:shd w:val="clear" w:color="auto" w:fill="auto"/>
            <w:noWrap/>
            <w:vAlign w:val="bottom"/>
            <w:hideMark/>
          </w:tcPr>
          <w:p w14:paraId="2D4F410C"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Agriculture, Forestry, Fishing &amp; Hunting</w:t>
            </w:r>
          </w:p>
        </w:tc>
        <w:tc>
          <w:tcPr>
            <w:tcW w:w="1536" w:type="dxa"/>
            <w:tcBorders>
              <w:top w:val="nil"/>
              <w:left w:val="nil"/>
              <w:bottom w:val="single" w:sz="4" w:space="0" w:color="auto"/>
              <w:right w:val="single" w:sz="4" w:space="0" w:color="auto"/>
            </w:tcBorders>
            <w:shd w:val="clear" w:color="auto" w:fill="auto"/>
            <w:noWrap/>
            <w:vAlign w:val="bottom"/>
            <w:hideMark/>
          </w:tcPr>
          <w:p w14:paraId="547F393B"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4557</w:t>
            </w:r>
          </w:p>
        </w:tc>
        <w:tc>
          <w:tcPr>
            <w:tcW w:w="1536" w:type="dxa"/>
            <w:tcBorders>
              <w:top w:val="nil"/>
              <w:left w:val="nil"/>
              <w:bottom w:val="single" w:sz="4" w:space="0" w:color="auto"/>
              <w:right w:val="single" w:sz="4" w:space="0" w:color="auto"/>
            </w:tcBorders>
            <w:shd w:val="clear" w:color="auto" w:fill="auto"/>
            <w:noWrap/>
            <w:vAlign w:val="bottom"/>
            <w:hideMark/>
          </w:tcPr>
          <w:p w14:paraId="2FC37E67"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161</w:t>
            </w:r>
          </w:p>
        </w:tc>
        <w:tc>
          <w:tcPr>
            <w:tcW w:w="1203" w:type="dxa"/>
            <w:tcBorders>
              <w:top w:val="nil"/>
              <w:left w:val="nil"/>
              <w:bottom w:val="single" w:sz="4" w:space="0" w:color="auto"/>
              <w:right w:val="single" w:sz="4" w:space="0" w:color="auto"/>
            </w:tcBorders>
            <w:shd w:val="clear" w:color="auto" w:fill="auto"/>
            <w:noWrap/>
            <w:vAlign w:val="bottom"/>
            <w:hideMark/>
          </w:tcPr>
          <w:p w14:paraId="79D4F375"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3.7%</w:t>
            </w:r>
          </w:p>
        </w:tc>
        <w:tc>
          <w:tcPr>
            <w:tcW w:w="1123" w:type="dxa"/>
            <w:tcBorders>
              <w:top w:val="nil"/>
              <w:left w:val="nil"/>
              <w:bottom w:val="single" w:sz="4" w:space="0" w:color="auto"/>
              <w:right w:val="single" w:sz="4" w:space="0" w:color="auto"/>
            </w:tcBorders>
            <w:shd w:val="clear" w:color="auto" w:fill="auto"/>
            <w:noWrap/>
            <w:vAlign w:val="bottom"/>
            <w:hideMark/>
          </w:tcPr>
          <w:p w14:paraId="798CB8A0"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5.68</w:t>
            </w:r>
          </w:p>
        </w:tc>
        <w:tc>
          <w:tcPr>
            <w:tcW w:w="1123" w:type="dxa"/>
            <w:tcBorders>
              <w:top w:val="nil"/>
              <w:left w:val="nil"/>
              <w:bottom w:val="single" w:sz="4" w:space="0" w:color="auto"/>
              <w:right w:val="single" w:sz="4" w:space="0" w:color="auto"/>
            </w:tcBorders>
            <w:shd w:val="clear" w:color="auto" w:fill="auto"/>
            <w:noWrap/>
            <w:vAlign w:val="bottom"/>
            <w:hideMark/>
          </w:tcPr>
          <w:p w14:paraId="2693CC56"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34.90</w:t>
            </w:r>
          </w:p>
        </w:tc>
      </w:tr>
      <w:tr w:rsidR="00E37F44" w:rsidRPr="00E37F44" w14:paraId="2976E775" w14:textId="77777777" w:rsidTr="00701343">
        <w:trPr>
          <w:trHeight w:val="288"/>
        </w:trPr>
        <w:tc>
          <w:tcPr>
            <w:tcW w:w="1576" w:type="dxa"/>
            <w:vMerge/>
            <w:tcBorders>
              <w:top w:val="nil"/>
              <w:left w:val="single" w:sz="8" w:space="0" w:color="auto"/>
              <w:bottom w:val="single" w:sz="8" w:space="0" w:color="000000"/>
              <w:right w:val="single" w:sz="8" w:space="0" w:color="auto"/>
            </w:tcBorders>
            <w:vAlign w:val="center"/>
            <w:hideMark/>
          </w:tcPr>
          <w:p w14:paraId="5CDA7D71"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2374" w:type="dxa"/>
            <w:tcBorders>
              <w:top w:val="nil"/>
              <w:left w:val="nil"/>
              <w:bottom w:val="single" w:sz="4" w:space="0" w:color="auto"/>
              <w:right w:val="single" w:sz="4" w:space="0" w:color="auto"/>
            </w:tcBorders>
            <w:shd w:val="clear" w:color="auto" w:fill="auto"/>
            <w:noWrap/>
            <w:vAlign w:val="bottom"/>
            <w:hideMark/>
          </w:tcPr>
          <w:p w14:paraId="450B50E9"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Construction</w:t>
            </w:r>
          </w:p>
        </w:tc>
        <w:tc>
          <w:tcPr>
            <w:tcW w:w="1536" w:type="dxa"/>
            <w:tcBorders>
              <w:top w:val="nil"/>
              <w:left w:val="nil"/>
              <w:bottom w:val="single" w:sz="4" w:space="0" w:color="auto"/>
              <w:right w:val="single" w:sz="4" w:space="0" w:color="auto"/>
            </w:tcBorders>
            <w:shd w:val="clear" w:color="auto" w:fill="auto"/>
            <w:noWrap/>
            <w:vAlign w:val="bottom"/>
            <w:hideMark/>
          </w:tcPr>
          <w:p w14:paraId="5E2BD3F5"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508</w:t>
            </w:r>
          </w:p>
        </w:tc>
        <w:tc>
          <w:tcPr>
            <w:tcW w:w="1536" w:type="dxa"/>
            <w:tcBorders>
              <w:top w:val="nil"/>
              <w:left w:val="nil"/>
              <w:bottom w:val="single" w:sz="4" w:space="0" w:color="auto"/>
              <w:right w:val="single" w:sz="4" w:space="0" w:color="auto"/>
            </w:tcBorders>
            <w:shd w:val="clear" w:color="auto" w:fill="auto"/>
            <w:noWrap/>
            <w:vAlign w:val="bottom"/>
            <w:hideMark/>
          </w:tcPr>
          <w:p w14:paraId="526F4BA0"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36</w:t>
            </w:r>
          </w:p>
        </w:tc>
        <w:tc>
          <w:tcPr>
            <w:tcW w:w="1203" w:type="dxa"/>
            <w:tcBorders>
              <w:top w:val="nil"/>
              <w:left w:val="nil"/>
              <w:bottom w:val="single" w:sz="4" w:space="0" w:color="auto"/>
              <w:right w:val="single" w:sz="4" w:space="0" w:color="auto"/>
            </w:tcBorders>
            <w:shd w:val="clear" w:color="auto" w:fill="auto"/>
            <w:noWrap/>
            <w:vAlign w:val="bottom"/>
            <w:hideMark/>
          </w:tcPr>
          <w:p w14:paraId="12B50900"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7.6%</w:t>
            </w:r>
          </w:p>
        </w:tc>
        <w:tc>
          <w:tcPr>
            <w:tcW w:w="1123" w:type="dxa"/>
            <w:tcBorders>
              <w:top w:val="nil"/>
              <w:left w:val="nil"/>
              <w:bottom w:val="single" w:sz="4" w:space="0" w:color="auto"/>
              <w:right w:val="single" w:sz="4" w:space="0" w:color="auto"/>
            </w:tcBorders>
            <w:shd w:val="clear" w:color="auto" w:fill="auto"/>
            <w:noWrap/>
            <w:vAlign w:val="bottom"/>
            <w:hideMark/>
          </w:tcPr>
          <w:p w14:paraId="4627109A"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0.67</w:t>
            </w:r>
          </w:p>
        </w:tc>
        <w:tc>
          <w:tcPr>
            <w:tcW w:w="1123" w:type="dxa"/>
            <w:tcBorders>
              <w:top w:val="nil"/>
              <w:left w:val="nil"/>
              <w:bottom w:val="single" w:sz="4" w:space="0" w:color="auto"/>
              <w:right w:val="single" w:sz="4" w:space="0" w:color="auto"/>
            </w:tcBorders>
            <w:shd w:val="clear" w:color="auto" w:fill="auto"/>
            <w:noWrap/>
            <w:vAlign w:val="bottom"/>
            <w:hideMark/>
          </w:tcPr>
          <w:p w14:paraId="63B4C859"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0.64</w:t>
            </w:r>
          </w:p>
        </w:tc>
      </w:tr>
      <w:tr w:rsidR="00E37F44" w:rsidRPr="00E37F44" w14:paraId="2D80F6DB" w14:textId="77777777" w:rsidTr="00701343">
        <w:trPr>
          <w:trHeight w:val="288"/>
        </w:trPr>
        <w:tc>
          <w:tcPr>
            <w:tcW w:w="1576" w:type="dxa"/>
            <w:vMerge/>
            <w:tcBorders>
              <w:top w:val="nil"/>
              <w:left w:val="single" w:sz="8" w:space="0" w:color="auto"/>
              <w:bottom w:val="single" w:sz="8" w:space="0" w:color="000000"/>
              <w:right w:val="single" w:sz="8" w:space="0" w:color="auto"/>
            </w:tcBorders>
            <w:vAlign w:val="center"/>
            <w:hideMark/>
          </w:tcPr>
          <w:p w14:paraId="519A4746"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2374" w:type="dxa"/>
            <w:tcBorders>
              <w:top w:val="nil"/>
              <w:left w:val="nil"/>
              <w:bottom w:val="single" w:sz="4" w:space="0" w:color="auto"/>
              <w:right w:val="single" w:sz="4" w:space="0" w:color="auto"/>
            </w:tcBorders>
            <w:shd w:val="clear" w:color="auto" w:fill="auto"/>
            <w:noWrap/>
            <w:vAlign w:val="bottom"/>
            <w:hideMark/>
          </w:tcPr>
          <w:p w14:paraId="26AD251E"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Educational Services</w:t>
            </w:r>
          </w:p>
        </w:tc>
        <w:tc>
          <w:tcPr>
            <w:tcW w:w="1536" w:type="dxa"/>
            <w:tcBorders>
              <w:top w:val="nil"/>
              <w:left w:val="nil"/>
              <w:bottom w:val="single" w:sz="4" w:space="0" w:color="auto"/>
              <w:right w:val="single" w:sz="4" w:space="0" w:color="auto"/>
            </w:tcBorders>
            <w:shd w:val="clear" w:color="auto" w:fill="auto"/>
            <w:noWrap/>
            <w:vAlign w:val="bottom"/>
            <w:hideMark/>
          </w:tcPr>
          <w:p w14:paraId="5B75BDD3"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1344</w:t>
            </w:r>
          </w:p>
        </w:tc>
        <w:tc>
          <w:tcPr>
            <w:tcW w:w="1536" w:type="dxa"/>
            <w:tcBorders>
              <w:top w:val="nil"/>
              <w:left w:val="nil"/>
              <w:bottom w:val="single" w:sz="4" w:space="0" w:color="auto"/>
              <w:right w:val="single" w:sz="4" w:space="0" w:color="auto"/>
            </w:tcBorders>
            <w:shd w:val="clear" w:color="auto" w:fill="auto"/>
            <w:noWrap/>
            <w:vAlign w:val="bottom"/>
            <w:hideMark/>
          </w:tcPr>
          <w:p w14:paraId="4F001DE5"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56</w:t>
            </w:r>
          </w:p>
        </w:tc>
        <w:tc>
          <w:tcPr>
            <w:tcW w:w="1203" w:type="dxa"/>
            <w:tcBorders>
              <w:top w:val="nil"/>
              <w:left w:val="nil"/>
              <w:bottom w:val="single" w:sz="4" w:space="0" w:color="auto"/>
              <w:right w:val="single" w:sz="4" w:space="0" w:color="auto"/>
            </w:tcBorders>
            <w:shd w:val="clear" w:color="auto" w:fill="auto"/>
            <w:noWrap/>
            <w:vAlign w:val="bottom"/>
            <w:hideMark/>
          </w:tcPr>
          <w:p w14:paraId="5287B6A7"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4.3%</w:t>
            </w:r>
          </w:p>
        </w:tc>
        <w:tc>
          <w:tcPr>
            <w:tcW w:w="1123" w:type="dxa"/>
            <w:tcBorders>
              <w:top w:val="nil"/>
              <w:left w:val="nil"/>
              <w:bottom w:val="single" w:sz="4" w:space="0" w:color="auto"/>
              <w:right w:val="single" w:sz="4" w:space="0" w:color="auto"/>
            </w:tcBorders>
            <w:shd w:val="clear" w:color="auto" w:fill="auto"/>
            <w:noWrap/>
            <w:vAlign w:val="bottom"/>
            <w:hideMark/>
          </w:tcPr>
          <w:p w14:paraId="3B77040D"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0.93</w:t>
            </w:r>
          </w:p>
        </w:tc>
        <w:tc>
          <w:tcPr>
            <w:tcW w:w="1123" w:type="dxa"/>
            <w:tcBorders>
              <w:top w:val="nil"/>
              <w:left w:val="nil"/>
              <w:bottom w:val="single" w:sz="4" w:space="0" w:color="auto"/>
              <w:right w:val="single" w:sz="4" w:space="0" w:color="auto"/>
            </w:tcBorders>
            <w:shd w:val="clear" w:color="auto" w:fill="auto"/>
            <w:noWrap/>
            <w:vAlign w:val="bottom"/>
            <w:hideMark/>
          </w:tcPr>
          <w:p w14:paraId="5FE34954"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1.03</w:t>
            </w:r>
          </w:p>
        </w:tc>
      </w:tr>
      <w:tr w:rsidR="00E37F44" w:rsidRPr="00E37F44" w14:paraId="140ECE9D" w14:textId="77777777" w:rsidTr="00701343">
        <w:trPr>
          <w:trHeight w:val="288"/>
        </w:trPr>
        <w:tc>
          <w:tcPr>
            <w:tcW w:w="1576" w:type="dxa"/>
            <w:vMerge/>
            <w:tcBorders>
              <w:top w:val="nil"/>
              <w:left w:val="single" w:sz="8" w:space="0" w:color="auto"/>
              <w:bottom w:val="single" w:sz="8" w:space="0" w:color="000000"/>
              <w:right w:val="single" w:sz="8" w:space="0" w:color="auto"/>
            </w:tcBorders>
            <w:vAlign w:val="center"/>
            <w:hideMark/>
          </w:tcPr>
          <w:p w14:paraId="478AF325"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2374" w:type="dxa"/>
            <w:tcBorders>
              <w:top w:val="nil"/>
              <w:left w:val="nil"/>
              <w:bottom w:val="single" w:sz="4" w:space="0" w:color="auto"/>
              <w:right w:val="single" w:sz="4" w:space="0" w:color="auto"/>
            </w:tcBorders>
            <w:shd w:val="clear" w:color="auto" w:fill="auto"/>
            <w:noWrap/>
            <w:vAlign w:val="bottom"/>
            <w:hideMark/>
          </w:tcPr>
          <w:p w14:paraId="389EA623"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Health Care and Social Assistance</w:t>
            </w:r>
          </w:p>
        </w:tc>
        <w:tc>
          <w:tcPr>
            <w:tcW w:w="1536" w:type="dxa"/>
            <w:tcBorders>
              <w:top w:val="nil"/>
              <w:left w:val="nil"/>
              <w:bottom w:val="single" w:sz="4" w:space="0" w:color="auto"/>
              <w:right w:val="single" w:sz="4" w:space="0" w:color="auto"/>
            </w:tcBorders>
            <w:shd w:val="clear" w:color="auto" w:fill="auto"/>
            <w:noWrap/>
            <w:vAlign w:val="bottom"/>
            <w:hideMark/>
          </w:tcPr>
          <w:p w14:paraId="3958626F"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1902</w:t>
            </w:r>
          </w:p>
        </w:tc>
        <w:tc>
          <w:tcPr>
            <w:tcW w:w="1536" w:type="dxa"/>
            <w:tcBorders>
              <w:top w:val="nil"/>
              <w:left w:val="nil"/>
              <w:bottom w:val="single" w:sz="4" w:space="0" w:color="auto"/>
              <w:right w:val="single" w:sz="4" w:space="0" w:color="auto"/>
            </w:tcBorders>
            <w:shd w:val="clear" w:color="auto" w:fill="auto"/>
            <w:noWrap/>
            <w:vAlign w:val="bottom"/>
            <w:hideMark/>
          </w:tcPr>
          <w:p w14:paraId="0EC50E60"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57</w:t>
            </w:r>
          </w:p>
        </w:tc>
        <w:tc>
          <w:tcPr>
            <w:tcW w:w="1203" w:type="dxa"/>
            <w:tcBorders>
              <w:top w:val="nil"/>
              <w:left w:val="nil"/>
              <w:bottom w:val="single" w:sz="4" w:space="0" w:color="auto"/>
              <w:right w:val="single" w:sz="4" w:space="0" w:color="auto"/>
            </w:tcBorders>
            <w:shd w:val="clear" w:color="auto" w:fill="auto"/>
            <w:noWrap/>
            <w:vAlign w:val="bottom"/>
            <w:hideMark/>
          </w:tcPr>
          <w:p w14:paraId="38C52861"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3.1%</w:t>
            </w:r>
          </w:p>
        </w:tc>
        <w:tc>
          <w:tcPr>
            <w:tcW w:w="1123" w:type="dxa"/>
            <w:tcBorders>
              <w:top w:val="nil"/>
              <w:left w:val="nil"/>
              <w:bottom w:val="single" w:sz="4" w:space="0" w:color="auto"/>
              <w:right w:val="single" w:sz="4" w:space="0" w:color="auto"/>
            </w:tcBorders>
            <w:shd w:val="clear" w:color="auto" w:fill="auto"/>
            <w:noWrap/>
            <w:vAlign w:val="bottom"/>
            <w:hideMark/>
          </w:tcPr>
          <w:p w14:paraId="7EAAF138"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0.95</w:t>
            </w:r>
          </w:p>
        </w:tc>
        <w:tc>
          <w:tcPr>
            <w:tcW w:w="1123" w:type="dxa"/>
            <w:tcBorders>
              <w:top w:val="nil"/>
              <w:left w:val="nil"/>
              <w:bottom w:val="single" w:sz="4" w:space="0" w:color="auto"/>
              <w:right w:val="single" w:sz="4" w:space="0" w:color="auto"/>
            </w:tcBorders>
            <w:shd w:val="clear" w:color="auto" w:fill="auto"/>
            <w:noWrap/>
            <w:vAlign w:val="bottom"/>
            <w:hideMark/>
          </w:tcPr>
          <w:p w14:paraId="7EF4E554"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0.86</w:t>
            </w:r>
          </w:p>
        </w:tc>
      </w:tr>
      <w:tr w:rsidR="00E37F44" w:rsidRPr="00E37F44" w14:paraId="358A4B5C" w14:textId="77777777" w:rsidTr="00701343">
        <w:trPr>
          <w:trHeight w:val="300"/>
        </w:trPr>
        <w:tc>
          <w:tcPr>
            <w:tcW w:w="1576" w:type="dxa"/>
            <w:vMerge/>
            <w:tcBorders>
              <w:top w:val="nil"/>
              <w:left w:val="single" w:sz="8" w:space="0" w:color="auto"/>
              <w:bottom w:val="single" w:sz="8" w:space="0" w:color="000000"/>
              <w:right w:val="single" w:sz="8" w:space="0" w:color="auto"/>
            </w:tcBorders>
            <w:vAlign w:val="center"/>
            <w:hideMark/>
          </w:tcPr>
          <w:p w14:paraId="171923B2"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2374" w:type="dxa"/>
            <w:tcBorders>
              <w:top w:val="nil"/>
              <w:left w:val="nil"/>
              <w:bottom w:val="single" w:sz="4" w:space="0" w:color="auto"/>
              <w:right w:val="single" w:sz="4" w:space="0" w:color="auto"/>
            </w:tcBorders>
            <w:shd w:val="clear" w:color="auto" w:fill="auto"/>
            <w:noWrap/>
            <w:vAlign w:val="bottom"/>
            <w:hideMark/>
          </w:tcPr>
          <w:p w14:paraId="3A7B2228"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Transportation and Warehousing</w:t>
            </w:r>
          </w:p>
        </w:tc>
        <w:tc>
          <w:tcPr>
            <w:tcW w:w="1536" w:type="dxa"/>
            <w:tcBorders>
              <w:top w:val="nil"/>
              <w:left w:val="nil"/>
              <w:bottom w:val="single" w:sz="4" w:space="0" w:color="auto"/>
              <w:right w:val="single" w:sz="4" w:space="0" w:color="auto"/>
            </w:tcBorders>
            <w:shd w:val="clear" w:color="auto" w:fill="auto"/>
            <w:noWrap/>
            <w:vAlign w:val="bottom"/>
            <w:hideMark/>
          </w:tcPr>
          <w:p w14:paraId="20DA1EBE"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413</w:t>
            </w:r>
          </w:p>
        </w:tc>
        <w:tc>
          <w:tcPr>
            <w:tcW w:w="1536" w:type="dxa"/>
            <w:tcBorders>
              <w:top w:val="nil"/>
              <w:left w:val="nil"/>
              <w:bottom w:val="single" w:sz="4" w:space="0" w:color="auto"/>
              <w:right w:val="single" w:sz="4" w:space="0" w:color="auto"/>
            </w:tcBorders>
            <w:shd w:val="clear" w:color="auto" w:fill="auto"/>
            <w:noWrap/>
            <w:vAlign w:val="bottom"/>
            <w:hideMark/>
          </w:tcPr>
          <w:p w14:paraId="6ADA1A11"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28</w:t>
            </w:r>
          </w:p>
        </w:tc>
        <w:tc>
          <w:tcPr>
            <w:tcW w:w="1203" w:type="dxa"/>
            <w:tcBorders>
              <w:top w:val="nil"/>
              <w:left w:val="nil"/>
              <w:bottom w:val="single" w:sz="4" w:space="0" w:color="auto"/>
              <w:right w:val="single" w:sz="4" w:space="0" w:color="auto"/>
            </w:tcBorders>
            <w:shd w:val="clear" w:color="auto" w:fill="auto"/>
            <w:noWrap/>
            <w:vAlign w:val="bottom"/>
            <w:hideMark/>
          </w:tcPr>
          <w:p w14:paraId="4C26DD1C"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7.3%</w:t>
            </w:r>
          </w:p>
        </w:tc>
        <w:tc>
          <w:tcPr>
            <w:tcW w:w="1123" w:type="dxa"/>
            <w:tcBorders>
              <w:top w:val="nil"/>
              <w:left w:val="nil"/>
              <w:bottom w:val="single" w:sz="4" w:space="0" w:color="auto"/>
              <w:right w:val="single" w:sz="4" w:space="0" w:color="auto"/>
            </w:tcBorders>
            <w:shd w:val="clear" w:color="auto" w:fill="auto"/>
            <w:noWrap/>
            <w:vAlign w:val="bottom"/>
            <w:hideMark/>
          </w:tcPr>
          <w:p w14:paraId="09FD5A69"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0.55</w:t>
            </w:r>
          </w:p>
        </w:tc>
        <w:tc>
          <w:tcPr>
            <w:tcW w:w="1123" w:type="dxa"/>
            <w:tcBorders>
              <w:top w:val="nil"/>
              <w:left w:val="nil"/>
              <w:bottom w:val="single" w:sz="4" w:space="0" w:color="auto"/>
              <w:right w:val="single" w:sz="4" w:space="0" w:color="auto"/>
            </w:tcBorders>
            <w:shd w:val="clear" w:color="auto" w:fill="auto"/>
            <w:noWrap/>
            <w:vAlign w:val="bottom"/>
            <w:hideMark/>
          </w:tcPr>
          <w:p w14:paraId="57821C73"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0.63</w:t>
            </w:r>
          </w:p>
        </w:tc>
      </w:tr>
      <w:tr w:rsidR="00E37F44" w:rsidRPr="00E37F44" w14:paraId="1FBA991F" w14:textId="77777777" w:rsidTr="00701343">
        <w:trPr>
          <w:trHeight w:val="288"/>
        </w:trPr>
        <w:tc>
          <w:tcPr>
            <w:tcW w:w="1576" w:type="dxa"/>
            <w:vMerge w:val="restart"/>
            <w:tcBorders>
              <w:top w:val="nil"/>
              <w:left w:val="single" w:sz="8" w:space="0" w:color="auto"/>
              <w:bottom w:val="single" w:sz="8" w:space="0" w:color="000000"/>
              <w:right w:val="single" w:sz="8" w:space="0" w:color="auto"/>
            </w:tcBorders>
            <w:shd w:val="clear" w:color="000000" w:fill="BFBFBF"/>
            <w:vAlign w:val="bottom"/>
            <w:hideMark/>
          </w:tcPr>
          <w:p w14:paraId="1579CB43" w14:textId="77777777" w:rsidR="002473EF" w:rsidRPr="00E37F44" w:rsidRDefault="002473EF" w:rsidP="002473EF">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Southeast Region   (2013 Def.)</w:t>
            </w:r>
          </w:p>
        </w:tc>
        <w:tc>
          <w:tcPr>
            <w:tcW w:w="2374" w:type="dxa"/>
            <w:tcBorders>
              <w:top w:val="nil"/>
              <w:left w:val="nil"/>
              <w:bottom w:val="single" w:sz="4" w:space="0" w:color="auto"/>
              <w:right w:val="single" w:sz="4" w:space="0" w:color="auto"/>
            </w:tcBorders>
            <w:shd w:val="clear" w:color="auto" w:fill="auto"/>
            <w:noWrap/>
            <w:vAlign w:val="bottom"/>
            <w:hideMark/>
          </w:tcPr>
          <w:p w14:paraId="7C777DB6"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Agriculture, Forestry, Fishing &amp; Hunting</w:t>
            </w:r>
          </w:p>
        </w:tc>
        <w:tc>
          <w:tcPr>
            <w:tcW w:w="1536" w:type="dxa"/>
            <w:tcBorders>
              <w:top w:val="nil"/>
              <w:left w:val="nil"/>
              <w:bottom w:val="single" w:sz="4" w:space="0" w:color="auto"/>
              <w:right w:val="single" w:sz="4" w:space="0" w:color="auto"/>
            </w:tcBorders>
            <w:shd w:val="clear" w:color="auto" w:fill="auto"/>
            <w:noWrap/>
            <w:vAlign w:val="bottom"/>
            <w:hideMark/>
          </w:tcPr>
          <w:p w14:paraId="0F1EAE0D"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8112</w:t>
            </w:r>
          </w:p>
        </w:tc>
        <w:tc>
          <w:tcPr>
            <w:tcW w:w="1536" w:type="dxa"/>
            <w:tcBorders>
              <w:top w:val="nil"/>
              <w:left w:val="nil"/>
              <w:bottom w:val="single" w:sz="4" w:space="0" w:color="auto"/>
              <w:right w:val="single" w:sz="4" w:space="0" w:color="auto"/>
            </w:tcBorders>
            <w:shd w:val="clear" w:color="auto" w:fill="auto"/>
            <w:noWrap/>
            <w:vAlign w:val="bottom"/>
            <w:hideMark/>
          </w:tcPr>
          <w:p w14:paraId="2707D0D0"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137</w:t>
            </w:r>
          </w:p>
        </w:tc>
        <w:tc>
          <w:tcPr>
            <w:tcW w:w="1203" w:type="dxa"/>
            <w:tcBorders>
              <w:top w:val="nil"/>
              <w:left w:val="nil"/>
              <w:bottom w:val="single" w:sz="4" w:space="0" w:color="auto"/>
              <w:right w:val="single" w:sz="4" w:space="0" w:color="auto"/>
            </w:tcBorders>
            <w:shd w:val="clear" w:color="auto" w:fill="auto"/>
            <w:noWrap/>
            <w:vAlign w:val="bottom"/>
            <w:hideMark/>
          </w:tcPr>
          <w:p w14:paraId="71E275DB"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1.7%</w:t>
            </w:r>
          </w:p>
        </w:tc>
        <w:tc>
          <w:tcPr>
            <w:tcW w:w="1123" w:type="dxa"/>
            <w:tcBorders>
              <w:top w:val="nil"/>
              <w:left w:val="nil"/>
              <w:bottom w:val="single" w:sz="4" w:space="0" w:color="auto"/>
              <w:right w:val="single" w:sz="4" w:space="0" w:color="auto"/>
            </w:tcBorders>
            <w:shd w:val="clear" w:color="auto" w:fill="auto"/>
            <w:noWrap/>
            <w:vAlign w:val="bottom"/>
            <w:hideMark/>
          </w:tcPr>
          <w:p w14:paraId="17D0388A"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2.70</w:t>
            </w:r>
          </w:p>
        </w:tc>
        <w:tc>
          <w:tcPr>
            <w:tcW w:w="1123" w:type="dxa"/>
            <w:tcBorders>
              <w:top w:val="nil"/>
              <w:left w:val="nil"/>
              <w:bottom w:val="single" w:sz="4" w:space="0" w:color="auto"/>
              <w:right w:val="single" w:sz="4" w:space="0" w:color="auto"/>
            </w:tcBorders>
            <w:shd w:val="clear" w:color="auto" w:fill="auto"/>
            <w:noWrap/>
            <w:vAlign w:val="bottom"/>
            <w:hideMark/>
          </w:tcPr>
          <w:p w14:paraId="2A15C1DA"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16.63</w:t>
            </w:r>
          </w:p>
        </w:tc>
      </w:tr>
      <w:tr w:rsidR="00E37F44" w:rsidRPr="00E37F44" w14:paraId="74147224" w14:textId="77777777" w:rsidTr="00701343">
        <w:trPr>
          <w:trHeight w:val="288"/>
        </w:trPr>
        <w:tc>
          <w:tcPr>
            <w:tcW w:w="1576" w:type="dxa"/>
            <w:vMerge/>
            <w:tcBorders>
              <w:top w:val="nil"/>
              <w:left w:val="single" w:sz="8" w:space="0" w:color="auto"/>
              <w:bottom w:val="single" w:sz="8" w:space="0" w:color="000000"/>
              <w:right w:val="single" w:sz="8" w:space="0" w:color="auto"/>
            </w:tcBorders>
            <w:vAlign w:val="center"/>
            <w:hideMark/>
          </w:tcPr>
          <w:p w14:paraId="5490F455"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2374" w:type="dxa"/>
            <w:tcBorders>
              <w:top w:val="nil"/>
              <w:left w:val="nil"/>
              <w:bottom w:val="single" w:sz="4" w:space="0" w:color="auto"/>
              <w:right w:val="single" w:sz="4" w:space="0" w:color="auto"/>
            </w:tcBorders>
            <w:shd w:val="clear" w:color="auto" w:fill="auto"/>
            <w:noWrap/>
            <w:vAlign w:val="bottom"/>
            <w:hideMark/>
          </w:tcPr>
          <w:p w14:paraId="57FA31F3"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Construction</w:t>
            </w:r>
          </w:p>
        </w:tc>
        <w:tc>
          <w:tcPr>
            <w:tcW w:w="1536" w:type="dxa"/>
            <w:tcBorders>
              <w:top w:val="nil"/>
              <w:left w:val="nil"/>
              <w:bottom w:val="single" w:sz="4" w:space="0" w:color="auto"/>
              <w:right w:val="single" w:sz="4" w:space="0" w:color="auto"/>
            </w:tcBorders>
            <w:shd w:val="clear" w:color="auto" w:fill="auto"/>
            <w:noWrap/>
            <w:vAlign w:val="bottom"/>
            <w:hideMark/>
          </w:tcPr>
          <w:p w14:paraId="345B25A6"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1968</w:t>
            </w:r>
          </w:p>
        </w:tc>
        <w:tc>
          <w:tcPr>
            <w:tcW w:w="1536" w:type="dxa"/>
            <w:tcBorders>
              <w:top w:val="nil"/>
              <w:left w:val="nil"/>
              <w:bottom w:val="single" w:sz="4" w:space="0" w:color="auto"/>
              <w:right w:val="single" w:sz="4" w:space="0" w:color="auto"/>
            </w:tcBorders>
            <w:shd w:val="clear" w:color="auto" w:fill="auto"/>
            <w:noWrap/>
            <w:vAlign w:val="bottom"/>
            <w:hideMark/>
          </w:tcPr>
          <w:p w14:paraId="27C01A23"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138</w:t>
            </w:r>
          </w:p>
        </w:tc>
        <w:tc>
          <w:tcPr>
            <w:tcW w:w="1203" w:type="dxa"/>
            <w:tcBorders>
              <w:top w:val="nil"/>
              <w:left w:val="nil"/>
              <w:bottom w:val="single" w:sz="4" w:space="0" w:color="auto"/>
              <w:right w:val="single" w:sz="4" w:space="0" w:color="auto"/>
            </w:tcBorders>
            <w:shd w:val="clear" w:color="auto" w:fill="auto"/>
            <w:noWrap/>
            <w:vAlign w:val="bottom"/>
            <w:hideMark/>
          </w:tcPr>
          <w:p w14:paraId="0FB77979"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7.5%</w:t>
            </w:r>
          </w:p>
        </w:tc>
        <w:tc>
          <w:tcPr>
            <w:tcW w:w="1123" w:type="dxa"/>
            <w:tcBorders>
              <w:top w:val="nil"/>
              <w:left w:val="nil"/>
              <w:bottom w:val="single" w:sz="4" w:space="0" w:color="auto"/>
              <w:right w:val="single" w:sz="4" w:space="0" w:color="auto"/>
            </w:tcBorders>
            <w:shd w:val="clear" w:color="auto" w:fill="auto"/>
            <w:noWrap/>
            <w:vAlign w:val="bottom"/>
            <w:hideMark/>
          </w:tcPr>
          <w:p w14:paraId="0CBBD8BF"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0.68</w:t>
            </w:r>
          </w:p>
        </w:tc>
        <w:tc>
          <w:tcPr>
            <w:tcW w:w="1123" w:type="dxa"/>
            <w:tcBorders>
              <w:top w:val="nil"/>
              <w:left w:val="nil"/>
              <w:bottom w:val="single" w:sz="4" w:space="0" w:color="auto"/>
              <w:right w:val="single" w:sz="4" w:space="0" w:color="auto"/>
            </w:tcBorders>
            <w:shd w:val="clear" w:color="auto" w:fill="auto"/>
            <w:noWrap/>
            <w:vAlign w:val="bottom"/>
            <w:hideMark/>
          </w:tcPr>
          <w:p w14:paraId="1D76DD4C"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0.65</w:t>
            </w:r>
          </w:p>
        </w:tc>
      </w:tr>
      <w:tr w:rsidR="00E37F44" w:rsidRPr="00E37F44" w14:paraId="295E866E" w14:textId="77777777" w:rsidTr="00701343">
        <w:trPr>
          <w:trHeight w:val="288"/>
        </w:trPr>
        <w:tc>
          <w:tcPr>
            <w:tcW w:w="1576" w:type="dxa"/>
            <w:vMerge/>
            <w:tcBorders>
              <w:top w:val="nil"/>
              <w:left w:val="single" w:sz="8" w:space="0" w:color="auto"/>
              <w:bottom w:val="single" w:sz="8" w:space="0" w:color="000000"/>
              <w:right w:val="single" w:sz="8" w:space="0" w:color="auto"/>
            </w:tcBorders>
            <w:vAlign w:val="center"/>
            <w:hideMark/>
          </w:tcPr>
          <w:p w14:paraId="4F6BBE7F"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2374" w:type="dxa"/>
            <w:tcBorders>
              <w:top w:val="nil"/>
              <w:left w:val="nil"/>
              <w:bottom w:val="single" w:sz="4" w:space="0" w:color="auto"/>
              <w:right w:val="single" w:sz="4" w:space="0" w:color="auto"/>
            </w:tcBorders>
            <w:shd w:val="clear" w:color="auto" w:fill="auto"/>
            <w:noWrap/>
            <w:vAlign w:val="bottom"/>
            <w:hideMark/>
          </w:tcPr>
          <w:p w14:paraId="7377EBDF"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Educational Services</w:t>
            </w:r>
          </w:p>
        </w:tc>
        <w:tc>
          <w:tcPr>
            <w:tcW w:w="1536" w:type="dxa"/>
            <w:tcBorders>
              <w:top w:val="nil"/>
              <w:left w:val="nil"/>
              <w:bottom w:val="single" w:sz="4" w:space="0" w:color="auto"/>
              <w:right w:val="single" w:sz="4" w:space="0" w:color="auto"/>
            </w:tcBorders>
            <w:shd w:val="clear" w:color="auto" w:fill="auto"/>
            <w:noWrap/>
            <w:vAlign w:val="bottom"/>
            <w:hideMark/>
          </w:tcPr>
          <w:p w14:paraId="5AA0ACC4"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5871</w:t>
            </w:r>
          </w:p>
        </w:tc>
        <w:tc>
          <w:tcPr>
            <w:tcW w:w="1536" w:type="dxa"/>
            <w:tcBorders>
              <w:top w:val="nil"/>
              <w:left w:val="nil"/>
              <w:bottom w:val="single" w:sz="4" w:space="0" w:color="auto"/>
              <w:right w:val="single" w:sz="4" w:space="0" w:color="auto"/>
            </w:tcBorders>
            <w:shd w:val="clear" w:color="auto" w:fill="auto"/>
            <w:noWrap/>
            <w:vAlign w:val="bottom"/>
            <w:hideMark/>
          </w:tcPr>
          <w:p w14:paraId="6110C4A0"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345</w:t>
            </w:r>
          </w:p>
        </w:tc>
        <w:tc>
          <w:tcPr>
            <w:tcW w:w="1203" w:type="dxa"/>
            <w:tcBorders>
              <w:top w:val="nil"/>
              <w:left w:val="nil"/>
              <w:bottom w:val="single" w:sz="4" w:space="0" w:color="auto"/>
              <w:right w:val="single" w:sz="4" w:space="0" w:color="auto"/>
            </w:tcBorders>
            <w:shd w:val="clear" w:color="auto" w:fill="auto"/>
            <w:noWrap/>
            <w:vAlign w:val="bottom"/>
            <w:hideMark/>
          </w:tcPr>
          <w:p w14:paraId="5B541DC4"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6.2%</w:t>
            </w:r>
          </w:p>
        </w:tc>
        <w:tc>
          <w:tcPr>
            <w:tcW w:w="1123" w:type="dxa"/>
            <w:tcBorders>
              <w:top w:val="nil"/>
              <w:left w:val="nil"/>
              <w:bottom w:val="single" w:sz="4" w:space="0" w:color="auto"/>
              <w:right w:val="single" w:sz="4" w:space="0" w:color="auto"/>
            </w:tcBorders>
            <w:shd w:val="clear" w:color="auto" w:fill="auto"/>
            <w:noWrap/>
            <w:vAlign w:val="bottom"/>
            <w:hideMark/>
          </w:tcPr>
          <w:p w14:paraId="4506DAC5"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1.04</w:t>
            </w:r>
          </w:p>
        </w:tc>
        <w:tc>
          <w:tcPr>
            <w:tcW w:w="1123" w:type="dxa"/>
            <w:tcBorders>
              <w:top w:val="nil"/>
              <w:left w:val="nil"/>
              <w:bottom w:val="single" w:sz="4" w:space="0" w:color="auto"/>
              <w:right w:val="single" w:sz="4" w:space="0" w:color="auto"/>
            </w:tcBorders>
            <w:shd w:val="clear" w:color="auto" w:fill="auto"/>
            <w:noWrap/>
            <w:vAlign w:val="bottom"/>
            <w:hideMark/>
          </w:tcPr>
          <w:p w14:paraId="330386FE"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1.16</w:t>
            </w:r>
          </w:p>
        </w:tc>
      </w:tr>
      <w:tr w:rsidR="00E37F44" w:rsidRPr="00E37F44" w14:paraId="32520E60" w14:textId="77777777" w:rsidTr="00701343">
        <w:trPr>
          <w:trHeight w:val="288"/>
        </w:trPr>
        <w:tc>
          <w:tcPr>
            <w:tcW w:w="1576" w:type="dxa"/>
            <w:vMerge/>
            <w:tcBorders>
              <w:top w:val="nil"/>
              <w:left w:val="single" w:sz="8" w:space="0" w:color="auto"/>
              <w:bottom w:val="single" w:sz="8" w:space="0" w:color="000000"/>
              <w:right w:val="single" w:sz="8" w:space="0" w:color="auto"/>
            </w:tcBorders>
            <w:vAlign w:val="center"/>
            <w:hideMark/>
          </w:tcPr>
          <w:p w14:paraId="2A5800BB"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2374" w:type="dxa"/>
            <w:tcBorders>
              <w:top w:val="nil"/>
              <w:left w:val="nil"/>
              <w:bottom w:val="single" w:sz="4" w:space="0" w:color="auto"/>
              <w:right w:val="single" w:sz="4" w:space="0" w:color="auto"/>
            </w:tcBorders>
            <w:shd w:val="clear" w:color="auto" w:fill="auto"/>
            <w:noWrap/>
            <w:vAlign w:val="bottom"/>
            <w:hideMark/>
          </w:tcPr>
          <w:p w14:paraId="0D20C673"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Health Care and Social Assistance</w:t>
            </w:r>
          </w:p>
        </w:tc>
        <w:tc>
          <w:tcPr>
            <w:tcW w:w="1536" w:type="dxa"/>
            <w:tcBorders>
              <w:top w:val="nil"/>
              <w:left w:val="nil"/>
              <w:bottom w:val="single" w:sz="4" w:space="0" w:color="auto"/>
              <w:right w:val="single" w:sz="4" w:space="0" w:color="auto"/>
            </w:tcBorders>
            <w:shd w:val="clear" w:color="auto" w:fill="auto"/>
            <w:noWrap/>
            <w:vAlign w:val="bottom"/>
            <w:hideMark/>
          </w:tcPr>
          <w:p w14:paraId="3D69EC50"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7070</w:t>
            </w:r>
          </w:p>
        </w:tc>
        <w:tc>
          <w:tcPr>
            <w:tcW w:w="1536" w:type="dxa"/>
            <w:tcBorders>
              <w:top w:val="nil"/>
              <w:left w:val="nil"/>
              <w:bottom w:val="single" w:sz="4" w:space="0" w:color="auto"/>
              <w:right w:val="single" w:sz="4" w:space="0" w:color="auto"/>
            </w:tcBorders>
            <w:shd w:val="clear" w:color="auto" w:fill="auto"/>
            <w:noWrap/>
            <w:vAlign w:val="bottom"/>
            <w:hideMark/>
          </w:tcPr>
          <w:p w14:paraId="239B9E4B"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160</w:t>
            </w:r>
          </w:p>
        </w:tc>
        <w:tc>
          <w:tcPr>
            <w:tcW w:w="1203" w:type="dxa"/>
            <w:tcBorders>
              <w:top w:val="nil"/>
              <w:left w:val="nil"/>
              <w:bottom w:val="single" w:sz="4" w:space="0" w:color="auto"/>
              <w:right w:val="single" w:sz="4" w:space="0" w:color="auto"/>
            </w:tcBorders>
            <w:shd w:val="clear" w:color="auto" w:fill="auto"/>
            <w:noWrap/>
            <w:vAlign w:val="bottom"/>
            <w:hideMark/>
          </w:tcPr>
          <w:p w14:paraId="241465EF"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2.3%</w:t>
            </w:r>
          </w:p>
        </w:tc>
        <w:tc>
          <w:tcPr>
            <w:tcW w:w="1123" w:type="dxa"/>
            <w:tcBorders>
              <w:top w:val="nil"/>
              <w:left w:val="nil"/>
              <w:bottom w:val="single" w:sz="4" w:space="0" w:color="auto"/>
              <w:right w:val="single" w:sz="4" w:space="0" w:color="auto"/>
            </w:tcBorders>
            <w:shd w:val="clear" w:color="auto" w:fill="auto"/>
            <w:noWrap/>
            <w:vAlign w:val="bottom"/>
            <w:hideMark/>
          </w:tcPr>
          <w:p w14:paraId="3D974EA0"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0.93</w:t>
            </w:r>
          </w:p>
        </w:tc>
        <w:tc>
          <w:tcPr>
            <w:tcW w:w="1123" w:type="dxa"/>
            <w:tcBorders>
              <w:top w:val="nil"/>
              <w:left w:val="nil"/>
              <w:bottom w:val="single" w:sz="4" w:space="0" w:color="auto"/>
              <w:right w:val="single" w:sz="4" w:space="0" w:color="auto"/>
            </w:tcBorders>
            <w:shd w:val="clear" w:color="auto" w:fill="auto"/>
            <w:noWrap/>
            <w:vAlign w:val="bottom"/>
            <w:hideMark/>
          </w:tcPr>
          <w:p w14:paraId="70B030EE"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0.84</w:t>
            </w:r>
          </w:p>
        </w:tc>
      </w:tr>
      <w:tr w:rsidR="00E37F44" w:rsidRPr="00E37F44" w14:paraId="64D36F6A" w14:textId="77777777" w:rsidTr="00701343">
        <w:trPr>
          <w:trHeight w:val="300"/>
        </w:trPr>
        <w:tc>
          <w:tcPr>
            <w:tcW w:w="1576" w:type="dxa"/>
            <w:vMerge/>
            <w:tcBorders>
              <w:top w:val="nil"/>
              <w:left w:val="single" w:sz="8" w:space="0" w:color="auto"/>
              <w:bottom w:val="single" w:sz="8" w:space="0" w:color="000000"/>
              <w:right w:val="single" w:sz="8" w:space="0" w:color="auto"/>
            </w:tcBorders>
            <w:vAlign w:val="center"/>
            <w:hideMark/>
          </w:tcPr>
          <w:p w14:paraId="10FE52B8" w14:textId="77777777" w:rsidR="002473EF" w:rsidRPr="00E37F44" w:rsidRDefault="002473EF" w:rsidP="002473EF">
            <w:pPr>
              <w:spacing w:after="0" w:line="240" w:lineRule="auto"/>
              <w:rPr>
                <w:rFonts w:ascii="Times New Roman" w:eastAsia="Times New Roman" w:hAnsi="Times New Roman" w:cs="Times New Roman"/>
                <w:b/>
                <w:bCs/>
                <w:sz w:val="24"/>
                <w:szCs w:val="24"/>
              </w:rPr>
            </w:pPr>
          </w:p>
        </w:tc>
        <w:tc>
          <w:tcPr>
            <w:tcW w:w="2374" w:type="dxa"/>
            <w:tcBorders>
              <w:top w:val="nil"/>
              <w:left w:val="nil"/>
              <w:bottom w:val="single" w:sz="4" w:space="0" w:color="auto"/>
              <w:right w:val="single" w:sz="4" w:space="0" w:color="auto"/>
            </w:tcBorders>
            <w:shd w:val="clear" w:color="auto" w:fill="auto"/>
            <w:noWrap/>
            <w:vAlign w:val="bottom"/>
            <w:hideMark/>
          </w:tcPr>
          <w:p w14:paraId="07B80828"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Manufacturing</w:t>
            </w:r>
          </w:p>
        </w:tc>
        <w:tc>
          <w:tcPr>
            <w:tcW w:w="1536" w:type="dxa"/>
            <w:tcBorders>
              <w:top w:val="nil"/>
              <w:left w:val="nil"/>
              <w:bottom w:val="single" w:sz="4" w:space="0" w:color="auto"/>
              <w:right w:val="single" w:sz="4" w:space="0" w:color="auto"/>
            </w:tcBorders>
            <w:shd w:val="clear" w:color="auto" w:fill="auto"/>
            <w:noWrap/>
            <w:vAlign w:val="bottom"/>
            <w:hideMark/>
          </w:tcPr>
          <w:p w14:paraId="3A1D998F"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9217</w:t>
            </w:r>
          </w:p>
        </w:tc>
        <w:tc>
          <w:tcPr>
            <w:tcW w:w="1536" w:type="dxa"/>
            <w:tcBorders>
              <w:top w:val="nil"/>
              <w:left w:val="nil"/>
              <w:bottom w:val="single" w:sz="4" w:space="0" w:color="auto"/>
              <w:right w:val="single" w:sz="4" w:space="0" w:color="auto"/>
            </w:tcBorders>
            <w:shd w:val="clear" w:color="auto" w:fill="auto"/>
            <w:noWrap/>
            <w:vAlign w:val="bottom"/>
            <w:hideMark/>
          </w:tcPr>
          <w:p w14:paraId="1C98D12D"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221</w:t>
            </w:r>
          </w:p>
        </w:tc>
        <w:tc>
          <w:tcPr>
            <w:tcW w:w="1203" w:type="dxa"/>
            <w:tcBorders>
              <w:top w:val="nil"/>
              <w:left w:val="nil"/>
              <w:bottom w:val="single" w:sz="4" w:space="0" w:color="auto"/>
              <w:right w:val="single" w:sz="4" w:space="0" w:color="auto"/>
            </w:tcBorders>
            <w:shd w:val="clear" w:color="auto" w:fill="auto"/>
            <w:noWrap/>
            <w:vAlign w:val="bottom"/>
            <w:hideMark/>
          </w:tcPr>
          <w:p w14:paraId="2D9D771A"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2.5%</w:t>
            </w:r>
          </w:p>
        </w:tc>
        <w:tc>
          <w:tcPr>
            <w:tcW w:w="1123" w:type="dxa"/>
            <w:tcBorders>
              <w:top w:val="nil"/>
              <w:left w:val="nil"/>
              <w:bottom w:val="single" w:sz="4" w:space="0" w:color="auto"/>
              <w:right w:val="single" w:sz="4" w:space="0" w:color="auto"/>
            </w:tcBorders>
            <w:shd w:val="clear" w:color="auto" w:fill="auto"/>
            <w:noWrap/>
            <w:vAlign w:val="bottom"/>
            <w:hideMark/>
          </w:tcPr>
          <w:p w14:paraId="0CEEEC6D"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1.77</w:t>
            </w:r>
          </w:p>
        </w:tc>
        <w:tc>
          <w:tcPr>
            <w:tcW w:w="1123" w:type="dxa"/>
            <w:tcBorders>
              <w:top w:val="nil"/>
              <w:left w:val="nil"/>
              <w:bottom w:val="single" w:sz="4" w:space="0" w:color="auto"/>
              <w:right w:val="single" w:sz="4" w:space="0" w:color="auto"/>
            </w:tcBorders>
            <w:shd w:val="clear" w:color="auto" w:fill="auto"/>
            <w:noWrap/>
            <w:vAlign w:val="bottom"/>
            <w:hideMark/>
          </w:tcPr>
          <w:p w14:paraId="44F0CC1E" w14:textId="77777777" w:rsidR="002473EF" w:rsidRPr="00E37F44" w:rsidRDefault="002473EF" w:rsidP="002473EF">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1.88</w:t>
            </w:r>
          </w:p>
        </w:tc>
      </w:tr>
    </w:tbl>
    <w:p w14:paraId="752B0EDD" w14:textId="77777777" w:rsidR="002473EF" w:rsidRPr="00E37F44" w:rsidRDefault="002473EF" w:rsidP="00EB469C">
      <w:pPr>
        <w:spacing w:after="0" w:line="240" w:lineRule="auto"/>
        <w:jc w:val="both"/>
        <w:rPr>
          <w:rFonts w:ascii="Times New Roman" w:eastAsia="Times New Roman" w:hAnsi="Times New Roman" w:cs="Times New Roman"/>
          <w:sz w:val="24"/>
          <w:szCs w:val="24"/>
        </w:rPr>
      </w:pPr>
    </w:p>
    <w:p w14:paraId="11C6D70D" w14:textId="1E663184" w:rsidR="00EB469C" w:rsidRPr="003752BB" w:rsidRDefault="00EB469C" w:rsidP="00EB469C">
      <w:pPr>
        <w:spacing w:after="0" w:line="240" w:lineRule="auto"/>
        <w:jc w:val="both"/>
        <w:rPr>
          <w:rFonts w:ascii="Times New Roman" w:eastAsia="Times New Roman" w:hAnsi="Times New Roman" w:cs="Times New Roman"/>
          <w:b/>
          <w:bCs/>
          <w:sz w:val="24"/>
          <w:szCs w:val="24"/>
        </w:rPr>
      </w:pPr>
    </w:p>
    <w:p w14:paraId="1434CE17" w14:textId="77777777" w:rsidR="00EB469C" w:rsidRPr="009C75FA" w:rsidRDefault="00EB469C" w:rsidP="00EB469C">
      <w:pPr>
        <w:spacing w:after="0" w:line="240" w:lineRule="auto"/>
        <w:jc w:val="both"/>
        <w:rPr>
          <w:rFonts w:ascii="Times New Roman" w:eastAsia="Times New Roman" w:hAnsi="Times New Roman" w:cs="Times New Roman"/>
          <w:b/>
          <w:bCs/>
          <w:sz w:val="28"/>
          <w:szCs w:val="28"/>
        </w:rPr>
      </w:pPr>
      <w:r w:rsidRPr="003752BB">
        <w:rPr>
          <w:rFonts w:ascii="Times New Roman" w:eastAsia="Times New Roman" w:hAnsi="Times New Roman" w:cs="Times New Roman"/>
          <w:b/>
          <w:bCs/>
          <w:sz w:val="24"/>
          <w:szCs w:val="24"/>
        </w:rPr>
        <w:t>b</w:t>
      </w:r>
      <w:r w:rsidRPr="009C75FA">
        <w:rPr>
          <w:rFonts w:ascii="Times New Roman" w:eastAsia="Times New Roman" w:hAnsi="Times New Roman" w:cs="Times New Roman"/>
          <w:b/>
          <w:bCs/>
          <w:sz w:val="28"/>
          <w:szCs w:val="28"/>
        </w:rPr>
        <w:t>. employment needs of employers in existing and emerging in-demand industry sectors and occupations based on regional labor market data for each district;</w:t>
      </w:r>
    </w:p>
    <w:p w14:paraId="48D313F5" w14:textId="77777777" w:rsidR="00EB469C" w:rsidRPr="00E37F44" w:rsidRDefault="00EB469C" w:rsidP="00EB469C">
      <w:pPr>
        <w:spacing w:after="0" w:line="240" w:lineRule="auto"/>
        <w:rPr>
          <w:rFonts w:ascii="Times New Roman" w:eastAsia="Times New Roman" w:hAnsi="Times New Roman" w:cs="Times New Roman"/>
          <w:sz w:val="24"/>
          <w:szCs w:val="24"/>
        </w:rPr>
      </w:pPr>
    </w:p>
    <w:p w14:paraId="64B18268"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Studies were commissioned by Nebraska Departments of Labor and Economic Development from 2016-2020 to identify skills gaps in the labor force by workforce area and contributing factors. (</w:t>
      </w:r>
      <w:hyperlink r:id="rId7" w:history="1">
        <w:r w:rsidRPr="00E37F44">
          <w:rPr>
            <w:rFonts w:ascii="Times New Roman" w:eastAsia="Times New Roman" w:hAnsi="Times New Roman" w:cs="Times New Roman"/>
            <w:sz w:val="24"/>
            <w:szCs w:val="24"/>
            <w:u w:val="single"/>
          </w:rPr>
          <w:t>NEworks - Nebraska Labor Availability Study Publications</w:t>
        </w:r>
      </w:hyperlink>
      <w:r w:rsidRPr="00E37F44">
        <w:rPr>
          <w:rFonts w:ascii="Times New Roman" w:eastAsia="Times New Roman" w:hAnsi="Times New Roman" w:cs="Times New Roman"/>
          <w:sz w:val="24"/>
          <w:szCs w:val="24"/>
        </w:rPr>
        <w:t>) Results indicate that all areas of Nebraska except Lincoln will experience a shortage of workers due to 1) the flow of individuals into the community will not keep pace with business needs or 2) a significant share of workers deemed difficult to hire due to a “poor work history.” While Lincoln will experience a surplus of job seekers in certain occupations due to local area universities, colleges, and community colleges, a large portion of these individuals are expected to leave the area. It is in the state’s best interest to recruit these graduates into Nebraska communities. Suggested areas of focus include:</w:t>
      </w:r>
    </w:p>
    <w:p w14:paraId="08E4B8E9" w14:textId="77777777" w:rsidR="00EB469C" w:rsidRPr="00E37F44" w:rsidRDefault="00EB469C" w:rsidP="00DD2B68">
      <w:pPr>
        <w:numPr>
          <w:ilvl w:val="0"/>
          <w:numId w:val="3"/>
        </w:numPr>
        <w:spacing w:after="0" w:line="240" w:lineRule="auto"/>
        <w:jc w:val="both"/>
        <w:textAlignment w:val="baseline"/>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Loan Officers</w:t>
      </w:r>
    </w:p>
    <w:p w14:paraId="4996700D" w14:textId="77777777" w:rsidR="00EB469C" w:rsidRPr="00E37F44" w:rsidRDefault="00EB469C" w:rsidP="00DD2B68">
      <w:pPr>
        <w:numPr>
          <w:ilvl w:val="0"/>
          <w:numId w:val="3"/>
        </w:numPr>
        <w:spacing w:after="0" w:line="240" w:lineRule="auto"/>
        <w:jc w:val="both"/>
        <w:textAlignment w:val="baseline"/>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Registered Nurses</w:t>
      </w:r>
    </w:p>
    <w:p w14:paraId="2B557F69" w14:textId="77777777" w:rsidR="00EB469C" w:rsidRPr="00E37F44" w:rsidRDefault="00EB469C" w:rsidP="00DD2B68">
      <w:pPr>
        <w:numPr>
          <w:ilvl w:val="0"/>
          <w:numId w:val="3"/>
        </w:numPr>
        <w:spacing w:after="0" w:line="240" w:lineRule="auto"/>
        <w:jc w:val="both"/>
        <w:textAlignment w:val="baseline"/>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Licensed Practical and Licensed Vocational Nurse</w:t>
      </w:r>
    </w:p>
    <w:p w14:paraId="0A05AD13" w14:textId="77777777" w:rsidR="00EB469C" w:rsidRPr="00E37F44" w:rsidRDefault="00EB469C" w:rsidP="00DD2B68">
      <w:pPr>
        <w:numPr>
          <w:ilvl w:val="0"/>
          <w:numId w:val="3"/>
        </w:numPr>
        <w:spacing w:after="0" w:line="240" w:lineRule="auto"/>
        <w:jc w:val="both"/>
        <w:textAlignment w:val="baseline"/>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Automotive Service Technicians and Mechanics</w:t>
      </w:r>
    </w:p>
    <w:p w14:paraId="16CD61C9" w14:textId="77777777" w:rsidR="00EB469C" w:rsidRPr="00E37F44" w:rsidRDefault="00EB469C" w:rsidP="00DD2B68">
      <w:pPr>
        <w:numPr>
          <w:ilvl w:val="0"/>
          <w:numId w:val="3"/>
        </w:numPr>
        <w:spacing w:after="0" w:line="240" w:lineRule="auto"/>
        <w:jc w:val="both"/>
        <w:textAlignment w:val="baseline"/>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Maintenance and Repair Workers, General</w:t>
      </w:r>
    </w:p>
    <w:p w14:paraId="602D121E" w14:textId="77777777" w:rsidR="00EB469C" w:rsidRPr="00E37F44" w:rsidRDefault="00EB469C" w:rsidP="00DD2B68">
      <w:pPr>
        <w:numPr>
          <w:ilvl w:val="0"/>
          <w:numId w:val="3"/>
        </w:numPr>
        <w:spacing w:after="0" w:line="240" w:lineRule="auto"/>
        <w:jc w:val="both"/>
        <w:textAlignment w:val="baseline"/>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Computer Controlled Machine Tool Operators, Metal and Plastic</w:t>
      </w:r>
    </w:p>
    <w:p w14:paraId="3C1CE848" w14:textId="77777777" w:rsidR="00EB469C" w:rsidRPr="00E37F44" w:rsidRDefault="00EB469C" w:rsidP="00DD2B68">
      <w:pPr>
        <w:numPr>
          <w:ilvl w:val="0"/>
          <w:numId w:val="3"/>
        </w:numPr>
        <w:spacing w:after="0" w:line="240" w:lineRule="auto"/>
        <w:jc w:val="both"/>
        <w:textAlignment w:val="baseline"/>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Multiple Machine Tool Setters, Operators and Tenders, Metal And Plastic</w:t>
      </w:r>
    </w:p>
    <w:p w14:paraId="3C07F4C3" w14:textId="77777777" w:rsidR="00EB469C" w:rsidRPr="00E37F44" w:rsidRDefault="00EB469C" w:rsidP="00DD2B68">
      <w:pPr>
        <w:numPr>
          <w:ilvl w:val="0"/>
          <w:numId w:val="3"/>
        </w:numPr>
        <w:spacing w:after="0" w:line="240" w:lineRule="auto"/>
        <w:jc w:val="both"/>
        <w:textAlignment w:val="baseline"/>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Machinists</w:t>
      </w:r>
    </w:p>
    <w:p w14:paraId="1845B82E" w14:textId="77777777" w:rsidR="00EB469C" w:rsidRPr="00E37F44" w:rsidRDefault="00EB469C" w:rsidP="00DD2B68">
      <w:pPr>
        <w:numPr>
          <w:ilvl w:val="0"/>
          <w:numId w:val="3"/>
        </w:numPr>
        <w:spacing w:after="0" w:line="240" w:lineRule="auto"/>
        <w:jc w:val="both"/>
        <w:textAlignment w:val="baseline"/>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Industrial Machinery Mechanics</w:t>
      </w:r>
    </w:p>
    <w:p w14:paraId="45B7804C" w14:textId="77777777" w:rsidR="00EB469C" w:rsidRPr="00E37F44" w:rsidRDefault="00EB469C" w:rsidP="00DD2B68">
      <w:pPr>
        <w:numPr>
          <w:ilvl w:val="0"/>
          <w:numId w:val="3"/>
        </w:numPr>
        <w:spacing w:after="0" w:line="240" w:lineRule="auto"/>
        <w:jc w:val="both"/>
        <w:textAlignment w:val="baseline"/>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Welders, Cutters, Solderers, and Brazers</w:t>
      </w:r>
    </w:p>
    <w:p w14:paraId="2BC1B74E" w14:textId="77777777" w:rsidR="00EB469C" w:rsidRPr="00E37F44" w:rsidRDefault="00EB469C" w:rsidP="00DD2B68">
      <w:pPr>
        <w:numPr>
          <w:ilvl w:val="0"/>
          <w:numId w:val="3"/>
        </w:numPr>
        <w:spacing w:after="0" w:line="240" w:lineRule="auto"/>
        <w:jc w:val="both"/>
        <w:textAlignment w:val="baseline"/>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Heavy and Tractor-trailer Truck Drivers</w:t>
      </w:r>
    </w:p>
    <w:p w14:paraId="41A2010E" w14:textId="77777777" w:rsidR="00EB469C" w:rsidRPr="00E37F44" w:rsidRDefault="00EB469C" w:rsidP="00DD2B68">
      <w:pPr>
        <w:numPr>
          <w:ilvl w:val="0"/>
          <w:numId w:val="3"/>
        </w:numPr>
        <w:spacing w:after="0" w:line="240" w:lineRule="auto"/>
        <w:jc w:val="both"/>
        <w:textAlignment w:val="baseline"/>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Software Developers</w:t>
      </w:r>
    </w:p>
    <w:p w14:paraId="7F0F4821" w14:textId="77777777" w:rsidR="00EB469C" w:rsidRPr="00E37F44" w:rsidRDefault="00EB469C" w:rsidP="00DD2B68">
      <w:pPr>
        <w:numPr>
          <w:ilvl w:val="0"/>
          <w:numId w:val="3"/>
        </w:numPr>
        <w:spacing w:after="0" w:line="240" w:lineRule="auto"/>
        <w:jc w:val="both"/>
        <w:textAlignment w:val="baseline"/>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Computer Programmers</w:t>
      </w:r>
    </w:p>
    <w:p w14:paraId="084F1639" w14:textId="77777777" w:rsidR="00EB469C" w:rsidRPr="00E37F44" w:rsidRDefault="00EB469C" w:rsidP="00DD2B68">
      <w:pPr>
        <w:numPr>
          <w:ilvl w:val="0"/>
          <w:numId w:val="3"/>
        </w:numPr>
        <w:spacing w:after="0" w:line="240" w:lineRule="auto"/>
        <w:jc w:val="both"/>
        <w:textAlignment w:val="baseline"/>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Computer Systems Analysts</w:t>
      </w:r>
    </w:p>
    <w:p w14:paraId="5D14427A" w14:textId="77777777" w:rsidR="00EB469C" w:rsidRPr="00E37F44" w:rsidRDefault="00EB469C" w:rsidP="00DD2B68">
      <w:pPr>
        <w:numPr>
          <w:ilvl w:val="0"/>
          <w:numId w:val="3"/>
        </w:numPr>
        <w:spacing w:after="0" w:line="240" w:lineRule="auto"/>
        <w:jc w:val="both"/>
        <w:textAlignment w:val="baseline"/>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Computer Programmers and Software Developers</w:t>
      </w:r>
    </w:p>
    <w:p w14:paraId="6D471DE1" w14:textId="77777777" w:rsidR="00EB469C" w:rsidRPr="00E37F44" w:rsidRDefault="00EB469C" w:rsidP="00DD2B68">
      <w:pPr>
        <w:numPr>
          <w:ilvl w:val="0"/>
          <w:numId w:val="3"/>
        </w:numPr>
        <w:spacing w:after="0" w:line="240" w:lineRule="auto"/>
        <w:jc w:val="both"/>
        <w:textAlignment w:val="baseline"/>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Network and Computer Systems Administrators</w:t>
      </w:r>
    </w:p>
    <w:p w14:paraId="5C523F97" w14:textId="77777777" w:rsidR="00EB469C" w:rsidRPr="00E37F44" w:rsidRDefault="00EB469C" w:rsidP="00DD2B68">
      <w:pPr>
        <w:numPr>
          <w:ilvl w:val="0"/>
          <w:numId w:val="3"/>
        </w:numPr>
        <w:spacing w:after="0" w:line="240" w:lineRule="auto"/>
        <w:jc w:val="both"/>
        <w:textAlignment w:val="baseline"/>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Computer User Support Specialist</w:t>
      </w:r>
    </w:p>
    <w:p w14:paraId="5A5E71A0" w14:textId="77777777" w:rsidR="00EB469C" w:rsidRPr="00E37F44" w:rsidRDefault="00EB469C" w:rsidP="00DD2B68">
      <w:pPr>
        <w:numPr>
          <w:ilvl w:val="0"/>
          <w:numId w:val="3"/>
        </w:numPr>
        <w:spacing w:after="0" w:line="240" w:lineRule="auto"/>
        <w:jc w:val="both"/>
        <w:textAlignment w:val="baseline"/>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Management Analysts</w:t>
      </w:r>
    </w:p>
    <w:p w14:paraId="7439E4EF" w14:textId="77777777" w:rsidR="00EB469C" w:rsidRPr="00E37F44" w:rsidRDefault="00EB469C" w:rsidP="00DD2B68">
      <w:pPr>
        <w:numPr>
          <w:ilvl w:val="0"/>
          <w:numId w:val="3"/>
        </w:numPr>
        <w:spacing w:after="0" w:line="240" w:lineRule="auto"/>
        <w:jc w:val="both"/>
        <w:textAlignment w:val="baseline"/>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Accountants and Auditor</w:t>
      </w:r>
    </w:p>
    <w:p w14:paraId="6C108E8C" w14:textId="77777777" w:rsidR="00EB469C" w:rsidRPr="00E37F44" w:rsidRDefault="00EB469C" w:rsidP="00EB469C">
      <w:pPr>
        <w:spacing w:after="0" w:line="240" w:lineRule="auto"/>
        <w:rPr>
          <w:rFonts w:ascii="Times New Roman" w:eastAsia="Times New Roman" w:hAnsi="Times New Roman" w:cs="Times New Roman"/>
          <w:sz w:val="24"/>
          <w:szCs w:val="24"/>
        </w:rPr>
      </w:pPr>
    </w:p>
    <w:p w14:paraId="52397616" w14:textId="77777777" w:rsidR="00EB469C" w:rsidRPr="00E37F44" w:rsidRDefault="00EB469C" w:rsidP="00EB469C">
      <w:pPr>
        <w:spacing w:before="240"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b/>
          <w:bCs/>
          <w:sz w:val="24"/>
          <w:szCs w:val="24"/>
        </w:rPr>
        <w:t>High Wage, High Skill, High Demand (H3)</w:t>
      </w:r>
    </w:p>
    <w:p w14:paraId="0174131F"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 xml:space="preserve">The Nebraska Departments of Labor and Education, in partnership with the Nebraska Department of Economic Development, have focused their respective efforts towards existing and emerging occupations that meet certain high wage, high skill and high demand criteria. Known as H3 occupations, these occupations are considered high wage when at least half of their wage measures are at or above the regional average for all occupations. Occupations that require either some </w:t>
      </w:r>
      <w:r w:rsidRPr="00E37F44">
        <w:rPr>
          <w:rFonts w:ascii="Times New Roman" w:eastAsia="Times New Roman" w:hAnsi="Times New Roman" w:cs="Times New Roman"/>
          <w:sz w:val="24"/>
          <w:szCs w:val="24"/>
        </w:rPr>
        <w:lastRenderedPageBreak/>
        <w:t>college or a higher level of educational attainment are high skill; these include occupations that require a high school diploma or equivalent plus long-term on-the-job training, an apprenticeship, or an internship or residency. The number of annual openings, net change in employment, and growth rate determine whether an occupation is in high demand. </w:t>
      </w:r>
    </w:p>
    <w:p w14:paraId="5D0E39AB" w14:textId="77777777" w:rsidR="00EB469C" w:rsidRPr="00E37F44" w:rsidRDefault="00EB469C" w:rsidP="00EB469C">
      <w:pPr>
        <w:spacing w:after="0" w:line="240" w:lineRule="auto"/>
        <w:rPr>
          <w:rFonts w:ascii="Times New Roman" w:eastAsia="Times New Roman" w:hAnsi="Times New Roman" w:cs="Times New Roman"/>
          <w:sz w:val="24"/>
          <w:szCs w:val="24"/>
        </w:rPr>
      </w:pPr>
    </w:p>
    <w:p w14:paraId="05C731D0"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Tables 5 through 23 highlight the percentage of H3 occupations and projected employment needs by industry in each economic area of concentration. These tables include the education, work experience, and job training required for each position. </w:t>
      </w:r>
    </w:p>
    <w:p w14:paraId="2C946B49" w14:textId="77777777" w:rsidR="00077BC5" w:rsidRPr="00E37F44" w:rsidRDefault="00077BC5" w:rsidP="00EB469C">
      <w:pPr>
        <w:spacing w:after="0" w:line="240" w:lineRule="auto"/>
        <w:jc w:val="both"/>
        <w:rPr>
          <w:rFonts w:ascii="Times New Roman" w:eastAsia="Times New Roman" w:hAnsi="Times New Roman" w:cs="Times New Roman"/>
          <w:b/>
          <w:bCs/>
          <w:sz w:val="24"/>
          <w:szCs w:val="24"/>
        </w:rPr>
      </w:pPr>
    </w:p>
    <w:p w14:paraId="63955C57" w14:textId="07CA48AE" w:rsidR="00077BC5" w:rsidRPr="00E37F44" w:rsidRDefault="00EB469C" w:rsidP="009C75FA">
      <w:pPr>
        <w:spacing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b/>
          <w:bCs/>
          <w:sz w:val="24"/>
          <w:szCs w:val="24"/>
        </w:rPr>
        <w:t>Central</w:t>
      </w:r>
    </w:p>
    <w:p w14:paraId="24998E15" w14:textId="54E4AB88"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i/>
          <w:iCs/>
          <w:sz w:val="24"/>
          <w:szCs w:val="24"/>
        </w:rPr>
        <w:t>Table 5: H3 Occupational Employment Percentages by Industry Sector, 2018 Annual Average</w:t>
      </w:r>
    </w:p>
    <w:tbl>
      <w:tblPr>
        <w:tblW w:w="8680" w:type="dxa"/>
        <w:tblLook w:val="04A0" w:firstRow="1" w:lastRow="0" w:firstColumn="1" w:lastColumn="0" w:noHBand="0" w:noVBand="1"/>
      </w:tblPr>
      <w:tblGrid>
        <w:gridCol w:w="4072"/>
        <w:gridCol w:w="1536"/>
        <w:gridCol w:w="1536"/>
        <w:gridCol w:w="1536"/>
      </w:tblGrid>
      <w:tr w:rsidR="002473EF" w:rsidRPr="00E37F44" w14:paraId="2A1E11C7" w14:textId="77777777" w:rsidTr="002473EF">
        <w:trPr>
          <w:trHeight w:val="1452"/>
        </w:trPr>
        <w:tc>
          <w:tcPr>
            <w:tcW w:w="4760" w:type="dxa"/>
            <w:tcBorders>
              <w:top w:val="single" w:sz="8" w:space="0" w:color="auto"/>
              <w:left w:val="single" w:sz="8" w:space="0" w:color="auto"/>
              <w:bottom w:val="single" w:sz="8" w:space="0" w:color="auto"/>
              <w:right w:val="single" w:sz="8" w:space="0" w:color="auto"/>
            </w:tcBorders>
            <w:shd w:val="clear" w:color="000000" w:fill="BFBFBF"/>
            <w:vAlign w:val="bottom"/>
            <w:hideMark/>
          </w:tcPr>
          <w:p w14:paraId="44E08350" w14:textId="77777777" w:rsidR="002473EF" w:rsidRPr="00E37F44" w:rsidRDefault="002473EF" w:rsidP="002473EF">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Industry Sector</w:t>
            </w:r>
          </w:p>
        </w:tc>
        <w:tc>
          <w:tcPr>
            <w:tcW w:w="1280" w:type="dxa"/>
            <w:tcBorders>
              <w:top w:val="single" w:sz="8" w:space="0" w:color="auto"/>
              <w:left w:val="nil"/>
              <w:bottom w:val="single" w:sz="8" w:space="0" w:color="auto"/>
              <w:right w:val="single" w:sz="8" w:space="0" w:color="auto"/>
            </w:tcBorders>
            <w:shd w:val="clear" w:color="000000" w:fill="BFBFBF"/>
            <w:vAlign w:val="bottom"/>
            <w:hideMark/>
          </w:tcPr>
          <w:p w14:paraId="741A5F5D" w14:textId="77777777" w:rsidR="002473EF" w:rsidRPr="00E37F44" w:rsidRDefault="002473EF" w:rsidP="002473EF">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Employment in H3 Occupations</w:t>
            </w:r>
          </w:p>
        </w:tc>
        <w:tc>
          <w:tcPr>
            <w:tcW w:w="1280" w:type="dxa"/>
            <w:tcBorders>
              <w:top w:val="single" w:sz="8" w:space="0" w:color="auto"/>
              <w:left w:val="nil"/>
              <w:bottom w:val="single" w:sz="8" w:space="0" w:color="auto"/>
              <w:right w:val="single" w:sz="8" w:space="0" w:color="auto"/>
            </w:tcBorders>
            <w:shd w:val="clear" w:color="000000" w:fill="BFBFBF"/>
            <w:vAlign w:val="bottom"/>
            <w:hideMark/>
          </w:tcPr>
          <w:p w14:paraId="32C961AE" w14:textId="77777777" w:rsidR="002473EF" w:rsidRPr="00E37F44" w:rsidRDefault="002473EF" w:rsidP="002473EF">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Total Employment</w:t>
            </w:r>
          </w:p>
        </w:tc>
        <w:tc>
          <w:tcPr>
            <w:tcW w:w="1360" w:type="dxa"/>
            <w:tcBorders>
              <w:top w:val="single" w:sz="8" w:space="0" w:color="auto"/>
              <w:left w:val="nil"/>
              <w:bottom w:val="single" w:sz="8" w:space="0" w:color="auto"/>
              <w:right w:val="single" w:sz="8" w:space="0" w:color="auto"/>
            </w:tcBorders>
            <w:shd w:val="clear" w:color="000000" w:fill="BFBFBF"/>
            <w:vAlign w:val="bottom"/>
            <w:hideMark/>
          </w:tcPr>
          <w:p w14:paraId="72B52374" w14:textId="77777777" w:rsidR="002473EF" w:rsidRPr="00E37F44" w:rsidRDefault="002473EF" w:rsidP="002473EF">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Percent of Total Industry Employment in H3 Occupations</w:t>
            </w:r>
          </w:p>
        </w:tc>
      </w:tr>
      <w:tr w:rsidR="002473EF" w:rsidRPr="00E37F44" w14:paraId="048F54AA" w14:textId="77777777" w:rsidTr="002473EF">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5E9CC3DA"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Utilities</w:t>
            </w:r>
          </w:p>
        </w:tc>
        <w:tc>
          <w:tcPr>
            <w:tcW w:w="1280" w:type="dxa"/>
            <w:tcBorders>
              <w:top w:val="nil"/>
              <w:left w:val="nil"/>
              <w:bottom w:val="single" w:sz="4" w:space="0" w:color="auto"/>
              <w:right w:val="single" w:sz="4" w:space="0" w:color="auto"/>
            </w:tcBorders>
            <w:shd w:val="clear" w:color="auto" w:fill="auto"/>
            <w:vAlign w:val="bottom"/>
            <w:hideMark/>
          </w:tcPr>
          <w:p w14:paraId="3F1263C1" w14:textId="77777777" w:rsidR="002473EF" w:rsidRPr="00E37F44" w:rsidRDefault="002473EF" w:rsidP="002473EF">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294</w:t>
            </w:r>
          </w:p>
        </w:tc>
        <w:tc>
          <w:tcPr>
            <w:tcW w:w="1280" w:type="dxa"/>
            <w:tcBorders>
              <w:top w:val="nil"/>
              <w:left w:val="nil"/>
              <w:bottom w:val="single" w:sz="4" w:space="0" w:color="auto"/>
              <w:right w:val="single" w:sz="4" w:space="0" w:color="auto"/>
            </w:tcBorders>
            <w:shd w:val="clear" w:color="auto" w:fill="auto"/>
            <w:vAlign w:val="bottom"/>
            <w:hideMark/>
          </w:tcPr>
          <w:p w14:paraId="3F89A99F" w14:textId="77777777" w:rsidR="002473EF" w:rsidRPr="00E37F44" w:rsidRDefault="002473EF" w:rsidP="002473EF">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466</w:t>
            </w:r>
          </w:p>
        </w:tc>
        <w:tc>
          <w:tcPr>
            <w:tcW w:w="1360" w:type="dxa"/>
            <w:tcBorders>
              <w:top w:val="nil"/>
              <w:left w:val="nil"/>
              <w:bottom w:val="single" w:sz="4" w:space="0" w:color="auto"/>
              <w:right w:val="single" w:sz="4" w:space="0" w:color="auto"/>
            </w:tcBorders>
            <w:shd w:val="clear" w:color="auto" w:fill="auto"/>
            <w:vAlign w:val="bottom"/>
            <w:hideMark/>
          </w:tcPr>
          <w:p w14:paraId="1F3D0FAE" w14:textId="77777777" w:rsidR="002473EF" w:rsidRPr="00E37F44" w:rsidRDefault="002473EF" w:rsidP="002473EF">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63.1%</w:t>
            </w:r>
          </w:p>
        </w:tc>
      </w:tr>
      <w:tr w:rsidR="002473EF" w:rsidRPr="00E37F44" w14:paraId="79BFB342" w14:textId="77777777" w:rsidTr="002473EF">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09AFB80E"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Professional, Scientific, and Technical Services</w:t>
            </w:r>
          </w:p>
        </w:tc>
        <w:tc>
          <w:tcPr>
            <w:tcW w:w="1280" w:type="dxa"/>
            <w:tcBorders>
              <w:top w:val="nil"/>
              <w:left w:val="nil"/>
              <w:bottom w:val="single" w:sz="4" w:space="0" w:color="auto"/>
              <w:right w:val="single" w:sz="4" w:space="0" w:color="auto"/>
            </w:tcBorders>
            <w:shd w:val="clear" w:color="auto" w:fill="auto"/>
            <w:vAlign w:val="bottom"/>
            <w:hideMark/>
          </w:tcPr>
          <w:p w14:paraId="3534B0B3" w14:textId="77777777" w:rsidR="002473EF" w:rsidRPr="00E37F44" w:rsidRDefault="002473EF" w:rsidP="002473EF">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1,124</w:t>
            </w:r>
          </w:p>
        </w:tc>
        <w:tc>
          <w:tcPr>
            <w:tcW w:w="1280" w:type="dxa"/>
            <w:tcBorders>
              <w:top w:val="nil"/>
              <w:left w:val="nil"/>
              <w:bottom w:val="single" w:sz="4" w:space="0" w:color="auto"/>
              <w:right w:val="single" w:sz="4" w:space="0" w:color="auto"/>
            </w:tcBorders>
            <w:shd w:val="clear" w:color="auto" w:fill="auto"/>
            <w:vAlign w:val="bottom"/>
            <w:hideMark/>
          </w:tcPr>
          <w:p w14:paraId="416BA509" w14:textId="77777777" w:rsidR="002473EF" w:rsidRPr="00E37F44" w:rsidRDefault="002473EF" w:rsidP="002473EF">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1,819</w:t>
            </w:r>
          </w:p>
        </w:tc>
        <w:tc>
          <w:tcPr>
            <w:tcW w:w="1360" w:type="dxa"/>
            <w:tcBorders>
              <w:top w:val="nil"/>
              <w:left w:val="nil"/>
              <w:bottom w:val="single" w:sz="4" w:space="0" w:color="auto"/>
              <w:right w:val="single" w:sz="4" w:space="0" w:color="auto"/>
            </w:tcBorders>
            <w:shd w:val="clear" w:color="auto" w:fill="auto"/>
            <w:vAlign w:val="bottom"/>
            <w:hideMark/>
          </w:tcPr>
          <w:p w14:paraId="59A71439" w14:textId="77777777" w:rsidR="002473EF" w:rsidRPr="00E37F44" w:rsidRDefault="002473EF" w:rsidP="002473EF">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61.8%</w:t>
            </w:r>
          </w:p>
        </w:tc>
      </w:tr>
      <w:tr w:rsidR="002473EF" w:rsidRPr="00E37F44" w14:paraId="63259570" w14:textId="77777777" w:rsidTr="002473EF">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4A4CE20A"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Transportation and Warehousing</w:t>
            </w:r>
          </w:p>
        </w:tc>
        <w:tc>
          <w:tcPr>
            <w:tcW w:w="1280" w:type="dxa"/>
            <w:tcBorders>
              <w:top w:val="nil"/>
              <w:left w:val="nil"/>
              <w:bottom w:val="single" w:sz="4" w:space="0" w:color="auto"/>
              <w:right w:val="single" w:sz="4" w:space="0" w:color="auto"/>
            </w:tcBorders>
            <w:shd w:val="clear" w:color="auto" w:fill="auto"/>
            <w:vAlign w:val="bottom"/>
            <w:hideMark/>
          </w:tcPr>
          <w:p w14:paraId="0288653D" w14:textId="77777777" w:rsidR="002473EF" w:rsidRPr="00E37F44" w:rsidRDefault="002473EF" w:rsidP="002473EF">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1,057</w:t>
            </w:r>
          </w:p>
        </w:tc>
        <w:tc>
          <w:tcPr>
            <w:tcW w:w="1280" w:type="dxa"/>
            <w:tcBorders>
              <w:top w:val="nil"/>
              <w:left w:val="nil"/>
              <w:bottom w:val="single" w:sz="4" w:space="0" w:color="auto"/>
              <w:right w:val="single" w:sz="4" w:space="0" w:color="auto"/>
            </w:tcBorders>
            <w:shd w:val="clear" w:color="auto" w:fill="auto"/>
            <w:vAlign w:val="bottom"/>
            <w:hideMark/>
          </w:tcPr>
          <w:p w14:paraId="45A09333" w14:textId="77777777" w:rsidR="002473EF" w:rsidRPr="00E37F44" w:rsidRDefault="002473EF" w:rsidP="002473EF">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1,748</w:t>
            </w:r>
          </w:p>
        </w:tc>
        <w:tc>
          <w:tcPr>
            <w:tcW w:w="1360" w:type="dxa"/>
            <w:tcBorders>
              <w:top w:val="nil"/>
              <w:left w:val="nil"/>
              <w:bottom w:val="single" w:sz="4" w:space="0" w:color="auto"/>
              <w:right w:val="single" w:sz="4" w:space="0" w:color="auto"/>
            </w:tcBorders>
            <w:shd w:val="clear" w:color="auto" w:fill="auto"/>
            <w:vAlign w:val="bottom"/>
            <w:hideMark/>
          </w:tcPr>
          <w:p w14:paraId="3C3BF4A8" w14:textId="77777777" w:rsidR="002473EF" w:rsidRPr="00E37F44" w:rsidRDefault="002473EF" w:rsidP="002473EF">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60.5%</w:t>
            </w:r>
          </w:p>
        </w:tc>
      </w:tr>
      <w:tr w:rsidR="002473EF" w:rsidRPr="00E37F44" w14:paraId="310A2A37" w14:textId="77777777" w:rsidTr="002473EF">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33E2E3AC"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Educational Services</w:t>
            </w:r>
          </w:p>
        </w:tc>
        <w:tc>
          <w:tcPr>
            <w:tcW w:w="1280" w:type="dxa"/>
            <w:tcBorders>
              <w:top w:val="nil"/>
              <w:left w:val="nil"/>
              <w:bottom w:val="single" w:sz="4" w:space="0" w:color="auto"/>
              <w:right w:val="single" w:sz="4" w:space="0" w:color="auto"/>
            </w:tcBorders>
            <w:shd w:val="clear" w:color="auto" w:fill="auto"/>
            <w:vAlign w:val="bottom"/>
            <w:hideMark/>
          </w:tcPr>
          <w:p w14:paraId="22450C3C" w14:textId="77777777" w:rsidR="002473EF" w:rsidRPr="00E37F44" w:rsidRDefault="002473EF" w:rsidP="002473EF">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3,936</w:t>
            </w:r>
          </w:p>
        </w:tc>
        <w:tc>
          <w:tcPr>
            <w:tcW w:w="1280" w:type="dxa"/>
            <w:tcBorders>
              <w:top w:val="nil"/>
              <w:left w:val="nil"/>
              <w:bottom w:val="single" w:sz="4" w:space="0" w:color="auto"/>
              <w:right w:val="single" w:sz="4" w:space="0" w:color="auto"/>
            </w:tcBorders>
            <w:shd w:val="clear" w:color="auto" w:fill="auto"/>
            <w:vAlign w:val="bottom"/>
            <w:hideMark/>
          </w:tcPr>
          <w:p w14:paraId="4DF32FF7" w14:textId="77777777" w:rsidR="002473EF" w:rsidRPr="00E37F44" w:rsidRDefault="002473EF" w:rsidP="002473EF">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7,433</w:t>
            </w:r>
          </w:p>
        </w:tc>
        <w:tc>
          <w:tcPr>
            <w:tcW w:w="1360" w:type="dxa"/>
            <w:tcBorders>
              <w:top w:val="nil"/>
              <w:left w:val="nil"/>
              <w:bottom w:val="single" w:sz="4" w:space="0" w:color="auto"/>
              <w:right w:val="single" w:sz="4" w:space="0" w:color="auto"/>
            </w:tcBorders>
            <w:shd w:val="clear" w:color="auto" w:fill="auto"/>
            <w:vAlign w:val="bottom"/>
            <w:hideMark/>
          </w:tcPr>
          <w:p w14:paraId="0583EC3A" w14:textId="77777777" w:rsidR="002473EF" w:rsidRPr="00E37F44" w:rsidRDefault="002473EF" w:rsidP="002473EF">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53.0%</w:t>
            </w:r>
          </w:p>
        </w:tc>
      </w:tr>
      <w:tr w:rsidR="002473EF" w:rsidRPr="00E37F44" w14:paraId="36DF7154" w14:textId="77777777" w:rsidTr="002473EF">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6E023BD8"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Construction</w:t>
            </w:r>
          </w:p>
        </w:tc>
        <w:tc>
          <w:tcPr>
            <w:tcW w:w="1280" w:type="dxa"/>
            <w:tcBorders>
              <w:top w:val="nil"/>
              <w:left w:val="nil"/>
              <w:bottom w:val="single" w:sz="4" w:space="0" w:color="auto"/>
              <w:right w:val="single" w:sz="4" w:space="0" w:color="auto"/>
            </w:tcBorders>
            <w:shd w:val="clear" w:color="auto" w:fill="auto"/>
            <w:vAlign w:val="bottom"/>
            <w:hideMark/>
          </w:tcPr>
          <w:p w14:paraId="66BED2B0" w14:textId="77777777" w:rsidR="002473EF" w:rsidRPr="00E37F44" w:rsidRDefault="002473EF" w:rsidP="002473EF">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1,632</w:t>
            </w:r>
          </w:p>
        </w:tc>
        <w:tc>
          <w:tcPr>
            <w:tcW w:w="1280" w:type="dxa"/>
            <w:tcBorders>
              <w:top w:val="nil"/>
              <w:left w:val="nil"/>
              <w:bottom w:val="single" w:sz="4" w:space="0" w:color="auto"/>
              <w:right w:val="single" w:sz="4" w:space="0" w:color="auto"/>
            </w:tcBorders>
            <w:shd w:val="clear" w:color="auto" w:fill="auto"/>
            <w:vAlign w:val="bottom"/>
            <w:hideMark/>
          </w:tcPr>
          <w:p w14:paraId="41A5A8A4" w14:textId="77777777" w:rsidR="002473EF" w:rsidRPr="00E37F44" w:rsidRDefault="002473EF" w:rsidP="002473EF">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3,365</w:t>
            </w:r>
          </w:p>
        </w:tc>
        <w:tc>
          <w:tcPr>
            <w:tcW w:w="1360" w:type="dxa"/>
            <w:tcBorders>
              <w:top w:val="nil"/>
              <w:left w:val="nil"/>
              <w:bottom w:val="single" w:sz="4" w:space="0" w:color="auto"/>
              <w:right w:val="single" w:sz="4" w:space="0" w:color="auto"/>
            </w:tcBorders>
            <w:shd w:val="clear" w:color="auto" w:fill="auto"/>
            <w:vAlign w:val="bottom"/>
            <w:hideMark/>
          </w:tcPr>
          <w:p w14:paraId="0B437B57" w14:textId="77777777" w:rsidR="002473EF" w:rsidRPr="00E37F44" w:rsidRDefault="002473EF" w:rsidP="002473EF">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48.5%</w:t>
            </w:r>
          </w:p>
        </w:tc>
      </w:tr>
      <w:tr w:rsidR="002473EF" w:rsidRPr="00E37F44" w14:paraId="54CEBBF9" w14:textId="77777777" w:rsidTr="002473EF">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350B6A40"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Health Care and Social Assistance</w:t>
            </w:r>
          </w:p>
        </w:tc>
        <w:tc>
          <w:tcPr>
            <w:tcW w:w="1280" w:type="dxa"/>
            <w:tcBorders>
              <w:top w:val="nil"/>
              <w:left w:val="nil"/>
              <w:bottom w:val="single" w:sz="4" w:space="0" w:color="auto"/>
              <w:right w:val="single" w:sz="4" w:space="0" w:color="auto"/>
            </w:tcBorders>
            <w:shd w:val="clear" w:color="auto" w:fill="auto"/>
            <w:vAlign w:val="bottom"/>
            <w:hideMark/>
          </w:tcPr>
          <w:p w14:paraId="11F7DEB6" w14:textId="77777777" w:rsidR="002473EF" w:rsidRPr="00E37F44" w:rsidRDefault="002473EF" w:rsidP="002473EF">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4,831</w:t>
            </w:r>
          </w:p>
        </w:tc>
        <w:tc>
          <w:tcPr>
            <w:tcW w:w="1280" w:type="dxa"/>
            <w:tcBorders>
              <w:top w:val="nil"/>
              <w:left w:val="nil"/>
              <w:bottom w:val="single" w:sz="4" w:space="0" w:color="auto"/>
              <w:right w:val="single" w:sz="4" w:space="0" w:color="auto"/>
            </w:tcBorders>
            <w:shd w:val="clear" w:color="auto" w:fill="auto"/>
            <w:vAlign w:val="bottom"/>
            <w:hideMark/>
          </w:tcPr>
          <w:p w14:paraId="6D27AE34" w14:textId="77777777" w:rsidR="002473EF" w:rsidRPr="00E37F44" w:rsidRDefault="002473EF" w:rsidP="002473EF">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11,608</w:t>
            </w:r>
          </w:p>
        </w:tc>
        <w:tc>
          <w:tcPr>
            <w:tcW w:w="1360" w:type="dxa"/>
            <w:tcBorders>
              <w:top w:val="nil"/>
              <w:left w:val="nil"/>
              <w:bottom w:val="single" w:sz="4" w:space="0" w:color="auto"/>
              <w:right w:val="single" w:sz="4" w:space="0" w:color="auto"/>
            </w:tcBorders>
            <w:shd w:val="clear" w:color="auto" w:fill="auto"/>
            <w:vAlign w:val="bottom"/>
            <w:hideMark/>
          </w:tcPr>
          <w:p w14:paraId="2652E2AD" w14:textId="77777777" w:rsidR="002473EF" w:rsidRPr="00E37F44" w:rsidRDefault="002473EF" w:rsidP="002473EF">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41.6%</w:t>
            </w:r>
          </w:p>
        </w:tc>
      </w:tr>
      <w:tr w:rsidR="002473EF" w:rsidRPr="00E37F44" w14:paraId="21C727CA" w14:textId="77777777" w:rsidTr="002473EF">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1A0E10FB"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Mining</w:t>
            </w:r>
          </w:p>
        </w:tc>
        <w:tc>
          <w:tcPr>
            <w:tcW w:w="1280" w:type="dxa"/>
            <w:tcBorders>
              <w:top w:val="nil"/>
              <w:left w:val="nil"/>
              <w:bottom w:val="single" w:sz="4" w:space="0" w:color="auto"/>
              <w:right w:val="single" w:sz="4" w:space="0" w:color="auto"/>
            </w:tcBorders>
            <w:shd w:val="clear" w:color="auto" w:fill="auto"/>
            <w:vAlign w:val="bottom"/>
            <w:hideMark/>
          </w:tcPr>
          <w:p w14:paraId="28AE38A3" w14:textId="77777777" w:rsidR="002473EF" w:rsidRPr="00E37F44" w:rsidRDefault="002473EF" w:rsidP="002473EF">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30</w:t>
            </w:r>
          </w:p>
        </w:tc>
        <w:tc>
          <w:tcPr>
            <w:tcW w:w="1280" w:type="dxa"/>
            <w:tcBorders>
              <w:top w:val="nil"/>
              <w:left w:val="nil"/>
              <w:bottom w:val="single" w:sz="4" w:space="0" w:color="auto"/>
              <w:right w:val="single" w:sz="4" w:space="0" w:color="auto"/>
            </w:tcBorders>
            <w:shd w:val="clear" w:color="auto" w:fill="auto"/>
            <w:vAlign w:val="bottom"/>
            <w:hideMark/>
          </w:tcPr>
          <w:p w14:paraId="3EBF9BAF" w14:textId="77777777" w:rsidR="002473EF" w:rsidRPr="00E37F44" w:rsidRDefault="002473EF" w:rsidP="002473EF">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89</w:t>
            </w:r>
          </w:p>
        </w:tc>
        <w:tc>
          <w:tcPr>
            <w:tcW w:w="1360" w:type="dxa"/>
            <w:tcBorders>
              <w:top w:val="nil"/>
              <w:left w:val="nil"/>
              <w:bottom w:val="single" w:sz="4" w:space="0" w:color="auto"/>
              <w:right w:val="single" w:sz="4" w:space="0" w:color="auto"/>
            </w:tcBorders>
            <w:shd w:val="clear" w:color="auto" w:fill="auto"/>
            <w:vAlign w:val="bottom"/>
            <w:hideMark/>
          </w:tcPr>
          <w:p w14:paraId="57C45394" w14:textId="77777777" w:rsidR="002473EF" w:rsidRPr="00E37F44" w:rsidRDefault="002473EF" w:rsidP="002473EF">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33.7%</w:t>
            </w:r>
          </w:p>
        </w:tc>
      </w:tr>
      <w:tr w:rsidR="002473EF" w:rsidRPr="00E37F44" w14:paraId="118910CD" w14:textId="77777777" w:rsidTr="002473EF">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704E2DBF"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Other Services (except Government)</w:t>
            </w:r>
          </w:p>
        </w:tc>
        <w:tc>
          <w:tcPr>
            <w:tcW w:w="1280" w:type="dxa"/>
            <w:tcBorders>
              <w:top w:val="nil"/>
              <w:left w:val="nil"/>
              <w:bottom w:val="single" w:sz="4" w:space="0" w:color="auto"/>
              <w:right w:val="single" w:sz="4" w:space="0" w:color="auto"/>
            </w:tcBorders>
            <w:shd w:val="clear" w:color="auto" w:fill="auto"/>
            <w:vAlign w:val="bottom"/>
            <w:hideMark/>
          </w:tcPr>
          <w:p w14:paraId="023DEF87" w14:textId="77777777" w:rsidR="002473EF" w:rsidRPr="00E37F44" w:rsidRDefault="002473EF" w:rsidP="002473EF">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892</w:t>
            </w:r>
          </w:p>
        </w:tc>
        <w:tc>
          <w:tcPr>
            <w:tcW w:w="1280" w:type="dxa"/>
            <w:tcBorders>
              <w:top w:val="nil"/>
              <w:left w:val="nil"/>
              <w:bottom w:val="single" w:sz="4" w:space="0" w:color="auto"/>
              <w:right w:val="single" w:sz="4" w:space="0" w:color="auto"/>
            </w:tcBorders>
            <w:shd w:val="clear" w:color="auto" w:fill="auto"/>
            <w:vAlign w:val="bottom"/>
            <w:hideMark/>
          </w:tcPr>
          <w:p w14:paraId="1D1ABA54" w14:textId="77777777" w:rsidR="002473EF" w:rsidRPr="00E37F44" w:rsidRDefault="002473EF" w:rsidP="002473EF">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3,133</w:t>
            </w:r>
          </w:p>
        </w:tc>
        <w:tc>
          <w:tcPr>
            <w:tcW w:w="1360" w:type="dxa"/>
            <w:tcBorders>
              <w:top w:val="nil"/>
              <w:left w:val="nil"/>
              <w:bottom w:val="single" w:sz="4" w:space="0" w:color="auto"/>
              <w:right w:val="single" w:sz="4" w:space="0" w:color="auto"/>
            </w:tcBorders>
            <w:shd w:val="clear" w:color="auto" w:fill="auto"/>
            <w:vAlign w:val="bottom"/>
            <w:hideMark/>
          </w:tcPr>
          <w:p w14:paraId="256AE968" w14:textId="77777777" w:rsidR="002473EF" w:rsidRPr="00E37F44" w:rsidRDefault="002473EF" w:rsidP="002473EF">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28.5%</w:t>
            </w:r>
          </w:p>
        </w:tc>
      </w:tr>
      <w:tr w:rsidR="002473EF" w:rsidRPr="00E37F44" w14:paraId="3B1B7BFA" w14:textId="77777777" w:rsidTr="002473EF">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52565007"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Finance and Insurance</w:t>
            </w:r>
          </w:p>
        </w:tc>
        <w:tc>
          <w:tcPr>
            <w:tcW w:w="1280" w:type="dxa"/>
            <w:tcBorders>
              <w:top w:val="nil"/>
              <w:left w:val="nil"/>
              <w:bottom w:val="single" w:sz="4" w:space="0" w:color="auto"/>
              <w:right w:val="single" w:sz="4" w:space="0" w:color="auto"/>
            </w:tcBorders>
            <w:shd w:val="clear" w:color="auto" w:fill="auto"/>
            <w:vAlign w:val="bottom"/>
            <w:hideMark/>
          </w:tcPr>
          <w:p w14:paraId="5449084A" w14:textId="77777777" w:rsidR="002473EF" w:rsidRPr="00E37F44" w:rsidRDefault="002473EF" w:rsidP="002473EF">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626</w:t>
            </w:r>
          </w:p>
        </w:tc>
        <w:tc>
          <w:tcPr>
            <w:tcW w:w="1280" w:type="dxa"/>
            <w:tcBorders>
              <w:top w:val="nil"/>
              <w:left w:val="nil"/>
              <w:bottom w:val="single" w:sz="4" w:space="0" w:color="auto"/>
              <w:right w:val="single" w:sz="4" w:space="0" w:color="auto"/>
            </w:tcBorders>
            <w:shd w:val="clear" w:color="auto" w:fill="auto"/>
            <w:vAlign w:val="bottom"/>
            <w:hideMark/>
          </w:tcPr>
          <w:p w14:paraId="10CFE05E" w14:textId="77777777" w:rsidR="002473EF" w:rsidRPr="00E37F44" w:rsidRDefault="002473EF" w:rsidP="002473EF">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2,232</w:t>
            </w:r>
          </w:p>
        </w:tc>
        <w:tc>
          <w:tcPr>
            <w:tcW w:w="1360" w:type="dxa"/>
            <w:tcBorders>
              <w:top w:val="nil"/>
              <w:left w:val="nil"/>
              <w:bottom w:val="single" w:sz="4" w:space="0" w:color="auto"/>
              <w:right w:val="single" w:sz="4" w:space="0" w:color="auto"/>
            </w:tcBorders>
            <w:shd w:val="clear" w:color="auto" w:fill="auto"/>
            <w:vAlign w:val="bottom"/>
            <w:hideMark/>
          </w:tcPr>
          <w:p w14:paraId="11DF35B1" w14:textId="77777777" w:rsidR="002473EF" w:rsidRPr="00E37F44" w:rsidRDefault="002473EF" w:rsidP="002473EF">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28.0%</w:t>
            </w:r>
          </w:p>
        </w:tc>
      </w:tr>
      <w:tr w:rsidR="002473EF" w:rsidRPr="00E37F44" w14:paraId="449CF1BD" w14:textId="77777777" w:rsidTr="002473EF">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286FF3E6"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Information</w:t>
            </w:r>
          </w:p>
        </w:tc>
        <w:tc>
          <w:tcPr>
            <w:tcW w:w="1280" w:type="dxa"/>
            <w:tcBorders>
              <w:top w:val="nil"/>
              <w:left w:val="nil"/>
              <w:bottom w:val="single" w:sz="4" w:space="0" w:color="auto"/>
              <w:right w:val="single" w:sz="4" w:space="0" w:color="auto"/>
            </w:tcBorders>
            <w:shd w:val="clear" w:color="auto" w:fill="auto"/>
            <w:vAlign w:val="bottom"/>
            <w:hideMark/>
          </w:tcPr>
          <w:p w14:paraId="69EC7C5E" w14:textId="77777777" w:rsidR="002473EF" w:rsidRPr="00E37F44" w:rsidRDefault="002473EF" w:rsidP="002473EF">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188</w:t>
            </w:r>
          </w:p>
        </w:tc>
        <w:tc>
          <w:tcPr>
            <w:tcW w:w="1280" w:type="dxa"/>
            <w:tcBorders>
              <w:top w:val="nil"/>
              <w:left w:val="nil"/>
              <w:bottom w:val="single" w:sz="4" w:space="0" w:color="auto"/>
              <w:right w:val="single" w:sz="4" w:space="0" w:color="auto"/>
            </w:tcBorders>
            <w:shd w:val="clear" w:color="auto" w:fill="auto"/>
            <w:vAlign w:val="bottom"/>
            <w:hideMark/>
          </w:tcPr>
          <w:p w14:paraId="306C1CBB" w14:textId="77777777" w:rsidR="002473EF" w:rsidRPr="00E37F44" w:rsidRDefault="002473EF" w:rsidP="002473EF">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698</w:t>
            </w:r>
          </w:p>
        </w:tc>
        <w:tc>
          <w:tcPr>
            <w:tcW w:w="1360" w:type="dxa"/>
            <w:tcBorders>
              <w:top w:val="nil"/>
              <w:left w:val="nil"/>
              <w:bottom w:val="single" w:sz="4" w:space="0" w:color="auto"/>
              <w:right w:val="single" w:sz="4" w:space="0" w:color="auto"/>
            </w:tcBorders>
            <w:shd w:val="clear" w:color="auto" w:fill="auto"/>
            <w:vAlign w:val="bottom"/>
            <w:hideMark/>
          </w:tcPr>
          <w:p w14:paraId="3E971211" w14:textId="77777777" w:rsidR="002473EF" w:rsidRPr="00E37F44" w:rsidRDefault="002473EF" w:rsidP="002473EF">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26.9%</w:t>
            </w:r>
          </w:p>
        </w:tc>
      </w:tr>
      <w:tr w:rsidR="002473EF" w:rsidRPr="00E37F44" w14:paraId="4AD11B8E" w14:textId="77777777" w:rsidTr="002473EF">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53F2B826"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Wholesale Trade</w:t>
            </w:r>
          </w:p>
        </w:tc>
        <w:tc>
          <w:tcPr>
            <w:tcW w:w="1280" w:type="dxa"/>
            <w:tcBorders>
              <w:top w:val="nil"/>
              <w:left w:val="nil"/>
              <w:bottom w:val="single" w:sz="4" w:space="0" w:color="auto"/>
              <w:right w:val="single" w:sz="4" w:space="0" w:color="auto"/>
            </w:tcBorders>
            <w:shd w:val="clear" w:color="auto" w:fill="auto"/>
            <w:vAlign w:val="bottom"/>
            <w:hideMark/>
          </w:tcPr>
          <w:p w14:paraId="218F7780" w14:textId="77777777" w:rsidR="002473EF" w:rsidRPr="00E37F44" w:rsidRDefault="002473EF" w:rsidP="002473EF">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939</w:t>
            </w:r>
          </w:p>
        </w:tc>
        <w:tc>
          <w:tcPr>
            <w:tcW w:w="1280" w:type="dxa"/>
            <w:tcBorders>
              <w:top w:val="nil"/>
              <w:left w:val="nil"/>
              <w:bottom w:val="single" w:sz="4" w:space="0" w:color="auto"/>
              <w:right w:val="single" w:sz="4" w:space="0" w:color="auto"/>
            </w:tcBorders>
            <w:shd w:val="clear" w:color="auto" w:fill="auto"/>
            <w:vAlign w:val="bottom"/>
            <w:hideMark/>
          </w:tcPr>
          <w:p w14:paraId="17E84058" w14:textId="77777777" w:rsidR="002473EF" w:rsidRPr="00E37F44" w:rsidRDefault="002473EF" w:rsidP="002473EF">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3,503</w:t>
            </w:r>
          </w:p>
        </w:tc>
        <w:tc>
          <w:tcPr>
            <w:tcW w:w="1360" w:type="dxa"/>
            <w:tcBorders>
              <w:top w:val="nil"/>
              <w:left w:val="nil"/>
              <w:bottom w:val="single" w:sz="4" w:space="0" w:color="auto"/>
              <w:right w:val="single" w:sz="4" w:space="0" w:color="auto"/>
            </w:tcBorders>
            <w:shd w:val="clear" w:color="auto" w:fill="auto"/>
            <w:vAlign w:val="bottom"/>
            <w:hideMark/>
          </w:tcPr>
          <w:p w14:paraId="43F93773" w14:textId="77777777" w:rsidR="002473EF" w:rsidRPr="00E37F44" w:rsidRDefault="002473EF" w:rsidP="002473EF">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26.8%</w:t>
            </w:r>
          </w:p>
        </w:tc>
      </w:tr>
      <w:tr w:rsidR="002473EF" w:rsidRPr="00E37F44" w14:paraId="5CD2879E" w14:textId="77777777" w:rsidTr="002473EF">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531AFC30"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Management of Companies and Enterprises</w:t>
            </w:r>
          </w:p>
        </w:tc>
        <w:tc>
          <w:tcPr>
            <w:tcW w:w="1280" w:type="dxa"/>
            <w:tcBorders>
              <w:top w:val="nil"/>
              <w:left w:val="nil"/>
              <w:bottom w:val="single" w:sz="4" w:space="0" w:color="auto"/>
              <w:right w:val="single" w:sz="4" w:space="0" w:color="auto"/>
            </w:tcBorders>
            <w:shd w:val="clear" w:color="auto" w:fill="auto"/>
            <w:vAlign w:val="bottom"/>
            <w:hideMark/>
          </w:tcPr>
          <w:p w14:paraId="4D49A2F7" w14:textId="77777777" w:rsidR="002473EF" w:rsidRPr="00E37F44" w:rsidRDefault="002473EF" w:rsidP="002473EF">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296</w:t>
            </w:r>
          </w:p>
        </w:tc>
        <w:tc>
          <w:tcPr>
            <w:tcW w:w="1280" w:type="dxa"/>
            <w:tcBorders>
              <w:top w:val="nil"/>
              <w:left w:val="nil"/>
              <w:bottom w:val="single" w:sz="4" w:space="0" w:color="auto"/>
              <w:right w:val="single" w:sz="4" w:space="0" w:color="auto"/>
            </w:tcBorders>
            <w:shd w:val="clear" w:color="auto" w:fill="auto"/>
            <w:vAlign w:val="bottom"/>
            <w:hideMark/>
          </w:tcPr>
          <w:p w14:paraId="1CFDBC4B" w14:textId="77777777" w:rsidR="002473EF" w:rsidRPr="00E37F44" w:rsidRDefault="002473EF" w:rsidP="002473EF">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1,107</w:t>
            </w:r>
          </w:p>
        </w:tc>
        <w:tc>
          <w:tcPr>
            <w:tcW w:w="1360" w:type="dxa"/>
            <w:tcBorders>
              <w:top w:val="nil"/>
              <w:left w:val="nil"/>
              <w:bottom w:val="single" w:sz="4" w:space="0" w:color="auto"/>
              <w:right w:val="single" w:sz="4" w:space="0" w:color="auto"/>
            </w:tcBorders>
            <w:shd w:val="clear" w:color="auto" w:fill="auto"/>
            <w:vAlign w:val="bottom"/>
            <w:hideMark/>
          </w:tcPr>
          <w:p w14:paraId="4D2D4590" w14:textId="77777777" w:rsidR="002473EF" w:rsidRPr="00E37F44" w:rsidRDefault="002473EF" w:rsidP="002473EF">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26.7%</w:t>
            </w:r>
          </w:p>
        </w:tc>
      </w:tr>
      <w:tr w:rsidR="002473EF" w:rsidRPr="00E37F44" w14:paraId="2A44B869" w14:textId="77777777" w:rsidTr="002473EF">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13A99E3B"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Government</w:t>
            </w:r>
          </w:p>
        </w:tc>
        <w:tc>
          <w:tcPr>
            <w:tcW w:w="1280" w:type="dxa"/>
            <w:tcBorders>
              <w:top w:val="nil"/>
              <w:left w:val="nil"/>
              <w:bottom w:val="single" w:sz="4" w:space="0" w:color="auto"/>
              <w:right w:val="single" w:sz="4" w:space="0" w:color="auto"/>
            </w:tcBorders>
            <w:shd w:val="clear" w:color="auto" w:fill="auto"/>
            <w:vAlign w:val="bottom"/>
            <w:hideMark/>
          </w:tcPr>
          <w:p w14:paraId="6D27EB23" w14:textId="77777777" w:rsidR="002473EF" w:rsidRPr="00E37F44" w:rsidRDefault="002473EF" w:rsidP="002473EF">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1,079</w:t>
            </w:r>
          </w:p>
        </w:tc>
        <w:tc>
          <w:tcPr>
            <w:tcW w:w="1280" w:type="dxa"/>
            <w:tcBorders>
              <w:top w:val="nil"/>
              <w:left w:val="nil"/>
              <w:bottom w:val="single" w:sz="4" w:space="0" w:color="auto"/>
              <w:right w:val="single" w:sz="4" w:space="0" w:color="auto"/>
            </w:tcBorders>
            <w:shd w:val="clear" w:color="auto" w:fill="auto"/>
            <w:vAlign w:val="bottom"/>
            <w:hideMark/>
          </w:tcPr>
          <w:p w14:paraId="2F749647" w14:textId="77777777" w:rsidR="002473EF" w:rsidRPr="00E37F44" w:rsidRDefault="002473EF" w:rsidP="002473EF">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4,581</w:t>
            </w:r>
          </w:p>
        </w:tc>
        <w:tc>
          <w:tcPr>
            <w:tcW w:w="1360" w:type="dxa"/>
            <w:tcBorders>
              <w:top w:val="nil"/>
              <w:left w:val="nil"/>
              <w:bottom w:val="single" w:sz="4" w:space="0" w:color="auto"/>
              <w:right w:val="single" w:sz="4" w:space="0" w:color="auto"/>
            </w:tcBorders>
            <w:shd w:val="clear" w:color="auto" w:fill="auto"/>
            <w:vAlign w:val="bottom"/>
            <w:hideMark/>
          </w:tcPr>
          <w:p w14:paraId="26B5DF50" w14:textId="77777777" w:rsidR="002473EF" w:rsidRPr="00E37F44" w:rsidRDefault="002473EF" w:rsidP="002473EF">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23.6%</w:t>
            </w:r>
          </w:p>
        </w:tc>
      </w:tr>
      <w:tr w:rsidR="002473EF" w:rsidRPr="00E37F44" w14:paraId="669280AE" w14:textId="77777777" w:rsidTr="002473EF">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29635E66"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Manufacturing</w:t>
            </w:r>
          </w:p>
        </w:tc>
        <w:tc>
          <w:tcPr>
            <w:tcW w:w="1280" w:type="dxa"/>
            <w:tcBorders>
              <w:top w:val="nil"/>
              <w:left w:val="nil"/>
              <w:bottom w:val="single" w:sz="4" w:space="0" w:color="auto"/>
              <w:right w:val="single" w:sz="4" w:space="0" w:color="auto"/>
            </w:tcBorders>
            <w:shd w:val="clear" w:color="auto" w:fill="auto"/>
            <w:vAlign w:val="bottom"/>
            <w:hideMark/>
          </w:tcPr>
          <w:p w14:paraId="6429491E" w14:textId="77777777" w:rsidR="002473EF" w:rsidRPr="00E37F44" w:rsidRDefault="002473EF" w:rsidP="002473EF">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1,856</w:t>
            </w:r>
          </w:p>
        </w:tc>
        <w:tc>
          <w:tcPr>
            <w:tcW w:w="1280" w:type="dxa"/>
            <w:tcBorders>
              <w:top w:val="nil"/>
              <w:left w:val="nil"/>
              <w:bottom w:val="single" w:sz="4" w:space="0" w:color="auto"/>
              <w:right w:val="single" w:sz="4" w:space="0" w:color="auto"/>
            </w:tcBorders>
            <w:shd w:val="clear" w:color="auto" w:fill="auto"/>
            <w:vAlign w:val="bottom"/>
            <w:hideMark/>
          </w:tcPr>
          <w:p w14:paraId="1EE6EA7A" w14:textId="77777777" w:rsidR="002473EF" w:rsidRPr="00E37F44" w:rsidRDefault="002473EF" w:rsidP="002473EF">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8,342</w:t>
            </w:r>
          </w:p>
        </w:tc>
        <w:tc>
          <w:tcPr>
            <w:tcW w:w="1360" w:type="dxa"/>
            <w:tcBorders>
              <w:top w:val="nil"/>
              <w:left w:val="nil"/>
              <w:bottom w:val="single" w:sz="4" w:space="0" w:color="auto"/>
              <w:right w:val="single" w:sz="4" w:space="0" w:color="auto"/>
            </w:tcBorders>
            <w:shd w:val="clear" w:color="auto" w:fill="auto"/>
            <w:vAlign w:val="bottom"/>
            <w:hideMark/>
          </w:tcPr>
          <w:p w14:paraId="1BBE1759" w14:textId="77777777" w:rsidR="002473EF" w:rsidRPr="00E37F44" w:rsidRDefault="002473EF" w:rsidP="002473EF">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22.2%</w:t>
            </w:r>
          </w:p>
        </w:tc>
      </w:tr>
      <w:tr w:rsidR="002473EF" w:rsidRPr="00E37F44" w14:paraId="1D3685D7" w14:textId="77777777" w:rsidTr="002473EF">
        <w:trPr>
          <w:trHeight w:val="576"/>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1D5F7AC4"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Administrative and Support and Waste Management and Remediation Services</w:t>
            </w:r>
          </w:p>
        </w:tc>
        <w:tc>
          <w:tcPr>
            <w:tcW w:w="1280" w:type="dxa"/>
            <w:tcBorders>
              <w:top w:val="nil"/>
              <w:left w:val="nil"/>
              <w:bottom w:val="single" w:sz="4" w:space="0" w:color="auto"/>
              <w:right w:val="single" w:sz="4" w:space="0" w:color="auto"/>
            </w:tcBorders>
            <w:shd w:val="clear" w:color="auto" w:fill="auto"/>
            <w:vAlign w:val="bottom"/>
            <w:hideMark/>
          </w:tcPr>
          <w:p w14:paraId="72F565BA" w14:textId="77777777" w:rsidR="002473EF" w:rsidRPr="00E37F44" w:rsidRDefault="002473EF" w:rsidP="002473EF">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359</w:t>
            </w:r>
          </w:p>
        </w:tc>
        <w:tc>
          <w:tcPr>
            <w:tcW w:w="1280" w:type="dxa"/>
            <w:tcBorders>
              <w:top w:val="nil"/>
              <w:left w:val="nil"/>
              <w:bottom w:val="single" w:sz="4" w:space="0" w:color="auto"/>
              <w:right w:val="single" w:sz="4" w:space="0" w:color="auto"/>
            </w:tcBorders>
            <w:shd w:val="clear" w:color="auto" w:fill="auto"/>
            <w:vAlign w:val="bottom"/>
            <w:hideMark/>
          </w:tcPr>
          <w:p w14:paraId="4B4C7712" w14:textId="77777777" w:rsidR="002473EF" w:rsidRPr="00E37F44" w:rsidRDefault="002473EF" w:rsidP="002473EF">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1,866</w:t>
            </w:r>
          </w:p>
        </w:tc>
        <w:tc>
          <w:tcPr>
            <w:tcW w:w="1360" w:type="dxa"/>
            <w:tcBorders>
              <w:top w:val="nil"/>
              <w:left w:val="nil"/>
              <w:bottom w:val="single" w:sz="4" w:space="0" w:color="auto"/>
              <w:right w:val="single" w:sz="4" w:space="0" w:color="auto"/>
            </w:tcBorders>
            <w:shd w:val="clear" w:color="auto" w:fill="auto"/>
            <w:vAlign w:val="bottom"/>
            <w:hideMark/>
          </w:tcPr>
          <w:p w14:paraId="4F80D9F6" w14:textId="77777777" w:rsidR="002473EF" w:rsidRPr="00E37F44" w:rsidRDefault="002473EF" w:rsidP="002473EF">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19.2%</w:t>
            </w:r>
          </w:p>
        </w:tc>
      </w:tr>
      <w:tr w:rsidR="002473EF" w:rsidRPr="00E37F44" w14:paraId="2EE4772D" w14:textId="77777777" w:rsidTr="002473EF">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4FB949EB"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Real Estate and Rental and Leasing</w:t>
            </w:r>
          </w:p>
        </w:tc>
        <w:tc>
          <w:tcPr>
            <w:tcW w:w="1280" w:type="dxa"/>
            <w:tcBorders>
              <w:top w:val="nil"/>
              <w:left w:val="nil"/>
              <w:bottom w:val="single" w:sz="4" w:space="0" w:color="auto"/>
              <w:right w:val="single" w:sz="4" w:space="0" w:color="auto"/>
            </w:tcBorders>
            <w:shd w:val="clear" w:color="auto" w:fill="auto"/>
            <w:vAlign w:val="bottom"/>
            <w:hideMark/>
          </w:tcPr>
          <w:p w14:paraId="12559AC9" w14:textId="77777777" w:rsidR="002473EF" w:rsidRPr="00E37F44" w:rsidRDefault="002473EF" w:rsidP="002473EF">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60</w:t>
            </w:r>
          </w:p>
        </w:tc>
        <w:tc>
          <w:tcPr>
            <w:tcW w:w="1280" w:type="dxa"/>
            <w:tcBorders>
              <w:top w:val="nil"/>
              <w:left w:val="nil"/>
              <w:bottom w:val="single" w:sz="4" w:space="0" w:color="auto"/>
              <w:right w:val="single" w:sz="4" w:space="0" w:color="auto"/>
            </w:tcBorders>
            <w:shd w:val="clear" w:color="auto" w:fill="auto"/>
            <w:vAlign w:val="bottom"/>
            <w:hideMark/>
          </w:tcPr>
          <w:p w14:paraId="791FBF66" w14:textId="77777777" w:rsidR="002473EF" w:rsidRPr="00E37F44" w:rsidRDefault="002473EF" w:rsidP="002473EF">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345</w:t>
            </w:r>
          </w:p>
        </w:tc>
        <w:tc>
          <w:tcPr>
            <w:tcW w:w="1360" w:type="dxa"/>
            <w:tcBorders>
              <w:top w:val="nil"/>
              <w:left w:val="nil"/>
              <w:bottom w:val="single" w:sz="4" w:space="0" w:color="auto"/>
              <w:right w:val="single" w:sz="4" w:space="0" w:color="auto"/>
            </w:tcBorders>
            <w:shd w:val="clear" w:color="auto" w:fill="auto"/>
            <w:vAlign w:val="bottom"/>
            <w:hideMark/>
          </w:tcPr>
          <w:p w14:paraId="51FE969A" w14:textId="77777777" w:rsidR="002473EF" w:rsidRPr="00E37F44" w:rsidRDefault="002473EF" w:rsidP="002473EF">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17.4%</w:t>
            </w:r>
          </w:p>
        </w:tc>
      </w:tr>
      <w:tr w:rsidR="002473EF" w:rsidRPr="00E37F44" w14:paraId="4E5113F1" w14:textId="77777777" w:rsidTr="002473EF">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0DBCBC0A"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Arts, Entertainment, and Recreation</w:t>
            </w:r>
          </w:p>
        </w:tc>
        <w:tc>
          <w:tcPr>
            <w:tcW w:w="1280" w:type="dxa"/>
            <w:tcBorders>
              <w:top w:val="nil"/>
              <w:left w:val="nil"/>
              <w:bottom w:val="single" w:sz="4" w:space="0" w:color="auto"/>
              <w:right w:val="single" w:sz="4" w:space="0" w:color="auto"/>
            </w:tcBorders>
            <w:shd w:val="clear" w:color="auto" w:fill="auto"/>
            <w:vAlign w:val="bottom"/>
            <w:hideMark/>
          </w:tcPr>
          <w:p w14:paraId="1C867213" w14:textId="77777777" w:rsidR="002473EF" w:rsidRPr="00E37F44" w:rsidRDefault="002473EF" w:rsidP="002473EF">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127</w:t>
            </w:r>
          </w:p>
        </w:tc>
        <w:tc>
          <w:tcPr>
            <w:tcW w:w="1280" w:type="dxa"/>
            <w:tcBorders>
              <w:top w:val="nil"/>
              <w:left w:val="nil"/>
              <w:bottom w:val="single" w:sz="4" w:space="0" w:color="auto"/>
              <w:right w:val="single" w:sz="4" w:space="0" w:color="auto"/>
            </w:tcBorders>
            <w:shd w:val="clear" w:color="auto" w:fill="auto"/>
            <w:vAlign w:val="bottom"/>
            <w:hideMark/>
          </w:tcPr>
          <w:p w14:paraId="6CD2FD58" w14:textId="77777777" w:rsidR="002473EF" w:rsidRPr="00E37F44" w:rsidRDefault="002473EF" w:rsidP="002473EF">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749</w:t>
            </w:r>
          </w:p>
        </w:tc>
        <w:tc>
          <w:tcPr>
            <w:tcW w:w="1360" w:type="dxa"/>
            <w:tcBorders>
              <w:top w:val="nil"/>
              <w:left w:val="nil"/>
              <w:bottom w:val="single" w:sz="4" w:space="0" w:color="auto"/>
              <w:right w:val="single" w:sz="4" w:space="0" w:color="auto"/>
            </w:tcBorders>
            <w:shd w:val="clear" w:color="auto" w:fill="auto"/>
            <w:vAlign w:val="bottom"/>
            <w:hideMark/>
          </w:tcPr>
          <w:p w14:paraId="754E0CE1" w14:textId="77777777" w:rsidR="002473EF" w:rsidRPr="00E37F44" w:rsidRDefault="002473EF" w:rsidP="002473EF">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17.0%</w:t>
            </w:r>
          </w:p>
        </w:tc>
      </w:tr>
      <w:tr w:rsidR="002473EF" w:rsidRPr="00E37F44" w14:paraId="2E7F3E7D" w14:textId="77777777" w:rsidTr="002473EF">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1776D64D"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Retail Trade</w:t>
            </w:r>
          </w:p>
        </w:tc>
        <w:tc>
          <w:tcPr>
            <w:tcW w:w="1280" w:type="dxa"/>
            <w:tcBorders>
              <w:top w:val="nil"/>
              <w:left w:val="nil"/>
              <w:bottom w:val="single" w:sz="4" w:space="0" w:color="auto"/>
              <w:right w:val="single" w:sz="4" w:space="0" w:color="auto"/>
            </w:tcBorders>
            <w:shd w:val="clear" w:color="auto" w:fill="auto"/>
            <w:vAlign w:val="bottom"/>
            <w:hideMark/>
          </w:tcPr>
          <w:p w14:paraId="450801F8" w14:textId="77777777" w:rsidR="002473EF" w:rsidRPr="00E37F44" w:rsidRDefault="002473EF" w:rsidP="002473EF">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840</w:t>
            </w:r>
          </w:p>
        </w:tc>
        <w:tc>
          <w:tcPr>
            <w:tcW w:w="1280" w:type="dxa"/>
            <w:tcBorders>
              <w:top w:val="nil"/>
              <w:left w:val="nil"/>
              <w:bottom w:val="single" w:sz="4" w:space="0" w:color="auto"/>
              <w:right w:val="single" w:sz="4" w:space="0" w:color="auto"/>
            </w:tcBorders>
            <w:shd w:val="clear" w:color="auto" w:fill="auto"/>
            <w:vAlign w:val="bottom"/>
            <w:hideMark/>
          </w:tcPr>
          <w:p w14:paraId="5F405132" w14:textId="77777777" w:rsidR="002473EF" w:rsidRPr="00E37F44" w:rsidRDefault="002473EF" w:rsidP="002473EF">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7,568</w:t>
            </w:r>
          </w:p>
        </w:tc>
        <w:tc>
          <w:tcPr>
            <w:tcW w:w="1360" w:type="dxa"/>
            <w:tcBorders>
              <w:top w:val="nil"/>
              <w:left w:val="nil"/>
              <w:bottom w:val="single" w:sz="4" w:space="0" w:color="auto"/>
              <w:right w:val="single" w:sz="4" w:space="0" w:color="auto"/>
            </w:tcBorders>
            <w:shd w:val="clear" w:color="auto" w:fill="auto"/>
            <w:vAlign w:val="bottom"/>
            <w:hideMark/>
          </w:tcPr>
          <w:p w14:paraId="4177DDA8" w14:textId="77777777" w:rsidR="002473EF" w:rsidRPr="00E37F44" w:rsidRDefault="002473EF" w:rsidP="002473EF">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11.1%</w:t>
            </w:r>
          </w:p>
        </w:tc>
      </w:tr>
      <w:tr w:rsidR="002473EF" w:rsidRPr="00E37F44" w14:paraId="33C60829" w14:textId="77777777" w:rsidTr="002473EF">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628D0DAF"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Agriculture, Forestry, Fishing and Hunting</w:t>
            </w:r>
          </w:p>
        </w:tc>
        <w:tc>
          <w:tcPr>
            <w:tcW w:w="1280" w:type="dxa"/>
            <w:tcBorders>
              <w:top w:val="nil"/>
              <w:left w:val="nil"/>
              <w:bottom w:val="single" w:sz="4" w:space="0" w:color="auto"/>
              <w:right w:val="single" w:sz="4" w:space="0" w:color="auto"/>
            </w:tcBorders>
            <w:shd w:val="clear" w:color="auto" w:fill="auto"/>
            <w:vAlign w:val="bottom"/>
            <w:hideMark/>
          </w:tcPr>
          <w:p w14:paraId="5852EF54" w14:textId="77777777" w:rsidR="002473EF" w:rsidRPr="00E37F44" w:rsidRDefault="002473EF" w:rsidP="002473EF">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517</w:t>
            </w:r>
          </w:p>
        </w:tc>
        <w:tc>
          <w:tcPr>
            <w:tcW w:w="1280" w:type="dxa"/>
            <w:tcBorders>
              <w:top w:val="nil"/>
              <w:left w:val="nil"/>
              <w:bottom w:val="single" w:sz="4" w:space="0" w:color="auto"/>
              <w:right w:val="single" w:sz="4" w:space="0" w:color="auto"/>
            </w:tcBorders>
            <w:shd w:val="clear" w:color="auto" w:fill="auto"/>
            <w:vAlign w:val="bottom"/>
            <w:hideMark/>
          </w:tcPr>
          <w:p w14:paraId="00B453EB" w14:textId="77777777" w:rsidR="002473EF" w:rsidRPr="00E37F44" w:rsidRDefault="002473EF" w:rsidP="002473EF">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8,582</w:t>
            </w:r>
          </w:p>
        </w:tc>
        <w:tc>
          <w:tcPr>
            <w:tcW w:w="1360" w:type="dxa"/>
            <w:tcBorders>
              <w:top w:val="nil"/>
              <w:left w:val="nil"/>
              <w:bottom w:val="single" w:sz="4" w:space="0" w:color="auto"/>
              <w:right w:val="single" w:sz="4" w:space="0" w:color="auto"/>
            </w:tcBorders>
            <w:shd w:val="clear" w:color="auto" w:fill="auto"/>
            <w:vAlign w:val="bottom"/>
            <w:hideMark/>
          </w:tcPr>
          <w:p w14:paraId="21040F27" w14:textId="77777777" w:rsidR="002473EF" w:rsidRPr="00E37F44" w:rsidRDefault="002473EF" w:rsidP="002473EF">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6.0%</w:t>
            </w:r>
          </w:p>
        </w:tc>
      </w:tr>
      <w:tr w:rsidR="002473EF" w:rsidRPr="00E37F44" w14:paraId="58D8FF12" w14:textId="77777777" w:rsidTr="002473EF">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4F33ECB1" w14:textId="77777777" w:rsidR="002473EF" w:rsidRPr="00E37F44" w:rsidRDefault="002473EF" w:rsidP="002473EF">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Accommodation and Food Services</w:t>
            </w:r>
          </w:p>
        </w:tc>
        <w:tc>
          <w:tcPr>
            <w:tcW w:w="1280" w:type="dxa"/>
            <w:tcBorders>
              <w:top w:val="nil"/>
              <w:left w:val="nil"/>
              <w:bottom w:val="single" w:sz="4" w:space="0" w:color="auto"/>
              <w:right w:val="single" w:sz="4" w:space="0" w:color="auto"/>
            </w:tcBorders>
            <w:shd w:val="clear" w:color="auto" w:fill="auto"/>
            <w:vAlign w:val="bottom"/>
            <w:hideMark/>
          </w:tcPr>
          <w:p w14:paraId="160C11B1" w14:textId="77777777" w:rsidR="002473EF" w:rsidRPr="00E37F44" w:rsidRDefault="002473EF" w:rsidP="002473EF">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59</w:t>
            </w:r>
          </w:p>
        </w:tc>
        <w:tc>
          <w:tcPr>
            <w:tcW w:w="1280" w:type="dxa"/>
            <w:tcBorders>
              <w:top w:val="nil"/>
              <w:left w:val="nil"/>
              <w:bottom w:val="single" w:sz="4" w:space="0" w:color="auto"/>
              <w:right w:val="single" w:sz="4" w:space="0" w:color="auto"/>
            </w:tcBorders>
            <w:shd w:val="clear" w:color="auto" w:fill="auto"/>
            <w:vAlign w:val="bottom"/>
            <w:hideMark/>
          </w:tcPr>
          <w:p w14:paraId="680F64C0" w14:textId="77777777" w:rsidR="002473EF" w:rsidRPr="00E37F44" w:rsidRDefault="002473EF" w:rsidP="002473EF">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5,460</w:t>
            </w:r>
          </w:p>
        </w:tc>
        <w:tc>
          <w:tcPr>
            <w:tcW w:w="1360" w:type="dxa"/>
            <w:tcBorders>
              <w:top w:val="nil"/>
              <w:left w:val="nil"/>
              <w:bottom w:val="single" w:sz="4" w:space="0" w:color="auto"/>
              <w:right w:val="single" w:sz="4" w:space="0" w:color="auto"/>
            </w:tcBorders>
            <w:shd w:val="clear" w:color="auto" w:fill="auto"/>
            <w:vAlign w:val="bottom"/>
            <w:hideMark/>
          </w:tcPr>
          <w:p w14:paraId="31991575" w14:textId="77777777" w:rsidR="002473EF" w:rsidRPr="00E37F44" w:rsidRDefault="002473EF" w:rsidP="002473EF">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1.1%</w:t>
            </w:r>
          </w:p>
        </w:tc>
      </w:tr>
    </w:tbl>
    <w:p w14:paraId="13C1BCA7"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vertAlign w:val="superscript"/>
        </w:rPr>
        <w:t>Custom calculation based on high wage, skill, demand (H3) indicators and 2018-2028 Long-term Industry Projections produced July 2020</w:t>
      </w:r>
    </w:p>
    <w:p w14:paraId="0A6F00D4"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vertAlign w:val="superscript"/>
        </w:rPr>
        <w:t>Produced by The Nebraska Department of Labor, Office of Labor Market Information, Workforce Information Grant Unit, October 2020</w:t>
      </w:r>
    </w:p>
    <w:p w14:paraId="5F7F744B" w14:textId="77777777" w:rsidR="00EB469C" w:rsidRPr="00E37F44" w:rsidRDefault="00EB469C" w:rsidP="00EB469C">
      <w:pPr>
        <w:spacing w:after="0" w:line="240" w:lineRule="auto"/>
        <w:rPr>
          <w:rFonts w:ascii="Times New Roman" w:eastAsia="Times New Roman" w:hAnsi="Times New Roman" w:cs="Times New Roman"/>
          <w:sz w:val="24"/>
          <w:szCs w:val="24"/>
        </w:rPr>
      </w:pPr>
    </w:p>
    <w:p w14:paraId="29504741" w14:textId="7652FA4C" w:rsidR="00CE613D" w:rsidRPr="00E37F44" w:rsidRDefault="00CE613D" w:rsidP="00EB469C">
      <w:pPr>
        <w:spacing w:after="240" w:line="240" w:lineRule="auto"/>
        <w:jc w:val="both"/>
        <w:rPr>
          <w:rFonts w:ascii="Times New Roman" w:eastAsia="Times New Roman" w:hAnsi="Times New Roman" w:cs="Times New Roman"/>
          <w:i/>
          <w:iCs/>
          <w:sz w:val="24"/>
          <w:szCs w:val="24"/>
        </w:rPr>
      </w:pPr>
    </w:p>
    <w:p w14:paraId="379D52B0" w14:textId="797C1C22" w:rsidR="00EB469C" w:rsidRPr="00E37F44" w:rsidRDefault="00EB469C" w:rsidP="00EB469C">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i/>
          <w:iCs/>
          <w:sz w:val="24"/>
          <w:szCs w:val="24"/>
        </w:rPr>
        <w:lastRenderedPageBreak/>
        <w:t>Table 6: Projected Employment Needs by H3 Occupations</w:t>
      </w:r>
    </w:p>
    <w:tbl>
      <w:tblPr>
        <w:tblW w:w="10710" w:type="dxa"/>
        <w:tblInd w:w="-730" w:type="dxa"/>
        <w:tblLayout w:type="fixed"/>
        <w:tblLook w:val="04A0" w:firstRow="1" w:lastRow="0" w:firstColumn="1" w:lastColumn="0" w:noHBand="0" w:noVBand="1"/>
      </w:tblPr>
      <w:tblGrid>
        <w:gridCol w:w="1350"/>
        <w:gridCol w:w="900"/>
        <w:gridCol w:w="900"/>
        <w:gridCol w:w="990"/>
        <w:gridCol w:w="810"/>
        <w:gridCol w:w="810"/>
        <w:gridCol w:w="1080"/>
        <w:gridCol w:w="900"/>
        <w:gridCol w:w="1162"/>
        <w:gridCol w:w="818"/>
        <w:gridCol w:w="990"/>
      </w:tblGrid>
      <w:tr w:rsidR="00E37F44" w:rsidRPr="00E37F44" w14:paraId="1C959772" w14:textId="77777777" w:rsidTr="00701343">
        <w:trPr>
          <w:trHeight w:val="876"/>
        </w:trPr>
        <w:tc>
          <w:tcPr>
            <w:tcW w:w="1350" w:type="dxa"/>
            <w:tcBorders>
              <w:top w:val="single" w:sz="8" w:space="0" w:color="auto"/>
              <w:left w:val="single" w:sz="8" w:space="0" w:color="auto"/>
              <w:bottom w:val="single" w:sz="8" w:space="0" w:color="auto"/>
              <w:right w:val="single" w:sz="8" w:space="0" w:color="auto"/>
            </w:tcBorders>
            <w:shd w:val="clear" w:color="000000" w:fill="BFBFBF"/>
            <w:vAlign w:val="bottom"/>
            <w:hideMark/>
          </w:tcPr>
          <w:p w14:paraId="217E4950" w14:textId="77777777" w:rsidR="0037298C" w:rsidRPr="00E37F44" w:rsidRDefault="0037298C" w:rsidP="0037298C">
            <w:pPr>
              <w:spacing w:after="0" w:line="240" w:lineRule="auto"/>
              <w:jc w:val="center"/>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SOC Title</w:t>
            </w:r>
          </w:p>
        </w:tc>
        <w:tc>
          <w:tcPr>
            <w:tcW w:w="900" w:type="dxa"/>
            <w:tcBorders>
              <w:top w:val="single" w:sz="8" w:space="0" w:color="auto"/>
              <w:left w:val="nil"/>
              <w:bottom w:val="single" w:sz="8" w:space="0" w:color="auto"/>
              <w:right w:val="single" w:sz="8" w:space="0" w:color="auto"/>
            </w:tcBorders>
            <w:shd w:val="clear" w:color="000000" w:fill="BFBFBF"/>
            <w:vAlign w:val="bottom"/>
            <w:hideMark/>
          </w:tcPr>
          <w:p w14:paraId="04CF359E" w14:textId="77777777" w:rsidR="0037298C" w:rsidRPr="00E37F44" w:rsidRDefault="0037298C" w:rsidP="0037298C">
            <w:pPr>
              <w:spacing w:after="0" w:line="240" w:lineRule="auto"/>
              <w:jc w:val="center"/>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Entry Level Wage</w:t>
            </w:r>
          </w:p>
        </w:tc>
        <w:tc>
          <w:tcPr>
            <w:tcW w:w="900" w:type="dxa"/>
            <w:tcBorders>
              <w:top w:val="single" w:sz="8" w:space="0" w:color="auto"/>
              <w:left w:val="nil"/>
              <w:bottom w:val="single" w:sz="8" w:space="0" w:color="auto"/>
              <w:right w:val="single" w:sz="8" w:space="0" w:color="auto"/>
            </w:tcBorders>
            <w:shd w:val="clear" w:color="000000" w:fill="BFBFBF"/>
            <w:vAlign w:val="bottom"/>
            <w:hideMark/>
          </w:tcPr>
          <w:p w14:paraId="1C48A0AE" w14:textId="77777777" w:rsidR="0037298C" w:rsidRPr="00E37F44" w:rsidRDefault="0037298C" w:rsidP="0037298C">
            <w:pPr>
              <w:spacing w:after="0" w:line="240" w:lineRule="auto"/>
              <w:jc w:val="center"/>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Median Annual Wage</w:t>
            </w:r>
          </w:p>
        </w:tc>
        <w:tc>
          <w:tcPr>
            <w:tcW w:w="990" w:type="dxa"/>
            <w:tcBorders>
              <w:top w:val="single" w:sz="8" w:space="0" w:color="auto"/>
              <w:left w:val="nil"/>
              <w:bottom w:val="single" w:sz="8" w:space="0" w:color="auto"/>
              <w:right w:val="single" w:sz="8" w:space="0" w:color="auto"/>
            </w:tcBorders>
            <w:shd w:val="clear" w:color="000000" w:fill="BFBFBF"/>
            <w:vAlign w:val="bottom"/>
            <w:hideMark/>
          </w:tcPr>
          <w:p w14:paraId="2948E21E" w14:textId="42F7CFE0" w:rsidR="0037298C" w:rsidRPr="00E37F44" w:rsidRDefault="0037298C" w:rsidP="0037298C">
            <w:pPr>
              <w:spacing w:after="0" w:line="240" w:lineRule="auto"/>
              <w:jc w:val="center"/>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Exp Wage</w:t>
            </w:r>
          </w:p>
        </w:tc>
        <w:tc>
          <w:tcPr>
            <w:tcW w:w="810" w:type="dxa"/>
            <w:tcBorders>
              <w:top w:val="single" w:sz="8" w:space="0" w:color="auto"/>
              <w:left w:val="nil"/>
              <w:bottom w:val="single" w:sz="8" w:space="0" w:color="auto"/>
              <w:right w:val="single" w:sz="8" w:space="0" w:color="auto"/>
            </w:tcBorders>
            <w:shd w:val="clear" w:color="000000" w:fill="BFBFBF"/>
            <w:vAlign w:val="bottom"/>
            <w:hideMark/>
          </w:tcPr>
          <w:p w14:paraId="6C17677F" w14:textId="6D25AB04" w:rsidR="0037298C" w:rsidRPr="00E37F44" w:rsidRDefault="0037298C" w:rsidP="0037298C">
            <w:pPr>
              <w:spacing w:after="0" w:line="240" w:lineRule="auto"/>
              <w:jc w:val="center"/>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2018 Est</w:t>
            </w:r>
            <w:r w:rsidR="00701343" w:rsidRPr="00E37F44">
              <w:rPr>
                <w:rFonts w:ascii="Times New Roman" w:eastAsia="Times New Roman" w:hAnsi="Times New Roman" w:cs="Times New Roman"/>
                <w:b/>
                <w:bCs/>
                <w:sz w:val="20"/>
                <w:szCs w:val="20"/>
              </w:rPr>
              <w:t xml:space="preserve"> Jobs</w:t>
            </w:r>
          </w:p>
        </w:tc>
        <w:tc>
          <w:tcPr>
            <w:tcW w:w="810" w:type="dxa"/>
            <w:tcBorders>
              <w:top w:val="single" w:sz="8" w:space="0" w:color="auto"/>
              <w:left w:val="nil"/>
              <w:bottom w:val="single" w:sz="8" w:space="0" w:color="auto"/>
              <w:right w:val="single" w:sz="8" w:space="0" w:color="auto"/>
            </w:tcBorders>
            <w:shd w:val="clear" w:color="000000" w:fill="BFBFBF"/>
            <w:vAlign w:val="bottom"/>
            <w:hideMark/>
          </w:tcPr>
          <w:p w14:paraId="58EA61BB" w14:textId="591E9A62" w:rsidR="0037298C" w:rsidRPr="00E37F44" w:rsidRDefault="0037298C" w:rsidP="0037298C">
            <w:pPr>
              <w:spacing w:after="0" w:line="240" w:lineRule="auto"/>
              <w:jc w:val="center"/>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 xml:space="preserve">2028 Proj </w:t>
            </w:r>
            <w:r w:rsidR="00701343" w:rsidRPr="00E37F44">
              <w:rPr>
                <w:rFonts w:ascii="Times New Roman" w:eastAsia="Times New Roman" w:hAnsi="Times New Roman" w:cs="Times New Roman"/>
                <w:b/>
                <w:bCs/>
                <w:sz w:val="20"/>
                <w:szCs w:val="20"/>
              </w:rPr>
              <w:t>Jobs</w:t>
            </w:r>
          </w:p>
        </w:tc>
        <w:tc>
          <w:tcPr>
            <w:tcW w:w="1080" w:type="dxa"/>
            <w:tcBorders>
              <w:top w:val="single" w:sz="8" w:space="0" w:color="auto"/>
              <w:left w:val="nil"/>
              <w:bottom w:val="single" w:sz="8" w:space="0" w:color="auto"/>
              <w:right w:val="single" w:sz="8" w:space="0" w:color="auto"/>
            </w:tcBorders>
            <w:shd w:val="clear" w:color="000000" w:fill="BFBFBF"/>
            <w:vAlign w:val="bottom"/>
            <w:hideMark/>
          </w:tcPr>
          <w:p w14:paraId="32B420AC" w14:textId="77777777" w:rsidR="0037298C" w:rsidRPr="00E37F44" w:rsidRDefault="0037298C" w:rsidP="0037298C">
            <w:pPr>
              <w:spacing w:after="0" w:line="240" w:lineRule="auto"/>
              <w:jc w:val="center"/>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Growth Openings</w:t>
            </w:r>
          </w:p>
        </w:tc>
        <w:tc>
          <w:tcPr>
            <w:tcW w:w="900" w:type="dxa"/>
            <w:tcBorders>
              <w:top w:val="single" w:sz="8" w:space="0" w:color="auto"/>
              <w:left w:val="nil"/>
              <w:bottom w:val="single" w:sz="8" w:space="0" w:color="auto"/>
              <w:right w:val="single" w:sz="8" w:space="0" w:color="auto"/>
            </w:tcBorders>
            <w:shd w:val="clear" w:color="000000" w:fill="BFBFBF"/>
            <w:vAlign w:val="bottom"/>
            <w:hideMark/>
          </w:tcPr>
          <w:p w14:paraId="435622E0" w14:textId="77777777" w:rsidR="0037298C" w:rsidRPr="00E37F44" w:rsidRDefault="0037298C" w:rsidP="0037298C">
            <w:pPr>
              <w:spacing w:after="0" w:line="240" w:lineRule="auto"/>
              <w:jc w:val="center"/>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Percent Change</w:t>
            </w:r>
          </w:p>
        </w:tc>
        <w:tc>
          <w:tcPr>
            <w:tcW w:w="1162" w:type="dxa"/>
            <w:tcBorders>
              <w:top w:val="single" w:sz="8" w:space="0" w:color="auto"/>
              <w:left w:val="nil"/>
              <w:bottom w:val="single" w:sz="8" w:space="0" w:color="auto"/>
              <w:right w:val="single" w:sz="8" w:space="0" w:color="auto"/>
            </w:tcBorders>
            <w:shd w:val="clear" w:color="000000" w:fill="BFBFBF"/>
            <w:vAlign w:val="bottom"/>
            <w:hideMark/>
          </w:tcPr>
          <w:p w14:paraId="5A84D4A6" w14:textId="77777777" w:rsidR="0037298C" w:rsidRPr="00E37F44" w:rsidRDefault="0037298C" w:rsidP="0037298C">
            <w:pPr>
              <w:spacing w:after="0" w:line="240" w:lineRule="auto"/>
              <w:jc w:val="center"/>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Education</w:t>
            </w:r>
          </w:p>
        </w:tc>
        <w:tc>
          <w:tcPr>
            <w:tcW w:w="818" w:type="dxa"/>
            <w:tcBorders>
              <w:top w:val="single" w:sz="8" w:space="0" w:color="auto"/>
              <w:left w:val="nil"/>
              <w:bottom w:val="single" w:sz="8" w:space="0" w:color="auto"/>
              <w:right w:val="single" w:sz="8" w:space="0" w:color="auto"/>
            </w:tcBorders>
            <w:shd w:val="clear" w:color="000000" w:fill="BFBFBF"/>
            <w:vAlign w:val="bottom"/>
            <w:hideMark/>
          </w:tcPr>
          <w:p w14:paraId="34DEC603" w14:textId="59259C5F" w:rsidR="0037298C" w:rsidRPr="00E37F44" w:rsidRDefault="0037298C" w:rsidP="0037298C">
            <w:pPr>
              <w:spacing w:after="0" w:line="240" w:lineRule="auto"/>
              <w:jc w:val="center"/>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Work Exp</w:t>
            </w:r>
          </w:p>
        </w:tc>
        <w:tc>
          <w:tcPr>
            <w:tcW w:w="990" w:type="dxa"/>
            <w:tcBorders>
              <w:top w:val="single" w:sz="8" w:space="0" w:color="auto"/>
              <w:left w:val="nil"/>
              <w:bottom w:val="single" w:sz="8" w:space="0" w:color="auto"/>
              <w:right w:val="single" w:sz="8" w:space="0" w:color="auto"/>
            </w:tcBorders>
            <w:shd w:val="clear" w:color="000000" w:fill="BFBFBF"/>
            <w:vAlign w:val="bottom"/>
            <w:hideMark/>
          </w:tcPr>
          <w:p w14:paraId="615F3588" w14:textId="77777777" w:rsidR="0037298C" w:rsidRPr="00E37F44" w:rsidRDefault="0037298C" w:rsidP="0037298C">
            <w:pPr>
              <w:spacing w:after="0" w:line="240" w:lineRule="auto"/>
              <w:jc w:val="center"/>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Job Training</w:t>
            </w:r>
          </w:p>
        </w:tc>
      </w:tr>
      <w:tr w:rsidR="00E37F44" w:rsidRPr="00E37F44" w14:paraId="626CD695" w14:textId="77777777" w:rsidTr="00701343">
        <w:trPr>
          <w:trHeight w:val="864"/>
        </w:trPr>
        <w:tc>
          <w:tcPr>
            <w:tcW w:w="1350" w:type="dxa"/>
            <w:tcBorders>
              <w:top w:val="nil"/>
              <w:left w:val="single" w:sz="4" w:space="0" w:color="auto"/>
              <w:bottom w:val="single" w:sz="4" w:space="0" w:color="auto"/>
              <w:right w:val="single" w:sz="4" w:space="0" w:color="auto"/>
            </w:tcBorders>
            <w:shd w:val="clear" w:color="auto" w:fill="auto"/>
            <w:vAlign w:val="bottom"/>
            <w:hideMark/>
          </w:tcPr>
          <w:p w14:paraId="31DFBF9D"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Heavy and Tractor-Trailer Truck Drivers</w:t>
            </w:r>
          </w:p>
        </w:tc>
        <w:tc>
          <w:tcPr>
            <w:tcW w:w="900" w:type="dxa"/>
            <w:tcBorders>
              <w:top w:val="nil"/>
              <w:left w:val="nil"/>
              <w:bottom w:val="single" w:sz="4" w:space="0" w:color="auto"/>
              <w:right w:val="single" w:sz="4" w:space="0" w:color="auto"/>
            </w:tcBorders>
            <w:shd w:val="clear" w:color="auto" w:fill="auto"/>
            <w:vAlign w:val="bottom"/>
            <w:hideMark/>
          </w:tcPr>
          <w:p w14:paraId="6FC6C3A6"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$25,185</w:t>
            </w:r>
          </w:p>
        </w:tc>
        <w:tc>
          <w:tcPr>
            <w:tcW w:w="900" w:type="dxa"/>
            <w:tcBorders>
              <w:top w:val="nil"/>
              <w:left w:val="nil"/>
              <w:bottom w:val="single" w:sz="4" w:space="0" w:color="auto"/>
              <w:right w:val="single" w:sz="4" w:space="0" w:color="auto"/>
            </w:tcBorders>
            <w:shd w:val="clear" w:color="auto" w:fill="auto"/>
            <w:vAlign w:val="bottom"/>
            <w:hideMark/>
          </w:tcPr>
          <w:p w14:paraId="374C9A70"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$35,546</w:t>
            </w:r>
          </w:p>
        </w:tc>
        <w:tc>
          <w:tcPr>
            <w:tcW w:w="990" w:type="dxa"/>
            <w:tcBorders>
              <w:top w:val="nil"/>
              <w:left w:val="nil"/>
              <w:bottom w:val="single" w:sz="4" w:space="0" w:color="auto"/>
              <w:right w:val="single" w:sz="4" w:space="0" w:color="auto"/>
            </w:tcBorders>
            <w:shd w:val="clear" w:color="auto" w:fill="auto"/>
            <w:vAlign w:val="bottom"/>
            <w:hideMark/>
          </w:tcPr>
          <w:p w14:paraId="10CD7A28"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$43,329</w:t>
            </w:r>
          </w:p>
        </w:tc>
        <w:tc>
          <w:tcPr>
            <w:tcW w:w="810" w:type="dxa"/>
            <w:tcBorders>
              <w:top w:val="nil"/>
              <w:left w:val="nil"/>
              <w:bottom w:val="single" w:sz="4" w:space="0" w:color="auto"/>
              <w:right w:val="single" w:sz="4" w:space="0" w:color="auto"/>
            </w:tcBorders>
            <w:shd w:val="clear" w:color="auto" w:fill="auto"/>
            <w:vAlign w:val="bottom"/>
            <w:hideMark/>
          </w:tcPr>
          <w:p w14:paraId="35D3FE3D"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1,409</w:t>
            </w:r>
          </w:p>
        </w:tc>
        <w:tc>
          <w:tcPr>
            <w:tcW w:w="810" w:type="dxa"/>
            <w:tcBorders>
              <w:top w:val="nil"/>
              <w:left w:val="nil"/>
              <w:bottom w:val="single" w:sz="4" w:space="0" w:color="auto"/>
              <w:right w:val="single" w:sz="4" w:space="0" w:color="auto"/>
            </w:tcBorders>
            <w:shd w:val="clear" w:color="auto" w:fill="auto"/>
            <w:vAlign w:val="bottom"/>
            <w:hideMark/>
          </w:tcPr>
          <w:p w14:paraId="20CD3C5C"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1,462</w:t>
            </w:r>
          </w:p>
        </w:tc>
        <w:tc>
          <w:tcPr>
            <w:tcW w:w="1080" w:type="dxa"/>
            <w:tcBorders>
              <w:top w:val="nil"/>
              <w:left w:val="nil"/>
              <w:bottom w:val="single" w:sz="4" w:space="0" w:color="auto"/>
              <w:right w:val="single" w:sz="4" w:space="0" w:color="auto"/>
            </w:tcBorders>
            <w:shd w:val="clear" w:color="auto" w:fill="auto"/>
            <w:vAlign w:val="bottom"/>
            <w:hideMark/>
          </w:tcPr>
          <w:p w14:paraId="7C9152DC"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53</w:t>
            </w:r>
          </w:p>
        </w:tc>
        <w:tc>
          <w:tcPr>
            <w:tcW w:w="900" w:type="dxa"/>
            <w:tcBorders>
              <w:top w:val="nil"/>
              <w:left w:val="nil"/>
              <w:bottom w:val="single" w:sz="4" w:space="0" w:color="auto"/>
              <w:right w:val="nil"/>
            </w:tcBorders>
            <w:shd w:val="clear" w:color="auto" w:fill="auto"/>
            <w:vAlign w:val="bottom"/>
            <w:hideMark/>
          </w:tcPr>
          <w:p w14:paraId="6E24C006"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3.8%</w:t>
            </w:r>
          </w:p>
        </w:tc>
        <w:tc>
          <w:tcPr>
            <w:tcW w:w="1162" w:type="dxa"/>
            <w:tcBorders>
              <w:top w:val="nil"/>
              <w:left w:val="single" w:sz="4" w:space="0" w:color="auto"/>
              <w:bottom w:val="single" w:sz="4" w:space="0" w:color="auto"/>
              <w:right w:val="single" w:sz="4" w:space="0" w:color="auto"/>
            </w:tcBorders>
            <w:shd w:val="clear" w:color="auto" w:fill="auto"/>
            <w:vAlign w:val="bottom"/>
            <w:hideMark/>
          </w:tcPr>
          <w:p w14:paraId="12E79AFF" w14:textId="32FE2054"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Post-secondary non-degree award</w:t>
            </w:r>
          </w:p>
        </w:tc>
        <w:tc>
          <w:tcPr>
            <w:tcW w:w="818" w:type="dxa"/>
            <w:tcBorders>
              <w:top w:val="nil"/>
              <w:left w:val="nil"/>
              <w:bottom w:val="single" w:sz="4" w:space="0" w:color="auto"/>
              <w:right w:val="single" w:sz="4" w:space="0" w:color="auto"/>
            </w:tcBorders>
            <w:shd w:val="clear" w:color="auto" w:fill="auto"/>
            <w:vAlign w:val="bottom"/>
            <w:hideMark/>
          </w:tcPr>
          <w:p w14:paraId="5A31E301"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990" w:type="dxa"/>
            <w:tcBorders>
              <w:top w:val="nil"/>
              <w:left w:val="nil"/>
              <w:bottom w:val="single" w:sz="4" w:space="0" w:color="auto"/>
              <w:right w:val="single" w:sz="4" w:space="0" w:color="auto"/>
            </w:tcBorders>
            <w:shd w:val="clear" w:color="auto" w:fill="auto"/>
            <w:vAlign w:val="bottom"/>
            <w:hideMark/>
          </w:tcPr>
          <w:p w14:paraId="46DE8A4F"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Short term on the job training</w:t>
            </w:r>
          </w:p>
        </w:tc>
      </w:tr>
      <w:tr w:rsidR="00E37F44" w:rsidRPr="00E37F44" w14:paraId="78C4707A" w14:textId="77777777" w:rsidTr="00701343">
        <w:trPr>
          <w:trHeight w:val="288"/>
        </w:trPr>
        <w:tc>
          <w:tcPr>
            <w:tcW w:w="1350" w:type="dxa"/>
            <w:tcBorders>
              <w:top w:val="nil"/>
              <w:left w:val="single" w:sz="4" w:space="0" w:color="auto"/>
              <w:bottom w:val="single" w:sz="4" w:space="0" w:color="auto"/>
              <w:right w:val="single" w:sz="4" w:space="0" w:color="auto"/>
            </w:tcBorders>
            <w:shd w:val="clear" w:color="auto" w:fill="auto"/>
            <w:vAlign w:val="bottom"/>
            <w:hideMark/>
          </w:tcPr>
          <w:p w14:paraId="047102D3"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Registered Nurses</w:t>
            </w:r>
          </w:p>
        </w:tc>
        <w:tc>
          <w:tcPr>
            <w:tcW w:w="900" w:type="dxa"/>
            <w:tcBorders>
              <w:top w:val="nil"/>
              <w:left w:val="nil"/>
              <w:bottom w:val="single" w:sz="4" w:space="0" w:color="auto"/>
              <w:right w:val="single" w:sz="4" w:space="0" w:color="auto"/>
            </w:tcBorders>
            <w:shd w:val="clear" w:color="auto" w:fill="auto"/>
            <w:vAlign w:val="bottom"/>
            <w:hideMark/>
          </w:tcPr>
          <w:p w14:paraId="7E861351"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$56,322</w:t>
            </w:r>
          </w:p>
        </w:tc>
        <w:tc>
          <w:tcPr>
            <w:tcW w:w="900" w:type="dxa"/>
            <w:tcBorders>
              <w:top w:val="nil"/>
              <w:left w:val="nil"/>
              <w:bottom w:val="single" w:sz="4" w:space="0" w:color="auto"/>
              <w:right w:val="single" w:sz="4" w:space="0" w:color="auto"/>
            </w:tcBorders>
            <w:shd w:val="clear" w:color="auto" w:fill="auto"/>
            <w:vAlign w:val="bottom"/>
            <w:hideMark/>
          </w:tcPr>
          <w:p w14:paraId="78A0133E"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$65,272</w:t>
            </w:r>
          </w:p>
        </w:tc>
        <w:tc>
          <w:tcPr>
            <w:tcW w:w="990" w:type="dxa"/>
            <w:tcBorders>
              <w:top w:val="nil"/>
              <w:left w:val="nil"/>
              <w:bottom w:val="single" w:sz="4" w:space="0" w:color="auto"/>
              <w:right w:val="single" w:sz="4" w:space="0" w:color="auto"/>
            </w:tcBorders>
            <w:shd w:val="clear" w:color="auto" w:fill="auto"/>
            <w:vAlign w:val="bottom"/>
            <w:hideMark/>
          </w:tcPr>
          <w:p w14:paraId="300F2570"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$75,235</w:t>
            </w:r>
          </w:p>
        </w:tc>
        <w:tc>
          <w:tcPr>
            <w:tcW w:w="810" w:type="dxa"/>
            <w:tcBorders>
              <w:top w:val="nil"/>
              <w:left w:val="nil"/>
              <w:bottom w:val="single" w:sz="4" w:space="0" w:color="auto"/>
              <w:right w:val="single" w:sz="4" w:space="0" w:color="auto"/>
            </w:tcBorders>
            <w:shd w:val="clear" w:color="auto" w:fill="auto"/>
            <w:vAlign w:val="bottom"/>
            <w:hideMark/>
          </w:tcPr>
          <w:p w14:paraId="501C1387"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2,021</w:t>
            </w:r>
          </w:p>
        </w:tc>
        <w:tc>
          <w:tcPr>
            <w:tcW w:w="810" w:type="dxa"/>
            <w:tcBorders>
              <w:top w:val="nil"/>
              <w:left w:val="nil"/>
              <w:bottom w:val="single" w:sz="4" w:space="0" w:color="auto"/>
              <w:right w:val="single" w:sz="4" w:space="0" w:color="auto"/>
            </w:tcBorders>
            <w:shd w:val="clear" w:color="auto" w:fill="auto"/>
            <w:vAlign w:val="bottom"/>
            <w:hideMark/>
          </w:tcPr>
          <w:p w14:paraId="6025F3B7"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2,156</w:t>
            </w:r>
          </w:p>
        </w:tc>
        <w:tc>
          <w:tcPr>
            <w:tcW w:w="1080" w:type="dxa"/>
            <w:tcBorders>
              <w:top w:val="nil"/>
              <w:left w:val="nil"/>
              <w:bottom w:val="single" w:sz="4" w:space="0" w:color="auto"/>
              <w:right w:val="single" w:sz="4" w:space="0" w:color="auto"/>
            </w:tcBorders>
            <w:shd w:val="clear" w:color="auto" w:fill="auto"/>
            <w:vAlign w:val="bottom"/>
            <w:hideMark/>
          </w:tcPr>
          <w:p w14:paraId="2B038CDF"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135</w:t>
            </w:r>
          </w:p>
        </w:tc>
        <w:tc>
          <w:tcPr>
            <w:tcW w:w="900" w:type="dxa"/>
            <w:tcBorders>
              <w:top w:val="nil"/>
              <w:left w:val="nil"/>
              <w:bottom w:val="single" w:sz="4" w:space="0" w:color="auto"/>
              <w:right w:val="nil"/>
            </w:tcBorders>
            <w:shd w:val="clear" w:color="auto" w:fill="auto"/>
            <w:vAlign w:val="bottom"/>
            <w:hideMark/>
          </w:tcPr>
          <w:p w14:paraId="4240153D"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6.7%</w:t>
            </w:r>
          </w:p>
        </w:tc>
        <w:tc>
          <w:tcPr>
            <w:tcW w:w="1162" w:type="dxa"/>
            <w:tcBorders>
              <w:top w:val="nil"/>
              <w:left w:val="single" w:sz="4" w:space="0" w:color="auto"/>
              <w:bottom w:val="single" w:sz="4" w:space="0" w:color="auto"/>
              <w:right w:val="single" w:sz="4" w:space="0" w:color="auto"/>
            </w:tcBorders>
            <w:shd w:val="clear" w:color="auto" w:fill="auto"/>
            <w:vAlign w:val="bottom"/>
            <w:hideMark/>
          </w:tcPr>
          <w:p w14:paraId="2F7B90EA"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 xml:space="preserve">Bachelor's </w:t>
            </w:r>
          </w:p>
        </w:tc>
        <w:tc>
          <w:tcPr>
            <w:tcW w:w="818" w:type="dxa"/>
            <w:tcBorders>
              <w:top w:val="nil"/>
              <w:left w:val="nil"/>
              <w:bottom w:val="single" w:sz="4" w:space="0" w:color="auto"/>
              <w:right w:val="single" w:sz="4" w:space="0" w:color="auto"/>
            </w:tcBorders>
            <w:shd w:val="clear" w:color="auto" w:fill="auto"/>
            <w:vAlign w:val="bottom"/>
            <w:hideMark/>
          </w:tcPr>
          <w:p w14:paraId="32732CFC"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990" w:type="dxa"/>
            <w:tcBorders>
              <w:top w:val="nil"/>
              <w:left w:val="nil"/>
              <w:bottom w:val="single" w:sz="4" w:space="0" w:color="auto"/>
              <w:right w:val="single" w:sz="4" w:space="0" w:color="auto"/>
            </w:tcBorders>
            <w:shd w:val="clear" w:color="auto" w:fill="auto"/>
            <w:vAlign w:val="bottom"/>
            <w:hideMark/>
          </w:tcPr>
          <w:p w14:paraId="0791A06F"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r>
      <w:tr w:rsidR="00E37F44" w:rsidRPr="00E37F44" w14:paraId="02EFDC2B" w14:textId="77777777" w:rsidTr="00701343">
        <w:trPr>
          <w:trHeight w:val="576"/>
        </w:trPr>
        <w:tc>
          <w:tcPr>
            <w:tcW w:w="1350" w:type="dxa"/>
            <w:tcBorders>
              <w:top w:val="nil"/>
              <w:left w:val="single" w:sz="4" w:space="0" w:color="auto"/>
              <w:bottom w:val="single" w:sz="4" w:space="0" w:color="auto"/>
              <w:right w:val="single" w:sz="4" w:space="0" w:color="auto"/>
            </w:tcBorders>
            <w:shd w:val="clear" w:color="auto" w:fill="auto"/>
            <w:vAlign w:val="bottom"/>
            <w:hideMark/>
          </w:tcPr>
          <w:p w14:paraId="231BF454"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General and Operations Managers</w:t>
            </w:r>
          </w:p>
        </w:tc>
        <w:tc>
          <w:tcPr>
            <w:tcW w:w="900" w:type="dxa"/>
            <w:tcBorders>
              <w:top w:val="nil"/>
              <w:left w:val="nil"/>
              <w:bottom w:val="single" w:sz="4" w:space="0" w:color="auto"/>
              <w:right w:val="single" w:sz="4" w:space="0" w:color="auto"/>
            </w:tcBorders>
            <w:shd w:val="clear" w:color="auto" w:fill="auto"/>
            <w:vAlign w:val="bottom"/>
            <w:hideMark/>
          </w:tcPr>
          <w:p w14:paraId="027905AC"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$42,960</w:t>
            </w:r>
          </w:p>
        </w:tc>
        <w:tc>
          <w:tcPr>
            <w:tcW w:w="900" w:type="dxa"/>
            <w:tcBorders>
              <w:top w:val="nil"/>
              <w:left w:val="nil"/>
              <w:bottom w:val="single" w:sz="4" w:space="0" w:color="auto"/>
              <w:right w:val="single" w:sz="4" w:space="0" w:color="auto"/>
            </w:tcBorders>
            <w:shd w:val="clear" w:color="auto" w:fill="auto"/>
            <w:vAlign w:val="bottom"/>
            <w:hideMark/>
          </w:tcPr>
          <w:p w14:paraId="77DB5213"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$81,454</w:t>
            </w:r>
          </w:p>
        </w:tc>
        <w:tc>
          <w:tcPr>
            <w:tcW w:w="990" w:type="dxa"/>
            <w:tcBorders>
              <w:top w:val="nil"/>
              <w:left w:val="nil"/>
              <w:bottom w:val="single" w:sz="4" w:space="0" w:color="auto"/>
              <w:right w:val="single" w:sz="4" w:space="0" w:color="auto"/>
            </w:tcBorders>
            <w:shd w:val="clear" w:color="auto" w:fill="auto"/>
            <w:vAlign w:val="bottom"/>
            <w:hideMark/>
          </w:tcPr>
          <w:p w14:paraId="33E8A4C2"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$131,264</w:t>
            </w:r>
          </w:p>
        </w:tc>
        <w:tc>
          <w:tcPr>
            <w:tcW w:w="810" w:type="dxa"/>
            <w:tcBorders>
              <w:top w:val="nil"/>
              <w:left w:val="nil"/>
              <w:bottom w:val="single" w:sz="4" w:space="0" w:color="auto"/>
              <w:right w:val="single" w:sz="4" w:space="0" w:color="auto"/>
            </w:tcBorders>
            <w:shd w:val="clear" w:color="auto" w:fill="auto"/>
            <w:vAlign w:val="bottom"/>
            <w:hideMark/>
          </w:tcPr>
          <w:p w14:paraId="7F0568A2"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1,117</w:t>
            </w:r>
          </w:p>
        </w:tc>
        <w:tc>
          <w:tcPr>
            <w:tcW w:w="810" w:type="dxa"/>
            <w:tcBorders>
              <w:top w:val="nil"/>
              <w:left w:val="nil"/>
              <w:bottom w:val="single" w:sz="4" w:space="0" w:color="auto"/>
              <w:right w:val="single" w:sz="4" w:space="0" w:color="auto"/>
            </w:tcBorders>
            <w:shd w:val="clear" w:color="auto" w:fill="auto"/>
            <w:vAlign w:val="bottom"/>
            <w:hideMark/>
          </w:tcPr>
          <w:p w14:paraId="0D8C1DF8"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1,183</w:t>
            </w:r>
          </w:p>
        </w:tc>
        <w:tc>
          <w:tcPr>
            <w:tcW w:w="1080" w:type="dxa"/>
            <w:tcBorders>
              <w:top w:val="nil"/>
              <w:left w:val="nil"/>
              <w:bottom w:val="single" w:sz="4" w:space="0" w:color="auto"/>
              <w:right w:val="single" w:sz="4" w:space="0" w:color="auto"/>
            </w:tcBorders>
            <w:shd w:val="clear" w:color="auto" w:fill="auto"/>
            <w:vAlign w:val="bottom"/>
            <w:hideMark/>
          </w:tcPr>
          <w:p w14:paraId="5366642C"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66</w:t>
            </w:r>
          </w:p>
        </w:tc>
        <w:tc>
          <w:tcPr>
            <w:tcW w:w="900" w:type="dxa"/>
            <w:tcBorders>
              <w:top w:val="nil"/>
              <w:left w:val="nil"/>
              <w:bottom w:val="single" w:sz="4" w:space="0" w:color="auto"/>
              <w:right w:val="nil"/>
            </w:tcBorders>
            <w:shd w:val="clear" w:color="auto" w:fill="auto"/>
            <w:vAlign w:val="bottom"/>
            <w:hideMark/>
          </w:tcPr>
          <w:p w14:paraId="1A1DC4DA"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5.9%</w:t>
            </w:r>
          </w:p>
        </w:tc>
        <w:tc>
          <w:tcPr>
            <w:tcW w:w="1162" w:type="dxa"/>
            <w:tcBorders>
              <w:top w:val="nil"/>
              <w:left w:val="single" w:sz="4" w:space="0" w:color="auto"/>
              <w:bottom w:val="single" w:sz="4" w:space="0" w:color="auto"/>
              <w:right w:val="single" w:sz="4" w:space="0" w:color="auto"/>
            </w:tcBorders>
            <w:shd w:val="clear" w:color="auto" w:fill="auto"/>
            <w:vAlign w:val="bottom"/>
            <w:hideMark/>
          </w:tcPr>
          <w:p w14:paraId="0315A302"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Bachelor's</w:t>
            </w:r>
          </w:p>
        </w:tc>
        <w:tc>
          <w:tcPr>
            <w:tcW w:w="818" w:type="dxa"/>
            <w:tcBorders>
              <w:top w:val="nil"/>
              <w:left w:val="nil"/>
              <w:bottom w:val="single" w:sz="4" w:space="0" w:color="auto"/>
              <w:right w:val="single" w:sz="4" w:space="0" w:color="auto"/>
            </w:tcBorders>
            <w:shd w:val="clear" w:color="auto" w:fill="auto"/>
            <w:vAlign w:val="bottom"/>
            <w:hideMark/>
          </w:tcPr>
          <w:p w14:paraId="701B45F6"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 years or more</w:t>
            </w:r>
          </w:p>
        </w:tc>
        <w:tc>
          <w:tcPr>
            <w:tcW w:w="990" w:type="dxa"/>
            <w:tcBorders>
              <w:top w:val="nil"/>
              <w:left w:val="nil"/>
              <w:bottom w:val="single" w:sz="4" w:space="0" w:color="auto"/>
              <w:right w:val="single" w:sz="4" w:space="0" w:color="auto"/>
            </w:tcBorders>
            <w:shd w:val="clear" w:color="auto" w:fill="auto"/>
            <w:vAlign w:val="bottom"/>
            <w:hideMark/>
          </w:tcPr>
          <w:p w14:paraId="6157DE16"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r>
      <w:tr w:rsidR="00E37F44" w:rsidRPr="00E37F44" w14:paraId="283FA06B" w14:textId="77777777" w:rsidTr="00701343">
        <w:trPr>
          <w:trHeight w:val="864"/>
        </w:trPr>
        <w:tc>
          <w:tcPr>
            <w:tcW w:w="1350" w:type="dxa"/>
            <w:tcBorders>
              <w:top w:val="nil"/>
              <w:left w:val="single" w:sz="4" w:space="0" w:color="auto"/>
              <w:bottom w:val="single" w:sz="4" w:space="0" w:color="auto"/>
              <w:right w:val="single" w:sz="4" w:space="0" w:color="auto"/>
            </w:tcBorders>
            <w:shd w:val="clear" w:color="auto" w:fill="auto"/>
            <w:vAlign w:val="bottom"/>
            <w:hideMark/>
          </w:tcPr>
          <w:p w14:paraId="46DE1FDC" w14:textId="4034082B"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Bookkeep</w:t>
            </w:r>
            <w:r w:rsidR="00701343" w:rsidRPr="00E37F44">
              <w:rPr>
                <w:rFonts w:ascii="Times New Roman" w:eastAsia="Times New Roman" w:hAnsi="Times New Roman" w:cs="Times New Roman"/>
                <w:sz w:val="20"/>
                <w:szCs w:val="20"/>
              </w:rPr>
              <w:t>ing</w:t>
            </w:r>
            <w:r w:rsidRPr="00E37F44">
              <w:rPr>
                <w:rFonts w:ascii="Times New Roman" w:eastAsia="Times New Roman" w:hAnsi="Times New Roman" w:cs="Times New Roman"/>
                <w:sz w:val="20"/>
                <w:szCs w:val="20"/>
              </w:rPr>
              <w:t>, Accounting, and Auditing Clerks</w:t>
            </w:r>
          </w:p>
        </w:tc>
        <w:tc>
          <w:tcPr>
            <w:tcW w:w="900" w:type="dxa"/>
            <w:tcBorders>
              <w:top w:val="nil"/>
              <w:left w:val="nil"/>
              <w:bottom w:val="single" w:sz="4" w:space="0" w:color="auto"/>
              <w:right w:val="single" w:sz="4" w:space="0" w:color="auto"/>
            </w:tcBorders>
            <w:shd w:val="clear" w:color="auto" w:fill="auto"/>
            <w:vAlign w:val="bottom"/>
            <w:hideMark/>
          </w:tcPr>
          <w:p w14:paraId="52790447"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$25,408</w:t>
            </w:r>
          </w:p>
        </w:tc>
        <w:tc>
          <w:tcPr>
            <w:tcW w:w="900" w:type="dxa"/>
            <w:tcBorders>
              <w:top w:val="nil"/>
              <w:left w:val="nil"/>
              <w:bottom w:val="single" w:sz="4" w:space="0" w:color="auto"/>
              <w:right w:val="single" w:sz="4" w:space="0" w:color="auto"/>
            </w:tcBorders>
            <w:shd w:val="clear" w:color="auto" w:fill="auto"/>
            <w:vAlign w:val="bottom"/>
            <w:hideMark/>
          </w:tcPr>
          <w:p w14:paraId="07A601F8"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$36,150</w:t>
            </w:r>
          </w:p>
        </w:tc>
        <w:tc>
          <w:tcPr>
            <w:tcW w:w="990" w:type="dxa"/>
            <w:tcBorders>
              <w:top w:val="nil"/>
              <w:left w:val="nil"/>
              <w:bottom w:val="single" w:sz="4" w:space="0" w:color="auto"/>
              <w:right w:val="single" w:sz="4" w:space="0" w:color="auto"/>
            </w:tcBorders>
            <w:shd w:val="clear" w:color="auto" w:fill="auto"/>
            <w:vAlign w:val="bottom"/>
            <w:hideMark/>
          </w:tcPr>
          <w:p w14:paraId="06A64956"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$44,680</w:t>
            </w:r>
          </w:p>
        </w:tc>
        <w:tc>
          <w:tcPr>
            <w:tcW w:w="810" w:type="dxa"/>
            <w:tcBorders>
              <w:top w:val="nil"/>
              <w:left w:val="nil"/>
              <w:bottom w:val="single" w:sz="4" w:space="0" w:color="auto"/>
              <w:right w:val="single" w:sz="4" w:space="0" w:color="auto"/>
            </w:tcBorders>
            <w:shd w:val="clear" w:color="auto" w:fill="auto"/>
            <w:vAlign w:val="bottom"/>
            <w:hideMark/>
          </w:tcPr>
          <w:p w14:paraId="34580B3C"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999</w:t>
            </w:r>
          </w:p>
        </w:tc>
        <w:tc>
          <w:tcPr>
            <w:tcW w:w="810" w:type="dxa"/>
            <w:tcBorders>
              <w:top w:val="nil"/>
              <w:left w:val="nil"/>
              <w:bottom w:val="single" w:sz="4" w:space="0" w:color="auto"/>
              <w:right w:val="single" w:sz="4" w:space="0" w:color="auto"/>
            </w:tcBorders>
            <w:shd w:val="clear" w:color="auto" w:fill="auto"/>
            <w:vAlign w:val="bottom"/>
            <w:hideMark/>
          </w:tcPr>
          <w:p w14:paraId="30B3CFF8"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964</w:t>
            </w:r>
          </w:p>
        </w:tc>
        <w:tc>
          <w:tcPr>
            <w:tcW w:w="1080" w:type="dxa"/>
            <w:tcBorders>
              <w:top w:val="nil"/>
              <w:left w:val="nil"/>
              <w:bottom w:val="single" w:sz="4" w:space="0" w:color="auto"/>
              <w:right w:val="single" w:sz="4" w:space="0" w:color="auto"/>
            </w:tcBorders>
            <w:shd w:val="clear" w:color="auto" w:fill="auto"/>
            <w:vAlign w:val="bottom"/>
            <w:hideMark/>
          </w:tcPr>
          <w:p w14:paraId="7D3E2865"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-35</w:t>
            </w:r>
          </w:p>
        </w:tc>
        <w:tc>
          <w:tcPr>
            <w:tcW w:w="900" w:type="dxa"/>
            <w:tcBorders>
              <w:top w:val="nil"/>
              <w:left w:val="nil"/>
              <w:bottom w:val="single" w:sz="4" w:space="0" w:color="auto"/>
              <w:right w:val="nil"/>
            </w:tcBorders>
            <w:shd w:val="clear" w:color="auto" w:fill="auto"/>
            <w:vAlign w:val="bottom"/>
            <w:hideMark/>
          </w:tcPr>
          <w:p w14:paraId="54A09996"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-3.5%</w:t>
            </w:r>
          </w:p>
        </w:tc>
        <w:tc>
          <w:tcPr>
            <w:tcW w:w="1162" w:type="dxa"/>
            <w:tcBorders>
              <w:top w:val="nil"/>
              <w:left w:val="single" w:sz="4" w:space="0" w:color="auto"/>
              <w:bottom w:val="single" w:sz="4" w:space="0" w:color="auto"/>
              <w:right w:val="single" w:sz="4" w:space="0" w:color="auto"/>
            </w:tcBorders>
            <w:shd w:val="clear" w:color="auto" w:fill="auto"/>
            <w:vAlign w:val="bottom"/>
            <w:hideMark/>
          </w:tcPr>
          <w:p w14:paraId="3030E2BD"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Some college,      no degree</w:t>
            </w:r>
          </w:p>
        </w:tc>
        <w:tc>
          <w:tcPr>
            <w:tcW w:w="818" w:type="dxa"/>
            <w:tcBorders>
              <w:top w:val="nil"/>
              <w:left w:val="nil"/>
              <w:bottom w:val="single" w:sz="4" w:space="0" w:color="auto"/>
              <w:right w:val="single" w:sz="4" w:space="0" w:color="auto"/>
            </w:tcBorders>
            <w:shd w:val="clear" w:color="auto" w:fill="auto"/>
            <w:vAlign w:val="bottom"/>
            <w:hideMark/>
          </w:tcPr>
          <w:p w14:paraId="5E773EEE"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990" w:type="dxa"/>
            <w:tcBorders>
              <w:top w:val="nil"/>
              <w:left w:val="nil"/>
              <w:bottom w:val="single" w:sz="4" w:space="0" w:color="auto"/>
              <w:right w:val="single" w:sz="4" w:space="0" w:color="auto"/>
            </w:tcBorders>
            <w:shd w:val="clear" w:color="auto" w:fill="auto"/>
            <w:vAlign w:val="bottom"/>
            <w:hideMark/>
          </w:tcPr>
          <w:p w14:paraId="1FB61B3C"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Moderate term on the job training</w:t>
            </w:r>
          </w:p>
        </w:tc>
      </w:tr>
      <w:tr w:rsidR="00E37F44" w:rsidRPr="00E37F44" w14:paraId="7F1F1670" w14:textId="77777777" w:rsidTr="00701343">
        <w:trPr>
          <w:trHeight w:val="576"/>
        </w:trPr>
        <w:tc>
          <w:tcPr>
            <w:tcW w:w="1350" w:type="dxa"/>
            <w:tcBorders>
              <w:top w:val="nil"/>
              <w:left w:val="single" w:sz="4" w:space="0" w:color="auto"/>
              <w:bottom w:val="single" w:sz="4" w:space="0" w:color="auto"/>
              <w:right w:val="single" w:sz="4" w:space="0" w:color="auto"/>
            </w:tcBorders>
            <w:shd w:val="clear" w:color="auto" w:fill="auto"/>
            <w:vAlign w:val="bottom"/>
            <w:hideMark/>
          </w:tcPr>
          <w:p w14:paraId="2BF9F79F"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Elementary School Teachers, Except Special Education</w:t>
            </w:r>
          </w:p>
        </w:tc>
        <w:tc>
          <w:tcPr>
            <w:tcW w:w="900" w:type="dxa"/>
            <w:tcBorders>
              <w:top w:val="nil"/>
              <w:left w:val="nil"/>
              <w:bottom w:val="single" w:sz="4" w:space="0" w:color="auto"/>
              <w:right w:val="single" w:sz="4" w:space="0" w:color="auto"/>
            </w:tcBorders>
            <w:shd w:val="clear" w:color="auto" w:fill="auto"/>
            <w:vAlign w:val="bottom"/>
            <w:hideMark/>
          </w:tcPr>
          <w:p w14:paraId="2F9D64EE"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$36,177</w:t>
            </w:r>
          </w:p>
        </w:tc>
        <w:tc>
          <w:tcPr>
            <w:tcW w:w="900" w:type="dxa"/>
            <w:tcBorders>
              <w:top w:val="nil"/>
              <w:left w:val="nil"/>
              <w:bottom w:val="single" w:sz="4" w:space="0" w:color="auto"/>
              <w:right w:val="single" w:sz="4" w:space="0" w:color="auto"/>
            </w:tcBorders>
            <w:shd w:val="clear" w:color="auto" w:fill="auto"/>
            <w:vAlign w:val="bottom"/>
            <w:hideMark/>
          </w:tcPr>
          <w:p w14:paraId="4435D3F4"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$56,969</w:t>
            </w:r>
          </w:p>
        </w:tc>
        <w:tc>
          <w:tcPr>
            <w:tcW w:w="990" w:type="dxa"/>
            <w:tcBorders>
              <w:top w:val="nil"/>
              <w:left w:val="nil"/>
              <w:bottom w:val="single" w:sz="4" w:space="0" w:color="auto"/>
              <w:right w:val="single" w:sz="4" w:space="0" w:color="auto"/>
            </w:tcBorders>
            <w:shd w:val="clear" w:color="auto" w:fill="auto"/>
            <w:vAlign w:val="bottom"/>
            <w:hideMark/>
          </w:tcPr>
          <w:p w14:paraId="60111B25"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$68,981</w:t>
            </w:r>
          </w:p>
        </w:tc>
        <w:tc>
          <w:tcPr>
            <w:tcW w:w="810" w:type="dxa"/>
            <w:tcBorders>
              <w:top w:val="nil"/>
              <w:left w:val="nil"/>
              <w:bottom w:val="single" w:sz="4" w:space="0" w:color="auto"/>
              <w:right w:val="single" w:sz="4" w:space="0" w:color="auto"/>
            </w:tcBorders>
            <w:shd w:val="clear" w:color="auto" w:fill="auto"/>
            <w:vAlign w:val="bottom"/>
            <w:hideMark/>
          </w:tcPr>
          <w:p w14:paraId="0B4B3CAD"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1,063</w:t>
            </w:r>
          </w:p>
        </w:tc>
        <w:tc>
          <w:tcPr>
            <w:tcW w:w="810" w:type="dxa"/>
            <w:tcBorders>
              <w:top w:val="nil"/>
              <w:left w:val="nil"/>
              <w:bottom w:val="single" w:sz="4" w:space="0" w:color="auto"/>
              <w:right w:val="single" w:sz="4" w:space="0" w:color="auto"/>
            </w:tcBorders>
            <w:shd w:val="clear" w:color="auto" w:fill="auto"/>
            <w:vAlign w:val="bottom"/>
            <w:hideMark/>
          </w:tcPr>
          <w:p w14:paraId="60637158"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1,086</w:t>
            </w:r>
          </w:p>
        </w:tc>
        <w:tc>
          <w:tcPr>
            <w:tcW w:w="1080" w:type="dxa"/>
            <w:tcBorders>
              <w:top w:val="nil"/>
              <w:left w:val="nil"/>
              <w:bottom w:val="single" w:sz="4" w:space="0" w:color="auto"/>
              <w:right w:val="single" w:sz="4" w:space="0" w:color="auto"/>
            </w:tcBorders>
            <w:shd w:val="clear" w:color="auto" w:fill="auto"/>
            <w:vAlign w:val="bottom"/>
            <w:hideMark/>
          </w:tcPr>
          <w:p w14:paraId="62001528"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23</w:t>
            </w:r>
          </w:p>
        </w:tc>
        <w:tc>
          <w:tcPr>
            <w:tcW w:w="900" w:type="dxa"/>
            <w:tcBorders>
              <w:top w:val="nil"/>
              <w:left w:val="nil"/>
              <w:bottom w:val="single" w:sz="4" w:space="0" w:color="auto"/>
              <w:right w:val="nil"/>
            </w:tcBorders>
            <w:shd w:val="clear" w:color="auto" w:fill="auto"/>
            <w:vAlign w:val="bottom"/>
            <w:hideMark/>
          </w:tcPr>
          <w:p w14:paraId="383897B8"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2.2%</w:t>
            </w:r>
          </w:p>
        </w:tc>
        <w:tc>
          <w:tcPr>
            <w:tcW w:w="1162" w:type="dxa"/>
            <w:tcBorders>
              <w:top w:val="nil"/>
              <w:left w:val="single" w:sz="4" w:space="0" w:color="auto"/>
              <w:bottom w:val="single" w:sz="4" w:space="0" w:color="auto"/>
              <w:right w:val="single" w:sz="4" w:space="0" w:color="auto"/>
            </w:tcBorders>
            <w:shd w:val="clear" w:color="auto" w:fill="auto"/>
            <w:vAlign w:val="bottom"/>
            <w:hideMark/>
          </w:tcPr>
          <w:p w14:paraId="6E212ECE"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Bachelor's</w:t>
            </w:r>
          </w:p>
        </w:tc>
        <w:tc>
          <w:tcPr>
            <w:tcW w:w="818" w:type="dxa"/>
            <w:tcBorders>
              <w:top w:val="nil"/>
              <w:left w:val="nil"/>
              <w:bottom w:val="single" w:sz="4" w:space="0" w:color="auto"/>
              <w:right w:val="single" w:sz="4" w:space="0" w:color="auto"/>
            </w:tcBorders>
            <w:shd w:val="clear" w:color="auto" w:fill="auto"/>
            <w:vAlign w:val="bottom"/>
            <w:hideMark/>
          </w:tcPr>
          <w:p w14:paraId="0A0D8130"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990" w:type="dxa"/>
            <w:tcBorders>
              <w:top w:val="nil"/>
              <w:left w:val="nil"/>
              <w:bottom w:val="single" w:sz="4" w:space="0" w:color="auto"/>
              <w:right w:val="single" w:sz="4" w:space="0" w:color="auto"/>
            </w:tcBorders>
            <w:shd w:val="clear" w:color="auto" w:fill="auto"/>
            <w:vAlign w:val="bottom"/>
            <w:hideMark/>
          </w:tcPr>
          <w:p w14:paraId="4321B4BA"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r>
      <w:tr w:rsidR="00E37F44" w:rsidRPr="00E37F44" w14:paraId="13134062" w14:textId="77777777" w:rsidTr="00701343">
        <w:trPr>
          <w:trHeight w:val="576"/>
        </w:trPr>
        <w:tc>
          <w:tcPr>
            <w:tcW w:w="1350" w:type="dxa"/>
            <w:tcBorders>
              <w:top w:val="nil"/>
              <w:left w:val="single" w:sz="4" w:space="0" w:color="auto"/>
              <w:bottom w:val="single" w:sz="4" w:space="0" w:color="auto"/>
              <w:right w:val="single" w:sz="4" w:space="0" w:color="auto"/>
            </w:tcBorders>
            <w:shd w:val="clear" w:color="auto" w:fill="auto"/>
            <w:vAlign w:val="bottom"/>
            <w:hideMark/>
          </w:tcPr>
          <w:p w14:paraId="66ACC2D7"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Machinists</w:t>
            </w:r>
          </w:p>
        </w:tc>
        <w:tc>
          <w:tcPr>
            <w:tcW w:w="900" w:type="dxa"/>
            <w:tcBorders>
              <w:top w:val="nil"/>
              <w:left w:val="nil"/>
              <w:bottom w:val="single" w:sz="4" w:space="0" w:color="auto"/>
              <w:right w:val="single" w:sz="4" w:space="0" w:color="auto"/>
            </w:tcBorders>
            <w:shd w:val="clear" w:color="auto" w:fill="auto"/>
            <w:vAlign w:val="bottom"/>
            <w:hideMark/>
          </w:tcPr>
          <w:p w14:paraId="0CBBB190"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$33,451</w:t>
            </w:r>
          </w:p>
        </w:tc>
        <w:tc>
          <w:tcPr>
            <w:tcW w:w="900" w:type="dxa"/>
            <w:tcBorders>
              <w:top w:val="nil"/>
              <w:left w:val="nil"/>
              <w:bottom w:val="single" w:sz="4" w:space="0" w:color="auto"/>
              <w:right w:val="single" w:sz="4" w:space="0" w:color="auto"/>
            </w:tcBorders>
            <w:shd w:val="clear" w:color="auto" w:fill="auto"/>
            <w:vAlign w:val="bottom"/>
            <w:hideMark/>
          </w:tcPr>
          <w:p w14:paraId="179793AB"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$41,320</w:t>
            </w:r>
          </w:p>
        </w:tc>
        <w:tc>
          <w:tcPr>
            <w:tcW w:w="990" w:type="dxa"/>
            <w:tcBorders>
              <w:top w:val="nil"/>
              <w:left w:val="nil"/>
              <w:bottom w:val="single" w:sz="4" w:space="0" w:color="auto"/>
              <w:right w:val="single" w:sz="4" w:space="0" w:color="auto"/>
            </w:tcBorders>
            <w:shd w:val="clear" w:color="auto" w:fill="auto"/>
            <w:vAlign w:val="bottom"/>
            <w:hideMark/>
          </w:tcPr>
          <w:p w14:paraId="2D08BCFF"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$45,964</w:t>
            </w:r>
          </w:p>
        </w:tc>
        <w:tc>
          <w:tcPr>
            <w:tcW w:w="810" w:type="dxa"/>
            <w:tcBorders>
              <w:top w:val="nil"/>
              <w:left w:val="nil"/>
              <w:bottom w:val="single" w:sz="4" w:space="0" w:color="auto"/>
              <w:right w:val="single" w:sz="4" w:space="0" w:color="auto"/>
            </w:tcBorders>
            <w:shd w:val="clear" w:color="auto" w:fill="auto"/>
            <w:vAlign w:val="bottom"/>
            <w:hideMark/>
          </w:tcPr>
          <w:p w14:paraId="43474D1E"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626</w:t>
            </w:r>
          </w:p>
        </w:tc>
        <w:tc>
          <w:tcPr>
            <w:tcW w:w="810" w:type="dxa"/>
            <w:tcBorders>
              <w:top w:val="nil"/>
              <w:left w:val="nil"/>
              <w:bottom w:val="single" w:sz="4" w:space="0" w:color="auto"/>
              <w:right w:val="single" w:sz="4" w:space="0" w:color="auto"/>
            </w:tcBorders>
            <w:shd w:val="clear" w:color="auto" w:fill="auto"/>
            <w:vAlign w:val="bottom"/>
            <w:hideMark/>
          </w:tcPr>
          <w:p w14:paraId="21664082"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660</w:t>
            </w:r>
          </w:p>
        </w:tc>
        <w:tc>
          <w:tcPr>
            <w:tcW w:w="1080" w:type="dxa"/>
            <w:tcBorders>
              <w:top w:val="nil"/>
              <w:left w:val="nil"/>
              <w:bottom w:val="single" w:sz="4" w:space="0" w:color="auto"/>
              <w:right w:val="single" w:sz="4" w:space="0" w:color="auto"/>
            </w:tcBorders>
            <w:shd w:val="clear" w:color="auto" w:fill="auto"/>
            <w:vAlign w:val="bottom"/>
            <w:hideMark/>
          </w:tcPr>
          <w:p w14:paraId="6AC56F13"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34</w:t>
            </w:r>
          </w:p>
        </w:tc>
        <w:tc>
          <w:tcPr>
            <w:tcW w:w="900" w:type="dxa"/>
            <w:tcBorders>
              <w:top w:val="nil"/>
              <w:left w:val="nil"/>
              <w:bottom w:val="single" w:sz="4" w:space="0" w:color="auto"/>
              <w:right w:val="nil"/>
            </w:tcBorders>
            <w:shd w:val="clear" w:color="auto" w:fill="auto"/>
            <w:vAlign w:val="bottom"/>
            <w:hideMark/>
          </w:tcPr>
          <w:p w14:paraId="3343206B"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5.4%</w:t>
            </w:r>
          </w:p>
        </w:tc>
        <w:tc>
          <w:tcPr>
            <w:tcW w:w="1162" w:type="dxa"/>
            <w:tcBorders>
              <w:top w:val="nil"/>
              <w:left w:val="single" w:sz="4" w:space="0" w:color="auto"/>
              <w:bottom w:val="single" w:sz="4" w:space="0" w:color="auto"/>
              <w:right w:val="single" w:sz="4" w:space="0" w:color="auto"/>
            </w:tcBorders>
            <w:shd w:val="clear" w:color="auto" w:fill="auto"/>
            <w:vAlign w:val="bottom"/>
            <w:hideMark/>
          </w:tcPr>
          <w:p w14:paraId="313F6DBB"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HS diploma or equivalent</w:t>
            </w:r>
          </w:p>
        </w:tc>
        <w:tc>
          <w:tcPr>
            <w:tcW w:w="818" w:type="dxa"/>
            <w:tcBorders>
              <w:top w:val="nil"/>
              <w:left w:val="nil"/>
              <w:bottom w:val="single" w:sz="4" w:space="0" w:color="auto"/>
              <w:right w:val="single" w:sz="4" w:space="0" w:color="auto"/>
            </w:tcBorders>
            <w:shd w:val="clear" w:color="auto" w:fill="auto"/>
            <w:vAlign w:val="bottom"/>
            <w:hideMark/>
          </w:tcPr>
          <w:p w14:paraId="69617600"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990" w:type="dxa"/>
            <w:tcBorders>
              <w:top w:val="nil"/>
              <w:left w:val="nil"/>
              <w:bottom w:val="single" w:sz="4" w:space="0" w:color="auto"/>
              <w:right w:val="single" w:sz="4" w:space="0" w:color="auto"/>
            </w:tcBorders>
            <w:shd w:val="clear" w:color="auto" w:fill="auto"/>
            <w:vAlign w:val="bottom"/>
            <w:hideMark/>
          </w:tcPr>
          <w:p w14:paraId="5AF8BA63"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Long term on the job training</w:t>
            </w:r>
          </w:p>
        </w:tc>
      </w:tr>
      <w:tr w:rsidR="00E37F44" w:rsidRPr="00E37F44" w14:paraId="2FBB299C" w14:textId="77777777" w:rsidTr="00701343">
        <w:trPr>
          <w:trHeight w:val="576"/>
        </w:trPr>
        <w:tc>
          <w:tcPr>
            <w:tcW w:w="1350" w:type="dxa"/>
            <w:tcBorders>
              <w:top w:val="nil"/>
              <w:left w:val="single" w:sz="4" w:space="0" w:color="auto"/>
              <w:bottom w:val="single" w:sz="4" w:space="0" w:color="auto"/>
              <w:right w:val="single" w:sz="4" w:space="0" w:color="auto"/>
            </w:tcBorders>
            <w:shd w:val="clear" w:color="auto" w:fill="auto"/>
            <w:vAlign w:val="bottom"/>
            <w:hideMark/>
          </w:tcPr>
          <w:p w14:paraId="6499AFF7"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Carpenters</w:t>
            </w:r>
          </w:p>
        </w:tc>
        <w:tc>
          <w:tcPr>
            <w:tcW w:w="900" w:type="dxa"/>
            <w:tcBorders>
              <w:top w:val="nil"/>
              <w:left w:val="nil"/>
              <w:bottom w:val="single" w:sz="4" w:space="0" w:color="auto"/>
              <w:right w:val="single" w:sz="4" w:space="0" w:color="auto"/>
            </w:tcBorders>
            <w:shd w:val="clear" w:color="auto" w:fill="auto"/>
            <w:vAlign w:val="bottom"/>
            <w:hideMark/>
          </w:tcPr>
          <w:p w14:paraId="770071B1"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$27,235</w:t>
            </w:r>
          </w:p>
        </w:tc>
        <w:tc>
          <w:tcPr>
            <w:tcW w:w="900" w:type="dxa"/>
            <w:tcBorders>
              <w:top w:val="nil"/>
              <w:left w:val="nil"/>
              <w:bottom w:val="single" w:sz="4" w:space="0" w:color="auto"/>
              <w:right w:val="single" w:sz="4" w:space="0" w:color="auto"/>
            </w:tcBorders>
            <w:shd w:val="clear" w:color="auto" w:fill="auto"/>
            <w:vAlign w:val="bottom"/>
            <w:hideMark/>
          </w:tcPr>
          <w:p w14:paraId="671680C5"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$36,609</w:t>
            </w:r>
          </w:p>
        </w:tc>
        <w:tc>
          <w:tcPr>
            <w:tcW w:w="990" w:type="dxa"/>
            <w:tcBorders>
              <w:top w:val="nil"/>
              <w:left w:val="nil"/>
              <w:bottom w:val="single" w:sz="4" w:space="0" w:color="auto"/>
              <w:right w:val="single" w:sz="4" w:space="0" w:color="auto"/>
            </w:tcBorders>
            <w:shd w:val="clear" w:color="auto" w:fill="auto"/>
            <w:vAlign w:val="bottom"/>
            <w:hideMark/>
          </w:tcPr>
          <w:p w14:paraId="6556EDF1"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$42,772</w:t>
            </w:r>
          </w:p>
        </w:tc>
        <w:tc>
          <w:tcPr>
            <w:tcW w:w="810" w:type="dxa"/>
            <w:tcBorders>
              <w:top w:val="nil"/>
              <w:left w:val="nil"/>
              <w:bottom w:val="single" w:sz="4" w:space="0" w:color="auto"/>
              <w:right w:val="single" w:sz="4" w:space="0" w:color="auto"/>
            </w:tcBorders>
            <w:shd w:val="clear" w:color="auto" w:fill="auto"/>
            <w:vAlign w:val="bottom"/>
            <w:hideMark/>
          </w:tcPr>
          <w:p w14:paraId="52F3115D"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719</w:t>
            </w:r>
          </w:p>
        </w:tc>
        <w:tc>
          <w:tcPr>
            <w:tcW w:w="810" w:type="dxa"/>
            <w:tcBorders>
              <w:top w:val="nil"/>
              <w:left w:val="nil"/>
              <w:bottom w:val="single" w:sz="4" w:space="0" w:color="auto"/>
              <w:right w:val="single" w:sz="4" w:space="0" w:color="auto"/>
            </w:tcBorders>
            <w:shd w:val="clear" w:color="auto" w:fill="auto"/>
            <w:vAlign w:val="bottom"/>
            <w:hideMark/>
          </w:tcPr>
          <w:p w14:paraId="51EDFC51"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731</w:t>
            </w:r>
          </w:p>
        </w:tc>
        <w:tc>
          <w:tcPr>
            <w:tcW w:w="1080" w:type="dxa"/>
            <w:tcBorders>
              <w:top w:val="nil"/>
              <w:left w:val="nil"/>
              <w:bottom w:val="single" w:sz="4" w:space="0" w:color="auto"/>
              <w:right w:val="single" w:sz="4" w:space="0" w:color="auto"/>
            </w:tcBorders>
            <w:shd w:val="clear" w:color="auto" w:fill="auto"/>
            <w:vAlign w:val="bottom"/>
            <w:hideMark/>
          </w:tcPr>
          <w:p w14:paraId="31F59FF8"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12</w:t>
            </w:r>
          </w:p>
        </w:tc>
        <w:tc>
          <w:tcPr>
            <w:tcW w:w="900" w:type="dxa"/>
            <w:tcBorders>
              <w:top w:val="nil"/>
              <w:left w:val="nil"/>
              <w:bottom w:val="single" w:sz="4" w:space="0" w:color="auto"/>
              <w:right w:val="nil"/>
            </w:tcBorders>
            <w:shd w:val="clear" w:color="auto" w:fill="auto"/>
            <w:vAlign w:val="bottom"/>
            <w:hideMark/>
          </w:tcPr>
          <w:p w14:paraId="3706C031"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1.7%</w:t>
            </w:r>
          </w:p>
        </w:tc>
        <w:tc>
          <w:tcPr>
            <w:tcW w:w="1162" w:type="dxa"/>
            <w:tcBorders>
              <w:top w:val="nil"/>
              <w:left w:val="single" w:sz="4" w:space="0" w:color="auto"/>
              <w:bottom w:val="single" w:sz="4" w:space="0" w:color="auto"/>
              <w:right w:val="single" w:sz="4" w:space="0" w:color="auto"/>
            </w:tcBorders>
            <w:shd w:val="clear" w:color="auto" w:fill="auto"/>
            <w:vAlign w:val="bottom"/>
            <w:hideMark/>
          </w:tcPr>
          <w:p w14:paraId="1907DC23"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HS diploma or equivalent</w:t>
            </w:r>
          </w:p>
        </w:tc>
        <w:tc>
          <w:tcPr>
            <w:tcW w:w="818" w:type="dxa"/>
            <w:tcBorders>
              <w:top w:val="nil"/>
              <w:left w:val="nil"/>
              <w:bottom w:val="single" w:sz="4" w:space="0" w:color="auto"/>
              <w:right w:val="single" w:sz="4" w:space="0" w:color="auto"/>
            </w:tcBorders>
            <w:shd w:val="clear" w:color="auto" w:fill="auto"/>
            <w:vAlign w:val="bottom"/>
            <w:hideMark/>
          </w:tcPr>
          <w:p w14:paraId="5D94F75D"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990" w:type="dxa"/>
            <w:tcBorders>
              <w:top w:val="nil"/>
              <w:left w:val="nil"/>
              <w:bottom w:val="single" w:sz="4" w:space="0" w:color="auto"/>
              <w:right w:val="single" w:sz="4" w:space="0" w:color="auto"/>
            </w:tcBorders>
            <w:shd w:val="clear" w:color="auto" w:fill="auto"/>
            <w:vAlign w:val="bottom"/>
            <w:hideMark/>
          </w:tcPr>
          <w:p w14:paraId="36E2A405"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Apprenticeship</w:t>
            </w:r>
          </w:p>
        </w:tc>
      </w:tr>
      <w:tr w:rsidR="00E37F44" w:rsidRPr="00E37F44" w14:paraId="6CCBF8FF" w14:textId="77777777" w:rsidTr="00701343">
        <w:trPr>
          <w:trHeight w:val="864"/>
        </w:trPr>
        <w:tc>
          <w:tcPr>
            <w:tcW w:w="1350" w:type="dxa"/>
            <w:tcBorders>
              <w:top w:val="nil"/>
              <w:left w:val="single" w:sz="4" w:space="0" w:color="auto"/>
              <w:bottom w:val="single" w:sz="4" w:space="0" w:color="auto"/>
              <w:right w:val="single" w:sz="4" w:space="0" w:color="auto"/>
            </w:tcBorders>
            <w:shd w:val="clear" w:color="auto" w:fill="auto"/>
            <w:vAlign w:val="bottom"/>
            <w:hideMark/>
          </w:tcPr>
          <w:p w14:paraId="3A381EB0"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Secondary School Teachers, Except Special and Career/Technical Education</w:t>
            </w:r>
          </w:p>
        </w:tc>
        <w:tc>
          <w:tcPr>
            <w:tcW w:w="900" w:type="dxa"/>
            <w:tcBorders>
              <w:top w:val="nil"/>
              <w:left w:val="nil"/>
              <w:bottom w:val="single" w:sz="4" w:space="0" w:color="auto"/>
              <w:right w:val="single" w:sz="4" w:space="0" w:color="auto"/>
            </w:tcBorders>
            <w:shd w:val="clear" w:color="auto" w:fill="auto"/>
            <w:vAlign w:val="bottom"/>
            <w:hideMark/>
          </w:tcPr>
          <w:p w14:paraId="15FE17B0"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$45,202</w:t>
            </w:r>
          </w:p>
        </w:tc>
        <w:tc>
          <w:tcPr>
            <w:tcW w:w="900" w:type="dxa"/>
            <w:tcBorders>
              <w:top w:val="nil"/>
              <w:left w:val="nil"/>
              <w:bottom w:val="single" w:sz="4" w:space="0" w:color="auto"/>
              <w:right w:val="single" w:sz="4" w:space="0" w:color="auto"/>
            </w:tcBorders>
            <w:shd w:val="clear" w:color="auto" w:fill="auto"/>
            <w:vAlign w:val="bottom"/>
            <w:hideMark/>
          </w:tcPr>
          <w:p w14:paraId="4FDF74EE"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$58,086</w:t>
            </w:r>
          </w:p>
        </w:tc>
        <w:tc>
          <w:tcPr>
            <w:tcW w:w="990" w:type="dxa"/>
            <w:tcBorders>
              <w:top w:val="nil"/>
              <w:left w:val="nil"/>
              <w:bottom w:val="single" w:sz="4" w:space="0" w:color="auto"/>
              <w:right w:val="single" w:sz="4" w:space="0" w:color="auto"/>
            </w:tcBorders>
            <w:shd w:val="clear" w:color="auto" w:fill="auto"/>
            <w:vAlign w:val="bottom"/>
            <w:hideMark/>
          </w:tcPr>
          <w:p w14:paraId="4A95BEEE"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$70,632</w:t>
            </w:r>
          </w:p>
        </w:tc>
        <w:tc>
          <w:tcPr>
            <w:tcW w:w="810" w:type="dxa"/>
            <w:tcBorders>
              <w:top w:val="nil"/>
              <w:left w:val="nil"/>
              <w:bottom w:val="single" w:sz="4" w:space="0" w:color="auto"/>
              <w:right w:val="single" w:sz="4" w:space="0" w:color="auto"/>
            </w:tcBorders>
            <w:shd w:val="clear" w:color="auto" w:fill="auto"/>
            <w:vAlign w:val="bottom"/>
            <w:hideMark/>
          </w:tcPr>
          <w:p w14:paraId="6DCA7C96"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730</w:t>
            </w:r>
          </w:p>
        </w:tc>
        <w:tc>
          <w:tcPr>
            <w:tcW w:w="810" w:type="dxa"/>
            <w:tcBorders>
              <w:top w:val="nil"/>
              <w:left w:val="nil"/>
              <w:bottom w:val="single" w:sz="4" w:space="0" w:color="auto"/>
              <w:right w:val="single" w:sz="4" w:space="0" w:color="auto"/>
            </w:tcBorders>
            <w:shd w:val="clear" w:color="auto" w:fill="auto"/>
            <w:vAlign w:val="bottom"/>
            <w:hideMark/>
          </w:tcPr>
          <w:p w14:paraId="0C1A7551"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752</w:t>
            </w:r>
          </w:p>
        </w:tc>
        <w:tc>
          <w:tcPr>
            <w:tcW w:w="1080" w:type="dxa"/>
            <w:tcBorders>
              <w:top w:val="nil"/>
              <w:left w:val="nil"/>
              <w:bottom w:val="single" w:sz="4" w:space="0" w:color="auto"/>
              <w:right w:val="single" w:sz="4" w:space="0" w:color="auto"/>
            </w:tcBorders>
            <w:shd w:val="clear" w:color="auto" w:fill="auto"/>
            <w:vAlign w:val="bottom"/>
            <w:hideMark/>
          </w:tcPr>
          <w:p w14:paraId="6E134A69"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22</w:t>
            </w:r>
          </w:p>
        </w:tc>
        <w:tc>
          <w:tcPr>
            <w:tcW w:w="900" w:type="dxa"/>
            <w:tcBorders>
              <w:top w:val="nil"/>
              <w:left w:val="nil"/>
              <w:bottom w:val="single" w:sz="4" w:space="0" w:color="auto"/>
              <w:right w:val="nil"/>
            </w:tcBorders>
            <w:shd w:val="clear" w:color="auto" w:fill="auto"/>
            <w:vAlign w:val="bottom"/>
            <w:hideMark/>
          </w:tcPr>
          <w:p w14:paraId="751AA1DE"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3.0%</w:t>
            </w:r>
          </w:p>
        </w:tc>
        <w:tc>
          <w:tcPr>
            <w:tcW w:w="1162" w:type="dxa"/>
            <w:tcBorders>
              <w:top w:val="nil"/>
              <w:left w:val="single" w:sz="4" w:space="0" w:color="auto"/>
              <w:bottom w:val="single" w:sz="4" w:space="0" w:color="auto"/>
              <w:right w:val="single" w:sz="4" w:space="0" w:color="auto"/>
            </w:tcBorders>
            <w:shd w:val="clear" w:color="auto" w:fill="auto"/>
            <w:vAlign w:val="bottom"/>
            <w:hideMark/>
          </w:tcPr>
          <w:p w14:paraId="19C0A814"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Bachelor's</w:t>
            </w:r>
          </w:p>
        </w:tc>
        <w:tc>
          <w:tcPr>
            <w:tcW w:w="818" w:type="dxa"/>
            <w:tcBorders>
              <w:top w:val="nil"/>
              <w:left w:val="nil"/>
              <w:bottom w:val="single" w:sz="4" w:space="0" w:color="auto"/>
              <w:right w:val="single" w:sz="4" w:space="0" w:color="auto"/>
            </w:tcBorders>
            <w:shd w:val="clear" w:color="auto" w:fill="auto"/>
            <w:vAlign w:val="bottom"/>
            <w:hideMark/>
          </w:tcPr>
          <w:p w14:paraId="0EFCC66F"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990" w:type="dxa"/>
            <w:tcBorders>
              <w:top w:val="nil"/>
              <w:left w:val="nil"/>
              <w:bottom w:val="single" w:sz="4" w:space="0" w:color="auto"/>
              <w:right w:val="single" w:sz="4" w:space="0" w:color="auto"/>
            </w:tcBorders>
            <w:shd w:val="clear" w:color="auto" w:fill="auto"/>
            <w:vAlign w:val="bottom"/>
            <w:hideMark/>
          </w:tcPr>
          <w:p w14:paraId="12554886"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r>
      <w:tr w:rsidR="00E37F44" w:rsidRPr="00E37F44" w14:paraId="1EA73FD6" w14:textId="77777777" w:rsidTr="00701343">
        <w:trPr>
          <w:trHeight w:val="288"/>
        </w:trPr>
        <w:tc>
          <w:tcPr>
            <w:tcW w:w="1350" w:type="dxa"/>
            <w:tcBorders>
              <w:top w:val="nil"/>
              <w:left w:val="single" w:sz="4" w:space="0" w:color="auto"/>
              <w:bottom w:val="single" w:sz="4" w:space="0" w:color="auto"/>
              <w:right w:val="single" w:sz="4" w:space="0" w:color="auto"/>
            </w:tcBorders>
            <w:shd w:val="clear" w:color="auto" w:fill="auto"/>
            <w:vAlign w:val="bottom"/>
            <w:hideMark/>
          </w:tcPr>
          <w:p w14:paraId="681C30F1"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Human Resources Specialists</w:t>
            </w:r>
          </w:p>
        </w:tc>
        <w:tc>
          <w:tcPr>
            <w:tcW w:w="900" w:type="dxa"/>
            <w:tcBorders>
              <w:top w:val="nil"/>
              <w:left w:val="nil"/>
              <w:bottom w:val="single" w:sz="4" w:space="0" w:color="auto"/>
              <w:right w:val="single" w:sz="4" w:space="0" w:color="auto"/>
            </w:tcBorders>
            <w:shd w:val="clear" w:color="auto" w:fill="auto"/>
            <w:vAlign w:val="bottom"/>
            <w:hideMark/>
          </w:tcPr>
          <w:p w14:paraId="1C8E7361"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$37,608</w:t>
            </w:r>
          </w:p>
        </w:tc>
        <w:tc>
          <w:tcPr>
            <w:tcW w:w="900" w:type="dxa"/>
            <w:tcBorders>
              <w:top w:val="nil"/>
              <w:left w:val="nil"/>
              <w:bottom w:val="single" w:sz="4" w:space="0" w:color="auto"/>
              <w:right w:val="single" w:sz="4" w:space="0" w:color="auto"/>
            </w:tcBorders>
            <w:shd w:val="clear" w:color="auto" w:fill="auto"/>
            <w:vAlign w:val="bottom"/>
            <w:hideMark/>
          </w:tcPr>
          <w:p w14:paraId="1FED244F"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$48,727</w:t>
            </w:r>
          </w:p>
        </w:tc>
        <w:tc>
          <w:tcPr>
            <w:tcW w:w="990" w:type="dxa"/>
            <w:tcBorders>
              <w:top w:val="nil"/>
              <w:left w:val="nil"/>
              <w:bottom w:val="single" w:sz="4" w:space="0" w:color="auto"/>
              <w:right w:val="single" w:sz="4" w:space="0" w:color="auto"/>
            </w:tcBorders>
            <w:shd w:val="clear" w:color="auto" w:fill="auto"/>
            <w:vAlign w:val="bottom"/>
            <w:hideMark/>
          </w:tcPr>
          <w:p w14:paraId="6796BCE5"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$62,686</w:t>
            </w:r>
          </w:p>
        </w:tc>
        <w:tc>
          <w:tcPr>
            <w:tcW w:w="810" w:type="dxa"/>
            <w:tcBorders>
              <w:top w:val="nil"/>
              <w:left w:val="nil"/>
              <w:bottom w:val="single" w:sz="4" w:space="0" w:color="auto"/>
              <w:right w:val="single" w:sz="4" w:space="0" w:color="auto"/>
            </w:tcBorders>
            <w:shd w:val="clear" w:color="auto" w:fill="auto"/>
            <w:vAlign w:val="bottom"/>
            <w:hideMark/>
          </w:tcPr>
          <w:p w14:paraId="1CD98100"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343</w:t>
            </w:r>
          </w:p>
        </w:tc>
        <w:tc>
          <w:tcPr>
            <w:tcW w:w="810" w:type="dxa"/>
            <w:tcBorders>
              <w:top w:val="nil"/>
              <w:left w:val="nil"/>
              <w:bottom w:val="single" w:sz="4" w:space="0" w:color="auto"/>
              <w:right w:val="single" w:sz="4" w:space="0" w:color="auto"/>
            </w:tcBorders>
            <w:shd w:val="clear" w:color="auto" w:fill="auto"/>
            <w:vAlign w:val="bottom"/>
            <w:hideMark/>
          </w:tcPr>
          <w:p w14:paraId="5F368E60"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388</w:t>
            </w:r>
          </w:p>
        </w:tc>
        <w:tc>
          <w:tcPr>
            <w:tcW w:w="1080" w:type="dxa"/>
            <w:tcBorders>
              <w:top w:val="nil"/>
              <w:left w:val="nil"/>
              <w:bottom w:val="single" w:sz="4" w:space="0" w:color="auto"/>
              <w:right w:val="single" w:sz="4" w:space="0" w:color="auto"/>
            </w:tcBorders>
            <w:shd w:val="clear" w:color="auto" w:fill="auto"/>
            <w:vAlign w:val="bottom"/>
            <w:hideMark/>
          </w:tcPr>
          <w:p w14:paraId="4B00ED9D"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45</w:t>
            </w:r>
          </w:p>
        </w:tc>
        <w:tc>
          <w:tcPr>
            <w:tcW w:w="900" w:type="dxa"/>
            <w:tcBorders>
              <w:top w:val="nil"/>
              <w:left w:val="nil"/>
              <w:bottom w:val="single" w:sz="4" w:space="0" w:color="auto"/>
              <w:right w:val="nil"/>
            </w:tcBorders>
            <w:shd w:val="clear" w:color="auto" w:fill="auto"/>
            <w:vAlign w:val="bottom"/>
            <w:hideMark/>
          </w:tcPr>
          <w:p w14:paraId="7DA879B9"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13.1%</w:t>
            </w:r>
          </w:p>
        </w:tc>
        <w:tc>
          <w:tcPr>
            <w:tcW w:w="1162" w:type="dxa"/>
            <w:tcBorders>
              <w:top w:val="nil"/>
              <w:left w:val="single" w:sz="4" w:space="0" w:color="auto"/>
              <w:bottom w:val="single" w:sz="4" w:space="0" w:color="auto"/>
              <w:right w:val="single" w:sz="4" w:space="0" w:color="auto"/>
            </w:tcBorders>
            <w:shd w:val="clear" w:color="auto" w:fill="auto"/>
            <w:vAlign w:val="bottom"/>
            <w:hideMark/>
          </w:tcPr>
          <w:p w14:paraId="4352984E"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Bachelor's</w:t>
            </w:r>
          </w:p>
        </w:tc>
        <w:tc>
          <w:tcPr>
            <w:tcW w:w="818" w:type="dxa"/>
            <w:tcBorders>
              <w:top w:val="nil"/>
              <w:left w:val="nil"/>
              <w:bottom w:val="single" w:sz="4" w:space="0" w:color="auto"/>
              <w:right w:val="single" w:sz="4" w:space="0" w:color="auto"/>
            </w:tcBorders>
            <w:shd w:val="clear" w:color="auto" w:fill="auto"/>
            <w:vAlign w:val="bottom"/>
            <w:hideMark/>
          </w:tcPr>
          <w:p w14:paraId="52A9C9F7"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990" w:type="dxa"/>
            <w:tcBorders>
              <w:top w:val="nil"/>
              <w:left w:val="nil"/>
              <w:bottom w:val="single" w:sz="4" w:space="0" w:color="auto"/>
              <w:right w:val="single" w:sz="4" w:space="0" w:color="auto"/>
            </w:tcBorders>
            <w:shd w:val="clear" w:color="auto" w:fill="auto"/>
            <w:vAlign w:val="bottom"/>
            <w:hideMark/>
          </w:tcPr>
          <w:p w14:paraId="56B5FC92"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r>
      <w:tr w:rsidR="00E37F44" w:rsidRPr="00E37F44" w14:paraId="0067EB46" w14:textId="77777777" w:rsidTr="00701343">
        <w:trPr>
          <w:trHeight w:val="576"/>
        </w:trPr>
        <w:tc>
          <w:tcPr>
            <w:tcW w:w="1350" w:type="dxa"/>
            <w:tcBorders>
              <w:top w:val="nil"/>
              <w:left w:val="single" w:sz="4" w:space="0" w:color="auto"/>
              <w:bottom w:val="single" w:sz="4" w:space="0" w:color="auto"/>
              <w:right w:val="single" w:sz="4" w:space="0" w:color="auto"/>
            </w:tcBorders>
            <w:shd w:val="clear" w:color="auto" w:fill="auto"/>
            <w:vAlign w:val="bottom"/>
            <w:hideMark/>
          </w:tcPr>
          <w:p w14:paraId="1148C392"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Plumbers, Pipefitters, and Steamfitters</w:t>
            </w:r>
          </w:p>
        </w:tc>
        <w:tc>
          <w:tcPr>
            <w:tcW w:w="900" w:type="dxa"/>
            <w:tcBorders>
              <w:top w:val="nil"/>
              <w:left w:val="nil"/>
              <w:bottom w:val="single" w:sz="4" w:space="0" w:color="auto"/>
              <w:right w:val="single" w:sz="4" w:space="0" w:color="auto"/>
            </w:tcBorders>
            <w:shd w:val="clear" w:color="auto" w:fill="auto"/>
            <w:vAlign w:val="bottom"/>
            <w:hideMark/>
          </w:tcPr>
          <w:p w14:paraId="2F836ED0"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$33,812</w:t>
            </w:r>
          </w:p>
        </w:tc>
        <w:tc>
          <w:tcPr>
            <w:tcW w:w="900" w:type="dxa"/>
            <w:tcBorders>
              <w:top w:val="nil"/>
              <w:left w:val="nil"/>
              <w:bottom w:val="single" w:sz="4" w:space="0" w:color="auto"/>
              <w:right w:val="single" w:sz="4" w:space="0" w:color="auto"/>
            </w:tcBorders>
            <w:shd w:val="clear" w:color="auto" w:fill="auto"/>
            <w:vAlign w:val="bottom"/>
            <w:hideMark/>
          </w:tcPr>
          <w:p w14:paraId="603EF2EF"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$40,192</w:t>
            </w:r>
          </w:p>
        </w:tc>
        <w:tc>
          <w:tcPr>
            <w:tcW w:w="990" w:type="dxa"/>
            <w:tcBorders>
              <w:top w:val="nil"/>
              <w:left w:val="nil"/>
              <w:bottom w:val="single" w:sz="4" w:space="0" w:color="auto"/>
              <w:right w:val="single" w:sz="4" w:space="0" w:color="auto"/>
            </w:tcBorders>
            <w:shd w:val="clear" w:color="auto" w:fill="auto"/>
            <w:vAlign w:val="bottom"/>
            <w:hideMark/>
          </w:tcPr>
          <w:p w14:paraId="69FA9EB4"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$57,454</w:t>
            </w:r>
          </w:p>
        </w:tc>
        <w:tc>
          <w:tcPr>
            <w:tcW w:w="810" w:type="dxa"/>
            <w:tcBorders>
              <w:top w:val="nil"/>
              <w:left w:val="nil"/>
              <w:bottom w:val="single" w:sz="4" w:space="0" w:color="auto"/>
              <w:right w:val="single" w:sz="4" w:space="0" w:color="auto"/>
            </w:tcBorders>
            <w:shd w:val="clear" w:color="auto" w:fill="auto"/>
            <w:vAlign w:val="bottom"/>
            <w:hideMark/>
          </w:tcPr>
          <w:p w14:paraId="4EA73E19"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448</w:t>
            </w:r>
          </w:p>
        </w:tc>
        <w:tc>
          <w:tcPr>
            <w:tcW w:w="810" w:type="dxa"/>
            <w:tcBorders>
              <w:top w:val="nil"/>
              <w:left w:val="nil"/>
              <w:bottom w:val="single" w:sz="4" w:space="0" w:color="auto"/>
              <w:right w:val="single" w:sz="4" w:space="0" w:color="auto"/>
            </w:tcBorders>
            <w:shd w:val="clear" w:color="auto" w:fill="auto"/>
            <w:vAlign w:val="bottom"/>
            <w:hideMark/>
          </w:tcPr>
          <w:p w14:paraId="010635B4"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465</w:t>
            </w:r>
          </w:p>
        </w:tc>
        <w:tc>
          <w:tcPr>
            <w:tcW w:w="1080" w:type="dxa"/>
            <w:tcBorders>
              <w:top w:val="nil"/>
              <w:left w:val="nil"/>
              <w:bottom w:val="single" w:sz="4" w:space="0" w:color="auto"/>
              <w:right w:val="single" w:sz="4" w:space="0" w:color="auto"/>
            </w:tcBorders>
            <w:shd w:val="clear" w:color="auto" w:fill="auto"/>
            <w:vAlign w:val="bottom"/>
            <w:hideMark/>
          </w:tcPr>
          <w:p w14:paraId="6646EE17"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17</w:t>
            </w:r>
          </w:p>
        </w:tc>
        <w:tc>
          <w:tcPr>
            <w:tcW w:w="900" w:type="dxa"/>
            <w:tcBorders>
              <w:top w:val="nil"/>
              <w:left w:val="nil"/>
              <w:bottom w:val="single" w:sz="4" w:space="0" w:color="auto"/>
              <w:right w:val="nil"/>
            </w:tcBorders>
            <w:shd w:val="clear" w:color="auto" w:fill="auto"/>
            <w:vAlign w:val="bottom"/>
            <w:hideMark/>
          </w:tcPr>
          <w:p w14:paraId="4A28CEEF"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3.8%</w:t>
            </w:r>
          </w:p>
        </w:tc>
        <w:tc>
          <w:tcPr>
            <w:tcW w:w="1162" w:type="dxa"/>
            <w:tcBorders>
              <w:top w:val="nil"/>
              <w:left w:val="single" w:sz="4" w:space="0" w:color="auto"/>
              <w:bottom w:val="single" w:sz="4" w:space="0" w:color="auto"/>
              <w:right w:val="single" w:sz="4" w:space="0" w:color="auto"/>
            </w:tcBorders>
            <w:shd w:val="clear" w:color="auto" w:fill="auto"/>
            <w:vAlign w:val="bottom"/>
            <w:hideMark/>
          </w:tcPr>
          <w:p w14:paraId="1A977F51"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HS diploma or equivalent</w:t>
            </w:r>
          </w:p>
        </w:tc>
        <w:tc>
          <w:tcPr>
            <w:tcW w:w="818" w:type="dxa"/>
            <w:tcBorders>
              <w:top w:val="nil"/>
              <w:left w:val="nil"/>
              <w:bottom w:val="single" w:sz="4" w:space="0" w:color="auto"/>
              <w:right w:val="single" w:sz="4" w:space="0" w:color="auto"/>
            </w:tcBorders>
            <w:shd w:val="clear" w:color="auto" w:fill="auto"/>
            <w:vAlign w:val="bottom"/>
            <w:hideMark/>
          </w:tcPr>
          <w:p w14:paraId="40FC0DC2"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990" w:type="dxa"/>
            <w:tcBorders>
              <w:top w:val="nil"/>
              <w:left w:val="nil"/>
              <w:bottom w:val="single" w:sz="4" w:space="0" w:color="auto"/>
              <w:right w:val="single" w:sz="4" w:space="0" w:color="auto"/>
            </w:tcBorders>
            <w:shd w:val="clear" w:color="auto" w:fill="auto"/>
            <w:vAlign w:val="bottom"/>
            <w:hideMark/>
          </w:tcPr>
          <w:p w14:paraId="20A8A252"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Apprenticeship</w:t>
            </w:r>
          </w:p>
        </w:tc>
      </w:tr>
    </w:tbl>
    <w:p w14:paraId="297A03EE" w14:textId="20BA29CB" w:rsidR="00EB469C" w:rsidRPr="00E37F44" w:rsidRDefault="00EB469C" w:rsidP="00EB469C">
      <w:pPr>
        <w:spacing w:after="0" w:line="240" w:lineRule="auto"/>
        <w:jc w:val="both"/>
        <w:rPr>
          <w:rFonts w:ascii="Times New Roman" w:eastAsia="Times New Roman" w:hAnsi="Times New Roman" w:cs="Times New Roman"/>
          <w:sz w:val="24"/>
          <w:szCs w:val="24"/>
        </w:rPr>
      </w:pPr>
    </w:p>
    <w:p w14:paraId="48F57AB5"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vertAlign w:val="superscript"/>
        </w:rPr>
        <w:t>Skill and Demand from 2018-2028 Long-term Occupational Projections, July 2020</w:t>
      </w:r>
    </w:p>
    <w:p w14:paraId="0C7142E8"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vertAlign w:val="superscript"/>
        </w:rPr>
        <w:t>Wages from Occupational Employment Statistics, 1st Quarter 2020</w:t>
      </w:r>
    </w:p>
    <w:p w14:paraId="702066E4"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vertAlign w:val="superscript"/>
        </w:rPr>
        <w:t>Produced by The Nebraska Department of Labor, Office of Labor Market Information, Workforce Information Grant Unit, October 2020</w:t>
      </w:r>
    </w:p>
    <w:p w14:paraId="07261E20" w14:textId="570D8BBA" w:rsidR="00EB469C" w:rsidRPr="00E37F44" w:rsidRDefault="00EB469C" w:rsidP="00CE613D">
      <w:pPr>
        <w:spacing w:after="24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br/>
      </w:r>
      <w:r w:rsidRPr="00E37F44">
        <w:rPr>
          <w:rFonts w:ascii="Times New Roman" w:eastAsia="Times New Roman" w:hAnsi="Times New Roman" w:cs="Times New Roman"/>
          <w:sz w:val="24"/>
          <w:szCs w:val="24"/>
        </w:rPr>
        <w:br/>
      </w:r>
      <w:r w:rsidRPr="00E37F44">
        <w:rPr>
          <w:rFonts w:ascii="Times New Roman" w:eastAsia="Times New Roman" w:hAnsi="Times New Roman" w:cs="Times New Roman"/>
          <w:sz w:val="24"/>
          <w:szCs w:val="24"/>
        </w:rPr>
        <w:br/>
      </w:r>
      <w:r w:rsidRPr="00E37F44">
        <w:rPr>
          <w:rFonts w:ascii="Times New Roman" w:eastAsia="Times New Roman" w:hAnsi="Times New Roman" w:cs="Times New Roman"/>
          <w:sz w:val="24"/>
          <w:szCs w:val="24"/>
        </w:rPr>
        <w:lastRenderedPageBreak/>
        <w:br/>
      </w:r>
      <w:r w:rsidRPr="00E37F44">
        <w:rPr>
          <w:rFonts w:ascii="Times New Roman" w:eastAsia="Times New Roman" w:hAnsi="Times New Roman" w:cs="Times New Roman"/>
          <w:b/>
          <w:bCs/>
          <w:sz w:val="24"/>
          <w:szCs w:val="24"/>
        </w:rPr>
        <w:t>Grand Island MSA</w:t>
      </w:r>
    </w:p>
    <w:p w14:paraId="5C5E76DB" w14:textId="740470EF" w:rsidR="00EB469C" w:rsidRPr="00E37F44" w:rsidRDefault="00EB469C" w:rsidP="00EB469C">
      <w:pPr>
        <w:spacing w:after="0" w:line="240" w:lineRule="auto"/>
        <w:jc w:val="both"/>
        <w:rPr>
          <w:rFonts w:ascii="Times New Roman" w:eastAsia="Times New Roman" w:hAnsi="Times New Roman" w:cs="Times New Roman"/>
          <w:i/>
          <w:iCs/>
          <w:sz w:val="24"/>
          <w:szCs w:val="24"/>
        </w:rPr>
      </w:pPr>
      <w:r w:rsidRPr="00E37F44">
        <w:rPr>
          <w:rFonts w:ascii="Times New Roman" w:eastAsia="Times New Roman" w:hAnsi="Times New Roman" w:cs="Times New Roman"/>
          <w:i/>
          <w:iCs/>
          <w:sz w:val="24"/>
          <w:szCs w:val="24"/>
        </w:rPr>
        <w:t>Table 7: H3 Occupational Employment Percentages by Industry Sector, 2018 Annual Average</w:t>
      </w:r>
    </w:p>
    <w:p w14:paraId="696D8046" w14:textId="28DEFC96" w:rsidR="00077BC5" w:rsidRPr="00E37F44" w:rsidRDefault="00077BC5" w:rsidP="00EB469C">
      <w:pPr>
        <w:spacing w:after="0" w:line="240" w:lineRule="auto"/>
        <w:jc w:val="both"/>
        <w:rPr>
          <w:rFonts w:ascii="Times New Roman" w:eastAsia="Times New Roman" w:hAnsi="Times New Roman" w:cs="Times New Roman"/>
          <w:i/>
          <w:iCs/>
          <w:sz w:val="24"/>
          <w:szCs w:val="24"/>
        </w:rPr>
      </w:pPr>
    </w:p>
    <w:tbl>
      <w:tblPr>
        <w:tblW w:w="8680" w:type="dxa"/>
        <w:tblLook w:val="04A0" w:firstRow="1" w:lastRow="0" w:firstColumn="1" w:lastColumn="0" w:noHBand="0" w:noVBand="1"/>
      </w:tblPr>
      <w:tblGrid>
        <w:gridCol w:w="4072"/>
        <w:gridCol w:w="1536"/>
        <w:gridCol w:w="1536"/>
        <w:gridCol w:w="1536"/>
      </w:tblGrid>
      <w:tr w:rsidR="00077BC5" w:rsidRPr="00E37F44" w14:paraId="3CAF8240" w14:textId="77777777" w:rsidTr="00077BC5">
        <w:trPr>
          <w:trHeight w:val="1452"/>
        </w:trPr>
        <w:tc>
          <w:tcPr>
            <w:tcW w:w="4760" w:type="dxa"/>
            <w:tcBorders>
              <w:top w:val="single" w:sz="8" w:space="0" w:color="auto"/>
              <w:left w:val="single" w:sz="8" w:space="0" w:color="auto"/>
              <w:bottom w:val="single" w:sz="8" w:space="0" w:color="auto"/>
              <w:right w:val="single" w:sz="8" w:space="0" w:color="auto"/>
            </w:tcBorders>
            <w:shd w:val="clear" w:color="000000" w:fill="BFBFBF"/>
            <w:vAlign w:val="bottom"/>
            <w:hideMark/>
          </w:tcPr>
          <w:p w14:paraId="110D8DBC" w14:textId="77777777" w:rsidR="00077BC5" w:rsidRPr="00E37F44" w:rsidRDefault="00077BC5" w:rsidP="00077BC5">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Industry Sector</w:t>
            </w:r>
          </w:p>
        </w:tc>
        <w:tc>
          <w:tcPr>
            <w:tcW w:w="1280" w:type="dxa"/>
            <w:tcBorders>
              <w:top w:val="single" w:sz="8" w:space="0" w:color="auto"/>
              <w:left w:val="nil"/>
              <w:bottom w:val="single" w:sz="8" w:space="0" w:color="auto"/>
              <w:right w:val="single" w:sz="8" w:space="0" w:color="auto"/>
            </w:tcBorders>
            <w:shd w:val="clear" w:color="000000" w:fill="BFBFBF"/>
            <w:vAlign w:val="bottom"/>
            <w:hideMark/>
          </w:tcPr>
          <w:p w14:paraId="50032895" w14:textId="77777777" w:rsidR="00077BC5" w:rsidRPr="00E37F44" w:rsidRDefault="00077BC5" w:rsidP="00077BC5">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Employment in H3 Occupations</w:t>
            </w:r>
          </w:p>
        </w:tc>
        <w:tc>
          <w:tcPr>
            <w:tcW w:w="1280" w:type="dxa"/>
            <w:tcBorders>
              <w:top w:val="single" w:sz="8" w:space="0" w:color="auto"/>
              <w:left w:val="nil"/>
              <w:bottom w:val="single" w:sz="8" w:space="0" w:color="auto"/>
              <w:right w:val="single" w:sz="8" w:space="0" w:color="auto"/>
            </w:tcBorders>
            <w:shd w:val="clear" w:color="000000" w:fill="BFBFBF"/>
            <w:vAlign w:val="bottom"/>
            <w:hideMark/>
          </w:tcPr>
          <w:p w14:paraId="2438BA51" w14:textId="77777777" w:rsidR="00077BC5" w:rsidRPr="00E37F44" w:rsidRDefault="00077BC5" w:rsidP="00077BC5">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Total Employment</w:t>
            </w:r>
          </w:p>
        </w:tc>
        <w:tc>
          <w:tcPr>
            <w:tcW w:w="1360" w:type="dxa"/>
            <w:tcBorders>
              <w:top w:val="single" w:sz="8" w:space="0" w:color="auto"/>
              <w:left w:val="nil"/>
              <w:bottom w:val="single" w:sz="8" w:space="0" w:color="auto"/>
              <w:right w:val="single" w:sz="8" w:space="0" w:color="auto"/>
            </w:tcBorders>
            <w:shd w:val="clear" w:color="000000" w:fill="BFBFBF"/>
            <w:vAlign w:val="bottom"/>
            <w:hideMark/>
          </w:tcPr>
          <w:p w14:paraId="2F507544" w14:textId="77777777" w:rsidR="00077BC5" w:rsidRPr="00E37F44" w:rsidRDefault="00077BC5" w:rsidP="00077BC5">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Percent of Total Industry Employment in H3 Occupations</w:t>
            </w:r>
          </w:p>
        </w:tc>
      </w:tr>
      <w:tr w:rsidR="00077BC5" w:rsidRPr="00E37F44" w14:paraId="084BD04B"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3424B535"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Utilities</w:t>
            </w:r>
          </w:p>
        </w:tc>
        <w:tc>
          <w:tcPr>
            <w:tcW w:w="1280" w:type="dxa"/>
            <w:tcBorders>
              <w:top w:val="nil"/>
              <w:left w:val="nil"/>
              <w:bottom w:val="single" w:sz="4" w:space="0" w:color="auto"/>
              <w:right w:val="single" w:sz="4" w:space="0" w:color="auto"/>
            </w:tcBorders>
            <w:shd w:val="clear" w:color="auto" w:fill="auto"/>
            <w:vAlign w:val="bottom"/>
            <w:hideMark/>
          </w:tcPr>
          <w:p w14:paraId="7F487191"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109</w:t>
            </w:r>
          </w:p>
        </w:tc>
        <w:tc>
          <w:tcPr>
            <w:tcW w:w="1280" w:type="dxa"/>
            <w:tcBorders>
              <w:top w:val="nil"/>
              <w:left w:val="nil"/>
              <w:bottom w:val="single" w:sz="4" w:space="0" w:color="auto"/>
              <w:right w:val="single" w:sz="4" w:space="0" w:color="auto"/>
            </w:tcBorders>
            <w:shd w:val="clear" w:color="auto" w:fill="auto"/>
            <w:vAlign w:val="bottom"/>
            <w:hideMark/>
          </w:tcPr>
          <w:p w14:paraId="1939B42D"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188</w:t>
            </w:r>
          </w:p>
        </w:tc>
        <w:tc>
          <w:tcPr>
            <w:tcW w:w="1360" w:type="dxa"/>
            <w:tcBorders>
              <w:top w:val="nil"/>
              <w:left w:val="nil"/>
              <w:bottom w:val="single" w:sz="4" w:space="0" w:color="auto"/>
              <w:right w:val="single" w:sz="4" w:space="0" w:color="auto"/>
            </w:tcBorders>
            <w:shd w:val="clear" w:color="auto" w:fill="auto"/>
            <w:vAlign w:val="bottom"/>
            <w:hideMark/>
          </w:tcPr>
          <w:p w14:paraId="55C1D66C"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58.0%</w:t>
            </w:r>
          </w:p>
        </w:tc>
      </w:tr>
      <w:tr w:rsidR="00077BC5" w:rsidRPr="00E37F44" w14:paraId="1CC15B17"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5F8285AA"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Educational Services</w:t>
            </w:r>
          </w:p>
        </w:tc>
        <w:tc>
          <w:tcPr>
            <w:tcW w:w="1280" w:type="dxa"/>
            <w:tcBorders>
              <w:top w:val="nil"/>
              <w:left w:val="nil"/>
              <w:bottom w:val="single" w:sz="4" w:space="0" w:color="auto"/>
              <w:right w:val="single" w:sz="4" w:space="0" w:color="auto"/>
            </w:tcBorders>
            <w:shd w:val="clear" w:color="auto" w:fill="auto"/>
            <w:vAlign w:val="bottom"/>
            <w:hideMark/>
          </w:tcPr>
          <w:p w14:paraId="2D4EC258"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2,215</w:t>
            </w:r>
          </w:p>
        </w:tc>
        <w:tc>
          <w:tcPr>
            <w:tcW w:w="1280" w:type="dxa"/>
            <w:tcBorders>
              <w:top w:val="nil"/>
              <w:left w:val="nil"/>
              <w:bottom w:val="single" w:sz="4" w:space="0" w:color="auto"/>
              <w:right w:val="single" w:sz="4" w:space="0" w:color="auto"/>
            </w:tcBorders>
            <w:shd w:val="clear" w:color="auto" w:fill="auto"/>
            <w:vAlign w:val="bottom"/>
            <w:hideMark/>
          </w:tcPr>
          <w:p w14:paraId="41827FE9"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3,908</w:t>
            </w:r>
          </w:p>
        </w:tc>
        <w:tc>
          <w:tcPr>
            <w:tcW w:w="1360" w:type="dxa"/>
            <w:tcBorders>
              <w:top w:val="nil"/>
              <w:left w:val="nil"/>
              <w:bottom w:val="single" w:sz="4" w:space="0" w:color="auto"/>
              <w:right w:val="single" w:sz="4" w:space="0" w:color="auto"/>
            </w:tcBorders>
            <w:shd w:val="clear" w:color="auto" w:fill="auto"/>
            <w:vAlign w:val="bottom"/>
            <w:hideMark/>
          </w:tcPr>
          <w:p w14:paraId="4671F499"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56.7%</w:t>
            </w:r>
          </w:p>
        </w:tc>
      </w:tr>
      <w:tr w:rsidR="00077BC5" w:rsidRPr="00E37F44" w14:paraId="4FA2BE62"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40D03C19"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Professional, Scientific, and Technical Services</w:t>
            </w:r>
          </w:p>
        </w:tc>
        <w:tc>
          <w:tcPr>
            <w:tcW w:w="1280" w:type="dxa"/>
            <w:tcBorders>
              <w:top w:val="nil"/>
              <w:left w:val="nil"/>
              <w:bottom w:val="single" w:sz="4" w:space="0" w:color="auto"/>
              <w:right w:val="single" w:sz="4" w:space="0" w:color="auto"/>
            </w:tcBorders>
            <w:shd w:val="clear" w:color="auto" w:fill="auto"/>
            <w:vAlign w:val="bottom"/>
            <w:hideMark/>
          </w:tcPr>
          <w:p w14:paraId="0F9E7482"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511</w:t>
            </w:r>
          </w:p>
        </w:tc>
        <w:tc>
          <w:tcPr>
            <w:tcW w:w="1280" w:type="dxa"/>
            <w:tcBorders>
              <w:top w:val="nil"/>
              <w:left w:val="nil"/>
              <w:bottom w:val="single" w:sz="4" w:space="0" w:color="auto"/>
              <w:right w:val="single" w:sz="4" w:space="0" w:color="auto"/>
            </w:tcBorders>
            <w:shd w:val="clear" w:color="auto" w:fill="auto"/>
            <w:vAlign w:val="bottom"/>
            <w:hideMark/>
          </w:tcPr>
          <w:p w14:paraId="4CE86882"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953</w:t>
            </w:r>
          </w:p>
        </w:tc>
        <w:tc>
          <w:tcPr>
            <w:tcW w:w="1360" w:type="dxa"/>
            <w:tcBorders>
              <w:top w:val="nil"/>
              <w:left w:val="nil"/>
              <w:bottom w:val="single" w:sz="4" w:space="0" w:color="auto"/>
              <w:right w:val="single" w:sz="4" w:space="0" w:color="auto"/>
            </w:tcBorders>
            <w:shd w:val="clear" w:color="auto" w:fill="auto"/>
            <w:vAlign w:val="bottom"/>
            <w:hideMark/>
          </w:tcPr>
          <w:p w14:paraId="0AFE0F6F"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53.6%</w:t>
            </w:r>
          </w:p>
        </w:tc>
      </w:tr>
      <w:tr w:rsidR="00077BC5" w:rsidRPr="00E37F44" w14:paraId="5B58F2AA"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316EA41F"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Transportation and Warehousing</w:t>
            </w:r>
          </w:p>
        </w:tc>
        <w:tc>
          <w:tcPr>
            <w:tcW w:w="1280" w:type="dxa"/>
            <w:tcBorders>
              <w:top w:val="nil"/>
              <w:left w:val="nil"/>
              <w:bottom w:val="single" w:sz="4" w:space="0" w:color="auto"/>
              <w:right w:val="single" w:sz="4" w:space="0" w:color="auto"/>
            </w:tcBorders>
            <w:shd w:val="clear" w:color="auto" w:fill="auto"/>
            <w:vAlign w:val="bottom"/>
            <w:hideMark/>
          </w:tcPr>
          <w:p w14:paraId="7C9B1006"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1,084</w:t>
            </w:r>
          </w:p>
        </w:tc>
        <w:tc>
          <w:tcPr>
            <w:tcW w:w="1280" w:type="dxa"/>
            <w:tcBorders>
              <w:top w:val="nil"/>
              <w:left w:val="nil"/>
              <w:bottom w:val="single" w:sz="4" w:space="0" w:color="auto"/>
              <w:right w:val="single" w:sz="4" w:space="0" w:color="auto"/>
            </w:tcBorders>
            <w:shd w:val="clear" w:color="auto" w:fill="auto"/>
            <w:vAlign w:val="bottom"/>
            <w:hideMark/>
          </w:tcPr>
          <w:p w14:paraId="63C2C36B"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2,081</w:t>
            </w:r>
          </w:p>
        </w:tc>
        <w:tc>
          <w:tcPr>
            <w:tcW w:w="1360" w:type="dxa"/>
            <w:tcBorders>
              <w:top w:val="nil"/>
              <w:left w:val="nil"/>
              <w:bottom w:val="single" w:sz="4" w:space="0" w:color="auto"/>
              <w:right w:val="single" w:sz="4" w:space="0" w:color="auto"/>
            </w:tcBorders>
            <w:shd w:val="clear" w:color="auto" w:fill="auto"/>
            <w:vAlign w:val="bottom"/>
            <w:hideMark/>
          </w:tcPr>
          <w:p w14:paraId="41CFC8D9"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52.1%</w:t>
            </w:r>
          </w:p>
        </w:tc>
      </w:tr>
      <w:tr w:rsidR="00077BC5" w:rsidRPr="00E37F44" w14:paraId="5E7A7E00"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7E6248AF"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Health Care and Social Assistance</w:t>
            </w:r>
          </w:p>
        </w:tc>
        <w:tc>
          <w:tcPr>
            <w:tcW w:w="1280" w:type="dxa"/>
            <w:tcBorders>
              <w:top w:val="nil"/>
              <w:left w:val="nil"/>
              <w:bottom w:val="single" w:sz="4" w:space="0" w:color="auto"/>
              <w:right w:val="single" w:sz="4" w:space="0" w:color="auto"/>
            </w:tcBorders>
            <w:shd w:val="clear" w:color="auto" w:fill="auto"/>
            <w:vAlign w:val="bottom"/>
            <w:hideMark/>
          </w:tcPr>
          <w:p w14:paraId="1B8B551E"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2,287</w:t>
            </w:r>
          </w:p>
        </w:tc>
        <w:tc>
          <w:tcPr>
            <w:tcW w:w="1280" w:type="dxa"/>
            <w:tcBorders>
              <w:top w:val="nil"/>
              <w:left w:val="nil"/>
              <w:bottom w:val="single" w:sz="4" w:space="0" w:color="auto"/>
              <w:right w:val="single" w:sz="4" w:space="0" w:color="auto"/>
            </w:tcBorders>
            <w:shd w:val="clear" w:color="auto" w:fill="auto"/>
            <w:vAlign w:val="bottom"/>
            <w:hideMark/>
          </w:tcPr>
          <w:p w14:paraId="4B4D16F8"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5,365</w:t>
            </w:r>
          </w:p>
        </w:tc>
        <w:tc>
          <w:tcPr>
            <w:tcW w:w="1360" w:type="dxa"/>
            <w:tcBorders>
              <w:top w:val="nil"/>
              <w:left w:val="nil"/>
              <w:bottom w:val="single" w:sz="4" w:space="0" w:color="auto"/>
              <w:right w:val="single" w:sz="4" w:space="0" w:color="auto"/>
            </w:tcBorders>
            <w:shd w:val="clear" w:color="auto" w:fill="auto"/>
            <w:vAlign w:val="bottom"/>
            <w:hideMark/>
          </w:tcPr>
          <w:p w14:paraId="67771556"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42.6%</w:t>
            </w:r>
          </w:p>
        </w:tc>
      </w:tr>
      <w:tr w:rsidR="00077BC5" w:rsidRPr="00E37F44" w14:paraId="73339054"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1C40A636"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Management of Companies and Enterprises</w:t>
            </w:r>
          </w:p>
        </w:tc>
        <w:tc>
          <w:tcPr>
            <w:tcW w:w="1280" w:type="dxa"/>
            <w:tcBorders>
              <w:top w:val="nil"/>
              <w:left w:val="nil"/>
              <w:bottom w:val="single" w:sz="4" w:space="0" w:color="auto"/>
              <w:right w:val="single" w:sz="4" w:space="0" w:color="auto"/>
            </w:tcBorders>
            <w:shd w:val="clear" w:color="auto" w:fill="auto"/>
            <w:vAlign w:val="bottom"/>
            <w:hideMark/>
          </w:tcPr>
          <w:p w14:paraId="773521C8"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157</w:t>
            </w:r>
          </w:p>
        </w:tc>
        <w:tc>
          <w:tcPr>
            <w:tcW w:w="1280" w:type="dxa"/>
            <w:tcBorders>
              <w:top w:val="nil"/>
              <w:left w:val="nil"/>
              <w:bottom w:val="single" w:sz="4" w:space="0" w:color="auto"/>
              <w:right w:val="single" w:sz="4" w:space="0" w:color="auto"/>
            </w:tcBorders>
            <w:shd w:val="clear" w:color="auto" w:fill="auto"/>
            <w:vAlign w:val="bottom"/>
            <w:hideMark/>
          </w:tcPr>
          <w:p w14:paraId="4C5DF063"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458</w:t>
            </w:r>
          </w:p>
        </w:tc>
        <w:tc>
          <w:tcPr>
            <w:tcW w:w="1360" w:type="dxa"/>
            <w:tcBorders>
              <w:top w:val="nil"/>
              <w:left w:val="nil"/>
              <w:bottom w:val="single" w:sz="4" w:space="0" w:color="auto"/>
              <w:right w:val="single" w:sz="4" w:space="0" w:color="auto"/>
            </w:tcBorders>
            <w:shd w:val="clear" w:color="auto" w:fill="auto"/>
            <w:vAlign w:val="bottom"/>
            <w:hideMark/>
          </w:tcPr>
          <w:p w14:paraId="4ADBF42F"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34.3%</w:t>
            </w:r>
          </w:p>
        </w:tc>
      </w:tr>
      <w:tr w:rsidR="00077BC5" w:rsidRPr="00E37F44" w14:paraId="5881BDA7"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1C34DDE1"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Mining</w:t>
            </w:r>
          </w:p>
        </w:tc>
        <w:tc>
          <w:tcPr>
            <w:tcW w:w="1280" w:type="dxa"/>
            <w:tcBorders>
              <w:top w:val="nil"/>
              <w:left w:val="nil"/>
              <w:bottom w:val="single" w:sz="4" w:space="0" w:color="auto"/>
              <w:right w:val="single" w:sz="4" w:space="0" w:color="auto"/>
            </w:tcBorders>
            <w:shd w:val="clear" w:color="auto" w:fill="auto"/>
            <w:vAlign w:val="bottom"/>
            <w:hideMark/>
          </w:tcPr>
          <w:p w14:paraId="3330C1DA"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13</w:t>
            </w:r>
          </w:p>
        </w:tc>
        <w:tc>
          <w:tcPr>
            <w:tcW w:w="1280" w:type="dxa"/>
            <w:tcBorders>
              <w:top w:val="nil"/>
              <w:left w:val="nil"/>
              <w:bottom w:val="single" w:sz="4" w:space="0" w:color="auto"/>
              <w:right w:val="single" w:sz="4" w:space="0" w:color="auto"/>
            </w:tcBorders>
            <w:shd w:val="clear" w:color="auto" w:fill="auto"/>
            <w:vAlign w:val="bottom"/>
            <w:hideMark/>
          </w:tcPr>
          <w:p w14:paraId="70899C1D"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42</w:t>
            </w:r>
          </w:p>
        </w:tc>
        <w:tc>
          <w:tcPr>
            <w:tcW w:w="1360" w:type="dxa"/>
            <w:tcBorders>
              <w:top w:val="nil"/>
              <w:left w:val="nil"/>
              <w:bottom w:val="single" w:sz="4" w:space="0" w:color="auto"/>
              <w:right w:val="single" w:sz="4" w:space="0" w:color="auto"/>
            </w:tcBorders>
            <w:shd w:val="clear" w:color="auto" w:fill="auto"/>
            <w:vAlign w:val="bottom"/>
            <w:hideMark/>
          </w:tcPr>
          <w:p w14:paraId="6A36EF28"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31.0%</w:t>
            </w:r>
          </w:p>
        </w:tc>
      </w:tr>
      <w:tr w:rsidR="00077BC5" w:rsidRPr="00E37F44" w14:paraId="224B2521"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04558DA2"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Information</w:t>
            </w:r>
          </w:p>
        </w:tc>
        <w:tc>
          <w:tcPr>
            <w:tcW w:w="1280" w:type="dxa"/>
            <w:tcBorders>
              <w:top w:val="nil"/>
              <w:left w:val="nil"/>
              <w:bottom w:val="single" w:sz="4" w:space="0" w:color="auto"/>
              <w:right w:val="single" w:sz="4" w:space="0" w:color="auto"/>
            </w:tcBorders>
            <w:shd w:val="clear" w:color="auto" w:fill="auto"/>
            <w:vAlign w:val="bottom"/>
            <w:hideMark/>
          </w:tcPr>
          <w:p w14:paraId="61272AC9"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109</w:t>
            </w:r>
          </w:p>
        </w:tc>
        <w:tc>
          <w:tcPr>
            <w:tcW w:w="1280" w:type="dxa"/>
            <w:tcBorders>
              <w:top w:val="nil"/>
              <w:left w:val="nil"/>
              <w:bottom w:val="single" w:sz="4" w:space="0" w:color="auto"/>
              <w:right w:val="single" w:sz="4" w:space="0" w:color="auto"/>
            </w:tcBorders>
            <w:shd w:val="clear" w:color="auto" w:fill="auto"/>
            <w:vAlign w:val="bottom"/>
            <w:hideMark/>
          </w:tcPr>
          <w:p w14:paraId="36A13DEE"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370</w:t>
            </w:r>
          </w:p>
        </w:tc>
        <w:tc>
          <w:tcPr>
            <w:tcW w:w="1360" w:type="dxa"/>
            <w:tcBorders>
              <w:top w:val="nil"/>
              <w:left w:val="nil"/>
              <w:bottom w:val="single" w:sz="4" w:space="0" w:color="auto"/>
              <w:right w:val="single" w:sz="4" w:space="0" w:color="auto"/>
            </w:tcBorders>
            <w:shd w:val="clear" w:color="auto" w:fill="auto"/>
            <w:vAlign w:val="bottom"/>
            <w:hideMark/>
          </w:tcPr>
          <w:p w14:paraId="62D1B64A"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29.5%</w:t>
            </w:r>
          </w:p>
        </w:tc>
      </w:tr>
      <w:tr w:rsidR="00077BC5" w:rsidRPr="00E37F44" w14:paraId="45D6974D"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37DC1A36"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Government</w:t>
            </w:r>
          </w:p>
        </w:tc>
        <w:tc>
          <w:tcPr>
            <w:tcW w:w="1280" w:type="dxa"/>
            <w:tcBorders>
              <w:top w:val="nil"/>
              <w:left w:val="nil"/>
              <w:bottom w:val="single" w:sz="4" w:space="0" w:color="auto"/>
              <w:right w:val="single" w:sz="4" w:space="0" w:color="auto"/>
            </w:tcBorders>
            <w:shd w:val="clear" w:color="auto" w:fill="auto"/>
            <w:vAlign w:val="bottom"/>
            <w:hideMark/>
          </w:tcPr>
          <w:p w14:paraId="11E65E70"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707</w:t>
            </w:r>
          </w:p>
        </w:tc>
        <w:tc>
          <w:tcPr>
            <w:tcW w:w="1280" w:type="dxa"/>
            <w:tcBorders>
              <w:top w:val="nil"/>
              <w:left w:val="nil"/>
              <w:bottom w:val="single" w:sz="4" w:space="0" w:color="auto"/>
              <w:right w:val="single" w:sz="4" w:space="0" w:color="auto"/>
            </w:tcBorders>
            <w:shd w:val="clear" w:color="auto" w:fill="auto"/>
            <w:vAlign w:val="bottom"/>
            <w:hideMark/>
          </w:tcPr>
          <w:p w14:paraId="4DC1B9D7"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2,740</w:t>
            </w:r>
          </w:p>
        </w:tc>
        <w:tc>
          <w:tcPr>
            <w:tcW w:w="1360" w:type="dxa"/>
            <w:tcBorders>
              <w:top w:val="nil"/>
              <w:left w:val="nil"/>
              <w:bottom w:val="single" w:sz="4" w:space="0" w:color="auto"/>
              <w:right w:val="single" w:sz="4" w:space="0" w:color="auto"/>
            </w:tcBorders>
            <w:shd w:val="clear" w:color="auto" w:fill="auto"/>
            <w:vAlign w:val="bottom"/>
            <w:hideMark/>
          </w:tcPr>
          <w:p w14:paraId="1C034E11"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25.8%</w:t>
            </w:r>
          </w:p>
        </w:tc>
      </w:tr>
      <w:tr w:rsidR="00077BC5" w:rsidRPr="00E37F44" w14:paraId="723CA44A"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5477367E"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Other Services (except Government)</w:t>
            </w:r>
          </w:p>
        </w:tc>
        <w:tc>
          <w:tcPr>
            <w:tcW w:w="1280" w:type="dxa"/>
            <w:tcBorders>
              <w:top w:val="nil"/>
              <w:left w:val="nil"/>
              <w:bottom w:val="single" w:sz="4" w:space="0" w:color="auto"/>
              <w:right w:val="single" w:sz="4" w:space="0" w:color="auto"/>
            </w:tcBorders>
            <w:shd w:val="clear" w:color="auto" w:fill="auto"/>
            <w:vAlign w:val="bottom"/>
            <w:hideMark/>
          </w:tcPr>
          <w:p w14:paraId="7C727196"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406</w:t>
            </w:r>
          </w:p>
        </w:tc>
        <w:tc>
          <w:tcPr>
            <w:tcW w:w="1280" w:type="dxa"/>
            <w:tcBorders>
              <w:top w:val="nil"/>
              <w:left w:val="nil"/>
              <w:bottom w:val="single" w:sz="4" w:space="0" w:color="auto"/>
              <w:right w:val="single" w:sz="4" w:space="0" w:color="auto"/>
            </w:tcBorders>
            <w:shd w:val="clear" w:color="auto" w:fill="auto"/>
            <w:vAlign w:val="bottom"/>
            <w:hideMark/>
          </w:tcPr>
          <w:p w14:paraId="4D7C8452"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1,664</w:t>
            </w:r>
          </w:p>
        </w:tc>
        <w:tc>
          <w:tcPr>
            <w:tcW w:w="1360" w:type="dxa"/>
            <w:tcBorders>
              <w:top w:val="nil"/>
              <w:left w:val="nil"/>
              <w:bottom w:val="single" w:sz="4" w:space="0" w:color="auto"/>
              <w:right w:val="single" w:sz="4" w:space="0" w:color="auto"/>
            </w:tcBorders>
            <w:shd w:val="clear" w:color="auto" w:fill="auto"/>
            <w:vAlign w:val="bottom"/>
            <w:hideMark/>
          </w:tcPr>
          <w:p w14:paraId="3CED2F4E"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24.4%</w:t>
            </w:r>
          </w:p>
        </w:tc>
      </w:tr>
      <w:tr w:rsidR="00077BC5" w:rsidRPr="00E37F44" w14:paraId="45BBA7FB"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1B77ACBC"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Finance and Insurance</w:t>
            </w:r>
          </w:p>
        </w:tc>
        <w:tc>
          <w:tcPr>
            <w:tcW w:w="1280" w:type="dxa"/>
            <w:tcBorders>
              <w:top w:val="nil"/>
              <w:left w:val="nil"/>
              <w:bottom w:val="single" w:sz="4" w:space="0" w:color="auto"/>
              <w:right w:val="single" w:sz="4" w:space="0" w:color="auto"/>
            </w:tcBorders>
            <w:shd w:val="clear" w:color="auto" w:fill="auto"/>
            <w:vAlign w:val="bottom"/>
            <w:hideMark/>
          </w:tcPr>
          <w:p w14:paraId="592A79E4"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454</w:t>
            </w:r>
          </w:p>
        </w:tc>
        <w:tc>
          <w:tcPr>
            <w:tcW w:w="1280" w:type="dxa"/>
            <w:tcBorders>
              <w:top w:val="nil"/>
              <w:left w:val="nil"/>
              <w:bottom w:val="single" w:sz="4" w:space="0" w:color="auto"/>
              <w:right w:val="single" w:sz="4" w:space="0" w:color="auto"/>
            </w:tcBorders>
            <w:shd w:val="clear" w:color="auto" w:fill="auto"/>
            <w:vAlign w:val="bottom"/>
            <w:hideMark/>
          </w:tcPr>
          <w:p w14:paraId="4D93189D"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1,927</w:t>
            </w:r>
          </w:p>
        </w:tc>
        <w:tc>
          <w:tcPr>
            <w:tcW w:w="1360" w:type="dxa"/>
            <w:tcBorders>
              <w:top w:val="nil"/>
              <w:left w:val="nil"/>
              <w:bottom w:val="single" w:sz="4" w:space="0" w:color="auto"/>
              <w:right w:val="single" w:sz="4" w:space="0" w:color="auto"/>
            </w:tcBorders>
            <w:shd w:val="clear" w:color="auto" w:fill="auto"/>
            <w:vAlign w:val="bottom"/>
            <w:hideMark/>
          </w:tcPr>
          <w:p w14:paraId="1F241162"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23.6%</w:t>
            </w:r>
          </w:p>
        </w:tc>
      </w:tr>
      <w:tr w:rsidR="00077BC5" w:rsidRPr="00E37F44" w14:paraId="62D466AC"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4B2817AF"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Wholesale Trade</w:t>
            </w:r>
          </w:p>
        </w:tc>
        <w:tc>
          <w:tcPr>
            <w:tcW w:w="1280" w:type="dxa"/>
            <w:tcBorders>
              <w:top w:val="nil"/>
              <w:left w:val="nil"/>
              <w:bottom w:val="single" w:sz="4" w:space="0" w:color="auto"/>
              <w:right w:val="single" w:sz="4" w:space="0" w:color="auto"/>
            </w:tcBorders>
            <w:shd w:val="clear" w:color="auto" w:fill="auto"/>
            <w:vAlign w:val="bottom"/>
            <w:hideMark/>
          </w:tcPr>
          <w:p w14:paraId="5C2163B2"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492</w:t>
            </w:r>
          </w:p>
        </w:tc>
        <w:tc>
          <w:tcPr>
            <w:tcW w:w="1280" w:type="dxa"/>
            <w:tcBorders>
              <w:top w:val="nil"/>
              <w:left w:val="nil"/>
              <w:bottom w:val="single" w:sz="4" w:space="0" w:color="auto"/>
              <w:right w:val="single" w:sz="4" w:space="0" w:color="auto"/>
            </w:tcBorders>
            <w:shd w:val="clear" w:color="auto" w:fill="auto"/>
            <w:vAlign w:val="bottom"/>
            <w:hideMark/>
          </w:tcPr>
          <w:p w14:paraId="07FA9CAD"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2,102</w:t>
            </w:r>
          </w:p>
        </w:tc>
        <w:tc>
          <w:tcPr>
            <w:tcW w:w="1360" w:type="dxa"/>
            <w:tcBorders>
              <w:top w:val="nil"/>
              <w:left w:val="nil"/>
              <w:bottom w:val="single" w:sz="4" w:space="0" w:color="auto"/>
              <w:right w:val="single" w:sz="4" w:space="0" w:color="auto"/>
            </w:tcBorders>
            <w:shd w:val="clear" w:color="auto" w:fill="auto"/>
            <w:vAlign w:val="bottom"/>
            <w:hideMark/>
          </w:tcPr>
          <w:p w14:paraId="345959BD"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23.4%</w:t>
            </w:r>
          </w:p>
        </w:tc>
      </w:tr>
      <w:tr w:rsidR="00077BC5" w:rsidRPr="00E37F44" w14:paraId="31304800"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0973CB79"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Construction</w:t>
            </w:r>
          </w:p>
        </w:tc>
        <w:tc>
          <w:tcPr>
            <w:tcW w:w="1280" w:type="dxa"/>
            <w:tcBorders>
              <w:top w:val="nil"/>
              <w:left w:val="nil"/>
              <w:bottom w:val="single" w:sz="4" w:space="0" w:color="auto"/>
              <w:right w:val="single" w:sz="4" w:space="0" w:color="auto"/>
            </w:tcBorders>
            <w:shd w:val="clear" w:color="auto" w:fill="auto"/>
            <w:vAlign w:val="bottom"/>
            <w:hideMark/>
          </w:tcPr>
          <w:p w14:paraId="3A51A584"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468</w:t>
            </w:r>
          </w:p>
        </w:tc>
        <w:tc>
          <w:tcPr>
            <w:tcW w:w="1280" w:type="dxa"/>
            <w:tcBorders>
              <w:top w:val="nil"/>
              <w:left w:val="nil"/>
              <w:bottom w:val="single" w:sz="4" w:space="0" w:color="auto"/>
              <w:right w:val="single" w:sz="4" w:space="0" w:color="auto"/>
            </w:tcBorders>
            <w:shd w:val="clear" w:color="auto" w:fill="auto"/>
            <w:vAlign w:val="bottom"/>
            <w:hideMark/>
          </w:tcPr>
          <w:p w14:paraId="69479A82"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2,225</w:t>
            </w:r>
          </w:p>
        </w:tc>
        <w:tc>
          <w:tcPr>
            <w:tcW w:w="1360" w:type="dxa"/>
            <w:tcBorders>
              <w:top w:val="nil"/>
              <w:left w:val="nil"/>
              <w:bottom w:val="single" w:sz="4" w:space="0" w:color="auto"/>
              <w:right w:val="single" w:sz="4" w:space="0" w:color="auto"/>
            </w:tcBorders>
            <w:shd w:val="clear" w:color="auto" w:fill="auto"/>
            <w:vAlign w:val="bottom"/>
            <w:hideMark/>
          </w:tcPr>
          <w:p w14:paraId="7AFF5A18"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21.0%</w:t>
            </w:r>
          </w:p>
        </w:tc>
      </w:tr>
      <w:tr w:rsidR="00077BC5" w:rsidRPr="00E37F44" w14:paraId="2EEA7024"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2446F674"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Manufacturing</w:t>
            </w:r>
          </w:p>
        </w:tc>
        <w:tc>
          <w:tcPr>
            <w:tcW w:w="1280" w:type="dxa"/>
            <w:tcBorders>
              <w:top w:val="nil"/>
              <w:left w:val="nil"/>
              <w:bottom w:val="single" w:sz="4" w:space="0" w:color="auto"/>
              <w:right w:val="single" w:sz="4" w:space="0" w:color="auto"/>
            </w:tcBorders>
            <w:shd w:val="clear" w:color="auto" w:fill="auto"/>
            <w:vAlign w:val="bottom"/>
            <w:hideMark/>
          </w:tcPr>
          <w:p w14:paraId="51697A6F"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1,020</w:t>
            </w:r>
          </w:p>
        </w:tc>
        <w:tc>
          <w:tcPr>
            <w:tcW w:w="1280" w:type="dxa"/>
            <w:tcBorders>
              <w:top w:val="nil"/>
              <w:left w:val="nil"/>
              <w:bottom w:val="single" w:sz="4" w:space="0" w:color="auto"/>
              <w:right w:val="single" w:sz="4" w:space="0" w:color="auto"/>
            </w:tcBorders>
            <w:shd w:val="clear" w:color="auto" w:fill="auto"/>
            <w:vAlign w:val="bottom"/>
            <w:hideMark/>
          </w:tcPr>
          <w:p w14:paraId="568ADA4D"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8,231</w:t>
            </w:r>
          </w:p>
        </w:tc>
        <w:tc>
          <w:tcPr>
            <w:tcW w:w="1360" w:type="dxa"/>
            <w:tcBorders>
              <w:top w:val="nil"/>
              <w:left w:val="nil"/>
              <w:bottom w:val="single" w:sz="4" w:space="0" w:color="auto"/>
              <w:right w:val="single" w:sz="4" w:space="0" w:color="auto"/>
            </w:tcBorders>
            <w:shd w:val="clear" w:color="auto" w:fill="auto"/>
            <w:vAlign w:val="bottom"/>
            <w:hideMark/>
          </w:tcPr>
          <w:p w14:paraId="27E59DFB"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12.4%</w:t>
            </w:r>
          </w:p>
        </w:tc>
      </w:tr>
      <w:tr w:rsidR="00077BC5" w:rsidRPr="00E37F44" w14:paraId="0623E44A"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72DCD344"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Real Estate and Rental and Leasing</w:t>
            </w:r>
          </w:p>
        </w:tc>
        <w:tc>
          <w:tcPr>
            <w:tcW w:w="1280" w:type="dxa"/>
            <w:tcBorders>
              <w:top w:val="nil"/>
              <w:left w:val="nil"/>
              <w:bottom w:val="single" w:sz="4" w:space="0" w:color="auto"/>
              <w:right w:val="single" w:sz="4" w:space="0" w:color="auto"/>
            </w:tcBorders>
            <w:shd w:val="clear" w:color="auto" w:fill="auto"/>
            <w:vAlign w:val="bottom"/>
            <w:hideMark/>
          </w:tcPr>
          <w:p w14:paraId="1CA1CEC4"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46</w:t>
            </w:r>
          </w:p>
        </w:tc>
        <w:tc>
          <w:tcPr>
            <w:tcW w:w="1280" w:type="dxa"/>
            <w:tcBorders>
              <w:top w:val="nil"/>
              <w:left w:val="nil"/>
              <w:bottom w:val="single" w:sz="4" w:space="0" w:color="auto"/>
              <w:right w:val="single" w:sz="4" w:space="0" w:color="auto"/>
            </w:tcBorders>
            <w:shd w:val="clear" w:color="auto" w:fill="auto"/>
            <w:vAlign w:val="bottom"/>
            <w:hideMark/>
          </w:tcPr>
          <w:p w14:paraId="068600CF"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374</w:t>
            </w:r>
          </w:p>
        </w:tc>
        <w:tc>
          <w:tcPr>
            <w:tcW w:w="1360" w:type="dxa"/>
            <w:tcBorders>
              <w:top w:val="nil"/>
              <w:left w:val="nil"/>
              <w:bottom w:val="single" w:sz="4" w:space="0" w:color="auto"/>
              <w:right w:val="single" w:sz="4" w:space="0" w:color="auto"/>
            </w:tcBorders>
            <w:shd w:val="clear" w:color="auto" w:fill="auto"/>
            <w:vAlign w:val="bottom"/>
            <w:hideMark/>
          </w:tcPr>
          <w:p w14:paraId="5DD9C33D"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12.3%</w:t>
            </w:r>
          </w:p>
        </w:tc>
      </w:tr>
      <w:tr w:rsidR="00077BC5" w:rsidRPr="00E37F44" w14:paraId="547176EB" w14:textId="77777777" w:rsidTr="00077BC5">
        <w:trPr>
          <w:trHeight w:val="576"/>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29F9984B"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Administrative and Support and Waste Management and Remediation Services</w:t>
            </w:r>
          </w:p>
        </w:tc>
        <w:tc>
          <w:tcPr>
            <w:tcW w:w="1280" w:type="dxa"/>
            <w:tcBorders>
              <w:top w:val="nil"/>
              <w:left w:val="nil"/>
              <w:bottom w:val="single" w:sz="4" w:space="0" w:color="auto"/>
              <w:right w:val="single" w:sz="4" w:space="0" w:color="auto"/>
            </w:tcBorders>
            <w:shd w:val="clear" w:color="auto" w:fill="auto"/>
            <w:vAlign w:val="bottom"/>
            <w:hideMark/>
          </w:tcPr>
          <w:p w14:paraId="67542B91"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191</w:t>
            </w:r>
          </w:p>
        </w:tc>
        <w:tc>
          <w:tcPr>
            <w:tcW w:w="1280" w:type="dxa"/>
            <w:tcBorders>
              <w:top w:val="nil"/>
              <w:left w:val="nil"/>
              <w:bottom w:val="single" w:sz="4" w:space="0" w:color="auto"/>
              <w:right w:val="single" w:sz="4" w:space="0" w:color="auto"/>
            </w:tcBorders>
            <w:shd w:val="clear" w:color="auto" w:fill="auto"/>
            <w:vAlign w:val="bottom"/>
            <w:hideMark/>
          </w:tcPr>
          <w:p w14:paraId="23184DF7"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1,900</w:t>
            </w:r>
          </w:p>
        </w:tc>
        <w:tc>
          <w:tcPr>
            <w:tcW w:w="1360" w:type="dxa"/>
            <w:tcBorders>
              <w:top w:val="nil"/>
              <w:left w:val="nil"/>
              <w:bottom w:val="single" w:sz="4" w:space="0" w:color="auto"/>
              <w:right w:val="single" w:sz="4" w:space="0" w:color="auto"/>
            </w:tcBorders>
            <w:shd w:val="clear" w:color="auto" w:fill="auto"/>
            <w:vAlign w:val="bottom"/>
            <w:hideMark/>
          </w:tcPr>
          <w:p w14:paraId="7673D2F8"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10.1%</w:t>
            </w:r>
          </w:p>
        </w:tc>
      </w:tr>
      <w:tr w:rsidR="00077BC5" w:rsidRPr="00E37F44" w14:paraId="26B143D4"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1FEBF4E8"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Arts, Entertainment, and Recreation</w:t>
            </w:r>
          </w:p>
        </w:tc>
        <w:tc>
          <w:tcPr>
            <w:tcW w:w="1280" w:type="dxa"/>
            <w:tcBorders>
              <w:top w:val="nil"/>
              <w:left w:val="nil"/>
              <w:bottom w:val="single" w:sz="4" w:space="0" w:color="auto"/>
              <w:right w:val="single" w:sz="4" w:space="0" w:color="auto"/>
            </w:tcBorders>
            <w:shd w:val="clear" w:color="auto" w:fill="auto"/>
            <w:vAlign w:val="bottom"/>
            <w:hideMark/>
          </w:tcPr>
          <w:p w14:paraId="3A1F3276"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51</w:t>
            </w:r>
          </w:p>
        </w:tc>
        <w:tc>
          <w:tcPr>
            <w:tcW w:w="1280" w:type="dxa"/>
            <w:tcBorders>
              <w:top w:val="nil"/>
              <w:left w:val="nil"/>
              <w:bottom w:val="single" w:sz="4" w:space="0" w:color="auto"/>
              <w:right w:val="single" w:sz="4" w:space="0" w:color="auto"/>
            </w:tcBorders>
            <w:shd w:val="clear" w:color="auto" w:fill="auto"/>
            <w:vAlign w:val="bottom"/>
            <w:hideMark/>
          </w:tcPr>
          <w:p w14:paraId="59DFABF6"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549</w:t>
            </w:r>
          </w:p>
        </w:tc>
        <w:tc>
          <w:tcPr>
            <w:tcW w:w="1360" w:type="dxa"/>
            <w:tcBorders>
              <w:top w:val="nil"/>
              <w:left w:val="nil"/>
              <w:bottom w:val="single" w:sz="4" w:space="0" w:color="auto"/>
              <w:right w:val="single" w:sz="4" w:space="0" w:color="auto"/>
            </w:tcBorders>
            <w:shd w:val="clear" w:color="auto" w:fill="auto"/>
            <w:vAlign w:val="bottom"/>
            <w:hideMark/>
          </w:tcPr>
          <w:p w14:paraId="74D4E710"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9.3%</w:t>
            </w:r>
          </w:p>
        </w:tc>
      </w:tr>
      <w:tr w:rsidR="00077BC5" w:rsidRPr="00E37F44" w14:paraId="189A9154"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7983EEF5"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Retail Trade</w:t>
            </w:r>
          </w:p>
        </w:tc>
        <w:tc>
          <w:tcPr>
            <w:tcW w:w="1280" w:type="dxa"/>
            <w:tcBorders>
              <w:top w:val="nil"/>
              <w:left w:val="nil"/>
              <w:bottom w:val="single" w:sz="4" w:space="0" w:color="auto"/>
              <w:right w:val="single" w:sz="4" w:space="0" w:color="auto"/>
            </w:tcBorders>
            <w:shd w:val="clear" w:color="auto" w:fill="auto"/>
            <w:vAlign w:val="bottom"/>
            <w:hideMark/>
          </w:tcPr>
          <w:p w14:paraId="55733021"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470</w:t>
            </w:r>
          </w:p>
        </w:tc>
        <w:tc>
          <w:tcPr>
            <w:tcW w:w="1280" w:type="dxa"/>
            <w:tcBorders>
              <w:top w:val="nil"/>
              <w:left w:val="nil"/>
              <w:bottom w:val="single" w:sz="4" w:space="0" w:color="auto"/>
              <w:right w:val="single" w:sz="4" w:space="0" w:color="auto"/>
            </w:tcBorders>
            <w:shd w:val="clear" w:color="auto" w:fill="auto"/>
            <w:vAlign w:val="bottom"/>
            <w:hideMark/>
          </w:tcPr>
          <w:p w14:paraId="3F0A3708"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5,728</w:t>
            </w:r>
          </w:p>
        </w:tc>
        <w:tc>
          <w:tcPr>
            <w:tcW w:w="1360" w:type="dxa"/>
            <w:tcBorders>
              <w:top w:val="nil"/>
              <w:left w:val="nil"/>
              <w:bottom w:val="single" w:sz="4" w:space="0" w:color="auto"/>
              <w:right w:val="single" w:sz="4" w:space="0" w:color="auto"/>
            </w:tcBorders>
            <w:shd w:val="clear" w:color="auto" w:fill="auto"/>
            <w:vAlign w:val="bottom"/>
            <w:hideMark/>
          </w:tcPr>
          <w:p w14:paraId="05EE0DF8"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8.2%</w:t>
            </w:r>
          </w:p>
        </w:tc>
      </w:tr>
      <w:tr w:rsidR="00077BC5" w:rsidRPr="00E37F44" w14:paraId="3698B09C"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7CC5F9C3"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Agriculture, Forestry, Fishing and Hunting</w:t>
            </w:r>
          </w:p>
        </w:tc>
        <w:tc>
          <w:tcPr>
            <w:tcW w:w="1280" w:type="dxa"/>
            <w:tcBorders>
              <w:top w:val="nil"/>
              <w:left w:val="nil"/>
              <w:bottom w:val="single" w:sz="4" w:space="0" w:color="auto"/>
              <w:right w:val="single" w:sz="4" w:space="0" w:color="auto"/>
            </w:tcBorders>
            <w:shd w:val="clear" w:color="auto" w:fill="auto"/>
            <w:vAlign w:val="bottom"/>
            <w:hideMark/>
          </w:tcPr>
          <w:p w14:paraId="520B9B29"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185</w:t>
            </w:r>
          </w:p>
        </w:tc>
        <w:tc>
          <w:tcPr>
            <w:tcW w:w="1280" w:type="dxa"/>
            <w:tcBorders>
              <w:top w:val="nil"/>
              <w:left w:val="nil"/>
              <w:bottom w:val="single" w:sz="4" w:space="0" w:color="auto"/>
              <w:right w:val="single" w:sz="4" w:space="0" w:color="auto"/>
            </w:tcBorders>
            <w:shd w:val="clear" w:color="auto" w:fill="auto"/>
            <w:vAlign w:val="bottom"/>
            <w:hideMark/>
          </w:tcPr>
          <w:p w14:paraId="224C4E56"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2,885</w:t>
            </w:r>
          </w:p>
        </w:tc>
        <w:tc>
          <w:tcPr>
            <w:tcW w:w="1360" w:type="dxa"/>
            <w:tcBorders>
              <w:top w:val="nil"/>
              <w:left w:val="nil"/>
              <w:bottom w:val="single" w:sz="4" w:space="0" w:color="auto"/>
              <w:right w:val="single" w:sz="4" w:space="0" w:color="auto"/>
            </w:tcBorders>
            <w:shd w:val="clear" w:color="auto" w:fill="auto"/>
            <w:vAlign w:val="bottom"/>
            <w:hideMark/>
          </w:tcPr>
          <w:p w14:paraId="6465F5EF"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6.4%</w:t>
            </w:r>
          </w:p>
        </w:tc>
      </w:tr>
      <w:tr w:rsidR="00077BC5" w:rsidRPr="00E37F44" w14:paraId="08ACF94B"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1ABC21E6"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Accommodation and Food Services</w:t>
            </w:r>
          </w:p>
        </w:tc>
        <w:tc>
          <w:tcPr>
            <w:tcW w:w="1280" w:type="dxa"/>
            <w:tcBorders>
              <w:top w:val="nil"/>
              <w:left w:val="nil"/>
              <w:bottom w:val="single" w:sz="4" w:space="0" w:color="auto"/>
              <w:right w:val="single" w:sz="4" w:space="0" w:color="auto"/>
            </w:tcBorders>
            <w:shd w:val="clear" w:color="auto" w:fill="auto"/>
            <w:vAlign w:val="bottom"/>
            <w:hideMark/>
          </w:tcPr>
          <w:p w14:paraId="3E6D2422"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124</w:t>
            </w:r>
          </w:p>
        </w:tc>
        <w:tc>
          <w:tcPr>
            <w:tcW w:w="1280" w:type="dxa"/>
            <w:tcBorders>
              <w:top w:val="nil"/>
              <w:left w:val="nil"/>
              <w:bottom w:val="single" w:sz="4" w:space="0" w:color="auto"/>
              <w:right w:val="single" w:sz="4" w:space="0" w:color="auto"/>
            </w:tcBorders>
            <w:shd w:val="clear" w:color="auto" w:fill="auto"/>
            <w:vAlign w:val="bottom"/>
            <w:hideMark/>
          </w:tcPr>
          <w:p w14:paraId="7C10134D"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3,267</w:t>
            </w:r>
          </w:p>
        </w:tc>
        <w:tc>
          <w:tcPr>
            <w:tcW w:w="1360" w:type="dxa"/>
            <w:tcBorders>
              <w:top w:val="nil"/>
              <w:left w:val="nil"/>
              <w:bottom w:val="single" w:sz="4" w:space="0" w:color="auto"/>
              <w:right w:val="single" w:sz="4" w:space="0" w:color="auto"/>
            </w:tcBorders>
            <w:shd w:val="clear" w:color="auto" w:fill="auto"/>
            <w:vAlign w:val="bottom"/>
            <w:hideMark/>
          </w:tcPr>
          <w:p w14:paraId="0FC160D8"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3.8%</w:t>
            </w:r>
          </w:p>
        </w:tc>
      </w:tr>
    </w:tbl>
    <w:p w14:paraId="7D15C529"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vertAlign w:val="superscript"/>
        </w:rPr>
        <w:t>Custom calculation based on high wage, skill, demand (H3) indicators and 2018-2028 Long-term Industry Projections produced July 2020</w:t>
      </w:r>
    </w:p>
    <w:p w14:paraId="4739B160"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vertAlign w:val="superscript"/>
        </w:rPr>
        <w:t>Produced by The Nebraska Department of Labor, Office of Labor Market Information, Workforce Information Grant Unit, October 2020</w:t>
      </w:r>
    </w:p>
    <w:p w14:paraId="0B5696E8" w14:textId="77777777" w:rsidR="00EB469C" w:rsidRPr="00E37F44" w:rsidRDefault="00EB469C" w:rsidP="00EB469C">
      <w:pPr>
        <w:spacing w:after="0" w:line="240" w:lineRule="auto"/>
        <w:rPr>
          <w:rFonts w:ascii="Times New Roman" w:eastAsia="Times New Roman" w:hAnsi="Times New Roman" w:cs="Times New Roman"/>
          <w:sz w:val="24"/>
          <w:szCs w:val="24"/>
        </w:rPr>
      </w:pPr>
    </w:p>
    <w:p w14:paraId="37BACC79" w14:textId="77777777" w:rsidR="00CE613D" w:rsidRPr="00E37F44" w:rsidRDefault="00CE613D" w:rsidP="00EB469C">
      <w:pPr>
        <w:spacing w:after="240" w:line="240" w:lineRule="auto"/>
        <w:jc w:val="both"/>
        <w:rPr>
          <w:rFonts w:ascii="Times New Roman" w:eastAsia="Times New Roman" w:hAnsi="Times New Roman" w:cs="Times New Roman"/>
          <w:i/>
          <w:iCs/>
          <w:sz w:val="24"/>
          <w:szCs w:val="24"/>
        </w:rPr>
      </w:pPr>
    </w:p>
    <w:p w14:paraId="697C86BE" w14:textId="77777777" w:rsidR="00CE613D" w:rsidRPr="00E37F44" w:rsidRDefault="00CE613D" w:rsidP="00EB469C">
      <w:pPr>
        <w:spacing w:after="240" w:line="240" w:lineRule="auto"/>
        <w:jc w:val="both"/>
        <w:rPr>
          <w:rFonts w:ascii="Times New Roman" w:eastAsia="Times New Roman" w:hAnsi="Times New Roman" w:cs="Times New Roman"/>
          <w:i/>
          <w:iCs/>
          <w:sz w:val="24"/>
          <w:szCs w:val="24"/>
        </w:rPr>
      </w:pPr>
    </w:p>
    <w:p w14:paraId="581B43EE" w14:textId="77777777" w:rsidR="00CE613D" w:rsidRPr="00E37F44" w:rsidRDefault="00CE613D" w:rsidP="00EB469C">
      <w:pPr>
        <w:spacing w:after="240" w:line="240" w:lineRule="auto"/>
        <w:jc w:val="both"/>
        <w:rPr>
          <w:rFonts w:ascii="Times New Roman" w:eastAsia="Times New Roman" w:hAnsi="Times New Roman" w:cs="Times New Roman"/>
          <w:i/>
          <w:iCs/>
          <w:sz w:val="24"/>
          <w:szCs w:val="24"/>
        </w:rPr>
      </w:pPr>
    </w:p>
    <w:p w14:paraId="13E7EC65" w14:textId="06A62B72" w:rsidR="00EB469C" w:rsidRPr="00E37F44" w:rsidRDefault="00EB469C" w:rsidP="00EB469C">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i/>
          <w:iCs/>
          <w:sz w:val="24"/>
          <w:szCs w:val="24"/>
        </w:rPr>
        <w:t>Table 8: Projected Employment Needs by H3 Occupations</w:t>
      </w:r>
    </w:p>
    <w:tbl>
      <w:tblPr>
        <w:tblW w:w="11250" w:type="dxa"/>
        <w:tblInd w:w="-1000" w:type="dxa"/>
        <w:tblLook w:val="04A0" w:firstRow="1" w:lastRow="0" w:firstColumn="1" w:lastColumn="0" w:noHBand="0" w:noVBand="1"/>
      </w:tblPr>
      <w:tblGrid>
        <w:gridCol w:w="1593"/>
        <w:gridCol w:w="1216"/>
        <w:gridCol w:w="1216"/>
        <w:gridCol w:w="1216"/>
        <w:gridCol w:w="666"/>
        <w:gridCol w:w="666"/>
        <w:gridCol w:w="1028"/>
        <w:gridCol w:w="872"/>
        <w:gridCol w:w="1108"/>
        <w:gridCol w:w="716"/>
        <w:gridCol w:w="972"/>
      </w:tblGrid>
      <w:tr w:rsidR="00E37F44" w:rsidRPr="00E37F44" w14:paraId="48200A11" w14:textId="77777777" w:rsidTr="00ED7D29">
        <w:trPr>
          <w:trHeight w:val="876"/>
        </w:trPr>
        <w:tc>
          <w:tcPr>
            <w:tcW w:w="1605" w:type="dxa"/>
            <w:tcBorders>
              <w:top w:val="single" w:sz="8" w:space="0" w:color="auto"/>
              <w:left w:val="single" w:sz="8" w:space="0" w:color="auto"/>
              <w:bottom w:val="single" w:sz="8" w:space="0" w:color="auto"/>
              <w:right w:val="single" w:sz="8" w:space="0" w:color="auto"/>
            </w:tcBorders>
            <w:shd w:val="clear" w:color="000000" w:fill="BFBFBF"/>
            <w:vAlign w:val="bottom"/>
            <w:hideMark/>
          </w:tcPr>
          <w:p w14:paraId="6ABD7F1F" w14:textId="55D3EED8" w:rsidR="00ED7D29" w:rsidRPr="00E37F44" w:rsidRDefault="00ED7D29" w:rsidP="00ED7D29">
            <w:pPr>
              <w:spacing w:after="0" w:line="240" w:lineRule="auto"/>
              <w:jc w:val="center"/>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lastRenderedPageBreak/>
              <w:t>SOC Title</w:t>
            </w:r>
          </w:p>
        </w:tc>
        <w:tc>
          <w:tcPr>
            <w:tcW w:w="1216" w:type="dxa"/>
            <w:tcBorders>
              <w:top w:val="single" w:sz="8" w:space="0" w:color="auto"/>
              <w:left w:val="nil"/>
              <w:bottom w:val="single" w:sz="8" w:space="0" w:color="auto"/>
              <w:right w:val="single" w:sz="8" w:space="0" w:color="auto"/>
            </w:tcBorders>
            <w:shd w:val="clear" w:color="000000" w:fill="BFBFBF"/>
            <w:vAlign w:val="bottom"/>
            <w:hideMark/>
          </w:tcPr>
          <w:p w14:paraId="02C2B164" w14:textId="1E285068" w:rsidR="00ED7D29" w:rsidRPr="00E37F44" w:rsidRDefault="00ED7D29" w:rsidP="00ED7D29">
            <w:pPr>
              <w:spacing w:after="0" w:line="240" w:lineRule="auto"/>
              <w:jc w:val="center"/>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Entry Level Wage</w:t>
            </w:r>
          </w:p>
        </w:tc>
        <w:tc>
          <w:tcPr>
            <w:tcW w:w="1224" w:type="dxa"/>
            <w:tcBorders>
              <w:top w:val="single" w:sz="8" w:space="0" w:color="auto"/>
              <w:left w:val="nil"/>
              <w:bottom w:val="single" w:sz="8" w:space="0" w:color="auto"/>
              <w:right w:val="single" w:sz="8" w:space="0" w:color="auto"/>
            </w:tcBorders>
            <w:shd w:val="clear" w:color="000000" w:fill="BFBFBF"/>
            <w:vAlign w:val="bottom"/>
            <w:hideMark/>
          </w:tcPr>
          <w:p w14:paraId="021BF6BD" w14:textId="4A23310B" w:rsidR="00ED7D29" w:rsidRPr="00E37F44" w:rsidRDefault="00ED7D29" w:rsidP="00ED7D29">
            <w:pPr>
              <w:spacing w:after="0" w:line="240" w:lineRule="auto"/>
              <w:jc w:val="center"/>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Median Annual Wage</w:t>
            </w:r>
          </w:p>
        </w:tc>
        <w:tc>
          <w:tcPr>
            <w:tcW w:w="1216" w:type="dxa"/>
            <w:tcBorders>
              <w:top w:val="single" w:sz="8" w:space="0" w:color="auto"/>
              <w:left w:val="nil"/>
              <w:bottom w:val="single" w:sz="8" w:space="0" w:color="auto"/>
              <w:right w:val="single" w:sz="8" w:space="0" w:color="auto"/>
            </w:tcBorders>
            <w:shd w:val="clear" w:color="000000" w:fill="BFBFBF"/>
            <w:vAlign w:val="bottom"/>
            <w:hideMark/>
          </w:tcPr>
          <w:p w14:paraId="05D566FD" w14:textId="547B9209" w:rsidR="00ED7D29" w:rsidRPr="00E37F44" w:rsidRDefault="00ED7D29" w:rsidP="00ED7D29">
            <w:pPr>
              <w:spacing w:after="0" w:line="240" w:lineRule="auto"/>
              <w:jc w:val="center"/>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Exp Wage</w:t>
            </w:r>
          </w:p>
        </w:tc>
        <w:tc>
          <w:tcPr>
            <w:tcW w:w="701" w:type="dxa"/>
            <w:tcBorders>
              <w:top w:val="single" w:sz="8" w:space="0" w:color="auto"/>
              <w:left w:val="nil"/>
              <w:bottom w:val="single" w:sz="8" w:space="0" w:color="auto"/>
              <w:right w:val="single" w:sz="8" w:space="0" w:color="auto"/>
            </w:tcBorders>
            <w:shd w:val="clear" w:color="000000" w:fill="BFBFBF"/>
            <w:vAlign w:val="bottom"/>
            <w:hideMark/>
          </w:tcPr>
          <w:p w14:paraId="66DCB678" w14:textId="0B3BCE96" w:rsidR="00ED7D29" w:rsidRPr="00E37F44" w:rsidRDefault="00ED7D29" w:rsidP="00ED7D29">
            <w:pPr>
              <w:spacing w:after="0" w:line="240" w:lineRule="auto"/>
              <w:jc w:val="center"/>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2018 Est Jobs</w:t>
            </w:r>
          </w:p>
        </w:tc>
        <w:tc>
          <w:tcPr>
            <w:tcW w:w="701" w:type="dxa"/>
            <w:tcBorders>
              <w:top w:val="single" w:sz="8" w:space="0" w:color="auto"/>
              <w:left w:val="nil"/>
              <w:bottom w:val="single" w:sz="8" w:space="0" w:color="auto"/>
              <w:right w:val="single" w:sz="8" w:space="0" w:color="auto"/>
            </w:tcBorders>
            <w:shd w:val="clear" w:color="000000" w:fill="BFBFBF"/>
            <w:vAlign w:val="bottom"/>
            <w:hideMark/>
          </w:tcPr>
          <w:p w14:paraId="3C510581" w14:textId="59D79C98" w:rsidR="00ED7D29" w:rsidRPr="00E37F44" w:rsidRDefault="00ED7D29" w:rsidP="00ED7D29">
            <w:pPr>
              <w:spacing w:after="0" w:line="240" w:lineRule="auto"/>
              <w:jc w:val="center"/>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2028 Proj Jobs</w:t>
            </w:r>
          </w:p>
        </w:tc>
        <w:tc>
          <w:tcPr>
            <w:tcW w:w="1028" w:type="dxa"/>
            <w:tcBorders>
              <w:top w:val="single" w:sz="8" w:space="0" w:color="auto"/>
              <w:left w:val="nil"/>
              <w:bottom w:val="single" w:sz="8" w:space="0" w:color="auto"/>
              <w:right w:val="single" w:sz="8" w:space="0" w:color="auto"/>
            </w:tcBorders>
            <w:shd w:val="clear" w:color="000000" w:fill="BFBFBF"/>
            <w:vAlign w:val="bottom"/>
            <w:hideMark/>
          </w:tcPr>
          <w:p w14:paraId="0B4D05C6" w14:textId="5E3C4008" w:rsidR="00ED7D29" w:rsidRPr="00E37F44" w:rsidRDefault="00ED7D29" w:rsidP="00ED7D29">
            <w:pPr>
              <w:spacing w:after="0" w:line="240" w:lineRule="auto"/>
              <w:jc w:val="center"/>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Growth Openings</w:t>
            </w:r>
          </w:p>
        </w:tc>
        <w:tc>
          <w:tcPr>
            <w:tcW w:w="872" w:type="dxa"/>
            <w:tcBorders>
              <w:top w:val="single" w:sz="8" w:space="0" w:color="auto"/>
              <w:left w:val="nil"/>
              <w:bottom w:val="single" w:sz="8" w:space="0" w:color="auto"/>
              <w:right w:val="single" w:sz="8" w:space="0" w:color="auto"/>
            </w:tcBorders>
            <w:shd w:val="clear" w:color="000000" w:fill="BFBFBF"/>
            <w:vAlign w:val="bottom"/>
            <w:hideMark/>
          </w:tcPr>
          <w:p w14:paraId="24E34397" w14:textId="411AE4B6" w:rsidR="00ED7D29" w:rsidRPr="00E37F44" w:rsidRDefault="00ED7D29" w:rsidP="00ED7D29">
            <w:pPr>
              <w:spacing w:after="0" w:line="240" w:lineRule="auto"/>
              <w:jc w:val="center"/>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Percent Change</w:t>
            </w:r>
          </w:p>
        </w:tc>
        <w:tc>
          <w:tcPr>
            <w:tcW w:w="1178" w:type="dxa"/>
            <w:tcBorders>
              <w:top w:val="single" w:sz="8" w:space="0" w:color="auto"/>
              <w:left w:val="nil"/>
              <w:bottom w:val="single" w:sz="8" w:space="0" w:color="auto"/>
              <w:right w:val="single" w:sz="8" w:space="0" w:color="auto"/>
            </w:tcBorders>
            <w:shd w:val="clear" w:color="000000" w:fill="BFBFBF"/>
            <w:vAlign w:val="bottom"/>
            <w:hideMark/>
          </w:tcPr>
          <w:p w14:paraId="3DA4B659" w14:textId="7EC7B297" w:rsidR="00ED7D29" w:rsidRPr="00E37F44" w:rsidRDefault="00ED7D29" w:rsidP="00ED7D29">
            <w:pPr>
              <w:spacing w:after="0" w:line="240" w:lineRule="auto"/>
              <w:jc w:val="center"/>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Education</w:t>
            </w:r>
          </w:p>
        </w:tc>
        <w:tc>
          <w:tcPr>
            <w:tcW w:w="724" w:type="dxa"/>
            <w:tcBorders>
              <w:top w:val="single" w:sz="8" w:space="0" w:color="auto"/>
              <w:left w:val="nil"/>
              <w:bottom w:val="single" w:sz="8" w:space="0" w:color="auto"/>
              <w:right w:val="single" w:sz="8" w:space="0" w:color="auto"/>
            </w:tcBorders>
            <w:shd w:val="clear" w:color="000000" w:fill="BFBFBF"/>
            <w:vAlign w:val="bottom"/>
            <w:hideMark/>
          </w:tcPr>
          <w:p w14:paraId="72F43A89" w14:textId="080FD0B8" w:rsidR="00ED7D29" w:rsidRPr="00E37F44" w:rsidRDefault="00ED7D29" w:rsidP="00ED7D29">
            <w:pPr>
              <w:spacing w:after="0" w:line="240" w:lineRule="auto"/>
              <w:jc w:val="center"/>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Work Exp</w:t>
            </w:r>
          </w:p>
        </w:tc>
        <w:tc>
          <w:tcPr>
            <w:tcW w:w="785" w:type="dxa"/>
            <w:tcBorders>
              <w:top w:val="single" w:sz="8" w:space="0" w:color="auto"/>
              <w:left w:val="nil"/>
              <w:bottom w:val="single" w:sz="8" w:space="0" w:color="auto"/>
              <w:right w:val="single" w:sz="8" w:space="0" w:color="auto"/>
            </w:tcBorders>
            <w:shd w:val="clear" w:color="000000" w:fill="BFBFBF"/>
            <w:vAlign w:val="bottom"/>
            <w:hideMark/>
          </w:tcPr>
          <w:p w14:paraId="1E76A18B" w14:textId="21CB93FA" w:rsidR="00ED7D29" w:rsidRPr="00E37F44" w:rsidRDefault="00ED7D29" w:rsidP="00ED7D29">
            <w:pPr>
              <w:spacing w:after="0" w:line="240" w:lineRule="auto"/>
              <w:jc w:val="center"/>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Job Training</w:t>
            </w:r>
          </w:p>
        </w:tc>
      </w:tr>
      <w:tr w:rsidR="00E37F44" w:rsidRPr="00E37F44" w14:paraId="21EDBFEF" w14:textId="77777777" w:rsidTr="00ED7D29">
        <w:trPr>
          <w:trHeight w:val="1152"/>
        </w:trPr>
        <w:tc>
          <w:tcPr>
            <w:tcW w:w="1605" w:type="dxa"/>
            <w:tcBorders>
              <w:top w:val="nil"/>
              <w:left w:val="single" w:sz="4" w:space="0" w:color="auto"/>
              <w:bottom w:val="single" w:sz="4" w:space="0" w:color="auto"/>
              <w:right w:val="single" w:sz="4" w:space="0" w:color="auto"/>
            </w:tcBorders>
            <w:shd w:val="clear" w:color="auto" w:fill="auto"/>
            <w:vAlign w:val="bottom"/>
            <w:hideMark/>
          </w:tcPr>
          <w:p w14:paraId="102F0D57"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Heavy and Tractor-Trailer Truck Drivers</w:t>
            </w:r>
          </w:p>
        </w:tc>
        <w:tc>
          <w:tcPr>
            <w:tcW w:w="1216" w:type="dxa"/>
            <w:tcBorders>
              <w:top w:val="nil"/>
              <w:left w:val="nil"/>
              <w:bottom w:val="single" w:sz="4" w:space="0" w:color="auto"/>
              <w:right w:val="single" w:sz="4" w:space="0" w:color="auto"/>
            </w:tcBorders>
            <w:shd w:val="clear" w:color="auto" w:fill="auto"/>
            <w:vAlign w:val="bottom"/>
            <w:hideMark/>
          </w:tcPr>
          <w:p w14:paraId="781F69F1"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$32,826</w:t>
            </w:r>
          </w:p>
        </w:tc>
        <w:tc>
          <w:tcPr>
            <w:tcW w:w="1224" w:type="dxa"/>
            <w:tcBorders>
              <w:top w:val="nil"/>
              <w:left w:val="nil"/>
              <w:bottom w:val="single" w:sz="4" w:space="0" w:color="auto"/>
              <w:right w:val="single" w:sz="4" w:space="0" w:color="auto"/>
            </w:tcBorders>
            <w:shd w:val="clear" w:color="auto" w:fill="auto"/>
            <w:vAlign w:val="bottom"/>
            <w:hideMark/>
          </w:tcPr>
          <w:p w14:paraId="68302A40"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$43,250</w:t>
            </w:r>
          </w:p>
        </w:tc>
        <w:tc>
          <w:tcPr>
            <w:tcW w:w="1216" w:type="dxa"/>
            <w:tcBorders>
              <w:top w:val="nil"/>
              <w:left w:val="nil"/>
              <w:bottom w:val="single" w:sz="4" w:space="0" w:color="auto"/>
              <w:right w:val="single" w:sz="4" w:space="0" w:color="auto"/>
            </w:tcBorders>
            <w:shd w:val="clear" w:color="auto" w:fill="auto"/>
            <w:vAlign w:val="bottom"/>
            <w:hideMark/>
          </w:tcPr>
          <w:p w14:paraId="1AD1C214"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$52,329</w:t>
            </w:r>
          </w:p>
        </w:tc>
        <w:tc>
          <w:tcPr>
            <w:tcW w:w="701" w:type="dxa"/>
            <w:tcBorders>
              <w:top w:val="nil"/>
              <w:left w:val="nil"/>
              <w:bottom w:val="single" w:sz="4" w:space="0" w:color="auto"/>
              <w:right w:val="single" w:sz="4" w:space="0" w:color="auto"/>
            </w:tcBorders>
            <w:shd w:val="clear" w:color="auto" w:fill="auto"/>
            <w:vAlign w:val="bottom"/>
            <w:hideMark/>
          </w:tcPr>
          <w:p w14:paraId="7C0F3129"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1,322</w:t>
            </w:r>
          </w:p>
        </w:tc>
        <w:tc>
          <w:tcPr>
            <w:tcW w:w="701" w:type="dxa"/>
            <w:tcBorders>
              <w:top w:val="nil"/>
              <w:left w:val="nil"/>
              <w:bottom w:val="single" w:sz="4" w:space="0" w:color="auto"/>
              <w:right w:val="single" w:sz="4" w:space="0" w:color="auto"/>
            </w:tcBorders>
            <w:shd w:val="clear" w:color="auto" w:fill="auto"/>
            <w:vAlign w:val="bottom"/>
            <w:hideMark/>
          </w:tcPr>
          <w:p w14:paraId="6DDDDF10"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1,436</w:t>
            </w:r>
          </w:p>
        </w:tc>
        <w:tc>
          <w:tcPr>
            <w:tcW w:w="1028" w:type="dxa"/>
            <w:tcBorders>
              <w:top w:val="nil"/>
              <w:left w:val="nil"/>
              <w:bottom w:val="single" w:sz="4" w:space="0" w:color="auto"/>
              <w:right w:val="single" w:sz="4" w:space="0" w:color="auto"/>
            </w:tcBorders>
            <w:shd w:val="clear" w:color="auto" w:fill="auto"/>
            <w:vAlign w:val="bottom"/>
            <w:hideMark/>
          </w:tcPr>
          <w:p w14:paraId="73C35BAD"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114</w:t>
            </w:r>
          </w:p>
        </w:tc>
        <w:tc>
          <w:tcPr>
            <w:tcW w:w="872" w:type="dxa"/>
            <w:tcBorders>
              <w:top w:val="nil"/>
              <w:left w:val="nil"/>
              <w:bottom w:val="single" w:sz="4" w:space="0" w:color="auto"/>
              <w:right w:val="nil"/>
            </w:tcBorders>
            <w:shd w:val="clear" w:color="auto" w:fill="auto"/>
            <w:vAlign w:val="bottom"/>
            <w:hideMark/>
          </w:tcPr>
          <w:p w14:paraId="28A0E739"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8.6%</w:t>
            </w:r>
          </w:p>
        </w:tc>
        <w:tc>
          <w:tcPr>
            <w:tcW w:w="1178" w:type="dxa"/>
            <w:tcBorders>
              <w:top w:val="nil"/>
              <w:left w:val="single" w:sz="4" w:space="0" w:color="auto"/>
              <w:bottom w:val="single" w:sz="4" w:space="0" w:color="auto"/>
              <w:right w:val="single" w:sz="4" w:space="0" w:color="auto"/>
            </w:tcBorders>
            <w:shd w:val="clear" w:color="auto" w:fill="auto"/>
            <w:vAlign w:val="bottom"/>
            <w:hideMark/>
          </w:tcPr>
          <w:p w14:paraId="3FD3346C"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Post-secondary non-degree award</w:t>
            </w:r>
          </w:p>
        </w:tc>
        <w:tc>
          <w:tcPr>
            <w:tcW w:w="724" w:type="dxa"/>
            <w:tcBorders>
              <w:top w:val="nil"/>
              <w:left w:val="nil"/>
              <w:bottom w:val="single" w:sz="4" w:space="0" w:color="auto"/>
              <w:right w:val="single" w:sz="4" w:space="0" w:color="auto"/>
            </w:tcBorders>
            <w:shd w:val="clear" w:color="auto" w:fill="auto"/>
            <w:vAlign w:val="bottom"/>
            <w:hideMark/>
          </w:tcPr>
          <w:p w14:paraId="248EEE59"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785" w:type="dxa"/>
            <w:tcBorders>
              <w:top w:val="nil"/>
              <w:left w:val="nil"/>
              <w:bottom w:val="single" w:sz="4" w:space="0" w:color="auto"/>
              <w:right w:val="single" w:sz="4" w:space="0" w:color="auto"/>
            </w:tcBorders>
            <w:shd w:val="clear" w:color="auto" w:fill="auto"/>
            <w:vAlign w:val="bottom"/>
            <w:hideMark/>
          </w:tcPr>
          <w:p w14:paraId="1A5AA161"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Short term on the job training</w:t>
            </w:r>
          </w:p>
        </w:tc>
      </w:tr>
      <w:tr w:rsidR="00E37F44" w:rsidRPr="00E37F44" w14:paraId="5056D273" w14:textId="77777777" w:rsidTr="00ED7D29">
        <w:trPr>
          <w:trHeight w:val="576"/>
        </w:trPr>
        <w:tc>
          <w:tcPr>
            <w:tcW w:w="1605" w:type="dxa"/>
            <w:tcBorders>
              <w:top w:val="nil"/>
              <w:left w:val="single" w:sz="4" w:space="0" w:color="auto"/>
              <w:bottom w:val="single" w:sz="4" w:space="0" w:color="auto"/>
              <w:right w:val="single" w:sz="4" w:space="0" w:color="auto"/>
            </w:tcBorders>
            <w:shd w:val="clear" w:color="auto" w:fill="auto"/>
            <w:vAlign w:val="bottom"/>
            <w:hideMark/>
          </w:tcPr>
          <w:p w14:paraId="38E9086B"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Registered Nurses</w:t>
            </w:r>
          </w:p>
        </w:tc>
        <w:tc>
          <w:tcPr>
            <w:tcW w:w="1216" w:type="dxa"/>
            <w:tcBorders>
              <w:top w:val="nil"/>
              <w:left w:val="nil"/>
              <w:bottom w:val="single" w:sz="4" w:space="0" w:color="auto"/>
              <w:right w:val="single" w:sz="4" w:space="0" w:color="auto"/>
            </w:tcBorders>
            <w:shd w:val="clear" w:color="auto" w:fill="auto"/>
            <w:vAlign w:val="bottom"/>
            <w:hideMark/>
          </w:tcPr>
          <w:p w14:paraId="5EF4CD7B"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Confidential</w:t>
            </w:r>
          </w:p>
        </w:tc>
        <w:tc>
          <w:tcPr>
            <w:tcW w:w="1224" w:type="dxa"/>
            <w:tcBorders>
              <w:top w:val="nil"/>
              <w:left w:val="nil"/>
              <w:bottom w:val="single" w:sz="4" w:space="0" w:color="auto"/>
              <w:right w:val="single" w:sz="4" w:space="0" w:color="auto"/>
            </w:tcBorders>
            <w:shd w:val="clear" w:color="auto" w:fill="auto"/>
            <w:vAlign w:val="bottom"/>
            <w:hideMark/>
          </w:tcPr>
          <w:p w14:paraId="707BD500"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Confidential</w:t>
            </w:r>
          </w:p>
        </w:tc>
        <w:tc>
          <w:tcPr>
            <w:tcW w:w="1216" w:type="dxa"/>
            <w:tcBorders>
              <w:top w:val="nil"/>
              <w:left w:val="nil"/>
              <w:bottom w:val="single" w:sz="4" w:space="0" w:color="auto"/>
              <w:right w:val="single" w:sz="4" w:space="0" w:color="auto"/>
            </w:tcBorders>
            <w:shd w:val="clear" w:color="auto" w:fill="auto"/>
            <w:vAlign w:val="bottom"/>
            <w:hideMark/>
          </w:tcPr>
          <w:p w14:paraId="59A761BA"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Confidential</w:t>
            </w:r>
          </w:p>
        </w:tc>
        <w:tc>
          <w:tcPr>
            <w:tcW w:w="701" w:type="dxa"/>
            <w:tcBorders>
              <w:top w:val="nil"/>
              <w:left w:val="nil"/>
              <w:bottom w:val="single" w:sz="4" w:space="0" w:color="auto"/>
              <w:right w:val="single" w:sz="4" w:space="0" w:color="auto"/>
            </w:tcBorders>
            <w:shd w:val="clear" w:color="auto" w:fill="auto"/>
            <w:vAlign w:val="bottom"/>
            <w:hideMark/>
          </w:tcPr>
          <w:p w14:paraId="055CF8D0"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935</w:t>
            </w:r>
          </w:p>
        </w:tc>
        <w:tc>
          <w:tcPr>
            <w:tcW w:w="701" w:type="dxa"/>
            <w:tcBorders>
              <w:top w:val="nil"/>
              <w:left w:val="nil"/>
              <w:bottom w:val="single" w:sz="4" w:space="0" w:color="auto"/>
              <w:right w:val="single" w:sz="4" w:space="0" w:color="auto"/>
            </w:tcBorders>
            <w:shd w:val="clear" w:color="auto" w:fill="auto"/>
            <w:vAlign w:val="bottom"/>
            <w:hideMark/>
          </w:tcPr>
          <w:p w14:paraId="5AC1E7AD"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1,104</w:t>
            </w:r>
          </w:p>
        </w:tc>
        <w:tc>
          <w:tcPr>
            <w:tcW w:w="1028" w:type="dxa"/>
            <w:tcBorders>
              <w:top w:val="nil"/>
              <w:left w:val="nil"/>
              <w:bottom w:val="single" w:sz="4" w:space="0" w:color="auto"/>
              <w:right w:val="single" w:sz="4" w:space="0" w:color="auto"/>
            </w:tcBorders>
            <w:shd w:val="clear" w:color="auto" w:fill="auto"/>
            <w:vAlign w:val="bottom"/>
            <w:hideMark/>
          </w:tcPr>
          <w:p w14:paraId="5BE1C6D1"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169</w:t>
            </w:r>
          </w:p>
        </w:tc>
        <w:tc>
          <w:tcPr>
            <w:tcW w:w="872" w:type="dxa"/>
            <w:tcBorders>
              <w:top w:val="nil"/>
              <w:left w:val="nil"/>
              <w:bottom w:val="single" w:sz="4" w:space="0" w:color="auto"/>
              <w:right w:val="nil"/>
            </w:tcBorders>
            <w:shd w:val="clear" w:color="auto" w:fill="auto"/>
            <w:vAlign w:val="bottom"/>
            <w:hideMark/>
          </w:tcPr>
          <w:p w14:paraId="7F951A23"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18.1%</w:t>
            </w:r>
          </w:p>
        </w:tc>
        <w:tc>
          <w:tcPr>
            <w:tcW w:w="1178" w:type="dxa"/>
            <w:tcBorders>
              <w:top w:val="nil"/>
              <w:left w:val="single" w:sz="4" w:space="0" w:color="auto"/>
              <w:bottom w:val="single" w:sz="4" w:space="0" w:color="auto"/>
              <w:right w:val="single" w:sz="4" w:space="0" w:color="auto"/>
            </w:tcBorders>
            <w:shd w:val="clear" w:color="auto" w:fill="auto"/>
            <w:vAlign w:val="bottom"/>
            <w:hideMark/>
          </w:tcPr>
          <w:p w14:paraId="1618A53B"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Bachelor's</w:t>
            </w:r>
          </w:p>
        </w:tc>
        <w:tc>
          <w:tcPr>
            <w:tcW w:w="724" w:type="dxa"/>
            <w:tcBorders>
              <w:top w:val="nil"/>
              <w:left w:val="nil"/>
              <w:bottom w:val="single" w:sz="4" w:space="0" w:color="auto"/>
              <w:right w:val="single" w:sz="4" w:space="0" w:color="auto"/>
            </w:tcBorders>
            <w:shd w:val="clear" w:color="auto" w:fill="auto"/>
            <w:vAlign w:val="bottom"/>
            <w:hideMark/>
          </w:tcPr>
          <w:p w14:paraId="4A878D4B"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785" w:type="dxa"/>
            <w:tcBorders>
              <w:top w:val="nil"/>
              <w:left w:val="nil"/>
              <w:bottom w:val="single" w:sz="4" w:space="0" w:color="auto"/>
              <w:right w:val="single" w:sz="4" w:space="0" w:color="auto"/>
            </w:tcBorders>
            <w:shd w:val="clear" w:color="auto" w:fill="auto"/>
            <w:vAlign w:val="bottom"/>
            <w:hideMark/>
          </w:tcPr>
          <w:p w14:paraId="4D444D50"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r>
      <w:tr w:rsidR="00E37F44" w:rsidRPr="00E37F44" w14:paraId="34F77BE7" w14:textId="77777777" w:rsidTr="00ED7D29">
        <w:trPr>
          <w:trHeight w:val="576"/>
        </w:trPr>
        <w:tc>
          <w:tcPr>
            <w:tcW w:w="1605" w:type="dxa"/>
            <w:tcBorders>
              <w:top w:val="nil"/>
              <w:left w:val="single" w:sz="4" w:space="0" w:color="auto"/>
              <w:bottom w:val="single" w:sz="4" w:space="0" w:color="auto"/>
              <w:right w:val="single" w:sz="4" w:space="0" w:color="auto"/>
            </w:tcBorders>
            <w:shd w:val="clear" w:color="auto" w:fill="auto"/>
            <w:vAlign w:val="bottom"/>
            <w:hideMark/>
          </w:tcPr>
          <w:p w14:paraId="2DD45E32"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General and Operations Managers</w:t>
            </w:r>
          </w:p>
        </w:tc>
        <w:tc>
          <w:tcPr>
            <w:tcW w:w="1216" w:type="dxa"/>
            <w:tcBorders>
              <w:top w:val="nil"/>
              <w:left w:val="nil"/>
              <w:bottom w:val="single" w:sz="4" w:space="0" w:color="auto"/>
              <w:right w:val="single" w:sz="4" w:space="0" w:color="auto"/>
            </w:tcBorders>
            <w:shd w:val="clear" w:color="auto" w:fill="auto"/>
            <w:vAlign w:val="bottom"/>
            <w:hideMark/>
          </w:tcPr>
          <w:p w14:paraId="472E6487"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$39,790</w:t>
            </w:r>
          </w:p>
        </w:tc>
        <w:tc>
          <w:tcPr>
            <w:tcW w:w="1224" w:type="dxa"/>
            <w:tcBorders>
              <w:top w:val="nil"/>
              <w:left w:val="nil"/>
              <w:bottom w:val="single" w:sz="4" w:space="0" w:color="auto"/>
              <w:right w:val="single" w:sz="4" w:space="0" w:color="auto"/>
            </w:tcBorders>
            <w:shd w:val="clear" w:color="auto" w:fill="auto"/>
            <w:vAlign w:val="bottom"/>
            <w:hideMark/>
          </w:tcPr>
          <w:p w14:paraId="59D36A01"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$69,235</w:t>
            </w:r>
          </w:p>
        </w:tc>
        <w:tc>
          <w:tcPr>
            <w:tcW w:w="1216" w:type="dxa"/>
            <w:tcBorders>
              <w:top w:val="nil"/>
              <w:left w:val="nil"/>
              <w:bottom w:val="single" w:sz="4" w:space="0" w:color="auto"/>
              <w:right w:val="single" w:sz="4" w:space="0" w:color="auto"/>
            </w:tcBorders>
            <w:shd w:val="clear" w:color="auto" w:fill="auto"/>
            <w:vAlign w:val="bottom"/>
            <w:hideMark/>
          </w:tcPr>
          <w:p w14:paraId="1E9695D6"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$99,587</w:t>
            </w:r>
          </w:p>
        </w:tc>
        <w:tc>
          <w:tcPr>
            <w:tcW w:w="701" w:type="dxa"/>
            <w:tcBorders>
              <w:top w:val="nil"/>
              <w:left w:val="nil"/>
              <w:bottom w:val="single" w:sz="4" w:space="0" w:color="auto"/>
              <w:right w:val="single" w:sz="4" w:space="0" w:color="auto"/>
            </w:tcBorders>
            <w:shd w:val="clear" w:color="auto" w:fill="auto"/>
            <w:vAlign w:val="bottom"/>
            <w:hideMark/>
          </w:tcPr>
          <w:p w14:paraId="11FEF4AF"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714</w:t>
            </w:r>
          </w:p>
        </w:tc>
        <w:tc>
          <w:tcPr>
            <w:tcW w:w="701" w:type="dxa"/>
            <w:tcBorders>
              <w:top w:val="nil"/>
              <w:left w:val="nil"/>
              <w:bottom w:val="single" w:sz="4" w:space="0" w:color="auto"/>
              <w:right w:val="single" w:sz="4" w:space="0" w:color="auto"/>
            </w:tcBorders>
            <w:shd w:val="clear" w:color="auto" w:fill="auto"/>
            <w:vAlign w:val="bottom"/>
            <w:hideMark/>
          </w:tcPr>
          <w:p w14:paraId="7CFD8B0D"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765</w:t>
            </w:r>
          </w:p>
        </w:tc>
        <w:tc>
          <w:tcPr>
            <w:tcW w:w="1028" w:type="dxa"/>
            <w:tcBorders>
              <w:top w:val="nil"/>
              <w:left w:val="nil"/>
              <w:bottom w:val="single" w:sz="4" w:space="0" w:color="auto"/>
              <w:right w:val="single" w:sz="4" w:space="0" w:color="auto"/>
            </w:tcBorders>
            <w:shd w:val="clear" w:color="auto" w:fill="auto"/>
            <w:vAlign w:val="bottom"/>
            <w:hideMark/>
          </w:tcPr>
          <w:p w14:paraId="25CC7BBE"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51</w:t>
            </w:r>
          </w:p>
        </w:tc>
        <w:tc>
          <w:tcPr>
            <w:tcW w:w="872" w:type="dxa"/>
            <w:tcBorders>
              <w:top w:val="nil"/>
              <w:left w:val="nil"/>
              <w:bottom w:val="single" w:sz="4" w:space="0" w:color="auto"/>
              <w:right w:val="nil"/>
            </w:tcBorders>
            <w:shd w:val="clear" w:color="auto" w:fill="auto"/>
            <w:vAlign w:val="bottom"/>
            <w:hideMark/>
          </w:tcPr>
          <w:p w14:paraId="30B3F1FB"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7.1%</w:t>
            </w:r>
          </w:p>
        </w:tc>
        <w:tc>
          <w:tcPr>
            <w:tcW w:w="1178" w:type="dxa"/>
            <w:tcBorders>
              <w:top w:val="nil"/>
              <w:left w:val="single" w:sz="4" w:space="0" w:color="auto"/>
              <w:bottom w:val="single" w:sz="4" w:space="0" w:color="auto"/>
              <w:right w:val="single" w:sz="4" w:space="0" w:color="auto"/>
            </w:tcBorders>
            <w:shd w:val="clear" w:color="auto" w:fill="auto"/>
            <w:vAlign w:val="bottom"/>
            <w:hideMark/>
          </w:tcPr>
          <w:p w14:paraId="0256E861"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Bachelor's</w:t>
            </w:r>
          </w:p>
        </w:tc>
        <w:tc>
          <w:tcPr>
            <w:tcW w:w="724" w:type="dxa"/>
            <w:tcBorders>
              <w:top w:val="nil"/>
              <w:left w:val="nil"/>
              <w:bottom w:val="single" w:sz="4" w:space="0" w:color="auto"/>
              <w:right w:val="single" w:sz="4" w:space="0" w:color="auto"/>
            </w:tcBorders>
            <w:shd w:val="clear" w:color="auto" w:fill="auto"/>
            <w:vAlign w:val="bottom"/>
            <w:hideMark/>
          </w:tcPr>
          <w:p w14:paraId="5B1D7B92"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 years or more</w:t>
            </w:r>
          </w:p>
        </w:tc>
        <w:tc>
          <w:tcPr>
            <w:tcW w:w="785" w:type="dxa"/>
            <w:tcBorders>
              <w:top w:val="nil"/>
              <w:left w:val="nil"/>
              <w:bottom w:val="single" w:sz="4" w:space="0" w:color="auto"/>
              <w:right w:val="single" w:sz="4" w:space="0" w:color="auto"/>
            </w:tcBorders>
            <w:shd w:val="clear" w:color="auto" w:fill="auto"/>
            <w:vAlign w:val="bottom"/>
            <w:hideMark/>
          </w:tcPr>
          <w:p w14:paraId="151A81EF"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r>
      <w:tr w:rsidR="00E37F44" w:rsidRPr="00E37F44" w14:paraId="3AA71DF9" w14:textId="77777777" w:rsidTr="00ED7D29">
        <w:trPr>
          <w:trHeight w:val="576"/>
        </w:trPr>
        <w:tc>
          <w:tcPr>
            <w:tcW w:w="1605" w:type="dxa"/>
            <w:tcBorders>
              <w:top w:val="nil"/>
              <w:left w:val="single" w:sz="4" w:space="0" w:color="auto"/>
              <w:bottom w:val="single" w:sz="4" w:space="0" w:color="auto"/>
              <w:right w:val="single" w:sz="4" w:space="0" w:color="auto"/>
            </w:tcBorders>
            <w:shd w:val="clear" w:color="auto" w:fill="auto"/>
            <w:vAlign w:val="bottom"/>
            <w:hideMark/>
          </w:tcPr>
          <w:p w14:paraId="15590ABD"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Elementary School Teachers, Except Special Education</w:t>
            </w:r>
          </w:p>
        </w:tc>
        <w:tc>
          <w:tcPr>
            <w:tcW w:w="1216" w:type="dxa"/>
            <w:tcBorders>
              <w:top w:val="nil"/>
              <w:left w:val="nil"/>
              <w:bottom w:val="single" w:sz="4" w:space="0" w:color="auto"/>
              <w:right w:val="single" w:sz="4" w:space="0" w:color="auto"/>
            </w:tcBorders>
            <w:shd w:val="clear" w:color="auto" w:fill="auto"/>
            <w:vAlign w:val="bottom"/>
            <w:hideMark/>
          </w:tcPr>
          <w:p w14:paraId="13FDA285"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$49,943</w:t>
            </w:r>
          </w:p>
        </w:tc>
        <w:tc>
          <w:tcPr>
            <w:tcW w:w="1224" w:type="dxa"/>
            <w:tcBorders>
              <w:top w:val="nil"/>
              <w:left w:val="nil"/>
              <w:bottom w:val="single" w:sz="4" w:space="0" w:color="auto"/>
              <w:right w:val="single" w:sz="4" w:space="0" w:color="auto"/>
            </w:tcBorders>
            <w:shd w:val="clear" w:color="auto" w:fill="auto"/>
            <w:vAlign w:val="bottom"/>
            <w:hideMark/>
          </w:tcPr>
          <w:p w14:paraId="04508217"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$65,464</w:t>
            </w:r>
          </w:p>
        </w:tc>
        <w:tc>
          <w:tcPr>
            <w:tcW w:w="1216" w:type="dxa"/>
            <w:tcBorders>
              <w:top w:val="nil"/>
              <w:left w:val="nil"/>
              <w:bottom w:val="single" w:sz="4" w:space="0" w:color="auto"/>
              <w:right w:val="single" w:sz="4" w:space="0" w:color="auto"/>
            </w:tcBorders>
            <w:shd w:val="clear" w:color="auto" w:fill="auto"/>
            <w:vAlign w:val="bottom"/>
            <w:hideMark/>
          </w:tcPr>
          <w:p w14:paraId="1F9B618F"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$86,524</w:t>
            </w:r>
          </w:p>
        </w:tc>
        <w:tc>
          <w:tcPr>
            <w:tcW w:w="701" w:type="dxa"/>
            <w:tcBorders>
              <w:top w:val="nil"/>
              <w:left w:val="nil"/>
              <w:bottom w:val="single" w:sz="4" w:space="0" w:color="auto"/>
              <w:right w:val="single" w:sz="4" w:space="0" w:color="auto"/>
            </w:tcBorders>
            <w:shd w:val="clear" w:color="auto" w:fill="auto"/>
            <w:vAlign w:val="bottom"/>
            <w:hideMark/>
          </w:tcPr>
          <w:p w14:paraId="26FA5D14"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674</w:t>
            </w:r>
          </w:p>
        </w:tc>
        <w:tc>
          <w:tcPr>
            <w:tcW w:w="701" w:type="dxa"/>
            <w:tcBorders>
              <w:top w:val="nil"/>
              <w:left w:val="nil"/>
              <w:bottom w:val="single" w:sz="4" w:space="0" w:color="auto"/>
              <w:right w:val="single" w:sz="4" w:space="0" w:color="auto"/>
            </w:tcBorders>
            <w:shd w:val="clear" w:color="auto" w:fill="auto"/>
            <w:vAlign w:val="bottom"/>
            <w:hideMark/>
          </w:tcPr>
          <w:p w14:paraId="6DD18F98"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713</w:t>
            </w:r>
          </w:p>
        </w:tc>
        <w:tc>
          <w:tcPr>
            <w:tcW w:w="1028" w:type="dxa"/>
            <w:tcBorders>
              <w:top w:val="nil"/>
              <w:left w:val="nil"/>
              <w:bottom w:val="single" w:sz="4" w:space="0" w:color="auto"/>
              <w:right w:val="single" w:sz="4" w:space="0" w:color="auto"/>
            </w:tcBorders>
            <w:shd w:val="clear" w:color="auto" w:fill="auto"/>
            <w:vAlign w:val="bottom"/>
            <w:hideMark/>
          </w:tcPr>
          <w:p w14:paraId="1B7EB76D"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39</w:t>
            </w:r>
          </w:p>
        </w:tc>
        <w:tc>
          <w:tcPr>
            <w:tcW w:w="872" w:type="dxa"/>
            <w:tcBorders>
              <w:top w:val="nil"/>
              <w:left w:val="nil"/>
              <w:bottom w:val="single" w:sz="4" w:space="0" w:color="auto"/>
              <w:right w:val="nil"/>
            </w:tcBorders>
            <w:shd w:val="clear" w:color="auto" w:fill="auto"/>
            <w:vAlign w:val="bottom"/>
            <w:hideMark/>
          </w:tcPr>
          <w:p w14:paraId="674F9827"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5.8%</w:t>
            </w:r>
          </w:p>
        </w:tc>
        <w:tc>
          <w:tcPr>
            <w:tcW w:w="1178" w:type="dxa"/>
            <w:tcBorders>
              <w:top w:val="nil"/>
              <w:left w:val="single" w:sz="4" w:space="0" w:color="auto"/>
              <w:bottom w:val="single" w:sz="4" w:space="0" w:color="auto"/>
              <w:right w:val="single" w:sz="4" w:space="0" w:color="auto"/>
            </w:tcBorders>
            <w:shd w:val="clear" w:color="auto" w:fill="auto"/>
            <w:vAlign w:val="bottom"/>
            <w:hideMark/>
          </w:tcPr>
          <w:p w14:paraId="738CFBE9"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Bachelor's</w:t>
            </w:r>
          </w:p>
        </w:tc>
        <w:tc>
          <w:tcPr>
            <w:tcW w:w="724" w:type="dxa"/>
            <w:tcBorders>
              <w:top w:val="nil"/>
              <w:left w:val="nil"/>
              <w:bottom w:val="single" w:sz="4" w:space="0" w:color="auto"/>
              <w:right w:val="single" w:sz="4" w:space="0" w:color="auto"/>
            </w:tcBorders>
            <w:shd w:val="clear" w:color="auto" w:fill="auto"/>
            <w:vAlign w:val="bottom"/>
            <w:hideMark/>
          </w:tcPr>
          <w:p w14:paraId="02A9217E"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785" w:type="dxa"/>
            <w:tcBorders>
              <w:top w:val="nil"/>
              <w:left w:val="nil"/>
              <w:bottom w:val="single" w:sz="4" w:space="0" w:color="auto"/>
              <w:right w:val="single" w:sz="4" w:space="0" w:color="auto"/>
            </w:tcBorders>
            <w:shd w:val="clear" w:color="auto" w:fill="auto"/>
            <w:vAlign w:val="bottom"/>
            <w:hideMark/>
          </w:tcPr>
          <w:p w14:paraId="2D769E64"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r>
      <w:tr w:rsidR="00E37F44" w:rsidRPr="00E37F44" w14:paraId="6B53C005" w14:textId="77777777" w:rsidTr="00ED7D29">
        <w:trPr>
          <w:trHeight w:val="576"/>
        </w:trPr>
        <w:tc>
          <w:tcPr>
            <w:tcW w:w="1605" w:type="dxa"/>
            <w:tcBorders>
              <w:top w:val="nil"/>
              <w:left w:val="single" w:sz="4" w:space="0" w:color="auto"/>
              <w:bottom w:val="single" w:sz="4" w:space="0" w:color="auto"/>
              <w:right w:val="single" w:sz="4" w:space="0" w:color="auto"/>
            </w:tcBorders>
            <w:shd w:val="clear" w:color="auto" w:fill="auto"/>
            <w:vAlign w:val="bottom"/>
            <w:hideMark/>
          </w:tcPr>
          <w:p w14:paraId="3835BA6A"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Accountants and Auditors</w:t>
            </w:r>
          </w:p>
        </w:tc>
        <w:tc>
          <w:tcPr>
            <w:tcW w:w="1216" w:type="dxa"/>
            <w:tcBorders>
              <w:top w:val="nil"/>
              <w:left w:val="nil"/>
              <w:bottom w:val="single" w:sz="4" w:space="0" w:color="auto"/>
              <w:right w:val="single" w:sz="4" w:space="0" w:color="auto"/>
            </w:tcBorders>
            <w:shd w:val="clear" w:color="auto" w:fill="auto"/>
            <w:vAlign w:val="bottom"/>
            <w:hideMark/>
          </w:tcPr>
          <w:p w14:paraId="003D5000"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$47,076</w:t>
            </w:r>
          </w:p>
        </w:tc>
        <w:tc>
          <w:tcPr>
            <w:tcW w:w="1224" w:type="dxa"/>
            <w:tcBorders>
              <w:top w:val="nil"/>
              <w:left w:val="nil"/>
              <w:bottom w:val="single" w:sz="4" w:space="0" w:color="auto"/>
              <w:right w:val="single" w:sz="4" w:space="0" w:color="auto"/>
            </w:tcBorders>
            <w:shd w:val="clear" w:color="auto" w:fill="auto"/>
            <w:vAlign w:val="bottom"/>
            <w:hideMark/>
          </w:tcPr>
          <w:p w14:paraId="4B32BB29"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$64,296</w:t>
            </w:r>
          </w:p>
        </w:tc>
        <w:tc>
          <w:tcPr>
            <w:tcW w:w="1216" w:type="dxa"/>
            <w:tcBorders>
              <w:top w:val="nil"/>
              <w:left w:val="nil"/>
              <w:bottom w:val="single" w:sz="4" w:space="0" w:color="auto"/>
              <w:right w:val="single" w:sz="4" w:space="0" w:color="auto"/>
            </w:tcBorders>
            <w:shd w:val="clear" w:color="auto" w:fill="auto"/>
            <w:vAlign w:val="bottom"/>
            <w:hideMark/>
          </w:tcPr>
          <w:p w14:paraId="7442DF59"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$106,579</w:t>
            </w:r>
          </w:p>
        </w:tc>
        <w:tc>
          <w:tcPr>
            <w:tcW w:w="701" w:type="dxa"/>
            <w:tcBorders>
              <w:top w:val="nil"/>
              <w:left w:val="nil"/>
              <w:bottom w:val="single" w:sz="4" w:space="0" w:color="auto"/>
              <w:right w:val="single" w:sz="4" w:space="0" w:color="auto"/>
            </w:tcBorders>
            <w:shd w:val="clear" w:color="auto" w:fill="auto"/>
            <w:vAlign w:val="bottom"/>
            <w:hideMark/>
          </w:tcPr>
          <w:p w14:paraId="447F3E30"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414</w:t>
            </w:r>
          </w:p>
        </w:tc>
        <w:tc>
          <w:tcPr>
            <w:tcW w:w="701" w:type="dxa"/>
            <w:tcBorders>
              <w:top w:val="nil"/>
              <w:left w:val="nil"/>
              <w:bottom w:val="single" w:sz="4" w:space="0" w:color="auto"/>
              <w:right w:val="single" w:sz="4" w:space="0" w:color="auto"/>
            </w:tcBorders>
            <w:shd w:val="clear" w:color="auto" w:fill="auto"/>
            <w:vAlign w:val="bottom"/>
            <w:hideMark/>
          </w:tcPr>
          <w:p w14:paraId="60817DCB"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434</w:t>
            </w:r>
          </w:p>
        </w:tc>
        <w:tc>
          <w:tcPr>
            <w:tcW w:w="1028" w:type="dxa"/>
            <w:tcBorders>
              <w:top w:val="nil"/>
              <w:left w:val="nil"/>
              <w:bottom w:val="single" w:sz="4" w:space="0" w:color="auto"/>
              <w:right w:val="single" w:sz="4" w:space="0" w:color="auto"/>
            </w:tcBorders>
            <w:shd w:val="clear" w:color="auto" w:fill="auto"/>
            <w:vAlign w:val="bottom"/>
            <w:hideMark/>
          </w:tcPr>
          <w:p w14:paraId="62C3C416"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20</w:t>
            </w:r>
          </w:p>
        </w:tc>
        <w:tc>
          <w:tcPr>
            <w:tcW w:w="872" w:type="dxa"/>
            <w:tcBorders>
              <w:top w:val="nil"/>
              <w:left w:val="nil"/>
              <w:bottom w:val="single" w:sz="4" w:space="0" w:color="auto"/>
              <w:right w:val="nil"/>
            </w:tcBorders>
            <w:shd w:val="clear" w:color="auto" w:fill="auto"/>
            <w:vAlign w:val="bottom"/>
            <w:hideMark/>
          </w:tcPr>
          <w:p w14:paraId="0B467D0D"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4.8%</w:t>
            </w:r>
          </w:p>
        </w:tc>
        <w:tc>
          <w:tcPr>
            <w:tcW w:w="1178" w:type="dxa"/>
            <w:tcBorders>
              <w:top w:val="nil"/>
              <w:left w:val="single" w:sz="4" w:space="0" w:color="auto"/>
              <w:bottom w:val="single" w:sz="4" w:space="0" w:color="auto"/>
              <w:right w:val="single" w:sz="4" w:space="0" w:color="auto"/>
            </w:tcBorders>
            <w:shd w:val="clear" w:color="auto" w:fill="auto"/>
            <w:vAlign w:val="bottom"/>
            <w:hideMark/>
          </w:tcPr>
          <w:p w14:paraId="2A381545"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Bachelor's</w:t>
            </w:r>
          </w:p>
        </w:tc>
        <w:tc>
          <w:tcPr>
            <w:tcW w:w="724" w:type="dxa"/>
            <w:tcBorders>
              <w:top w:val="nil"/>
              <w:left w:val="nil"/>
              <w:bottom w:val="single" w:sz="4" w:space="0" w:color="auto"/>
              <w:right w:val="single" w:sz="4" w:space="0" w:color="auto"/>
            </w:tcBorders>
            <w:shd w:val="clear" w:color="auto" w:fill="auto"/>
            <w:vAlign w:val="bottom"/>
            <w:hideMark/>
          </w:tcPr>
          <w:p w14:paraId="4494BEB9"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785" w:type="dxa"/>
            <w:tcBorders>
              <w:top w:val="nil"/>
              <w:left w:val="nil"/>
              <w:bottom w:val="single" w:sz="4" w:space="0" w:color="auto"/>
              <w:right w:val="single" w:sz="4" w:space="0" w:color="auto"/>
            </w:tcBorders>
            <w:shd w:val="clear" w:color="auto" w:fill="auto"/>
            <w:vAlign w:val="bottom"/>
            <w:hideMark/>
          </w:tcPr>
          <w:p w14:paraId="1965A410"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r>
      <w:tr w:rsidR="00E37F44" w:rsidRPr="00E37F44" w14:paraId="23575896" w14:textId="77777777" w:rsidTr="00ED7D29">
        <w:trPr>
          <w:trHeight w:val="576"/>
        </w:trPr>
        <w:tc>
          <w:tcPr>
            <w:tcW w:w="1605" w:type="dxa"/>
            <w:tcBorders>
              <w:top w:val="nil"/>
              <w:left w:val="single" w:sz="4" w:space="0" w:color="auto"/>
              <w:bottom w:val="single" w:sz="4" w:space="0" w:color="auto"/>
              <w:right w:val="single" w:sz="4" w:space="0" w:color="auto"/>
            </w:tcBorders>
            <w:shd w:val="clear" w:color="auto" w:fill="auto"/>
            <w:vAlign w:val="bottom"/>
            <w:hideMark/>
          </w:tcPr>
          <w:p w14:paraId="06FA613A"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Secondary School Teachers, Except Special and Career/Technical Education</w:t>
            </w:r>
          </w:p>
        </w:tc>
        <w:tc>
          <w:tcPr>
            <w:tcW w:w="1216" w:type="dxa"/>
            <w:tcBorders>
              <w:top w:val="nil"/>
              <w:left w:val="nil"/>
              <w:bottom w:val="single" w:sz="4" w:space="0" w:color="auto"/>
              <w:right w:val="single" w:sz="4" w:space="0" w:color="auto"/>
            </w:tcBorders>
            <w:shd w:val="clear" w:color="auto" w:fill="auto"/>
            <w:vAlign w:val="bottom"/>
            <w:hideMark/>
          </w:tcPr>
          <w:p w14:paraId="4E70A6A4"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$44,944</w:t>
            </w:r>
          </w:p>
        </w:tc>
        <w:tc>
          <w:tcPr>
            <w:tcW w:w="1224" w:type="dxa"/>
            <w:tcBorders>
              <w:top w:val="nil"/>
              <w:left w:val="nil"/>
              <w:bottom w:val="single" w:sz="4" w:space="0" w:color="auto"/>
              <w:right w:val="single" w:sz="4" w:space="0" w:color="auto"/>
            </w:tcBorders>
            <w:shd w:val="clear" w:color="auto" w:fill="auto"/>
            <w:vAlign w:val="bottom"/>
            <w:hideMark/>
          </w:tcPr>
          <w:p w14:paraId="52B5C0BC"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$63,535</w:t>
            </w:r>
          </w:p>
        </w:tc>
        <w:tc>
          <w:tcPr>
            <w:tcW w:w="1216" w:type="dxa"/>
            <w:tcBorders>
              <w:top w:val="nil"/>
              <w:left w:val="nil"/>
              <w:bottom w:val="single" w:sz="4" w:space="0" w:color="auto"/>
              <w:right w:val="single" w:sz="4" w:space="0" w:color="auto"/>
            </w:tcBorders>
            <w:shd w:val="clear" w:color="auto" w:fill="auto"/>
            <w:vAlign w:val="bottom"/>
            <w:hideMark/>
          </w:tcPr>
          <w:p w14:paraId="21AFE05D"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$79,882</w:t>
            </w:r>
          </w:p>
        </w:tc>
        <w:tc>
          <w:tcPr>
            <w:tcW w:w="701" w:type="dxa"/>
            <w:tcBorders>
              <w:top w:val="nil"/>
              <w:left w:val="nil"/>
              <w:bottom w:val="single" w:sz="4" w:space="0" w:color="auto"/>
              <w:right w:val="single" w:sz="4" w:space="0" w:color="auto"/>
            </w:tcBorders>
            <w:shd w:val="clear" w:color="auto" w:fill="auto"/>
            <w:vAlign w:val="bottom"/>
            <w:hideMark/>
          </w:tcPr>
          <w:p w14:paraId="733F111F"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406</w:t>
            </w:r>
          </w:p>
        </w:tc>
        <w:tc>
          <w:tcPr>
            <w:tcW w:w="701" w:type="dxa"/>
            <w:tcBorders>
              <w:top w:val="nil"/>
              <w:left w:val="nil"/>
              <w:bottom w:val="single" w:sz="4" w:space="0" w:color="auto"/>
              <w:right w:val="single" w:sz="4" w:space="0" w:color="auto"/>
            </w:tcBorders>
            <w:shd w:val="clear" w:color="auto" w:fill="auto"/>
            <w:vAlign w:val="bottom"/>
            <w:hideMark/>
          </w:tcPr>
          <w:p w14:paraId="5580BB16"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430</w:t>
            </w:r>
          </w:p>
        </w:tc>
        <w:tc>
          <w:tcPr>
            <w:tcW w:w="1028" w:type="dxa"/>
            <w:tcBorders>
              <w:top w:val="nil"/>
              <w:left w:val="nil"/>
              <w:bottom w:val="single" w:sz="4" w:space="0" w:color="auto"/>
              <w:right w:val="single" w:sz="4" w:space="0" w:color="auto"/>
            </w:tcBorders>
            <w:shd w:val="clear" w:color="auto" w:fill="auto"/>
            <w:vAlign w:val="bottom"/>
            <w:hideMark/>
          </w:tcPr>
          <w:p w14:paraId="46961954"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24</w:t>
            </w:r>
          </w:p>
        </w:tc>
        <w:tc>
          <w:tcPr>
            <w:tcW w:w="872" w:type="dxa"/>
            <w:tcBorders>
              <w:top w:val="nil"/>
              <w:left w:val="nil"/>
              <w:bottom w:val="single" w:sz="4" w:space="0" w:color="auto"/>
              <w:right w:val="nil"/>
            </w:tcBorders>
            <w:shd w:val="clear" w:color="auto" w:fill="auto"/>
            <w:vAlign w:val="bottom"/>
            <w:hideMark/>
          </w:tcPr>
          <w:p w14:paraId="0756794C"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5.9%</w:t>
            </w:r>
          </w:p>
        </w:tc>
        <w:tc>
          <w:tcPr>
            <w:tcW w:w="1178" w:type="dxa"/>
            <w:tcBorders>
              <w:top w:val="nil"/>
              <w:left w:val="single" w:sz="4" w:space="0" w:color="auto"/>
              <w:bottom w:val="single" w:sz="4" w:space="0" w:color="auto"/>
              <w:right w:val="single" w:sz="4" w:space="0" w:color="auto"/>
            </w:tcBorders>
            <w:shd w:val="clear" w:color="auto" w:fill="auto"/>
            <w:vAlign w:val="bottom"/>
            <w:hideMark/>
          </w:tcPr>
          <w:p w14:paraId="1B77FA8E"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Bachelor's</w:t>
            </w:r>
          </w:p>
        </w:tc>
        <w:tc>
          <w:tcPr>
            <w:tcW w:w="724" w:type="dxa"/>
            <w:tcBorders>
              <w:top w:val="nil"/>
              <w:left w:val="nil"/>
              <w:bottom w:val="single" w:sz="4" w:space="0" w:color="auto"/>
              <w:right w:val="single" w:sz="4" w:space="0" w:color="auto"/>
            </w:tcBorders>
            <w:shd w:val="clear" w:color="auto" w:fill="auto"/>
            <w:vAlign w:val="bottom"/>
            <w:hideMark/>
          </w:tcPr>
          <w:p w14:paraId="64D3D7ED"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785" w:type="dxa"/>
            <w:tcBorders>
              <w:top w:val="nil"/>
              <w:left w:val="nil"/>
              <w:bottom w:val="single" w:sz="4" w:space="0" w:color="auto"/>
              <w:right w:val="single" w:sz="4" w:space="0" w:color="auto"/>
            </w:tcBorders>
            <w:shd w:val="clear" w:color="auto" w:fill="auto"/>
            <w:vAlign w:val="bottom"/>
            <w:hideMark/>
          </w:tcPr>
          <w:p w14:paraId="2E0F7DBC"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r>
      <w:tr w:rsidR="00E37F44" w:rsidRPr="00E37F44" w14:paraId="34FB2499" w14:textId="77777777" w:rsidTr="00ED7D29">
        <w:trPr>
          <w:trHeight w:val="576"/>
        </w:trPr>
        <w:tc>
          <w:tcPr>
            <w:tcW w:w="1605" w:type="dxa"/>
            <w:tcBorders>
              <w:top w:val="nil"/>
              <w:left w:val="single" w:sz="4" w:space="0" w:color="auto"/>
              <w:bottom w:val="single" w:sz="4" w:space="0" w:color="auto"/>
              <w:right w:val="single" w:sz="4" w:space="0" w:color="auto"/>
            </w:tcBorders>
            <w:shd w:val="clear" w:color="auto" w:fill="auto"/>
            <w:vAlign w:val="bottom"/>
            <w:hideMark/>
          </w:tcPr>
          <w:p w14:paraId="68EE2A50"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Licensed Practical and Licensed Vocational Nurses</w:t>
            </w:r>
          </w:p>
        </w:tc>
        <w:tc>
          <w:tcPr>
            <w:tcW w:w="1216" w:type="dxa"/>
            <w:tcBorders>
              <w:top w:val="nil"/>
              <w:left w:val="nil"/>
              <w:bottom w:val="single" w:sz="4" w:space="0" w:color="auto"/>
              <w:right w:val="single" w:sz="4" w:space="0" w:color="auto"/>
            </w:tcBorders>
            <w:shd w:val="clear" w:color="auto" w:fill="auto"/>
            <w:vAlign w:val="bottom"/>
            <w:hideMark/>
          </w:tcPr>
          <w:p w14:paraId="13DA2545"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$37,634</w:t>
            </w:r>
          </w:p>
        </w:tc>
        <w:tc>
          <w:tcPr>
            <w:tcW w:w="1224" w:type="dxa"/>
            <w:tcBorders>
              <w:top w:val="nil"/>
              <w:left w:val="nil"/>
              <w:bottom w:val="single" w:sz="4" w:space="0" w:color="auto"/>
              <w:right w:val="single" w:sz="4" w:space="0" w:color="auto"/>
            </w:tcBorders>
            <w:shd w:val="clear" w:color="auto" w:fill="auto"/>
            <w:vAlign w:val="bottom"/>
            <w:hideMark/>
          </w:tcPr>
          <w:p w14:paraId="32D47241"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$45,142</w:t>
            </w:r>
          </w:p>
        </w:tc>
        <w:tc>
          <w:tcPr>
            <w:tcW w:w="1216" w:type="dxa"/>
            <w:tcBorders>
              <w:top w:val="nil"/>
              <w:left w:val="nil"/>
              <w:bottom w:val="single" w:sz="4" w:space="0" w:color="auto"/>
              <w:right w:val="single" w:sz="4" w:space="0" w:color="auto"/>
            </w:tcBorders>
            <w:shd w:val="clear" w:color="auto" w:fill="auto"/>
            <w:vAlign w:val="bottom"/>
            <w:hideMark/>
          </w:tcPr>
          <w:p w14:paraId="1B2FE535"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$51,106</w:t>
            </w:r>
          </w:p>
        </w:tc>
        <w:tc>
          <w:tcPr>
            <w:tcW w:w="701" w:type="dxa"/>
            <w:tcBorders>
              <w:top w:val="nil"/>
              <w:left w:val="nil"/>
              <w:bottom w:val="single" w:sz="4" w:space="0" w:color="auto"/>
              <w:right w:val="single" w:sz="4" w:space="0" w:color="auto"/>
            </w:tcBorders>
            <w:shd w:val="clear" w:color="auto" w:fill="auto"/>
            <w:vAlign w:val="bottom"/>
            <w:hideMark/>
          </w:tcPr>
          <w:p w14:paraId="1778E192"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269</w:t>
            </w:r>
          </w:p>
        </w:tc>
        <w:tc>
          <w:tcPr>
            <w:tcW w:w="701" w:type="dxa"/>
            <w:tcBorders>
              <w:top w:val="nil"/>
              <w:left w:val="nil"/>
              <w:bottom w:val="single" w:sz="4" w:space="0" w:color="auto"/>
              <w:right w:val="single" w:sz="4" w:space="0" w:color="auto"/>
            </w:tcBorders>
            <w:shd w:val="clear" w:color="auto" w:fill="auto"/>
            <w:vAlign w:val="bottom"/>
            <w:hideMark/>
          </w:tcPr>
          <w:p w14:paraId="1372642D"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304</w:t>
            </w:r>
          </w:p>
        </w:tc>
        <w:tc>
          <w:tcPr>
            <w:tcW w:w="1028" w:type="dxa"/>
            <w:tcBorders>
              <w:top w:val="nil"/>
              <w:left w:val="nil"/>
              <w:bottom w:val="single" w:sz="4" w:space="0" w:color="auto"/>
              <w:right w:val="single" w:sz="4" w:space="0" w:color="auto"/>
            </w:tcBorders>
            <w:shd w:val="clear" w:color="auto" w:fill="auto"/>
            <w:vAlign w:val="bottom"/>
            <w:hideMark/>
          </w:tcPr>
          <w:p w14:paraId="2679C66D"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35</w:t>
            </w:r>
          </w:p>
        </w:tc>
        <w:tc>
          <w:tcPr>
            <w:tcW w:w="872" w:type="dxa"/>
            <w:tcBorders>
              <w:top w:val="nil"/>
              <w:left w:val="nil"/>
              <w:bottom w:val="single" w:sz="4" w:space="0" w:color="auto"/>
              <w:right w:val="nil"/>
            </w:tcBorders>
            <w:shd w:val="clear" w:color="auto" w:fill="auto"/>
            <w:vAlign w:val="bottom"/>
            <w:hideMark/>
          </w:tcPr>
          <w:p w14:paraId="28BE004B"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13.0%</w:t>
            </w:r>
          </w:p>
        </w:tc>
        <w:tc>
          <w:tcPr>
            <w:tcW w:w="1178" w:type="dxa"/>
            <w:tcBorders>
              <w:top w:val="nil"/>
              <w:left w:val="single" w:sz="4" w:space="0" w:color="auto"/>
              <w:bottom w:val="single" w:sz="4" w:space="0" w:color="auto"/>
              <w:right w:val="single" w:sz="4" w:space="0" w:color="auto"/>
            </w:tcBorders>
            <w:shd w:val="clear" w:color="auto" w:fill="auto"/>
            <w:vAlign w:val="bottom"/>
            <w:hideMark/>
          </w:tcPr>
          <w:p w14:paraId="1C1DF5AB"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Post-secondary non-degree award</w:t>
            </w:r>
          </w:p>
        </w:tc>
        <w:tc>
          <w:tcPr>
            <w:tcW w:w="724" w:type="dxa"/>
            <w:tcBorders>
              <w:top w:val="nil"/>
              <w:left w:val="nil"/>
              <w:bottom w:val="single" w:sz="4" w:space="0" w:color="auto"/>
              <w:right w:val="single" w:sz="4" w:space="0" w:color="auto"/>
            </w:tcBorders>
            <w:shd w:val="clear" w:color="auto" w:fill="auto"/>
            <w:vAlign w:val="bottom"/>
            <w:hideMark/>
          </w:tcPr>
          <w:p w14:paraId="44667258"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785" w:type="dxa"/>
            <w:tcBorders>
              <w:top w:val="nil"/>
              <w:left w:val="nil"/>
              <w:bottom w:val="single" w:sz="4" w:space="0" w:color="auto"/>
              <w:right w:val="single" w:sz="4" w:space="0" w:color="auto"/>
            </w:tcBorders>
            <w:shd w:val="clear" w:color="auto" w:fill="auto"/>
            <w:vAlign w:val="bottom"/>
            <w:hideMark/>
          </w:tcPr>
          <w:p w14:paraId="293D6FEA"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r>
      <w:tr w:rsidR="00E37F44" w:rsidRPr="00E37F44" w14:paraId="074330DC" w14:textId="77777777" w:rsidTr="00ED7D29">
        <w:trPr>
          <w:trHeight w:val="576"/>
        </w:trPr>
        <w:tc>
          <w:tcPr>
            <w:tcW w:w="1605" w:type="dxa"/>
            <w:tcBorders>
              <w:top w:val="nil"/>
              <w:left w:val="single" w:sz="4" w:space="0" w:color="auto"/>
              <w:bottom w:val="single" w:sz="4" w:space="0" w:color="auto"/>
              <w:right w:val="single" w:sz="4" w:space="0" w:color="auto"/>
            </w:tcBorders>
            <w:shd w:val="clear" w:color="auto" w:fill="auto"/>
            <w:vAlign w:val="bottom"/>
            <w:hideMark/>
          </w:tcPr>
          <w:p w14:paraId="21B7CB17"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Industrial Machinery Mechanics</w:t>
            </w:r>
          </w:p>
        </w:tc>
        <w:tc>
          <w:tcPr>
            <w:tcW w:w="1216" w:type="dxa"/>
            <w:tcBorders>
              <w:top w:val="nil"/>
              <w:left w:val="nil"/>
              <w:bottom w:val="single" w:sz="4" w:space="0" w:color="auto"/>
              <w:right w:val="single" w:sz="4" w:space="0" w:color="auto"/>
            </w:tcBorders>
            <w:shd w:val="clear" w:color="auto" w:fill="auto"/>
            <w:vAlign w:val="bottom"/>
            <w:hideMark/>
          </w:tcPr>
          <w:p w14:paraId="22F6EC1A"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$42,631</w:t>
            </w:r>
          </w:p>
        </w:tc>
        <w:tc>
          <w:tcPr>
            <w:tcW w:w="1224" w:type="dxa"/>
            <w:tcBorders>
              <w:top w:val="nil"/>
              <w:left w:val="nil"/>
              <w:bottom w:val="single" w:sz="4" w:space="0" w:color="auto"/>
              <w:right w:val="single" w:sz="4" w:space="0" w:color="auto"/>
            </w:tcBorders>
            <w:shd w:val="clear" w:color="auto" w:fill="auto"/>
            <w:vAlign w:val="bottom"/>
            <w:hideMark/>
          </w:tcPr>
          <w:p w14:paraId="75CC6481"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$47,420</w:t>
            </w:r>
          </w:p>
        </w:tc>
        <w:tc>
          <w:tcPr>
            <w:tcW w:w="1216" w:type="dxa"/>
            <w:tcBorders>
              <w:top w:val="nil"/>
              <w:left w:val="nil"/>
              <w:bottom w:val="single" w:sz="4" w:space="0" w:color="auto"/>
              <w:right w:val="single" w:sz="4" w:space="0" w:color="auto"/>
            </w:tcBorders>
            <w:shd w:val="clear" w:color="auto" w:fill="auto"/>
            <w:vAlign w:val="bottom"/>
            <w:hideMark/>
          </w:tcPr>
          <w:p w14:paraId="3D389882"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$54,641</w:t>
            </w:r>
          </w:p>
        </w:tc>
        <w:tc>
          <w:tcPr>
            <w:tcW w:w="701" w:type="dxa"/>
            <w:tcBorders>
              <w:top w:val="nil"/>
              <w:left w:val="nil"/>
              <w:bottom w:val="single" w:sz="4" w:space="0" w:color="auto"/>
              <w:right w:val="single" w:sz="4" w:space="0" w:color="auto"/>
            </w:tcBorders>
            <w:shd w:val="clear" w:color="auto" w:fill="auto"/>
            <w:vAlign w:val="bottom"/>
            <w:hideMark/>
          </w:tcPr>
          <w:p w14:paraId="3F3F7F94"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176</w:t>
            </w:r>
          </w:p>
        </w:tc>
        <w:tc>
          <w:tcPr>
            <w:tcW w:w="701" w:type="dxa"/>
            <w:tcBorders>
              <w:top w:val="nil"/>
              <w:left w:val="nil"/>
              <w:bottom w:val="single" w:sz="4" w:space="0" w:color="auto"/>
              <w:right w:val="single" w:sz="4" w:space="0" w:color="auto"/>
            </w:tcBorders>
            <w:shd w:val="clear" w:color="auto" w:fill="auto"/>
            <w:vAlign w:val="bottom"/>
            <w:hideMark/>
          </w:tcPr>
          <w:p w14:paraId="020E2E21"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208</w:t>
            </w:r>
          </w:p>
        </w:tc>
        <w:tc>
          <w:tcPr>
            <w:tcW w:w="1028" w:type="dxa"/>
            <w:tcBorders>
              <w:top w:val="nil"/>
              <w:left w:val="nil"/>
              <w:bottom w:val="single" w:sz="4" w:space="0" w:color="auto"/>
              <w:right w:val="single" w:sz="4" w:space="0" w:color="auto"/>
            </w:tcBorders>
            <w:shd w:val="clear" w:color="auto" w:fill="auto"/>
            <w:vAlign w:val="bottom"/>
            <w:hideMark/>
          </w:tcPr>
          <w:p w14:paraId="750C67E6"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32</w:t>
            </w:r>
          </w:p>
        </w:tc>
        <w:tc>
          <w:tcPr>
            <w:tcW w:w="872" w:type="dxa"/>
            <w:tcBorders>
              <w:top w:val="nil"/>
              <w:left w:val="nil"/>
              <w:bottom w:val="single" w:sz="4" w:space="0" w:color="auto"/>
              <w:right w:val="nil"/>
            </w:tcBorders>
            <w:shd w:val="clear" w:color="auto" w:fill="auto"/>
            <w:vAlign w:val="bottom"/>
            <w:hideMark/>
          </w:tcPr>
          <w:p w14:paraId="77FAE06F"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18.2%</w:t>
            </w:r>
          </w:p>
        </w:tc>
        <w:tc>
          <w:tcPr>
            <w:tcW w:w="1178" w:type="dxa"/>
            <w:tcBorders>
              <w:top w:val="nil"/>
              <w:left w:val="single" w:sz="4" w:space="0" w:color="auto"/>
              <w:bottom w:val="single" w:sz="4" w:space="0" w:color="auto"/>
              <w:right w:val="single" w:sz="4" w:space="0" w:color="auto"/>
            </w:tcBorders>
            <w:shd w:val="clear" w:color="auto" w:fill="auto"/>
            <w:vAlign w:val="bottom"/>
            <w:hideMark/>
          </w:tcPr>
          <w:p w14:paraId="6E80F93C"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HS diploma or equivalent</w:t>
            </w:r>
          </w:p>
        </w:tc>
        <w:tc>
          <w:tcPr>
            <w:tcW w:w="724" w:type="dxa"/>
            <w:tcBorders>
              <w:top w:val="nil"/>
              <w:left w:val="nil"/>
              <w:bottom w:val="single" w:sz="4" w:space="0" w:color="auto"/>
              <w:right w:val="single" w:sz="4" w:space="0" w:color="auto"/>
            </w:tcBorders>
            <w:shd w:val="clear" w:color="auto" w:fill="auto"/>
            <w:vAlign w:val="bottom"/>
            <w:hideMark/>
          </w:tcPr>
          <w:p w14:paraId="64E656D3"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785" w:type="dxa"/>
            <w:tcBorders>
              <w:top w:val="nil"/>
              <w:left w:val="nil"/>
              <w:bottom w:val="single" w:sz="4" w:space="0" w:color="auto"/>
              <w:right w:val="single" w:sz="4" w:space="0" w:color="auto"/>
            </w:tcBorders>
            <w:shd w:val="clear" w:color="auto" w:fill="auto"/>
            <w:vAlign w:val="bottom"/>
            <w:hideMark/>
          </w:tcPr>
          <w:p w14:paraId="739DC95F"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Long term on the job training</w:t>
            </w:r>
          </w:p>
        </w:tc>
      </w:tr>
      <w:tr w:rsidR="00E37F44" w:rsidRPr="00E37F44" w14:paraId="4BB2B04B" w14:textId="77777777" w:rsidTr="00ED7D29">
        <w:trPr>
          <w:trHeight w:val="576"/>
        </w:trPr>
        <w:tc>
          <w:tcPr>
            <w:tcW w:w="1605" w:type="dxa"/>
            <w:tcBorders>
              <w:top w:val="nil"/>
              <w:left w:val="single" w:sz="4" w:space="0" w:color="auto"/>
              <w:bottom w:val="single" w:sz="4" w:space="0" w:color="auto"/>
              <w:right w:val="single" w:sz="4" w:space="0" w:color="auto"/>
            </w:tcBorders>
            <w:shd w:val="clear" w:color="auto" w:fill="auto"/>
            <w:vAlign w:val="bottom"/>
            <w:hideMark/>
          </w:tcPr>
          <w:p w14:paraId="37B61867"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Heating, Air Conditioning, and Refrigeration Mechanics and Installers</w:t>
            </w:r>
          </w:p>
        </w:tc>
        <w:tc>
          <w:tcPr>
            <w:tcW w:w="1216" w:type="dxa"/>
            <w:tcBorders>
              <w:top w:val="nil"/>
              <w:left w:val="nil"/>
              <w:bottom w:val="single" w:sz="4" w:space="0" w:color="auto"/>
              <w:right w:val="single" w:sz="4" w:space="0" w:color="auto"/>
            </w:tcBorders>
            <w:shd w:val="clear" w:color="auto" w:fill="auto"/>
            <w:vAlign w:val="bottom"/>
            <w:hideMark/>
          </w:tcPr>
          <w:p w14:paraId="5FD2EEE6"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$43,528</w:t>
            </w:r>
          </w:p>
        </w:tc>
        <w:tc>
          <w:tcPr>
            <w:tcW w:w="1224" w:type="dxa"/>
            <w:tcBorders>
              <w:top w:val="nil"/>
              <w:left w:val="nil"/>
              <w:bottom w:val="single" w:sz="4" w:space="0" w:color="auto"/>
              <w:right w:val="single" w:sz="4" w:space="0" w:color="auto"/>
            </w:tcBorders>
            <w:shd w:val="clear" w:color="auto" w:fill="auto"/>
            <w:vAlign w:val="bottom"/>
            <w:hideMark/>
          </w:tcPr>
          <w:p w14:paraId="3A23D255"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$51,525</w:t>
            </w:r>
          </w:p>
        </w:tc>
        <w:tc>
          <w:tcPr>
            <w:tcW w:w="1216" w:type="dxa"/>
            <w:tcBorders>
              <w:top w:val="nil"/>
              <w:left w:val="nil"/>
              <w:bottom w:val="single" w:sz="4" w:space="0" w:color="auto"/>
              <w:right w:val="single" w:sz="4" w:space="0" w:color="auto"/>
            </w:tcBorders>
            <w:shd w:val="clear" w:color="auto" w:fill="auto"/>
            <w:vAlign w:val="bottom"/>
            <w:hideMark/>
          </w:tcPr>
          <w:p w14:paraId="0B48EC7C"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$64,928</w:t>
            </w:r>
          </w:p>
        </w:tc>
        <w:tc>
          <w:tcPr>
            <w:tcW w:w="701" w:type="dxa"/>
            <w:tcBorders>
              <w:top w:val="nil"/>
              <w:left w:val="nil"/>
              <w:bottom w:val="single" w:sz="4" w:space="0" w:color="auto"/>
              <w:right w:val="single" w:sz="4" w:space="0" w:color="auto"/>
            </w:tcBorders>
            <w:shd w:val="clear" w:color="auto" w:fill="auto"/>
            <w:vAlign w:val="bottom"/>
            <w:hideMark/>
          </w:tcPr>
          <w:p w14:paraId="07A51037"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152</w:t>
            </w:r>
          </w:p>
        </w:tc>
        <w:tc>
          <w:tcPr>
            <w:tcW w:w="701" w:type="dxa"/>
            <w:tcBorders>
              <w:top w:val="nil"/>
              <w:left w:val="nil"/>
              <w:bottom w:val="single" w:sz="4" w:space="0" w:color="auto"/>
              <w:right w:val="single" w:sz="4" w:space="0" w:color="auto"/>
            </w:tcBorders>
            <w:shd w:val="clear" w:color="auto" w:fill="auto"/>
            <w:vAlign w:val="bottom"/>
            <w:hideMark/>
          </w:tcPr>
          <w:p w14:paraId="626BC62D"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181</w:t>
            </w:r>
          </w:p>
        </w:tc>
        <w:tc>
          <w:tcPr>
            <w:tcW w:w="1028" w:type="dxa"/>
            <w:tcBorders>
              <w:top w:val="nil"/>
              <w:left w:val="nil"/>
              <w:bottom w:val="single" w:sz="4" w:space="0" w:color="auto"/>
              <w:right w:val="single" w:sz="4" w:space="0" w:color="auto"/>
            </w:tcBorders>
            <w:shd w:val="clear" w:color="auto" w:fill="auto"/>
            <w:vAlign w:val="bottom"/>
            <w:hideMark/>
          </w:tcPr>
          <w:p w14:paraId="5B9E8F07"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29</w:t>
            </w:r>
          </w:p>
        </w:tc>
        <w:tc>
          <w:tcPr>
            <w:tcW w:w="872" w:type="dxa"/>
            <w:tcBorders>
              <w:top w:val="nil"/>
              <w:left w:val="nil"/>
              <w:bottom w:val="single" w:sz="4" w:space="0" w:color="auto"/>
              <w:right w:val="nil"/>
            </w:tcBorders>
            <w:shd w:val="clear" w:color="auto" w:fill="auto"/>
            <w:vAlign w:val="bottom"/>
            <w:hideMark/>
          </w:tcPr>
          <w:p w14:paraId="6CE1E1D9"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19.1%</w:t>
            </w:r>
          </w:p>
        </w:tc>
        <w:tc>
          <w:tcPr>
            <w:tcW w:w="1178" w:type="dxa"/>
            <w:tcBorders>
              <w:top w:val="nil"/>
              <w:left w:val="single" w:sz="4" w:space="0" w:color="auto"/>
              <w:bottom w:val="single" w:sz="4" w:space="0" w:color="auto"/>
              <w:right w:val="single" w:sz="4" w:space="0" w:color="auto"/>
            </w:tcBorders>
            <w:shd w:val="clear" w:color="auto" w:fill="auto"/>
            <w:vAlign w:val="bottom"/>
            <w:hideMark/>
          </w:tcPr>
          <w:p w14:paraId="30A227A9"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Post-secondary non-degree award</w:t>
            </w:r>
          </w:p>
        </w:tc>
        <w:tc>
          <w:tcPr>
            <w:tcW w:w="724" w:type="dxa"/>
            <w:tcBorders>
              <w:top w:val="nil"/>
              <w:left w:val="nil"/>
              <w:bottom w:val="single" w:sz="4" w:space="0" w:color="auto"/>
              <w:right w:val="single" w:sz="4" w:space="0" w:color="auto"/>
            </w:tcBorders>
            <w:shd w:val="clear" w:color="auto" w:fill="auto"/>
            <w:vAlign w:val="bottom"/>
            <w:hideMark/>
          </w:tcPr>
          <w:p w14:paraId="57D8528A"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785" w:type="dxa"/>
            <w:tcBorders>
              <w:top w:val="nil"/>
              <w:left w:val="nil"/>
              <w:bottom w:val="single" w:sz="4" w:space="0" w:color="auto"/>
              <w:right w:val="single" w:sz="4" w:space="0" w:color="auto"/>
            </w:tcBorders>
            <w:shd w:val="clear" w:color="auto" w:fill="auto"/>
            <w:vAlign w:val="bottom"/>
            <w:hideMark/>
          </w:tcPr>
          <w:p w14:paraId="20E3514D"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Long term on the job training</w:t>
            </w:r>
          </w:p>
        </w:tc>
      </w:tr>
      <w:tr w:rsidR="00E37F44" w:rsidRPr="00E37F44" w14:paraId="1620BBF9" w14:textId="77777777" w:rsidTr="00ED7D29">
        <w:trPr>
          <w:trHeight w:val="576"/>
        </w:trPr>
        <w:tc>
          <w:tcPr>
            <w:tcW w:w="1605" w:type="dxa"/>
            <w:tcBorders>
              <w:top w:val="nil"/>
              <w:left w:val="single" w:sz="4" w:space="0" w:color="auto"/>
              <w:bottom w:val="single" w:sz="4" w:space="0" w:color="auto"/>
              <w:right w:val="single" w:sz="4" w:space="0" w:color="auto"/>
            </w:tcBorders>
            <w:shd w:val="clear" w:color="auto" w:fill="auto"/>
            <w:vAlign w:val="bottom"/>
            <w:hideMark/>
          </w:tcPr>
          <w:p w14:paraId="2122055D"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Physical Therapist Assistants</w:t>
            </w:r>
          </w:p>
        </w:tc>
        <w:tc>
          <w:tcPr>
            <w:tcW w:w="1216" w:type="dxa"/>
            <w:tcBorders>
              <w:top w:val="nil"/>
              <w:left w:val="nil"/>
              <w:bottom w:val="single" w:sz="4" w:space="0" w:color="auto"/>
              <w:right w:val="single" w:sz="4" w:space="0" w:color="auto"/>
            </w:tcBorders>
            <w:shd w:val="clear" w:color="auto" w:fill="auto"/>
            <w:vAlign w:val="bottom"/>
            <w:hideMark/>
          </w:tcPr>
          <w:p w14:paraId="31348BA4"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$47,136</w:t>
            </w:r>
          </w:p>
        </w:tc>
        <w:tc>
          <w:tcPr>
            <w:tcW w:w="1224" w:type="dxa"/>
            <w:tcBorders>
              <w:top w:val="nil"/>
              <w:left w:val="nil"/>
              <w:bottom w:val="single" w:sz="4" w:space="0" w:color="auto"/>
              <w:right w:val="single" w:sz="4" w:space="0" w:color="auto"/>
            </w:tcBorders>
            <w:shd w:val="clear" w:color="auto" w:fill="auto"/>
            <w:vAlign w:val="bottom"/>
            <w:hideMark/>
          </w:tcPr>
          <w:p w14:paraId="47DDD7A9"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$51,422</w:t>
            </w:r>
          </w:p>
        </w:tc>
        <w:tc>
          <w:tcPr>
            <w:tcW w:w="1216" w:type="dxa"/>
            <w:tcBorders>
              <w:top w:val="nil"/>
              <w:left w:val="nil"/>
              <w:bottom w:val="single" w:sz="4" w:space="0" w:color="auto"/>
              <w:right w:val="single" w:sz="4" w:space="0" w:color="auto"/>
            </w:tcBorders>
            <w:shd w:val="clear" w:color="auto" w:fill="auto"/>
            <w:vAlign w:val="bottom"/>
            <w:hideMark/>
          </w:tcPr>
          <w:p w14:paraId="24A75A5E"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$57,353</w:t>
            </w:r>
          </w:p>
        </w:tc>
        <w:tc>
          <w:tcPr>
            <w:tcW w:w="701" w:type="dxa"/>
            <w:tcBorders>
              <w:top w:val="nil"/>
              <w:left w:val="nil"/>
              <w:bottom w:val="single" w:sz="4" w:space="0" w:color="auto"/>
              <w:right w:val="single" w:sz="4" w:space="0" w:color="auto"/>
            </w:tcBorders>
            <w:shd w:val="clear" w:color="auto" w:fill="auto"/>
            <w:vAlign w:val="bottom"/>
            <w:hideMark/>
          </w:tcPr>
          <w:p w14:paraId="4342982C"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75</w:t>
            </w:r>
          </w:p>
        </w:tc>
        <w:tc>
          <w:tcPr>
            <w:tcW w:w="701" w:type="dxa"/>
            <w:tcBorders>
              <w:top w:val="nil"/>
              <w:left w:val="nil"/>
              <w:bottom w:val="single" w:sz="4" w:space="0" w:color="auto"/>
              <w:right w:val="single" w:sz="4" w:space="0" w:color="auto"/>
            </w:tcBorders>
            <w:shd w:val="clear" w:color="auto" w:fill="auto"/>
            <w:vAlign w:val="bottom"/>
            <w:hideMark/>
          </w:tcPr>
          <w:p w14:paraId="6CD4A985"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104</w:t>
            </w:r>
          </w:p>
        </w:tc>
        <w:tc>
          <w:tcPr>
            <w:tcW w:w="1028" w:type="dxa"/>
            <w:tcBorders>
              <w:top w:val="nil"/>
              <w:left w:val="nil"/>
              <w:bottom w:val="single" w:sz="4" w:space="0" w:color="auto"/>
              <w:right w:val="single" w:sz="4" w:space="0" w:color="auto"/>
            </w:tcBorders>
            <w:shd w:val="clear" w:color="auto" w:fill="auto"/>
            <w:vAlign w:val="bottom"/>
            <w:hideMark/>
          </w:tcPr>
          <w:p w14:paraId="357855D8"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29</w:t>
            </w:r>
          </w:p>
        </w:tc>
        <w:tc>
          <w:tcPr>
            <w:tcW w:w="872" w:type="dxa"/>
            <w:tcBorders>
              <w:top w:val="nil"/>
              <w:left w:val="nil"/>
              <w:bottom w:val="single" w:sz="4" w:space="0" w:color="auto"/>
              <w:right w:val="nil"/>
            </w:tcBorders>
            <w:shd w:val="clear" w:color="auto" w:fill="auto"/>
            <w:vAlign w:val="bottom"/>
            <w:hideMark/>
          </w:tcPr>
          <w:p w14:paraId="64820321"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38.7%</w:t>
            </w:r>
          </w:p>
        </w:tc>
        <w:tc>
          <w:tcPr>
            <w:tcW w:w="1178" w:type="dxa"/>
            <w:tcBorders>
              <w:top w:val="nil"/>
              <w:left w:val="single" w:sz="4" w:space="0" w:color="auto"/>
              <w:bottom w:val="single" w:sz="4" w:space="0" w:color="auto"/>
              <w:right w:val="single" w:sz="4" w:space="0" w:color="auto"/>
            </w:tcBorders>
            <w:shd w:val="clear" w:color="auto" w:fill="auto"/>
            <w:vAlign w:val="bottom"/>
            <w:hideMark/>
          </w:tcPr>
          <w:p w14:paraId="6ABEE3A6"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Associate's degree</w:t>
            </w:r>
          </w:p>
        </w:tc>
        <w:tc>
          <w:tcPr>
            <w:tcW w:w="724" w:type="dxa"/>
            <w:tcBorders>
              <w:top w:val="nil"/>
              <w:left w:val="nil"/>
              <w:bottom w:val="single" w:sz="4" w:space="0" w:color="auto"/>
              <w:right w:val="single" w:sz="4" w:space="0" w:color="auto"/>
            </w:tcBorders>
            <w:shd w:val="clear" w:color="auto" w:fill="auto"/>
            <w:vAlign w:val="bottom"/>
            <w:hideMark/>
          </w:tcPr>
          <w:p w14:paraId="38304F44"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785" w:type="dxa"/>
            <w:tcBorders>
              <w:top w:val="nil"/>
              <w:left w:val="nil"/>
              <w:bottom w:val="single" w:sz="4" w:space="0" w:color="auto"/>
              <w:right w:val="single" w:sz="4" w:space="0" w:color="auto"/>
            </w:tcBorders>
            <w:shd w:val="clear" w:color="auto" w:fill="auto"/>
            <w:vAlign w:val="bottom"/>
            <w:hideMark/>
          </w:tcPr>
          <w:p w14:paraId="305DB620"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r>
    </w:tbl>
    <w:p w14:paraId="43649550" w14:textId="26FBCBC8" w:rsidR="00EB469C" w:rsidRPr="00E37F44" w:rsidRDefault="00EB469C" w:rsidP="00EB469C">
      <w:pPr>
        <w:spacing w:after="0" w:line="240" w:lineRule="auto"/>
        <w:jc w:val="both"/>
        <w:rPr>
          <w:rFonts w:ascii="Times New Roman" w:eastAsia="Times New Roman" w:hAnsi="Times New Roman" w:cs="Times New Roman"/>
          <w:sz w:val="24"/>
          <w:szCs w:val="24"/>
        </w:rPr>
      </w:pPr>
    </w:p>
    <w:p w14:paraId="04C107DD" w14:textId="77777777" w:rsidR="00EB469C" w:rsidRPr="00E37F44" w:rsidRDefault="00EB469C" w:rsidP="00EB469C">
      <w:pPr>
        <w:spacing w:after="0" w:line="240" w:lineRule="auto"/>
        <w:rPr>
          <w:rFonts w:ascii="Times New Roman" w:eastAsia="Times New Roman" w:hAnsi="Times New Roman" w:cs="Times New Roman"/>
          <w:sz w:val="24"/>
          <w:szCs w:val="24"/>
        </w:rPr>
      </w:pPr>
    </w:p>
    <w:p w14:paraId="7C576F0A"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vertAlign w:val="superscript"/>
        </w:rPr>
        <w:t>Skill and Demand from 2018-2028 Long-term Occupational Projections, July 2020</w:t>
      </w:r>
    </w:p>
    <w:p w14:paraId="414BD6F5"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vertAlign w:val="superscript"/>
        </w:rPr>
        <w:t>Wages from Occupational Employment Statistics, 1st Quarter 2020</w:t>
      </w:r>
    </w:p>
    <w:p w14:paraId="15824674"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vertAlign w:val="superscript"/>
        </w:rPr>
        <w:t>Produced by The Nebraska Department of Labor, Office of Labor Market Information, Workforce Information Grant Unit, October 2020</w:t>
      </w:r>
    </w:p>
    <w:p w14:paraId="72DC40CC" w14:textId="77777777" w:rsidR="00CE613D" w:rsidRPr="00E37F44" w:rsidRDefault="00CE613D" w:rsidP="00077BC5">
      <w:pPr>
        <w:spacing w:after="240" w:line="240" w:lineRule="auto"/>
        <w:rPr>
          <w:rFonts w:ascii="Times New Roman" w:eastAsia="Times New Roman" w:hAnsi="Times New Roman" w:cs="Times New Roman"/>
          <w:b/>
          <w:bCs/>
          <w:sz w:val="24"/>
          <w:szCs w:val="24"/>
        </w:rPr>
      </w:pPr>
    </w:p>
    <w:p w14:paraId="1450F24B" w14:textId="77777777" w:rsidR="009C75FA" w:rsidRDefault="009C75FA" w:rsidP="00077BC5">
      <w:pPr>
        <w:spacing w:after="240" w:line="240" w:lineRule="auto"/>
        <w:rPr>
          <w:rFonts w:ascii="Times New Roman" w:eastAsia="Times New Roman" w:hAnsi="Times New Roman" w:cs="Times New Roman"/>
          <w:b/>
          <w:bCs/>
          <w:sz w:val="24"/>
          <w:szCs w:val="24"/>
        </w:rPr>
      </w:pPr>
    </w:p>
    <w:p w14:paraId="39B398B7" w14:textId="3DB643B9" w:rsidR="00EB469C" w:rsidRPr="00E37F44" w:rsidRDefault="00EB469C" w:rsidP="00077BC5">
      <w:pPr>
        <w:spacing w:after="24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b/>
          <w:bCs/>
          <w:sz w:val="24"/>
          <w:szCs w:val="24"/>
        </w:rPr>
        <w:lastRenderedPageBreak/>
        <w:t>Lincoln MSA</w:t>
      </w:r>
    </w:p>
    <w:p w14:paraId="39F66F1C"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i/>
          <w:iCs/>
          <w:sz w:val="24"/>
          <w:szCs w:val="24"/>
        </w:rPr>
        <w:t>Table 9: H3 Occupational Employment Percentages by Industry Sector, 2018 Annual Average</w:t>
      </w:r>
    </w:p>
    <w:p w14:paraId="3E115BB7" w14:textId="560B58B6" w:rsidR="00EB469C" w:rsidRPr="00E37F44" w:rsidRDefault="00EB469C" w:rsidP="00EB469C">
      <w:pPr>
        <w:spacing w:after="0" w:line="240" w:lineRule="auto"/>
        <w:rPr>
          <w:rFonts w:ascii="Times New Roman" w:eastAsia="Times New Roman" w:hAnsi="Times New Roman" w:cs="Times New Roman"/>
          <w:sz w:val="24"/>
          <w:szCs w:val="24"/>
        </w:rPr>
      </w:pPr>
    </w:p>
    <w:tbl>
      <w:tblPr>
        <w:tblW w:w="8680" w:type="dxa"/>
        <w:tblLook w:val="04A0" w:firstRow="1" w:lastRow="0" w:firstColumn="1" w:lastColumn="0" w:noHBand="0" w:noVBand="1"/>
      </w:tblPr>
      <w:tblGrid>
        <w:gridCol w:w="4072"/>
        <w:gridCol w:w="1536"/>
        <w:gridCol w:w="1536"/>
        <w:gridCol w:w="1536"/>
      </w:tblGrid>
      <w:tr w:rsidR="00077BC5" w:rsidRPr="00E37F44" w14:paraId="25FAE21D" w14:textId="77777777" w:rsidTr="00077BC5">
        <w:trPr>
          <w:trHeight w:val="1452"/>
        </w:trPr>
        <w:tc>
          <w:tcPr>
            <w:tcW w:w="4760" w:type="dxa"/>
            <w:tcBorders>
              <w:top w:val="single" w:sz="8" w:space="0" w:color="auto"/>
              <w:left w:val="single" w:sz="8" w:space="0" w:color="auto"/>
              <w:bottom w:val="single" w:sz="8" w:space="0" w:color="auto"/>
              <w:right w:val="single" w:sz="8" w:space="0" w:color="auto"/>
            </w:tcBorders>
            <w:shd w:val="clear" w:color="000000" w:fill="BFBFBF"/>
            <w:vAlign w:val="bottom"/>
            <w:hideMark/>
          </w:tcPr>
          <w:p w14:paraId="6EAD74FE" w14:textId="77777777" w:rsidR="00077BC5" w:rsidRPr="00E37F44" w:rsidRDefault="00077BC5" w:rsidP="00077BC5">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Industry Sector</w:t>
            </w:r>
          </w:p>
        </w:tc>
        <w:tc>
          <w:tcPr>
            <w:tcW w:w="1280" w:type="dxa"/>
            <w:tcBorders>
              <w:top w:val="single" w:sz="8" w:space="0" w:color="auto"/>
              <w:left w:val="nil"/>
              <w:bottom w:val="single" w:sz="8" w:space="0" w:color="auto"/>
              <w:right w:val="single" w:sz="8" w:space="0" w:color="auto"/>
            </w:tcBorders>
            <w:shd w:val="clear" w:color="000000" w:fill="BFBFBF"/>
            <w:vAlign w:val="bottom"/>
            <w:hideMark/>
          </w:tcPr>
          <w:p w14:paraId="0F6E1CE0" w14:textId="77777777" w:rsidR="00077BC5" w:rsidRPr="00E37F44" w:rsidRDefault="00077BC5" w:rsidP="00077BC5">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Employment in H3 Occupations</w:t>
            </w:r>
          </w:p>
        </w:tc>
        <w:tc>
          <w:tcPr>
            <w:tcW w:w="1280" w:type="dxa"/>
            <w:tcBorders>
              <w:top w:val="single" w:sz="8" w:space="0" w:color="auto"/>
              <w:left w:val="nil"/>
              <w:bottom w:val="single" w:sz="8" w:space="0" w:color="auto"/>
              <w:right w:val="single" w:sz="8" w:space="0" w:color="auto"/>
            </w:tcBorders>
            <w:shd w:val="clear" w:color="000000" w:fill="BFBFBF"/>
            <w:vAlign w:val="bottom"/>
            <w:hideMark/>
          </w:tcPr>
          <w:p w14:paraId="0E5686BC" w14:textId="77777777" w:rsidR="00077BC5" w:rsidRPr="00E37F44" w:rsidRDefault="00077BC5" w:rsidP="00077BC5">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Total Employment</w:t>
            </w:r>
          </w:p>
        </w:tc>
        <w:tc>
          <w:tcPr>
            <w:tcW w:w="1360" w:type="dxa"/>
            <w:tcBorders>
              <w:top w:val="single" w:sz="8" w:space="0" w:color="auto"/>
              <w:left w:val="nil"/>
              <w:bottom w:val="single" w:sz="8" w:space="0" w:color="auto"/>
              <w:right w:val="single" w:sz="8" w:space="0" w:color="auto"/>
            </w:tcBorders>
            <w:shd w:val="clear" w:color="000000" w:fill="BFBFBF"/>
            <w:vAlign w:val="bottom"/>
            <w:hideMark/>
          </w:tcPr>
          <w:p w14:paraId="287B871B" w14:textId="77777777" w:rsidR="00077BC5" w:rsidRPr="00E37F44" w:rsidRDefault="00077BC5" w:rsidP="00077BC5">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Percent of Total Industry Employment in H3 Occupations</w:t>
            </w:r>
          </w:p>
        </w:tc>
      </w:tr>
      <w:tr w:rsidR="00077BC5" w:rsidRPr="00E37F44" w14:paraId="28BBF2D6"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24C13B11"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Management of Companies and Enterprises</w:t>
            </w:r>
          </w:p>
        </w:tc>
        <w:tc>
          <w:tcPr>
            <w:tcW w:w="1280" w:type="dxa"/>
            <w:tcBorders>
              <w:top w:val="nil"/>
              <w:left w:val="nil"/>
              <w:bottom w:val="single" w:sz="4" w:space="0" w:color="auto"/>
              <w:right w:val="single" w:sz="4" w:space="0" w:color="auto"/>
            </w:tcBorders>
            <w:shd w:val="clear" w:color="auto" w:fill="auto"/>
            <w:vAlign w:val="bottom"/>
            <w:hideMark/>
          </w:tcPr>
          <w:p w14:paraId="2403CE6C"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1,457</w:t>
            </w:r>
          </w:p>
        </w:tc>
        <w:tc>
          <w:tcPr>
            <w:tcW w:w="1280" w:type="dxa"/>
            <w:tcBorders>
              <w:top w:val="nil"/>
              <w:left w:val="nil"/>
              <w:bottom w:val="single" w:sz="4" w:space="0" w:color="auto"/>
              <w:right w:val="single" w:sz="4" w:space="0" w:color="auto"/>
            </w:tcBorders>
            <w:shd w:val="clear" w:color="auto" w:fill="auto"/>
            <w:vAlign w:val="bottom"/>
            <w:hideMark/>
          </w:tcPr>
          <w:p w14:paraId="4112D782"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2,284</w:t>
            </w:r>
          </w:p>
        </w:tc>
        <w:tc>
          <w:tcPr>
            <w:tcW w:w="1360" w:type="dxa"/>
            <w:tcBorders>
              <w:top w:val="nil"/>
              <w:left w:val="nil"/>
              <w:bottom w:val="single" w:sz="4" w:space="0" w:color="auto"/>
              <w:right w:val="single" w:sz="4" w:space="0" w:color="auto"/>
            </w:tcBorders>
            <w:shd w:val="clear" w:color="auto" w:fill="auto"/>
            <w:vAlign w:val="bottom"/>
            <w:hideMark/>
          </w:tcPr>
          <w:p w14:paraId="0AE25AA4"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63.8%</w:t>
            </w:r>
          </w:p>
        </w:tc>
      </w:tr>
      <w:tr w:rsidR="00077BC5" w:rsidRPr="00E37F44" w14:paraId="7AA6FD99"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4D5FCA7E"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Information</w:t>
            </w:r>
          </w:p>
        </w:tc>
        <w:tc>
          <w:tcPr>
            <w:tcW w:w="1280" w:type="dxa"/>
            <w:tcBorders>
              <w:top w:val="nil"/>
              <w:left w:val="nil"/>
              <w:bottom w:val="single" w:sz="4" w:space="0" w:color="auto"/>
              <w:right w:val="single" w:sz="4" w:space="0" w:color="auto"/>
            </w:tcBorders>
            <w:shd w:val="clear" w:color="auto" w:fill="auto"/>
            <w:vAlign w:val="bottom"/>
            <w:hideMark/>
          </w:tcPr>
          <w:p w14:paraId="6EE819F0"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2,222</w:t>
            </w:r>
          </w:p>
        </w:tc>
        <w:tc>
          <w:tcPr>
            <w:tcW w:w="1280" w:type="dxa"/>
            <w:tcBorders>
              <w:top w:val="nil"/>
              <w:left w:val="nil"/>
              <w:bottom w:val="single" w:sz="4" w:space="0" w:color="auto"/>
              <w:right w:val="single" w:sz="4" w:space="0" w:color="auto"/>
            </w:tcBorders>
            <w:shd w:val="clear" w:color="auto" w:fill="auto"/>
            <w:vAlign w:val="bottom"/>
            <w:hideMark/>
          </w:tcPr>
          <w:p w14:paraId="5938080B"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3,503</w:t>
            </w:r>
          </w:p>
        </w:tc>
        <w:tc>
          <w:tcPr>
            <w:tcW w:w="1360" w:type="dxa"/>
            <w:tcBorders>
              <w:top w:val="nil"/>
              <w:left w:val="nil"/>
              <w:bottom w:val="single" w:sz="4" w:space="0" w:color="auto"/>
              <w:right w:val="single" w:sz="4" w:space="0" w:color="auto"/>
            </w:tcBorders>
            <w:shd w:val="clear" w:color="auto" w:fill="auto"/>
            <w:vAlign w:val="bottom"/>
            <w:hideMark/>
          </w:tcPr>
          <w:p w14:paraId="55997193"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63.4%</w:t>
            </w:r>
          </w:p>
        </w:tc>
      </w:tr>
      <w:tr w:rsidR="00077BC5" w:rsidRPr="00E37F44" w14:paraId="18765A52"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735BD7AE"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Transportation and Warehousing</w:t>
            </w:r>
          </w:p>
        </w:tc>
        <w:tc>
          <w:tcPr>
            <w:tcW w:w="1280" w:type="dxa"/>
            <w:tcBorders>
              <w:top w:val="nil"/>
              <w:left w:val="nil"/>
              <w:bottom w:val="single" w:sz="4" w:space="0" w:color="auto"/>
              <w:right w:val="single" w:sz="4" w:space="0" w:color="auto"/>
            </w:tcBorders>
            <w:shd w:val="clear" w:color="auto" w:fill="auto"/>
            <w:vAlign w:val="bottom"/>
            <w:hideMark/>
          </w:tcPr>
          <w:p w14:paraId="256E2D37"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6,568</w:t>
            </w:r>
          </w:p>
        </w:tc>
        <w:tc>
          <w:tcPr>
            <w:tcW w:w="1280" w:type="dxa"/>
            <w:tcBorders>
              <w:top w:val="nil"/>
              <w:left w:val="nil"/>
              <w:bottom w:val="single" w:sz="4" w:space="0" w:color="auto"/>
              <w:right w:val="single" w:sz="4" w:space="0" w:color="auto"/>
            </w:tcBorders>
            <w:shd w:val="clear" w:color="auto" w:fill="auto"/>
            <w:vAlign w:val="bottom"/>
            <w:hideMark/>
          </w:tcPr>
          <w:p w14:paraId="0EC96C54"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10,760</w:t>
            </w:r>
          </w:p>
        </w:tc>
        <w:tc>
          <w:tcPr>
            <w:tcW w:w="1360" w:type="dxa"/>
            <w:tcBorders>
              <w:top w:val="nil"/>
              <w:left w:val="nil"/>
              <w:bottom w:val="single" w:sz="4" w:space="0" w:color="auto"/>
              <w:right w:val="single" w:sz="4" w:space="0" w:color="auto"/>
            </w:tcBorders>
            <w:shd w:val="clear" w:color="auto" w:fill="auto"/>
            <w:vAlign w:val="bottom"/>
            <w:hideMark/>
          </w:tcPr>
          <w:p w14:paraId="604D81B8"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61.0%</w:t>
            </w:r>
          </w:p>
        </w:tc>
      </w:tr>
      <w:tr w:rsidR="00077BC5" w:rsidRPr="00E37F44" w14:paraId="2D9AB53F"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0F73B38A"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Professional, Scientific, and Technical Services</w:t>
            </w:r>
          </w:p>
        </w:tc>
        <w:tc>
          <w:tcPr>
            <w:tcW w:w="1280" w:type="dxa"/>
            <w:tcBorders>
              <w:top w:val="nil"/>
              <w:left w:val="nil"/>
              <w:bottom w:val="single" w:sz="4" w:space="0" w:color="auto"/>
              <w:right w:val="single" w:sz="4" w:space="0" w:color="auto"/>
            </w:tcBorders>
            <w:shd w:val="clear" w:color="auto" w:fill="auto"/>
            <w:vAlign w:val="bottom"/>
            <w:hideMark/>
          </w:tcPr>
          <w:p w14:paraId="64BB6E00"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5,899</w:t>
            </w:r>
          </w:p>
        </w:tc>
        <w:tc>
          <w:tcPr>
            <w:tcW w:w="1280" w:type="dxa"/>
            <w:tcBorders>
              <w:top w:val="nil"/>
              <w:left w:val="nil"/>
              <w:bottom w:val="single" w:sz="4" w:space="0" w:color="auto"/>
              <w:right w:val="single" w:sz="4" w:space="0" w:color="auto"/>
            </w:tcBorders>
            <w:shd w:val="clear" w:color="auto" w:fill="auto"/>
            <w:vAlign w:val="bottom"/>
            <w:hideMark/>
          </w:tcPr>
          <w:p w14:paraId="0577F109"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9,857</w:t>
            </w:r>
          </w:p>
        </w:tc>
        <w:tc>
          <w:tcPr>
            <w:tcW w:w="1360" w:type="dxa"/>
            <w:tcBorders>
              <w:top w:val="nil"/>
              <w:left w:val="nil"/>
              <w:bottom w:val="single" w:sz="4" w:space="0" w:color="auto"/>
              <w:right w:val="single" w:sz="4" w:space="0" w:color="auto"/>
            </w:tcBorders>
            <w:shd w:val="clear" w:color="auto" w:fill="auto"/>
            <w:vAlign w:val="bottom"/>
            <w:hideMark/>
          </w:tcPr>
          <w:p w14:paraId="6566A37C"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59.8%</w:t>
            </w:r>
          </w:p>
        </w:tc>
      </w:tr>
      <w:tr w:rsidR="00077BC5" w:rsidRPr="00E37F44" w14:paraId="0487CFFB"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23280CA1"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Utilities</w:t>
            </w:r>
          </w:p>
        </w:tc>
        <w:tc>
          <w:tcPr>
            <w:tcW w:w="1280" w:type="dxa"/>
            <w:tcBorders>
              <w:top w:val="nil"/>
              <w:left w:val="nil"/>
              <w:bottom w:val="single" w:sz="4" w:space="0" w:color="auto"/>
              <w:right w:val="single" w:sz="4" w:space="0" w:color="auto"/>
            </w:tcBorders>
            <w:shd w:val="clear" w:color="auto" w:fill="auto"/>
            <w:vAlign w:val="bottom"/>
            <w:hideMark/>
          </w:tcPr>
          <w:p w14:paraId="52792EB0"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447</w:t>
            </w:r>
          </w:p>
        </w:tc>
        <w:tc>
          <w:tcPr>
            <w:tcW w:w="1280" w:type="dxa"/>
            <w:tcBorders>
              <w:top w:val="nil"/>
              <w:left w:val="nil"/>
              <w:bottom w:val="single" w:sz="4" w:space="0" w:color="auto"/>
              <w:right w:val="single" w:sz="4" w:space="0" w:color="auto"/>
            </w:tcBorders>
            <w:shd w:val="clear" w:color="auto" w:fill="auto"/>
            <w:vAlign w:val="bottom"/>
            <w:hideMark/>
          </w:tcPr>
          <w:p w14:paraId="0E010A9B"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805</w:t>
            </w:r>
          </w:p>
        </w:tc>
        <w:tc>
          <w:tcPr>
            <w:tcW w:w="1360" w:type="dxa"/>
            <w:tcBorders>
              <w:top w:val="nil"/>
              <w:left w:val="nil"/>
              <w:bottom w:val="single" w:sz="4" w:space="0" w:color="auto"/>
              <w:right w:val="single" w:sz="4" w:space="0" w:color="auto"/>
            </w:tcBorders>
            <w:shd w:val="clear" w:color="auto" w:fill="auto"/>
            <w:vAlign w:val="bottom"/>
            <w:hideMark/>
          </w:tcPr>
          <w:p w14:paraId="590088AA"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55.5%</w:t>
            </w:r>
          </w:p>
        </w:tc>
      </w:tr>
      <w:tr w:rsidR="00077BC5" w:rsidRPr="00E37F44" w14:paraId="046E1434"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69428B13"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Educational Services</w:t>
            </w:r>
          </w:p>
        </w:tc>
        <w:tc>
          <w:tcPr>
            <w:tcW w:w="1280" w:type="dxa"/>
            <w:tcBorders>
              <w:top w:val="nil"/>
              <w:left w:val="nil"/>
              <w:bottom w:val="single" w:sz="4" w:space="0" w:color="auto"/>
              <w:right w:val="single" w:sz="4" w:space="0" w:color="auto"/>
            </w:tcBorders>
            <w:shd w:val="clear" w:color="auto" w:fill="auto"/>
            <w:vAlign w:val="bottom"/>
            <w:hideMark/>
          </w:tcPr>
          <w:p w14:paraId="38DE4F44"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11,677</w:t>
            </w:r>
          </w:p>
        </w:tc>
        <w:tc>
          <w:tcPr>
            <w:tcW w:w="1280" w:type="dxa"/>
            <w:tcBorders>
              <w:top w:val="nil"/>
              <w:left w:val="nil"/>
              <w:bottom w:val="single" w:sz="4" w:space="0" w:color="auto"/>
              <w:right w:val="single" w:sz="4" w:space="0" w:color="auto"/>
            </w:tcBorders>
            <w:shd w:val="clear" w:color="auto" w:fill="auto"/>
            <w:vAlign w:val="bottom"/>
            <w:hideMark/>
          </w:tcPr>
          <w:p w14:paraId="4393A4BE"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22,531</w:t>
            </w:r>
          </w:p>
        </w:tc>
        <w:tc>
          <w:tcPr>
            <w:tcW w:w="1360" w:type="dxa"/>
            <w:tcBorders>
              <w:top w:val="nil"/>
              <w:left w:val="nil"/>
              <w:bottom w:val="single" w:sz="4" w:space="0" w:color="auto"/>
              <w:right w:val="single" w:sz="4" w:space="0" w:color="auto"/>
            </w:tcBorders>
            <w:shd w:val="clear" w:color="auto" w:fill="auto"/>
            <w:vAlign w:val="bottom"/>
            <w:hideMark/>
          </w:tcPr>
          <w:p w14:paraId="1223D9FA"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51.8%</w:t>
            </w:r>
          </w:p>
        </w:tc>
      </w:tr>
      <w:tr w:rsidR="00077BC5" w:rsidRPr="00E37F44" w14:paraId="77C80968"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0E09D434"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Construction</w:t>
            </w:r>
          </w:p>
        </w:tc>
        <w:tc>
          <w:tcPr>
            <w:tcW w:w="1280" w:type="dxa"/>
            <w:tcBorders>
              <w:top w:val="nil"/>
              <w:left w:val="nil"/>
              <w:bottom w:val="single" w:sz="4" w:space="0" w:color="auto"/>
              <w:right w:val="single" w:sz="4" w:space="0" w:color="auto"/>
            </w:tcBorders>
            <w:shd w:val="clear" w:color="auto" w:fill="auto"/>
            <w:vAlign w:val="bottom"/>
            <w:hideMark/>
          </w:tcPr>
          <w:p w14:paraId="2A1E830B"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4,799</w:t>
            </w:r>
          </w:p>
        </w:tc>
        <w:tc>
          <w:tcPr>
            <w:tcW w:w="1280" w:type="dxa"/>
            <w:tcBorders>
              <w:top w:val="nil"/>
              <w:left w:val="nil"/>
              <w:bottom w:val="single" w:sz="4" w:space="0" w:color="auto"/>
              <w:right w:val="single" w:sz="4" w:space="0" w:color="auto"/>
            </w:tcBorders>
            <w:shd w:val="clear" w:color="auto" w:fill="auto"/>
            <w:vAlign w:val="bottom"/>
            <w:hideMark/>
          </w:tcPr>
          <w:p w14:paraId="6F9600A7"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9,614</w:t>
            </w:r>
          </w:p>
        </w:tc>
        <w:tc>
          <w:tcPr>
            <w:tcW w:w="1360" w:type="dxa"/>
            <w:tcBorders>
              <w:top w:val="nil"/>
              <w:left w:val="nil"/>
              <w:bottom w:val="single" w:sz="4" w:space="0" w:color="auto"/>
              <w:right w:val="single" w:sz="4" w:space="0" w:color="auto"/>
            </w:tcBorders>
            <w:shd w:val="clear" w:color="auto" w:fill="auto"/>
            <w:vAlign w:val="bottom"/>
            <w:hideMark/>
          </w:tcPr>
          <w:p w14:paraId="68A407B1"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49.9%</w:t>
            </w:r>
          </w:p>
        </w:tc>
      </w:tr>
      <w:tr w:rsidR="00077BC5" w:rsidRPr="00E37F44" w14:paraId="50914BF1"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501DE180"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Finance and Insurance</w:t>
            </w:r>
          </w:p>
        </w:tc>
        <w:tc>
          <w:tcPr>
            <w:tcW w:w="1280" w:type="dxa"/>
            <w:tcBorders>
              <w:top w:val="nil"/>
              <w:left w:val="nil"/>
              <w:bottom w:val="single" w:sz="4" w:space="0" w:color="auto"/>
              <w:right w:val="single" w:sz="4" w:space="0" w:color="auto"/>
            </w:tcBorders>
            <w:shd w:val="clear" w:color="auto" w:fill="auto"/>
            <w:vAlign w:val="bottom"/>
            <w:hideMark/>
          </w:tcPr>
          <w:p w14:paraId="2560DC1F"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5,752</w:t>
            </w:r>
          </w:p>
        </w:tc>
        <w:tc>
          <w:tcPr>
            <w:tcW w:w="1280" w:type="dxa"/>
            <w:tcBorders>
              <w:top w:val="nil"/>
              <w:left w:val="nil"/>
              <w:bottom w:val="single" w:sz="4" w:space="0" w:color="auto"/>
              <w:right w:val="single" w:sz="4" w:space="0" w:color="auto"/>
            </w:tcBorders>
            <w:shd w:val="clear" w:color="auto" w:fill="auto"/>
            <w:vAlign w:val="bottom"/>
            <w:hideMark/>
          </w:tcPr>
          <w:p w14:paraId="0FE944F7"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11,900</w:t>
            </w:r>
          </w:p>
        </w:tc>
        <w:tc>
          <w:tcPr>
            <w:tcW w:w="1360" w:type="dxa"/>
            <w:tcBorders>
              <w:top w:val="nil"/>
              <w:left w:val="nil"/>
              <w:bottom w:val="single" w:sz="4" w:space="0" w:color="auto"/>
              <w:right w:val="single" w:sz="4" w:space="0" w:color="auto"/>
            </w:tcBorders>
            <w:shd w:val="clear" w:color="auto" w:fill="auto"/>
            <w:vAlign w:val="bottom"/>
            <w:hideMark/>
          </w:tcPr>
          <w:p w14:paraId="030777F3"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48.3%</w:t>
            </w:r>
          </w:p>
        </w:tc>
      </w:tr>
      <w:tr w:rsidR="00077BC5" w:rsidRPr="00E37F44" w14:paraId="0BC2C2D3"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711B2BE6"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Government</w:t>
            </w:r>
          </w:p>
        </w:tc>
        <w:tc>
          <w:tcPr>
            <w:tcW w:w="1280" w:type="dxa"/>
            <w:tcBorders>
              <w:top w:val="nil"/>
              <w:left w:val="nil"/>
              <w:bottom w:val="single" w:sz="4" w:space="0" w:color="auto"/>
              <w:right w:val="single" w:sz="4" w:space="0" w:color="auto"/>
            </w:tcBorders>
            <w:shd w:val="clear" w:color="auto" w:fill="auto"/>
            <w:vAlign w:val="bottom"/>
            <w:hideMark/>
          </w:tcPr>
          <w:p w14:paraId="3A70151C"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7,602</w:t>
            </w:r>
          </w:p>
        </w:tc>
        <w:tc>
          <w:tcPr>
            <w:tcW w:w="1280" w:type="dxa"/>
            <w:tcBorders>
              <w:top w:val="nil"/>
              <w:left w:val="nil"/>
              <w:bottom w:val="single" w:sz="4" w:space="0" w:color="auto"/>
              <w:right w:val="single" w:sz="4" w:space="0" w:color="auto"/>
            </w:tcBorders>
            <w:shd w:val="clear" w:color="auto" w:fill="auto"/>
            <w:vAlign w:val="bottom"/>
            <w:hideMark/>
          </w:tcPr>
          <w:p w14:paraId="78E6A511"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15,880</w:t>
            </w:r>
          </w:p>
        </w:tc>
        <w:tc>
          <w:tcPr>
            <w:tcW w:w="1360" w:type="dxa"/>
            <w:tcBorders>
              <w:top w:val="nil"/>
              <w:left w:val="nil"/>
              <w:bottom w:val="single" w:sz="4" w:space="0" w:color="auto"/>
              <w:right w:val="single" w:sz="4" w:space="0" w:color="auto"/>
            </w:tcBorders>
            <w:shd w:val="clear" w:color="auto" w:fill="auto"/>
            <w:vAlign w:val="bottom"/>
            <w:hideMark/>
          </w:tcPr>
          <w:p w14:paraId="43576B78"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47.9%</w:t>
            </w:r>
          </w:p>
        </w:tc>
      </w:tr>
      <w:tr w:rsidR="00077BC5" w:rsidRPr="00E37F44" w14:paraId="5C42B1CD"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49B8BF2A"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Health Care and Social Assistance</w:t>
            </w:r>
          </w:p>
        </w:tc>
        <w:tc>
          <w:tcPr>
            <w:tcW w:w="1280" w:type="dxa"/>
            <w:tcBorders>
              <w:top w:val="nil"/>
              <w:left w:val="nil"/>
              <w:bottom w:val="single" w:sz="4" w:space="0" w:color="auto"/>
              <w:right w:val="single" w:sz="4" w:space="0" w:color="auto"/>
            </w:tcBorders>
            <w:shd w:val="clear" w:color="auto" w:fill="auto"/>
            <w:vAlign w:val="bottom"/>
            <w:hideMark/>
          </w:tcPr>
          <w:p w14:paraId="4F8A9608"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11,311</w:t>
            </w:r>
          </w:p>
        </w:tc>
        <w:tc>
          <w:tcPr>
            <w:tcW w:w="1280" w:type="dxa"/>
            <w:tcBorders>
              <w:top w:val="nil"/>
              <w:left w:val="nil"/>
              <w:bottom w:val="single" w:sz="4" w:space="0" w:color="auto"/>
              <w:right w:val="single" w:sz="4" w:space="0" w:color="auto"/>
            </w:tcBorders>
            <w:shd w:val="clear" w:color="auto" w:fill="auto"/>
            <w:vAlign w:val="bottom"/>
            <w:hideMark/>
          </w:tcPr>
          <w:p w14:paraId="12AAA0B4"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27,531</w:t>
            </w:r>
          </w:p>
        </w:tc>
        <w:tc>
          <w:tcPr>
            <w:tcW w:w="1360" w:type="dxa"/>
            <w:tcBorders>
              <w:top w:val="nil"/>
              <w:left w:val="nil"/>
              <w:bottom w:val="single" w:sz="4" w:space="0" w:color="auto"/>
              <w:right w:val="single" w:sz="4" w:space="0" w:color="auto"/>
            </w:tcBorders>
            <w:shd w:val="clear" w:color="auto" w:fill="auto"/>
            <w:vAlign w:val="bottom"/>
            <w:hideMark/>
          </w:tcPr>
          <w:p w14:paraId="36E3CD2B"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41.1%</w:t>
            </w:r>
          </w:p>
        </w:tc>
      </w:tr>
      <w:tr w:rsidR="00077BC5" w:rsidRPr="00E37F44" w14:paraId="622F6A8B"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05ABF4BF"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Other Services (except Government)</w:t>
            </w:r>
          </w:p>
        </w:tc>
        <w:tc>
          <w:tcPr>
            <w:tcW w:w="1280" w:type="dxa"/>
            <w:tcBorders>
              <w:top w:val="nil"/>
              <w:left w:val="nil"/>
              <w:bottom w:val="single" w:sz="4" w:space="0" w:color="auto"/>
              <w:right w:val="single" w:sz="4" w:space="0" w:color="auto"/>
            </w:tcBorders>
            <w:shd w:val="clear" w:color="auto" w:fill="auto"/>
            <w:vAlign w:val="bottom"/>
            <w:hideMark/>
          </w:tcPr>
          <w:p w14:paraId="30D8ECC0"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3,304</w:t>
            </w:r>
          </w:p>
        </w:tc>
        <w:tc>
          <w:tcPr>
            <w:tcW w:w="1280" w:type="dxa"/>
            <w:tcBorders>
              <w:top w:val="nil"/>
              <w:left w:val="nil"/>
              <w:bottom w:val="single" w:sz="4" w:space="0" w:color="auto"/>
              <w:right w:val="single" w:sz="4" w:space="0" w:color="auto"/>
            </w:tcBorders>
            <w:shd w:val="clear" w:color="auto" w:fill="auto"/>
            <w:vAlign w:val="bottom"/>
            <w:hideMark/>
          </w:tcPr>
          <w:p w14:paraId="0CFF3F6B"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8,526</w:t>
            </w:r>
          </w:p>
        </w:tc>
        <w:tc>
          <w:tcPr>
            <w:tcW w:w="1360" w:type="dxa"/>
            <w:tcBorders>
              <w:top w:val="nil"/>
              <w:left w:val="nil"/>
              <w:bottom w:val="single" w:sz="4" w:space="0" w:color="auto"/>
              <w:right w:val="single" w:sz="4" w:space="0" w:color="auto"/>
            </w:tcBorders>
            <w:shd w:val="clear" w:color="auto" w:fill="auto"/>
            <w:vAlign w:val="bottom"/>
            <w:hideMark/>
          </w:tcPr>
          <w:p w14:paraId="3730B228"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38.8%</w:t>
            </w:r>
          </w:p>
        </w:tc>
      </w:tr>
      <w:tr w:rsidR="00077BC5" w:rsidRPr="00E37F44" w14:paraId="73A04EB4"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5017314F"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Wholesale Trade</w:t>
            </w:r>
          </w:p>
        </w:tc>
        <w:tc>
          <w:tcPr>
            <w:tcW w:w="1280" w:type="dxa"/>
            <w:tcBorders>
              <w:top w:val="nil"/>
              <w:left w:val="nil"/>
              <w:bottom w:val="single" w:sz="4" w:space="0" w:color="auto"/>
              <w:right w:val="single" w:sz="4" w:space="0" w:color="auto"/>
            </w:tcBorders>
            <w:shd w:val="clear" w:color="auto" w:fill="auto"/>
            <w:vAlign w:val="bottom"/>
            <w:hideMark/>
          </w:tcPr>
          <w:p w14:paraId="24CB833C"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1,243</w:t>
            </w:r>
          </w:p>
        </w:tc>
        <w:tc>
          <w:tcPr>
            <w:tcW w:w="1280" w:type="dxa"/>
            <w:tcBorders>
              <w:top w:val="nil"/>
              <w:left w:val="nil"/>
              <w:bottom w:val="single" w:sz="4" w:space="0" w:color="auto"/>
              <w:right w:val="single" w:sz="4" w:space="0" w:color="auto"/>
            </w:tcBorders>
            <w:shd w:val="clear" w:color="auto" w:fill="auto"/>
            <w:vAlign w:val="bottom"/>
            <w:hideMark/>
          </w:tcPr>
          <w:p w14:paraId="2E765EFA"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4,632</w:t>
            </w:r>
          </w:p>
        </w:tc>
        <w:tc>
          <w:tcPr>
            <w:tcW w:w="1360" w:type="dxa"/>
            <w:tcBorders>
              <w:top w:val="nil"/>
              <w:left w:val="nil"/>
              <w:bottom w:val="single" w:sz="4" w:space="0" w:color="auto"/>
              <w:right w:val="single" w:sz="4" w:space="0" w:color="auto"/>
            </w:tcBorders>
            <w:shd w:val="clear" w:color="auto" w:fill="auto"/>
            <w:vAlign w:val="bottom"/>
            <w:hideMark/>
          </w:tcPr>
          <w:p w14:paraId="0E266FEB"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26.8%</w:t>
            </w:r>
          </w:p>
        </w:tc>
      </w:tr>
      <w:tr w:rsidR="00077BC5" w:rsidRPr="00E37F44" w14:paraId="5DCBB10D"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67F84267"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Manufacturing</w:t>
            </w:r>
          </w:p>
        </w:tc>
        <w:tc>
          <w:tcPr>
            <w:tcW w:w="1280" w:type="dxa"/>
            <w:tcBorders>
              <w:top w:val="nil"/>
              <w:left w:val="nil"/>
              <w:bottom w:val="single" w:sz="4" w:space="0" w:color="auto"/>
              <w:right w:val="single" w:sz="4" w:space="0" w:color="auto"/>
            </w:tcBorders>
            <w:shd w:val="clear" w:color="auto" w:fill="auto"/>
            <w:vAlign w:val="bottom"/>
            <w:hideMark/>
          </w:tcPr>
          <w:p w14:paraId="3A1862BA"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3,528</w:t>
            </w:r>
          </w:p>
        </w:tc>
        <w:tc>
          <w:tcPr>
            <w:tcW w:w="1280" w:type="dxa"/>
            <w:tcBorders>
              <w:top w:val="nil"/>
              <w:left w:val="nil"/>
              <w:bottom w:val="single" w:sz="4" w:space="0" w:color="auto"/>
              <w:right w:val="single" w:sz="4" w:space="0" w:color="auto"/>
            </w:tcBorders>
            <w:shd w:val="clear" w:color="auto" w:fill="auto"/>
            <w:vAlign w:val="bottom"/>
            <w:hideMark/>
          </w:tcPr>
          <w:p w14:paraId="54905655"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13,346</w:t>
            </w:r>
          </w:p>
        </w:tc>
        <w:tc>
          <w:tcPr>
            <w:tcW w:w="1360" w:type="dxa"/>
            <w:tcBorders>
              <w:top w:val="nil"/>
              <w:left w:val="nil"/>
              <w:bottom w:val="single" w:sz="4" w:space="0" w:color="auto"/>
              <w:right w:val="single" w:sz="4" w:space="0" w:color="auto"/>
            </w:tcBorders>
            <w:shd w:val="clear" w:color="auto" w:fill="auto"/>
            <w:vAlign w:val="bottom"/>
            <w:hideMark/>
          </w:tcPr>
          <w:p w14:paraId="404CCFC6"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26.4%</w:t>
            </w:r>
          </w:p>
        </w:tc>
      </w:tr>
      <w:tr w:rsidR="00077BC5" w:rsidRPr="00E37F44" w14:paraId="4867C405" w14:textId="77777777" w:rsidTr="00077BC5">
        <w:trPr>
          <w:trHeight w:val="576"/>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6A541C8E"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Administrative and Support and Waste Management and Remediation Services</w:t>
            </w:r>
          </w:p>
        </w:tc>
        <w:tc>
          <w:tcPr>
            <w:tcW w:w="1280" w:type="dxa"/>
            <w:tcBorders>
              <w:top w:val="nil"/>
              <w:left w:val="nil"/>
              <w:bottom w:val="single" w:sz="4" w:space="0" w:color="auto"/>
              <w:right w:val="single" w:sz="4" w:space="0" w:color="auto"/>
            </w:tcBorders>
            <w:shd w:val="clear" w:color="auto" w:fill="auto"/>
            <w:vAlign w:val="bottom"/>
            <w:hideMark/>
          </w:tcPr>
          <w:p w14:paraId="37D875D0"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1,737</w:t>
            </w:r>
          </w:p>
        </w:tc>
        <w:tc>
          <w:tcPr>
            <w:tcW w:w="1280" w:type="dxa"/>
            <w:tcBorders>
              <w:top w:val="nil"/>
              <w:left w:val="nil"/>
              <w:bottom w:val="single" w:sz="4" w:space="0" w:color="auto"/>
              <w:right w:val="single" w:sz="4" w:space="0" w:color="auto"/>
            </w:tcBorders>
            <w:shd w:val="clear" w:color="auto" w:fill="auto"/>
            <w:vAlign w:val="bottom"/>
            <w:hideMark/>
          </w:tcPr>
          <w:p w14:paraId="062C7A91"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10,848</w:t>
            </w:r>
          </w:p>
        </w:tc>
        <w:tc>
          <w:tcPr>
            <w:tcW w:w="1360" w:type="dxa"/>
            <w:tcBorders>
              <w:top w:val="nil"/>
              <w:left w:val="nil"/>
              <w:bottom w:val="single" w:sz="4" w:space="0" w:color="auto"/>
              <w:right w:val="single" w:sz="4" w:space="0" w:color="auto"/>
            </w:tcBorders>
            <w:shd w:val="clear" w:color="auto" w:fill="auto"/>
            <w:vAlign w:val="bottom"/>
            <w:hideMark/>
          </w:tcPr>
          <w:p w14:paraId="7366C385"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16.0%</w:t>
            </w:r>
          </w:p>
        </w:tc>
      </w:tr>
      <w:tr w:rsidR="00077BC5" w:rsidRPr="00E37F44" w14:paraId="7E851A5F"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4FD7D3A6"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Real Estate and Rental and Leasing</w:t>
            </w:r>
          </w:p>
        </w:tc>
        <w:tc>
          <w:tcPr>
            <w:tcW w:w="1280" w:type="dxa"/>
            <w:tcBorders>
              <w:top w:val="nil"/>
              <w:left w:val="nil"/>
              <w:bottom w:val="single" w:sz="4" w:space="0" w:color="auto"/>
              <w:right w:val="single" w:sz="4" w:space="0" w:color="auto"/>
            </w:tcBorders>
            <w:shd w:val="clear" w:color="auto" w:fill="auto"/>
            <w:vAlign w:val="bottom"/>
            <w:hideMark/>
          </w:tcPr>
          <w:p w14:paraId="25DF6D5C"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258</w:t>
            </w:r>
          </w:p>
        </w:tc>
        <w:tc>
          <w:tcPr>
            <w:tcW w:w="1280" w:type="dxa"/>
            <w:tcBorders>
              <w:top w:val="nil"/>
              <w:left w:val="nil"/>
              <w:bottom w:val="single" w:sz="4" w:space="0" w:color="auto"/>
              <w:right w:val="single" w:sz="4" w:space="0" w:color="auto"/>
            </w:tcBorders>
            <w:shd w:val="clear" w:color="auto" w:fill="auto"/>
            <w:vAlign w:val="bottom"/>
            <w:hideMark/>
          </w:tcPr>
          <w:p w14:paraId="07732509"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1,914</w:t>
            </w:r>
          </w:p>
        </w:tc>
        <w:tc>
          <w:tcPr>
            <w:tcW w:w="1360" w:type="dxa"/>
            <w:tcBorders>
              <w:top w:val="nil"/>
              <w:left w:val="nil"/>
              <w:bottom w:val="single" w:sz="4" w:space="0" w:color="auto"/>
              <w:right w:val="single" w:sz="4" w:space="0" w:color="auto"/>
            </w:tcBorders>
            <w:shd w:val="clear" w:color="auto" w:fill="auto"/>
            <w:vAlign w:val="bottom"/>
            <w:hideMark/>
          </w:tcPr>
          <w:p w14:paraId="6760901A"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13.5%</w:t>
            </w:r>
          </w:p>
        </w:tc>
      </w:tr>
      <w:tr w:rsidR="00077BC5" w:rsidRPr="00E37F44" w14:paraId="041FC5E4"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5351A20D"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Mining</w:t>
            </w:r>
          </w:p>
        </w:tc>
        <w:tc>
          <w:tcPr>
            <w:tcW w:w="1280" w:type="dxa"/>
            <w:tcBorders>
              <w:top w:val="nil"/>
              <w:left w:val="nil"/>
              <w:bottom w:val="single" w:sz="4" w:space="0" w:color="auto"/>
              <w:right w:val="single" w:sz="4" w:space="0" w:color="auto"/>
            </w:tcBorders>
            <w:shd w:val="clear" w:color="auto" w:fill="auto"/>
            <w:vAlign w:val="bottom"/>
            <w:hideMark/>
          </w:tcPr>
          <w:p w14:paraId="7DC2AA28"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w:t>
            </w:r>
          </w:p>
        </w:tc>
        <w:tc>
          <w:tcPr>
            <w:tcW w:w="1280" w:type="dxa"/>
            <w:tcBorders>
              <w:top w:val="nil"/>
              <w:left w:val="nil"/>
              <w:bottom w:val="single" w:sz="4" w:space="0" w:color="auto"/>
              <w:right w:val="single" w:sz="4" w:space="0" w:color="auto"/>
            </w:tcBorders>
            <w:shd w:val="clear" w:color="auto" w:fill="auto"/>
            <w:vAlign w:val="bottom"/>
            <w:hideMark/>
          </w:tcPr>
          <w:p w14:paraId="3006ADC7"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8</w:t>
            </w:r>
          </w:p>
        </w:tc>
        <w:tc>
          <w:tcPr>
            <w:tcW w:w="1360" w:type="dxa"/>
            <w:tcBorders>
              <w:top w:val="nil"/>
              <w:left w:val="nil"/>
              <w:bottom w:val="single" w:sz="4" w:space="0" w:color="auto"/>
              <w:right w:val="single" w:sz="4" w:space="0" w:color="auto"/>
            </w:tcBorders>
            <w:shd w:val="clear" w:color="auto" w:fill="auto"/>
            <w:vAlign w:val="bottom"/>
            <w:hideMark/>
          </w:tcPr>
          <w:p w14:paraId="0B457ED7"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12.5%</w:t>
            </w:r>
          </w:p>
        </w:tc>
      </w:tr>
      <w:tr w:rsidR="00077BC5" w:rsidRPr="00E37F44" w14:paraId="21A39B98"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51F76FC1"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Retail Trade</w:t>
            </w:r>
          </w:p>
        </w:tc>
        <w:tc>
          <w:tcPr>
            <w:tcW w:w="1280" w:type="dxa"/>
            <w:tcBorders>
              <w:top w:val="nil"/>
              <w:left w:val="nil"/>
              <w:bottom w:val="single" w:sz="4" w:space="0" w:color="auto"/>
              <w:right w:val="single" w:sz="4" w:space="0" w:color="auto"/>
            </w:tcBorders>
            <w:shd w:val="clear" w:color="auto" w:fill="auto"/>
            <w:vAlign w:val="bottom"/>
            <w:hideMark/>
          </w:tcPr>
          <w:p w14:paraId="1C87143C"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1,736</w:t>
            </w:r>
          </w:p>
        </w:tc>
        <w:tc>
          <w:tcPr>
            <w:tcW w:w="1280" w:type="dxa"/>
            <w:tcBorders>
              <w:top w:val="nil"/>
              <w:left w:val="nil"/>
              <w:bottom w:val="single" w:sz="4" w:space="0" w:color="auto"/>
              <w:right w:val="single" w:sz="4" w:space="0" w:color="auto"/>
            </w:tcBorders>
            <w:shd w:val="clear" w:color="auto" w:fill="auto"/>
            <w:vAlign w:val="bottom"/>
            <w:hideMark/>
          </w:tcPr>
          <w:p w14:paraId="05200277"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19,105</w:t>
            </w:r>
          </w:p>
        </w:tc>
        <w:tc>
          <w:tcPr>
            <w:tcW w:w="1360" w:type="dxa"/>
            <w:tcBorders>
              <w:top w:val="nil"/>
              <w:left w:val="nil"/>
              <w:bottom w:val="single" w:sz="4" w:space="0" w:color="auto"/>
              <w:right w:val="single" w:sz="4" w:space="0" w:color="auto"/>
            </w:tcBorders>
            <w:shd w:val="clear" w:color="auto" w:fill="auto"/>
            <w:vAlign w:val="bottom"/>
            <w:hideMark/>
          </w:tcPr>
          <w:p w14:paraId="380B3957"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9.1%</w:t>
            </w:r>
          </w:p>
        </w:tc>
      </w:tr>
      <w:tr w:rsidR="00077BC5" w:rsidRPr="00E37F44" w14:paraId="1606C89E"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1C94D9A8"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Arts, Entertainment, and Recreation</w:t>
            </w:r>
          </w:p>
        </w:tc>
        <w:tc>
          <w:tcPr>
            <w:tcW w:w="1280" w:type="dxa"/>
            <w:tcBorders>
              <w:top w:val="nil"/>
              <w:left w:val="nil"/>
              <w:bottom w:val="single" w:sz="4" w:space="0" w:color="auto"/>
              <w:right w:val="single" w:sz="4" w:space="0" w:color="auto"/>
            </w:tcBorders>
            <w:shd w:val="clear" w:color="auto" w:fill="auto"/>
            <w:vAlign w:val="bottom"/>
            <w:hideMark/>
          </w:tcPr>
          <w:p w14:paraId="156EC7CB"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274</w:t>
            </w:r>
          </w:p>
        </w:tc>
        <w:tc>
          <w:tcPr>
            <w:tcW w:w="1280" w:type="dxa"/>
            <w:tcBorders>
              <w:top w:val="nil"/>
              <w:left w:val="nil"/>
              <w:bottom w:val="single" w:sz="4" w:space="0" w:color="auto"/>
              <w:right w:val="single" w:sz="4" w:space="0" w:color="auto"/>
            </w:tcBorders>
            <w:shd w:val="clear" w:color="auto" w:fill="auto"/>
            <w:vAlign w:val="bottom"/>
            <w:hideMark/>
          </w:tcPr>
          <w:p w14:paraId="55F36E58"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3,928</w:t>
            </w:r>
          </w:p>
        </w:tc>
        <w:tc>
          <w:tcPr>
            <w:tcW w:w="1360" w:type="dxa"/>
            <w:tcBorders>
              <w:top w:val="nil"/>
              <w:left w:val="nil"/>
              <w:bottom w:val="single" w:sz="4" w:space="0" w:color="auto"/>
              <w:right w:val="single" w:sz="4" w:space="0" w:color="auto"/>
            </w:tcBorders>
            <w:shd w:val="clear" w:color="auto" w:fill="auto"/>
            <w:vAlign w:val="bottom"/>
            <w:hideMark/>
          </w:tcPr>
          <w:p w14:paraId="76DCF743"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7.0%</w:t>
            </w:r>
          </w:p>
        </w:tc>
      </w:tr>
      <w:tr w:rsidR="00077BC5" w:rsidRPr="00E37F44" w14:paraId="628DA1DA"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1D4B11DE"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Agriculture, Forestry, Fishing and Hunting</w:t>
            </w:r>
          </w:p>
        </w:tc>
        <w:tc>
          <w:tcPr>
            <w:tcW w:w="1280" w:type="dxa"/>
            <w:tcBorders>
              <w:top w:val="nil"/>
              <w:left w:val="nil"/>
              <w:bottom w:val="single" w:sz="4" w:space="0" w:color="auto"/>
              <w:right w:val="single" w:sz="4" w:space="0" w:color="auto"/>
            </w:tcBorders>
            <w:shd w:val="clear" w:color="auto" w:fill="auto"/>
            <w:vAlign w:val="bottom"/>
            <w:hideMark/>
          </w:tcPr>
          <w:p w14:paraId="63F93B87"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164</w:t>
            </w:r>
          </w:p>
        </w:tc>
        <w:tc>
          <w:tcPr>
            <w:tcW w:w="1280" w:type="dxa"/>
            <w:tcBorders>
              <w:top w:val="nil"/>
              <w:left w:val="nil"/>
              <w:bottom w:val="single" w:sz="4" w:space="0" w:color="auto"/>
              <w:right w:val="single" w:sz="4" w:space="0" w:color="auto"/>
            </w:tcBorders>
            <w:shd w:val="clear" w:color="auto" w:fill="auto"/>
            <w:vAlign w:val="bottom"/>
            <w:hideMark/>
          </w:tcPr>
          <w:p w14:paraId="6B6D87A0"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3,063</w:t>
            </w:r>
          </w:p>
        </w:tc>
        <w:tc>
          <w:tcPr>
            <w:tcW w:w="1360" w:type="dxa"/>
            <w:tcBorders>
              <w:top w:val="nil"/>
              <w:left w:val="nil"/>
              <w:bottom w:val="single" w:sz="4" w:space="0" w:color="auto"/>
              <w:right w:val="single" w:sz="4" w:space="0" w:color="auto"/>
            </w:tcBorders>
            <w:shd w:val="clear" w:color="auto" w:fill="auto"/>
            <w:vAlign w:val="bottom"/>
            <w:hideMark/>
          </w:tcPr>
          <w:p w14:paraId="63F9004E"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5.4%</w:t>
            </w:r>
          </w:p>
        </w:tc>
      </w:tr>
      <w:tr w:rsidR="00077BC5" w:rsidRPr="00E37F44" w14:paraId="2FF4ECFE"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6E870926"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Accommodation and Food Services</w:t>
            </w:r>
          </w:p>
        </w:tc>
        <w:tc>
          <w:tcPr>
            <w:tcW w:w="1280" w:type="dxa"/>
            <w:tcBorders>
              <w:top w:val="nil"/>
              <w:left w:val="nil"/>
              <w:bottom w:val="single" w:sz="4" w:space="0" w:color="auto"/>
              <w:right w:val="single" w:sz="4" w:space="0" w:color="auto"/>
            </w:tcBorders>
            <w:shd w:val="clear" w:color="auto" w:fill="auto"/>
            <w:vAlign w:val="bottom"/>
            <w:hideMark/>
          </w:tcPr>
          <w:p w14:paraId="4D76F8A8"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213</w:t>
            </w:r>
          </w:p>
        </w:tc>
        <w:tc>
          <w:tcPr>
            <w:tcW w:w="1280" w:type="dxa"/>
            <w:tcBorders>
              <w:top w:val="nil"/>
              <w:left w:val="nil"/>
              <w:bottom w:val="single" w:sz="4" w:space="0" w:color="auto"/>
              <w:right w:val="single" w:sz="4" w:space="0" w:color="auto"/>
            </w:tcBorders>
            <w:shd w:val="clear" w:color="auto" w:fill="auto"/>
            <w:vAlign w:val="bottom"/>
            <w:hideMark/>
          </w:tcPr>
          <w:p w14:paraId="682E16A0"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15,348</w:t>
            </w:r>
          </w:p>
        </w:tc>
        <w:tc>
          <w:tcPr>
            <w:tcW w:w="1360" w:type="dxa"/>
            <w:tcBorders>
              <w:top w:val="nil"/>
              <w:left w:val="nil"/>
              <w:bottom w:val="single" w:sz="4" w:space="0" w:color="auto"/>
              <w:right w:val="single" w:sz="4" w:space="0" w:color="auto"/>
            </w:tcBorders>
            <w:shd w:val="clear" w:color="auto" w:fill="auto"/>
            <w:vAlign w:val="bottom"/>
            <w:hideMark/>
          </w:tcPr>
          <w:p w14:paraId="4B26F0E9"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1.4%</w:t>
            </w:r>
          </w:p>
        </w:tc>
      </w:tr>
    </w:tbl>
    <w:p w14:paraId="0C572EBD" w14:textId="77777777" w:rsidR="00077BC5" w:rsidRPr="00E37F44" w:rsidRDefault="00077BC5" w:rsidP="00EB469C">
      <w:pPr>
        <w:spacing w:after="0" w:line="240" w:lineRule="auto"/>
        <w:rPr>
          <w:rFonts w:ascii="Times New Roman" w:eastAsia="Times New Roman" w:hAnsi="Times New Roman" w:cs="Times New Roman"/>
          <w:sz w:val="24"/>
          <w:szCs w:val="24"/>
        </w:rPr>
      </w:pPr>
    </w:p>
    <w:p w14:paraId="3AF84D74" w14:textId="623497A6" w:rsidR="00EB469C" w:rsidRPr="00E37F44" w:rsidRDefault="00EB469C" w:rsidP="00EB469C">
      <w:pPr>
        <w:spacing w:after="0" w:line="240" w:lineRule="auto"/>
        <w:jc w:val="both"/>
        <w:rPr>
          <w:rFonts w:ascii="Times New Roman" w:eastAsia="Times New Roman" w:hAnsi="Times New Roman" w:cs="Times New Roman"/>
          <w:sz w:val="24"/>
          <w:szCs w:val="24"/>
        </w:rPr>
      </w:pPr>
    </w:p>
    <w:p w14:paraId="62C02A0A"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vertAlign w:val="superscript"/>
        </w:rPr>
        <w:t>Custom calculation based on high wage, skill, demand (H3) indicators and 2018-2028 Long-term Industry Projections produced July 2020</w:t>
      </w:r>
    </w:p>
    <w:p w14:paraId="0119A5BE"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vertAlign w:val="superscript"/>
        </w:rPr>
        <w:t>Produced by The Nebraska Department of Labor, Office of Labor Market Information, Workforce Information Grant Unit, October 2020</w:t>
      </w:r>
    </w:p>
    <w:p w14:paraId="4FF810E9" w14:textId="77777777" w:rsidR="00EB469C" w:rsidRPr="00E37F44" w:rsidRDefault="00EB469C" w:rsidP="00EB469C">
      <w:pPr>
        <w:spacing w:after="0" w:line="240" w:lineRule="auto"/>
        <w:rPr>
          <w:rFonts w:ascii="Times New Roman" w:eastAsia="Times New Roman" w:hAnsi="Times New Roman" w:cs="Times New Roman"/>
          <w:sz w:val="24"/>
          <w:szCs w:val="24"/>
        </w:rPr>
      </w:pPr>
    </w:p>
    <w:p w14:paraId="795A34BE" w14:textId="77777777" w:rsidR="00CE613D" w:rsidRPr="00E37F44" w:rsidRDefault="00CE613D" w:rsidP="00EB469C">
      <w:pPr>
        <w:spacing w:after="240" w:line="240" w:lineRule="auto"/>
        <w:jc w:val="both"/>
        <w:rPr>
          <w:rFonts w:ascii="Times New Roman" w:eastAsia="Times New Roman" w:hAnsi="Times New Roman" w:cs="Times New Roman"/>
          <w:i/>
          <w:iCs/>
          <w:sz w:val="24"/>
          <w:szCs w:val="24"/>
        </w:rPr>
      </w:pPr>
    </w:p>
    <w:p w14:paraId="49B89568" w14:textId="77777777" w:rsidR="00CE613D" w:rsidRPr="00E37F44" w:rsidRDefault="00CE613D" w:rsidP="00EB469C">
      <w:pPr>
        <w:spacing w:after="240" w:line="240" w:lineRule="auto"/>
        <w:jc w:val="both"/>
        <w:rPr>
          <w:rFonts w:ascii="Times New Roman" w:eastAsia="Times New Roman" w:hAnsi="Times New Roman" w:cs="Times New Roman"/>
          <w:i/>
          <w:iCs/>
          <w:sz w:val="24"/>
          <w:szCs w:val="24"/>
        </w:rPr>
      </w:pPr>
    </w:p>
    <w:p w14:paraId="7EECA06C" w14:textId="77777777" w:rsidR="00CE613D" w:rsidRPr="00E37F44" w:rsidRDefault="00CE613D" w:rsidP="00EB469C">
      <w:pPr>
        <w:spacing w:after="240" w:line="240" w:lineRule="auto"/>
        <w:jc w:val="both"/>
        <w:rPr>
          <w:rFonts w:ascii="Times New Roman" w:eastAsia="Times New Roman" w:hAnsi="Times New Roman" w:cs="Times New Roman"/>
          <w:i/>
          <w:iCs/>
          <w:sz w:val="24"/>
          <w:szCs w:val="24"/>
        </w:rPr>
      </w:pPr>
    </w:p>
    <w:p w14:paraId="044AA579" w14:textId="77777777" w:rsidR="00CE613D" w:rsidRPr="00E37F44" w:rsidRDefault="00CE613D" w:rsidP="00EB469C">
      <w:pPr>
        <w:spacing w:after="240" w:line="240" w:lineRule="auto"/>
        <w:jc w:val="both"/>
        <w:rPr>
          <w:rFonts w:ascii="Times New Roman" w:eastAsia="Times New Roman" w:hAnsi="Times New Roman" w:cs="Times New Roman"/>
          <w:i/>
          <w:iCs/>
          <w:sz w:val="24"/>
          <w:szCs w:val="24"/>
        </w:rPr>
      </w:pPr>
    </w:p>
    <w:p w14:paraId="7AAD9EE6" w14:textId="56D35402" w:rsidR="00EB469C" w:rsidRPr="00E37F44" w:rsidRDefault="00EB469C" w:rsidP="00EB469C">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i/>
          <w:iCs/>
          <w:sz w:val="24"/>
          <w:szCs w:val="24"/>
        </w:rPr>
        <w:lastRenderedPageBreak/>
        <w:t>Table 10: Projected Employment Needs by H3 Occupations</w:t>
      </w:r>
    </w:p>
    <w:tbl>
      <w:tblPr>
        <w:tblW w:w="10580" w:type="dxa"/>
        <w:tblInd w:w="-640" w:type="dxa"/>
        <w:tblLook w:val="04A0" w:firstRow="1" w:lastRow="0" w:firstColumn="1" w:lastColumn="0" w:noHBand="0" w:noVBand="1"/>
      </w:tblPr>
      <w:tblGrid>
        <w:gridCol w:w="1239"/>
        <w:gridCol w:w="994"/>
        <w:gridCol w:w="872"/>
        <w:gridCol w:w="994"/>
        <w:gridCol w:w="666"/>
        <w:gridCol w:w="666"/>
        <w:gridCol w:w="1028"/>
        <w:gridCol w:w="872"/>
        <w:gridCol w:w="1095"/>
        <w:gridCol w:w="716"/>
        <w:gridCol w:w="1438"/>
      </w:tblGrid>
      <w:tr w:rsidR="00E37F44" w:rsidRPr="00E37F44" w14:paraId="659F374E" w14:textId="77777777" w:rsidTr="00CE613D">
        <w:trPr>
          <w:trHeight w:val="876"/>
        </w:trPr>
        <w:tc>
          <w:tcPr>
            <w:tcW w:w="1239" w:type="dxa"/>
            <w:tcBorders>
              <w:top w:val="single" w:sz="8" w:space="0" w:color="auto"/>
              <w:left w:val="single" w:sz="8" w:space="0" w:color="auto"/>
              <w:bottom w:val="single" w:sz="8" w:space="0" w:color="auto"/>
              <w:right w:val="single" w:sz="8" w:space="0" w:color="auto"/>
            </w:tcBorders>
            <w:shd w:val="clear" w:color="000000" w:fill="BFBFBF"/>
            <w:vAlign w:val="bottom"/>
            <w:hideMark/>
          </w:tcPr>
          <w:p w14:paraId="24E160ED" w14:textId="7B7752B4" w:rsidR="00ED7D29" w:rsidRPr="00E37F44" w:rsidRDefault="00ED7D29" w:rsidP="00ED7D29">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0"/>
                <w:szCs w:val="20"/>
              </w:rPr>
              <w:t>SOC Title</w:t>
            </w:r>
          </w:p>
        </w:tc>
        <w:tc>
          <w:tcPr>
            <w:tcW w:w="994" w:type="dxa"/>
            <w:tcBorders>
              <w:top w:val="single" w:sz="8" w:space="0" w:color="auto"/>
              <w:left w:val="nil"/>
              <w:bottom w:val="single" w:sz="8" w:space="0" w:color="auto"/>
              <w:right w:val="single" w:sz="8" w:space="0" w:color="auto"/>
            </w:tcBorders>
            <w:shd w:val="clear" w:color="000000" w:fill="BFBFBF"/>
            <w:vAlign w:val="bottom"/>
            <w:hideMark/>
          </w:tcPr>
          <w:p w14:paraId="755022F6" w14:textId="1C79BFBF" w:rsidR="00ED7D29" w:rsidRPr="00E37F44" w:rsidRDefault="00ED7D29" w:rsidP="00ED7D29">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0"/>
                <w:szCs w:val="20"/>
              </w:rPr>
              <w:t>Entry Level Wage</w:t>
            </w:r>
          </w:p>
        </w:tc>
        <w:tc>
          <w:tcPr>
            <w:tcW w:w="872" w:type="dxa"/>
            <w:tcBorders>
              <w:top w:val="single" w:sz="8" w:space="0" w:color="auto"/>
              <w:left w:val="nil"/>
              <w:bottom w:val="single" w:sz="8" w:space="0" w:color="auto"/>
              <w:right w:val="single" w:sz="8" w:space="0" w:color="auto"/>
            </w:tcBorders>
            <w:shd w:val="clear" w:color="000000" w:fill="BFBFBF"/>
            <w:vAlign w:val="bottom"/>
            <w:hideMark/>
          </w:tcPr>
          <w:p w14:paraId="1E5A206B" w14:textId="5B8BFEB8" w:rsidR="00ED7D29" w:rsidRPr="00E37F44" w:rsidRDefault="00ED7D29" w:rsidP="00ED7D29">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0"/>
                <w:szCs w:val="20"/>
              </w:rPr>
              <w:t>Median Annual Wage</w:t>
            </w:r>
          </w:p>
        </w:tc>
        <w:tc>
          <w:tcPr>
            <w:tcW w:w="994" w:type="dxa"/>
            <w:tcBorders>
              <w:top w:val="single" w:sz="8" w:space="0" w:color="auto"/>
              <w:left w:val="nil"/>
              <w:bottom w:val="single" w:sz="8" w:space="0" w:color="auto"/>
              <w:right w:val="single" w:sz="8" w:space="0" w:color="auto"/>
            </w:tcBorders>
            <w:shd w:val="clear" w:color="000000" w:fill="BFBFBF"/>
            <w:vAlign w:val="bottom"/>
            <w:hideMark/>
          </w:tcPr>
          <w:p w14:paraId="029A75D4" w14:textId="3B259D82" w:rsidR="00ED7D29" w:rsidRPr="00E37F44" w:rsidRDefault="00ED7D29" w:rsidP="00ED7D29">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0"/>
                <w:szCs w:val="20"/>
              </w:rPr>
              <w:t>Exp Wage</w:t>
            </w:r>
          </w:p>
        </w:tc>
        <w:tc>
          <w:tcPr>
            <w:tcW w:w="666" w:type="dxa"/>
            <w:tcBorders>
              <w:top w:val="single" w:sz="8" w:space="0" w:color="auto"/>
              <w:left w:val="nil"/>
              <w:bottom w:val="single" w:sz="8" w:space="0" w:color="auto"/>
              <w:right w:val="single" w:sz="8" w:space="0" w:color="auto"/>
            </w:tcBorders>
            <w:shd w:val="clear" w:color="000000" w:fill="BFBFBF"/>
            <w:vAlign w:val="bottom"/>
            <w:hideMark/>
          </w:tcPr>
          <w:p w14:paraId="7AA6E808" w14:textId="1914786A" w:rsidR="00ED7D29" w:rsidRPr="00E37F44" w:rsidRDefault="00ED7D29" w:rsidP="00ED7D29">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0"/>
                <w:szCs w:val="20"/>
              </w:rPr>
              <w:t>2018 Est Jobs</w:t>
            </w:r>
          </w:p>
        </w:tc>
        <w:tc>
          <w:tcPr>
            <w:tcW w:w="666" w:type="dxa"/>
            <w:tcBorders>
              <w:top w:val="single" w:sz="8" w:space="0" w:color="auto"/>
              <w:left w:val="nil"/>
              <w:bottom w:val="single" w:sz="8" w:space="0" w:color="auto"/>
              <w:right w:val="single" w:sz="8" w:space="0" w:color="auto"/>
            </w:tcBorders>
            <w:shd w:val="clear" w:color="000000" w:fill="BFBFBF"/>
            <w:vAlign w:val="bottom"/>
            <w:hideMark/>
          </w:tcPr>
          <w:p w14:paraId="70206694" w14:textId="08C189B2" w:rsidR="00ED7D29" w:rsidRPr="00E37F44" w:rsidRDefault="00ED7D29" w:rsidP="00ED7D29">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0"/>
                <w:szCs w:val="20"/>
              </w:rPr>
              <w:t>2028 Proj Jobs</w:t>
            </w:r>
          </w:p>
        </w:tc>
        <w:tc>
          <w:tcPr>
            <w:tcW w:w="1028" w:type="dxa"/>
            <w:tcBorders>
              <w:top w:val="single" w:sz="8" w:space="0" w:color="auto"/>
              <w:left w:val="nil"/>
              <w:bottom w:val="single" w:sz="8" w:space="0" w:color="auto"/>
              <w:right w:val="single" w:sz="8" w:space="0" w:color="auto"/>
            </w:tcBorders>
            <w:shd w:val="clear" w:color="000000" w:fill="BFBFBF"/>
            <w:vAlign w:val="bottom"/>
            <w:hideMark/>
          </w:tcPr>
          <w:p w14:paraId="260C2D49" w14:textId="4B09F89E" w:rsidR="00ED7D29" w:rsidRPr="00E37F44" w:rsidRDefault="00ED7D29" w:rsidP="00ED7D29">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0"/>
                <w:szCs w:val="20"/>
              </w:rPr>
              <w:t>Growth Openings</w:t>
            </w:r>
          </w:p>
        </w:tc>
        <w:tc>
          <w:tcPr>
            <w:tcW w:w="872" w:type="dxa"/>
            <w:tcBorders>
              <w:top w:val="single" w:sz="8" w:space="0" w:color="auto"/>
              <w:left w:val="nil"/>
              <w:bottom w:val="single" w:sz="8" w:space="0" w:color="auto"/>
              <w:right w:val="single" w:sz="8" w:space="0" w:color="auto"/>
            </w:tcBorders>
            <w:shd w:val="clear" w:color="000000" w:fill="BFBFBF"/>
            <w:vAlign w:val="bottom"/>
            <w:hideMark/>
          </w:tcPr>
          <w:p w14:paraId="3C320430" w14:textId="34BABD07" w:rsidR="00ED7D29" w:rsidRPr="00E37F44" w:rsidRDefault="00ED7D29" w:rsidP="00ED7D29">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0"/>
                <w:szCs w:val="20"/>
              </w:rPr>
              <w:t>Percent Change</w:t>
            </w:r>
          </w:p>
        </w:tc>
        <w:tc>
          <w:tcPr>
            <w:tcW w:w="1095" w:type="dxa"/>
            <w:tcBorders>
              <w:top w:val="single" w:sz="8" w:space="0" w:color="auto"/>
              <w:left w:val="nil"/>
              <w:bottom w:val="single" w:sz="8" w:space="0" w:color="auto"/>
              <w:right w:val="single" w:sz="8" w:space="0" w:color="auto"/>
            </w:tcBorders>
            <w:shd w:val="clear" w:color="000000" w:fill="BFBFBF"/>
            <w:vAlign w:val="bottom"/>
            <w:hideMark/>
          </w:tcPr>
          <w:p w14:paraId="65D787E4" w14:textId="45D55B63" w:rsidR="00ED7D29" w:rsidRPr="00E37F44" w:rsidRDefault="00ED7D29" w:rsidP="00ED7D29">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0"/>
                <w:szCs w:val="20"/>
              </w:rPr>
              <w:t>Education</w:t>
            </w:r>
          </w:p>
        </w:tc>
        <w:tc>
          <w:tcPr>
            <w:tcW w:w="716" w:type="dxa"/>
            <w:tcBorders>
              <w:top w:val="single" w:sz="8" w:space="0" w:color="auto"/>
              <w:left w:val="nil"/>
              <w:bottom w:val="single" w:sz="8" w:space="0" w:color="auto"/>
              <w:right w:val="single" w:sz="8" w:space="0" w:color="auto"/>
            </w:tcBorders>
            <w:shd w:val="clear" w:color="000000" w:fill="BFBFBF"/>
            <w:vAlign w:val="bottom"/>
            <w:hideMark/>
          </w:tcPr>
          <w:p w14:paraId="18852998" w14:textId="4D523D3B" w:rsidR="00ED7D29" w:rsidRPr="00E37F44" w:rsidRDefault="00ED7D29" w:rsidP="00ED7D29">
            <w:pPr>
              <w:spacing w:after="0" w:line="240" w:lineRule="auto"/>
              <w:jc w:val="center"/>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Work Exp</w:t>
            </w:r>
          </w:p>
        </w:tc>
        <w:tc>
          <w:tcPr>
            <w:tcW w:w="1438" w:type="dxa"/>
            <w:tcBorders>
              <w:top w:val="single" w:sz="8" w:space="0" w:color="auto"/>
              <w:left w:val="nil"/>
              <w:bottom w:val="single" w:sz="8" w:space="0" w:color="auto"/>
              <w:right w:val="single" w:sz="8" w:space="0" w:color="auto"/>
            </w:tcBorders>
            <w:shd w:val="clear" w:color="000000" w:fill="BFBFBF"/>
            <w:vAlign w:val="bottom"/>
            <w:hideMark/>
          </w:tcPr>
          <w:p w14:paraId="4799780C" w14:textId="77777777" w:rsidR="00ED7D29" w:rsidRPr="00E37F44" w:rsidRDefault="00ED7D29" w:rsidP="00ED7D29">
            <w:pPr>
              <w:spacing w:after="0" w:line="240" w:lineRule="auto"/>
              <w:jc w:val="center"/>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Job Training</w:t>
            </w:r>
          </w:p>
        </w:tc>
      </w:tr>
      <w:tr w:rsidR="00E37F44" w:rsidRPr="00E37F44" w14:paraId="3AEF3D8A" w14:textId="77777777" w:rsidTr="00CE613D">
        <w:trPr>
          <w:trHeight w:val="1152"/>
        </w:trPr>
        <w:tc>
          <w:tcPr>
            <w:tcW w:w="1239" w:type="dxa"/>
            <w:tcBorders>
              <w:top w:val="nil"/>
              <w:left w:val="single" w:sz="4" w:space="0" w:color="auto"/>
              <w:bottom w:val="single" w:sz="4" w:space="0" w:color="auto"/>
              <w:right w:val="single" w:sz="4" w:space="0" w:color="auto"/>
            </w:tcBorders>
            <w:shd w:val="clear" w:color="auto" w:fill="auto"/>
            <w:vAlign w:val="bottom"/>
            <w:hideMark/>
          </w:tcPr>
          <w:p w14:paraId="28198819"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Heavy and Tractor-Trailer Truck Drivers</w:t>
            </w:r>
          </w:p>
        </w:tc>
        <w:tc>
          <w:tcPr>
            <w:tcW w:w="994" w:type="dxa"/>
            <w:tcBorders>
              <w:top w:val="nil"/>
              <w:left w:val="nil"/>
              <w:bottom w:val="single" w:sz="4" w:space="0" w:color="auto"/>
              <w:right w:val="single" w:sz="4" w:space="0" w:color="auto"/>
            </w:tcBorders>
            <w:shd w:val="clear" w:color="auto" w:fill="auto"/>
            <w:vAlign w:val="bottom"/>
            <w:hideMark/>
          </w:tcPr>
          <w:p w14:paraId="7686FBF9"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$35,182</w:t>
            </w:r>
          </w:p>
        </w:tc>
        <w:tc>
          <w:tcPr>
            <w:tcW w:w="872" w:type="dxa"/>
            <w:tcBorders>
              <w:top w:val="nil"/>
              <w:left w:val="nil"/>
              <w:bottom w:val="single" w:sz="4" w:space="0" w:color="auto"/>
              <w:right w:val="single" w:sz="4" w:space="0" w:color="auto"/>
            </w:tcBorders>
            <w:shd w:val="clear" w:color="auto" w:fill="auto"/>
            <w:vAlign w:val="bottom"/>
            <w:hideMark/>
          </w:tcPr>
          <w:p w14:paraId="337D77F1"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$52,446</w:t>
            </w:r>
          </w:p>
        </w:tc>
        <w:tc>
          <w:tcPr>
            <w:tcW w:w="994" w:type="dxa"/>
            <w:tcBorders>
              <w:top w:val="nil"/>
              <w:left w:val="nil"/>
              <w:bottom w:val="single" w:sz="4" w:space="0" w:color="auto"/>
              <w:right w:val="single" w:sz="4" w:space="0" w:color="auto"/>
            </w:tcBorders>
            <w:shd w:val="clear" w:color="auto" w:fill="auto"/>
            <w:vAlign w:val="bottom"/>
            <w:hideMark/>
          </w:tcPr>
          <w:p w14:paraId="6F6F3562"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$65,082</w:t>
            </w:r>
          </w:p>
        </w:tc>
        <w:tc>
          <w:tcPr>
            <w:tcW w:w="666" w:type="dxa"/>
            <w:tcBorders>
              <w:top w:val="nil"/>
              <w:left w:val="nil"/>
              <w:bottom w:val="single" w:sz="4" w:space="0" w:color="auto"/>
              <w:right w:val="single" w:sz="4" w:space="0" w:color="auto"/>
            </w:tcBorders>
            <w:shd w:val="clear" w:color="auto" w:fill="auto"/>
            <w:vAlign w:val="bottom"/>
            <w:hideMark/>
          </w:tcPr>
          <w:p w14:paraId="185FF2D4"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6,525</w:t>
            </w:r>
          </w:p>
        </w:tc>
        <w:tc>
          <w:tcPr>
            <w:tcW w:w="666" w:type="dxa"/>
            <w:tcBorders>
              <w:top w:val="nil"/>
              <w:left w:val="nil"/>
              <w:bottom w:val="single" w:sz="4" w:space="0" w:color="auto"/>
              <w:right w:val="single" w:sz="4" w:space="0" w:color="auto"/>
            </w:tcBorders>
            <w:shd w:val="clear" w:color="auto" w:fill="auto"/>
            <w:vAlign w:val="bottom"/>
            <w:hideMark/>
          </w:tcPr>
          <w:p w14:paraId="33F37D2B"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6,869</w:t>
            </w:r>
          </w:p>
        </w:tc>
        <w:tc>
          <w:tcPr>
            <w:tcW w:w="1028" w:type="dxa"/>
            <w:tcBorders>
              <w:top w:val="nil"/>
              <w:left w:val="nil"/>
              <w:bottom w:val="single" w:sz="4" w:space="0" w:color="auto"/>
              <w:right w:val="single" w:sz="4" w:space="0" w:color="auto"/>
            </w:tcBorders>
            <w:shd w:val="clear" w:color="auto" w:fill="auto"/>
            <w:vAlign w:val="bottom"/>
            <w:hideMark/>
          </w:tcPr>
          <w:p w14:paraId="1F159F68"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344</w:t>
            </w:r>
          </w:p>
        </w:tc>
        <w:tc>
          <w:tcPr>
            <w:tcW w:w="872" w:type="dxa"/>
            <w:tcBorders>
              <w:top w:val="nil"/>
              <w:left w:val="nil"/>
              <w:bottom w:val="single" w:sz="4" w:space="0" w:color="auto"/>
              <w:right w:val="nil"/>
            </w:tcBorders>
            <w:shd w:val="clear" w:color="auto" w:fill="auto"/>
            <w:vAlign w:val="bottom"/>
            <w:hideMark/>
          </w:tcPr>
          <w:p w14:paraId="1B9128E2"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5.3%</w:t>
            </w:r>
          </w:p>
        </w:tc>
        <w:tc>
          <w:tcPr>
            <w:tcW w:w="1095" w:type="dxa"/>
            <w:tcBorders>
              <w:top w:val="nil"/>
              <w:left w:val="single" w:sz="4" w:space="0" w:color="auto"/>
              <w:bottom w:val="single" w:sz="4" w:space="0" w:color="auto"/>
              <w:right w:val="single" w:sz="4" w:space="0" w:color="auto"/>
            </w:tcBorders>
            <w:shd w:val="clear" w:color="auto" w:fill="auto"/>
            <w:vAlign w:val="bottom"/>
            <w:hideMark/>
          </w:tcPr>
          <w:p w14:paraId="2ADA203F"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Post-secondary non-degree award</w:t>
            </w:r>
          </w:p>
        </w:tc>
        <w:tc>
          <w:tcPr>
            <w:tcW w:w="716" w:type="dxa"/>
            <w:tcBorders>
              <w:top w:val="nil"/>
              <w:left w:val="nil"/>
              <w:bottom w:val="single" w:sz="4" w:space="0" w:color="auto"/>
              <w:right w:val="single" w:sz="4" w:space="0" w:color="auto"/>
            </w:tcBorders>
            <w:shd w:val="clear" w:color="auto" w:fill="auto"/>
            <w:vAlign w:val="bottom"/>
            <w:hideMark/>
          </w:tcPr>
          <w:p w14:paraId="0D13E8EE"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1438" w:type="dxa"/>
            <w:tcBorders>
              <w:top w:val="nil"/>
              <w:left w:val="nil"/>
              <w:bottom w:val="single" w:sz="4" w:space="0" w:color="auto"/>
              <w:right w:val="single" w:sz="4" w:space="0" w:color="auto"/>
            </w:tcBorders>
            <w:shd w:val="clear" w:color="auto" w:fill="auto"/>
            <w:vAlign w:val="bottom"/>
            <w:hideMark/>
          </w:tcPr>
          <w:p w14:paraId="4FDBB658"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Short term on the job training</w:t>
            </w:r>
          </w:p>
        </w:tc>
      </w:tr>
      <w:tr w:rsidR="00E37F44" w:rsidRPr="00E37F44" w14:paraId="513E3817" w14:textId="77777777" w:rsidTr="00CE613D">
        <w:trPr>
          <w:trHeight w:val="576"/>
        </w:trPr>
        <w:tc>
          <w:tcPr>
            <w:tcW w:w="1239" w:type="dxa"/>
            <w:tcBorders>
              <w:top w:val="nil"/>
              <w:left w:val="single" w:sz="4" w:space="0" w:color="auto"/>
              <w:bottom w:val="single" w:sz="4" w:space="0" w:color="auto"/>
              <w:right w:val="single" w:sz="4" w:space="0" w:color="auto"/>
            </w:tcBorders>
            <w:shd w:val="clear" w:color="auto" w:fill="auto"/>
            <w:vAlign w:val="bottom"/>
            <w:hideMark/>
          </w:tcPr>
          <w:p w14:paraId="07189C5F"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Registered Nurses</w:t>
            </w:r>
          </w:p>
        </w:tc>
        <w:tc>
          <w:tcPr>
            <w:tcW w:w="994" w:type="dxa"/>
            <w:tcBorders>
              <w:top w:val="nil"/>
              <w:left w:val="nil"/>
              <w:bottom w:val="single" w:sz="4" w:space="0" w:color="auto"/>
              <w:right w:val="single" w:sz="4" w:space="0" w:color="auto"/>
            </w:tcBorders>
            <w:shd w:val="clear" w:color="auto" w:fill="auto"/>
            <w:vAlign w:val="bottom"/>
            <w:hideMark/>
          </w:tcPr>
          <w:p w14:paraId="563395B1"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$55,780</w:t>
            </w:r>
          </w:p>
        </w:tc>
        <w:tc>
          <w:tcPr>
            <w:tcW w:w="872" w:type="dxa"/>
            <w:tcBorders>
              <w:top w:val="nil"/>
              <w:left w:val="nil"/>
              <w:bottom w:val="single" w:sz="4" w:space="0" w:color="auto"/>
              <w:right w:val="single" w:sz="4" w:space="0" w:color="auto"/>
            </w:tcBorders>
            <w:shd w:val="clear" w:color="auto" w:fill="auto"/>
            <w:vAlign w:val="bottom"/>
            <w:hideMark/>
          </w:tcPr>
          <w:p w14:paraId="14029573"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$64,680</w:t>
            </w:r>
          </w:p>
        </w:tc>
        <w:tc>
          <w:tcPr>
            <w:tcW w:w="994" w:type="dxa"/>
            <w:tcBorders>
              <w:top w:val="nil"/>
              <w:left w:val="nil"/>
              <w:bottom w:val="single" w:sz="4" w:space="0" w:color="auto"/>
              <w:right w:val="single" w:sz="4" w:space="0" w:color="auto"/>
            </w:tcBorders>
            <w:shd w:val="clear" w:color="auto" w:fill="auto"/>
            <w:vAlign w:val="bottom"/>
            <w:hideMark/>
          </w:tcPr>
          <w:p w14:paraId="422C10B4"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$74,097</w:t>
            </w:r>
          </w:p>
        </w:tc>
        <w:tc>
          <w:tcPr>
            <w:tcW w:w="666" w:type="dxa"/>
            <w:tcBorders>
              <w:top w:val="nil"/>
              <w:left w:val="nil"/>
              <w:bottom w:val="single" w:sz="4" w:space="0" w:color="auto"/>
              <w:right w:val="single" w:sz="4" w:space="0" w:color="auto"/>
            </w:tcBorders>
            <w:shd w:val="clear" w:color="auto" w:fill="auto"/>
            <w:vAlign w:val="bottom"/>
            <w:hideMark/>
          </w:tcPr>
          <w:p w14:paraId="2F899E83"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5,140</w:t>
            </w:r>
          </w:p>
        </w:tc>
        <w:tc>
          <w:tcPr>
            <w:tcW w:w="666" w:type="dxa"/>
            <w:tcBorders>
              <w:top w:val="nil"/>
              <w:left w:val="nil"/>
              <w:bottom w:val="single" w:sz="4" w:space="0" w:color="auto"/>
              <w:right w:val="single" w:sz="4" w:space="0" w:color="auto"/>
            </w:tcBorders>
            <w:shd w:val="clear" w:color="auto" w:fill="auto"/>
            <w:vAlign w:val="bottom"/>
            <w:hideMark/>
          </w:tcPr>
          <w:p w14:paraId="4D92C841"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5,703</w:t>
            </w:r>
          </w:p>
        </w:tc>
        <w:tc>
          <w:tcPr>
            <w:tcW w:w="1028" w:type="dxa"/>
            <w:tcBorders>
              <w:top w:val="nil"/>
              <w:left w:val="nil"/>
              <w:bottom w:val="single" w:sz="4" w:space="0" w:color="auto"/>
              <w:right w:val="single" w:sz="4" w:space="0" w:color="auto"/>
            </w:tcBorders>
            <w:shd w:val="clear" w:color="auto" w:fill="auto"/>
            <w:vAlign w:val="bottom"/>
            <w:hideMark/>
          </w:tcPr>
          <w:p w14:paraId="13193617"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563</w:t>
            </w:r>
          </w:p>
        </w:tc>
        <w:tc>
          <w:tcPr>
            <w:tcW w:w="872" w:type="dxa"/>
            <w:tcBorders>
              <w:top w:val="nil"/>
              <w:left w:val="nil"/>
              <w:bottom w:val="single" w:sz="4" w:space="0" w:color="auto"/>
              <w:right w:val="nil"/>
            </w:tcBorders>
            <w:shd w:val="clear" w:color="auto" w:fill="auto"/>
            <w:vAlign w:val="bottom"/>
            <w:hideMark/>
          </w:tcPr>
          <w:p w14:paraId="493CC6FA"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11.0%</w:t>
            </w:r>
          </w:p>
        </w:tc>
        <w:tc>
          <w:tcPr>
            <w:tcW w:w="1095" w:type="dxa"/>
            <w:tcBorders>
              <w:top w:val="nil"/>
              <w:left w:val="single" w:sz="4" w:space="0" w:color="auto"/>
              <w:bottom w:val="single" w:sz="4" w:space="0" w:color="auto"/>
              <w:right w:val="single" w:sz="4" w:space="0" w:color="auto"/>
            </w:tcBorders>
            <w:shd w:val="clear" w:color="auto" w:fill="auto"/>
            <w:vAlign w:val="bottom"/>
            <w:hideMark/>
          </w:tcPr>
          <w:p w14:paraId="3BAA4E9F"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Bachelor's</w:t>
            </w:r>
          </w:p>
        </w:tc>
        <w:tc>
          <w:tcPr>
            <w:tcW w:w="716" w:type="dxa"/>
            <w:tcBorders>
              <w:top w:val="nil"/>
              <w:left w:val="nil"/>
              <w:bottom w:val="single" w:sz="4" w:space="0" w:color="auto"/>
              <w:right w:val="single" w:sz="4" w:space="0" w:color="auto"/>
            </w:tcBorders>
            <w:shd w:val="clear" w:color="auto" w:fill="auto"/>
            <w:vAlign w:val="bottom"/>
            <w:hideMark/>
          </w:tcPr>
          <w:p w14:paraId="0F96EF86"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1438" w:type="dxa"/>
            <w:tcBorders>
              <w:top w:val="nil"/>
              <w:left w:val="nil"/>
              <w:bottom w:val="single" w:sz="4" w:space="0" w:color="auto"/>
              <w:right w:val="single" w:sz="4" w:space="0" w:color="auto"/>
            </w:tcBorders>
            <w:shd w:val="clear" w:color="auto" w:fill="auto"/>
            <w:vAlign w:val="bottom"/>
            <w:hideMark/>
          </w:tcPr>
          <w:p w14:paraId="2C6F9F47"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r>
      <w:tr w:rsidR="00E37F44" w:rsidRPr="00E37F44" w14:paraId="5D89B7EA" w14:textId="77777777" w:rsidTr="00CE613D">
        <w:trPr>
          <w:trHeight w:val="576"/>
        </w:trPr>
        <w:tc>
          <w:tcPr>
            <w:tcW w:w="1239" w:type="dxa"/>
            <w:tcBorders>
              <w:top w:val="nil"/>
              <w:left w:val="single" w:sz="4" w:space="0" w:color="auto"/>
              <w:bottom w:val="single" w:sz="4" w:space="0" w:color="auto"/>
              <w:right w:val="single" w:sz="4" w:space="0" w:color="auto"/>
            </w:tcBorders>
            <w:shd w:val="clear" w:color="auto" w:fill="auto"/>
            <w:vAlign w:val="bottom"/>
            <w:hideMark/>
          </w:tcPr>
          <w:p w14:paraId="5AFAA744"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General and Operations Managers</w:t>
            </w:r>
          </w:p>
        </w:tc>
        <w:tc>
          <w:tcPr>
            <w:tcW w:w="994" w:type="dxa"/>
            <w:tcBorders>
              <w:top w:val="nil"/>
              <w:left w:val="nil"/>
              <w:bottom w:val="single" w:sz="4" w:space="0" w:color="auto"/>
              <w:right w:val="single" w:sz="4" w:space="0" w:color="auto"/>
            </w:tcBorders>
            <w:shd w:val="clear" w:color="auto" w:fill="auto"/>
            <w:vAlign w:val="bottom"/>
            <w:hideMark/>
          </w:tcPr>
          <w:p w14:paraId="5CEFBE88"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$50,029</w:t>
            </w:r>
          </w:p>
        </w:tc>
        <w:tc>
          <w:tcPr>
            <w:tcW w:w="872" w:type="dxa"/>
            <w:tcBorders>
              <w:top w:val="nil"/>
              <w:left w:val="nil"/>
              <w:bottom w:val="single" w:sz="4" w:space="0" w:color="auto"/>
              <w:right w:val="single" w:sz="4" w:space="0" w:color="auto"/>
            </w:tcBorders>
            <w:shd w:val="clear" w:color="auto" w:fill="auto"/>
            <w:vAlign w:val="bottom"/>
            <w:hideMark/>
          </w:tcPr>
          <w:p w14:paraId="746D57A5"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$81,797</w:t>
            </w:r>
          </w:p>
        </w:tc>
        <w:tc>
          <w:tcPr>
            <w:tcW w:w="994" w:type="dxa"/>
            <w:tcBorders>
              <w:top w:val="nil"/>
              <w:left w:val="nil"/>
              <w:bottom w:val="single" w:sz="4" w:space="0" w:color="auto"/>
              <w:right w:val="single" w:sz="4" w:space="0" w:color="auto"/>
            </w:tcBorders>
            <w:shd w:val="clear" w:color="auto" w:fill="auto"/>
            <w:vAlign w:val="bottom"/>
            <w:hideMark/>
          </w:tcPr>
          <w:p w14:paraId="21C858E4"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$128,814</w:t>
            </w:r>
          </w:p>
        </w:tc>
        <w:tc>
          <w:tcPr>
            <w:tcW w:w="666" w:type="dxa"/>
            <w:tcBorders>
              <w:top w:val="nil"/>
              <w:left w:val="nil"/>
              <w:bottom w:val="single" w:sz="4" w:space="0" w:color="auto"/>
              <w:right w:val="single" w:sz="4" w:space="0" w:color="auto"/>
            </w:tcBorders>
            <w:shd w:val="clear" w:color="auto" w:fill="auto"/>
            <w:vAlign w:val="bottom"/>
            <w:hideMark/>
          </w:tcPr>
          <w:p w14:paraId="1E06F7B9"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3,016</w:t>
            </w:r>
          </w:p>
        </w:tc>
        <w:tc>
          <w:tcPr>
            <w:tcW w:w="666" w:type="dxa"/>
            <w:tcBorders>
              <w:top w:val="nil"/>
              <w:left w:val="nil"/>
              <w:bottom w:val="single" w:sz="4" w:space="0" w:color="auto"/>
              <w:right w:val="single" w:sz="4" w:space="0" w:color="auto"/>
            </w:tcBorders>
            <w:shd w:val="clear" w:color="auto" w:fill="auto"/>
            <w:vAlign w:val="bottom"/>
            <w:hideMark/>
          </w:tcPr>
          <w:p w14:paraId="0C5A4655"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3,274</w:t>
            </w:r>
          </w:p>
        </w:tc>
        <w:tc>
          <w:tcPr>
            <w:tcW w:w="1028" w:type="dxa"/>
            <w:tcBorders>
              <w:top w:val="nil"/>
              <w:left w:val="nil"/>
              <w:bottom w:val="single" w:sz="4" w:space="0" w:color="auto"/>
              <w:right w:val="single" w:sz="4" w:space="0" w:color="auto"/>
            </w:tcBorders>
            <w:shd w:val="clear" w:color="auto" w:fill="auto"/>
            <w:vAlign w:val="bottom"/>
            <w:hideMark/>
          </w:tcPr>
          <w:p w14:paraId="7E48E159"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258</w:t>
            </w:r>
          </w:p>
        </w:tc>
        <w:tc>
          <w:tcPr>
            <w:tcW w:w="872" w:type="dxa"/>
            <w:tcBorders>
              <w:top w:val="nil"/>
              <w:left w:val="nil"/>
              <w:bottom w:val="single" w:sz="4" w:space="0" w:color="auto"/>
              <w:right w:val="nil"/>
            </w:tcBorders>
            <w:shd w:val="clear" w:color="auto" w:fill="auto"/>
            <w:vAlign w:val="bottom"/>
            <w:hideMark/>
          </w:tcPr>
          <w:p w14:paraId="4CFA158F"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8.6%</w:t>
            </w:r>
          </w:p>
        </w:tc>
        <w:tc>
          <w:tcPr>
            <w:tcW w:w="1095" w:type="dxa"/>
            <w:tcBorders>
              <w:top w:val="nil"/>
              <w:left w:val="single" w:sz="4" w:space="0" w:color="auto"/>
              <w:bottom w:val="single" w:sz="4" w:space="0" w:color="auto"/>
              <w:right w:val="single" w:sz="4" w:space="0" w:color="auto"/>
            </w:tcBorders>
            <w:shd w:val="clear" w:color="auto" w:fill="auto"/>
            <w:vAlign w:val="bottom"/>
            <w:hideMark/>
          </w:tcPr>
          <w:p w14:paraId="3119DD1A"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Bachelor's</w:t>
            </w:r>
          </w:p>
        </w:tc>
        <w:tc>
          <w:tcPr>
            <w:tcW w:w="716" w:type="dxa"/>
            <w:tcBorders>
              <w:top w:val="nil"/>
              <w:left w:val="nil"/>
              <w:bottom w:val="single" w:sz="4" w:space="0" w:color="auto"/>
              <w:right w:val="single" w:sz="4" w:space="0" w:color="auto"/>
            </w:tcBorders>
            <w:shd w:val="clear" w:color="auto" w:fill="auto"/>
            <w:vAlign w:val="bottom"/>
            <w:hideMark/>
          </w:tcPr>
          <w:p w14:paraId="4843F33B"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 years or more</w:t>
            </w:r>
          </w:p>
        </w:tc>
        <w:tc>
          <w:tcPr>
            <w:tcW w:w="1438" w:type="dxa"/>
            <w:tcBorders>
              <w:top w:val="nil"/>
              <w:left w:val="nil"/>
              <w:bottom w:val="single" w:sz="4" w:space="0" w:color="auto"/>
              <w:right w:val="single" w:sz="4" w:space="0" w:color="auto"/>
            </w:tcBorders>
            <w:shd w:val="clear" w:color="auto" w:fill="auto"/>
            <w:vAlign w:val="bottom"/>
            <w:hideMark/>
          </w:tcPr>
          <w:p w14:paraId="71D6EE87"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r>
      <w:tr w:rsidR="00E37F44" w:rsidRPr="00E37F44" w14:paraId="46DC7719" w14:textId="77777777" w:rsidTr="00CE613D">
        <w:trPr>
          <w:trHeight w:val="576"/>
        </w:trPr>
        <w:tc>
          <w:tcPr>
            <w:tcW w:w="1239" w:type="dxa"/>
            <w:tcBorders>
              <w:top w:val="nil"/>
              <w:left w:val="single" w:sz="4" w:space="0" w:color="auto"/>
              <w:bottom w:val="single" w:sz="4" w:space="0" w:color="auto"/>
              <w:right w:val="single" w:sz="4" w:space="0" w:color="auto"/>
            </w:tcBorders>
            <w:shd w:val="clear" w:color="auto" w:fill="auto"/>
            <w:vAlign w:val="bottom"/>
            <w:hideMark/>
          </w:tcPr>
          <w:p w14:paraId="0761640D"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Accountants and Auditors</w:t>
            </w:r>
          </w:p>
        </w:tc>
        <w:tc>
          <w:tcPr>
            <w:tcW w:w="994" w:type="dxa"/>
            <w:tcBorders>
              <w:top w:val="nil"/>
              <w:left w:val="nil"/>
              <w:bottom w:val="single" w:sz="4" w:space="0" w:color="auto"/>
              <w:right w:val="single" w:sz="4" w:space="0" w:color="auto"/>
            </w:tcBorders>
            <w:shd w:val="clear" w:color="auto" w:fill="auto"/>
            <w:vAlign w:val="bottom"/>
            <w:hideMark/>
          </w:tcPr>
          <w:p w14:paraId="3E480A9C"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$44,416</w:t>
            </w:r>
          </w:p>
        </w:tc>
        <w:tc>
          <w:tcPr>
            <w:tcW w:w="872" w:type="dxa"/>
            <w:tcBorders>
              <w:top w:val="nil"/>
              <w:left w:val="nil"/>
              <w:bottom w:val="single" w:sz="4" w:space="0" w:color="auto"/>
              <w:right w:val="single" w:sz="4" w:space="0" w:color="auto"/>
            </w:tcBorders>
            <w:shd w:val="clear" w:color="auto" w:fill="auto"/>
            <w:vAlign w:val="bottom"/>
            <w:hideMark/>
          </w:tcPr>
          <w:p w14:paraId="6CCBCBE0"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$61,592</w:t>
            </w:r>
          </w:p>
        </w:tc>
        <w:tc>
          <w:tcPr>
            <w:tcW w:w="994" w:type="dxa"/>
            <w:tcBorders>
              <w:top w:val="nil"/>
              <w:left w:val="nil"/>
              <w:bottom w:val="single" w:sz="4" w:space="0" w:color="auto"/>
              <w:right w:val="single" w:sz="4" w:space="0" w:color="auto"/>
            </w:tcBorders>
            <w:shd w:val="clear" w:color="auto" w:fill="auto"/>
            <w:vAlign w:val="bottom"/>
            <w:hideMark/>
          </w:tcPr>
          <w:p w14:paraId="61593BF8"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$82,003</w:t>
            </w:r>
          </w:p>
        </w:tc>
        <w:tc>
          <w:tcPr>
            <w:tcW w:w="666" w:type="dxa"/>
            <w:tcBorders>
              <w:top w:val="nil"/>
              <w:left w:val="nil"/>
              <w:bottom w:val="single" w:sz="4" w:space="0" w:color="auto"/>
              <w:right w:val="single" w:sz="4" w:space="0" w:color="auto"/>
            </w:tcBorders>
            <w:shd w:val="clear" w:color="auto" w:fill="auto"/>
            <w:vAlign w:val="bottom"/>
            <w:hideMark/>
          </w:tcPr>
          <w:p w14:paraId="375E9301"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1,938</w:t>
            </w:r>
          </w:p>
        </w:tc>
        <w:tc>
          <w:tcPr>
            <w:tcW w:w="666" w:type="dxa"/>
            <w:tcBorders>
              <w:top w:val="nil"/>
              <w:left w:val="nil"/>
              <w:bottom w:val="single" w:sz="4" w:space="0" w:color="auto"/>
              <w:right w:val="single" w:sz="4" w:space="0" w:color="auto"/>
            </w:tcBorders>
            <w:shd w:val="clear" w:color="auto" w:fill="auto"/>
            <w:vAlign w:val="bottom"/>
            <w:hideMark/>
          </w:tcPr>
          <w:p w14:paraId="423A5525"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2,092</w:t>
            </w:r>
          </w:p>
        </w:tc>
        <w:tc>
          <w:tcPr>
            <w:tcW w:w="1028" w:type="dxa"/>
            <w:tcBorders>
              <w:top w:val="nil"/>
              <w:left w:val="nil"/>
              <w:bottom w:val="single" w:sz="4" w:space="0" w:color="auto"/>
              <w:right w:val="single" w:sz="4" w:space="0" w:color="auto"/>
            </w:tcBorders>
            <w:shd w:val="clear" w:color="auto" w:fill="auto"/>
            <w:vAlign w:val="bottom"/>
            <w:hideMark/>
          </w:tcPr>
          <w:p w14:paraId="52E146BB"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154</w:t>
            </w:r>
          </w:p>
        </w:tc>
        <w:tc>
          <w:tcPr>
            <w:tcW w:w="872" w:type="dxa"/>
            <w:tcBorders>
              <w:top w:val="nil"/>
              <w:left w:val="nil"/>
              <w:bottom w:val="single" w:sz="4" w:space="0" w:color="auto"/>
              <w:right w:val="nil"/>
            </w:tcBorders>
            <w:shd w:val="clear" w:color="auto" w:fill="auto"/>
            <w:vAlign w:val="bottom"/>
            <w:hideMark/>
          </w:tcPr>
          <w:p w14:paraId="2763490E"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8.0%</w:t>
            </w:r>
          </w:p>
        </w:tc>
        <w:tc>
          <w:tcPr>
            <w:tcW w:w="1095" w:type="dxa"/>
            <w:tcBorders>
              <w:top w:val="nil"/>
              <w:left w:val="single" w:sz="4" w:space="0" w:color="auto"/>
              <w:bottom w:val="single" w:sz="4" w:space="0" w:color="auto"/>
              <w:right w:val="single" w:sz="4" w:space="0" w:color="auto"/>
            </w:tcBorders>
            <w:shd w:val="clear" w:color="auto" w:fill="auto"/>
            <w:vAlign w:val="bottom"/>
            <w:hideMark/>
          </w:tcPr>
          <w:p w14:paraId="26F65EC0"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Bachelor's</w:t>
            </w:r>
          </w:p>
        </w:tc>
        <w:tc>
          <w:tcPr>
            <w:tcW w:w="716" w:type="dxa"/>
            <w:tcBorders>
              <w:top w:val="nil"/>
              <w:left w:val="nil"/>
              <w:bottom w:val="single" w:sz="4" w:space="0" w:color="auto"/>
              <w:right w:val="single" w:sz="4" w:space="0" w:color="auto"/>
            </w:tcBorders>
            <w:shd w:val="clear" w:color="auto" w:fill="auto"/>
            <w:vAlign w:val="bottom"/>
            <w:hideMark/>
          </w:tcPr>
          <w:p w14:paraId="549DBC39"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1438" w:type="dxa"/>
            <w:tcBorders>
              <w:top w:val="nil"/>
              <w:left w:val="nil"/>
              <w:bottom w:val="single" w:sz="4" w:space="0" w:color="auto"/>
              <w:right w:val="single" w:sz="4" w:space="0" w:color="auto"/>
            </w:tcBorders>
            <w:shd w:val="clear" w:color="auto" w:fill="auto"/>
            <w:vAlign w:val="bottom"/>
            <w:hideMark/>
          </w:tcPr>
          <w:p w14:paraId="424AB3B1"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r>
      <w:tr w:rsidR="00E37F44" w:rsidRPr="00E37F44" w14:paraId="56C5B03E" w14:textId="77777777" w:rsidTr="00CE613D">
        <w:trPr>
          <w:trHeight w:val="576"/>
        </w:trPr>
        <w:tc>
          <w:tcPr>
            <w:tcW w:w="1239" w:type="dxa"/>
            <w:tcBorders>
              <w:top w:val="nil"/>
              <w:left w:val="single" w:sz="4" w:space="0" w:color="auto"/>
              <w:bottom w:val="single" w:sz="4" w:space="0" w:color="auto"/>
              <w:right w:val="single" w:sz="4" w:space="0" w:color="auto"/>
            </w:tcBorders>
            <w:shd w:val="clear" w:color="auto" w:fill="auto"/>
            <w:vAlign w:val="bottom"/>
            <w:hideMark/>
          </w:tcPr>
          <w:p w14:paraId="12D1E635"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Carpenters</w:t>
            </w:r>
          </w:p>
        </w:tc>
        <w:tc>
          <w:tcPr>
            <w:tcW w:w="994" w:type="dxa"/>
            <w:tcBorders>
              <w:top w:val="nil"/>
              <w:left w:val="nil"/>
              <w:bottom w:val="single" w:sz="4" w:space="0" w:color="auto"/>
              <w:right w:val="single" w:sz="4" w:space="0" w:color="auto"/>
            </w:tcBorders>
            <w:shd w:val="clear" w:color="auto" w:fill="auto"/>
            <w:vAlign w:val="bottom"/>
            <w:hideMark/>
          </w:tcPr>
          <w:p w14:paraId="197936DA"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$29,123</w:t>
            </w:r>
          </w:p>
        </w:tc>
        <w:tc>
          <w:tcPr>
            <w:tcW w:w="872" w:type="dxa"/>
            <w:tcBorders>
              <w:top w:val="nil"/>
              <w:left w:val="nil"/>
              <w:bottom w:val="single" w:sz="4" w:space="0" w:color="auto"/>
              <w:right w:val="single" w:sz="4" w:space="0" w:color="auto"/>
            </w:tcBorders>
            <w:shd w:val="clear" w:color="auto" w:fill="auto"/>
            <w:vAlign w:val="bottom"/>
            <w:hideMark/>
          </w:tcPr>
          <w:p w14:paraId="5A3A1A7E"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$40,759</w:t>
            </w:r>
          </w:p>
        </w:tc>
        <w:tc>
          <w:tcPr>
            <w:tcW w:w="994" w:type="dxa"/>
            <w:tcBorders>
              <w:top w:val="nil"/>
              <w:left w:val="nil"/>
              <w:bottom w:val="single" w:sz="4" w:space="0" w:color="auto"/>
              <w:right w:val="single" w:sz="4" w:space="0" w:color="auto"/>
            </w:tcBorders>
            <w:shd w:val="clear" w:color="auto" w:fill="auto"/>
            <w:vAlign w:val="bottom"/>
            <w:hideMark/>
          </w:tcPr>
          <w:p w14:paraId="021730B0"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$49,963</w:t>
            </w:r>
          </w:p>
        </w:tc>
        <w:tc>
          <w:tcPr>
            <w:tcW w:w="666" w:type="dxa"/>
            <w:tcBorders>
              <w:top w:val="nil"/>
              <w:left w:val="nil"/>
              <w:bottom w:val="single" w:sz="4" w:space="0" w:color="auto"/>
              <w:right w:val="single" w:sz="4" w:space="0" w:color="auto"/>
            </w:tcBorders>
            <w:shd w:val="clear" w:color="auto" w:fill="auto"/>
            <w:vAlign w:val="bottom"/>
            <w:hideMark/>
          </w:tcPr>
          <w:p w14:paraId="4EB38C67"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1,947</w:t>
            </w:r>
          </w:p>
        </w:tc>
        <w:tc>
          <w:tcPr>
            <w:tcW w:w="666" w:type="dxa"/>
            <w:tcBorders>
              <w:top w:val="nil"/>
              <w:left w:val="nil"/>
              <w:bottom w:val="single" w:sz="4" w:space="0" w:color="auto"/>
              <w:right w:val="single" w:sz="4" w:space="0" w:color="auto"/>
            </w:tcBorders>
            <w:shd w:val="clear" w:color="auto" w:fill="auto"/>
            <w:vAlign w:val="bottom"/>
            <w:hideMark/>
          </w:tcPr>
          <w:p w14:paraId="591E3BA9"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2,066</w:t>
            </w:r>
          </w:p>
        </w:tc>
        <w:tc>
          <w:tcPr>
            <w:tcW w:w="1028" w:type="dxa"/>
            <w:tcBorders>
              <w:top w:val="nil"/>
              <w:left w:val="nil"/>
              <w:bottom w:val="single" w:sz="4" w:space="0" w:color="auto"/>
              <w:right w:val="single" w:sz="4" w:space="0" w:color="auto"/>
            </w:tcBorders>
            <w:shd w:val="clear" w:color="auto" w:fill="auto"/>
            <w:vAlign w:val="bottom"/>
            <w:hideMark/>
          </w:tcPr>
          <w:p w14:paraId="77E3B6FB"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119</w:t>
            </w:r>
          </w:p>
        </w:tc>
        <w:tc>
          <w:tcPr>
            <w:tcW w:w="872" w:type="dxa"/>
            <w:tcBorders>
              <w:top w:val="nil"/>
              <w:left w:val="nil"/>
              <w:bottom w:val="single" w:sz="4" w:space="0" w:color="auto"/>
              <w:right w:val="nil"/>
            </w:tcBorders>
            <w:shd w:val="clear" w:color="auto" w:fill="auto"/>
            <w:vAlign w:val="bottom"/>
            <w:hideMark/>
          </w:tcPr>
          <w:p w14:paraId="75EFAD4C"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6.1%</w:t>
            </w:r>
          </w:p>
        </w:tc>
        <w:tc>
          <w:tcPr>
            <w:tcW w:w="1095" w:type="dxa"/>
            <w:tcBorders>
              <w:top w:val="nil"/>
              <w:left w:val="single" w:sz="4" w:space="0" w:color="auto"/>
              <w:bottom w:val="single" w:sz="4" w:space="0" w:color="auto"/>
              <w:right w:val="single" w:sz="4" w:space="0" w:color="auto"/>
            </w:tcBorders>
            <w:shd w:val="clear" w:color="auto" w:fill="auto"/>
            <w:vAlign w:val="bottom"/>
            <w:hideMark/>
          </w:tcPr>
          <w:p w14:paraId="06D82F07"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HS diploma or equivalent</w:t>
            </w:r>
          </w:p>
        </w:tc>
        <w:tc>
          <w:tcPr>
            <w:tcW w:w="716" w:type="dxa"/>
            <w:tcBorders>
              <w:top w:val="nil"/>
              <w:left w:val="nil"/>
              <w:bottom w:val="single" w:sz="4" w:space="0" w:color="auto"/>
              <w:right w:val="single" w:sz="4" w:space="0" w:color="auto"/>
            </w:tcBorders>
            <w:shd w:val="clear" w:color="auto" w:fill="auto"/>
            <w:vAlign w:val="bottom"/>
            <w:hideMark/>
          </w:tcPr>
          <w:p w14:paraId="2E90E11B"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1438" w:type="dxa"/>
            <w:tcBorders>
              <w:top w:val="nil"/>
              <w:left w:val="nil"/>
              <w:bottom w:val="single" w:sz="4" w:space="0" w:color="auto"/>
              <w:right w:val="single" w:sz="4" w:space="0" w:color="auto"/>
            </w:tcBorders>
            <w:shd w:val="clear" w:color="auto" w:fill="auto"/>
            <w:vAlign w:val="bottom"/>
            <w:hideMark/>
          </w:tcPr>
          <w:p w14:paraId="0718A02E"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Apprenticeship</w:t>
            </w:r>
          </w:p>
        </w:tc>
      </w:tr>
      <w:tr w:rsidR="00E37F44" w:rsidRPr="00E37F44" w14:paraId="758B9FE1" w14:textId="77777777" w:rsidTr="00CE613D">
        <w:trPr>
          <w:trHeight w:val="576"/>
        </w:trPr>
        <w:tc>
          <w:tcPr>
            <w:tcW w:w="1239" w:type="dxa"/>
            <w:tcBorders>
              <w:top w:val="nil"/>
              <w:left w:val="single" w:sz="4" w:space="0" w:color="auto"/>
              <w:bottom w:val="single" w:sz="4" w:space="0" w:color="auto"/>
              <w:right w:val="single" w:sz="4" w:space="0" w:color="auto"/>
            </w:tcBorders>
            <w:shd w:val="clear" w:color="auto" w:fill="auto"/>
            <w:vAlign w:val="bottom"/>
            <w:hideMark/>
          </w:tcPr>
          <w:p w14:paraId="790728D1" w14:textId="3143BC3D"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Secondary School Teachers, Except Special and Career/</w:t>
            </w:r>
            <w:r w:rsidR="00776875" w:rsidRPr="00E37F44">
              <w:rPr>
                <w:rFonts w:ascii="Times New Roman" w:eastAsia="Times New Roman" w:hAnsi="Times New Roman" w:cs="Times New Roman"/>
                <w:sz w:val="20"/>
                <w:szCs w:val="20"/>
              </w:rPr>
              <w:t xml:space="preserve"> </w:t>
            </w:r>
            <w:r w:rsidRPr="00E37F44">
              <w:rPr>
                <w:rFonts w:ascii="Times New Roman" w:eastAsia="Times New Roman" w:hAnsi="Times New Roman" w:cs="Times New Roman"/>
                <w:sz w:val="20"/>
                <w:szCs w:val="20"/>
              </w:rPr>
              <w:t>Technical Education</w:t>
            </w:r>
          </w:p>
        </w:tc>
        <w:tc>
          <w:tcPr>
            <w:tcW w:w="994" w:type="dxa"/>
            <w:tcBorders>
              <w:top w:val="nil"/>
              <w:left w:val="nil"/>
              <w:bottom w:val="single" w:sz="4" w:space="0" w:color="auto"/>
              <w:right w:val="single" w:sz="4" w:space="0" w:color="auto"/>
            </w:tcBorders>
            <w:shd w:val="clear" w:color="auto" w:fill="auto"/>
            <w:vAlign w:val="bottom"/>
            <w:hideMark/>
          </w:tcPr>
          <w:p w14:paraId="22B5C227"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$48,561</w:t>
            </w:r>
          </w:p>
        </w:tc>
        <w:tc>
          <w:tcPr>
            <w:tcW w:w="872" w:type="dxa"/>
            <w:tcBorders>
              <w:top w:val="nil"/>
              <w:left w:val="nil"/>
              <w:bottom w:val="single" w:sz="4" w:space="0" w:color="auto"/>
              <w:right w:val="single" w:sz="4" w:space="0" w:color="auto"/>
            </w:tcBorders>
            <w:shd w:val="clear" w:color="auto" w:fill="auto"/>
            <w:vAlign w:val="bottom"/>
            <w:hideMark/>
          </w:tcPr>
          <w:p w14:paraId="31E61F1F"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$66,034</w:t>
            </w:r>
          </w:p>
        </w:tc>
        <w:tc>
          <w:tcPr>
            <w:tcW w:w="994" w:type="dxa"/>
            <w:tcBorders>
              <w:top w:val="nil"/>
              <w:left w:val="nil"/>
              <w:bottom w:val="single" w:sz="4" w:space="0" w:color="auto"/>
              <w:right w:val="single" w:sz="4" w:space="0" w:color="auto"/>
            </w:tcBorders>
            <w:shd w:val="clear" w:color="auto" w:fill="auto"/>
            <w:vAlign w:val="bottom"/>
            <w:hideMark/>
          </w:tcPr>
          <w:p w14:paraId="6444B0A4"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$72,757</w:t>
            </w:r>
          </w:p>
        </w:tc>
        <w:tc>
          <w:tcPr>
            <w:tcW w:w="666" w:type="dxa"/>
            <w:tcBorders>
              <w:top w:val="nil"/>
              <w:left w:val="nil"/>
              <w:bottom w:val="single" w:sz="4" w:space="0" w:color="auto"/>
              <w:right w:val="single" w:sz="4" w:space="0" w:color="auto"/>
            </w:tcBorders>
            <w:shd w:val="clear" w:color="auto" w:fill="auto"/>
            <w:vAlign w:val="bottom"/>
            <w:hideMark/>
          </w:tcPr>
          <w:p w14:paraId="3A396F40"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1,881</w:t>
            </w:r>
          </w:p>
        </w:tc>
        <w:tc>
          <w:tcPr>
            <w:tcW w:w="666" w:type="dxa"/>
            <w:tcBorders>
              <w:top w:val="nil"/>
              <w:left w:val="nil"/>
              <w:bottom w:val="single" w:sz="4" w:space="0" w:color="auto"/>
              <w:right w:val="single" w:sz="4" w:space="0" w:color="auto"/>
            </w:tcBorders>
            <w:shd w:val="clear" w:color="auto" w:fill="auto"/>
            <w:vAlign w:val="bottom"/>
            <w:hideMark/>
          </w:tcPr>
          <w:p w14:paraId="486DC4C3"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2,050</w:t>
            </w:r>
          </w:p>
        </w:tc>
        <w:tc>
          <w:tcPr>
            <w:tcW w:w="1028" w:type="dxa"/>
            <w:tcBorders>
              <w:top w:val="nil"/>
              <w:left w:val="nil"/>
              <w:bottom w:val="single" w:sz="4" w:space="0" w:color="auto"/>
              <w:right w:val="single" w:sz="4" w:space="0" w:color="auto"/>
            </w:tcBorders>
            <w:shd w:val="clear" w:color="auto" w:fill="auto"/>
            <w:vAlign w:val="bottom"/>
            <w:hideMark/>
          </w:tcPr>
          <w:p w14:paraId="362256DD"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169</w:t>
            </w:r>
          </w:p>
        </w:tc>
        <w:tc>
          <w:tcPr>
            <w:tcW w:w="872" w:type="dxa"/>
            <w:tcBorders>
              <w:top w:val="nil"/>
              <w:left w:val="nil"/>
              <w:bottom w:val="single" w:sz="4" w:space="0" w:color="auto"/>
              <w:right w:val="nil"/>
            </w:tcBorders>
            <w:shd w:val="clear" w:color="auto" w:fill="auto"/>
            <w:vAlign w:val="bottom"/>
            <w:hideMark/>
          </w:tcPr>
          <w:p w14:paraId="5E6B36F2"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9.0%</w:t>
            </w:r>
          </w:p>
        </w:tc>
        <w:tc>
          <w:tcPr>
            <w:tcW w:w="1095" w:type="dxa"/>
            <w:tcBorders>
              <w:top w:val="nil"/>
              <w:left w:val="single" w:sz="4" w:space="0" w:color="auto"/>
              <w:bottom w:val="single" w:sz="4" w:space="0" w:color="auto"/>
              <w:right w:val="single" w:sz="4" w:space="0" w:color="auto"/>
            </w:tcBorders>
            <w:shd w:val="clear" w:color="auto" w:fill="auto"/>
            <w:vAlign w:val="bottom"/>
            <w:hideMark/>
          </w:tcPr>
          <w:p w14:paraId="5227D9E0"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Bachelor's</w:t>
            </w:r>
          </w:p>
        </w:tc>
        <w:tc>
          <w:tcPr>
            <w:tcW w:w="716" w:type="dxa"/>
            <w:tcBorders>
              <w:top w:val="nil"/>
              <w:left w:val="nil"/>
              <w:bottom w:val="single" w:sz="4" w:space="0" w:color="auto"/>
              <w:right w:val="single" w:sz="4" w:space="0" w:color="auto"/>
            </w:tcBorders>
            <w:shd w:val="clear" w:color="auto" w:fill="auto"/>
            <w:vAlign w:val="bottom"/>
            <w:hideMark/>
          </w:tcPr>
          <w:p w14:paraId="5DDE38CB"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1438" w:type="dxa"/>
            <w:tcBorders>
              <w:top w:val="nil"/>
              <w:left w:val="nil"/>
              <w:bottom w:val="single" w:sz="4" w:space="0" w:color="auto"/>
              <w:right w:val="single" w:sz="4" w:space="0" w:color="auto"/>
            </w:tcBorders>
            <w:shd w:val="clear" w:color="auto" w:fill="auto"/>
            <w:vAlign w:val="bottom"/>
            <w:hideMark/>
          </w:tcPr>
          <w:p w14:paraId="3135BC75"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r>
      <w:tr w:rsidR="00E37F44" w:rsidRPr="00E37F44" w14:paraId="4E20EEB7" w14:textId="77777777" w:rsidTr="00CE613D">
        <w:trPr>
          <w:trHeight w:val="576"/>
        </w:trPr>
        <w:tc>
          <w:tcPr>
            <w:tcW w:w="1239" w:type="dxa"/>
            <w:tcBorders>
              <w:top w:val="nil"/>
              <w:left w:val="single" w:sz="4" w:space="0" w:color="auto"/>
              <w:bottom w:val="single" w:sz="4" w:space="0" w:color="auto"/>
              <w:right w:val="single" w:sz="4" w:space="0" w:color="auto"/>
            </w:tcBorders>
            <w:shd w:val="clear" w:color="auto" w:fill="auto"/>
            <w:vAlign w:val="bottom"/>
            <w:hideMark/>
          </w:tcPr>
          <w:p w14:paraId="0881709B"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Software Developers, Applications</w:t>
            </w:r>
          </w:p>
        </w:tc>
        <w:tc>
          <w:tcPr>
            <w:tcW w:w="994" w:type="dxa"/>
            <w:tcBorders>
              <w:top w:val="nil"/>
              <w:left w:val="nil"/>
              <w:bottom w:val="single" w:sz="4" w:space="0" w:color="auto"/>
              <w:right w:val="single" w:sz="4" w:space="0" w:color="auto"/>
            </w:tcBorders>
            <w:shd w:val="clear" w:color="auto" w:fill="auto"/>
            <w:vAlign w:val="bottom"/>
            <w:hideMark/>
          </w:tcPr>
          <w:p w14:paraId="68C99324"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Not Available</w:t>
            </w:r>
          </w:p>
        </w:tc>
        <w:tc>
          <w:tcPr>
            <w:tcW w:w="872" w:type="dxa"/>
            <w:tcBorders>
              <w:top w:val="nil"/>
              <w:left w:val="nil"/>
              <w:bottom w:val="single" w:sz="4" w:space="0" w:color="auto"/>
              <w:right w:val="single" w:sz="4" w:space="0" w:color="auto"/>
            </w:tcBorders>
            <w:shd w:val="clear" w:color="auto" w:fill="auto"/>
            <w:vAlign w:val="bottom"/>
            <w:hideMark/>
          </w:tcPr>
          <w:p w14:paraId="181ECC0F"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$83,454</w:t>
            </w:r>
          </w:p>
        </w:tc>
        <w:tc>
          <w:tcPr>
            <w:tcW w:w="994" w:type="dxa"/>
            <w:tcBorders>
              <w:top w:val="nil"/>
              <w:left w:val="nil"/>
              <w:bottom w:val="single" w:sz="4" w:space="0" w:color="auto"/>
              <w:right w:val="single" w:sz="4" w:space="0" w:color="auto"/>
            </w:tcBorders>
            <w:shd w:val="clear" w:color="auto" w:fill="auto"/>
            <w:vAlign w:val="bottom"/>
            <w:hideMark/>
          </w:tcPr>
          <w:p w14:paraId="70871837"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Not Available</w:t>
            </w:r>
          </w:p>
        </w:tc>
        <w:tc>
          <w:tcPr>
            <w:tcW w:w="666" w:type="dxa"/>
            <w:tcBorders>
              <w:top w:val="nil"/>
              <w:left w:val="nil"/>
              <w:bottom w:val="single" w:sz="4" w:space="0" w:color="auto"/>
              <w:right w:val="single" w:sz="4" w:space="0" w:color="auto"/>
            </w:tcBorders>
            <w:shd w:val="clear" w:color="auto" w:fill="auto"/>
            <w:vAlign w:val="bottom"/>
            <w:hideMark/>
          </w:tcPr>
          <w:p w14:paraId="09B8DBBD"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1,022</w:t>
            </w:r>
          </w:p>
        </w:tc>
        <w:tc>
          <w:tcPr>
            <w:tcW w:w="666" w:type="dxa"/>
            <w:tcBorders>
              <w:top w:val="nil"/>
              <w:left w:val="nil"/>
              <w:bottom w:val="single" w:sz="4" w:space="0" w:color="auto"/>
              <w:right w:val="single" w:sz="4" w:space="0" w:color="auto"/>
            </w:tcBorders>
            <w:shd w:val="clear" w:color="auto" w:fill="auto"/>
            <w:vAlign w:val="bottom"/>
            <w:hideMark/>
          </w:tcPr>
          <w:p w14:paraId="13D2888D"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1,266</w:t>
            </w:r>
          </w:p>
        </w:tc>
        <w:tc>
          <w:tcPr>
            <w:tcW w:w="1028" w:type="dxa"/>
            <w:tcBorders>
              <w:top w:val="nil"/>
              <w:left w:val="nil"/>
              <w:bottom w:val="single" w:sz="4" w:space="0" w:color="auto"/>
              <w:right w:val="single" w:sz="4" w:space="0" w:color="auto"/>
            </w:tcBorders>
            <w:shd w:val="clear" w:color="auto" w:fill="auto"/>
            <w:vAlign w:val="bottom"/>
            <w:hideMark/>
          </w:tcPr>
          <w:p w14:paraId="0ECD471E"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244</w:t>
            </w:r>
          </w:p>
        </w:tc>
        <w:tc>
          <w:tcPr>
            <w:tcW w:w="872" w:type="dxa"/>
            <w:tcBorders>
              <w:top w:val="nil"/>
              <w:left w:val="nil"/>
              <w:bottom w:val="single" w:sz="4" w:space="0" w:color="auto"/>
              <w:right w:val="nil"/>
            </w:tcBorders>
            <w:shd w:val="clear" w:color="auto" w:fill="auto"/>
            <w:vAlign w:val="bottom"/>
            <w:hideMark/>
          </w:tcPr>
          <w:p w14:paraId="742DFEB8"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23.9%</w:t>
            </w:r>
          </w:p>
        </w:tc>
        <w:tc>
          <w:tcPr>
            <w:tcW w:w="1095" w:type="dxa"/>
            <w:tcBorders>
              <w:top w:val="nil"/>
              <w:left w:val="single" w:sz="4" w:space="0" w:color="auto"/>
              <w:bottom w:val="single" w:sz="4" w:space="0" w:color="auto"/>
              <w:right w:val="single" w:sz="4" w:space="0" w:color="auto"/>
            </w:tcBorders>
            <w:shd w:val="clear" w:color="auto" w:fill="auto"/>
            <w:vAlign w:val="bottom"/>
            <w:hideMark/>
          </w:tcPr>
          <w:p w14:paraId="2391DB39"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Bachelor's</w:t>
            </w:r>
          </w:p>
        </w:tc>
        <w:tc>
          <w:tcPr>
            <w:tcW w:w="716" w:type="dxa"/>
            <w:tcBorders>
              <w:top w:val="nil"/>
              <w:left w:val="nil"/>
              <w:bottom w:val="single" w:sz="4" w:space="0" w:color="auto"/>
              <w:right w:val="single" w:sz="4" w:space="0" w:color="auto"/>
            </w:tcBorders>
            <w:shd w:val="clear" w:color="auto" w:fill="auto"/>
            <w:vAlign w:val="bottom"/>
            <w:hideMark/>
          </w:tcPr>
          <w:p w14:paraId="2D93CF48"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1438" w:type="dxa"/>
            <w:tcBorders>
              <w:top w:val="nil"/>
              <w:left w:val="nil"/>
              <w:bottom w:val="single" w:sz="4" w:space="0" w:color="auto"/>
              <w:right w:val="single" w:sz="4" w:space="0" w:color="auto"/>
            </w:tcBorders>
            <w:shd w:val="clear" w:color="auto" w:fill="auto"/>
            <w:vAlign w:val="bottom"/>
            <w:hideMark/>
          </w:tcPr>
          <w:p w14:paraId="1A83D221"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r>
      <w:tr w:rsidR="00E37F44" w:rsidRPr="00E37F44" w14:paraId="018F2C2F" w14:textId="77777777" w:rsidTr="00CE613D">
        <w:trPr>
          <w:trHeight w:val="576"/>
        </w:trPr>
        <w:tc>
          <w:tcPr>
            <w:tcW w:w="1239" w:type="dxa"/>
            <w:tcBorders>
              <w:top w:val="nil"/>
              <w:left w:val="single" w:sz="4" w:space="0" w:color="auto"/>
              <w:bottom w:val="single" w:sz="4" w:space="0" w:color="auto"/>
              <w:right w:val="single" w:sz="4" w:space="0" w:color="auto"/>
            </w:tcBorders>
            <w:shd w:val="clear" w:color="auto" w:fill="auto"/>
            <w:vAlign w:val="bottom"/>
            <w:hideMark/>
          </w:tcPr>
          <w:p w14:paraId="6072BB32"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Elementary School Teachers, Except Special Education</w:t>
            </w:r>
          </w:p>
        </w:tc>
        <w:tc>
          <w:tcPr>
            <w:tcW w:w="994" w:type="dxa"/>
            <w:tcBorders>
              <w:top w:val="nil"/>
              <w:left w:val="nil"/>
              <w:bottom w:val="single" w:sz="4" w:space="0" w:color="auto"/>
              <w:right w:val="single" w:sz="4" w:space="0" w:color="auto"/>
            </w:tcBorders>
            <w:shd w:val="clear" w:color="auto" w:fill="auto"/>
            <w:vAlign w:val="bottom"/>
            <w:hideMark/>
          </w:tcPr>
          <w:p w14:paraId="2C844967"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$47,560</w:t>
            </w:r>
          </w:p>
        </w:tc>
        <w:tc>
          <w:tcPr>
            <w:tcW w:w="872" w:type="dxa"/>
            <w:tcBorders>
              <w:top w:val="nil"/>
              <w:left w:val="nil"/>
              <w:bottom w:val="single" w:sz="4" w:space="0" w:color="auto"/>
              <w:right w:val="single" w:sz="4" w:space="0" w:color="auto"/>
            </w:tcBorders>
            <w:shd w:val="clear" w:color="auto" w:fill="auto"/>
            <w:vAlign w:val="bottom"/>
            <w:hideMark/>
          </w:tcPr>
          <w:p w14:paraId="6A00BEE5"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$61,403</w:t>
            </w:r>
          </w:p>
        </w:tc>
        <w:tc>
          <w:tcPr>
            <w:tcW w:w="994" w:type="dxa"/>
            <w:tcBorders>
              <w:top w:val="nil"/>
              <w:left w:val="nil"/>
              <w:bottom w:val="single" w:sz="4" w:space="0" w:color="auto"/>
              <w:right w:val="single" w:sz="4" w:space="0" w:color="auto"/>
            </w:tcBorders>
            <w:shd w:val="clear" w:color="auto" w:fill="auto"/>
            <w:vAlign w:val="bottom"/>
            <w:hideMark/>
          </w:tcPr>
          <w:p w14:paraId="39A84629"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$62,707</w:t>
            </w:r>
          </w:p>
        </w:tc>
        <w:tc>
          <w:tcPr>
            <w:tcW w:w="666" w:type="dxa"/>
            <w:tcBorders>
              <w:top w:val="nil"/>
              <w:left w:val="nil"/>
              <w:bottom w:val="single" w:sz="4" w:space="0" w:color="auto"/>
              <w:right w:val="single" w:sz="4" w:space="0" w:color="auto"/>
            </w:tcBorders>
            <w:shd w:val="clear" w:color="auto" w:fill="auto"/>
            <w:vAlign w:val="bottom"/>
            <w:hideMark/>
          </w:tcPr>
          <w:p w14:paraId="07986D1D"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1,682</w:t>
            </w:r>
          </w:p>
        </w:tc>
        <w:tc>
          <w:tcPr>
            <w:tcW w:w="666" w:type="dxa"/>
            <w:tcBorders>
              <w:top w:val="nil"/>
              <w:left w:val="nil"/>
              <w:bottom w:val="single" w:sz="4" w:space="0" w:color="auto"/>
              <w:right w:val="single" w:sz="4" w:space="0" w:color="auto"/>
            </w:tcBorders>
            <w:shd w:val="clear" w:color="auto" w:fill="auto"/>
            <w:vAlign w:val="bottom"/>
            <w:hideMark/>
          </w:tcPr>
          <w:p w14:paraId="7D9E9952"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1,833</w:t>
            </w:r>
          </w:p>
        </w:tc>
        <w:tc>
          <w:tcPr>
            <w:tcW w:w="1028" w:type="dxa"/>
            <w:tcBorders>
              <w:top w:val="nil"/>
              <w:left w:val="nil"/>
              <w:bottom w:val="single" w:sz="4" w:space="0" w:color="auto"/>
              <w:right w:val="single" w:sz="4" w:space="0" w:color="auto"/>
            </w:tcBorders>
            <w:shd w:val="clear" w:color="auto" w:fill="auto"/>
            <w:vAlign w:val="bottom"/>
            <w:hideMark/>
          </w:tcPr>
          <w:p w14:paraId="486CC9F0"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151</w:t>
            </w:r>
          </w:p>
        </w:tc>
        <w:tc>
          <w:tcPr>
            <w:tcW w:w="872" w:type="dxa"/>
            <w:tcBorders>
              <w:top w:val="nil"/>
              <w:left w:val="nil"/>
              <w:bottom w:val="single" w:sz="4" w:space="0" w:color="auto"/>
              <w:right w:val="nil"/>
            </w:tcBorders>
            <w:shd w:val="clear" w:color="auto" w:fill="auto"/>
            <w:vAlign w:val="bottom"/>
            <w:hideMark/>
          </w:tcPr>
          <w:p w14:paraId="108BCC70"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9.0%</w:t>
            </w:r>
          </w:p>
        </w:tc>
        <w:tc>
          <w:tcPr>
            <w:tcW w:w="1095" w:type="dxa"/>
            <w:tcBorders>
              <w:top w:val="nil"/>
              <w:left w:val="single" w:sz="4" w:space="0" w:color="auto"/>
              <w:bottom w:val="single" w:sz="4" w:space="0" w:color="auto"/>
              <w:right w:val="single" w:sz="4" w:space="0" w:color="auto"/>
            </w:tcBorders>
            <w:shd w:val="clear" w:color="auto" w:fill="auto"/>
            <w:vAlign w:val="bottom"/>
            <w:hideMark/>
          </w:tcPr>
          <w:p w14:paraId="5E2EACC4"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Bachelor's</w:t>
            </w:r>
          </w:p>
        </w:tc>
        <w:tc>
          <w:tcPr>
            <w:tcW w:w="716" w:type="dxa"/>
            <w:tcBorders>
              <w:top w:val="nil"/>
              <w:left w:val="nil"/>
              <w:bottom w:val="single" w:sz="4" w:space="0" w:color="auto"/>
              <w:right w:val="single" w:sz="4" w:space="0" w:color="auto"/>
            </w:tcBorders>
            <w:shd w:val="clear" w:color="auto" w:fill="auto"/>
            <w:vAlign w:val="bottom"/>
            <w:hideMark/>
          </w:tcPr>
          <w:p w14:paraId="3FA6D15E"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1438" w:type="dxa"/>
            <w:tcBorders>
              <w:top w:val="nil"/>
              <w:left w:val="nil"/>
              <w:bottom w:val="single" w:sz="4" w:space="0" w:color="auto"/>
              <w:right w:val="single" w:sz="4" w:space="0" w:color="auto"/>
            </w:tcBorders>
            <w:shd w:val="clear" w:color="auto" w:fill="auto"/>
            <w:vAlign w:val="bottom"/>
            <w:hideMark/>
          </w:tcPr>
          <w:p w14:paraId="7DBAC7C8"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r>
      <w:tr w:rsidR="00E37F44" w:rsidRPr="00E37F44" w14:paraId="11F7F979" w14:textId="77777777" w:rsidTr="00CE613D">
        <w:trPr>
          <w:trHeight w:val="576"/>
        </w:trPr>
        <w:tc>
          <w:tcPr>
            <w:tcW w:w="1239" w:type="dxa"/>
            <w:tcBorders>
              <w:top w:val="nil"/>
              <w:left w:val="single" w:sz="4" w:space="0" w:color="auto"/>
              <w:bottom w:val="single" w:sz="4" w:space="0" w:color="auto"/>
              <w:right w:val="single" w:sz="4" w:space="0" w:color="auto"/>
            </w:tcBorders>
            <w:shd w:val="clear" w:color="auto" w:fill="auto"/>
            <w:vAlign w:val="bottom"/>
            <w:hideMark/>
          </w:tcPr>
          <w:p w14:paraId="6C9EC989"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Credit Counselors</w:t>
            </w:r>
          </w:p>
        </w:tc>
        <w:tc>
          <w:tcPr>
            <w:tcW w:w="994" w:type="dxa"/>
            <w:tcBorders>
              <w:top w:val="nil"/>
              <w:left w:val="nil"/>
              <w:bottom w:val="single" w:sz="4" w:space="0" w:color="auto"/>
              <w:right w:val="single" w:sz="4" w:space="0" w:color="auto"/>
            </w:tcBorders>
            <w:shd w:val="clear" w:color="auto" w:fill="auto"/>
            <w:vAlign w:val="bottom"/>
            <w:hideMark/>
          </w:tcPr>
          <w:p w14:paraId="22A66B08"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$36,101</w:t>
            </w:r>
          </w:p>
        </w:tc>
        <w:tc>
          <w:tcPr>
            <w:tcW w:w="872" w:type="dxa"/>
            <w:tcBorders>
              <w:top w:val="nil"/>
              <w:left w:val="nil"/>
              <w:bottom w:val="single" w:sz="4" w:space="0" w:color="auto"/>
              <w:right w:val="single" w:sz="4" w:space="0" w:color="auto"/>
            </w:tcBorders>
            <w:shd w:val="clear" w:color="auto" w:fill="auto"/>
            <w:vAlign w:val="bottom"/>
            <w:hideMark/>
          </w:tcPr>
          <w:p w14:paraId="6564E440"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$42,003</w:t>
            </w:r>
          </w:p>
        </w:tc>
        <w:tc>
          <w:tcPr>
            <w:tcW w:w="994" w:type="dxa"/>
            <w:tcBorders>
              <w:top w:val="nil"/>
              <w:left w:val="nil"/>
              <w:bottom w:val="single" w:sz="4" w:space="0" w:color="auto"/>
              <w:right w:val="single" w:sz="4" w:space="0" w:color="auto"/>
            </w:tcBorders>
            <w:shd w:val="clear" w:color="auto" w:fill="auto"/>
            <w:vAlign w:val="bottom"/>
            <w:hideMark/>
          </w:tcPr>
          <w:p w14:paraId="6A955CFD"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$50,796</w:t>
            </w:r>
          </w:p>
        </w:tc>
        <w:tc>
          <w:tcPr>
            <w:tcW w:w="666" w:type="dxa"/>
            <w:tcBorders>
              <w:top w:val="nil"/>
              <w:left w:val="nil"/>
              <w:bottom w:val="single" w:sz="4" w:space="0" w:color="auto"/>
              <w:right w:val="single" w:sz="4" w:space="0" w:color="auto"/>
            </w:tcBorders>
            <w:shd w:val="clear" w:color="auto" w:fill="auto"/>
            <w:vAlign w:val="bottom"/>
            <w:hideMark/>
          </w:tcPr>
          <w:p w14:paraId="7F1D4BC5"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848</w:t>
            </w:r>
          </w:p>
        </w:tc>
        <w:tc>
          <w:tcPr>
            <w:tcW w:w="666" w:type="dxa"/>
            <w:tcBorders>
              <w:top w:val="nil"/>
              <w:left w:val="nil"/>
              <w:bottom w:val="single" w:sz="4" w:space="0" w:color="auto"/>
              <w:right w:val="single" w:sz="4" w:space="0" w:color="auto"/>
            </w:tcBorders>
            <w:shd w:val="clear" w:color="auto" w:fill="auto"/>
            <w:vAlign w:val="bottom"/>
            <w:hideMark/>
          </w:tcPr>
          <w:p w14:paraId="21F0BA0E"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1,080</w:t>
            </w:r>
          </w:p>
        </w:tc>
        <w:tc>
          <w:tcPr>
            <w:tcW w:w="1028" w:type="dxa"/>
            <w:tcBorders>
              <w:top w:val="nil"/>
              <w:left w:val="nil"/>
              <w:bottom w:val="single" w:sz="4" w:space="0" w:color="auto"/>
              <w:right w:val="single" w:sz="4" w:space="0" w:color="auto"/>
            </w:tcBorders>
            <w:shd w:val="clear" w:color="auto" w:fill="auto"/>
            <w:vAlign w:val="bottom"/>
            <w:hideMark/>
          </w:tcPr>
          <w:p w14:paraId="2B1E7DBC"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232</w:t>
            </w:r>
          </w:p>
        </w:tc>
        <w:tc>
          <w:tcPr>
            <w:tcW w:w="872" w:type="dxa"/>
            <w:tcBorders>
              <w:top w:val="nil"/>
              <w:left w:val="nil"/>
              <w:bottom w:val="single" w:sz="4" w:space="0" w:color="auto"/>
              <w:right w:val="nil"/>
            </w:tcBorders>
            <w:shd w:val="clear" w:color="auto" w:fill="auto"/>
            <w:vAlign w:val="bottom"/>
            <w:hideMark/>
          </w:tcPr>
          <w:p w14:paraId="4BCA562F"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27.4%</w:t>
            </w:r>
          </w:p>
        </w:tc>
        <w:tc>
          <w:tcPr>
            <w:tcW w:w="1095" w:type="dxa"/>
            <w:tcBorders>
              <w:top w:val="nil"/>
              <w:left w:val="single" w:sz="4" w:space="0" w:color="auto"/>
              <w:bottom w:val="single" w:sz="4" w:space="0" w:color="auto"/>
              <w:right w:val="single" w:sz="4" w:space="0" w:color="auto"/>
            </w:tcBorders>
            <w:shd w:val="clear" w:color="auto" w:fill="auto"/>
            <w:vAlign w:val="bottom"/>
            <w:hideMark/>
          </w:tcPr>
          <w:p w14:paraId="2C592E74"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Bachelor's</w:t>
            </w:r>
          </w:p>
        </w:tc>
        <w:tc>
          <w:tcPr>
            <w:tcW w:w="716" w:type="dxa"/>
            <w:tcBorders>
              <w:top w:val="nil"/>
              <w:left w:val="nil"/>
              <w:bottom w:val="single" w:sz="4" w:space="0" w:color="auto"/>
              <w:right w:val="single" w:sz="4" w:space="0" w:color="auto"/>
            </w:tcBorders>
            <w:shd w:val="clear" w:color="auto" w:fill="auto"/>
            <w:vAlign w:val="bottom"/>
            <w:hideMark/>
          </w:tcPr>
          <w:p w14:paraId="7457E8C3"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1438" w:type="dxa"/>
            <w:tcBorders>
              <w:top w:val="nil"/>
              <w:left w:val="nil"/>
              <w:bottom w:val="single" w:sz="4" w:space="0" w:color="auto"/>
              <w:right w:val="single" w:sz="4" w:space="0" w:color="auto"/>
            </w:tcBorders>
            <w:shd w:val="clear" w:color="auto" w:fill="auto"/>
            <w:vAlign w:val="bottom"/>
            <w:hideMark/>
          </w:tcPr>
          <w:p w14:paraId="6B896BC3"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Moderate term on the job training</w:t>
            </w:r>
          </w:p>
        </w:tc>
      </w:tr>
      <w:tr w:rsidR="00E37F44" w:rsidRPr="00E37F44" w14:paraId="6BB4B9E0" w14:textId="77777777" w:rsidTr="00CE613D">
        <w:trPr>
          <w:trHeight w:val="576"/>
        </w:trPr>
        <w:tc>
          <w:tcPr>
            <w:tcW w:w="1239" w:type="dxa"/>
            <w:tcBorders>
              <w:top w:val="nil"/>
              <w:left w:val="single" w:sz="4" w:space="0" w:color="auto"/>
              <w:bottom w:val="single" w:sz="4" w:space="0" w:color="auto"/>
              <w:right w:val="single" w:sz="4" w:space="0" w:color="auto"/>
            </w:tcBorders>
            <w:shd w:val="clear" w:color="auto" w:fill="auto"/>
            <w:vAlign w:val="bottom"/>
            <w:hideMark/>
          </w:tcPr>
          <w:p w14:paraId="712A6481"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Compliance Officers</w:t>
            </w:r>
          </w:p>
        </w:tc>
        <w:tc>
          <w:tcPr>
            <w:tcW w:w="994" w:type="dxa"/>
            <w:tcBorders>
              <w:top w:val="nil"/>
              <w:left w:val="nil"/>
              <w:bottom w:val="single" w:sz="4" w:space="0" w:color="auto"/>
              <w:right w:val="single" w:sz="4" w:space="0" w:color="auto"/>
            </w:tcBorders>
            <w:shd w:val="clear" w:color="auto" w:fill="auto"/>
            <w:vAlign w:val="bottom"/>
            <w:hideMark/>
          </w:tcPr>
          <w:p w14:paraId="025EA8FF"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$42,631</w:t>
            </w:r>
          </w:p>
        </w:tc>
        <w:tc>
          <w:tcPr>
            <w:tcW w:w="872" w:type="dxa"/>
            <w:tcBorders>
              <w:top w:val="nil"/>
              <w:left w:val="nil"/>
              <w:bottom w:val="single" w:sz="4" w:space="0" w:color="auto"/>
              <w:right w:val="single" w:sz="4" w:space="0" w:color="auto"/>
            </w:tcBorders>
            <w:shd w:val="clear" w:color="auto" w:fill="auto"/>
            <w:vAlign w:val="bottom"/>
            <w:hideMark/>
          </w:tcPr>
          <w:p w14:paraId="0485E321"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$69,141</w:t>
            </w:r>
          </w:p>
        </w:tc>
        <w:tc>
          <w:tcPr>
            <w:tcW w:w="994" w:type="dxa"/>
            <w:tcBorders>
              <w:top w:val="nil"/>
              <w:left w:val="nil"/>
              <w:bottom w:val="single" w:sz="4" w:space="0" w:color="auto"/>
              <w:right w:val="single" w:sz="4" w:space="0" w:color="auto"/>
            </w:tcBorders>
            <w:shd w:val="clear" w:color="auto" w:fill="auto"/>
            <w:vAlign w:val="bottom"/>
            <w:hideMark/>
          </w:tcPr>
          <w:p w14:paraId="1F672E14"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$82,734</w:t>
            </w:r>
          </w:p>
        </w:tc>
        <w:tc>
          <w:tcPr>
            <w:tcW w:w="666" w:type="dxa"/>
            <w:tcBorders>
              <w:top w:val="nil"/>
              <w:left w:val="nil"/>
              <w:bottom w:val="single" w:sz="4" w:space="0" w:color="auto"/>
              <w:right w:val="single" w:sz="4" w:space="0" w:color="auto"/>
            </w:tcBorders>
            <w:shd w:val="clear" w:color="auto" w:fill="auto"/>
            <w:vAlign w:val="bottom"/>
            <w:hideMark/>
          </w:tcPr>
          <w:p w14:paraId="545F6B81"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1,342</w:t>
            </w:r>
          </w:p>
        </w:tc>
        <w:tc>
          <w:tcPr>
            <w:tcW w:w="666" w:type="dxa"/>
            <w:tcBorders>
              <w:top w:val="nil"/>
              <w:left w:val="nil"/>
              <w:bottom w:val="single" w:sz="4" w:space="0" w:color="auto"/>
              <w:right w:val="single" w:sz="4" w:space="0" w:color="auto"/>
            </w:tcBorders>
            <w:shd w:val="clear" w:color="auto" w:fill="auto"/>
            <w:vAlign w:val="bottom"/>
            <w:hideMark/>
          </w:tcPr>
          <w:p w14:paraId="6BAC11EF"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1,460</w:t>
            </w:r>
          </w:p>
        </w:tc>
        <w:tc>
          <w:tcPr>
            <w:tcW w:w="1028" w:type="dxa"/>
            <w:tcBorders>
              <w:top w:val="nil"/>
              <w:left w:val="nil"/>
              <w:bottom w:val="single" w:sz="4" w:space="0" w:color="auto"/>
              <w:right w:val="single" w:sz="4" w:space="0" w:color="auto"/>
            </w:tcBorders>
            <w:shd w:val="clear" w:color="auto" w:fill="auto"/>
            <w:vAlign w:val="bottom"/>
            <w:hideMark/>
          </w:tcPr>
          <w:p w14:paraId="4338ECB8"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118</w:t>
            </w:r>
          </w:p>
        </w:tc>
        <w:tc>
          <w:tcPr>
            <w:tcW w:w="872" w:type="dxa"/>
            <w:tcBorders>
              <w:top w:val="nil"/>
              <w:left w:val="nil"/>
              <w:bottom w:val="single" w:sz="4" w:space="0" w:color="auto"/>
              <w:right w:val="nil"/>
            </w:tcBorders>
            <w:shd w:val="clear" w:color="auto" w:fill="auto"/>
            <w:vAlign w:val="bottom"/>
            <w:hideMark/>
          </w:tcPr>
          <w:p w14:paraId="79DE2216"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8.8%</w:t>
            </w:r>
          </w:p>
        </w:tc>
        <w:tc>
          <w:tcPr>
            <w:tcW w:w="1095" w:type="dxa"/>
            <w:tcBorders>
              <w:top w:val="nil"/>
              <w:left w:val="single" w:sz="4" w:space="0" w:color="auto"/>
              <w:bottom w:val="single" w:sz="4" w:space="0" w:color="auto"/>
              <w:right w:val="single" w:sz="4" w:space="0" w:color="auto"/>
            </w:tcBorders>
            <w:shd w:val="clear" w:color="auto" w:fill="auto"/>
            <w:vAlign w:val="bottom"/>
            <w:hideMark/>
          </w:tcPr>
          <w:p w14:paraId="59CE9EA0"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Bachelor's</w:t>
            </w:r>
          </w:p>
        </w:tc>
        <w:tc>
          <w:tcPr>
            <w:tcW w:w="716" w:type="dxa"/>
            <w:tcBorders>
              <w:top w:val="nil"/>
              <w:left w:val="nil"/>
              <w:bottom w:val="single" w:sz="4" w:space="0" w:color="auto"/>
              <w:right w:val="single" w:sz="4" w:space="0" w:color="auto"/>
            </w:tcBorders>
            <w:shd w:val="clear" w:color="auto" w:fill="auto"/>
            <w:vAlign w:val="bottom"/>
            <w:hideMark/>
          </w:tcPr>
          <w:p w14:paraId="66A84B0C"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1438" w:type="dxa"/>
            <w:tcBorders>
              <w:top w:val="nil"/>
              <w:left w:val="nil"/>
              <w:bottom w:val="single" w:sz="4" w:space="0" w:color="auto"/>
              <w:right w:val="single" w:sz="4" w:space="0" w:color="auto"/>
            </w:tcBorders>
            <w:shd w:val="clear" w:color="auto" w:fill="auto"/>
            <w:vAlign w:val="bottom"/>
            <w:hideMark/>
          </w:tcPr>
          <w:p w14:paraId="6153ECEA"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Moderate term on the job training</w:t>
            </w:r>
          </w:p>
        </w:tc>
      </w:tr>
    </w:tbl>
    <w:p w14:paraId="6534F965"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vertAlign w:val="superscript"/>
        </w:rPr>
        <w:t>Skill and Demand from 2018-2028 Long-term Occupational Projections, July 2020</w:t>
      </w:r>
    </w:p>
    <w:p w14:paraId="3C50974B"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vertAlign w:val="superscript"/>
        </w:rPr>
        <w:t>Wages from Occupational Employment Statistics, 1st Quarter 2020</w:t>
      </w:r>
    </w:p>
    <w:p w14:paraId="7AC8FEE5"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vertAlign w:val="superscript"/>
        </w:rPr>
        <w:t>Produced by The Nebraska Department of Labor, Office of Labor Market Information, Workforce Information Grant Unit, October 2020</w:t>
      </w:r>
    </w:p>
    <w:p w14:paraId="20DC6529" w14:textId="77777777" w:rsidR="00CE613D" w:rsidRPr="00E37F44" w:rsidRDefault="00EB469C" w:rsidP="00077BC5">
      <w:pPr>
        <w:spacing w:after="240" w:line="240" w:lineRule="auto"/>
        <w:rPr>
          <w:rFonts w:ascii="Times New Roman" w:eastAsia="Times New Roman" w:hAnsi="Times New Roman" w:cs="Times New Roman"/>
          <w:b/>
          <w:bCs/>
          <w:sz w:val="24"/>
          <w:szCs w:val="24"/>
        </w:rPr>
      </w:pPr>
      <w:r w:rsidRPr="00E37F44">
        <w:rPr>
          <w:rFonts w:ascii="Times New Roman" w:eastAsia="Times New Roman" w:hAnsi="Times New Roman" w:cs="Times New Roman"/>
          <w:sz w:val="24"/>
          <w:szCs w:val="24"/>
        </w:rPr>
        <w:br/>
      </w:r>
      <w:r w:rsidRPr="00E37F44">
        <w:rPr>
          <w:rFonts w:ascii="Times New Roman" w:eastAsia="Times New Roman" w:hAnsi="Times New Roman" w:cs="Times New Roman"/>
          <w:sz w:val="24"/>
          <w:szCs w:val="24"/>
        </w:rPr>
        <w:br/>
      </w:r>
      <w:r w:rsidRPr="00E37F44">
        <w:rPr>
          <w:rFonts w:ascii="Times New Roman" w:eastAsia="Times New Roman" w:hAnsi="Times New Roman" w:cs="Times New Roman"/>
          <w:sz w:val="24"/>
          <w:szCs w:val="24"/>
        </w:rPr>
        <w:br/>
      </w:r>
      <w:r w:rsidRPr="00E37F44">
        <w:rPr>
          <w:rFonts w:ascii="Times New Roman" w:eastAsia="Times New Roman" w:hAnsi="Times New Roman" w:cs="Times New Roman"/>
          <w:sz w:val="24"/>
          <w:szCs w:val="24"/>
        </w:rPr>
        <w:br/>
      </w:r>
    </w:p>
    <w:p w14:paraId="4DC79986" w14:textId="3EBAD724" w:rsidR="00EB469C" w:rsidRPr="00E37F44" w:rsidRDefault="00EB469C" w:rsidP="00077BC5">
      <w:pPr>
        <w:spacing w:after="24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b/>
          <w:bCs/>
          <w:sz w:val="24"/>
          <w:szCs w:val="24"/>
        </w:rPr>
        <w:lastRenderedPageBreak/>
        <w:t>Mid-Plains</w:t>
      </w:r>
    </w:p>
    <w:p w14:paraId="7D599892"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i/>
          <w:iCs/>
          <w:sz w:val="24"/>
          <w:szCs w:val="24"/>
        </w:rPr>
        <w:t>Table 11: H3 Occupational Employment Percentages by Industry Sector, 2018 Annual Average</w:t>
      </w:r>
    </w:p>
    <w:p w14:paraId="713F12A5" w14:textId="21B498E9" w:rsidR="00EB469C" w:rsidRPr="00E37F44" w:rsidRDefault="00EB469C" w:rsidP="00EB469C">
      <w:pPr>
        <w:spacing w:after="0" w:line="240" w:lineRule="auto"/>
        <w:rPr>
          <w:rFonts w:ascii="Times New Roman" w:eastAsia="Times New Roman" w:hAnsi="Times New Roman" w:cs="Times New Roman"/>
          <w:sz w:val="24"/>
          <w:szCs w:val="24"/>
        </w:rPr>
      </w:pPr>
    </w:p>
    <w:tbl>
      <w:tblPr>
        <w:tblW w:w="8680" w:type="dxa"/>
        <w:tblLook w:val="04A0" w:firstRow="1" w:lastRow="0" w:firstColumn="1" w:lastColumn="0" w:noHBand="0" w:noVBand="1"/>
      </w:tblPr>
      <w:tblGrid>
        <w:gridCol w:w="4072"/>
        <w:gridCol w:w="1536"/>
        <w:gridCol w:w="1536"/>
        <w:gridCol w:w="1536"/>
      </w:tblGrid>
      <w:tr w:rsidR="00077BC5" w:rsidRPr="00E37F44" w14:paraId="5D1C512F" w14:textId="77777777" w:rsidTr="00077BC5">
        <w:trPr>
          <w:trHeight w:val="1452"/>
        </w:trPr>
        <w:tc>
          <w:tcPr>
            <w:tcW w:w="4760" w:type="dxa"/>
            <w:tcBorders>
              <w:top w:val="single" w:sz="8" w:space="0" w:color="auto"/>
              <w:left w:val="single" w:sz="8" w:space="0" w:color="auto"/>
              <w:bottom w:val="single" w:sz="8" w:space="0" w:color="auto"/>
              <w:right w:val="single" w:sz="8" w:space="0" w:color="auto"/>
            </w:tcBorders>
            <w:shd w:val="clear" w:color="000000" w:fill="BFBFBF"/>
            <w:vAlign w:val="bottom"/>
            <w:hideMark/>
          </w:tcPr>
          <w:p w14:paraId="5DA6B140" w14:textId="77777777" w:rsidR="00077BC5" w:rsidRPr="00E37F44" w:rsidRDefault="00077BC5" w:rsidP="00077BC5">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Industry Sector</w:t>
            </w:r>
          </w:p>
        </w:tc>
        <w:tc>
          <w:tcPr>
            <w:tcW w:w="1280" w:type="dxa"/>
            <w:tcBorders>
              <w:top w:val="single" w:sz="8" w:space="0" w:color="auto"/>
              <w:left w:val="nil"/>
              <w:bottom w:val="single" w:sz="8" w:space="0" w:color="auto"/>
              <w:right w:val="single" w:sz="8" w:space="0" w:color="auto"/>
            </w:tcBorders>
            <w:shd w:val="clear" w:color="000000" w:fill="BFBFBF"/>
            <w:vAlign w:val="bottom"/>
            <w:hideMark/>
          </w:tcPr>
          <w:p w14:paraId="5EEADE3B" w14:textId="77777777" w:rsidR="00077BC5" w:rsidRPr="00E37F44" w:rsidRDefault="00077BC5" w:rsidP="00077BC5">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Employment in H3 Occupations</w:t>
            </w:r>
          </w:p>
        </w:tc>
        <w:tc>
          <w:tcPr>
            <w:tcW w:w="1280" w:type="dxa"/>
            <w:tcBorders>
              <w:top w:val="single" w:sz="8" w:space="0" w:color="auto"/>
              <w:left w:val="nil"/>
              <w:bottom w:val="single" w:sz="8" w:space="0" w:color="auto"/>
              <w:right w:val="single" w:sz="8" w:space="0" w:color="auto"/>
            </w:tcBorders>
            <w:shd w:val="clear" w:color="000000" w:fill="BFBFBF"/>
            <w:vAlign w:val="bottom"/>
            <w:hideMark/>
          </w:tcPr>
          <w:p w14:paraId="735C728B" w14:textId="77777777" w:rsidR="00077BC5" w:rsidRPr="00E37F44" w:rsidRDefault="00077BC5" w:rsidP="00077BC5">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Total Employment</w:t>
            </w:r>
          </w:p>
        </w:tc>
        <w:tc>
          <w:tcPr>
            <w:tcW w:w="1360" w:type="dxa"/>
            <w:tcBorders>
              <w:top w:val="single" w:sz="8" w:space="0" w:color="auto"/>
              <w:left w:val="nil"/>
              <w:bottom w:val="single" w:sz="8" w:space="0" w:color="auto"/>
              <w:right w:val="single" w:sz="8" w:space="0" w:color="auto"/>
            </w:tcBorders>
            <w:shd w:val="clear" w:color="000000" w:fill="BFBFBF"/>
            <w:vAlign w:val="bottom"/>
            <w:hideMark/>
          </w:tcPr>
          <w:p w14:paraId="3CA33B07" w14:textId="77777777" w:rsidR="00077BC5" w:rsidRPr="00E37F44" w:rsidRDefault="00077BC5" w:rsidP="00077BC5">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Percent of Total Industry Employment in H3 Occupations</w:t>
            </w:r>
          </w:p>
        </w:tc>
      </w:tr>
      <w:tr w:rsidR="00077BC5" w:rsidRPr="00E37F44" w14:paraId="738855F8"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22636985"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Utilities</w:t>
            </w:r>
          </w:p>
        </w:tc>
        <w:tc>
          <w:tcPr>
            <w:tcW w:w="1280" w:type="dxa"/>
            <w:tcBorders>
              <w:top w:val="nil"/>
              <w:left w:val="nil"/>
              <w:bottom w:val="single" w:sz="4" w:space="0" w:color="auto"/>
              <w:right w:val="single" w:sz="4" w:space="0" w:color="auto"/>
            </w:tcBorders>
            <w:shd w:val="clear" w:color="auto" w:fill="auto"/>
            <w:vAlign w:val="bottom"/>
            <w:hideMark/>
          </w:tcPr>
          <w:p w14:paraId="5AD3C6F1"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407</w:t>
            </w:r>
          </w:p>
        </w:tc>
        <w:tc>
          <w:tcPr>
            <w:tcW w:w="1280" w:type="dxa"/>
            <w:tcBorders>
              <w:top w:val="nil"/>
              <w:left w:val="nil"/>
              <w:bottom w:val="single" w:sz="4" w:space="0" w:color="auto"/>
              <w:right w:val="single" w:sz="4" w:space="0" w:color="auto"/>
            </w:tcBorders>
            <w:shd w:val="clear" w:color="auto" w:fill="auto"/>
            <w:vAlign w:val="bottom"/>
            <w:hideMark/>
          </w:tcPr>
          <w:p w14:paraId="0983EB2A"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624</w:t>
            </w:r>
          </w:p>
        </w:tc>
        <w:tc>
          <w:tcPr>
            <w:tcW w:w="1360" w:type="dxa"/>
            <w:tcBorders>
              <w:top w:val="nil"/>
              <w:left w:val="nil"/>
              <w:bottom w:val="single" w:sz="4" w:space="0" w:color="auto"/>
              <w:right w:val="single" w:sz="4" w:space="0" w:color="auto"/>
            </w:tcBorders>
            <w:shd w:val="clear" w:color="auto" w:fill="auto"/>
            <w:vAlign w:val="bottom"/>
            <w:hideMark/>
          </w:tcPr>
          <w:p w14:paraId="24E1550B"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65.2%</w:t>
            </w:r>
          </w:p>
        </w:tc>
      </w:tr>
      <w:tr w:rsidR="00077BC5" w:rsidRPr="00E37F44" w14:paraId="228F2DE5"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5056F62A"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Educational Services</w:t>
            </w:r>
          </w:p>
        </w:tc>
        <w:tc>
          <w:tcPr>
            <w:tcW w:w="1280" w:type="dxa"/>
            <w:tcBorders>
              <w:top w:val="nil"/>
              <w:left w:val="nil"/>
              <w:bottom w:val="single" w:sz="4" w:space="0" w:color="auto"/>
              <w:right w:val="single" w:sz="4" w:space="0" w:color="auto"/>
            </w:tcBorders>
            <w:shd w:val="clear" w:color="auto" w:fill="auto"/>
            <w:vAlign w:val="bottom"/>
            <w:hideMark/>
          </w:tcPr>
          <w:p w14:paraId="332E98D4"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2,564</w:t>
            </w:r>
          </w:p>
        </w:tc>
        <w:tc>
          <w:tcPr>
            <w:tcW w:w="1280" w:type="dxa"/>
            <w:tcBorders>
              <w:top w:val="nil"/>
              <w:left w:val="nil"/>
              <w:bottom w:val="single" w:sz="4" w:space="0" w:color="auto"/>
              <w:right w:val="single" w:sz="4" w:space="0" w:color="auto"/>
            </w:tcBorders>
            <w:shd w:val="clear" w:color="auto" w:fill="auto"/>
            <w:vAlign w:val="bottom"/>
            <w:hideMark/>
          </w:tcPr>
          <w:p w14:paraId="1DA9C240"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4,753</w:t>
            </w:r>
          </w:p>
        </w:tc>
        <w:tc>
          <w:tcPr>
            <w:tcW w:w="1360" w:type="dxa"/>
            <w:tcBorders>
              <w:top w:val="nil"/>
              <w:left w:val="nil"/>
              <w:bottom w:val="single" w:sz="4" w:space="0" w:color="auto"/>
              <w:right w:val="single" w:sz="4" w:space="0" w:color="auto"/>
            </w:tcBorders>
            <w:shd w:val="clear" w:color="auto" w:fill="auto"/>
            <w:vAlign w:val="bottom"/>
            <w:hideMark/>
          </w:tcPr>
          <w:p w14:paraId="148DE4CC"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53.9%</w:t>
            </w:r>
          </w:p>
        </w:tc>
      </w:tr>
      <w:tr w:rsidR="00077BC5" w:rsidRPr="00E37F44" w14:paraId="10D5A0AC"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69E05E1D"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Professional, Scientific, and Technical Services</w:t>
            </w:r>
          </w:p>
        </w:tc>
        <w:tc>
          <w:tcPr>
            <w:tcW w:w="1280" w:type="dxa"/>
            <w:tcBorders>
              <w:top w:val="nil"/>
              <w:left w:val="nil"/>
              <w:bottom w:val="single" w:sz="4" w:space="0" w:color="auto"/>
              <w:right w:val="single" w:sz="4" w:space="0" w:color="auto"/>
            </w:tcBorders>
            <w:shd w:val="clear" w:color="auto" w:fill="auto"/>
            <w:vAlign w:val="bottom"/>
            <w:hideMark/>
          </w:tcPr>
          <w:p w14:paraId="5F877A04"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527</w:t>
            </w:r>
          </w:p>
        </w:tc>
        <w:tc>
          <w:tcPr>
            <w:tcW w:w="1280" w:type="dxa"/>
            <w:tcBorders>
              <w:top w:val="nil"/>
              <w:left w:val="nil"/>
              <w:bottom w:val="single" w:sz="4" w:space="0" w:color="auto"/>
              <w:right w:val="single" w:sz="4" w:space="0" w:color="auto"/>
            </w:tcBorders>
            <w:shd w:val="clear" w:color="auto" w:fill="auto"/>
            <w:vAlign w:val="bottom"/>
            <w:hideMark/>
          </w:tcPr>
          <w:p w14:paraId="6B60D27A"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987</w:t>
            </w:r>
          </w:p>
        </w:tc>
        <w:tc>
          <w:tcPr>
            <w:tcW w:w="1360" w:type="dxa"/>
            <w:tcBorders>
              <w:top w:val="nil"/>
              <w:left w:val="nil"/>
              <w:bottom w:val="single" w:sz="4" w:space="0" w:color="auto"/>
              <w:right w:val="single" w:sz="4" w:space="0" w:color="auto"/>
            </w:tcBorders>
            <w:shd w:val="clear" w:color="auto" w:fill="auto"/>
            <w:vAlign w:val="bottom"/>
            <w:hideMark/>
          </w:tcPr>
          <w:p w14:paraId="7C778927"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53.4%</w:t>
            </w:r>
          </w:p>
        </w:tc>
      </w:tr>
      <w:tr w:rsidR="00077BC5" w:rsidRPr="00E37F44" w14:paraId="3D0674DC"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6E819191"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Management of Companies and Enterprises</w:t>
            </w:r>
          </w:p>
        </w:tc>
        <w:tc>
          <w:tcPr>
            <w:tcW w:w="1280" w:type="dxa"/>
            <w:tcBorders>
              <w:top w:val="nil"/>
              <w:left w:val="nil"/>
              <w:bottom w:val="single" w:sz="4" w:space="0" w:color="auto"/>
              <w:right w:val="single" w:sz="4" w:space="0" w:color="auto"/>
            </w:tcBorders>
            <w:shd w:val="clear" w:color="auto" w:fill="auto"/>
            <w:vAlign w:val="bottom"/>
            <w:hideMark/>
          </w:tcPr>
          <w:p w14:paraId="7BBA5285"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215</w:t>
            </w:r>
          </w:p>
        </w:tc>
        <w:tc>
          <w:tcPr>
            <w:tcW w:w="1280" w:type="dxa"/>
            <w:tcBorders>
              <w:top w:val="nil"/>
              <w:left w:val="nil"/>
              <w:bottom w:val="single" w:sz="4" w:space="0" w:color="auto"/>
              <w:right w:val="single" w:sz="4" w:space="0" w:color="auto"/>
            </w:tcBorders>
            <w:shd w:val="clear" w:color="auto" w:fill="auto"/>
            <w:vAlign w:val="bottom"/>
            <w:hideMark/>
          </w:tcPr>
          <w:p w14:paraId="35FCB96B"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404</w:t>
            </w:r>
          </w:p>
        </w:tc>
        <w:tc>
          <w:tcPr>
            <w:tcW w:w="1360" w:type="dxa"/>
            <w:tcBorders>
              <w:top w:val="nil"/>
              <w:left w:val="nil"/>
              <w:bottom w:val="single" w:sz="4" w:space="0" w:color="auto"/>
              <w:right w:val="single" w:sz="4" w:space="0" w:color="auto"/>
            </w:tcBorders>
            <w:shd w:val="clear" w:color="auto" w:fill="auto"/>
            <w:vAlign w:val="bottom"/>
            <w:hideMark/>
          </w:tcPr>
          <w:p w14:paraId="3B621683"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53.2%</w:t>
            </w:r>
          </w:p>
        </w:tc>
      </w:tr>
      <w:tr w:rsidR="00077BC5" w:rsidRPr="00E37F44" w14:paraId="53F0166B"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3BBDEA86"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Construction</w:t>
            </w:r>
          </w:p>
        </w:tc>
        <w:tc>
          <w:tcPr>
            <w:tcW w:w="1280" w:type="dxa"/>
            <w:tcBorders>
              <w:top w:val="nil"/>
              <w:left w:val="nil"/>
              <w:bottom w:val="single" w:sz="4" w:space="0" w:color="auto"/>
              <w:right w:val="single" w:sz="4" w:space="0" w:color="auto"/>
            </w:tcBorders>
            <w:shd w:val="clear" w:color="auto" w:fill="auto"/>
            <w:vAlign w:val="bottom"/>
            <w:hideMark/>
          </w:tcPr>
          <w:p w14:paraId="7FDADEE8"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796</w:t>
            </w:r>
          </w:p>
        </w:tc>
        <w:tc>
          <w:tcPr>
            <w:tcW w:w="1280" w:type="dxa"/>
            <w:tcBorders>
              <w:top w:val="nil"/>
              <w:left w:val="nil"/>
              <w:bottom w:val="single" w:sz="4" w:space="0" w:color="auto"/>
              <w:right w:val="single" w:sz="4" w:space="0" w:color="auto"/>
            </w:tcBorders>
            <w:shd w:val="clear" w:color="auto" w:fill="auto"/>
            <w:vAlign w:val="bottom"/>
            <w:hideMark/>
          </w:tcPr>
          <w:p w14:paraId="0AA66E62"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1,876</w:t>
            </w:r>
          </w:p>
        </w:tc>
        <w:tc>
          <w:tcPr>
            <w:tcW w:w="1360" w:type="dxa"/>
            <w:tcBorders>
              <w:top w:val="nil"/>
              <w:left w:val="nil"/>
              <w:bottom w:val="single" w:sz="4" w:space="0" w:color="auto"/>
              <w:right w:val="single" w:sz="4" w:space="0" w:color="auto"/>
            </w:tcBorders>
            <w:shd w:val="clear" w:color="auto" w:fill="auto"/>
            <w:vAlign w:val="bottom"/>
            <w:hideMark/>
          </w:tcPr>
          <w:p w14:paraId="2DE56212"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42.4%</w:t>
            </w:r>
          </w:p>
        </w:tc>
      </w:tr>
      <w:tr w:rsidR="00077BC5" w:rsidRPr="00E37F44" w14:paraId="68B70DBB"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3C98E475"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Health Care and Social Assistance</w:t>
            </w:r>
          </w:p>
        </w:tc>
        <w:tc>
          <w:tcPr>
            <w:tcW w:w="1280" w:type="dxa"/>
            <w:tcBorders>
              <w:top w:val="nil"/>
              <w:left w:val="nil"/>
              <w:bottom w:val="single" w:sz="4" w:space="0" w:color="auto"/>
              <w:right w:val="single" w:sz="4" w:space="0" w:color="auto"/>
            </w:tcBorders>
            <w:shd w:val="clear" w:color="auto" w:fill="auto"/>
            <w:vAlign w:val="bottom"/>
            <w:hideMark/>
          </w:tcPr>
          <w:p w14:paraId="50813152"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2,773</w:t>
            </w:r>
          </w:p>
        </w:tc>
        <w:tc>
          <w:tcPr>
            <w:tcW w:w="1280" w:type="dxa"/>
            <w:tcBorders>
              <w:top w:val="nil"/>
              <w:left w:val="nil"/>
              <w:bottom w:val="single" w:sz="4" w:space="0" w:color="auto"/>
              <w:right w:val="single" w:sz="4" w:space="0" w:color="auto"/>
            </w:tcBorders>
            <w:shd w:val="clear" w:color="auto" w:fill="auto"/>
            <w:vAlign w:val="bottom"/>
            <w:hideMark/>
          </w:tcPr>
          <w:p w14:paraId="074E084F"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6,657</w:t>
            </w:r>
          </w:p>
        </w:tc>
        <w:tc>
          <w:tcPr>
            <w:tcW w:w="1360" w:type="dxa"/>
            <w:tcBorders>
              <w:top w:val="nil"/>
              <w:left w:val="nil"/>
              <w:bottom w:val="single" w:sz="4" w:space="0" w:color="auto"/>
              <w:right w:val="single" w:sz="4" w:space="0" w:color="auto"/>
            </w:tcBorders>
            <w:shd w:val="clear" w:color="auto" w:fill="auto"/>
            <w:vAlign w:val="bottom"/>
            <w:hideMark/>
          </w:tcPr>
          <w:p w14:paraId="57A1794B"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41.7%</w:t>
            </w:r>
          </w:p>
        </w:tc>
      </w:tr>
      <w:tr w:rsidR="00077BC5" w:rsidRPr="00E37F44" w14:paraId="41700D50"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5196B6D1"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Transportation and Warehousing</w:t>
            </w:r>
          </w:p>
        </w:tc>
        <w:tc>
          <w:tcPr>
            <w:tcW w:w="1280" w:type="dxa"/>
            <w:tcBorders>
              <w:top w:val="nil"/>
              <w:left w:val="nil"/>
              <w:bottom w:val="single" w:sz="4" w:space="0" w:color="auto"/>
              <w:right w:val="single" w:sz="4" w:space="0" w:color="auto"/>
            </w:tcBorders>
            <w:shd w:val="clear" w:color="auto" w:fill="auto"/>
            <w:vAlign w:val="bottom"/>
            <w:hideMark/>
          </w:tcPr>
          <w:p w14:paraId="1DF061BF"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1,494</w:t>
            </w:r>
          </w:p>
        </w:tc>
        <w:tc>
          <w:tcPr>
            <w:tcW w:w="1280" w:type="dxa"/>
            <w:tcBorders>
              <w:top w:val="nil"/>
              <w:left w:val="nil"/>
              <w:bottom w:val="single" w:sz="4" w:space="0" w:color="auto"/>
              <w:right w:val="single" w:sz="4" w:space="0" w:color="auto"/>
            </w:tcBorders>
            <w:shd w:val="clear" w:color="auto" w:fill="auto"/>
            <w:vAlign w:val="bottom"/>
            <w:hideMark/>
          </w:tcPr>
          <w:p w14:paraId="29E28C7E"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3,769</w:t>
            </w:r>
          </w:p>
        </w:tc>
        <w:tc>
          <w:tcPr>
            <w:tcW w:w="1360" w:type="dxa"/>
            <w:tcBorders>
              <w:top w:val="nil"/>
              <w:left w:val="nil"/>
              <w:bottom w:val="single" w:sz="4" w:space="0" w:color="auto"/>
              <w:right w:val="single" w:sz="4" w:space="0" w:color="auto"/>
            </w:tcBorders>
            <w:shd w:val="clear" w:color="auto" w:fill="auto"/>
            <w:vAlign w:val="bottom"/>
            <w:hideMark/>
          </w:tcPr>
          <w:p w14:paraId="733488C6"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39.6%</w:t>
            </w:r>
          </w:p>
        </w:tc>
      </w:tr>
      <w:tr w:rsidR="00077BC5" w:rsidRPr="00E37F44" w14:paraId="591C404A"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02BB99CC"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Information</w:t>
            </w:r>
          </w:p>
        </w:tc>
        <w:tc>
          <w:tcPr>
            <w:tcW w:w="1280" w:type="dxa"/>
            <w:tcBorders>
              <w:top w:val="nil"/>
              <w:left w:val="nil"/>
              <w:bottom w:val="single" w:sz="4" w:space="0" w:color="auto"/>
              <w:right w:val="single" w:sz="4" w:space="0" w:color="auto"/>
            </w:tcBorders>
            <w:shd w:val="clear" w:color="auto" w:fill="auto"/>
            <w:vAlign w:val="bottom"/>
            <w:hideMark/>
          </w:tcPr>
          <w:p w14:paraId="7207D184"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191</w:t>
            </w:r>
          </w:p>
        </w:tc>
        <w:tc>
          <w:tcPr>
            <w:tcW w:w="1280" w:type="dxa"/>
            <w:tcBorders>
              <w:top w:val="nil"/>
              <w:left w:val="nil"/>
              <w:bottom w:val="single" w:sz="4" w:space="0" w:color="auto"/>
              <w:right w:val="single" w:sz="4" w:space="0" w:color="auto"/>
            </w:tcBorders>
            <w:shd w:val="clear" w:color="auto" w:fill="auto"/>
            <w:vAlign w:val="bottom"/>
            <w:hideMark/>
          </w:tcPr>
          <w:p w14:paraId="30FDADD1"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549</w:t>
            </w:r>
          </w:p>
        </w:tc>
        <w:tc>
          <w:tcPr>
            <w:tcW w:w="1360" w:type="dxa"/>
            <w:tcBorders>
              <w:top w:val="nil"/>
              <w:left w:val="nil"/>
              <w:bottom w:val="single" w:sz="4" w:space="0" w:color="auto"/>
              <w:right w:val="single" w:sz="4" w:space="0" w:color="auto"/>
            </w:tcBorders>
            <w:shd w:val="clear" w:color="auto" w:fill="auto"/>
            <w:vAlign w:val="bottom"/>
            <w:hideMark/>
          </w:tcPr>
          <w:p w14:paraId="0F01F4E2"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34.8%</w:t>
            </w:r>
          </w:p>
        </w:tc>
      </w:tr>
      <w:tr w:rsidR="00077BC5" w:rsidRPr="00E37F44" w14:paraId="03899EA5"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2BDB4DF2"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Finance and Insurance</w:t>
            </w:r>
          </w:p>
        </w:tc>
        <w:tc>
          <w:tcPr>
            <w:tcW w:w="1280" w:type="dxa"/>
            <w:tcBorders>
              <w:top w:val="nil"/>
              <w:left w:val="nil"/>
              <w:bottom w:val="single" w:sz="4" w:space="0" w:color="auto"/>
              <w:right w:val="single" w:sz="4" w:space="0" w:color="auto"/>
            </w:tcBorders>
            <w:shd w:val="clear" w:color="auto" w:fill="auto"/>
            <w:vAlign w:val="bottom"/>
            <w:hideMark/>
          </w:tcPr>
          <w:p w14:paraId="174A0872"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531</w:t>
            </w:r>
          </w:p>
        </w:tc>
        <w:tc>
          <w:tcPr>
            <w:tcW w:w="1280" w:type="dxa"/>
            <w:tcBorders>
              <w:top w:val="nil"/>
              <w:left w:val="nil"/>
              <w:bottom w:val="single" w:sz="4" w:space="0" w:color="auto"/>
              <w:right w:val="single" w:sz="4" w:space="0" w:color="auto"/>
            </w:tcBorders>
            <w:shd w:val="clear" w:color="auto" w:fill="auto"/>
            <w:vAlign w:val="bottom"/>
            <w:hideMark/>
          </w:tcPr>
          <w:p w14:paraId="0E32B47D"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1,580</w:t>
            </w:r>
          </w:p>
        </w:tc>
        <w:tc>
          <w:tcPr>
            <w:tcW w:w="1360" w:type="dxa"/>
            <w:tcBorders>
              <w:top w:val="nil"/>
              <w:left w:val="nil"/>
              <w:bottom w:val="single" w:sz="4" w:space="0" w:color="auto"/>
              <w:right w:val="single" w:sz="4" w:space="0" w:color="auto"/>
            </w:tcBorders>
            <w:shd w:val="clear" w:color="auto" w:fill="auto"/>
            <w:vAlign w:val="bottom"/>
            <w:hideMark/>
          </w:tcPr>
          <w:p w14:paraId="4A42E64B"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33.6%</w:t>
            </w:r>
          </w:p>
        </w:tc>
      </w:tr>
      <w:tr w:rsidR="00077BC5" w:rsidRPr="00E37F44" w14:paraId="319F787E"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5197D9C9"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Wholesale Trade</w:t>
            </w:r>
          </w:p>
        </w:tc>
        <w:tc>
          <w:tcPr>
            <w:tcW w:w="1280" w:type="dxa"/>
            <w:tcBorders>
              <w:top w:val="nil"/>
              <w:left w:val="nil"/>
              <w:bottom w:val="single" w:sz="4" w:space="0" w:color="auto"/>
              <w:right w:val="single" w:sz="4" w:space="0" w:color="auto"/>
            </w:tcBorders>
            <w:shd w:val="clear" w:color="auto" w:fill="auto"/>
            <w:vAlign w:val="bottom"/>
            <w:hideMark/>
          </w:tcPr>
          <w:p w14:paraId="498AD68D"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795</w:t>
            </w:r>
          </w:p>
        </w:tc>
        <w:tc>
          <w:tcPr>
            <w:tcW w:w="1280" w:type="dxa"/>
            <w:tcBorders>
              <w:top w:val="nil"/>
              <w:left w:val="nil"/>
              <w:bottom w:val="single" w:sz="4" w:space="0" w:color="auto"/>
              <w:right w:val="single" w:sz="4" w:space="0" w:color="auto"/>
            </w:tcBorders>
            <w:shd w:val="clear" w:color="auto" w:fill="auto"/>
            <w:vAlign w:val="bottom"/>
            <w:hideMark/>
          </w:tcPr>
          <w:p w14:paraId="6E55B397"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2,448</w:t>
            </w:r>
          </w:p>
        </w:tc>
        <w:tc>
          <w:tcPr>
            <w:tcW w:w="1360" w:type="dxa"/>
            <w:tcBorders>
              <w:top w:val="nil"/>
              <w:left w:val="nil"/>
              <w:bottom w:val="single" w:sz="4" w:space="0" w:color="auto"/>
              <w:right w:val="single" w:sz="4" w:space="0" w:color="auto"/>
            </w:tcBorders>
            <w:shd w:val="clear" w:color="auto" w:fill="auto"/>
            <w:vAlign w:val="bottom"/>
            <w:hideMark/>
          </w:tcPr>
          <w:p w14:paraId="68D795EC"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32.5%</w:t>
            </w:r>
          </w:p>
        </w:tc>
      </w:tr>
      <w:tr w:rsidR="00077BC5" w:rsidRPr="00E37F44" w14:paraId="54023F3D"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4DDE59FB"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Government</w:t>
            </w:r>
          </w:p>
        </w:tc>
        <w:tc>
          <w:tcPr>
            <w:tcW w:w="1280" w:type="dxa"/>
            <w:tcBorders>
              <w:top w:val="nil"/>
              <w:left w:val="nil"/>
              <w:bottom w:val="single" w:sz="4" w:space="0" w:color="auto"/>
              <w:right w:val="single" w:sz="4" w:space="0" w:color="auto"/>
            </w:tcBorders>
            <w:shd w:val="clear" w:color="auto" w:fill="auto"/>
            <w:vAlign w:val="bottom"/>
            <w:hideMark/>
          </w:tcPr>
          <w:p w14:paraId="662ED4B6"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1,297</w:t>
            </w:r>
          </w:p>
        </w:tc>
        <w:tc>
          <w:tcPr>
            <w:tcW w:w="1280" w:type="dxa"/>
            <w:tcBorders>
              <w:top w:val="nil"/>
              <w:left w:val="nil"/>
              <w:bottom w:val="single" w:sz="4" w:space="0" w:color="auto"/>
              <w:right w:val="single" w:sz="4" w:space="0" w:color="auto"/>
            </w:tcBorders>
            <w:shd w:val="clear" w:color="auto" w:fill="auto"/>
            <w:vAlign w:val="bottom"/>
            <w:hideMark/>
          </w:tcPr>
          <w:p w14:paraId="2DA344DA"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4,164</w:t>
            </w:r>
          </w:p>
        </w:tc>
        <w:tc>
          <w:tcPr>
            <w:tcW w:w="1360" w:type="dxa"/>
            <w:tcBorders>
              <w:top w:val="nil"/>
              <w:left w:val="nil"/>
              <w:bottom w:val="single" w:sz="4" w:space="0" w:color="auto"/>
              <w:right w:val="single" w:sz="4" w:space="0" w:color="auto"/>
            </w:tcBorders>
            <w:shd w:val="clear" w:color="auto" w:fill="auto"/>
            <w:vAlign w:val="bottom"/>
            <w:hideMark/>
          </w:tcPr>
          <w:p w14:paraId="6B9526E6"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31.1%</w:t>
            </w:r>
          </w:p>
        </w:tc>
      </w:tr>
      <w:tr w:rsidR="00077BC5" w:rsidRPr="00E37F44" w14:paraId="3C591887"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7540E066"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Other Services (except Government)</w:t>
            </w:r>
          </w:p>
        </w:tc>
        <w:tc>
          <w:tcPr>
            <w:tcW w:w="1280" w:type="dxa"/>
            <w:tcBorders>
              <w:top w:val="nil"/>
              <w:left w:val="nil"/>
              <w:bottom w:val="single" w:sz="4" w:space="0" w:color="auto"/>
              <w:right w:val="single" w:sz="4" w:space="0" w:color="auto"/>
            </w:tcBorders>
            <w:shd w:val="clear" w:color="auto" w:fill="auto"/>
            <w:vAlign w:val="bottom"/>
            <w:hideMark/>
          </w:tcPr>
          <w:p w14:paraId="54ED8FB5"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387</w:t>
            </w:r>
          </w:p>
        </w:tc>
        <w:tc>
          <w:tcPr>
            <w:tcW w:w="1280" w:type="dxa"/>
            <w:tcBorders>
              <w:top w:val="nil"/>
              <w:left w:val="nil"/>
              <w:bottom w:val="single" w:sz="4" w:space="0" w:color="auto"/>
              <w:right w:val="single" w:sz="4" w:space="0" w:color="auto"/>
            </w:tcBorders>
            <w:shd w:val="clear" w:color="auto" w:fill="auto"/>
            <w:vAlign w:val="bottom"/>
            <w:hideMark/>
          </w:tcPr>
          <w:p w14:paraId="38AEE6E6"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1,400</w:t>
            </w:r>
          </w:p>
        </w:tc>
        <w:tc>
          <w:tcPr>
            <w:tcW w:w="1360" w:type="dxa"/>
            <w:tcBorders>
              <w:top w:val="nil"/>
              <w:left w:val="nil"/>
              <w:bottom w:val="single" w:sz="4" w:space="0" w:color="auto"/>
              <w:right w:val="single" w:sz="4" w:space="0" w:color="auto"/>
            </w:tcBorders>
            <w:shd w:val="clear" w:color="auto" w:fill="auto"/>
            <w:vAlign w:val="bottom"/>
            <w:hideMark/>
          </w:tcPr>
          <w:p w14:paraId="28DCDEB9"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27.6%</w:t>
            </w:r>
          </w:p>
        </w:tc>
      </w:tr>
      <w:tr w:rsidR="00077BC5" w:rsidRPr="00E37F44" w14:paraId="56AAE776"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410ECB29"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Mining</w:t>
            </w:r>
          </w:p>
        </w:tc>
        <w:tc>
          <w:tcPr>
            <w:tcW w:w="1280" w:type="dxa"/>
            <w:tcBorders>
              <w:top w:val="nil"/>
              <w:left w:val="nil"/>
              <w:bottom w:val="single" w:sz="4" w:space="0" w:color="auto"/>
              <w:right w:val="single" w:sz="4" w:space="0" w:color="auto"/>
            </w:tcBorders>
            <w:shd w:val="clear" w:color="auto" w:fill="auto"/>
            <w:vAlign w:val="bottom"/>
            <w:hideMark/>
          </w:tcPr>
          <w:p w14:paraId="6F94AEBF"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22</w:t>
            </w:r>
          </w:p>
        </w:tc>
        <w:tc>
          <w:tcPr>
            <w:tcW w:w="1280" w:type="dxa"/>
            <w:tcBorders>
              <w:top w:val="nil"/>
              <w:left w:val="nil"/>
              <w:bottom w:val="single" w:sz="4" w:space="0" w:color="auto"/>
              <w:right w:val="single" w:sz="4" w:space="0" w:color="auto"/>
            </w:tcBorders>
            <w:shd w:val="clear" w:color="auto" w:fill="auto"/>
            <w:vAlign w:val="bottom"/>
            <w:hideMark/>
          </w:tcPr>
          <w:p w14:paraId="3600C0D6"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139</w:t>
            </w:r>
          </w:p>
        </w:tc>
        <w:tc>
          <w:tcPr>
            <w:tcW w:w="1360" w:type="dxa"/>
            <w:tcBorders>
              <w:top w:val="nil"/>
              <w:left w:val="nil"/>
              <w:bottom w:val="single" w:sz="4" w:space="0" w:color="auto"/>
              <w:right w:val="single" w:sz="4" w:space="0" w:color="auto"/>
            </w:tcBorders>
            <w:shd w:val="clear" w:color="auto" w:fill="auto"/>
            <w:vAlign w:val="bottom"/>
            <w:hideMark/>
          </w:tcPr>
          <w:p w14:paraId="55F29780"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15.8%</w:t>
            </w:r>
          </w:p>
        </w:tc>
      </w:tr>
      <w:tr w:rsidR="00077BC5" w:rsidRPr="00E37F44" w14:paraId="429EB067" w14:textId="77777777" w:rsidTr="00077BC5">
        <w:trPr>
          <w:trHeight w:val="576"/>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757E6B29"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Administrative and Support and Waste Management and Remediation Services</w:t>
            </w:r>
          </w:p>
        </w:tc>
        <w:tc>
          <w:tcPr>
            <w:tcW w:w="1280" w:type="dxa"/>
            <w:tcBorders>
              <w:top w:val="nil"/>
              <w:left w:val="nil"/>
              <w:bottom w:val="single" w:sz="4" w:space="0" w:color="auto"/>
              <w:right w:val="single" w:sz="4" w:space="0" w:color="auto"/>
            </w:tcBorders>
            <w:shd w:val="clear" w:color="auto" w:fill="auto"/>
            <w:vAlign w:val="bottom"/>
            <w:hideMark/>
          </w:tcPr>
          <w:p w14:paraId="0DE2072C"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91</w:t>
            </w:r>
          </w:p>
        </w:tc>
        <w:tc>
          <w:tcPr>
            <w:tcW w:w="1280" w:type="dxa"/>
            <w:tcBorders>
              <w:top w:val="nil"/>
              <w:left w:val="nil"/>
              <w:bottom w:val="single" w:sz="4" w:space="0" w:color="auto"/>
              <w:right w:val="single" w:sz="4" w:space="0" w:color="auto"/>
            </w:tcBorders>
            <w:shd w:val="clear" w:color="auto" w:fill="auto"/>
            <w:vAlign w:val="bottom"/>
            <w:hideMark/>
          </w:tcPr>
          <w:p w14:paraId="3339DF74"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791</w:t>
            </w:r>
          </w:p>
        </w:tc>
        <w:tc>
          <w:tcPr>
            <w:tcW w:w="1360" w:type="dxa"/>
            <w:tcBorders>
              <w:top w:val="nil"/>
              <w:left w:val="nil"/>
              <w:bottom w:val="single" w:sz="4" w:space="0" w:color="auto"/>
              <w:right w:val="single" w:sz="4" w:space="0" w:color="auto"/>
            </w:tcBorders>
            <w:shd w:val="clear" w:color="auto" w:fill="auto"/>
            <w:vAlign w:val="bottom"/>
            <w:hideMark/>
          </w:tcPr>
          <w:p w14:paraId="4E3E2F05"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11.5%</w:t>
            </w:r>
          </w:p>
        </w:tc>
      </w:tr>
      <w:tr w:rsidR="00077BC5" w:rsidRPr="00E37F44" w14:paraId="373BFDAD"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5CE2343C"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Manufacturing</w:t>
            </w:r>
          </w:p>
        </w:tc>
        <w:tc>
          <w:tcPr>
            <w:tcW w:w="1280" w:type="dxa"/>
            <w:tcBorders>
              <w:top w:val="nil"/>
              <w:left w:val="nil"/>
              <w:bottom w:val="single" w:sz="4" w:space="0" w:color="auto"/>
              <w:right w:val="single" w:sz="4" w:space="0" w:color="auto"/>
            </w:tcBorders>
            <w:shd w:val="clear" w:color="auto" w:fill="auto"/>
            <w:vAlign w:val="bottom"/>
            <w:hideMark/>
          </w:tcPr>
          <w:p w14:paraId="6CFAD350"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466</w:t>
            </w:r>
          </w:p>
        </w:tc>
        <w:tc>
          <w:tcPr>
            <w:tcW w:w="1280" w:type="dxa"/>
            <w:tcBorders>
              <w:top w:val="nil"/>
              <w:left w:val="nil"/>
              <w:bottom w:val="single" w:sz="4" w:space="0" w:color="auto"/>
              <w:right w:val="single" w:sz="4" w:space="0" w:color="auto"/>
            </w:tcBorders>
            <w:shd w:val="clear" w:color="auto" w:fill="auto"/>
            <w:vAlign w:val="bottom"/>
            <w:hideMark/>
          </w:tcPr>
          <w:p w14:paraId="6D898504"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5,076</w:t>
            </w:r>
          </w:p>
        </w:tc>
        <w:tc>
          <w:tcPr>
            <w:tcW w:w="1360" w:type="dxa"/>
            <w:tcBorders>
              <w:top w:val="nil"/>
              <w:left w:val="nil"/>
              <w:bottom w:val="single" w:sz="4" w:space="0" w:color="auto"/>
              <w:right w:val="single" w:sz="4" w:space="0" w:color="auto"/>
            </w:tcBorders>
            <w:shd w:val="clear" w:color="auto" w:fill="auto"/>
            <w:vAlign w:val="bottom"/>
            <w:hideMark/>
          </w:tcPr>
          <w:p w14:paraId="4FC0EC74"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9.2%</w:t>
            </w:r>
          </w:p>
        </w:tc>
      </w:tr>
      <w:tr w:rsidR="00077BC5" w:rsidRPr="00E37F44" w14:paraId="4FF2B944"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137FA008"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Retail Trade</w:t>
            </w:r>
          </w:p>
        </w:tc>
        <w:tc>
          <w:tcPr>
            <w:tcW w:w="1280" w:type="dxa"/>
            <w:tcBorders>
              <w:top w:val="nil"/>
              <w:left w:val="nil"/>
              <w:bottom w:val="single" w:sz="4" w:space="0" w:color="auto"/>
              <w:right w:val="single" w:sz="4" w:space="0" w:color="auto"/>
            </w:tcBorders>
            <w:shd w:val="clear" w:color="auto" w:fill="auto"/>
            <w:vAlign w:val="bottom"/>
            <w:hideMark/>
          </w:tcPr>
          <w:p w14:paraId="222AFFA4"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424</w:t>
            </w:r>
          </w:p>
        </w:tc>
        <w:tc>
          <w:tcPr>
            <w:tcW w:w="1280" w:type="dxa"/>
            <w:tcBorders>
              <w:top w:val="nil"/>
              <w:left w:val="nil"/>
              <w:bottom w:val="single" w:sz="4" w:space="0" w:color="auto"/>
              <w:right w:val="single" w:sz="4" w:space="0" w:color="auto"/>
            </w:tcBorders>
            <w:shd w:val="clear" w:color="auto" w:fill="auto"/>
            <w:vAlign w:val="bottom"/>
            <w:hideMark/>
          </w:tcPr>
          <w:p w14:paraId="669DFAE9"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5,385</w:t>
            </w:r>
          </w:p>
        </w:tc>
        <w:tc>
          <w:tcPr>
            <w:tcW w:w="1360" w:type="dxa"/>
            <w:tcBorders>
              <w:top w:val="nil"/>
              <w:left w:val="nil"/>
              <w:bottom w:val="single" w:sz="4" w:space="0" w:color="auto"/>
              <w:right w:val="single" w:sz="4" w:space="0" w:color="auto"/>
            </w:tcBorders>
            <w:shd w:val="clear" w:color="auto" w:fill="auto"/>
            <w:vAlign w:val="bottom"/>
            <w:hideMark/>
          </w:tcPr>
          <w:p w14:paraId="55AFAFA9"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7.9%</w:t>
            </w:r>
          </w:p>
        </w:tc>
      </w:tr>
      <w:tr w:rsidR="00077BC5" w:rsidRPr="00E37F44" w14:paraId="3DE5AE41"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2DBA3B7F"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Real Estate and Rental and Leasing</w:t>
            </w:r>
          </w:p>
        </w:tc>
        <w:tc>
          <w:tcPr>
            <w:tcW w:w="1280" w:type="dxa"/>
            <w:tcBorders>
              <w:top w:val="nil"/>
              <w:left w:val="nil"/>
              <w:bottom w:val="single" w:sz="4" w:space="0" w:color="auto"/>
              <w:right w:val="single" w:sz="4" w:space="0" w:color="auto"/>
            </w:tcBorders>
            <w:shd w:val="clear" w:color="auto" w:fill="auto"/>
            <w:vAlign w:val="bottom"/>
            <w:hideMark/>
          </w:tcPr>
          <w:p w14:paraId="5C895026"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15</w:t>
            </w:r>
          </w:p>
        </w:tc>
        <w:tc>
          <w:tcPr>
            <w:tcW w:w="1280" w:type="dxa"/>
            <w:tcBorders>
              <w:top w:val="nil"/>
              <w:left w:val="nil"/>
              <w:bottom w:val="single" w:sz="4" w:space="0" w:color="auto"/>
              <w:right w:val="single" w:sz="4" w:space="0" w:color="auto"/>
            </w:tcBorders>
            <w:shd w:val="clear" w:color="auto" w:fill="auto"/>
            <w:vAlign w:val="bottom"/>
            <w:hideMark/>
          </w:tcPr>
          <w:p w14:paraId="1AD4B9EB"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219</w:t>
            </w:r>
          </w:p>
        </w:tc>
        <w:tc>
          <w:tcPr>
            <w:tcW w:w="1360" w:type="dxa"/>
            <w:tcBorders>
              <w:top w:val="nil"/>
              <w:left w:val="nil"/>
              <w:bottom w:val="single" w:sz="4" w:space="0" w:color="auto"/>
              <w:right w:val="single" w:sz="4" w:space="0" w:color="auto"/>
            </w:tcBorders>
            <w:shd w:val="clear" w:color="auto" w:fill="auto"/>
            <w:vAlign w:val="bottom"/>
            <w:hideMark/>
          </w:tcPr>
          <w:p w14:paraId="6DED265D"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6.8%</w:t>
            </w:r>
          </w:p>
        </w:tc>
      </w:tr>
      <w:tr w:rsidR="00077BC5" w:rsidRPr="00E37F44" w14:paraId="6446993E"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2F5ABFD1"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Agriculture, Forestry, Fishing and Hunting</w:t>
            </w:r>
          </w:p>
        </w:tc>
        <w:tc>
          <w:tcPr>
            <w:tcW w:w="1280" w:type="dxa"/>
            <w:tcBorders>
              <w:top w:val="nil"/>
              <w:left w:val="nil"/>
              <w:bottom w:val="single" w:sz="4" w:space="0" w:color="auto"/>
              <w:right w:val="single" w:sz="4" w:space="0" w:color="auto"/>
            </w:tcBorders>
            <w:shd w:val="clear" w:color="auto" w:fill="auto"/>
            <w:vAlign w:val="bottom"/>
            <w:hideMark/>
          </w:tcPr>
          <w:p w14:paraId="477D845A"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376</w:t>
            </w:r>
          </w:p>
        </w:tc>
        <w:tc>
          <w:tcPr>
            <w:tcW w:w="1280" w:type="dxa"/>
            <w:tcBorders>
              <w:top w:val="nil"/>
              <w:left w:val="nil"/>
              <w:bottom w:val="single" w:sz="4" w:space="0" w:color="auto"/>
              <w:right w:val="single" w:sz="4" w:space="0" w:color="auto"/>
            </w:tcBorders>
            <w:shd w:val="clear" w:color="auto" w:fill="auto"/>
            <w:vAlign w:val="bottom"/>
            <w:hideMark/>
          </w:tcPr>
          <w:p w14:paraId="354B38DA"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6,783</w:t>
            </w:r>
          </w:p>
        </w:tc>
        <w:tc>
          <w:tcPr>
            <w:tcW w:w="1360" w:type="dxa"/>
            <w:tcBorders>
              <w:top w:val="nil"/>
              <w:left w:val="nil"/>
              <w:bottom w:val="single" w:sz="4" w:space="0" w:color="auto"/>
              <w:right w:val="single" w:sz="4" w:space="0" w:color="auto"/>
            </w:tcBorders>
            <w:shd w:val="clear" w:color="auto" w:fill="auto"/>
            <w:vAlign w:val="bottom"/>
            <w:hideMark/>
          </w:tcPr>
          <w:p w14:paraId="21D0D9F7"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5.5%</w:t>
            </w:r>
          </w:p>
        </w:tc>
      </w:tr>
      <w:tr w:rsidR="00077BC5" w:rsidRPr="00E37F44" w14:paraId="782A27CA"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0371C86D"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Arts, Entertainment, and Recreation</w:t>
            </w:r>
          </w:p>
        </w:tc>
        <w:tc>
          <w:tcPr>
            <w:tcW w:w="1280" w:type="dxa"/>
            <w:tcBorders>
              <w:top w:val="nil"/>
              <w:left w:val="nil"/>
              <w:bottom w:val="single" w:sz="4" w:space="0" w:color="auto"/>
              <w:right w:val="single" w:sz="4" w:space="0" w:color="auto"/>
            </w:tcBorders>
            <w:shd w:val="clear" w:color="auto" w:fill="auto"/>
            <w:vAlign w:val="bottom"/>
            <w:hideMark/>
          </w:tcPr>
          <w:p w14:paraId="3F22BC76"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19</w:t>
            </w:r>
          </w:p>
        </w:tc>
        <w:tc>
          <w:tcPr>
            <w:tcW w:w="1280" w:type="dxa"/>
            <w:tcBorders>
              <w:top w:val="nil"/>
              <w:left w:val="nil"/>
              <w:bottom w:val="single" w:sz="4" w:space="0" w:color="auto"/>
              <w:right w:val="single" w:sz="4" w:space="0" w:color="auto"/>
            </w:tcBorders>
            <w:shd w:val="clear" w:color="auto" w:fill="auto"/>
            <w:vAlign w:val="bottom"/>
            <w:hideMark/>
          </w:tcPr>
          <w:p w14:paraId="32A4E3EB"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463</w:t>
            </w:r>
          </w:p>
        </w:tc>
        <w:tc>
          <w:tcPr>
            <w:tcW w:w="1360" w:type="dxa"/>
            <w:tcBorders>
              <w:top w:val="nil"/>
              <w:left w:val="nil"/>
              <w:bottom w:val="single" w:sz="4" w:space="0" w:color="auto"/>
              <w:right w:val="single" w:sz="4" w:space="0" w:color="auto"/>
            </w:tcBorders>
            <w:shd w:val="clear" w:color="auto" w:fill="auto"/>
            <w:vAlign w:val="bottom"/>
            <w:hideMark/>
          </w:tcPr>
          <w:p w14:paraId="7AC87B2B"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4.1%</w:t>
            </w:r>
          </w:p>
        </w:tc>
      </w:tr>
      <w:tr w:rsidR="00077BC5" w:rsidRPr="00E37F44" w14:paraId="3F59AA97"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0445644D"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Accommodation and Food Services</w:t>
            </w:r>
          </w:p>
        </w:tc>
        <w:tc>
          <w:tcPr>
            <w:tcW w:w="1280" w:type="dxa"/>
            <w:tcBorders>
              <w:top w:val="nil"/>
              <w:left w:val="nil"/>
              <w:bottom w:val="single" w:sz="4" w:space="0" w:color="auto"/>
              <w:right w:val="single" w:sz="4" w:space="0" w:color="auto"/>
            </w:tcBorders>
            <w:shd w:val="clear" w:color="auto" w:fill="auto"/>
            <w:vAlign w:val="bottom"/>
            <w:hideMark/>
          </w:tcPr>
          <w:p w14:paraId="75259172"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56</w:t>
            </w:r>
          </w:p>
        </w:tc>
        <w:tc>
          <w:tcPr>
            <w:tcW w:w="1280" w:type="dxa"/>
            <w:tcBorders>
              <w:top w:val="nil"/>
              <w:left w:val="nil"/>
              <w:bottom w:val="single" w:sz="4" w:space="0" w:color="auto"/>
              <w:right w:val="single" w:sz="4" w:space="0" w:color="auto"/>
            </w:tcBorders>
            <w:shd w:val="clear" w:color="auto" w:fill="auto"/>
            <w:vAlign w:val="bottom"/>
            <w:hideMark/>
          </w:tcPr>
          <w:p w14:paraId="3D49BA73"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3,828</w:t>
            </w:r>
          </w:p>
        </w:tc>
        <w:tc>
          <w:tcPr>
            <w:tcW w:w="1360" w:type="dxa"/>
            <w:tcBorders>
              <w:top w:val="nil"/>
              <w:left w:val="nil"/>
              <w:bottom w:val="single" w:sz="4" w:space="0" w:color="auto"/>
              <w:right w:val="single" w:sz="4" w:space="0" w:color="auto"/>
            </w:tcBorders>
            <w:shd w:val="clear" w:color="auto" w:fill="auto"/>
            <w:vAlign w:val="bottom"/>
            <w:hideMark/>
          </w:tcPr>
          <w:p w14:paraId="5082A751"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1.5%</w:t>
            </w:r>
          </w:p>
        </w:tc>
      </w:tr>
    </w:tbl>
    <w:p w14:paraId="79129E1E"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vertAlign w:val="superscript"/>
        </w:rPr>
        <w:t>Custom calculation based on high wage, skill, demand (H3) indicators and 2018-2028 Long-term Industry Projections produced July 2020</w:t>
      </w:r>
    </w:p>
    <w:p w14:paraId="5A48E1BA"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vertAlign w:val="superscript"/>
        </w:rPr>
        <w:t>Produced by The Nebraska Department of Labor, Office of Labor Market Information, Workforce Information Grant Unit, October 2020</w:t>
      </w:r>
    </w:p>
    <w:p w14:paraId="39088E16" w14:textId="77777777" w:rsidR="00EB469C" w:rsidRPr="00E37F44" w:rsidRDefault="00EB469C" w:rsidP="00EB469C">
      <w:pPr>
        <w:spacing w:after="0" w:line="240" w:lineRule="auto"/>
        <w:rPr>
          <w:rFonts w:ascii="Times New Roman" w:eastAsia="Times New Roman" w:hAnsi="Times New Roman" w:cs="Times New Roman"/>
          <w:sz w:val="24"/>
          <w:szCs w:val="24"/>
        </w:rPr>
      </w:pPr>
    </w:p>
    <w:p w14:paraId="1BD0B0FD" w14:textId="77777777" w:rsidR="00CE613D" w:rsidRPr="00E37F44" w:rsidRDefault="00CE613D" w:rsidP="00EB469C">
      <w:pPr>
        <w:spacing w:after="240" w:line="240" w:lineRule="auto"/>
        <w:jc w:val="both"/>
        <w:rPr>
          <w:rFonts w:ascii="Times New Roman" w:eastAsia="Times New Roman" w:hAnsi="Times New Roman" w:cs="Times New Roman"/>
          <w:i/>
          <w:iCs/>
          <w:sz w:val="24"/>
          <w:szCs w:val="24"/>
        </w:rPr>
      </w:pPr>
    </w:p>
    <w:p w14:paraId="398575E7" w14:textId="77777777" w:rsidR="00CE613D" w:rsidRPr="00E37F44" w:rsidRDefault="00CE613D" w:rsidP="00EB469C">
      <w:pPr>
        <w:spacing w:after="240" w:line="240" w:lineRule="auto"/>
        <w:jc w:val="both"/>
        <w:rPr>
          <w:rFonts w:ascii="Times New Roman" w:eastAsia="Times New Roman" w:hAnsi="Times New Roman" w:cs="Times New Roman"/>
          <w:i/>
          <w:iCs/>
          <w:sz w:val="24"/>
          <w:szCs w:val="24"/>
        </w:rPr>
      </w:pPr>
    </w:p>
    <w:p w14:paraId="03A6575E" w14:textId="77777777" w:rsidR="00CE613D" w:rsidRPr="00E37F44" w:rsidRDefault="00CE613D" w:rsidP="00EB469C">
      <w:pPr>
        <w:spacing w:after="240" w:line="240" w:lineRule="auto"/>
        <w:jc w:val="both"/>
        <w:rPr>
          <w:rFonts w:ascii="Times New Roman" w:eastAsia="Times New Roman" w:hAnsi="Times New Roman" w:cs="Times New Roman"/>
          <w:i/>
          <w:iCs/>
          <w:sz w:val="24"/>
          <w:szCs w:val="24"/>
        </w:rPr>
      </w:pPr>
    </w:p>
    <w:p w14:paraId="029F3EE5" w14:textId="77777777" w:rsidR="00CE613D" w:rsidRPr="00E37F44" w:rsidRDefault="00CE613D" w:rsidP="00EB469C">
      <w:pPr>
        <w:spacing w:after="240" w:line="240" w:lineRule="auto"/>
        <w:jc w:val="both"/>
        <w:rPr>
          <w:rFonts w:ascii="Times New Roman" w:eastAsia="Times New Roman" w:hAnsi="Times New Roman" w:cs="Times New Roman"/>
          <w:i/>
          <w:iCs/>
          <w:sz w:val="24"/>
          <w:szCs w:val="24"/>
        </w:rPr>
      </w:pPr>
    </w:p>
    <w:p w14:paraId="58FC6425" w14:textId="77777777" w:rsidR="00CE613D" w:rsidRPr="00E37F44" w:rsidRDefault="00CE613D" w:rsidP="00EB469C">
      <w:pPr>
        <w:spacing w:after="240" w:line="240" w:lineRule="auto"/>
        <w:jc w:val="both"/>
        <w:rPr>
          <w:rFonts w:ascii="Times New Roman" w:eastAsia="Times New Roman" w:hAnsi="Times New Roman" w:cs="Times New Roman"/>
          <w:i/>
          <w:iCs/>
          <w:sz w:val="24"/>
          <w:szCs w:val="24"/>
        </w:rPr>
      </w:pPr>
    </w:p>
    <w:p w14:paraId="183FC2F4" w14:textId="323C93BC" w:rsidR="00EB469C" w:rsidRPr="00E37F44" w:rsidRDefault="00EB469C" w:rsidP="00EB469C">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i/>
          <w:iCs/>
          <w:sz w:val="24"/>
          <w:szCs w:val="24"/>
        </w:rPr>
        <w:lastRenderedPageBreak/>
        <w:t>Table 12: Projected Employment Needs by H3 Occupations</w:t>
      </w:r>
    </w:p>
    <w:tbl>
      <w:tblPr>
        <w:tblW w:w="10914" w:type="dxa"/>
        <w:tblInd w:w="-820" w:type="dxa"/>
        <w:tblLook w:val="04A0" w:firstRow="1" w:lastRow="0" w:firstColumn="1" w:lastColumn="0" w:noHBand="0" w:noVBand="1"/>
      </w:tblPr>
      <w:tblGrid>
        <w:gridCol w:w="1417"/>
        <w:gridCol w:w="866"/>
        <w:gridCol w:w="985"/>
        <w:gridCol w:w="993"/>
        <w:gridCol w:w="668"/>
        <w:gridCol w:w="669"/>
        <w:gridCol w:w="1028"/>
        <w:gridCol w:w="872"/>
        <w:gridCol w:w="1208"/>
        <w:gridCol w:w="754"/>
        <w:gridCol w:w="1454"/>
      </w:tblGrid>
      <w:tr w:rsidR="00E37F44" w:rsidRPr="00E37F44" w14:paraId="2311323D" w14:textId="77777777" w:rsidTr="00CE613D">
        <w:trPr>
          <w:trHeight w:val="876"/>
        </w:trPr>
        <w:tc>
          <w:tcPr>
            <w:tcW w:w="1440" w:type="dxa"/>
            <w:tcBorders>
              <w:top w:val="single" w:sz="8" w:space="0" w:color="auto"/>
              <w:left w:val="single" w:sz="8" w:space="0" w:color="auto"/>
              <w:bottom w:val="single" w:sz="8" w:space="0" w:color="auto"/>
              <w:right w:val="single" w:sz="8" w:space="0" w:color="auto"/>
            </w:tcBorders>
            <w:shd w:val="clear" w:color="000000" w:fill="BFBFBF"/>
            <w:vAlign w:val="bottom"/>
            <w:hideMark/>
          </w:tcPr>
          <w:p w14:paraId="43B30CF6" w14:textId="5743060B" w:rsidR="00ED7D29" w:rsidRPr="00E37F44" w:rsidRDefault="00ED7D29" w:rsidP="00ED7D29">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0"/>
                <w:szCs w:val="20"/>
              </w:rPr>
              <w:t>SOC Title</w:t>
            </w:r>
          </w:p>
        </w:tc>
        <w:tc>
          <w:tcPr>
            <w:tcW w:w="812" w:type="dxa"/>
            <w:tcBorders>
              <w:top w:val="single" w:sz="8" w:space="0" w:color="auto"/>
              <w:left w:val="nil"/>
              <w:bottom w:val="single" w:sz="8" w:space="0" w:color="auto"/>
              <w:right w:val="single" w:sz="8" w:space="0" w:color="auto"/>
            </w:tcBorders>
            <w:shd w:val="clear" w:color="000000" w:fill="BFBFBF"/>
            <w:vAlign w:val="bottom"/>
            <w:hideMark/>
          </w:tcPr>
          <w:p w14:paraId="47050C9D" w14:textId="1135E6F3" w:rsidR="00ED7D29" w:rsidRPr="00E37F44" w:rsidRDefault="00ED7D29" w:rsidP="00ED7D29">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0"/>
                <w:szCs w:val="20"/>
              </w:rPr>
              <w:t>Entry Level Wage</w:t>
            </w:r>
          </w:p>
        </w:tc>
        <w:tc>
          <w:tcPr>
            <w:tcW w:w="996" w:type="dxa"/>
            <w:tcBorders>
              <w:top w:val="single" w:sz="8" w:space="0" w:color="auto"/>
              <w:left w:val="nil"/>
              <w:bottom w:val="single" w:sz="8" w:space="0" w:color="auto"/>
              <w:right w:val="single" w:sz="8" w:space="0" w:color="auto"/>
            </w:tcBorders>
            <w:shd w:val="clear" w:color="000000" w:fill="BFBFBF"/>
            <w:vAlign w:val="bottom"/>
            <w:hideMark/>
          </w:tcPr>
          <w:p w14:paraId="27C1B54F" w14:textId="2F54D271" w:rsidR="00ED7D29" w:rsidRPr="00E37F44" w:rsidRDefault="00ED7D29" w:rsidP="00ED7D29">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0"/>
                <w:szCs w:val="20"/>
              </w:rPr>
              <w:t>Median Annual Wage</w:t>
            </w:r>
          </w:p>
        </w:tc>
        <w:tc>
          <w:tcPr>
            <w:tcW w:w="996" w:type="dxa"/>
            <w:tcBorders>
              <w:top w:val="single" w:sz="8" w:space="0" w:color="auto"/>
              <w:left w:val="nil"/>
              <w:bottom w:val="single" w:sz="8" w:space="0" w:color="auto"/>
              <w:right w:val="single" w:sz="8" w:space="0" w:color="auto"/>
            </w:tcBorders>
            <w:shd w:val="clear" w:color="000000" w:fill="BFBFBF"/>
            <w:vAlign w:val="bottom"/>
            <w:hideMark/>
          </w:tcPr>
          <w:p w14:paraId="4D555C1C" w14:textId="53D86E97" w:rsidR="00ED7D29" w:rsidRPr="00E37F44" w:rsidRDefault="00ED7D29" w:rsidP="00ED7D29">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0"/>
                <w:szCs w:val="20"/>
              </w:rPr>
              <w:t>Exp Wage</w:t>
            </w:r>
          </w:p>
        </w:tc>
        <w:tc>
          <w:tcPr>
            <w:tcW w:w="668" w:type="dxa"/>
            <w:tcBorders>
              <w:top w:val="single" w:sz="8" w:space="0" w:color="auto"/>
              <w:left w:val="nil"/>
              <w:bottom w:val="single" w:sz="8" w:space="0" w:color="auto"/>
              <w:right w:val="single" w:sz="8" w:space="0" w:color="auto"/>
            </w:tcBorders>
            <w:shd w:val="clear" w:color="000000" w:fill="BFBFBF"/>
            <w:vAlign w:val="bottom"/>
            <w:hideMark/>
          </w:tcPr>
          <w:p w14:paraId="5EBB71CA" w14:textId="6CF49B31" w:rsidR="00ED7D29" w:rsidRPr="00E37F44" w:rsidRDefault="00ED7D29" w:rsidP="00ED7D29">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0"/>
                <w:szCs w:val="20"/>
              </w:rPr>
              <w:t>2018 Est Jobs</w:t>
            </w:r>
          </w:p>
        </w:tc>
        <w:tc>
          <w:tcPr>
            <w:tcW w:w="669" w:type="dxa"/>
            <w:tcBorders>
              <w:top w:val="single" w:sz="8" w:space="0" w:color="auto"/>
              <w:left w:val="nil"/>
              <w:bottom w:val="single" w:sz="8" w:space="0" w:color="auto"/>
              <w:right w:val="single" w:sz="8" w:space="0" w:color="auto"/>
            </w:tcBorders>
            <w:shd w:val="clear" w:color="000000" w:fill="BFBFBF"/>
            <w:vAlign w:val="bottom"/>
            <w:hideMark/>
          </w:tcPr>
          <w:p w14:paraId="5809477F" w14:textId="3E81DD29" w:rsidR="00ED7D29" w:rsidRPr="00E37F44" w:rsidRDefault="00ED7D29" w:rsidP="00ED7D29">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0"/>
                <w:szCs w:val="20"/>
              </w:rPr>
              <w:t>2028 Proj Jobs</w:t>
            </w:r>
          </w:p>
        </w:tc>
        <w:tc>
          <w:tcPr>
            <w:tcW w:w="1028" w:type="dxa"/>
            <w:tcBorders>
              <w:top w:val="single" w:sz="8" w:space="0" w:color="auto"/>
              <w:left w:val="nil"/>
              <w:bottom w:val="single" w:sz="8" w:space="0" w:color="auto"/>
              <w:right w:val="single" w:sz="8" w:space="0" w:color="auto"/>
            </w:tcBorders>
            <w:shd w:val="clear" w:color="000000" w:fill="BFBFBF"/>
            <w:vAlign w:val="bottom"/>
            <w:hideMark/>
          </w:tcPr>
          <w:p w14:paraId="7708A94D" w14:textId="1B35F9B6" w:rsidR="00ED7D29" w:rsidRPr="00E37F44" w:rsidRDefault="00ED7D29" w:rsidP="00ED7D29">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0"/>
                <w:szCs w:val="20"/>
              </w:rPr>
              <w:t>Growth Openings</w:t>
            </w:r>
          </w:p>
        </w:tc>
        <w:tc>
          <w:tcPr>
            <w:tcW w:w="872" w:type="dxa"/>
            <w:tcBorders>
              <w:top w:val="single" w:sz="8" w:space="0" w:color="auto"/>
              <w:left w:val="nil"/>
              <w:bottom w:val="single" w:sz="8" w:space="0" w:color="auto"/>
              <w:right w:val="single" w:sz="8" w:space="0" w:color="auto"/>
            </w:tcBorders>
            <w:shd w:val="clear" w:color="000000" w:fill="BFBFBF"/>
            <w:vAlign w:val="bottom"/>
            <w:hideMark/>
          </w:tcPr>
          <w:p w14:paraId="2253EAD5" w14:textId="66A07A32" w:rsidR="00ED7D29" w:rsidRPr="00E37F44" w:rsidRDefault="00ED7D29" w:rsidP="00ED7D29">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0"/>
                <w:szCs w:val="20"/>
              </w:rPr>
              <w:t>Percent Change</w:t>
            </w:r>
          </w:p>
        </w:tc>
        <w:tc>
          <w:tcPr>
            <w:tcW w:w="1219" w:type="dxa"/>
            <w:tcBorders>
              <w:top w:val="single" w:sz="8" w:space="0" w:color="auto"/>
              <w:left w:val="nil"/>
              <w:bottom w:val="single" w:sz="8" w:space="0" w:color="auto"/>
              <w:right w:val="single" w:sz="8" w:space="0" w:color="auto"/>
            </w:tcBorders>
            <w:shd w:val="clear" w:color="000000" w:fill="BFBFBF"/>
            <w:vAlign w:val="bottom"/>
            <w:hideMark/>
          </w:tcPr>
          <w:p w14:paraId="0864AA99" w14:textId="0F2D507B" w:rsidR="00ED7D29" w:rsidRPr="00E37F44" w:rsidRDefault="00ED7D29" w:rsidP="00ED7D29">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0"/>
                <w:szCs w:val="20"/>
              </w:rPr>
              <w:t>Education</w:t>
            </w:r>
          </w:p>
        </w:tc>
        <w:tc>
          <w:tcPr>
            <w:tcW w:w="758" w:type="dxa"/>
            <w:tcBorders>
              <w:top w:val="single" w:sz="8" w:space="0" w:color="auto"/>
              <w:left w:val="nil"/>
              <w:bottom w:val="single" w:sz="8" w:space="0" w:color="auto"/>
              <w:right w:val="single" w:sz="8" w:space="0" w:color="auto"/>
            </w:tcBorders>
            <w:shd w:val="clear" w:color="000000" w:fill="BFBFBF"/>
            <w:vAlign w:val="bottom"/>
            <w:hideMark/>
          </w:tcPr>
          <w:p w14:paraId="18F1726C" w14:textId="218E1207" w:rsidR="00ED7D29" w:rsidRPr="00E37F44" w:rsidRDefault="00ED7D29" w:rsidP="00ED7D29">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0"/>
                <w:szCs w:val="20"/>
              </w:rPr>
              <w:t>Work Exp</w:t>
            </w:r>
          </w:p>
        </w:tc>
        <w:tc>
          <w:tcPr>
            <w:tcW w:w="1456" w:type="dxa"/>
            <w:tcBorders>
              <w:top w:val="single" w:sz="8" w:space="0" w:color="auto"/>
              <w:left w:val="nil"/>
              <w:bottom w:val="single" w:sz="8" w:space="0" w:color="auto"/>
              <w:right w:val="single" w:sz="8" w:space="0" w:color="auto"/>
            </w:tcBorders>
            <w:shd w:val="clear" w:color="000000" w:fill="BFBFBF"/>
            <w:vAlign w:val="bottom"/>
            <w:hideMark/>
          </w:tcPr>
          <w:p w14:paraId="01BF4D9D" w14:textId="77777777" w:rsidR="00ED7D29" w:rsidRPr="00E37F44" w:rsidRDefault="00ED7D29" w:rsidP="00ED7D29">
            <w:pPr>
              <w:spacing w:after="0" w:line="240" w:lineRule="auto"/>
              <w:jc w:val="center"/>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Job Training</w:t>
            </w:r>
          </w:p>
        </w:tc>
      </w:tr>
      <w:tr w:rsidR="00E37F44" w:rsidRPr="00E37F44" w14:paraId="7A699C1D" w14:textId="77777777" w:rsidTr="00CE613D">
        <w:trPr>
          <w:trHeight w:val="1152"/>
        </w:trPr>
        <w:tc>
          <w:tcPr>
            <w:tcW w:w="1440" w:type="dxa"/>
            <w:tcBorders>
              <w:top w:val="nil"/>
              <w:left w:val="single" w:sz="4" w:space="0" w:color="auto"/>
              <w:bottom w:val="single" w:sz="4" w:space="0" w:color="auto"/>
              <w:right w:val="single" w:sz="4" w:space="0" w:color="auto"/>
            </w:tcBorders>
            <w:shd w:val="clear" w:color="auto" w:fill="auto"/>
            <w:vAlign w:val="bottom"/>
            <w:hideMark/>
          </w:tcPr>
          <w:p w14:paraId="65C11C76"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Heavy and Tractor-Trailer Truck Drivers</w:t>
            </w:r>
          </w:p>
        </w:tc>
        <w:tc>
          <w:tcPr>
            <w:tcW w:w="812" w:type="dxa"/>
            <w:tcBorders>
              <w:top w:val="nil"/>
              <w:left w:val="nil"/>
              <w:bottom w:val="single" w:sz="4" w:space="0" w:color="auto"/>
              <w:right w:val="single" w:sz="4" w:space="0" w:color="auto"/>
            </w:tcBorders>
            <w:shd w:val="clear" w:color="auto" w:fill="auto"/>
            <w:vAlign w:val="bottom"/>
            <w:hideMark/>
          </w:tcPr>
          <w:p w14:paraId="3C6DC497"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$29,043</w:t>
            </w:r>
          </w:p>
        </w:tc>
        <w:tc>
          <w:tcPr>
            <w:tcW w:w="996" w:type="dxa"/>
            <w:tcBorders>
              <w:top w:val="nil"/>
              <w:left w:val="nil"/>
              <w:bottom w:val="single" w:sz="4" w:space="0" w:color="auto"/>
              <w:right w:val="single" w:sz="4" w:space="0" w:color="auto"/>
            </w:tcBorders>
            <w:shd w:val="clear" w:color="auto" w:fill="auto"/>
            <w:vAlign w:val="bottom"/>
            <w:hideMark/>
          </w:tcPr>
          <w:p w14:paraId="5A1BBA02"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$36,600</w:t>
            </w:r>
          </w:p>
        </w:tc>
        <w:tc>
          <w:tcPr>
            <w:tcW w:w="996" w:type="dxa"/>
            <w:tcBorders>
              <w:top w:val="nil"/>
              <w:left w:val="nil"/>
              <w:bottom w:val="single" w:sz="4" w:space="0" w:color="auto"/>
              <w:right w:val="single" w:sz="4" w:space="0" w:color="auto"/>
            </w:tcBorders>
            <w:shd w:val="clear" w:color="auto" w:fill="auto"/>
            <w:vAlign w:val="bottom"/>
            <w:hideMark/>
          </w:tcPr>
          <w:p w14:paraId="74BBC0CE"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$43,053</w:t>
            </w:r>
          </w:p>
        </w:tc>
        <w:tc>
          <w:tcPr>
            <w:tcW w:w="668" w:type="dxa"/>
            <w:tcBorders>
              <w:top w:val="nil"/>
              <w:left w:val="nil"/>
              <w:bottom w:val="single" w:sz="4" w:space="0" w:color="auto"/>
              <w:right w:val="single" w:sz="4" w:space="0" w:color="auto"/>
            </w:tcBorders>
            <w:shd w:val="clear" w:color="auto" w:fill="auto"/>
            <w:vAlign w:val="bottom"/>
            <w:hideMark/>
          </w:tcPr>
          <w:p w14:paraId="61E0961F"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1,065</w:t>
            </w:r>
          </w:p>
        </w:tc>
        <w:tc>
          <w:tcPr>
            <w:tcW w:w="669" w:type="dxa"/>
            <w:tcBorders>
              <w:top w:val="nil"/>
              <w:left w:val="nil"/>
              <w:bottom w:val="single" w:sz="4" w:space="0" w:color="auto"/>
              <w:right w:val="single" w:sz="4" w:space="0" w:color="auto"/>
            </w:tcBorders>
            <w:shd w:val="clear" w:color="auto" w:fill="auto"/>
            <w:vAlign w:val="bottom"/>
            <w:hideMark/>
          </w:tcPr>
          <w:p w14:paraId="7FEC03B1"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1,148</w:t>
            </w:r>
          </w:p>
        </w:tc>
        <w:tc>
          <w:tcPr>
            <w:tcW w:w="1028" w:type="dxa"/>
            <w:tcBorders>
              <w:top w:val="nil"/>
              <w:left w:val="nil"/>
              <w:bottom w:val="single" w:sz="4" w:space="0" w:color="auto"/>
              <w:right w:val="single" w:sz="4" w:space="0" w:color="auto"/>
            </w:tcBorders>
            <w:shd w:val="clear" w:color="auto" w:fill="auto"/>
            <w:vAlign w:val="bottom"/>
            <w:hideMark/>
          </w:tcPr>
          <w:p w14:paraId="1C5694BD"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83</w:t>
            </w:r>
          </w:p>
        </w:tc>
        <w:tc>
          <w:tcPr>
            <w:tcW w:w="872" w:type="dxa"/>
            <w:tcBorders>
              <w:top w:val="nil"/>
              <w:left w:val="nil"/>
              <w:bottom w:val="single" w:sz="4" w:space="0" w:color="auto"/>
              <w:right w:val="nil"/>
            </w:tcBorders>
            <w:shd w:val="clear" w:color="auto" w:fill="auto"/>
            <w:vAlign w:val="bottom"/>
            <w:hideMark/>
          </w:tcPr>
          <w:p w14:paraId="4094DED1"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7.8%</w:t>
            </w:r>
          </w:p>
        </w:tc>
        <w:tc>
          <w:tcPr>
            <w:tcW w:w="1219" w:type="dxa"/>
            <w:tcBorders>
              <w:top w:val="nil"/>
              <w:left w:val="single" w:sz="4" w:space="0" w:color="auto"/>
              <w:bottom w:val="single" w:sz="4" w:space="0" w:color="auto"/>
              <w:right w:val="single" w:sz="4" w:space="0" w:color="auto"/>
            </w:tcBorders>
            <w:shd w:val="clear" w:color="auto" w:fill="auto"/>
            <w:vAlign w:val="bottom"/>
            <w:hideMark/>
          </w:tcPr>
          <w:p w14:paraId="2A34CEB2"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Post-secondary non-degree award</w:t>
            </w:r>
          </w:p>
        </w:tc>
        <w:tc>
          <w:tcPr>
            <w:tcW w:w="758" w:type="dxa"/>
            <w:tcBorders>
              <w:top w:val="nil"/>
              <w:left w:val="nil"/>
              <w:bottom w:val="single" w:sz="4" w:space="0" w:color="auto"/>
              <w:right w:val="single" w:sz="4" w:space="0" w:color="auto"/>
            </w:tcBorders>
            <w:shd w:val="clear" w:color="auto" w:fill="auto"/>
            <w:vAlign w:val="bottom"/>
            <w:hideMark/>
          </w:tcPr>
          <w:p w14:paraId="46EA432D"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1456" w:type="dxa"/>
            <w:tcBorders>
              <w:top w:val="nil"/>
              <w:left w:val="nil"/>
              <w:bottom w:val="single" w:sz="4" w:space="0" w:color="auto"/>
              <w:right w:val="single" w:sz="4" w:space="0" w:color="auto"/>
            </w:tcBorders>
            <w:shd w:val="clear" w:color="auto" w:fill="auto"/>
            <w:vAlign w:val="bottom"/>
            <w:hideMark/>
          </w:tcPr>
          <w:p w14:paraId="241FFE40"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Short term on the job training</w:t>
            </w:r>
          </w:p>
        </w:tc>
      </w:tr>
      <w:tr w:rsidR="00E37F44" w:rsidRPr="00E37F44" w14:paraId="1B76D03E" w14:textId="77777777" w:rsidTr="00CE613D">
        <w:trPr>
          <w:trHeight w:val="576"/>
        </w:trPr>
        <w:tc>
          <w:tcPr>
            <w:tcW w:w="1440" w:type="dxa"/>
            <w:tcBorders>
              <w:top w:val="nil"/>
              <w:left w:val="single" w:sz="4" w:space="0" w:color="auto"/>
              <w:bottom w:val="single" w:sz="4" w:space="0" w:color="auto"/>
              <w:right w:val="single" w:sz="4" w:space="0" w:color="auto"/>
            </w:tcBorders>
            <w:shd w:val="clear" w:color="auto" w:fill="auto"/>
            <w:vAlign w:val="bottom"/>
            <w:hideMark/>
          </w:tcPr>
          <w:p w14:paraId="4096ED96"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General and Operations Managers</w:t>
            </w:r>
          </w:p>
        </w:tc>
        <w:tc>
          <w:tcPr>
            <w:tcW w:w="812" w:type="dxa"/>
            <w:tcBorders>
              <w:top w:val="nil"/>
              <w:left w:val="nil"/>
              <w:bottom w:val="single" w:sz="4" w:space="0" w:color="auto"/>
              <w:right w:val="single" w:sz="4" w:space="0" w:color="auto"/>
            </w:tcBorders>
            <w:shd w:val="clear" w:color="auto" w:fill="auto"/>
            <w:vAlign w:val="bottom"/>
            <w:hideMark/>
          </w:tcPr>
          <w:p w14:paraId="79256071"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$42,652</w:t>
            </w:r>
          </w:p>
        </w:tc>
        <w:tc>
          <w:tcPr>
            <w:tcW w:w="996" w:type="dxa"/>
            <w:tcBorders>
              <w:top w:val="nil"/>
              <w:left w:val="nil"/>
              <w:bottom w:val="single" w:sz="4" w:space="0" w:color="auto"/>
              <w:right w:val="single" w:sz="4" w:space="0" w:color="auto"/>
            </w:tcBorders>
            <w:shd w:val="clear" w:color="auto" w:fill="auto"/>
            <w:vAlign w:val="bottom"/>
            <w:hideMark/>
          </w:tcPr>
          <w:p w14:paraId="29F1BDCC"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$73,410</w:t>
            </w:r>
          </w:p>
        </w:tc>
        <w:tc>
          <w:tcPr>
            <w:tcW w:w="996" w:type="dxa"/>
            <w:tcBorders>
              <w:top w:val="nil"/>
              <w:left w:val="nil"/>
              <w:bottom w:val="single" w:sz="4" w:space="0" w:color="auto"/>
              <w:right w:val="single" w:sz="4" w:space="0" w:color="auto"/>
            </w:tcBorders>
            <w:shd w:val="clear" w:color="auto" w:fill="auto"/>
            <w:vAlign w:val="bottom"/>
            <w:hideMark/>
          </w:tcPr>
          <w:p w14:paraId="3A0B0092"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$113,660</w:t>
            </w:r>
          </w:p>
        </w:tc>
        <w:tc>
          <w:tcPr>
            <w:tcW w:w="668" w:type="dxa"/>
            <w:tcBorders>
              <w:top w:val="nil"/>
              <w:left w:val="nil"/>
              <w:bottom w:val="single" w:sz="4" w:space="0" w:color="auto"/>
              <w:right w:val="single" w:sz="4" w:space="0" w:color="auto"/>
            </w:tcBorders>
            <w:shd w:val="clear" w:color="auto" w:fill="auto"/>
            <w:vAlign w:val="bottom"/>
            <w:hideMark/>
          </w:tcPr>
          <w:p w14:paraId="5321A320"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761</w:t>
            </w:r>
          </w:p>
        </w:tc>
        <w:tc>
          <w:tcPr>
            <w:tcW w:w="669" w:type="dxa"/>
            <w:tcBorders>
              <w:top w:val="nil"/>
              <w:left w:val="nil"/>
              <w:bottom w:val="single" w:sz="4" w:space="0" w:color="auto"/>
              <w:right w:val="single" w:sz="4" w:space="0" w:color="auto"/>
            </w:tcBorders>
            <w:shd w:val="clear" w:color="auto" w:fill="auto"/>
            <w:vAlign w:val="bottom"/>
            <w:hideMark/>
          </w:tcPr>
          <w:p w14:paraId="4C7BE468"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803</w:t>
            </w:r>
          </w:p>
        </w:tc>
        <w:tc>
          <w:tcPr>
            <w:tcW w:w="1028" w:type="dxa"/>
            <w:tcBorders>
              <w:top w:val="nil"/>
              <w:left w:val="nil"/>
              <w:bottom w:val="single" w:sz="4" w:space="0" w:color="auto"/>
              <w:right w:val="single" w:sz="4" w:space="0" w:color="auto"/>
            </w:tcBorders>
            <w:shd w:val="clear" w:color="auto" w:fill="auto"/>
            <w:vAlign w:val="bottom"/>
            <w:hideMark/>
          </w:tcPr>
          <w:p w14:paraId="47F64532"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42</w:t>
            </w:r>
          </w:p>
        </w:tc>
        <w:tc>
          <w:tcPr>
            <w:tcW w:w="872" w:type="dxa"/>
            <w:tcBorders>
              <w:top w:val="nil"/>
              <w:left w:val="nil"/>
              <w:bottom w:val="single" w:sz="4" w:space="0" w:color="auto"/>
              <w:right w:val="nil"/>
            </w:tcBorders>
            <w:shd w:val="clear" w:color="auto" w:fill="auto"/>
            <w:vAlign w:val="bottom"/>
            <w:hideMark/>
          </w:tcPr>
          <w:p w14:paraId="4DC959B8"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5.5%</w:t>
            </w:r>
          </w:p>
        </w:tc>
        <w:tc>
          <w:tcPr>
            <w:tcW w:w="1219" w:type="dxa"/>
            <w:tcBorders>
              <w:top w:val="nil"/>
              <w:left w:val="single" w:sz="4" w:space="0" w:color="auto"/>
              <w:bottom w:val="single" w:sz="4" w:space="0" w:color="auto"/>
              <w:right w:val="single" w:sz="4" w:space="0" w:color="auto"/>
            </w:tcBorders>
            <w:shd w:val="clear" w:color="auto" w:fill="auto"/>
            <w:vAlign w:val="bottom"/>
            <w:hideMark/>
          </w:tcPr>
          <w:p w14:paraId="4083B76B"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Bachelor's</w:t>
            </w:r>
          </w:p>
        </w:tc>
        <w:tc>
          <w:tcPr>
            <w:tcW w:w="758" w:type="dxa"/>
            <w:tcBorders>
              <w:top w:val="nil"/>
              <w:left w:val="nil"/>
              <w:bottom w:val="single" w:sz="4" w:space="0" w:color="auto"/>
              <w:right w:val="single" w:sz="4" w:space="0" w:color="auto"/>
            </w:tcBorders>
            <w:shd w:val="clear" w:color="auto" w:fill="auto"/>
            <w:vAlign w:val="bottom"/>
            <w:hideMark/>
          </w:tcPr>
          <w:p w14:paraId="182059F7"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 years or more</w:t>
            </w:r>
          </w:p>
        </w:tc>
        <w:tc>
          <w:tcPr>
            <w:tcW w:w="1456" w:type="dxa"/>
            <w:tcBorders>
              <w:top w:val="nil"/>
              <w:left w:val="nil"/>
              <w:bottom w:val="single" w:sz="4" w:space="0" w:color="auto"/>
              <w:right w:val="single" w:sz="4" w:space="0" w:color="auto"/>
            </w:tcBorders>
            <w:shd w:val="clear" w:color="auto" w:fill="auto"/>
            <w:vAlign w:val="bottom"/>
            <w:hideMark/>
          </w:tcPr>
          <w:p w14:paraId="2C282742"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r>
      <w:tr w:rsidR="00E37F44" w:rsidRPr="00E37F44" w14:paraId="2BC1C556" w14:textId="77777777" w:rsidTr="00CE613D">
        <w:trPr>
          <w:trHeight w:val="576"/>
        </w:trPr>
        <w:tc>
          <w:tcPr>
            <w:tcW w:w="1440" w:type="dxa"/>
            <w:tcBorders>
              <w:top w:val="nil"/>
              <w:left w:val="single" w:sz="4" w:space="0" w:color="auto"/>
              <w:bottom w:val="single" w:sz="4" w:space="0" w:color="auto"/>
              <w:right w:val="single" w:sz="4" w:space="0" w:color="auto"/>
            </w:tcBorders>
            <w:shd w:val="clear" w:color="auto" w:fill="auto"/>
            <w:vAlign w:val="bottom"/>
            <w:hideMark/>
          </w:tcPr>
          <w:p w14:paraId="381F9604"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Elementary School Teachers, Except Special Education</w:t>
            </w:r>
          </w:p>
        </w:tc>
        <w:tc>
          <w:tcPr>
            <w:tcW w:w="812" w:type="dxa"/>
            <w:tcBorders>
              <w:top w:val="nil"/>
              <w:left w:val="nil"/>
              <w:bottom w:val="single" w:sz="4" w:space="0" w:color="auto"/>
              <w:right w:val="single" w:sz="4" w:space="0" w:color="auto"/>
            </w:tcBorders>
            <w:shd w:val="clear" w:color="auto" w:fill="auto"/>
            <w:vAlign w:val="bottom"/>
            <w:hideMark/>
          </w:tcPr>
          <w:p w14:paraId="2ECAF9D6"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$38,760</w:t>
            </w:r>
          </w:p>
        </w:tc>
        <w:tc>
          <w:tcPr>
            <w:tcW w:w="996" w:type="dxa"/>
            <w:tcBorders>
              <w:top w:val="nil"/>
              <w:left w:val="nil"/>
              <w:bottom w:val="single" w:sz="4" w:space="0" w:color="auto"/>
              <w:right w:val="single" w:sz="4" w:space="0" w:color="auto"/>
            </w:tcBorders>
            <w:shd w:val="clear" w:color="auto" w:fill="auto"/>
            <w:vAlign w:val="bottom"/>
            <w:hideMark/>
          </w:tcPr>
          <w:p w14:paraId="3BDF4D2D"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$55,687</w:t>
            </w:r>
          </w:p>
        </w:tc>
        <w:tc>
          <w:tcPr>
            <w:tcW w:w="996" w:type="dxa"/>
            <w:tcBorders>
              <w:top w:val="nil"/>
              <w:left w:val="nil"/>
              <w:bottom w:val="single" w:sz="4" w:space="0" w:color="auto"/>
              <w:right w:val="single" w:sz="4" w:space="0" w:color="auto"/>
            </w:tcBorders>
            <w:shd w:val="clear" w:color="auto" w:fill="auto"/>
            <w:vAlign w:val="bottom"/>
            <w:hideMark/>
          </w:tcPr>
          <w:p w14:paraId="00A0874D"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$66,132</w:t>
            </w:r>
          </w:p>
        </w:tc>
        <w:tc>
          <w:tcPr>
            <w:tcW w:w="668" w:type="dxa"/>
            <w:tcBorders>
              <w:top w:val="nil"/>
              <w:left w:val="nil"/>
              <w:bottom w:val="single" w:sz="4" w:space="0" w:color="auto"/>
              <w:right w:val="single" w:sz="4" w:space="0" w:color="auto"/>
            </w:tcBorders>
            <w:shd w:val="clear" w:color="auto" w:fill="auto"/>
            <w:vAlign w:val="bottom"/>
            <w:hideMark/>
          </w:tcPr>
          <w:p w14:paraId="2973412F"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877</w:t>
            </w:r>
          </w:p>
        </w:tc>
        <w:tc>
          <w:tcPr>
            <w:tcW w:w="669" w:type="dxa"/>
            <w:tcBorders>
              <w:top w:val="nil"/>
              <w:left w:val="nil"/>
              <w:bottom w:val="single" w:sz="4" w:space="0" w:color="auto"/>
              <w:right w:val="single" w:sz="4" w:space="0" w:color="auto"/>
            </w:tcBorders>
            <w:shd w:val="clear" w:color="auto" w:fill="auto"/>
            <w:vAlign w:val="bottom"/>
            <w:hideMark/>
          </w:tcPr>
          <w:p w14:paraId="459861FF"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899</w:t>
            </w:r>
          </w:p>
        </w:tc>
        <w:tc>
          <w:tcPr>
            <w:tcW w:w="1028" w:type="dxa"/>
            <w:tcBorders>
              <w:top w:val="nil"/>
              <w:left w:val="nil"/>
              <w:bottom w:val="single" w:sz="4" w:space="0" w:color="auto"/>
              <w:right w:val="single" w:sz="4" w:space="0" w:color="auto"/>
            </w:tcBorders>
            <w:shd w:val="clear" w:color="auto" w:fill="auto"/>
            <w:vAlign w:val="bottom"/>
            <w:hideMark/>
          </w:tcPr>
          <w:p w14:paraId="01F44247"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22</w:t>
            </w:r>
          </w:p>
        </w:tc>
        <w:tc>
          <w:tcPr>
            <w:tcW w:w="872" w:type="dxa"/>
            <w:tcBorders>
              <w:top w:val="nil"/>
              <w:left w:val="nil"/>
              <w:bottom w:val="single" w:sz="4" w:space="0" w:color="auto"/>
              <w:right w:val="nil"/>
            </w:tcBorders>
            <w:shd w:val="clear" w:color="auto" w:fill="auto"/>
            <w:vAlign w:val="bottom"/>
            <w:hideMark/>
          </w:tcPr>
          <w:p w14:paraId="129F564B"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2.5%</w:t>
            </w:r>
          </w:p>
        </w:tc>
        <w:tc>
          <w:tcPr>
            <w:tcW w:w="1219" w:type="dxa"/>
            <w:tcBorders>
              <w:top w:val="nil"/>
              <w:left w:val="single" w:sz="4" w:space="0" w:color="auto"/>
              <w:bottom w:val="single" w:sz="4" w:space="0" w:color="auto"/>
              <w:right w:val="single" w:sz="4" w:space="0" w:color="auto"/>
            </w:tcBorders>
            <w:shd w:val="clear" w:color="auto" w:fill="auto"/>
            <w:vAlign w:val="bottom"/>
            <w:hideMark/>
          </w:tcPr>
          <w:p w14:paraId="05BE2D14"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Bachelor's</w:t>
            </w:r>
          </w:p>
        </w:tc>
        <w:tc>
          <w:tcPr>
            <w:tcW w:w="758" w:type="dxa"/>
            <w:tcBorders>
              <w:top w:val="nil"/>
              <w:left w:val="nil"/>
              <w:bottom w:val="single" w:sz="4" w:space="0" w:color="auto"/>
              <w:right w:val="single" w:sz="4" w:space="0" w:color="auto"/>
            </w:tcBorders>
            <w:shd w:val="clear" w:color="auto" w:fill="auto"/>
            <w:vAlign w:val="bottom"/>
            <w:hideMark/>
          </w:tcPr>
          <w:p w14:paraId="6BD41ABA"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1456" w:type="dxa"/>
            <w:tcBorders>
              <w:top w:val="nil"/>
              <w:left w:val="nil"/>
              <w:bottom w:val="single" w:sz="4" w:space="0" w:color="auto"/>
              <w:right w:val="single" w:sz="4" w:space="0" w:color="auto"/>
            </w:tcBorders>
            <w:shd w:val="clear" w:color="auto" w:fill="auto"/>
            <w:vAlign w:val="bottom"/>
            <w:hideMark/>
          </w:tcPr>
          <w:p w14:paraId="43122FD5"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r>
      <w:tr w:rsidR="00E37F44" w:rsidRPr="00E37F44" w14:paraId="22D80EB4" w14:textId="77777777" w:rsidTr="00CE613D">
        <w:trPr>
          <w:trHeight w:val="576"/>
        </w:trPr>
        <w:tc>
          <w:tcPr>
            <w:tcW w:w="1440" w:type="dxa"/>
            <w:tcBorders>
              <w:top w:val="nil"/>
              <w:left w:val="single" w:sz="4" w:space="0" w:color="auto"/>
              <w:bottom w:val="single" w:sz="4" w:space="0" w:color="auto"/>
              <w:right w:val="single" w:sz="4" w:space="0" w:color="auto"/>
            </w:tcBorders>
            <w:shd w:val="clear" w:color="auto" w:fill="auto"/>
            <w:vAlign w:val="bottom"/>
            <w:hideMark/>
          </w:tcPr>
          <w:p w14:paraId="43BC4E9B"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Registered Nurses</w:t>
            </w:r>
          </w:p>
        </w:tc>
        <w:tc>
          <w:tcPr>
            <w:tcW w:w="812" w:type="dxa"/>
            <w:tcBorders>
              <w:top w:val="nil"/>
              <w:left w:val="nil"/>
              <w:bottom w:val="single" w:sz="4" w:space="0" w:color="auto"/>
              <w:right w:val="single" w:sz="4" w:space="0" w:color="auto"/>
            </w:tcBorders>
            <w:shd w:val="clear" w:color="auto" w:fill="auto"/>
            <w:vAlign w:val="bottom"/>
            <w:hideMark/>
          </w:tcPr>
          <w:p w14:paraId="2A206C66"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$52,818</w:t>
            </w:r>
          </w:p>
        </w:tc>
        <w:tc>
          <w:tcPr>
            <w:tcW w:w="996" w:type="dxa"/>
            <w:tcBorders>
              <w:top w:val="nil"/>
              <w:left w:val="nil"/>
              <w:bottom w:val="single" w:sz="4" w:space="0" w:color="auto"/>
              <w:right w:val="single" w:sz="4" w:space="0" w:color="auto"/>
            </w:tcBorders>
            <w:shd w:val="clear" w:color="auto" w:fill="auto"/>
            <w:vAlign w:val="bottom"/>
            <w:hideMark/>
          </w:tcPr>
          <w:p w14:paraId="38EB4199"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$64,716</w:t>
            </w:r>
          </w:p>
        </w:tc>
        <w:tc>
          <w:tcPr>
            <w:tcW w:w="996" w:type="dxa"/>
            <w:tcBorders>
              <w:top w:val="nil"/>
              <w:left w:val="nil"/>
              <w:bottom w:val="single" w:sz="4" w:space="0" w:color="auto"/>
              <w:right w:val="single" w:sz="4" w:space="0" w:color="auto"/>
            </w:tcBorders>
            <w:shd w:val="clear" w:color="auto" w:fill="auto"/>
            <w:vAlign w:val="bottom"/>
            <w:hideMark/>
          </w:tcPr>
          <w:p w14:paraId="34405B6E"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$75,773</w:t>
            </w:r>
          </w:p>
        </w:tc>
        <w:tc>
          <w:tcPr>
            <w:tcW w:w="668" w:type="dxa"/>
            <w:tcBorders>
              <w:top w:val="nil"/>
              <w:left w:val="nil"/>
              <w:bottom w:val="single" w:sz="4" w:space="0" w:color="auto"/>
              <w:right w:val="single" w:sz="4" w:space="0" w:color="auto"/>
            </w:tcBorders>
            <w:shd w:val="clear" w:color="auto" w:fill="auto"/>
            <w:vAlign w:val="bottom"/>
            <w:hideMark/>
          </w:tcPr>
          <w:p w14:paraId="2400646D"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897</w:t>
            </w:r>
          </w:p>
        </w:tc>
        <w:tc>
          <w:tcPr>
            <w:tcW w:w="669" w:type="dxa"/>
            <w:tcBorders>
              <w:top w:val="nil"/>
              <w:left w:val="nil"/>
              <w:bottom w:val="single" w:sz="4" w:space="0" w:color="auto"/>
              <w:right w:val="single" w:sz="4" w:space="0" w:color="auto"/>
            </w:tcBorders>
            <w:shd w:val="clear" w:color="auto" w:fill="auto"/>
            <w:vAlign w:val="bottom"/>
            <w:hideMark/>
          </w:tcPr>
          <w:p w14:paraId="3E197ECB"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933</w:t>
            </w:r>
          </w:p>
        </w:tc>
        <w:tc>
          <w:tcPr>
            <w:tcW w:w="1028" w:type="dxa"/>
            <w:tcBorders>
              <w:top w:val="nil"/>
              <w:left w:val="nil"/>
              <w:bottom w:val="single" w:sz="4" w:space="0" w:color="auto"/>
              <w:right w:val="single" w:sz="4" w:space="0" w:color="auto"/>
            </w:tcBorders>
            <w:shd w:val="clear" w:color="auto" w:fill="auto"/>
            <w:vAlign w:val="bottom"/>
            <w:hideMark/>
          </w:tcPr>
          <w:p w14:paraId="7321F960"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36</w:t>
            </w:r>
          </w:p>
        </w:tc>
        <w:tc>
          <w:tcPr>
            <w:tcW w:w="872" w:type="dxa"/>
            <w:tcBorders>
              <w:top w:val="nil"/>
              <w:left w:val="nil"/>
              <w:bottom w:val="single" w:sz="4" w:space="0" w:color="auto"/>
              <w:right w:val="nil"/>
            </w:tcBorders>
            <w:shd w:val="clear" w:color="auto" w:fill="auto"/>
            <w:vAlign w:val="bottom"/>
            <w:hideMark/>
          </w:tcPr>
          <w:p w14:paraId="7968CA96"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4.0%</w:t>
            </w:r>
          </w:p>
        </w:tc>
        <w:tc>
          <w:tcPr>
            <w:tcW w:w="1219" w:type="dxa"/>
            <w:tcBorders>
              <w:top w:val="nil"/>
              <w:left w:val="single" w:sz="4" w:space="0" w:color="auto"/>
              <w:bottom w:val="single" w:sz="4" w:space="0" w:color="auto"/>
              <w:right w:val="single" w:sz="4" w:space="0" w:color="auto"/>
            </w:tcBorders>
            <w:shd w:val="clear" w:color="auto" w:fill="auto"/>
            <w:vAlign w:val="bottom"/>
            <w:hideMark/>
          </w:tcPr>
          <w:p w14:paraId="4430E04B"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Bachelor's</w:t>
            </w:r>
          </w:p>
        </w:tc>
        <w:tc>
          <w:tcPr>
            <w:tcW w:w="758" w:type="dxa"/>
            <w:tcBorders>
              <w:top w:val="nil"/>
              <w:left w:val="nil"/>
              <w:bottom w:val="single" w:sz="4" w:space="0" w:color="auto"/>
              <w:right w:val="single" w:sz="4" w:space="0" w:color="auto"/>
            </w:tcBorders>
            <w:shd w:val="clear" w:color="auto" w:fill="auto"/>
            <w:vAlign w:val="bottom"/>
            <w:hideMark/>
          </w:tcPr>
          <w:p w14:paraId="22196435"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1456" w:type="dxa"/>
            <w:tcBorders>
              <w:top w:val="nil"/>
              <w:left w:val="nil"/>
              <w:bottom w:val="single" w:sz="4" w:space="0" w:color="auto"/>
              <w:right w:val="single" w:sz="4" w:space="0" w:color="auto"/>
            </w:tcBorders>
            <w:shd w:val="clear" w:color="auto" w:fill="auto"/>
            <w:vAlign w:val="bottom"/>
            <w:hideMark/>
          </w:tcPr>
          <w:p w14:paraId="4325F941"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r>
      <w:tr w:rsidR="00E37F44" w:rsidRPr="00E37F44" w14:paraId="751B45C4" w14:textId="77777777" w:rsidTr="00CE613D">
        <w:trPr>
          <w:trHeight w:val="576"/>
        </w:trPr>
        <w:tc>
          <w:tcPr>
            <w:tcW w:w="1440" w:type="dxa"/>
            <w:tcBorders>
              <w:top w:val="nil"/>
              <w:left w:val="single" w:sz="4" w:space="0" w:color="auto"/>
              <w:bottom w:val="single" w:sz="4" w:space="0" w:color="auto"/>
              <w:right w:val="single" w:sz="4" w:space="0" w:color="auto"/>
            </w:tcBorders>
            <w:shd w:val="clear" w:color="auto" w:fill="auto"/>
            <w:vAlign w:val="bottom"/>
            <w:hideMark/>
          </w:tcPr>
          <w:p w14:paraId="55B8CBEF" w14:textId="7A6867E2"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Secondary School Teachers, Except Special and Career/</w:t>
            </w:r>
            <w:r w:rsidR="00CE613D" w:rsidRPr="00E37F44">
              <w:rPr>
                <w:rFonts w:ascii="Times New Roman" w:eastAsia="Times New Roman" w:hAnsi="Times New Roman" w:cs="Times New Roman"/>
                <w:sz w:val="20"/>
                <w:szCs w:val="20"/>
              </w:rPr>
              <w:t xml:space="preserve"> </w:t>
            </w:r>
            <w:r w:rsidRPr="00E37F44">
              <w:rPr>
                <w:rFonts w:ascii="Times New Roman" w:eastAsia="Times New Roman" w:hAnsi="Times New Roman" w:cs="Times New Roman"/>
                <w:sz w:val="20"/>
                <w:szCs w:val="20"/>
              </w:rPr>
              <w:t>Technical Education</w:t>
            </w:r>
          </w:p>
        </w:tc>
        <w:tc>
          <w:tcPr>
            <w:tcW w:w="812" w:type="dxa"/>
            <w:tcBorders>
              <w:top w:val="nil"/>
              <w:left w:val="nil"/>
              <w:bottom w:val="single" w:sz="4" w:space="0" w:color="auto"/>
              <w:right w:val="single" w:sz="4" w:space="0" w:color="auto"/>
            </w:tcBorders>
            <w:shd w:val="clear" w:color="auto" w:fill="auto"/>
            <w:vAlign w:val="bottom"/>
            <w:hideMark/>
          </w:tcPr>
          <w:p w14:paraId="2D7460AC"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$41,550</w:t>
            </w:r>
          </w:p>
        </w:tc>
        <w:tc>
          <w:tcPr>
            <w:tcW w:w="996" w:type="dxa"/>
            <w:tcBorders>
              <w:top w:val="nil"/>
              <w:left w:val="nil"/>
              <w:bottom w:val="single" w:sz="4" w:space="0" w:color="auto"/>
              <w:right w:val="single" w:sz="4" w:space="0" w:color="auto"/>
            </w:tcBorders>
            <w:shd w:val="clear" w:color="auto" w:fill="auto"/>
            <w:vAlign w:val="bottom"/>
            <w:hideMark/>
          </w:tcPr>
          <w:p w14:paraId="64AD7FF2"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$54,073</w:t>
            </w:r>
          </w:p>
        </w:tc>
        <w:tc>
          <w:tcPr>
            <w:tcW w:w="996" w:type="dxa"/>
            <w:tcBorders>
              <w:top w:val="nil"/>
              <w:left w:val="nil"/>
              <w:bottom w:val="single" w:sz="4" w:space="0" w:color="auto"/>
              <w:right w:val="single" w:sz="4" w:space="0" w:color="auto"/>
            </w:tcBorders>
            <w:shd w:val="clear" w:color="auto" w:fill="auto"/>
            <w:vAlign w:val="bottom"/>
            <w:hideMark/>
          </w:tcPr>
          <w:p w14:paraId="6F126278"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$63,084</w:t>
            </w:r>
          </w:p>
        </w:tc>
        <w:tc>
          <w:tcPr>
            <w:tcW w:w="668" w:type="dxa"/>
            <w:tcBorders>
              <w:top w:val="nil"/>
              <w:left w:val="nil"/>
              <w:bottom w:val="single" w:sz="4" w:space="0" w:color="auto"/>
              <w:right w:val="single" w:sz="4" w:space="0" w:color="auto"/>
            </w:tcBorders>
            <w:shd w:val="clear" w:color="auto" w:fill="auto"/>
            <w:vAlign w:val="bottom"/>
            <w:hideMark/>
          </w:tcPr>
          <w:p w14:paraId="2F588397"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640</w:t>
            </w:r>
          </w:p>
        </w:tc>
        <w:tc>
          <w:tcPr>
            <w:tcW w:w="669" w:type="dxa"/>
            <w:tcBorders>
              <w:top w:val="nil"/>
              <w:left w:val="nil"/>
              <w:bottom w:val="single" w:sz="4" w:space="0" w:color="auto"/>
              <w:right w:val="single" w:sz="4" w:space="0" w:color="auto"/>
            </w:tcBorders>
            <w:shd w:val="clear" w:color="auto" w:fill="auto"/>
            <w:vAlign w:val="bottom"/>
            <w:hideMark/>
          </w:tcPr>
          <w:p w14:paraId="71BD0434"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656</w:t>
            </w:r>
          </w:p>
        </w:tc>
        <w:tc>
          <w:tcPr>
            <w:tcW w:w="1028" w:type="dxa"/>
            <w:tcBorders>
              <w:top w:val="nil"/>
              <w:left w:val="nil"/>
              <w:bottom w:val="single" w:sz="4" w:space="0" w:color="auto"/>
              <w:right w:val="single" w:sz="4" w:space="0" w:color="auto"/>
            </w:tcBorders>
            <w:shd w:val="clear" w:color="auto" w:fill="auto"/>
            <w:vAlign w:val="bottom"/>
            <w:hideMark/>
          </w:tcPr>
          <w:p w14:paraId="7B57429C"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16</w:t>
            </w:r>
          </w:p>
        </w:tc>
        <w:tc>
          <w:tcPr>
            <w:tcW w:w="872" w:type="dxa"/>
            <w:tcBorders>
              <w:top w:val="nil"/>
              <w:left w:val="nil"/>
              <w:bottom w:val="single" w:sz="4" w:space="0" w:color="auto"/>
              <w:right w:val="nil"/>
            </w:tcBorders>
            <w:shd w:val="clear" w:color="auto" w:fill="auto"/>
            <w:vAlign w:val="bottom"/>
            <w:hideMark/>
          </w:tcPr>
          <w:p w14:paraId="5DA36776"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2.5%</w:t>
            </w:r>
          </w:p>
        </w:tc>
        <w:tc>
          <w:tcPr>
            <w:tcW w:w="1219" w:type="dxa"/>
            <w:tcBorders>
              <w:top w:val="nil"/>
              <w:left w:val="single" w:sz="4" w:space="0" w:color="auto"/>
              <w:bottom w:val="single" w:sz="4" w:space="0" w:color="auto"/>
              <w:right w:val="single" w:sz="4" w:space="0" w:color="auto"/>
            </w:tcBorders>
            <w:shd w:val="clear" w:color="auto" w:fill="auto"/>
            <w:vAlign w:val="bottom"/>
            <w:hideMark/>
          </w:tcPr>
          <w:p w14:paraId="60C4FF65"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Bachelor's</w:t>
            </w:r>
          </w:p>
        </w:tc>
        <w:tc>
          <w:tcPr>
            <w:tcW w:w="758" w:type="dxa"/>
            <w:tcBorders>
              <w:top w:val="nil"/>
              <w:left w:val="nil"/>
              <w:bottom w:val="single" w:sz="4" w:space="0" w:color="auto"/>
              <w:right w:val="single" w:sz="4" w:space="0" w:color="auto"/>
            </w:tcBorders>
            <w:shd w:val="clear" w:color="auto" w:fill="auto"/>
            <w:vAlign w:val="bottom"/>
            <w:hideMark/>
          </w:tcPr>
          <w:p w14:paraId="0086A441"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1456" w:type="dxa"/>
            <w:tcBorders>
              <w:top w:val="nil"/>
              <w:left w:val="nil"/>
              <w:bottom w:val="single" w:sz="4" w:space="0" w:color="auto"/>
              <w:right w:val="single" w:sz="4" w:space="0" w:color="auto"/>
            </w:tcBorders>
            <w:shd w:val="clear" w:color="auto" w:fill="auto"/>
            <w:vAlign w:val="bottom"/>
            <w:hideMark/>
          </w:tcPr>
          <w:p w14:paraId="48580DEE"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r>
      <w:tr w:rsidR="00E37F44" w:rsidRPr="00E37F44" w14:paraId="66E6973A" w14:textId="77777777" w:rsidTr="00CE613D">
        <w:trPr>
          <w:trHeight w:val="576"/>
        </w:trPr>
        <w:tc>
          <w:tcPr>
            <w:tcW w:w="1440" w:type="dxa"/>
            <w:tcBorders>
              <w:top w:val="nil"/>
              <w:left w:val="single" w:sz="4" w:space="0" w:color="auto"/>
              <w:bottom w:val="single" w:sz="4" w:space="0" w:color="auto"/>
              <w:right w:val="single" w:sz="4" w:space="0" w:color="auto"/>
            </w:tcBorders>
            <w:shd w:val="clear" w:color="auto" w:fill="auto"/>
            <w:vAlign w:val="bottom"/>
            <w:hideMark/>
          </w:tcPr>
          <w:p w14:paraId="3250617F"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Farm Equipment Mechanics and Service Technicians</w:t>
            </w:r>
          </w:p>
        </w:tc>
        <w:tc>
          <w:tcPr>
            <w:tcW w:w="812" w:type="dxa"/>
            <w:tcBorders>
              <w:top w:val="nil"/>
              <w:left w:val="nil"/>
              <w:bottom w:val="single" w:sz="4" w:space="0" w:color="auto"/>
              <w:right w:val="single" w:sz="4" w:space="0" w:color="auto"/>
            </w:tcBorders>
            <w:shd w:val="clear" w:color="auto" w:fill="auto"/>
            <w:vAlign w:val="bottom"/>
            <w:hideMark/>
          </w:tcPr>
          <w:p w14:paraId="50B91130"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$32,890</w:t>
            </w:r>
          </w:p>
        </w:tc>
        <w:tc>
          <w:tcPr>
            <w:tcW w:w="996" w:type="dxa"/>
            <w:tcBorders>
              <w:top w:val="nil"/>
              <w:left w:val="nil"/>
              <w:bottom w:val="single" w:sz="4" w:space="0" w:color="auto"/>
              <w:right w:val="single" w:sz="4" w:space="0" w:color="auto"/>
            </w:tcBorders>
            <w:shd w:val="clear" w:color="auto" w:fill="auto"/>
            <w:vAlign w:val="bottom"/>
            <w:hideMark/>
          </w:tcPr>
          <w:p w14:paraId="66D54649"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$38,954</w:t>
            </w:r>
          </w:p>
        </w:tc>
        <w:tc>
          <w:tcPr>
            <w:tcW w:w="996" w:type="dxa"/>
            <w:tcBorders>
              <w:top w:val="nil"/>
              <w:left w:val="nil"/>
              <w:bottom w:val="single" w:sz="4" w:space="0" w:color="auto"/>
              <w:right w:val="single" w:sz="4" w:space="0" w:color="auto"/>
            </w:tcBorders>
            <w:shd w:val="clear" w:color="auto" w:fill="auto"/>
            <w:vAlign w:val="bottom"/>
            <w:hideMark/>
          </w:tcPr>
          <w:p w14:paraId="1EF65549"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$51,583</w:t>
            </w:r>
          </w:p>
        </w:tc>
        <w:tc>
          <w:tcPr>
            <w:tcW w:w="668" w:type="dxa"/>
            <w:tcBorders>
              <w:top w:val="nil"/>
              <w:left w:val="nil"/>
              <w:bottom w:val="single" w:sz="4" w:space="0" w:color="auto"/>
              <w:right w:val="single" w:sz="4" w:space="0" w:color="auto"/>
            </w:tcBorders>
            <w:shd w:val="clear" w:color="auto" w:fill="auto"/>
            <w:vAlign w:val="bottom"/>
            <w:hideMark/>
          </w:tcPr>
          <w:p w14:paraId="6B32812C"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327</w:t>
            </w:r>
          </w:p>
        </w:tc>
        <w:tc>
          <w:tcPr>
            <w:tcW w:w="669" w:type="dxa"/>
            <w:tcBorders>
              <w:top w:val="nil"/>
              <w:left w:val="nil"/>
              <w:bottom w:val="single" w:sz="4" w:space="0" w:color="auto"/>
              <w:right w:val="single" w:sz="4" w:space="0" w:color="auto"/>
            </w:tcBorders>
            <w:shd w:val="clear" w:color="auto" w:fill="auto"/>
            <w:vAlign w:val="bottom"/>
            <w:hideMark/>
          </w:tcPr>
          <w:p w14:paraId="0B9262E8"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355</w:t>
            </w:r>
          </w:p>
        </w:tc>
        <w:tc>
          <w:tcPr>
            <w:tcW w:w="1028" w:type="dxa"/>
            <w:tcBorders>
              <w:top w:val="nil"/>
              <w:left w:val="nil"/>
              <w:bottom w:val="single" w:sz="4" w:space="0" w:color="auto"/>
              <w:right w:val="single" w:sz="4" w:space="0" w:color="auto"/>
            </w:tcBorders>
            <w:shd w:val="clear" w:color="auto" w:fill="auto"/>
            <w:vAlign w:val="bottom"/>
            <w:hideMark/>
          </w:tcPr>
          <w:p w14:paraId="09E923BE"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28</w:t>
            </w:r>
          </w:p>
        </w:tc>
        <w:tc>
          <w:tcPr>
            <w:tcW w:w="872" w:type="dxa"/>
            <w:tcBorders>
              <w:top w:val="nil"/>
              <w:left w:val="nil"/>
              <w:bottom w:val="single" w:sz="4" w:space="0" w:color="auto"/>
              <w:right w:val="nil"/>
            </w:tcBorders>
            <w:shd w:val="clear" w:color="auto" w:fill="auto"/>
            <w:vAlign w:val="bottom"/>
            <w:hideMark/>
          </w:tcPr>
          <w:p w14:paraId="500CF21C"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8.6%</w:t>
            </w:r>
          </w:p>
        </w:tc>
        <w:tc>
          <w:tcPr>
            <w:tcW w:w="1219" w:type="dxa"/>
            <w:tcBorders>
              <w:top w:val="nil"/>
              <w:left w:val="single" w:sz="4" w:space="0" w:color="auto"/>
              <w:bottom w:val="single" w:sz="4" w:space="0" w:color="auto"/>
              <w:right w:val="single" w:sz="4" w:space="0" w:color="auto"/>
            </w:tcBorders>
            <w:shd w:val="clear" w:color="auto" w:fill="auto"/>
            <w:vAlign w:val="bottom"/>
            <w:hideMark/>
          </w:tcPr>
          <w:p w14:paraId="1BB0FDF5"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HS diploma or equivalent</w:t>
            </w:r>
          </w:p>
        </w:tc>
        <w:tc>
          <w:tcPr>
            <w:tcW w:w="758" w:type="dxa"/>
            <w:tcBorders>
              <w:top w:val="nil"/>
              <w:left w:val="nil"/>
              <w:bottom w:val="single" w:sz="4" w:space="0" w:color="auto"/>
              <w:right w:val="single" w:sz="4" w:space="0" w:color="auto"/>
            </w:tcBorders>
            <w:shd w:val="clear" w:color="auto" w:fill="auto"/>
            <w:vAlign w:val="bottom"/>
            <w:hideMark/>
          </w:tcPr>
          <w:p w14:paraId="700B550D"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1456" w:type="dxa"/>
            <w:tcBorders>
              <w:top w:val="nil"/>
              <w:left w:val="nil"/>
              <w:bottom w:val="single" w:sz="4" w:space="0" w:color="auto"/>
              <w:right w:val="single" w:sz="4" w:space="0" w:color="auto"/>
            </w:tcBorders>
            <w:shd w:val="clear" w:color="auto" w:fill="auto"/>
            <w:vAlign w:val="bottom"/>
            <w:hideMark/>
          </w:tcPr>
          <w:p w14:paraId="7DCAC4A3"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Long term on the job training</w:t>
            </w:r>
          </w:p>
        </w:tc>
      </w:tr>
      <w:tr w:rsidR="00E37F44" w:rsidRPr="00E37F44" w14:paraId="0272C8CE" w14:textId="77777777" w:rsidTr="00CE613D">
        <w:trPr>
          <w:trHeight w:val="576"/>
        </w:trPr>
        <w:tc>
          <w:tcPr>
            <w:tcW w:w="1440" w:type="dxa"/>
            <w:tcBorders>
              <w:top w:val="nil"/>
              <w:left w:val="single" w:sz="4" w:space="0" w:color="auto"/>
              <w:bottom w:val="single" w:sz="4" w:space="0" w:color="auto"/>
              <w:right w:val="single" w:sz="4" w:space="0" w:color="auto"/>
            </w:tcBorders>
            <w:shd w:val="clear" w:color="auto" w:fill="auto"/>
            <w:vAlign w:val="bottom"/>
            <w:hideMark/>
          </w:tcPr>
          <w:p w14:paraId="37446935"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Licensed Practical and Licensed Vocational Nurses</w:t>
            </w:r>
          </w:p>
        </w:tc>
        <w:tc>
          <w:tcPr>
            <w:tcW w:w="812" w:type="dxa"/>
            <w:tcBorders>
              <w:top w:val="nil"/>
              <w:left w:val="nil"/>
              <w:bottom w:val="single" w:sz="4" w:space="0" w:color="auto"/>
              <w:right w:val="single" w:sz="4" w:space="0" w:color="auto"/>
            </w:tcBorders>
            <w:shd w:val="clear" w:color="auto" w:fill="auto"/>
            <w:vAlign w:val="bottom"/>
            <w:hideMark/>
          </w:tcPr>
          <w:p w14:paraId="5684E7A0"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$36,014</w:t>
            </w:r>
          </w:p>
        </w:tc>
        <w:tc>
          <w:tcPr>
            <w:tcW w:w="996" w:type="dxa"/>
            <w:tcBorders>
              <w:top w:val="nil"/>
              <w:left w:val="nil"/>
              <w:bottom w:val="single" w:sz="4" w:space="0" w:color="auto"/>
              <w:right w:val="single" w:sz="4" w:space="0" w:color="auto"/>
            </w:tcBorders>
            <w:shd w:val="clear" w:color="auto" w:fill="auto"/>
            <w:vAlign w:val="bottom"/>
            <w:hideMark/>
          </w:tcPr>
          <w:p w14:paraId="43B6C901"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$42,552</w:t>
            </w:r>
          </w:p>
        </w:tc>
        <w:tc>
          <w:tcPr>
            <w:tcW w:w="996" w:type="dxa"/>
            <w:tcBorders>
              <w:top w:val="nil"/>
              <w:left w:val="nil"/>
              <w:bottom w:val="single" w:sz="4" w:space="0" w:color="auto"/>
              <w:right w:val="single" w:sz="4" w:space="0" w:color="auto"/>
            </w:tcBorders>
            <w:shd w:val="clear" w:color="auto" w:fill="auto"/>
            <w:vAlign w:val="bottom"/>
            <w:hideMark/>
          </w:tcPr>
          <w:p w14:paraId="564A0A12"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$47,276</w:t>
            </w:r>
          </w:p>
        </w:tc>
        <w:tc>
          <w:tcPr>
            <w:tcW w:w="668" w:type="dxa"/>
            <w:tcBorders>
              <w:top w:val="nil"/>
              <w:left w:val="nil"/>
              <w:bottom w:val="single" w:sz="4" w:space="0" w:color="auto"/>
              <w:right w:val="single" w:sz="4" w:space="0" w:color="auto"/>
            </w:tcBorders>
            <w:shd w:val="clear" w:color="auto" w:fill="auto"/>
            <w:vAlign w:val="bottom"/>
            <w:hideMark/>
          </w:tcPr>
          <w:p w14:paraId="71714527"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344</w:t>
            </w:r>
          </w:p>
        </w:tc>
        <w:tc>
          <w:tcPr>
            <w:tcW w:w="669" w:type="dxa"/>
            <w:tcBorders>
              <w:top w:val="nil"/>
              <w:left w:val="nil"/>
              <w:bottom w:val="single" w:sz="4" w:space="0" w:color="auto"/>
              <w:right w:val="single" w:sz="4" w:space="0" w:color="auto"/>
            </w:tcBorders>
            <w:shd w:val="clear" w:color="auto" w:fill="auto"/>
            <w:vAlign w:val="bottom"/>
            <w:hideMark/>
          </w:tcPr>
          <w:p w14:paraId="2176E999"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367</w:t>
            </w:r>
          </w:p>
        </w:tc>
        <w:tc>
          <w:tcPr>
            <w:tcW w:w="1028" w:type="dxa"/>
            <w:tcBorders>
              <w:top w:val="nil"/>
              <w:left w:val="nil"/>
              <w:bottom w:val="single" w:sz="4" w:space="0" w:color="auto"/>
              <w:right w:val="single" w:sz="4" w:space="0" w:color="auto"/>
            </w:tcBorders>
            <w:shd w:val="clear" w:color="auto" w:fill="auto"/>
            <w:vAlign w:val="bottom"/>
            <w:hideMark/>
          </w:tcPr>
          <w:p w14:paraId="69EC52F1"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23</w:t>
            </w:r>
          </w:p>
        </w:tc>
        <w:tc>
          <w:tcPr>
            <w:tcW w:w="872" w:type="dxa"/>
            <w:tcBorders>
              <w:top w:val="nil"/>
              <w:left w:val="nil"/>
              <w:bottom w:val="single" w:sz="4" w:space="0" w:color="auto"/>
              <w:right w:val="nil"/>
            </w:tcBorders>
            <w:shd w:val="clear" w:color="auto" w:fill="auto"/>
            <w:vAlign w:val="bottom"/>
            <w:hideMark/>
          </w:tcPr>
          <w:p w14:paraId="2A36E8E1"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6.7%</w:t>
            </w:r>
          </w:p>
        </w:tc>
        <w:tc>
          <w:tcPr>
            <w:tcW w:w="1219" w:type="dxa"/>
            <w:tcBorders>
              <w:top w:val="nil"/>
              <w:left w:val="single" w:sz="4" w:space="0" w:color="auto"/>
              <w:bottom w:val="single" w:sz="4" w:space="0" w:color="auto"/>
              <w:right w:val="single" w:sz="4" w:space="0" w:color="auto"/>
            </w:tcBorders>
            <w:shd w:val="clear" w:color="auto" w:fill="auto"/>
            <w:vAlign w:val="bottom"/>
            <w:hideMark/>
          </w:tcPr>
          <w:p w14:paraId="1790C6D9"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Post-secondary non-degree award</w:t>
            </w:r>
          </w:p>
        </w:tc>
        <w:tc>
          <w:tcPr>
            <w:tcW w:w="758" w:type="dxa"/>
            <w:tcBorders>
              <w:top w:val="nil"/>
              <w:left w:val="nil"/>
              <w:bottom w:val="single" w:sz="4" w:space="0" w:color="auto"/>
              <w:right w:val="single" w:sz="4" w:space="0" w:color="auto"/>
            </w:tcBorders>
            <w:shd w:val="clear" w:color="auto" w:fill="auto"/>
            <w:vAlign w:val="bottom"/>
            <w:hideMark/>
          </w:tcPr>
          <w:p w14:paraId="282934C5"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1456" w:type="dxa"/>
            <w:tcBorders>
              <w:top w:val="nil"/>
              <w:left w:val="nil"/>
              <w:bottom w:val="single" w:sz="4" w:space="0" w:color="auto"/>
              <w:right w:val="single" w:sz="4" w:space="0" w:color="auto"/>
            </w:tcBorders>
            <w:shd w:val="clear" w:color="auto" w:fill="auto"/>
            <w:vAlign w:val="bottom"/>
            <w:hideMark/>
          </w:tcPr>
          <w:p w14:paraId="4FDA3D69"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r>
      <w:tr w:rsidR="00E37F44" w:rsidRPr="00E37F44" w14:paraId="1F284A29" w14:textId="77777777" w:rsidTr="00CE613D">
        <w:trPr>
          <w:trHeight w:val="576"/>
        </w:trPr>
        <w:tc>
          <w:tcPr>
            <w:tcW w:w="1440" w:type="dxa"/>
            <w:tcBorders>
              <w:top w:val="nil"/>
              <w:left w:val="single" w:sz="4" w:space="0" w:color="auto"/>
              <w:bottom w:val="single" w:sz="4" w:space="0" w:color="auto"/>
              <w:right w:val="single" w:sz="4" w:space="0" w:color="auto"/>
            </w:tcBorders>
            <w:shd w:val="clear" w:color="auto" w:fill="auto"/>
            <w:vAlign w:val="bottom"/>
            <w:hideMark/>
          </w:tcPr>
          <w:p w14:paraId="088E2A48"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Bus and Truck Mechanics and Diesel Engine Specialists</w:t>
            </w:r>
          </w:p>
        </w:tc>
        <w:tc>
          <w:tcPr>
            <w:tcW w:w="812" w:type="dxa"/>
            <w:tcBorders>
              <w:top w:val="nil"/>
              <w:left w:val="nil"/>
              <w:bottom w:val="single" w:sz="4" w:space="0" w:color="auto"/>
              <w:right w:val="single" w:sz="4" w:space="0" w:color="auto"/>
            </w:tcBorders>
            <w:shd w:val="clear" w:color="auto" w:fill="auto"/>
            <w:vAlign w:val="bottom"/>
            <w:hideMark/>
          </w:tcPr>
          <w:p w14:paraId="50F8BC69"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$30,524</w:t>
            </w:r>
          </w:p>
        </w:tc>
        <w:tc>
          <w:tcPr>
            <w:tcW w:w="996" w:type="dxa"/>
            <w:tcBorders>
              <w:top w:val="nil"/>
              <w:left w:val="nil"/>
              <w:bottom w:val="single" w:sz="4" w:space="0" w:color="auto"/>
              <w:right w:val="single" w:sz="4" w:space="0" w:color="auto"/>
            </w:tcBorders>
            <w:shd w:val="clear" w:color="auto" w:fill="auto"/>
            <w:vAlign w:val="bottom"/>
            <w:hideMark/>
          </w:tcPr>
          <w:p w14:paraId="7160F813"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$39,237</w:t>
            </w:r>
          </w:p>
        </w:tc>
        <w:tc>
          <w:tcPr>
            <w:tcW w:w="996" w:type="dxa"/>
            <w:tcBorders>
              <w:top w:val="nil"/>
              <w:left w:val="nil"/>
              <w:bottom w:val="single" w:sz="4" w:space="0" w:color="auto"/>
              <w:right w:val="single" w:sz="4" w:space="0" w:color="auto"/>
            </w:tcBorders>
            <w:shd w:val="clear" w:color="auto" w:fill="auto"/>
            <w:vAlign w:val="bottom"/>
            <w:hideMark/>
          </w:tcPr>
          <w:p w14:paraId="3019F00F"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$46,700</w:t>
            </w:r>
          </w:p>
        </w:tc>
        <w:tc>
          <w:tcPr>
            <w:tcW w:w="668" w:type="dxa"/>
            <w:tcBorders>
              <w:top w:val="nil"/>
              <w:left w:val="nil"/>
              <w:bottom w:val="single" w:sz="4" w:space="0" w:color="auto"/>
              <w:right w:val="single" w:sz="4" w:space="0" w:color="auto"/>
            </w:tcBorders>
            <w:shd w:val="clear" w:color="auto" w:fill="auto"/>
            <w:vAlign w:val="bottom"/>
            <w:hideMark/>
          </w:tcPr>
          <w:p w14:paraId="6E1B2C5D"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291</w:t>
            </w:r>
          </w:p>
        </w:tc>
        <w:tc>
          <w:tcPr>
            <w:tcW w:w="669" w:type="dxa"/>
            <w:tcBorders>
              <w:top w:val="nil"/>
              <w:left w:val="nil"/>
              <w:bottom w:val="single" w:sz="4" w:space="0" w:color="auto"/>
              <w:right w:val="single" w:sz="4" w:space="0" w:color="auto"/>
            </w:tcBorders>
            <w:shd w:val="clear" w:color="auto" w:fill="auto"/>
            <w:vAlign w:val="bottom"/>
            <w:hideMark/>
          </w:tcPr>
          <w:p w14:paraId="2381DF7A"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310</w:t>
            </w:r>
          </w:p>
        </w:tc>
        <w:tc>
          <w:tcPr>
            <w:tcW w:w="1028" w:type="dxa"/>
            <w:tcBorders>
              <w:top w:val="nil"/>
              <w:left w:val="nil"/>
              <w:bottom w:val="single" w:sz="4" w:space="0" w:color="auto"/>
              <w:right w:val="single" w:sz="4" w:space="0" w:color="auto"/>
            </w:tcBorders>
            <w:shd w:val="clear" w:color="auto" w:fill="auto"/>
            <w:vAlign w:val="bottom"/>
            <w:hideMark/>
          </w:tcPr>
          <w:p w14:paraId="4867102E"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19</w:t>
            </w:r>
          </w:p>
        </w:tc>
        <w:tc>
          <w:tcPr>
            <w:tcW w:w="872" w:type="dxa"/>
            <w:tcBorders>
              <w:top w:val="nil"/>
              <w:left w:val="nil"/>
              <w:bottom w:val="single" w:sz="4" w:space="0" w:color="auto"/>
              <w:right w:val="nil"/>
            </w:tcBorders>
            <w:shd w:val="clear" w:color="auto" w:fill="auto"/>
            <w:vAlign w:val="bottom"/>
            <w:hideMark/>
          </w:tcPr>
          <w:p w14:paraId="34E48BC7"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6.5%</w:t>
            </w:r>
          </w:p>
        </w:tc>
        <w:tc>
          <w:tcPr>
            <w:tcW w:w="1219" w:type="dxa"/>
            <w:tcBorders>
              <w:top w:val="nil"/>
              <w:left w:val="single" w:sz="4" w:space="0" w:color="auto"/>
              <w:bottom w:val="single" w:sz="4" w:space="0" w:color="auto"/>
              <w:right w:val="single" w:sz="4" w:space="0" w:color="auto"/>
            </w:tcBorders>
            <w:shd w:val="clear" w:color="auto" w:fill="auto"/>
            <w:vAlign w:val="bottom"/>
            <w:hideMark/>
          </w:tcPr>
          <w:p w14:paraId="3ED32DAE"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HS diploma or equivalent</w:t>
            </w:r>
          </w:p>
        </w:tc>
        <w:tc>
          <w:tcPr>
            <w:tcW w:w="758" w:type="dxa"/>
            <w:tcBorders>
              <w:top w:val="nil"/>
              <w:left w:val="nil"/>
              <w:bottom w:val="single" w:sz="4" w:space="0" w:color="auto"/>
              <w:right w:val="single" w:sz="4" w:space="0" w:color="auto"/>
            </w:tcBorders>
            <w:shd w:val="clear" w:color="auto" w:fill="auto"/>
            <w:vAlign w:val="bottom"/>
            <w:hideMark/>
          </w:tcPr>
          <w:p w14:paraId="468C44A0"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1456" w:type="dxa"/>
            <w:tcBorders>
              <w:top w:val="nil"/>
              <w:left w:val="nil"/>
              <w:bottom w:val="single" w:sz="4" w:space="0" w:color="auto"/>
              <w:right w:val="single" w:sz="4" w:space="0" w:color="auto"/>
            </w:tcBorders>
            <w:shd w:val="clear" w:color="auto" w:fill="auto"/>
            <w:vAlign w:val="bottom"/>
            <w:hideMark/>
          </w:tcPr>
          <w:p w14:paraId="0E3194DB"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Long term on the job training</w:t>
            </w:r>
          </w:p>
        </w:tc>
      </w:tr>
      <w:tr w:rsidR="00E37F44" w:rsidRPr="00E37F44" w14:paraId="7A710318" w14:textId="77777777" w:rsidTr="00CE613D">
        <w:trPr>
          <w:trHeight w:val="576"/>
        </w:trPr>
        <w:tc>
          <w:tcPr>
            <w:tcW w:w="1440" w:type="dxa"/>
            <w:tcBorders>
              <w:top w:val="nil"/>
              <w:left w:val="single" w:sz="4" w:space="0" w:color="auto"/>
              <w:bottom w:val="single" w:sz="4" w:space="0" w:color="auto"/>
              <w:right w:val="single" w:sz="4" w:space="0" w:color="auto"/>
            </w:tcBorders>
            <w:shd w:val="clear" w:color="auto" w:fill="auto"/>
            <w:vAlign w:val="bottom"/>
            <w:hideMark/>
          </w:tcPr>
          <w:p w14:paraId="67B1CE00"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Carpenters</w:t>
            </w:r>
          </w:p>
        </w:tc>
        <w:tc>
          <w:tcPr>
            <w:tcW w:w="812" w:type="dxa"/>
            <w:tcBorders>
              <w:top w:val="nil"/>
              <w:left w:val="nil"/>
              <w:bottom w:val="single" w:sz="4" w:space="0" w:color="auto"/>
              <w:right w:val="single" w:sz="4" w:space="0" w:color="auto"/>
            </w:tcBorders>
            <w:shd w:val="clear" w:color="auto" w:fill="auto"/>
            <w:vAlign w:val="bottom"/>
            <w:hideMark/>
          </w:tcPr>
          <w:p w14:paraId="2B38BE4D"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$31,773</w:t>
            </w:r>
          </w:p>
        </w:tc>
        <w:tc>
          <w:tcPr>
            <w:tcW w:w="996" w:type="dxa"/>
            <w:tcBorders>
              <w:top w:val="nil"/>
              <w:left w:val="nil"/>
              <w:bottom w:val="single" w:sz="4" w:space="0" w:color="auto"/>
              <w:right w:val="single" w:sz="4" w:space="0" w:color="auto"/>
            </w:tcBorders>
            <w:shd w:val="clear" w:color="auto" w:fill="auto"/>
            <w:vAlign w:val="bottom"/>
            <w:hideMark/>
          </w:tcPr>
          <w:p w14:paraId="3AE963D1"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$36,836</w:t>
            </w:r>
          </w:p>
        </w:tc>
        <w:tc>
          <w:tcPr>
            <w:tcW w:w="996" w:type="dxa"/>
            <w:tcBorders>
              <w:top w:val="nil"/>
              <w:left w:val="nil"/>
              <w:bottom w:val="single" w:sz="4" w:space="0" w:color="auto"/>
              <w:right w:val="single" w:sz="4" w:space="0" w:color="auto"/>
            </w:tcBorders>
            <w:shd w:val="clear" w:color="auto" w:fill="auto"/>
            <w:vAlign w:val="bottom"/>
            <w:hideMark/>
          </w:tcPr>
          <w:p w14:paraId="26A72C95"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$43,285</w:t>
            </w:r>
          </w:p>
        </w:tc>
        <w:tc>
          <w:tcPr>
            <w:tcW w:w="668" w:type="dxa"/>
            <w:tcBorders>
              <w:top w:val="nil"/>
              <w:left w:val="nil"/>
              <w:bottom w:val="single" w:sz="4" w:space="0" w:color="auto"/>
              <w:right w:val="single" w:sz="4" w:space="0" w:color="auto"/>
            </w:tcBorders>
            <w:shd w:val="clear" w:color="auto" w:fill="auto"/>
            <w:vAlign w:val="bottom"/>
            <w:hideMark/>
          </w:tcPr>
          <w:p w14:paraId="766619EE"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309</w:t>
            </w:r>
          </w:p>
        </w:tc>
        <w:tc>
          <w:tcPr>
            <w:tcW w:w="669" w:type="dxa"/>
            <w:tcBorders>
              <w:top w:val="nil"/>
              <w:left w:val="nil"/>
              <w:bottom w:val="single" w:sz="4" w:space="0" w:color="auto"/>
              <w:right w:val="single" w:sz="4" w:space="0" w:color="auto"/>
            </w:tcBorders>
            <w:shd w:val="clear" w:color="auto" w:fill="auto"/>
            <w:vAlign w:val="bottom"/>
            <w:hideMark/>
          </w:tcPr>
          <w:p w14:paraId="45FDBC71"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310</w:t>
            </w:r>
          </w:p>
        </w:tc>
        <w:tc>
          <w:tcPr>
            <w:tcW w:w="1028" w:type="dxa"/>
            <w:tcBorders>
              <w:top w:val="nil"/>
              <w:left w:val="nil"/>
              <w:bottom w:val="single" w:sz="4" w:space="0" w:color="auto"/>
              <w:right w:val="single" w:sz="4" w:space="0" w:color="auto"/>
            </w:tcBorders>
            <w:shd w:val="clear" w:color="auto" w:fill="auto"/>
            <w:vAlign w:val="bottom"/>
            <w:hideMark/>
          </w:tcPr>
          <w:p w14:paraId="323313FE"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w:t>
            </w:r>
          </w:p>
        </w:tc>
        <w:tc>
          <w:tcPr>
            <w:tcW w:w="872" w:type="dxa"/>
            <w:tcBorders>
              <w:top w:val="nil"/>
              <w:left w:val="nil"/>
              <w:bottom w:val="single" w:sz="4" w:space="0" w:color="auto"/>
              <w:right w:val="nil"/>
            </w:tcBorders>
            <w:shd w:val="clear" w:color="auto" w:fill="auto"/>
            <w:vAlign w:val="bottom"/>
            <w:hideMark/>
          </w:tcPr>
          <w:p w14:paraId="6C92C20D"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0.3%</w:t>
            </w:r>
          </w:p>
        </w:tc>
        <w:tc>
          <w:tcPr>
            <w:tcW w:w="1219" w:type="dxa"/>
            <w:tcBorders>
              <w:top w:val="nil"/>
              <w:left w:val="single" w:sz="4" w:space="0" w:color="auto"/>
              <w:bottom w:val="single" w:sz="4" w:space="0" w:color="auto"/>
              <w:right w:val="single" w:sz="4" w:space="0" w:color="auto"/>
            </w:tcBorders>
            <w:shd w:val="clear" w:color="auto" w:fill="auto"/>
            <w:vAlign w:val="bottom"/>
            <w:hideMark/>
          </w:tcPr>
          <w:p w14:paraId="552B5133"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HS diploma or equivalent</w:t>
            </w:r>
          </w:p>
        </w:tc>
        <w:tc>
          <w:tcPr>
            <w:tcW w:w="758" w:type="dxa"/>
            <w:tcBorders>
              <w:top w:val="nil"/>
              <w:left w:val="nil"/>
              <w:bottom w:val="single" w:sz="4" w:space="0" w:color="auto"/>
              <w:right w:val="single" w:sz="4" w:space="0" w:color="auto"/>
            </w:tcBorders>
            <w:shd w:val="clear" w:color="auto" w:fill="auto"/>
            <w:vAlign w:val="bottom"/>
            <w:hideMark/>
          </w:tcPr>
          <w:p w14:paraId="79D701B1"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1456" w:type="dxa"/>
            <w:tcBorders>
              <w:top w:val="nil"/>
              <w:left w:val="nil"/>
              <w:bottom w:val="single" w:sz="4" w:space="0" w:color="auto"/>
              <w:right w:val="single" w:sz="4" w:space="0" w:color="auto"/>
            </w:tcBorders>
            <w:shd w:val="clear" w:color="auto" w:fill="auto"/>
            <w:vAlign w:val="bottom"/>
            <w:hideMark/>
          </w:tcPr>
          <w:p w14:paraId="4868E048"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Apprenticeship</w:t>
            </w:r>
          </w:p>
        </w:tc>
      </w:tr>
      <w:tr w:rsidR="00E37F44" w:rsidRPr="00E37F44" w14:paraId="50FE7D92" w14:textId="77777777" w:rsidTr="00CE613D">
        <w:trPr>
          <w:trHeight w:val="576"/>
        </w:trPr>
        <w:tc>
          <w:tcPr>
            <w:tcW w:w="1440" w:type="dxa"/>
            <w:tcBorders>
              <w:top w:val="nil"/>
              <w:left w:val="single" w:sz="4" w:space="0" w:color="auto"/>
              <w:bottom w:val="single" w:sz="4" w:space="0" w:color="auto"/>
              <w:right w:val="single" w:sz="4" w:space="0" w:color="auto"/>
            </w:tcBorders>
            <w:shd w:val="clear" w:color="auto" w:fill="auto"/>
            <w:vAlign w:val="bottom"/>
            <w:hideMark/>
          </w:tcPr>
          <w:p w14:paraId="5C90A0DC"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Loan Officers</w:t>
            </w:r>
          </w:p>
        </w:tc>
        <w:tc>
          <w:tcPr>
            <w:tcW w:w="812" w:type="dxa"/>
            <w:tcBorders>
              <w:top w:val="nil"/>
              <w:left w:val="nil"/>
              <w:bottom w:val="single" w:sz="4" w:space="0" w:color="auto"/>
              <w:right w:val="single" w:sz="4" w:space="0" w:color="auto"/>
            </w:tcBorders>
            <w:shd w:val="clear" w:color="auto" w:fill="auto"/>
            <w:vAlign w:val="bottom"/>
            <w:hideMark/>
          </w:tcPr>
          <w:p w14:paraId="3377FC8D"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$47,757</w:t>
            </w:r>
          </w:p>
        </w:tc>
        <w:tc>
          <w:tcPr>
            <w:tcW w:w="996" w:type="dxa"/>
            <w:tcBorders>
              <w:top w:val="nil"/>
              <w:left w:val="nil"/>
              <w:bottom w:val="single" w:sz="4" w:space="0" w:color="auto"/>
              <w:right w:val="single" w:sz="4" w:space="0" w:color="auto"/>
            </w:tcBorders>
            <w:shd w:val="clear" w:color="auto" w:fill="auto"/>
            <w:vAlign w:val="bottom"/>
            <w:hideMark/>
          </w:tcPr>
          <w:p w14:paraId="1D2084E4"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$66,683</w:t>
            </w:r>
          </w:p>
        </w:tc>
        <w:tc>
          <w:tcPr>
            <w:tcW w:w="996" w:type="dxa"/>
            <w:tcBorders>
              <w:top w:val="nil"/>
              <w:left w:val="nil"/>
              <w:bottom w:val="single" w:sz="4" w:space="0" w:color="auto"/>
              <w:right w:val="single" w:sz="4" w:space="0" w:color="auto"/>
            </w:tcBorders>
            <w:shd w:val="clear" w:color="auto" w:fill="auto"/>
            <w:vAlign w:val="bottom"/>
            <w:hideMark/>
          </w:tcPr>
          <w:p w14:paraId="0396E63D"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$81,131</w:t>
            </w:r>
          </w:p>
        </w:tc>
        <w:tc>
          <w:tcPr>
            <w:tcW w:w="668" w:type="dxa"/>
            <w:tcBorders>
              <w:top w:val="nil"/>
              <w:left w:val="nil"/>
              <w:bottom w:val="single" w:sz="4" w:space="0" w:color="auto"/>
              <w:right w:val="single" w:sz="4" w:space="0" w:color="auto"/>
            </w:tcBorders>
            <w:shd w:val="clear" w:color="auto" w:fill="auto"/>
            <w:vAlign w:val="bottom"/>
            <w:hideMark/>
          </w:tcPr>
          <w:p w14:paraId="4F0B699B"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181</w:t>
            </w:r>
          </w:p>
        </w:tc>
        <w:tc>
          <w:tcPr>
            <w:tcW w:w="669" w:type="dxa"/>
            <w:tcBorders>
              <w:top w:val="nil"/>
              <w:left w:val="nil"/>
              <w:bottom w:val="single" w:sz="4" w:space="0" w:color="auto"/>
              <w:right w:val="single" w:sz="4" w:space="0" w:color="auto"/>
            </w:tcBorders>
            <w:shd w:val="clear" w:color="auto" w:fill="auto"/>
            <w:vAlign w:val="bottom"/>
            <w:hideMark/>
          </w:tcPr>
          <w:p w14:paraId="03DF4909"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200</w:t>
            </w:r>
          </w:p>
        </w:tc>
        <w:tc>
          <w:tcPr>
            <w:tcW w:w="1028" w:type="dxa"/>
            <w:tcBorders>
              <w:top w:val="nil"/>
              <w:left w:val="nil"/>
              <w:bottom w:val="single" w:sz="4" w:space="0" w:color="auto"/>
              <w:right w:val="single" w:sz="4" w:space="0" w:color="auto"/>
            </w:tcBorders>
            <w:shd w:val="clear" w:color="auto" w:fill="auto"/>
            <w:vAlign w:val="bottom"/>
            <w:hideMark/>
          </w:tcPr>
          <w:p w14:paraId="28019D10"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19</w:t>
            </w:r>
          </w:p>
        </w:tc>
        <w:tc>
          <w:tcPr>
            <w:tcW w:w="872" w:type="dxa"/>
            <w:tcBorders>
              <w:top w:val="nil"/>
              <w:left w:val="nil"/>
              <w:bottom w:val="single" w:sz="4" w:space="0" w:color="auto"/>
              <w:right w:val="nil"/>
            </w:tcBorders>
            <w:shd w:val="clear" w:color="auto" w:fill="auto"/>
            <w:vAlign w:val="bottom"/>
            <w:hideMark/>
          </w:tcPr>
          <w:p w14:paraId="60F32A87"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10.5%</w:t>
            </w:r>
          </w:p>
        </w:tc>
        <w:tc>
          <w:tcPr>
            <w:tcW w:w="1219" w:type="dxa"/>
            <w:tcBorders>
              <w:top w:val="nil"/>
              <w:left w:val="single" w:sz="4" w:space="0" w:color="auto"/>
              <w:bottom w:val="single" w:sz="4" w:space="0" w:color="auto"/>
              <w:right w:val="single" w:sz="4" w:space="0" w:color="auto"/>
            </w:tcBorders>
            <w:shd w:val="clear" w:color="auto" w:fill="auto"/>
            <w:vAlign w:val="bottom"/>
            <w:hideMark/>
          </w:tcPr>
          <w:p w14:paraId="6BB37454"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Bachelor's</w:t>
            </w:r>
          </w:p>
        </w:tc>
        <w:tc>
          <w:tcPr>
            <w:tcW w:w="758" w:type="dxa"/>
            <w:tcBorders>
              <w:top w:val="nil"/>
              <w:left w:val="nil"/>
              <w:bottom w:val="single" w:sz="4" w:space="0" w:color="auto"/>
              <w:right w:val="single" w:sz="4" w:space="0" w:color="auto"/>
            </w:tcBorders>
            <w:shd w:val="clear" w:color="auto" w:fill="auto"/>
            <w:vAlign w:val="bottom"/>
            <w:hideMark/>
          </w:tcPr>
          <w:p w14:paraId="5E829AF2"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1456" w:type="dxa"/>
            <w:tcBorders>
              <w:top w:val="nil"/>
              <w:left w:val="nil"/>
              <w:bottom w:val="single" w:sz="4" w:space="0" w:color="auto"/>
              <w:right w:val="single" w:sz="4" w:space="0" w:color="auto"/>
            </w:tcBorders>
            <w:shd w:val="clear" w:color="auto" w:fill="auto"/>
            <w:vAlign w:val="bottom"/>
            <w:hideMark/>
          </w:tcPr>
          <w:p w14:paraId="537F2D6C"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Moderate term on the job training</w:t>
            </w:r>
          </w:p>
        </w:tc>
      </w:tr>
    </w:tbl>
    <w:p w14:paraId="269793BA"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vertAlign w:val="superscript"/>
        </w:rPr>
        <w:t>Skill and Demand from 2018-2028 Long-term Occupational Projections, July 2020</w:t>
      </w:r>
    </w:p>
    <w:p w14:paraId="200B1206"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vertAlign w:val="superscript"/>
        </w:rPr>
        <w:t>Wages from Occupational Employment Statistics, 1st Quarter 2020</w:t>
      </w:r>
    </w:p>
    <w:p w14:paraId="63BF46A5"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vertAlign w:val="superscript"/>
        </w:rPr>
        <w:t>Produced by The Nebraska Department of Labor, Office of Labor Market Information, Workforce Information Grant Unit, October 2020</w:t>
      </w:r>
    </w:p>
    <w:p w14:paraId="6E44DB7A" w14:textId="77777777" w:rsidR="009C75FA" w:rsidRDefault="00EB469C" w:rsidP="00CE613D">
      <w:pPr>
        <w:spacing w:after="24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br/>
      </w:r>
    </w:p>
    <w:p w14:paraId="5105BEB8" w14:textId="3BB372B8" w:rsidR="00EB469C" w:rsidRPr="00E37F44" w:rsidRDefault="009C75FA" w:rsidP="00CE613D">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N</w:t>
      </w:r>
      <w:r w:rsidR="00EB469C" w:rsidRPr="00E37F44">
        <w:rPr>
          <w:rFonts w:ascii="Times New Roman" w:eastAsia="Times New Roman" w:hAnsi="Times New Roman" w:cs="Times New Roman"/>
          <w:b/>
          <w:bCs/>
          <w:sz w:val="24"/>
          <w:szCs w:val="24"/>
        </w:rPr>
        <w:t>ortheast</w:t>
      </w:r>
    </w:p>
    <w:p w14:paraId="64727C92" w14:textId="7DB6B0DF" w:rsidR="00EB469C" w:rsidRPr="00E37F44" w:rsidRDefault="00EB469C" w:rsidP="00EB469C">
      <w:pPr>
        <w:spacing w:after="0" w:line="240" w:lineRule="auto"/>
        <w:jc w:val="both"/>
        <w:rPr>
          <w:rFonts w:ascii="Times New Roman" w:eastAsia="Times New Roman" w:hAnsi="Times New Roman" w:cs="Times New Roman"/>
          <w:i/>
          <w:iCs/>
          <w:sz w:val="24"/>
          <w:szCs w:val="24"/>
        </w:rPr>
      </w:pPr>
      <w:r w:rsidRPr="00E37F44">
        <w:rPr>
          <w:rFonts w:ascii="Times New Roman" w:eastAsia="Times New Roman" w:hAnsi="Times New Roman" w:cs="Times New Roman"/>
          <w:i/>
          <w:iCs/>
          <w:sz w:val="24"/>
          <w:szCs w:val="24"/>
        </w:rPr>
        <w:t>Table 13: H3 Occupational Employment Percentages by Industry Sector, 2018 Annual Average</w:t>
      </w:r>
    </w:p>
    <w:p w14:paraId="64AC5B36" w14:textId="43341EBA" w:rsidR="00077BC5" w:rsidRPr="00E37F44" w:rsidRDefault="00077BC5" w:rsidP="00EB469C">
      <w:pPr>
        <w:spacing w:after="0" w:line="240" w:lineRule="auto"/>
        <w:jc w:val="both"/>
        <w:rPr>
          <w:rFonts w:ascii="Times New Roman" w:eastAsia="Times New Roman" w:hAnsi="Times New Roman" w:cs="Times New Roman"/>
          <w:i/>
          <w:iCs/>
          <w:sz w:val="24"/>
          <w:szCs w:val="24"/>
        </w:rPr>
      </w:pPr>
    </w:p>
    <w:tbl>
      <w:tblPr>
        <w:tblW w:w="8680" w:type="dxa"/>
        <w:tblLook w:val="04A0" w:firstRow="1" w:lastRow="0" w:firstColumn="1" w:lastColumn="0" w:noHBand="0" w:noVBand="1"/>
      </w:tblPr>
      <w:tblGrid>
        <w:gridCol w:w="4072"/>
        <w:gridCol w:w="1536"/>
        <w:gridCol w:w="1536"/>
        <w:gridCol w:w="1536"/>
      </w:tblGrid>
      <w:tr w:rsidR="00077BC5" w:rsidRPr="00E37F44" w14:paraId="50A4E8CE" w14:textId="77777777" w:rsidTr="00077BC5">
        <w:trPr>
          <w:trHeight w:val="1452"/>
        </w:trPr>
        <w:tc>
          <w:tcPr>
            <w:tcW w:w="4760" w:type="dxa"/>
            <w:tcBorders>
              <w:top w:val="single" w:sz="8" w:space="0" w:color="auto"/>
              <w:left w:val="single" w:sz="8" w:space="0" w:color="auto"/>
              <w:bottom w:val="single" w:sz="8" w:space="0" w:color="auto"/>
              <w:right w:val="single" w:sz="8" w:space="0" w:color="auto"/>
            </w:tcBorders>
            <w:shd w:val="clear" w:color="000000" w:fill="BFBFBF"/>
            <w:vAlign w:val="bottom"/>
            <w:hideMark/>
          </w:tcPr>
          <w:p w14:paraId="3300CFC0" w14:textId="77777777" w:rsidR="00077BC5" w:rsidRPr="00E37F44" w:rsidRDefault="00077BC5" w:rsidP="00077BC5">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Industry Sector</w:t>
            </w:r>
          </w:p>
        </w:tc>
        <w:tc>
          <w:tcPr>
            <w:tcW w:w="1280" w:type="dxa"/>
            <w:tcBorders>
              <w:top w:val="single" w:sz="8" w:space="0" w:color="auto"/>
              <w:left w:val="nil"/>
              <w:bottom w:val="single" w:sz="8" w:space="0" w:color="auto"/>
              <w:right w:val="single" w:sz="8" w:space="0" w:color="auto"/>
            </w:tcBorders>
            <w:shd w:val="clear" w:color="000000" w:fill="BFBFBF"/>
            <w:vAlign w:val="bottom"/>
            <w:hideMark/>
          </w:tcPr>
          <w:p w14:paraId="412EC3E7" w14:textId="77777777" w:rsidR="00077BC5" w:rsidRPr="00E37F44" w:rsidRDefault="00077BC5" w:rsidP="00077BC5">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Employment in H3 Occupations</w:t>
            </w:r>
          </w:p>
        </w:tc>
        <w:tc>
          <w:tcPr>
            <w:tcW w:w="1280" w:type="dxa"/>
            <w:tcBorders>
              <w:top w:val="single" w:sz="8" w:space="0" w:color="auto"/>
              <w:left w:val="nil"/>
              <w:bottom w:val="single" w:sz="8" w:space="0" w:color="auto"/>
              <w:right w:val="single" w:sz="8" w:space="0" w:color="auto"/>
            </w:tcBorders>
            <w:shd w:val="clear" w:color="000000" w:fill="BFBFBF"/>
            <w:vAlign w:val="bottom"/>
            <w:hideMark/>
          </w:tcPr>
          <w:p w14:paraId="3A1E55E0" w14:textId="77777777" w:rsidR="00077BC5" w:rsidRPr="00E37F44" w:rsidRDefault="00077BC5" w:rsidP="00077BC5">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Total Employment</w:t>
            </w:r>
          </w:p>
        </w:tc>
        <w:tc>
          <w:tcPr>
            <w:tcW w:w="1360" w:type="dxa"/>
            <w:tcBorders>
              <w:top w:val="single" w:sz="8" w:space="0" w:color="auto"/>
              <w:left w:val="nil"/>
              <w:bottom w:val="single" w:sz="8" w:space="0" w:color="auto"/>
              <w:right w:val="single" w:sz="8" w:space="0" w:color="auto"/>
            </w:tcBorders>
            <w:shd w:val="clear" w:color="000000" w:fill="BFBFBF"/>
            <w:vAlign w:val="bottom"/>
            <w:hideMark/>
          </w:tcPr>
          <w:p w14:paraId="38D14DDD" w14:textId="77777777" w:rsidR="00077BC5" w:rsidRPr="00E37F44" w:rsidRDefault="00077BC5" w:rsidP="00077BC5">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Percent of Total Industry Employment in H3 Occupations</w:t>
            </w:r>
          </w:p>
        </w:tc>
      </w:tr>
      <w:tr w:rsidR="00077BC5" w:rsidRPr="00E37F44" w14:paraId="468BAD04"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618418A6"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Transportation and Warehousing</w:t>
            </w:r>
          </w:p>
        </w:tc>
        <w:tc>
          <w:tcPr>
            <w:tcW w:w="1280" w:type="dxa"/>
            <w:tcBorders>
              <w:top w:val="nil"/>
              <w:left w:val="nil"/>
              <w:bottom w:val="single" w:sz="4" w:space="0" w:color="auto"/>
              <w:right w:val="single" w:sz="4" w:space="0" w:color="auto"/>
            </w:tcBorders>
            <w:shd w:val="clear" w:color="auto" w:fill="auto"/>
            <w:vAlign w:val="bottom"/>
            <w:hideMark/>
          </w:tcPr>
          <w:p w14:paraId="23B29523"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3,289</w:t>
            </w:r>
          </w:p>
        </w:tc>
        <w:tc>
          <w:tcPr>
            <w:tcW w:w="1280" w:type="dxa"/>
            <w:tcBorders>
              <w:top w:val="nil"/>
              <w:left w:val="nil"/>
              <w:bottom w:val="single" w:sz="4" w:space="0" w:color="auto"/>
              <w:right w:val="single" w:sz="4" w:space="0" w:color="auto"/>
            </w:tcBorders>
            <w:shd w:val="clear" w:color="auto" w:fill="auto"/>
            <w:vAlign w:val="bottom"/>
            <w:hideMark/>
          </w:tcPr>
          <w:p w14:paraId="15102AB9"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5,036</w:t>
            </w:r>
          </w:p>
        </w:tc>
        <w:tc>
          <w:tcPr>
            <w:tcW w:w="1360" w:type="dxa"/>
            <w:tcBorders>
              <w:top w:val="nil"/>
              <w:left w:val="nil"/>
              <w:bottom w:val="single" w:sz="4" w:space="0" w:color="auto"/>
              <w:right w:val="single" w:sz="4" w:space="0" w:color="auto"/>
            </w:tcBorders>
            <w:shd w:val="clear" w:color="auto" w:fill="auto"/>
            <w:vAlign w:val="bottom"/>
            <w:hideMark/>
          </w:tcPr>
          <w:p w14:paraId="2843A7DE"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65.3%</w:t>
            </w:r>
          </w:p>
        </w:tc>
      </w:tr>
      <w:tr w:rsidR="00077BC5" w:rsidRPr="00E37F44" w14:paraId="7B2E7A3F"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77794339"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Professional, Scientific, and Technical Services</w:t>
            </w:r>
          </w:p>
        </w:tc>
        <w:tc>
          <w:tcPr>
            <w:tcW w:w="1280" w:type="dxa"/>
            <w:tcBorders>
              <w:top w:val="nil"/>
              <w:left w:val="nil"/>
              <w:bottom w:val="single" w:sz="4" w:space="0" w:color="auto"/>
              <w:right w:val="single" w:sz="4" w:space="0" w:color="auto"/>
            </w:tcBorders>
            <w:shd w:val="clear" w:color="auto" w:fill="auto"/>
            <w:vAlign w:val="bottom"/>
            <w:hideMark/>
          </w:tcPr>
          <w:p w14:paraId="0214DA92"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1,241</w:t>
            </w:r>
          </w:p>
        </w:tc>
        <w:tc>
          <w:tcPr>
            <w:tcW w:w="1280" w:type="dxa"/>
            <w:tcBorders>
              <w:top w:val="nil"/>
              <w:left w:val="nil"/>
              <w:bottom w:val="single" w:sz="4" w:space="0" w:color="auto"/>
              <w:right w:val="single" w:sz="4" w:space="0" w:color="auto"/>
            </w:tcBorders>
            <w:shd w:val="clear" w:color="auto" w:fill="auto"/>
            <w:vAlign w:val="bottom"/>
            <w:hideMark/>
          </w:tcPr>
          <w:p w14:paraId="7511C610"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2,130</w:t>
            </w:r>
          </w:p>
        </w:tc>
        <w:tc>
          <w:tcPr>
            <w:tcW w:w="1360" w:type="dxa"/>
            <w:tcBorders>
              <w:top w:val="nil"/>
              <w:left w:val="nil"/>
              <w:bottom w:val="single" w:sz="4" w:space="0" w:color="auto"/>
              <w:right w:val="single" w:sz="4" w:space="0" w:color="auto"/>
            </w:tcBorders>
            <w:shd w:val="clear" w:color="auto" w:fill="auto"/>
            <w:vAlign w:val="bottom"/>
            <w:hideMark/>
          </w:tcPr>
          <w:p w14:paraId="45E84867"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58.3%</w:t>
            </w:r>
          </w:p>
        </w:tc>
      </w:tr>
      <w:tr w:rsidR="00077BC5" w:rsidRPr="00E37F44" w14:paraId="35EB4449"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4114B321"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Educational Services</w:t>
            </w:r>
          </w:p>
        </w:tc>
        <w:tc>
          <w:tcPr>
            <w:tcW w:w="1280" w:type="dxa"/>
            <w:tcBorders>
              <w:top w:val="nil"/>
              <w:left w:val="nil"/>
              <w:bottom w:val="single" w:sz="4" w:space="0" w:color="auto"/>
              <w:right w:val="single" w:sz="4" w:space="0" w:color="auto"/>
            </w:tcBorders>
            <w:shd w:val="clear" w:color="auto" w:fill="auto"/>
            <w:vAlign w:val="bottom"/>
            <w:hideMark/>
          </w:tcPr>
          <w:p w14:paraId="5228D6B9"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5,768</w:t>
            </w:r>
          </w:p>
        </w:tc>
        <w:tc>
          <w:tcPr>
            <w:tcW w:w="1280" w:type="dxa"/>
            <w:tcBorders>
              <w:top w:val="nil"/>
              <w:left w:val="nil"/>
              <w:bottom w:val="single" w:sz="4" w:space="0" w:color="auto"/>
              <w:right w:val="single" w:sz="4" w:space="0" w:color="auto"/>
            </w:tcBorders>
            <w:shd w:val="clear" w:color="auto" w:fill="auto"/>
            <w:vAlign w:val="bottom"/>
            <w:hideMark/>
          </w:tcPr>
          <w:p w14:paraId="03C259F7"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11,719</w:t>
            </w:r>
          </w:p>
        </w:tc>
        <w:tc>
          <w:tcPr>
            <w:tcW w:w="1360" w:type="dxa"/>
            <w:tcBorders>
              <w:top w:val="nil"/>
              <w:left w:val="nil"/>
              <w:bottom w:val="single" w:sz="4" w:space="0" w:color="auto"/>
              <w:right w:val="single" w:sz="4" w:space="0" w:color="auto"/>
            </w:tcBorders>
            <w:shd w:val="clear" w:color="auto" w:fill="auto"/>
            <w:vAlign w:val="bottom"/>
            <w:hideMark/>
          </w:tcPr>
          <w:p w14:paraId="52021BA4"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49.2%</w:t>
            </w:r>
          </w:p>
        </w:tc>
      </w:tr>
      <w:tr w:rsidR="00077BC5" w:rsidRPr="00E37F44" w14:paraId="762CE93D"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1DA778F7"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Utilities</w:t>
            </w:r>
          </w:p>
        </w:tc>
        <w:tc>
          <w:tcPr>
            <w:tcW w:w="1280" w:type="dxa"/>
            <w:tcBorders>
              <w:top w:val="nil"/>
              <w:left w:val="nil"/>
              <w:bottom w:val="single" w:sz="4" w:space="0" w:color="auto"/>
              <w:right w:val="single" w:sz="4" w:space="0" w:color="auto"/>
            </w:tcBorders>
            <w:shd w:val="clear" w:color="auto" w:fill="auto"/>
            <w:vAlign w:val="bottom"/>
            <w:hideMark/>
          </w:tcPr>
          <w:p w14:paraId="3CD86A68"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552</w:t>
            </w:r>
          </w:p>
        </w:tc>
        <w:tc>
          <w:tcPr>
            <w:tcW w:w="1280" w:type="dxa"/>
            <w:tcBorders>
              <w:top w:val="nil"/>
              <w:left w:val="nil"/>
              <w:bottom w:val="single" w:sz="4" w:space="0" w:color="auto"/>
              <w:right w:val="single" w:sz="4" w:space="0" w:color="auto"/>
            </w:tcBorders>
            <w:shd w:val="clear" w:color="auto" w:fill="auto"/>
            <w:vAlign w:val="bottom"/>
            <w:hideMark/>
          </w:tcPr>
          <w:p w14:paraId="5576E6FB"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1,205</w:t>
            </w:r>
          </w:p>
        </w:tc>
        <w:tc>
          <w:tcPr>
            <w:tcW w:w="1360" w:type="dxa"/>
            <w:tcBorders>
              <w:top w:val="nil"/>
              <w:left w:val="nil"/>
              <w:bottom w:val="single" w:sz="4" w:space="0" w:color="auto"/>
              <w:right w:val="single" w:sz="4" w:space="0" w:color="auto"/>
            </w:tcBorders>
            <w:shd w:val="clear" w:color="auto" w:fill="auto"/>
            <w:vAlign w:val="bottom"/>
            <w:hideMark/>
          </w:tcPr>
          <w:p w14:paraId="4D8804CC"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45.8%</w:t>
            </w:r>
          </w:p>
        </w:tc>
      </w:tr>
      <w:tr w:rsidR="00077BC5" w:rsidRPr="00E37F44" w14:paraId="3BAE8584"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33FCAEEA"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Health Care and Social Assistance</w:t>
            </w:r>
          </w:p>
        </w:tc>
        <w:tc>
          <w:tcPr>
            <w:tcW w:w="1280" w:type="dxa"/>
            <w:tcBorders>
              <w:top w:val="nil"/>
              <w:left w:val="nil"/>
              <w:bottom w:val="single" w:sz="4" w:space="0" w:color="auto"/>
              <w:right w:val="single" w:sz="4" w:space="0" w:color="auto"/>
            </w:tcBorders>
            <w:shd w:val="clear" w:color="auto" w:fill="auto"/>
            <w:vAlign w:val="bottom"/>
            <w:hideMark/>
          </w:tcPr>
          <w:p w14:paraId="7FCF1441"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6,140</w:t>
            </w:r>
          </w:p>
        </w:tc>
        <w:tc>
          <w:tcPr>
            <w:tcW w:w="1280" w:type="dxa"/>
            <w:tcBorders>
              <w:top w:val="nil"/>
              <w:left w:val="nil"/>
              <w:bottom w:val="single" w:sz="4" w:space="0" w:color="auto"/>
              <w:right w:val="single" w:sz="4" w:space="0" w:color="auto"/>
            </w:tcBorders>
            <w:shd w:val="clear" w:color="auto" w:fill="auto"/>
            <w:vAlign w:val="bottom"/>
            <w:hideMark/>
          </w:tcPr>
          <w:p w14:paraId="46490C3B"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14,284</w:t>
            </w:r>
          </w:p>
        </w:tc>
        <w:tc>
          <w:tcPr>
            <w:tcW w:w="1360" w:type="dxa"/>
            <w:tcBorders>
              <w:top w:val="nil"/>
              <w:left w:val="nil"/>
              <w:bottom w:val="single" w:sz="4" w:space="0" w:color="auto"/>
              <w:right w:val="single" w:sz="4" w:space="0" w:color="auto"/>
            </w:tcBorders>
            <w:shd w:val="clear" w:color="auto" w:fill="auto"/>
            <w:vAlign w:val="bottom"/>
            <w:hideMark/>
          </w:tcPr>
          <w:p w14:paraId="7B670EC5"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43.0%</w:t>
            </w:r>
          </w:p>
        </w:tc>
      </w:tr>
      <w:tr w:rsidR="00077BC5" w:rsidRPr="00E37F44" w14:paraId="4BEAE5E9"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3144ECCD"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Wholesale Trade</w:t>
            </w:r>
          </w:p>
        </w:tc>
        <w:tc>
          <w:tcPr>
            <w:tcW w:w="1280" w:type="dxa"/>
            <w:tcBorders>
              <w:top w:val="nil"/>
              <w:left w:val="nil"/>
              <w:bottom w:val="single" w:sz="4" w:space="0" w:color="auto"/>
              <w:right w:val="single" w:sz="4" w:space="0" w:color="auto"/>
            </w:tcBorders>
            <w:shd w:val="clear" w:color="auto" w:fill="auto"/>
            <w:vAlign w:val="bottom"/>
            <w:hideMark/>
          </w:tcPr>
          <w:p w14:paraId="3C3D31C4"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2,236</w:t>
            </w:r>
          </w:p>
        </w:tc>
        <w:tc>
          <w:tcPr>
            <w:tcW w:w="1280" w:type="dxa"/>
            <w:tcBorders>
              <w:top w:val="nil"/>
              <w:left w:val="nil"/>
              <w:bottom w:val="single" w:sz="4" w:space="0" w:color="auto"/>
              <w:right w:val="single" w:sz="4" w:space="0" w:color="auto"/>
            </w:tcBorders>
            <w:shd w:val="clear" w:color="auto" w:fill="auto"/>
            <w:vAlign w:val="bottom"/>
            <w:hideMark/>
          </w:tcPr>
          <w:p w14:paraId="12AAF603"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6,021</w:t>
            </w:r>
          </w:p>
        </w:tc>
        <w:tc>
          <w:tcPr>
            <w:tcW w:w="1360" w:type="dxa"/>
            <w:tcBorders>
              <w:top w:val="nil"/>
              <w:left w:val="nil"/>
              <w:bottom w:val="single" w:sz="4" w:space="0" w:color="auto"/>
              <w:right w:val="single" w:sz="4" w:space="0" w:color="auto"/>
            </w:tcBorders>
            <w:shd w:val="clear" w:color="auto" w:fill="auto"/>
            <w:vAlign w:val="bottom"/>
            <w:hideMark/>
          </w:tcPr>
          <w:p w14:paraId="43AC8158"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37.1%</w:t>
            </w:r>
          </w:p>
        </w:tc>
      </w:tr>
      <w:tr w:rsidR="00077BC5" w:rsidRPr="00E37F44" w14:paraId="323A83C4"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0D82E66D"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Management of Companies and Enterprises</w:t>
            </w:r>
          </w:p>
        </w:tc>
        <w:tc>
          <w:tcPr>
            <w:tcW w:w="1280" w:type="dxa"/>
            <w:tcBorders>
              <w:top w:val="nil"/>
              <w:left w:val="nil"/>
              <w:bottom w:val="single" w:sz="4" w:space="0" w:color="auto"/>
              <w:right w:val="single" w:sz="4" w:space="0" w:color="auto"/>
            </w:tcBorders>
            <w:shd w:val="clear" w:color="auto" w:fill="auto"/>
            <w:vAlign w:val="bottom"/>
            <w:hideMark/>
          </w:tcPr>
          <w:p w14:paraId="71CEA1B6"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77</w:t>
            </w:r>
          </w:p>
        </w:tc>
        <w:tc>
          <w:tcPr>
            <w:tcW w:w="1280" w:type="dxa"/>
            <w:tcBorders>
              <w:top w:val="nil"/>
              <w:left w:val="nil"/>
              <w:bottom w:val="single" w:sz="4" w:space="0" w:color="auto"/>
              <w:right w:val="single" w:sz="4" w:space="0" w:color="auto"/>
            </w:tcBorders>
            <w:shd w:val="clear" w:color="auto" w:fill="auto"/>
            <w:vAlign w:val="bottom"/>
            <w:hideMark/>
          </w:tcPr>
          <w:p w14:paraId="1F1EB336"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210</w:t>
            </w:r>
          </w:p>
        </w:tc>
        <w:tc>
          <w:tcPr>
            <w:tcW w:w="1360" w:type="dxa"/>
            <w:tcBorders>
              <w:top w:val="nil"/>
              <w:left w:val="nil"/>
              <w:bottom w:val="single" w:sz="4" w:space="0" w:color="auto"/>
              <w:right w:val="single" w:sz="4" w:space="0" w:color="auto"/>
            </w:tcBorders>
            <w:shd w:val="clear" w:color="auto" w:fill="auto"/>
            <w:vAlign w:val="bottom"/>
            <w:hideMark/>
          </w:tcPr>
          <w:p w14:paraId="77CDEE43"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36.7%</w:t>
            </w:r>
          </w:p>
        </w:tc>
      </w:tr>
      <w:tr w:rsidR="00077BC5" w:rsidRPr="00E37F44" w14:paraId="33D3F567"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09DDC0C3"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Construction</w:t>
            </w:r>
          </w:p>
        </w:tc>
        <w:tc>
          <w:tcPr>
            <w:tcW w:w="1280" w:type="dxa"/>
            <w:tcBorders>
              <w:top w:val="nil"/>
              <w:left w:val="nil"/>
              <w:bottom w:val="single" w:sz="4" w:space="0" w:color="auto"/>
              <w:right w:val="single" w:sz="4" w:space="0" w:color="auto"/>
            </w:tcBorders>
            <w:shd w:val="clear" w:color="auto" w:fill="auto"/>
            <w:vAlign w:val="bottom"/>
            <w:hideMark/>
          </w:tcPr>
          <w:p w14:paraId="1B38A20E"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1,846</w:t>
            </w:r>
          </w:p>
        </w:tc>
        <w:tc>
          <w:tcPr>
            <w:tcW w:w="1280" w:type="dxa"/>
            <w:tcBorders>
              <w:top w:val="nil"/>
              <w:left w:val="nil"/>
              <w:bottom w:val="single" w:sz="4" w:space="0" w:color="auto"/>
              <w:right w:val="single" w:sz="4" w:space="0" w:color="auto"/>
            </w:tcBorders>
            <w:shd w:val="clear" w:color="auto" w:fill="auto"/>
            <w:vAlign w:val="bottom"/>
            <w:hideMark/>
          </w:tcPr>
          <w:p w14:paraId="66ADA2D0"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5,074</w:t>
            </w:r>
          </w:p>
        </w:tc>
        <w:tc>
          <w:tcPr>
            <w:tcW w:w="1360" w:type="dxa"/>
            <w:tcBorders>
              <w:top w:val="nil"/>
              <w:left w:val="nil"/>
              <w:bottom w:val="single" w:sz="4" w:space="0" w:color="auto"/>
              <w:right w:val="single" w:sz="4" w:space="0" w:color="auto"/>
            </w:tcBorders>
            <w:shd w:val="clear" w:color="auto" w:fill="auto"/>
            <w:vAlign w:val="bottom"/>
            <w:hideMark/>
          </w:tcPr>
          <w:p w14:paraId="2E4BFA74"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36.4%</w:t>
            </w:r>
          </w:p>
        </w:tc>
      </w:tr>
      <w:tr w:rsidR="00077BC5" w:rsidRPr="00E37F44" w14:paraId="0B858111"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657A5246"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Mining</w:t>
            </w:r>
          </w:p>
        </w:tc>
        <w:tc>
          <w:tcPr>
            <w:tcW w:w="1280" w:type="dxa"/>
            <w:tcBorders>
              <w:top w:val="nil"/>
              <w:left w:val="nil"/>
              <w:bottom w:val="single" w:sz="4" w:space="0" w:color="auto"/>
              <w:right w:val="single" w:sz="4" w:space="0" w:color="auto"/>
            </w:tcBorders>
            <w:shd w:val="clear" w:color="auto" w:fill="auto"/>
            <w:vAlign w:val="bottom"/>
            <w:hideMark/>
          </w:tcPr>
          <w:p w14:paraId="20B329D0"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70</w:t>
            </w:r>
          </w:p>
        </w:tc>
        <w:tc>
          <w:tcPr>
            <w:tcW w:w="1280" w:type="dxa"/>
            <w:tcBorders>
              <w:top w:val="nil"/>
              <w:left w:val="nil"/>
              <w:bottom w:val="single" w:sz="4" w:space="0" w:color="auto"/>
              <w:right w:val="single" w:sz="4" w:space="0" w:color="auto"/>
            </w:tcBorders>
            <w:shd w:val="clear" w:color="auto" w:fill="auto"/>
            <w:vAlign w:val="bottom"/>
            <w:hideMark/>
          </w:tcPr>
          <w:p w14:paraId="1457D700"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200</w:t>
            </w:r>
          </w:p>
        </w:tc>
        <w:tc>
          <w:tcPr>
            <w:tcW w:w="1360" w:type="dxa"/>
            <w:tcBorders>
              <w:top w:val="nil"/>
              <w:left w:val="nil"/>
              <w:bottom w:val="single" w:sz="4" w:space="0" w:color="auto"/>
              <w:right w:val="single" w:sz="4" w:space="0" w:color="auto"/>
            </w:tcBorders>
            <w:shd w:val="clear" w:color="auto" w:fill="auto"/>
            <w:vAlign w:val="bottom"/>
            <w:hideMark/>
          </w:tcPr>
          <w:p w14:paraId="08DFC497"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35.0%</w:t>
            </w:r>
          </w:p>
        </w:tc>
      </w:tr>
      <w:tr w:rsidR="00077BC5" w:rsidRPr="00E37F44" w14:paraId="68203DEB"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1BB52319"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Finance and Insurance</w:t>
            </w:r>
          </w:p>
        </w:tc>
        <w:tc>
          <w:tcPr>
            <w:tcW w:w="1280" w:type="dxa"/>
            <w:tcBorders>
              <w:top w:val="nil"/>
              <w:left w:val="nil"/>
              <w:bottom w:val="single" w:sz="4" w:space="0" w:color="auto"/>
              <w:right w:val="single" w:sz="4" w:space="0" w:color="auto"/>
            </w:tcBorders>
            <w:shd w:val="clear" w:color="auto" w:fill="auto"/>
            <w:vAlign w:val="bottom"/>
            <w:hideMark/>
          </w:tcPr>
          <w:p w14:paraId="0F103939"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1,444</w:t>
            </w:r>
          </w:p>
        </w:tc>
        <w:tc>
          <w:tcPr>
            <w:tcW w:w="1280" w:type="dxa"/>
            <w:tcBorders>
              <w:top w:val="nil"/>
              <w:left w:val="nil"/>
              <w:bottom w:val="single" w:sz="4" w:space="0" w:color="auto"/>
              <w:right w:val="single" w:sz="4" w:space="0" w:color="auto"/>
            </w:tcBorders>
            <w:shd w:val="clear" w:color="auto" w:fill="auto"/>
            <w:vAlign w:val="bottom"/>
            <w:hideMark/>
          </w:tcPr>
          <w:p w14:paraId="7C6FE997"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4,660</w:t>
            </w:r>
          </w:p>
        </w:tc>
        <w:tc>
          <w:tcPr>
            <w:tcW w:w="1360" w:type="dxa"/>
            <w:tcBorders>
              <w:top w:val="nil"/>
              <w:left w:val="nil"/>
              <w:bottom w:val="single" w:sz="4" w:space="0" w:color="auto"/>
              <w:right w:val="single" w:sz="4" w:space="0" w:color="auto"/>
            </w:tcBorders>
            <w:shd w:val="clear" w:color="auto" w:fill="auto"/>
            <w:vAlign w:val="bottom"/>
            <w:hideMark/>
          </w:tcPr>
          <w:p w14:paraId="6C61344C"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31.0%</w:t>
            </w:r>
          </w:p>
        </w:tc>
      </w:tr>
      <w:tr w:rsidR="00077BC5" w:rsidRPr="00E37F44" w14:paraId="49418849"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37F45962"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Information</w:t>
            </w:r>
          </w:p>
        </w:tc>
        <w:tc>
          <w:tcPr>
            <w:tcW w:w="1280" w:type="dxa"/>
            <w:tcBorders>
              <w:top w:val="nil"/>
              <w:left w:val="nil"/>
              <w:bottom w:val="single" w:sz="4" w:space="0" w:color="auto"/>
              <w:right w:val="single" w:sz="4" w:space="0" w:color="auto"/>
            </w:tcBorders>
            <w:shd w:val="clear" w:color="auto" w:fill="auto"/>
            <w:vAlign w:val="bottom"/>
            <w:hideMark/>
          </w:tcPr>
          <w:p w14:paraId="3415C57E"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224</w:t>
            </w:r>
          </w:p>
        </w:tc>
        <w:tc>
          <w:tcPr>
            <w:tcW w:w="1280" w:type="dxa"/>
            <w:tcBorders>
              <w:top w:val="nil"/>
              <w:left w:val="nil"/>
              <w:bottom w:val="single" w:sz="4" w:space="0" w:color="auto"/>
              <w:right w:val="single" w:sz="4" w:space="0" w:color="auto"/>
            </w:tcBorders>
            <w:shd w:val="clear" w:color="auto" w:fill="auto"/>
            <w:vAlign w:val="bottom"/>
            <w:hideMark/>
          </w:tcPr>
          <w:p w14:paraId="424631CA"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828</w:t>
            </w:r>
          </w:p>
        </w:tc>
        <w:tc>
          <w:tcPr>
            <w:tcW w:w="1360" w:type="dxa"/>
            <w:tcBorders>
              <w:top w:val="nil"/>
              <w:left w:val="nil"/>
              <w:bottom w:val="single" w:sz="4" w:space="0" w:color="auto"/>
              <w:right w:val="single" w:sz="4" w:space="0" w:color="auto"/>
            </w:tcBorders>
            <w:shd w:val="clear" w:color="auto" w:fill="auto"/>
            <w:vAlign w:val="bottom"/>
            <w:hideMark/>
          </w:tcPr>
          <w:p w14:paraId="19F0E302"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27.1%</w:t>
            </w:r>
          </w:p>
        </w:tc>
      </w:tr>
      <w:tr w:rsidR="00077BC5" w:rsidRPr="00E37F44" w14:paraId="653380B4"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72163A13"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Government</w:t>
            </w:r>
          </w:p>
        </w:tc>
        <w:tc>
          <w:tcPr>
            <w:tcW w:w="1280" w:type="dxa"/>
            <w:tcBorders>
              <w:top w:val="nil"/>
              <w:left w:val="nil"/>
              <w:bottom w:val="single" w:sz="4" w:space="0" w:color="auto"/>
              <w:right w:val="single" w:sz="4" w:space="0" w:color="auto"/>
            </w:tcBorders>
            <w:shd w:val="clear" w:color="auto" w:fill="auto"/>
            <w:vAlign w:val="bottom"/>
            <w:hideMark/>
          </w:tcPr>
          <w:p w14:paraId="59BED7C6"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2,284</w:t>
            </w:r>
          </w:p>
        </w:tc>
        <w:tc>
          <w:tcPr>
            <w:tcW w:w="1280" w:type="dxa"/>
            <w:tcBorders>
              <w:top w:val="nil"/>
              <w:left w:val="nil"/>
              <w:bottom w:val="single" w:sz="4" w:space="0" w:color="auto"/>
              <w:right w:val="single" w:sz="4" w:space="0" w:color="auto"/>
            </w:tcBorders>
            <w:shd w:val="clear" w:color="auto" w:fill="auto"/>
            <w:vAlign w:val="bottom"/>
            <w:hideMark/>
          </w:tcPr>
          <w:p w14:paraId="09689DED"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8,652</w:t>
            </w:r>
          </w:p>
        </w:tc>
        <w:tc>
          <w:tcPr>
            <w:tcW w:w="1360" w:type="dxa"/>
            <w:tcBorders>
              <w:top w:val="nil"/>
              <w:left w:val="nil"/>
              <w:bottom w:val="single" w:sz="4" w:space="0" w:color="auto"/>
              <w:right w:val="single" w:sz="4" w:space="0" w:color="auto"/>
            </w:tcBorders>
            <w:shd w:val="clear" w:color="auto" w:fill="auto"/>
            <w:vAlign w:val="bottom"/>
            <w:hideMark/>
          </w:tcPr>
          <w:p w14:paraId="0D7F3C28"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26.4%</w:t>
            </w:r>
          </w:p>
        </w:tc>
      </w:tr>
      <w:tr w:rsidR="00077BC5" w:rsidRPr="00E37F44" w14:paraId="344E7D90"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03DD5FBF"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Other Services (except Government)</w:t>
            </w:r>
          </w:p>
        </w:tc>
        <w:tc>
          <w:tcPr>
            <w:tcW w:w="1280" w:type="dxa"/>
            <w:tcBorders>
              <w:top w:val="nil"/>
              <w:left w:val="nil"/>
              <w:bottom w:val="single" w:sz="4" w:space="0" w:color="auto"/>
              <w:right w:val="single" w:sz="4" w:space="0" w:color="auto"/>
            </w:tcBorders>
            <w:shd w:val="clear" w:color="auto" w:fill="auto"/>
            <w:vAlign w:val="bottom"/>
            <w:hideMark/>
          </w:tcPr>
          <w:p w14:paraId="5EAEDA82"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769</w:t>
            </w:r>
          </w:p>
        </w:tc>
        <w:tc>
          <w:tcPr>
            <w:tcW w:w="1280" w:type="dxa"/>
            <w:tcBorders>
              <w:top w:val="nil"/>
              <w:left w:val="nil"/>
              <w:bottom w:val="single" w:sz="4" w:space="0" w:color="auto"/>
              <w:right w:val="single" w:sz="4" w:space="0" w:color="auto"/>
            </w:tcBorders>
            <w:shd w:val="clear" w:color="auto" w:fill="auto"/>
            <w:vAlign w:val="bottom"/>
            <w:hideMark/>
          </w:tcPr>
          <w:p w14:paraId="750188F0"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3,723</w:t>
            </w:r>
          </w:p>
        </w:tc>
        <w:tc>
          <w:tcPr>
            <w:tcW w:w="1360" w:type="dxa"/>
            <w:tcBorders>
              <w:top w:val="nil"/>
              <w:left w:val="nil"/>
              <w:bottom w:val="single" w:sz="4" w:space="0" w:color="auto"/>
              <w:right w:val="single" w:sz="4" w:space="0" w:color="auto"/>
            </w:tcBorders>
            <w:shd w:val="clear" w:color="auto" w:fill="auto"/>
            <w:vAlign w:val="bottom"/>
            <w:hideMark/>
          </w:tcPr>
          <w:p w14:paraId="56EF459D"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20.7%</w:t>
            </w:r>
          </w:p>
        </w:tc>
      </w:tr>
      <w:tr w:rsidR="00077BC5" w:rsidRPr="00E37F44" w14:paraId="4A2CA6C9"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4233DBDF"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Manufacturing</w:t>
            </w:r>
          </w:p>
        </w:tc>
        <w:tc>
          <w:tcPr>
            <w:tcW w:w="1280" w:type="dxa"/>
            <w:tcBorders>
              <w:top w:val="nil"/>
              <w:left w:val="nil"/>
              <w:bottom w:val="single" w:sz="4" w:space="0" w:color="auto"/>
              <w:right w:val="single" w:sz="4" w:space="0" w:color="auto"/>
            </w:tcBorders>
            <w:shd w:val="clear" w:color="auto" w:fill="auto"/>
            <w:vAlign w:val="bottom"/>
            <w:hideMark/>
          </w:tcPr>
          <w:p w14:paraId="5A86DCB1"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3,614</w:t>
            </w:r>
          </w:p>
        </w:tc>
        <w:tc>
          <w:tcPr>
            <w:tcW w:w="1280" w:type="dxa"/>
            <w:tcBorders>
              <w:top w:val="nil"/>
              <w:left w:val="nil"/>
              <w:bottom w:val="single" w:sz="4" w:space="0" w:color="auto"/>
              <w:right w:val="single" w:sz="4" w:space="0" w:color="auto"/>
            </w:tcBorders>
            <w:shd w:val="clear" w:color="auto" w:fill="auto"/>
            <w:vAlign w:val="bottom"/>
            <w:hideMark/>
          </w:tcPr>
          <w:p w14:paraId="02CD549C"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24,739</w:t>
            </w:r>
          </w:p>
        </w:tc>
        <w:tc>
          <w:tcPr>
            <w:tcW w:w="1360" w:type="dxa"/>
            <w:tcBorders>
              <w:top w:val="nil"/>
              <w:left w:val="nil"/>
              <w:bottom w:val="single" w:sz="4" w:space="0" w:color="auto"/>
              <w:right w:val="single" w:sz="4" w:space="0" w:color="auto"/>
            </w:tcBorders>
            <w:shd w:val="clear" w:color="auto" w:fill="auto"/>
            <w:vAlign w:val="bottom"/>
            <w:hideMark/>
          </w:tcPr>
          <w:p w14:paraId="1A33A424"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14.6%</w:t>
            </w:r>
          </w:p>
        </w:tc>
      </w:tr>
      <w:tr w:rsidR="00077BC5" w:rsidRPr="00E37F44" w14:paraId="5A1422F3"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2E075638"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Real Estate and Rental and Leasing</w:t>
            </w:r>
          </w:p>
        </w:tc>
        <w:tc>
          <w:tcPr>
            <w:tcW w:w="1280" w:type="dxa"/>
            <w:tcBorders>
              <w:top w:val="nil"/>
              <w:left w:val="nil"/>
              <w:bottom w:val="single" w:sz="4" w:space="0" w:color="auto"/>
              <w:right w:val="single" w:sz="4" w:space="0" w:color="auto"/>
            </w:tcBorders>
            <w:shd w:val="clear" w:color="auto" w:fill="auto"/>
            <w:vAlign w:val="bottom"/>
            <w:hideMark/>
          </w:tcPr>
          <w:p w14:paraId="6A837D14"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68</w:t>
            </w:r>
          </w:p>
        </w:tc>
        <w:tc>
          <w:tcPr>
            <w:tcW w:w="1280" w:type="dxa"/>
            <w:tcBorders>
              <w:top w:val="nil"/>
              <w:left w:val="nil"/>
              <w:bottom w:val="single" w:sz="4" w:space="0" w:color="auto"/>
              <w:right w:val="single" w:sz="4" w:space="0" w:color="auto"/>
            </w:tcBorders>
            <w:shd w:val="clear" w:color="auto" w:fill="auto"/>
            <w:vAlign w:val="bottom"/>
            <w:hideMark/>
          </w:tcPr>
          <w:p w14:paraId="51626732"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554</w:t>
            </w:r>
          </w:p>
        </w:tc>
        <w:tc>
          <w:tcPr>
            <w:tcW w:w="1360" w:type="dxa"/>
            <w:tcBorders>
              <w:top w:val="nil"/>
              <w:left w:val="nil"/>
              <w:bottom w:val="single" w:sz="4" w:space="0" w:color="auto"/>
              <w:right w:val="single" w:sz="4" w:space="0" w:color="auto"/>
            </w:tcBorders>
            <w:shd w:val="clear" w:color="auto" w:fill="auto"/>
            <w:vAlign w:val="bottom"/>
            <w:hideMark/>
          </w:tcPr>
          <w:p w14:paraId="471DB777"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12.3%</w:t>
            </w:r>
          </w:p>
        </w:tc>
      </w:tr>
      <w:tr w:rsidR="00077BC5" w:rsidRPr="00E37F44" w14:paraId="5D354B8E" w14:textId="77777777" w:rsidTr="00077BC5">
        <w:trPr>
          <w:trHeight w:val="576"/>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518DB27F"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Administrative and Support and Waste Management and Remediation Services</w:t>
            </w:r>
          </w:p>
        </w:tc>
        <w:tc>
          <w:tcPr>
            <w:tcW w:w="1280" w:type="dxa"/>
            <w:tcBorders>
              <w:top w:val="nil"/>
              <w:left w:val="nil"/>
              <w:bottom w:val="single" w:sz="4" w:space="0" w:color="auto"/>
              <w:right w:val="single" w:sz="4" w:space="0" w:color="auto"/>
            </w:tcBorders>
            <w:shd w:val="clear" w:color="auto" w:fill="auto"/>
            <w:vAlign w:val="bottom"/>
            <w:hideMark/>
          </w:tcPr>
          <w:p w14:paraId="44059365"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400</w:t>
            </w:r>
          </w:p>
        </w:tc>
        <w:tc>
          <w:tcPr>
            <w:tcW w:w="1280" w:type="dxa"/>
            <w:tcBorders>
              <w:top w:val="nil"/>
              <w:left w:val="nil"/>
              <w:bottom w:val="single" w:sz="4" w:space="0" w:color="auto"/>
              <w:right w:val="single" w:sz="4" w:space="0" w:color="auto"/>
            </w:tcBorders>
            <w:shd w:val="clear" w:color="auto" w:fill="auto"/>
            <w:vAlign w:val="bottom"/>
            <w:hideMark/>
          </w:tcPr>
          <w:p w14:paraId="24F45AB1"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3,287</w:t>
            </w:r>
          </w:p>
        </w:tc>
        <w:tc>
          <w:tcPr>
            <w:tcW w:w="1360" w:type="dxa"/>
            <w:tcBorders>
              <w:top w:val="nil"/>
              <w:left w:val="nil"/>
              <w:bottom w:val="single" w:sz="4" w:space="0" w:color="auto"/>
              <w:right w:val="single" w:sz="4" w:space="0" w:color="auto"/>
            </w:tcBorders>
            <w:shd w:val="clear" w:color="auto" w:fill="auto"/>
            <w:vAlign w:val="bottom"/>
            <w:hideMark/>
          </w:tcPr>
          <w:p w14:paraId="4D47F957"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12.2%</w:t>
            </w:r>
          </w:p>
        </w:tc>
      </w:tr>
      <w:tr w:rsidR="00077BC5" w:rsidRPr="00E37F44" w14:paraId="3F799AA3"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60A07554"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Retail Trade</w:t>
            </w:r>
          </w:p>
        </w:tc>
        <w:tc>
          <w:tcPr>
            <w:tcW w:w="1280" w:type="dxa"/>
            <w:tcBorders>
              <w:top w:val="nil"/>
              <w:left w:val="nil"/>
              <w:bottom w:val="single" w:sz="4" w:space="0" w:color="auto"/>
              <w:right w:val="single" w:sz="4" w:space="0" w:color="auto"/>
            </w:tcBorders>
            <w:shd w:val="clear" w:color="auto" w:fill="auto"/>
            <w:vAlign w:val="bottom"/>
            <w:hideMark/>
          </w:tcPr>
          <w:p w14:paraId="06C20331"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1,116</w:t>
            </w:r>
          </w:p>
        </w:tc>
        <w:tc>
          <w:tcPr>
            <w:tcW w:w="1280" w:type="dxa"/>
            <w:tcBorders>
              <w:top w:val="nil"/>
              <w:left w:val="nil"/>
              <w:bottom w:val="single" w:sz="4" w:space="0" w:color="auto"/>
              <w:right w:val="single" w:sz="4" w:space="0" w:color="auto"/>
            </w:tcBorders>
            <w:shd w:val="clear" w:color="auto" w:fill="auto"/>
            <w:vAlign w:val="bottom"/>
            <w:hideMark/>
          </w:tcPr>
          <w:p w14:paraId="5C0122F3"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11,916</w:t>
            </w:r>
          </w:p>
        </w:tc>
        <w:tc>
          <w:tcPr>
            <w:tcW w:w="1360" w:type="dxa"/>
            <w:tcBorders>
              <w:top w:val="nil"/>
              <w:left w:val="nil"/>
              <w:bottom w:val="single" w:sz="4" w:space="0" w:color="auto"/>
              <w:right w:val="single" w:sz="4" w:space="0" w:color="auto"/>
            </w:tcBorders>
            <w:shd w:val="clear" w:color="auto" w:fill="auto"/>
            <w:vAlign w:val="bottom"/>
            <w:hideMark/>
          </w:tcPr>
          <w:p w14:paraId="32A6AE4D"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9.4%</w:t>
            </w:r>
          </w:p>
        </w:tc>
      </w:tr>
      <w:tr w:rsidR="00077BC5" w:rsidRPr="00E37F44" w14:paraId="65A9118A"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372E30D0"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Agriculture, Forestry, Fishing and Hunting</w:t>
            </w:r>
          </w:p>
        </w:tc>
        <w:tc>
          <w:tcPr>
            <w:tcW w:w="1280" w:type="dxa"/>
            <w:tcBorders>
              <w:top w:val="nil"/>
              <w:left w:val="nil"/>
              <w:bottom w:val="single" w:sz="4" w:space="0" w:color="auto"/>
              <w:right w:val="single" w:sz="4" w:space="0" w:color="auto"/>
            </w:tcBorders>
            <w:shd w:val="clear" w:color="auto" w:fill="auto"/>
            <w:vAlign w:val="bottom"/>
            <w:hideMark/>
          </w:tcPr>
          <w:p w14:paraId="02136DFD"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975</w:t>
            </w:r>
          </w:p>
        </w:tc>
        <w:tc>
          <w:tcPr>
            <w:tcW w:w="1280" w:type="dxa"/>
            <w:tcBorders>
              <w:top w:val="nil"/>
              <w:left w:val="nil"/>
              <w:bottom w:val="single" w:sz="4" w:space="0" w:color="auto"/>
              <w:right w:val="single" w:sz="4" w:space="0" w:color="auto"/>
            </w:tcBorders>
            <w:shd w:val="clear" w:color="auto" w:fill="auto"/>
            <w:vAlign w:val="bottom"/>
            <w:hideMark/>
          </w:tcPr>
          <w:p w14:paraId="3E6F2EE5"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14,477</w:t>
            </w:r>
          </w:p>
        </w:tc>
        <w:tc>
          <w:tcPr>
            <w:tcW w:w="1360" w:type="dxa"/>
            <w:tcBorders>
              <w:top w:val="nil"/>
              <w:left w:val="nil"/>
              <w:bottom w:val="single" w:sz="4" w:space="0" w:color="auto"/>
              <w:right w:val="single" w:sz="4" w:space="0" w:color="auto"/>
            </w:tcBorders>
            <w:shd w:val="clear" w:color="auto" w:fill="auto"/>
            <w:vAlign w:val="bottom"/>
            <w:hideMark/>
          </w:tcPr>
          <w:p w14:paraId="4A66D292"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6.7%</w:t>
            </w:r>
          </w:p>
        </w:tc>
      </w:tr>
      <w:tr w:rsidR="00077BC5" w:rsidRPr="00E37F44" w14:paraId="57DAE07E"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2212C78E"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Arts, Entertainment, and Recreation</w:t>
            </w:r>
          </w:p>
        </w:tc>
        <w:tc>
          <w:tcPr>
            <w:tcW w:w="1280" w:type="dxa"/>
            <w:tcBorders>
              <w:top w:val="nil"/>
              <w:left w:val="nil"/>
              <w:bottom w:val="single" w:sz="4" w:space="0" w:color="auto"/>
              <w:right w:val="single" w:sz="4" w:space="0" w:color="auto"/>
            </w:tcBorders>
            <w:shd w:val="clear" w:color="auto" w:fill="auto"/>
            <w:vAlign w:val="bottom"/>
            <w:hideMark/>
          </w:tcPr>
          <w:p w14:paraId="457E660E"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54</w:t>
            </w:r>
          </w:p>
        </w:tc>
        <w:tc>
          <w:tcPr>
            <w:tcW w:w="1280" w:type="dxa"/>
            <w:tcBorders>
              <w:top w:val="nil"/>
              <w:left w:val="nil"/>
              <w:bottom w:val="single" w:sz="4" w:space="0" w:color="auto"/>
              <w:right w:val="single" w:sz="4" w:space="0" w:color="auto"/>
            </w:tcBorders>
            <w:shd w:val="clear" w:color="auto" w:fill="auto"/>
            <w:vAlign w:val="bottom"/>
            <w:hideMark/>
          </w:tcPr>
          <w:p w14:paraId="1D1E0E44"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996</w:t>
            </w:r>
          </w:p>
        </w:tc>
        <w:tc>
          <w:tcPr>
            <w:tcW w:w="1360" w:type="dxa"/>
            <w:tcBorders>
              <w:top w:val="nil"/>
              <w:left w:val="nil"/>
              <w:bottom w:val="single" w:sz="4" w:space="0" w:color="auto"/>
              <w:right w:val="single" w:sz="4" w:space="0" w:color="auto"/>
            </w:tcBorders>
            <w:shd w:val="clear" w:color="auto" w:fill="auto"/>
            <w:vAlign w:val="bottom"/>
            <w:hideMark/>
          </w:tcPr>
          <w:p w14:paraId="2515FEC0"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5.4%</w:t>
            </w:r>
          </w:p>
        </w:tc>
      </w:tr>
      <w:tr w:rsidR="00077BC5" w:rsidRPr="00E37F44" w14:paraId="1F881876"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02E32C53"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Accommodation and Food Services</w:t>
            </w:r>
          </w:p>
        </w:tc>
        <w:tc>
          <w:tcPr>
            <w:tcW w:w="1280" w:type="dxa"/>
            <w:tcBorders>
              <w:top w:val="nil"/>
              <w:left w:val="nil"/>
              <w:bottom w:val="single" w:sz="4" w:space="0" w:color="auto"/>
              <w:right w:val="single" w:sz="4" w:space="0" w:color="auto"/>
            </w:tcBorders>
            <w:shd w:val="clear" w:color="auto" w:fill="auto"/>
            <w:vAlign w:val="bottom"/>
            <w:hideMark/>
          </w:tcPr>
          <w:p w14:paraId="60282ADE"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139</w:t>
            </w:r>
          </w:p>
        </w:tc>
        <w:tc>
          <w:tcPr>
            <w:tcW w:w="1280" w:type="dxa"/>
            <w:tcBorders>
              <w:top w:val="nil"/>
              <w:left w:val="nil"/>
              <w:bottom w:val="single" w:sz="4" w:space="0" w:color="auto"/>
              <w:right w:val="single" w:sz="4" w:space="0" w:color="auto"/>
            </w:tcBorders>
            <w:shd w:val="clear" w:color="auto" w:fill="auto"/>
            <w:vAlign w:val="bottom"/>
            <w:hideMark/>
          </w:tcPr>
          <w:p w14:paraId="000161C5"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6,327</w:t>
            </w:r>
          </w:p>
        </w:tc>
        <w:tc>
          <w:tcPr>
            <w:tcW w:w="1360" w:type="dxa"/>
            <w:tcBorders>
              <w:top w:val="nil"/>
              <w:left w:val="nil"/>
              <w:bottom w:val="single" w:sz="4" w:space="0" w:color="auto"/>
              <w:right w:val="single" w:sz="4" w:space="0" w:color="auto"/>
            </w:tcBorders>
            <w:shd w:val="clear" w:color="auto" w:fill="auto"/>
            <w:vAlign w:val="bottom"/>
            <w:hideMark/>
          </w:tcPr>
          <w:p w14:paraId="501061E3"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2.2%</w:t>
            </w:r>
          </w:p>
        </w:tc>
      </w:tr>
    </w:tbl>
    <w:p w14:paraId="418BA5EE" w14:textId="77777777" w:rsidR="00077BC5" w:rsidRPr="00E37F44" w:rsidRDefault="00077BC5" w:rsidP="00EB469C">
      <w:pPr>
        <w:spacing w:after="0" w:line="240" w:lineRule="auto"/>
        <w:jc w:val="both"/>
        <w:rPr>
          <w:rFonts w:ascii="Times New Roman" w:eastAsia="Times New Roman" w:hAnsi="Times New Roman" w:cs="Times New Roman"/>
          <w:sz w:val="24"/>
          <w:szCs w:val="24"/>
        </w:rPr>
      </w:pPr>
    </w:p>
    <w:p w14:paraId="1721E42E" w14:textId="77777777" w:rsidR="00EB469C" w:rsidRPr="00E37F44" w:rsidRDefault="00EB469C" w:rsidP="00EB469C">
      <w:pPr>
        <w:spacing w:after="0" w:line="240" w:lineRule="auto"/>
        <w:rPr>
          <w:rFonts w:ascii="Times New Roman" w:eastAsia="Times New Roman" w:hAnsi="Times New Roman" w:cs="Times New Roman"/>
          <w:sz w:val="24"/>
          <w:szCs w:val="24"/>
        </w:rPr>
      </w:pPr>
    </w:p>
    <w:p w14:paraId="0A3B64D9" w14:textId="431F23C9" w:rsidR="00EB469C" w:rsidRPr="00E37F44" w:rsidRDefault="00EB469C" w:rsidP="00EB469C">
      <w:pPr>
        <w:spacing w:after="0" w:line="240" w:lineRule="auto"/>
        <w:jc w:val="both"/>
        <w:rPr>
          <w:rFonts w:ascii="Times New Roman" w:eastAsia="Times New Roman" w:hAnsi="Times New Roman" w:cs="Times New Roman"/>
          <w:sz w:val="24"/>
          <w:szCs w:val="24"/>
        </w:rPr>
      </w:pPr>
    </w:p>
    <w:p w14:paraId="23988BC9"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vertAlign w:val="superscript"/>
        </w:rPr>
        <w:t>Custom calculation based on high wage, skill, demand (H3) indicators and 2018-2028 Long-term Industry Projections produced July 2020</w:t>
      </w:r>
    </w:p>
    <w:p w14:paraId="2E376547"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vertAlign w:val="superscript"/>
        </w:rPr>
        <w:t>Produced by The Nebraska Department of Labor, Office of Labor Market Information, Workforce Information Grant Unit, October 2020</w:t>
      </w:r>
    </w:p>
    <w:p w14:paraId="1E3524AB" w14:textId="77777777" w:rsidR="00EB469C" w:rsidRPr="00E37F44" w:rsidRDefault="00EB469C" w:rsidP="00EB469C">
      <w:pPr>
        <w:spacing w:after="0" w:line="240" w:lineRule="auto"/>
        <w:rPr>
          <w:rFonts w:ascii="Times New Roman" w:eastAsia="Times New Roman" w:hAnsi="Times New Roman" w:cs="Times New Roman"/>
          <w:sz w:val="24"/>
          <w:szCs w:val="24"/>
        </w:rPr>
      </w:pPr>
    </w:p>
    <w:p w14:paraId="2D462C1F" w14:textId="77777777" w:rsidR="00CE613D" w:rsidRPr="00E37F44" w:rsidRDefault="00CE613D" w:rsidP="00EB469C">
      <w:pPr>
        <w:spacing w:after="240" w:line="240" w:lineRule="auto"/>
        <w:jc w:val="both"/>
        <w:rPr>
          <w:rFonts w:ascii="Times New Roman" w:eastAsia="Times New Roman" w:hAnsi="Times New Roman" w:cs="Times New Roman"/>
          <w:i/>
          <w:iCs/>
          <w:sz w:val="24"/>
          <w:szCs w:val="24"/>
        </w:rPr>
      </w:pPr>
    </w:p>
    <w:p w14:paraId="33093D99" w14:textId="77777777" w:rsidR="00CE613D" w:rsidRPr="00E37F44" w:rsidRDefault="00CE613D" w:rsidP="00EB469C">
      <w:pPr>
        <w:spacing w:after="240" w:line="240" w:lineRule="auto"/>
        <w:jc w:val="both"/>
        <w:rPr>
          <w:rFonts w:ascii="Times New Roman" w:eastAsia="Times New Roman" w:hAnsi="Times New Roman" w:cs="Times New Roman"/>
          <w:i/>
          <w:iCs/>
          <w:sz w:val="24"/>
          <w:szCs w:val="24"/>
        </w:rPr>
      </w:pPr>
    </w:p>
    <w:p w14:paraId="2E5D6BFE" w14:textId="77777777" w:rsidR="00CE613D" w:rsidRPr="00E37F44" w:rsidRDefault="00CE613D" w:rsidP="00EB469C">
      <w:pPr>
        <w:spacing w:after="240" w:line="240" w:lineRule="auto"/>
        <w:jc w:val="both"/>
        <w:rPr>
          <w:rFonts w:ascii="Times New Roman" w:eastAsia="Times New Roman" w:hAnsi="Times New Roman" w:cs="Times New Roman"/>
          <w:i/>
          <w:iCs/>
          <w:sz w:val="24"/>
          <w:szCs w:val="24"/>
        </w:rPr>
      </w:pPr>
    </w:p>
    <w:p w14:paraId="77CC7FB8" w14:textId="048CF346" w:rsidR="00EB469C" w:rsidRPr="00E37F44" w:rsidRDefault="00EB469C" w:rsidP="00EB469C">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i/>
          <w:iCs/>
          <w:sz w:val="24"/>
          <w:szCs w:val="24"/>
        </w:rPr>
        <w:lastRenderedPageBreak/>
        <w:t>Table 14: Projected Employment Needs by H3 Occupations</w:t>
      </w:r>
    </w:p>
    <w:tbl>
      <w:tblPr>
        <w:tblW w:w="11340" w:type="dxa"/>
        <w:tblInd w:w="-1000" w:type="dxa"/>
        <w:tblLayout w:type="fixed"/>
        <w:tblLook w:val="04A0" w:firstRow="1" w:lastRow="0" w:firstColumn="1" w:lastColumn="0" w:noHBand="0" w:noVBand="1"/>
      </w:tblPr>
      <w:tblGrid>
        <w:gridCol w:w="1349"/>
        <w:gridCol w:w="899"/>
        <w:gridCol w:w="899"/>
        <w:gridCol w:w="1083"/>
        <w:gridCol w:w="720"/>
        <w:gridCol w:w="810"/>
        <w:gridCol w:w="1080"/>
        <w:gridCol w:w="900"/>
        <w:gridCol w:w="1260"/>
        <w:gridCol w:w="900"/>
        <w:gridCol w:w="1440"/>
      </w:tblGrid>
      <w:tr w:rsidR="00E37F44" w:rsidRPr="00E37F44" w14:paraId="77411A4E" w14:textId="77777777" w:rsidTr="00776875">
        <w:trPr>
          <w:trHeight w:val="876"/>
        </w:trPr>
        <w:tc>
          <w:tcPr>
            <w:tcW w:w="1349" w:type="dxa"/>
            <w:tcBorders>
              <w:top w:val="single" w:sz="8" w:space="0" w:color="auto"/>
              <w:left w:val="single" w:sz="8" w:space="0" w:color="auto"/>
              <w:bottom w:val="single" w:sz="8" w:space="0" w:color="auto"/>
              <w:right w:val="single" w:sz="8" w:space="0" w:color="auto"/>
            </w:tcBorders>
            <w:shd w:val="clear" w:color="000000" w:fill="BFBFBF"/>
            <w:vAlign w:val="bottom"/>
            <w:hideMark/>
          </w:tcPr>
          <w:p w14:paraId="6288C7AD" w14:textId="5643C126" w:rsidR="00ED7D29" w:rsidRPr="00E37F44" w:rsidRDefault="00ED7D29" w:rsidP="00ED7D29">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0"/>
                <w:szCs w:val="20"/>
              </w:rPr>
              <w:t>SOC Title</w:t>
            </w:r>
          </w:p>
        </w:tc>
        <w:tc>
          <w:tcPr>
            <w:tcW w:w="899" w:type="dxa"/>
            <w:tcBorders>
              <w:top w:val="single" w:sz="8" w:space="0" w:color="auto"/>
              <w:left w:val="nil"/>
              <w:bottom w:val="single" w:sz="8" w:space="0" w:color="auto"/>
              <w:right w:val="single" w:sz="8" w:space="0" w:color="auto"/>
            </w:tcBorders>
            <w:shd w:val="clear" w:color="000000" w:fill="BFBFBF"/>
            <w:vAlign w:val="bottom"/>
            <w:hideMark/>
          </w:tcPr>
          <w:p w14:paraId="34612073" w14:textId="73BA5683" w:rsidR="00ED7D29" w:rsidRPr="00E37F44" w:rsidRDefault="00ED7D29" w:rsidP="00ED7D29">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0"/>
                <w:szCs w:val="20"/>
              </w:rPr>
              <w:t>Entry Level Wage</w:t>
            </w:r>
          </w:p>
        </w:tc>
        <w:tc>
          <w:tcPr>
            <w:tcW w:w="899" w:type="dxa"/>
            <w:tcBorders>
              <w:top w:val="single" w:sz="8" w:space="0" w:color="auto"/>
              <w:left w:val="nil"/>
              <w:bottom w:val="single" w:sz="8" w:space="0" w:color="auto"/>
              <w:right w:val="single" w:sz="8" w:space="0" w:color="auto"/>
            </w:tcBorders>
            <w:shd w:val="clear" w:color="000000" w:fill="BFBFBF"/>
            <w:vAlign w:val="bottom"/>
            <w:hideMark/>
          </w:tcPr>
          <w:p w14:paraId="0D26A523" w14:textId="65ABFAD4" w:rsidR="00ED7D29" w:rsidRPr="00E37F44" w:rsidRDefault="00ED7D29" w:rsidP="00ED7D29">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0"/>
                <w:szCs w:val="20"/>
              </w:rPr>
              <w:t>Median Annual Wage</w:t>
            </w:r>
          </w:p>
        </w:tc>
        <w:tc>
          <w:tcPr>
            <w:tcW w:w="1083" w:type="dxa"/>
            <w:tcBorders>
              <w:top w:val="single" w:sz="8" w:space="0" w:color="auto"/>
              <w:left w:val="nil"/>
              <w:bottom w:val="single" w:sz="8" w:space="0" w:color="auto"/>
              <w:right w:val="single" w:sz="8" w:space="0" w:color="auto"/>
            </w:tcBorders>
            <w:shd w:val="clear" w:color="000000" w:fill="BFBFBF"/>
            <w:vAlign w:val="bottom"/>
            <w:hideMark/>
          </w:tcPr>
          <w:p w14:paraId="1E99DC86" w14:textId="70587AB6" w:rsidR="00ED7D29" w:rsidRPr="00E37F44" w:rsidRDefault="00ED7D29" w:rsidP="00ED7D29">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0"/>
                <w:szCs w:val="20"/>
              </w:rPr>
              <w:t>Exp Wage</w:t>
            </w:r>
          </w:p>
        </w:tc>
        <w:tc>
          <w:tcPr>
            <w:tcW w:w="720" w:type="dxa"/>
            <w:tcBorders>
              <w:top w:val="single" w:sz="8" w:space="0" w:color="auto"/>
              <w:left w:val="nil"/>
              <w:bottom w:val="single" w:sz="8" w:space="0" w:color="auto"/>
              <w:right w:val="single" w:sz="8" w:space="0" w:color="auto"/>
            </w:tcBorders>
            <w:shd w:val="clear" w:color="000000" w:fill="BFBFBF"/>
            <w:vAlign w:val="bottom"/>
            <w:hideMark/>
          </w:tcPr>
          <w:p w14:paraId="0FADCBFC" w14:textId="00EA70A4" w:rsidR="00ED7D29" w:rsidRPr="00E37F44" w:rsidRDefault="00ED7D29" w:rsidP="00ED7D29">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0"/>
                <w:szCs w:val="20"/>
              </w:rPr>
              <w:t>2018 Est Jobs</w:t>
            </w:r>
          </w:p>
        </w:tc>
        <w:tc>
          <w:tcPr>
            <w:tcW w:w="810" w:type="dxa"/>
            <w:tcBorders>
              <w:top w:val="single" w:sz="8" w:space="0" w:color="auto"/>
              <w:left w:val="nil"/>
              <w:bottom w:val="single" w:sz="8" w:space="0" w:color="auto"/>
              <w:right w:val="single" w:sz="8" w:space="0" w:color="auto"/>
            </w:tcBorders>
            <w:shd w:val="clear" w:color="000000" w:fill="BFBFBF"/>
            <w:vAlign w:val="bottom"/>
            <w:hideMark/>
          </w:tcPr>
          <w:p w14:paraId="19774B15" w14:textId="5C364DA5" w:rsidR="00ED7D29" w:rsidRPr="00E37F44" w:rsidRDefault="00ED7D29" w:rsidP="00ED7D29">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0"/>
                <w:szCs w:val="20"/>
              </w:rPr>
              <w:t>2028 Proj Jobs</w:t>
            </w:r>
          </w:p>
        </w:tc>
        <w:tc>
          <w:tcPr>
            <w:tcW w:w="1080" w:type="dxa"/>
            <w:tcBorders>
              <w:top w:val="single" w:sz="8" w:space="0" w:color="auto"/>
              <w:left w:val="nil"/>
              <w:bottom w:val="single" w:sz="8" w:space="0" w:color="auto"/>
              <w:right w:val="single" w:sz="8" w:space="0" w:color="auto"/>
            </w:tcBorders>
            <w:shd w:val="clear" w:color="000000" w:fill="BFBFBF"/>
            <w:vAlign w:val="bottom"/>
            <w:hideMark/>
          </w:tcPr>
          <w:p w14:paraId="10881184" w14:textId="00F2AEB9" w:rsidR="00ED7D29" w:rsidRPr="00E37F44" w:rsidRDefault="00ED7D29" w:rsidP="00ED7D29">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0"/>
                <w:szCs w:val="20"/>
              </w:rPr>
              <w:t>Growth Openings</w:t>
            </w:r>
          </w:p>
        </w:tc>
        <w:tc>
          <w:tcPr>
            <w:tcW w:w="900" w:type="dxa"/>
            <w:tcBorders>
              <w:top w:val="single" w:sz="8" w:space="0" w:color="auto"/>
              <w:left w:val="nil"/>
              <w:bottom w:val="single" w:sz="8" w:space="0" w:color="auto"/>
              <w:right w:val="single" w:sz="8" w:space="0" w:color="auto"/>
            </w:tcBorders>
            <w:shd w:val="clear" w:color="000000" w:fill="BFBFBF"/>
            <w:vAlign w:val="bottom"/>
            <w:hideMark/>
          </w:tcPr>
          <w:p w14:paraId="4F14A0DC" w14:textId="32B3F2B3" w:rsidR="00ED7D29" w:rsidRPr="00E37F44" w:rsidRDefault="00ED7D29" w:rsidP="00ED7D29">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0"/>
                <w:szCs w:val="20"/>
              </w:rPr>
              <w:t>Percent Change</w:t>
            </w:r>
          </w:p>
        </w:tc>
        <w:tc>
          <w:tcPr>
            <w:tcW w:w="1260" w:type="dxa"/>
            <w:tcBorders>
              <w:top w:val="single" w:sz="8" w:space="0" w:color="auto"/>
              <w:left w:val="nil"/>
              <w:bottom w:val="single" w:sz="8" w:space="0" w:color="auto"/>
              <w:right w:val="single" w:sz="8" w:space="0" w:color="auto"/>
            </w:tcBorders>
            <w:shd w:val="clear" w:color="000000" w:fill="BFBFBF"/>
            <w:vAlign w:val="bottom"/>
            <w:hideMark/>
          </w:tcPr>
          <w:p w14:paraId="656C02B1" w14:textId="0FF93804" w:rsidR="00ED7D29" w:rsidRPr="00E37F44" w:rsidRDefault="00ED7D29" w:rsidP="00ED7D29">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0"/>
                <w:szCs w:val="20"/>
              </w:rPr>
              <w:t>Education</w:t>
            </w:r>
          </w:p>
        </w:tc>
        <w:tc>
          <w:tcPr>
            <w:tcW w:w="900" w:type="dxa"/>
            <w:tcBorders>
              <w:top w:val="single" w:sz="8" w:space="0" w:color="auto"/>
              <w:left w:val="nil"/>
              <w:bottom w:val="single" w:sz="8" w:space="0" w:color="auto"/>
              <w:right w:val="single" w:sz="8" w:space="0" w:color="auto"/>
            </w:tcBorders>
            <w:shd w:val="clear" w:color="000000" w:fill="BFBFBF"/>
            <w:vAlign w:val="bottom"/>
            <w:hideMark/>
          </w:tcPr>
          <w:p w14:paraId="7BB03A48" w14:textId="3CFB25F9" w:rsidR="00ED7D29" w:rsidRPr="00E37F44" w:rsidRDefault="00ED7D29" w:rsidP="00ED7D29">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0"/>
                <w:szCs w:val="20"/>
              </w:rPr>
              <w:t>Work Exp</w:t>
            </w:r>
          </w:p>
        </w:tc>
        <w:tc>
          <w:tcPr>
            <w:tcW w:w="1440" w:type="dxa"/>
            <w:tcBorders>
              <w:top w:val="single" w:sz="8" w:space="0" w:color="auto"/>
              <w:left w:val="nil"/>
              <w:bottom w:val="single" w:sz="8" w:space="0" w:color="auto"/>
              <w:right w:val="single" w:sz="8" w:space="0" w:color="auto"/>
            </w:tcBorders>
            <w:shd w:val="clear" w:color="000000" w:fill="BFBFBF"/>
            <w:vAlign w:val="bottom"/>
            <w:hideMark/>
          </w:tcPr>
          <w:p w14:paraId="32B8D145" w14:textId="54E08659" w:rsidR="00ED7D29" w:rsidRPr="00E37F44" w:rsidRDefault="00ED7D29" w:rsidP="00ED7D29">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0"/>
                <w:szCs w:val="20"/>
              </w:rPr>
              <w:t>Job Training</w:t>
            </w:r>
          </w:p>
        </w:tc>
      </w:tr>
      <w:tr w:rsidR="00E37F44" w:rsidRPr="00E37F44" w14:paraId="0603AC57" w14:textId="77777777" w:rsidTr="00776875">
        <w:trPr>
          <w:trHeight w:val="576"/>
        </w:trPr>
        <w:tc>
          <w:tcPr>
            <w:tcW w:w="1349" w:type="dxa"/>
            <w:tcBorders>
              <w:top w:val="nil"/>
              <w:left w:val="single" w:sz="4" w:space="0" w:color="auto"/>
              <w:bottom w:val="single" w:sz="4" w:space="0" w:color="auto"/>
              <w:right w:val="single" w:sz="4" w:space="0" w:color="auto"/>
            </w:tcBorders>
            <w:shd w:val="clear" w:color="auto" w:fill="auto"/>
            <w:vAlign w:val="bottom"/>
            <w:hideMark/>
          </w:tcPr>
          <w:p w14:paraId="179B252A"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Heavy and Tractor-Trailer Truck Drivers</w:t>
            </w:r>
          </w:p>
        </w:tc>
        <w:tc>
          <w:tcPr>
            <w:tcW w:w="899" w:type="dxa"/>
            <w:tcBorders>
              <w:top w:val="nil"/>
              <w:left w:val="nil"/>
              <w:bottom w:val="single" w:sz="4" w:space="0" w:color="auto"/>
              <w:right w:val="single" w:sz="4" w:space="0" w:color="auto"/>
            </w:tcBorders>
            <w:shd w:val="clear" w:color="auto" w:fill="auto"/>
            <w:vAlign w:val="bottom"/>
            <w:hideMark/>
          </w:tcPr>
          <w:p w14:paraId="35ED756E"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$35,922</w:t>
            </w:r>
          </w:p>
        </w:tc>
        <w:tc>
          <w:tcPr>
            <w:tcW w:w="899" w:type="dxa"/>
            <w:tcBorders>
              <w:top w:val="nil"/>
              <w:left w:val="nil"/>
              <w:bottom w:val="single" w:sz="4" w:space="0" w:color="auto"/>
              <w:right w:val="single" w:sz="4" w:space="0" w:color="auto"/>
            </w:tcBorders>
            <w:shd w:val="clear" w:color="auto" w:fill="auto"/>
            <w:vAlign w:val="bottom"/>
            <w:hideMark/>
          </w:tcPr>
          <w:p w14:paraId="71BEC723"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$47,943</w:t>
            </w:r>
          </w:p>
        </w:tc>
        <w:tc>
          <w:tcPr>
            <w:tcW w:w="1083" w:type="dxa"/>
            <w:tcBorders>
              <w:top w:val="nil"/>
              <w:left w:val="nil"/>
              <w:bottom w:val="single" w:sz="4" w:space="0" w:color="auto"/>
              <w:right w:val="single" w:sz="4" w:space="0" w:color="auto"/>
            </w:tcBorders>
            <w:shd w:val="clear" w:color="auto" w:fill="auto"/>
            <w:vAlign w:val="bottom"/>
            <w:hideMark/>
          </w:tcPr>
          <w:p w14:paraId="3EEA832D"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$56,902</w:t>
            </w:r>
          </w:p>
        </w:tc>
        <w:tc>
          <w:tcPr>
            <w:tcW w:w="720" w:type="dxa"/>
            <w:tcBorders>
              <w:top w:val="nil"/>
              <w:left w:val="nil"/>
              <w:bottom w:val="single" w:sz="4" w:space="0" w:color="auto"/>
              <w:right w:val="single" w:sz="4" w:space="0" w:color="auto"/>
            </w:tcBorders>
            <w:shd w:val="clear" w:color="auto" w:fill="auto"/>
            <w:vAlign w:val="bottom"/>
            <w:hideMark/>
          </w:tcPr>
          <w:p w14:paraId="45B719C2"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4,581</w:t>
            </w:r>
          </w:p>
        </w:tc>
        <w:tc>
          <w:tcPr>
            <w:tcW w:w="810" w:type="dxa"/>
            <w:tcBorders>
              <w:top w:val="nil"/>
              <w:left w:val="nil"/>
              <w:bottom w:val="single" w:sz="4" w:space="0" w:color="auto"/>
              <w:right w:val="single" w:sz="4" w:space="0" w:color="auto"/>
            </w:tcBorders>
            <w:shd w:val="clear" w:color="auto" w:fill="auto"/>
            <w:vAlign w:val="bottom"/>
            <w:hideMark/>
          </w:tcPr>
          <w:p w14:paraId="1C63FB19"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5,051</w:t>
            </w:r>
          </w:p>
        </w:tc>
        <w:tc>
          <w:tcPr>
            <w:tcW w:w="1080" w:type="dxa"/>
            <w:tcBorders>
              <w:top w:val="nil"/>
              <w:left w:val="nil"/>
              <w:bottom w:val="single" w:sz="4" w:space="0" w:color="auto"/>
              <w:right w:val="single" w:sz="4" w:space="0" w:color="auto"/>
            </w:tcBorders>
            <w:shd w:val="clear" w:color="auto" w:fill="auto"/>
            <w:vAlign w:val="bottom"/>
            <w:hideMark/>
          </w:tcPr>
          <w:p w14:paraId="42A4BCD5"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470</w:t>
            </w:r>
          </w:p>
        </w:tc>
        <w:tc>
          <w:tcPr>
            <w:tcW w:w="900" w:type="dxa"/>
            <w:tcBorders>
              <w:top w:val="nil"/>
              <w:left w:val="nil"/>
              <w:bottom w:val="single" w:sz="4" w:space="0" w:color="auto"/>
              <w:right w:val="nil"/>
            </w:tcBorders>
            <w:shd w:val="clear" w:color="auto" w:fill="auto"/>
            <w:vAlign w:val="bottom"/>
            <w:hideMark/>
          </w:tcPr>
          <w:p w14:paraId="44ED0D8C"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10.3%</w:t>
            </w:r>
          </w:p>
        </w:tc>
        <w:tc>
          <w:tcPr>
            <w:tcW w:w="1260" w:type="dxa"/>
            <w:tcBorders>
              <w:top w:val="nil"/>
              <w:left w:val="single" w:sz="4" w:space="0" w:color="auto"/>
              <w:bottom w:val="single" w:sz="4" w:space="0" w:color="auto"/>
              <w:right w:val="single" w:sz="4" w:space="0" w:color="auto"/>
            </w:tcBorders>
            <w:shd w:val="clear" w:color="auto" w:fill="auto"/>
            <w:vAlign w:val="bottom"/>
            <w:hideMark/>
          </w:tcPr>
          <w:p w14:paraId="552D895A"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Post-secondary non-degree award</w:t>
            </w:r>
          </w:p>
        </w:tc>
        <w:tc>
          <w:tcPr>
            <w:tcW w:w="900" w:type="dxa"/>
            <w:tcBorders>
              <w:top w:val="nil"/>
              <w:left w:val="nil"/>
              <w:bottom w:val="single" w:sz="4" w:space="0" w:color="auto"/>
              <w:right w:val="single" w:sz="4" w:space="0" w:color="auto"/>
            </w:tcBorders>
            <w:shd w:val="clear" w:color="auto" w:fill="auto"/>
            <w:vAlign w:val="bottom"/>
            <w:hideMark/>
          </w:tcPr>
          <w:p w14:paraId="4EFB2533"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1440" w:type="dxa"/>
            <w:tcBorders>
              <w:top w:val="nil"/>
              <w:left w:val="nil"/>
              <w:bottom w:val="single" w:sz="4" w:space="0" w:color="auto"/>
              <w:right w:val="single" w:sz="4" w:space="0" w:color="auto"/>
            </w:tcBorders>
            <w:shd w:val="clear" w:color="auto" w:fill="auto"/>
            <w:vAlign w:val="bottom"/>
            <w:hideMark/>
          </w:tcPr>
          <w:p w14:paraId="13CEF7C3"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Short term on the job training</w:t>
            </w:r>
          </w:p>
        </w:tc>
      </w:tr>
      <w:tr w:rsidR="00E37F44" w:rsidRPr="00E37F44" w14:paraId="6570D567" w14:textId="77777777" w:rsidTr="00776875">
        <w:trPr>
          <w:trHeight w:val="576"/>
        </w:trPr>
        <w:tc>
          <w:tcPr>
            <w:tcW w:w="1349" w:type="dxa"/>
            <w:tcBorders>
              <w:top w:val="nil"/>
              <w:left w:val="single" w:sz="4" w:space="0" w:color="auto"/>
              <w:bottom w:val="single" w:sz="4" w:space="0" w:color="auto"/>
              <w:right w:val="single" w:sz="4" w:space="0" w:color="auto"/>
            </w:tcBorders>
            <w:shd w:val="clear" w:color="auto" w:fill="auto"/>
            <w:vAlign w:val="bottom"/>
            <w:hideMark/>
          </w:tcPr>
          <w:p w14:paraId="55F7376F"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General and Operations Managers</w:t>
            </w:r>
          </w:p>
        </w:tc>
        <w:tc>
          <w:tcPr>
            <w:tcW w:w="899" w:type="dxa"/>
            <w:tcBorders>
              <w:top w:val="nil"/>
              <w:left w:val="nil"/>
              <w:bottom w:val="single" w:sz="4" w:space="0" w:color="auto"/>
              <w:right w:val="single" w:sz="4" w:space="0" w:color="auto"/>
            </w:tcBorders>
            <w:shd w:val="clear" w:color="auto" w:fill="auto"/>
            <w:vAlign w:val="bottom"/>
            <w:hideMark/>
          </w:tcPr>
          <w:p w14:paraId="08166F26"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$44,979</w:t>
            </w:r>
          </w:p>
        </w:tc>
        <w:tc>
          <w:tcPr>
            <w:tcW w:w="899" w:type="dxa"/>
            <w:tcBorders>
              <w:top w:val="nil"/>
              <w:left w:val="nil"/>
              <w:bottom w:val="single" w:sz="4" w:space="0" w:color="auto"/>
              <w:right w:val="single" w:sz="4" w:space="0" w:color="auto"/>
            </w:tcBorders>
            <w:shd w:val="clear" w:color="auto" w:fill="auto"/>
            <w:vAlign w:val="bottom"/>
            <w:hideMark/>
          </w:tcPr>
          <w:p w14:paraId="5FB2C5C4"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$74,942</w:t>
            </w:r>
          </w:p>
        </w:tc>
        <w:tc>
          <w:tcPr>
            <w:tcW w:w="1083" w:type="dxa"/>
            <w:tcBorders>
              <w:top w:val="nil"/>
              <w:left w:val="nil"/>
              <w:bottom w:val="single" w:sz="4" w:space="0" w:color="auto"/>
              <w:right w:val="single" w:sz="4" w:space="0" w:color="auto"/>
            </w:tcBorders>
            <w:shd w:val="clear" w:color="auto" w:fill="auto"/>
            <w:vAlign w:val="bottom"/>
            <w:hideMark/>
          </w:tcPr>
          <w:p w14:paraId="6859DC8C"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$125,720</w:t>
            </w:r>
          </w:p>
        </w:tc>
        <w:tc>
          <w:tcPr>
            <w:tcW w:w="720" w:type="dxa"/>
            <w:tcBorders>
              <w:top w:val="nil"/>
              <w:left w:val="nil"/>
              <w:bottom w:val="single" w:sz="4" w:space="0" w:color="auto"/>
              <w:right w:val="single" w:sz="4" w:space="0" w:color="auto"/>
            </w:tcBorders>
            <w:shd w:val="clear" w:color="auto" w:fill="auto"/>
            <w:vAlign w:val="bottom"/>
            <w:hideMark/>
          </w:tcPr>
          <w:p w14:paraId="5A6ED9B9"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1,694</w:t>
            </w:r>
          </w:p>
        </w:tc>
        <w:tc>
          <w:tcPr>
            <w:tcW w:w="810" w:type="dxa"/>
            <w:tcBorders>
              <w:top w:val="nil"/>
              <w:left w:val="nil"/>
              <w:bottom w:val="single" w:sz="4" w:space="0" w:color="auto"/>
              <w:right w:val="single" w:sz="4" w:space="0" w:color="auto"/>
            </w:tcBorders>
            <w:shd w:val="clear" w:color="auto" w:fill="auto"/>
            <w:vAlign w:val="bottom"/>
            <w:hideMark/>
          </w:tcPr>
          <w:p w14:paraId="69A37981"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1,807</w:t>
            </w:r>
          </w:p>
        </w:tc>
        <w:tc>
          <w:tcPr>
            <w:tcW w:w="1080" w:type="dxa"/>
            <w:tcBorders>
              <w:top w:val="nil"/>
              <w:left w:val="nil"/>
              <w:bottom w:val="single" w:sz="4" w:space="0" w:color="auto"/>
              <w:right w:val="single" w:sz="4" w:space="0" w:color="auto"/>
            </w:tcBorders>
            <w:shd w:val="clear" w:color="auto" w:fill="auto"/>
            <w:vAlign w:val="bottom"/>
            <w:hideMark/>
          </w:tcPr>
          <w:p w14:paraId="3F7927E6"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113</w:t>
            </w:r>
          </w:p>
        </w:tc>
        <w:tc>
          <w:tcPr>
            <w:tcW w:w="900" w:type="dxa"/>
            <w:tcBorders>
              <w:top w:val="nil"/>
              <w:left w:val="nil"/>
              <w:bottom w:val="single" w:sz="4" w:space="0" w:color="auto"/>
              <w:right w:val="nil"/>
            </w:tcBorders>
            <w:shd w:val="clear" w:color="auto" w:fill="auto"/>
            <w:vAlign w:val="bottom"/>
            <w:hideMark/>
          </w:tcPr>
          <w:p w14:paraId="25FC7AD2"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6.7%</w:t>
            </w:r>
          </w:p>
        </w:tc>
        <w:tc>
          <w:tcPr>
            <w:tcW w:w="1260" w:type="dxa"/>
            <w:tcBorders>
              <w:top w:val="nil"/>
              <w:left w:val="single" w:sz="4" w:space="0" w:color="auto"/>
              <w:bottom w:val="single" w:sz="4" w:space="0" w:color="auto"/>
              <w:right w:val="single" w:sz="4" w:space="0" w:color="auto"/>
            </w:tcBorders>
            <w:shd w:val="clear" w:color="auto" w:fill="auto"/>
            <w:vAlign w:val="bottom"/>
            <w:hideMark/>
          </w:tcPr>
          <w:p w14:paraId="6200A314"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Bachelor's</w:t>
            </w:r>
          </w:p>
        </w:tc>
        <w:tc>
          <w:tcPr>
            <w:tcW w:w="900" w:type="dxa"/>
            <w:tcBorders>
              <w:top w:val="nil"/>
              <w:left w:val="nil"/>
              <w:bottom w:val="single" w:sz="4" w:space="0" w:color="auto"/>
              <w:right w:val="single" w:sz="4" w:space="0" w:color="auto"/>
            </w:tcBorders>
            <w:shd w:val="clear" w:color="auto" w:fill="auto"/>
            <w:vAlign w:val="bottom"/>
            <w:hideMark/>
          </w:tcPr>
          <w:p w14:paraId="4D7D1978"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 years or more</w:t>
            </w:r>
          </w:p>
        </w:tc>
        <w:tc>
          <w:tcPr>
            <w:tcW w:w="1440" w:type="dxa"/>
            <w:tcBorders>
              <w:top w:val="nil"/>
              <w:left w:val="nil"/>
              <w:bottom w:val="single" w:sz="4" w:space="0" w:color="auto"/>
              <w:right w:val="single" w:sz="4" w:space="0" w:color="auto"/>
            </w:tcBorders>
            <w:shd w:val="clear" w:color="auto" w:fill="auto"/>
            <w:vAlign w:val="bottom"/>
            <w:hideMark/>
          </w:tcPr>
          <w:p w14:paraId="5346FD50"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r>
      <w:tr w:rsidR="00E37F44" w:rsidRPr="00E37F44" w14:paraId="7855B751" w14:textId="77777777" w:rsidTr="00776875">
        <w:trPr>
          <w:trHeight w:val="576"/>
        </w:trPr>
        <w:tc>
          <w:tcPr>
            <w:tcW w:w="1349" w:type="dxa"/>
            <w:tcBorders>
              <w:top w:val="nil"/>
              <w:left w:val="single" w:sz="4" w:space="0" w:color="auto"/>
              <w:bottom w:val="single" w:sz="4" w:space="0" w:color="auto"/>
              <w:right w:val="single" w:sz="4" w:space="0" w:color="auto"/>
            </w:tcBorders>
            <w:shd w:val="clear" w:color="auto" w:fill="auto"/>
            <w:vAlign w:val="bottom"/>
            <w:hideMark/>
          </w:tcPr>
          <w:p w14:paraId="34B7CD79"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Registered Nurses</w:t>
            </w:r>
          </w:p>
        </w:tc>
        <w:tc>
          <w:tcPr>
            <w:tcW w:w="899" w:type="dxa"/>
            <w:tcBorders>
              <w:top w:val="nil"/>
              <w:left w:val="nil"/>
              <w:bottom w:val="single" w:sz="4" w:space="0" w:color="auto"/>
              <w:right w:val="single" w:sz="4" w:space="0" w:color="auto"/>
            </w:tcBorders>
            <w:shd w:val="clear" w:color="auto" w:fill="auto"/>
            <w:vAlign w:val="bottom"/>
            <w:hideMark/>
          </w:tcPr>
          <w:p w14:paraId="0A527ADE"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$54,118</w:t>
            </w:r>
          </w:p>
        </w:tc>
        <w:tc>
          <w:tcPr>
            <w:tcW w:w="899" w:type="dxa"/>
            <w:tcBorders>
              <w:top w:val="nil"/>
              <w:left w:val="nil"/>
              <w:bottom w:val="single" w:sz="4" w:space="0" w:color="auto"/>
              <w:right w:val="single" w:sz="4" w:space="0" w:color="auto"/>
            </w:tcBorders>
            <w:shd w:val="clear" w:color="auto" w:fill="auto"/>
            <w:vAlign w:val="bottom"/>
            <w:hideMark/>
          </w:tcPr>
          <w:p w14:paraId="19405D4F"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$62,135</w:t>
            </w:r>
          </w:p>
        </w:tc>
        <w:tc>
          <w:tcPr>
            <w:tcW w:w="1083" w:type="dxa"/>
            <w:tcBorders>
              <w:top w:val="nil"/>
              <w:left w:val="nil"/>
              <w:bottom w:val="single" w:sz="4" w:space="0" w:color="auto"/>
              <w:right w:val="single" w:sz="4" w:space="0" w:color="auto"/>
            </w:tcBorders>
            <w:shd w:val="clear" w:color="auto" w:fill="auto"/>
            <w:vAlign w:val="bottom"/>
            <w:hideMark/>
          </w:tcPr>
          <w:p w14:paraId="55485E30"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$71,128</w:t>
            </w:r>
          </w:p>
        </w:tc>
        <w:tc>
          <w:tcPr>
            <w:tcW w:w="720" w:type="dxa"/>
            <w:tcBorders>
              <w:top w:val="nil"/>
              <w:left w:val="nil"/>
              <w:bottom w:val="single" w:sz="4" w:space="0" w:color="auto"/>
              <w:right w:val="single" w:sz="4" w:space="0" w:color="auto"/>
            </w:tcBorders>
            <w:shd w:val="clear" w:color="auto" w:fill="auto"/>
            <w:vAlign w:val="bottom"/>
            <w:hideMark/>
          </w:tcPr>
          <w:p w14:paraId="54524402"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2,297</w:t>
            </w:r>
          </w:p>
        </w:tc>
        <w:tc>
          <w:tcPr>
            <w:tcW w:w="810" w:type="dxa"/>
            <w:tcBorders>
              <w:top w:val="nil"/>
              <w:left w:val="nil"/>
              <w:bottom w:val="single" w:sz="4" w:space="0" w:color="auto"/>
              <w:right w:val="single" w:sz="4" w:space="0" w:color="auto"/>
            </w:tcBorders>
            <w:shd w:val="clear" w:color="auto" w:fill="auto"/>
            <w:vAlign w:val="bottom"/>
            <w:hideMark/>
          </w:tcPr>
          <w:p w14:paraId="7307E221"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2,425</w:t>
            </w:r>
          </w:p>
        </w:tc>
        <w:tc>
          <w:tcPr>
            <w:tcW w:w="1080" w:type="dxa"/>
            <w:tcBorders>
              <w:top w:val="nil"/>
              <w:left w:val="nil"/>
              <w:bottom w:val="single" w:sz="4" w:space="0" w:color="auto"/>
              <w:right w:val="single" w:sz="4" w:space="0" w:color="auto"/>
            </w:tcBorders>
            <w:shd w:val="clear" w:color="auto" w:fill="auto"/>
            <w:vAlign w:val="bottom"/>
            <w:hideMark/>
          </w:tcPr>
          <w:p w14:paraId="107B114A"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128</w:t>
            </w:r>
          </w:p>
        </w:tc>
        <w:tc>
          <w:tcPr>
            <w:tcW w:w="900" w:type="dxa"/>
            <w:tcBorders>
              <w:top w:val="nil"/>
              <w:left w:val="nil"/>
              <w:bottom w:val="single" w:sz="4" w:space="0" w:color="auto"/>
              <w:right w:val="nil"/>
            </w:tcBorders>
            <w:shd w:val="clear" w:color="auto" w:fill="auto"/>
            <w:vAlign w:val="bottom"/>
            <w:hideMark/>
          </w:tcPr>
          <w:p w14:paraId="5C52FCC1"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5.6%</w:t>
            </w:r>
          </w:p>
        </w:tc>
        <w:tc>
          <w:tcPr>
            <w:tcW w:w="1260" w:type="dxa"/>
            <w:tcBorders>
              <w:top w:val="nil"/>
              <w:left w:val="single" w:sz="4" w:space="0" w:color="auto"/>
              <w:bottom w:val="single" w:sz="4" w:space="0" w:color="auto"/>
              <w:right w:val="single" w:sz="4" w:space="0" w:color="auto"/>
            </w:tcBorders>
            <w:shd w:val="clear" w:color="auto" w:fill="auto"/>
            <w:vAlign w:val="bottom"/>
            <w:hideMark/>
          </w:tcPr>
          <w:p w14:paraId="76B74CC7"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Bachelor's</w:t>
            </w:r>
          </w:p>
        </w:tc>
        <w:tc>
          <w:tcPr>
            <w:tcW w:w="900" w:type="dxa"/>
            <w:tcBorders>
              <w:top w:val="nil"/>
              <w:left w:val="nil"/>
              <w:bottom w:val="single" w:sz="4" w:space="0" w:color="auto"/>
              <w:right w:val="single" w:sz="4" w:space="0" w:color="auto"/>
            </w:tcBorders>
            <w:shd w:val="clear" w:color="auto" w:fill="auto"/>
            <w:vAlign w:val="bottom"/>
            <w:hideMark/>
          </w:tcPr>
          <w:p w14:paraId="7109783C"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1440" w:type="dxa"/>
            <w:tcBorders>
              <w:top w:val="nil"/>
              <w:left w:val="nil"/>
              <w:bottom w:val="single" w:sz="4" w:space="0" w:color="auto"/>
              <w:right w:val="single" w:sz="4" w:space="0" w:color="auto"/>
            </w:tcBorders>
            <w:shd w:val="clear" w:color="auto" w:fill="auto"/>
            <w:vAlign w:val="bottom"/>
            <w:hideMark/>
          </w:tcPr>
          <w:p w14:paraId="13567F13"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r>
      <w:tr w:rsidR="00E37F44" w:rsidRPr="00E37F44" w14:paraId="10251257" w14:textId="77777777" w:rsidTr="00776875">
        <w:trPr>
          <w:trHeight w:val="576"/>
        </w:trPr>
        <w:tc>
          <w:tcPr>
            <w:tcW w:w="1349" w:type="dxa"/>
            <w:tcBorders>
              <w:top w:val="nil"/>
              <w:left w:val="single" w:sz="4" w:space="0" w:color="auto"/>
              <w:bottom w:val="single" w:sz="4" w:space="0" w:color="auto"/>
              <w:right w:val="single" w:sz="4" w:space="0" w:color="auto"/>
            </w:tcBorders>
            <w:shd w:val="clear" w:color="auto" w:fill="auto"/>
            <w:vAlign w:val="bottom"/>
            <w:hideMark/>
          </w:tcPr>
          <w:p w14:paraId="0B66A035"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Bookkeeping, Accounting, and Auditing Clerks</w:t>
            </w:r>
          </w:p>
        </w:tc>
        <w:tc>
          <w:tcPr>
            <w:tcW w:w="899" w:type="dxa"/>
            <w:tcBorders>
              <w:top w:val="nil"/>
              <w:left w:val="nil"/>
              <w:bottom w:val="single" w:sz="4" w:space="0" w:color="auto"/>
              <w:right w:val="single" w:sz="4" w:space="0" w:color="auto"/>
            </w:tcBorders>
            <w:shd w:val="clear" w:color="auto" w:fill="auto"/>
            <w:vAlign w:val="bottom"/>
            <w:hideMark/>
          </w:tcPr>
          <w:p w14:paraId="7B1CB571"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$29,599</w:t>
            </w:r>
          </w:p>
        </w:tc>
        <w:tc>
          <w:tcPr>
            <w:tcW w:w="899" w:type="dxa"/>
            <w:tcBorders>
              <w:top w:val="nil"/>
              <w:left w:val="nil"/>
              <w:bottom w:val="single" w:sz="4" w:space="0" w:color="auto"/>
              <w:right w:val="single" w:sz="4" w:space="0" w:color="auto"/>
            </w:tcBorders>
            <w:shd w:val="clear" w:color="auto" w:fill="auto"/>
            <w:vAlign w:val="bottom"/>
            <w:hideMark/>
          </w:tcPr>
          <w:p w14:paraId="1769A5FE"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$37,889</w:t>
            </w:r>
          </w:p>
        </w:tc>
        <w:tc>
          <w:tcPr>
            <w:tcW w:w="1083" w:type="dxa"/>
            <w:tcBorders>
              <w:top w:val="nil"/>
              <w:left w:val="nil"/>
              <w:bottom w:val="single" w:sz="4" w:space="0" w:color="auto"/>
              <w:right w:val="single" w:sz="4" w:space="0" w:color="auto"/>
            </w:tcBorders>
            <w:shd w:val="clear" w:color="auto" w:fill="auto"/>
            <w:vAlign w:val="bottom"/>
            <w:hideMark/>
          </w:tcPr>
          <w:p w14:paraId="4B11B127"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$44,590</w:t>
            </w:r>
          </w:p>
        </w:tc>
        <w:tc>
          <w:tcPr>
            <w:tcW w:w="720" w:type="dxa"/>
            <w:tcBorders>
              <w:top w:val="nil"/>
              <w:left w:val="nil"/>
              <w:bottom w:val="single" w:sz="4" w:space="0" w:color="auto"/>
              <w:right w:val="single" w:sz="4" w:space="0" w:color="auto"/>
            </w:tcBorders>
            <w:shd w:val="clear" w:color="auto" w:fill="auto"/>
            <w:vAlign w:val="bottom"/>
            <w:hideMark/>
          </w:tcPr>
          <w:p w14:paraId="00C601A2"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1,541</w:t>
            </w:r>
          </w:p>
        </w:tc>
        <w:tc>
          <w:tcPr>
            <w:tcW w:w="810" w:type="dxa"/>
            <w:tcBorders>
              <w:top w:val="nil"/>
              <w:left w:val="nil"/>
              <w:bottom w:val="single" w:sz="4" w:space="0" w:color="auto"/>
              <w:right w:val="single" w:sz="4" w:space="0" w:color="auto"/>
            </w:tcBorders>
            <w:shd w:val="clear" w:color="auto" w:fill="auto"/>
            <w:vAlign w:val="bottom"/>
            <w:hideMark/>
          </w:tcPr>
          <w:p w14:paraId="47395CDF"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1,504</w:t>
            </w:r>
          </w:p>
        </w:tc>
        <w:tc>
          <w:tcPr>
            <w:tcW w:w="1080" w:type="dxa"/>
            <w:tcBorders>
              <w:top w:val="nil"/>
              <w:left w:val="nil"/>
              <w:bottom w:val="single" w:sz="4" w:space="0" w:color="auto"/>
              <w:right w:val="single" w:sz="4" w:space="0" w:color="auto"/>
            </w:tcBorders>
            <w:shd w:val="clear" w:color="auto" w:fill="auto"/>
            <w:vAlign w:val="bottom"/>
            <w:hideMark/>
          </w:tcPr>
          <w:p w14:paraId="7EACB99D"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-37</w:t>
            </w:r>
          </w:p>
        </w:tc>
        <w:tc>
          <w:tcPr>
            <w:tcW w:w="900" w:type="dxa"/>
            <w:tcBorders>
              <w:top w:val="nil"/>
              <w:left w:val="nil"/>
              <w:bottom w:val="single" w:sz="4" w:space="0" w:color="auto"/>
              <w:right w:val="nil"/>
            </w:tcBorders>
            <w:shd w:val="clear" w:color="auto" w:fill="auto"/>
            <w:vAlign w:val="bottom"/>
            <w:hideMark/>
          </w:tcPr>
          <w:p w14:paraId="4359C933"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-2.4%</w:t>
            </w:r>
          </w:p>
        </w:tc>
        <w:tc>
          <w:tcPr>
            <w:tcW w:w="1260" w:type="dxa"/>
            <w:tcBorders>
              <w:top w:val="nil"/>
              <w:left w:val="single" w:sz="4" w:space="0" w:color="auto"/>
              <w:bottom w:val="single" w:sz="4" w:space="0" w:color="auto"/>
              <w:right w:val="single" w:sz="4" w:space="0" w:color="auto"/>
            </w:tcBorders>
            <w:shd w:val="clear" w:color="auto" w:fill="auto"/>
            <w:vAlign w:val="bottom"/>
            <w:hideMark/>
          </w:tcPr>
          <w:p w14:paraId="66888B75"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Some college,      no degree</w:t>
            </w:r>
          </w:p>
        </w:tc>
        <w:tc>
          <w:tcPr>
            <w:tcW w:w="900" w:type="dxa"/>
            <w:tcBorders>
              <w:top w:val="nil"/>
              <w:left w:val="nil"/>
              <w:bottom w:val="single" w:sz="4" w:space="0" w:color="auto"/>
              <w:right w:val="single" w:sz="4" w:space="0" w:color="auto"/>
            </w:tcBorders>
            <w:shd w:val="clear" w:color="auto" w:fill="auto"/>
            <w:vAlign w:val="bottom"/>
            <w:hideMark/>
          </w:tcPr>
          <w:p w14:paraId="1F5AF0DB"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1440" w:type="dxa"/>
            <w:tcBorders>
              <w:top w:val="nil"/>
              <w:left w:val="nil"/>
              <w:bottom w:val="single" w:sz="4" w:space="0" w:color="auto"/>
              <w:right w:val="single" w:sz="4" w:space="0" w:color="auto"/>
            </w:tcBorders>
            <w:shd w:val="clear" w:color="auto" w:fill="auto"/>
            <w:vAlign w:val="bottom"/>
            <w:hideMark/>
          </w:tcPr>
          <w:p w14:paraId="7ED6C3DE"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Moderate term on the job training</w:t>
            </w:r>
          </w:p>
        </w:tc>
      </w:tr>
      <w:tr w:rsidR="00E37F44" w:rsidRPr="00E37F44" w14:paraId="01219D8B" w14:textId="77777777" w:rsidTr="00776875">
        <w:trPr>
          <w:trHeight w:val="576"/>
        </w:trPr>
        <w:tc>
          <w:tcPr>
            <w:tcW w:w="1349" w:type="dxa"/>
            <w:tcBorders>
              <w:top w:val="nil"/>
              <w:left w:val="single" w:sz="4" w:space="0" w:color="auto"/>
              <w:bottom w:val="single" w:sz="4" w:space="0" w:color="auto"/>
              <w:right w:val="single" w:sz="4" w:space="0" w:color="auto"/>
            </w:tcBorders>
            <w:shd w:val="clear" w:color="auto" w:fill="auto"/>
            <w:vAlign w:val="bottom"/>
            <w:hideMark/>
          </w:tcPr>
          <w:p w14:paraId="793D3C4A"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Elementary School Teachers, Except Special Education</w:t>
            </w:r>
          </w:p>
        </w:tc>
        <w:tc>
          <w:tcPr>
            <w:tcW w:w="899" w:type="dxa"/>
            <w:tcBorders>
              <w:top w:val="nil"/>
              <w:left w:val="nil"/>
              <w:bottom w:val="single" w:sz="4" w:space="0" w:color="auto"/>
              <w:right w:val="single" w:sz="4" w:space="0" w:color="auto"/>
            </w:tcBorders>
            <w:shd w:val="clear" w:color="auto" w:fill="auto"/>
            <w:vAlign w:val="bottom"/>
            <w:hideMark/>
          </w:tcPr>
          <w:p w14:paraId="3D3ED4ED"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$41,684</w:t>
            </w:r>
          </w:p>
        </w:tc>
        <w:tc>
          <w:tcPr>
            <w:tcW w:w="899" w:type="dxa"/>
            <w:tcBorders>
              <w:top w:val="nil"/>
              <w:left w:val="nil"/>
              <w:bottom w:val="single" w:sz="4" w:space="0" w:color="auto"/>
              <w:right w:val="single" w:sz="4" w:space="0" w:color="auto"/>
            </w:tcBorders>
            <w:shd w:val="clear" w:color="auto" w:fill="auto"/>
            <w:vAlign w:val="bottom"/>
            <w:hideMark/>
          </w:tcPr>
          <w:p w14:paraId="2E7B4D42"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$55,228</w:t>
            </w:r>
          </w:p>
        </w:tc>
        <w:tc>
          <w:tcPr>
            <w:tcW w:w="1083" w:type="dxa"/>
            <w:tcBorders>
              <w:top w:val="nil"/>
              <w:left w:val="nil"/>
              <w:bottom w:val="single" w:sz="4" w:space="0" w:color="auto"/>
              <w:right w:val="single" w:sz="4" w:space="0" w:color="auto"/>
            </w:tcBorders>
            <w:shd w:val="clear" w:color="auto" w:fill="auto"/>
            <w:vAlign w:val="bottom"/>
            <w:hideMark/>
          </w:tcPr>
          <w:p w14:paraId="4B4FA98E"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$63,647</w:t>
            </w:r>
          </w:p>
        </w:tc>
        <w:tc>
          <w:tcPr>
            <w:tcW w:w="720" w:type="dxa"/>
            <w:tcBorders>
              <w:top w:val="nil"/>
              <w:left w:val="nil"/>
              <w:bottom w:val="single" w:sz="4" w:space="0" w:color="auto"/>
              <w:right w:val="single" w:sz="4" w:space="0" w:color="auto"/>
            </w:tcBorders>
            <w:shd w:val="clear" w:color="auto" w:fill="auto"/>
            <w:vAlign w:val="bottom"/>
            <w:hideMark/>
          </w:tcPr>
          <w:p w14:paraId="4A28787D"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1,311</w:t>
            </w:r>
          </w:p>
        </w:tc>
        <w:tc>
          <w:tcPr>
            <w:tcW w:w="810" w:type="dxa"/>
            <w:tcBorders>
              <w:top w:val="nil"/>
              <w:left w:val="nil"/>
              <w:bottom w:val="single" w:sz="4" w:space="0" w:color="auto"/>
              <w:right w:val="single" w:sz="4" w:space="0" w:color="auto"/>
            </w:tcBorders>
            <w:shd w:val="clear" w:color="auto" w:fill="auto"/>
            <w:vAlign w:val="bottom"/>
            <w:hideMark/>
          </w:tcPr>
          <w:p w14:paraId="0DA32D54"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1,390</w:t>
            </w:r>
          </w:p>
        </w:tc>
        <w:tc>
          <w:tcPr>
            <w:tcW w:w="1080" w:type="dxa"/>
            <w:tcBorders>
              <w:top w:val="nil"/>
              <w:left w:val="nil"/>
              <w:bottom w:val="single" w:sz="4" w:space="0" w:color="auto"/>
              <w:right w:val="single" w:sz="4" w:space="0" w:color="auto"/>
            </w:tcBorders>
            <w:shd w:val="clear" w:color="auto" w:fill="auto"/>
            <w:vAlign w:val="bottom"/>
            <w:hideMark/>
          </w:tcPr>
          <w:p w14:paraId="480EA1CB"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79</w:t>
            </w:r>
          </w:p>
        </w:tc>
        <w:tc>
          <w:tcPr>
            <w:tcW w:w="900" w:type="dxa"/>
            <w:tcBorders>
              <w:top w:val="nil"/>
              <w:left w:val="nil"/>
              <w:bottom w:val="single" w:sz="4" w:space="0" w:color="auto"/>
              <w:right w:val="nil"/>
            </w:tcBorders>
            <w:shd w:val="clear" w:color="auto" w:fill="auto"/>
            <w:vAlign w:val="bottom"/>
            <w:hideMark/>
          </w:tcPr>
          <w:p w14:paraId="7461BE03"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6.0%</w:t>
            </w:r>
          </w:p>
        </w:tc>
        <w:tc>
          <w:tcPr>
            <w:tcW w:w="1260" w:type="dxa"/>
            <w:tcBorders>
              <w:top w:val="nil"/>
              <w:left w:val="single" w:sz="4" w:space="0" w:color="auto"/>
              <w:bottom w:val="single" w:sz="4" w:space="0" w:color="auto"/>
              <w:right w:val="single" w:sz="4" w:space="0" w:color="auto"/>
            </w:tcBorders>
            <w:shd w:val="clear" w:color="auto" w:fill="auto"/>
            <w:vAlign w:val="bottom"/>
            <w:hideMark/>
          </w:tcPr>
          <w:p w14:paraId="64C36E0D"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Bachelor's</w:t>
            </w:r>
          </w:p>
        </w:tc>
        <w:tc>
          <w:tcPr>
            <w:tcW w:w="900" w:type="dxa"/>
            <w:tcBorders>
              <w:top w:val="nil"/>
              <w:left w:val="nil"/>
              <w:bottom w:val="single" w:sz="4" w:space="0" w:color="auto"/>
              <w:right w:val="single" w:sz="4" w:space="0" w:color="auto"/>
            </w:tcBorders>
            <w:shd w:val="clear" w:color="auto" w:fill="auto"/>
            <w:vAlign w:val="bottom"/>
            <w:hideMark/>
          </w:tcPr>
          <w:p w14:paraId="3861D764"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1440" w:type="dxa"/>
            <w:tcBorders>
              <w:top w:val="nil"/>
              <w:left w:val="nil"/>
              <w:bottom w:val="single" w:sz="4" w:space="0" w:color="auto"/>
              <w:right w:val="single" w:sz="4" w:space="0" w:color="auto"/>
            </w:tcBorders>
            <w:shd w:val="clear" w:color="auto" w:fill="auto"/>
            <w:vAlign w:val="bottom"/>
            <w:hideMark/>
          </w:tcPr>
          <w:p w14:paraId="1C90FC09"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r>
      <w:tr w:rsidR="00E37F44" w:rsidRPr="00E37F44" w14:paraId="4FEE7239" w14:textId="77777777" w:rsidTr="00776875">
        <w:trPr>
          <w:trHeight w:val="576"/>
        </w:trPr>
        <w:tc>
          <w:tcPr>
            <w:tcW w:w="1349" w:type="dxa"/>
            <w:tcBorders>
              <w:top w:val="nil"/>
              <w:left w:val="single" w:sz="4" w:space="0" w:color="auto"/>
              <w:bottom w:val="single" w:sz="4" w:space="0" w:color="auto"/>
              <w:right w:val="single" w:sz="4" w:space="0" w:color="auto"/>
            </w:tcBorders>
            <w:shd w:val="clear" w:color="auto" w:fill="auto"/>
            <w:vAlign w:val="bottom"/>
            <w:hideMark/>
          </w:tcPr>
          <w:p w14:paraId="01A5A0C9"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Industrial Machinery Mechanics</w:t>
            </w:r>
          </w:p>
        </w:tc>
        <w:tc>
          <w:tcPr>
            <w:tcW w:w="899" w:type="dxa"/>
            <w:tcBorders>
              <w:top w:val="nil"/>
              <w:left w:val="nil"/>
              <w:bottom w:val="single" w:sz="4" w:space="0" w:color="auto"/>
              <w:right w:val="single" w:sz="4" w:space="0" w:color="auto"/>
            </w:tcBorders>
            <w:shd w:val="clear" w:color="auto" w:fill="auto"/>
            <w:vAlign w:val="bottom"/>
            <w:hideMark/>
          </w:tcPr>
          <w:p w14:paraId="4A15F6D8"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$41,934</w:t>
            </w:r>
          </w:p>
        </w:tc>
        <w:tc>
          <w:tcPr>
            <w:tcW w:w="899" w:type="dxa"/>
            <w:tcBorders>
              <w:top w:val="nil"/>
              <w:left w:val="nil"/>
              <w:bottom w:val="single" w:sz="4" w:space="0" w:color="auto"/>
              <w:right w:val="single" w:sz="4" w:space="0" w:color="auto"/>
            </w:tcBorders>
            <w:shd w:val="clear" w:color="auto" w:fill="auto"/>
            <w:vAlign w:val="bottom"/>
            <w:hideMark/>
          </w:tcPr>
          <w:p w14:paraId="47AB87CF"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$50,154</w:t>
            </w:r>
          </w:p>
        </w:tc>
        <w:tc>
          <w:tcPr>
            <w:tcW w:w="1083" w:type="dxa"/>
            <w:tcBorders>
              <w:top w:val="nil"/>
              <w:left w:val="nil"/>
              <w:bottom w:val="single" w:sz="4" w:space="0" w:color="auto"/>
              <w:right w:val="single" w:sz="4" w:space="0" w:color="auto"/>
            </w:tcBorders>
            <w:shd w:val="clear" w:color="auto" w:fill="auto"/>
            <w:vAlign w:val="bottom"/>
            <w:hideMark/>
          </w:tcPr>
          <w:p w14:paraId="1A85D86F"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$58,228</w:t>
            </w:r>
          </w:p>
        </w:tc>
        <w:tc>
          <w:tcPr>
            <w:tcW w:w="720" w:type="dxa"/>
            <w:tcBorders>
              <w:top w:val="nil"/>
              <w:left w:val="nil"/>
              <w:bottom w:val="single" w:sz="4" w:space="0" w:color="auto"/>
              <w:right w:val="single" w:sz="4" w:space="0" w:color="auto"/>
            </w:tcBorders>
            <w:shd w:val="clear" w:color="auto" w:fill="auto"/>
            <w:vAlign w:val="bottom"/>
            <w:hideMark/>
          </w:tcPr>
          <w:p w14:paraId="1BCCD1B3"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728</w:t>
            </w:r>
          </w:p>
        </w:tc>
        <w:tc>
          <w:tcPr>
            <w:tcW w:w="810" w:type="dxa"/>
            <w:tcBorders>
              <w:top w:val="nil"/>
              <w:left w:val="nil"/>
              <w:bottom w:val="single" w:sz="4" w:space="0" w:color="auto"/>
              <w:right w:val="single" w:sz="4" w:space="0" w:color="auto"/>
            </w:tcBorders>
            <w:shd w:val="clear" w:color="auto" w:fill="auto"/>
            <w:vAlign w:val="bottom"/>
            <w:hideMark/>
          </w:tcPr>
          <w:p w14:paraId="1B957C6C"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828</w:t>
            </w:r>
          </w:p>
        </w:tc>
        <w:tc>
          <w:tcPr>
            <w:tcW w:w="1080" w:type="dxa"/>
            <w:tcBorders>
              <w:top w:val="nil"/>
              <w:left w:val="nil"/>
              <w:bottom w:val="single" w:sz="4" w:space="0" w:color="auto"/>
              <w:right w:val="single" w:sz="4" w:space="0" w:color="auto"/>
            </w:tcBorders>
            <w:shd w:val="clear" w:color="auto" w:fill="auto"/>
            <w:vAlign w:val="bottom"/>
            <w:hideMark/>
          </w:tcPr>
          <w:p w14:paraId="50D2FE25"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100</w:t>
            </w:r>
          </w:p>
        </w:tc>
        <w:tc>
          <w:tcPr>
            <w:tcW w:w="900" w:type="dxa"/>
            <w:tcBorders>
              <w:top w:val="nil"/>
              <w:left w:val="nil"/>
              <w:bottom w:val="single" w:sz="4" w:space="0" w:color="auto"/>
              <w:right w:val="nil"/>
            </w:tcBorders>
            <w:shd w:val="clear" w:color="auto" w:fill="auto"/>
            <w:vAlign w:val="bottom"/>
            <w:hideMark/>
          </w:tcPr>
          <w:p w14:paraId="496CB326"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13.7%</w:t>
            </w:r>
          </w:p>
        </w:tc>
        <w:tc>
          <w:tcPr>
            <w:tcW w:w="1260" w:type="dxa"/>
            <w:tcBorders>
              <w:top w:val="nil"/>
              <w:left w:val="single" w:sz="4" w:space="0" w:color="auto"/>
              <w:bottom w:val="single" w:sz="4" w:space="0" w:color="auto"/>
              <w:right w:val="single" w:sz="4" w:space="0" w:color="auto"/>
            </w:tcBorders>
            <w:shd w:val="clear" w:color="auto" w:fill="auto"/>
            <w:vAlign w:val="bottom"/>
            <w:hideMark/>
          </w:tcPr>
          <w:p w14:paraId="6A218D3F"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HS diploma or equivalent</w:t>
            </w:r>
          </w:p>
        </w:tc>
        <w:tc>
          <w:tcPr>
            <w:tcW w:w="900" w:type="dxa"/>
            <w:tcBorders>
              <w:top w:val="nil"/>
              <w:left w:val="nil"/>
              <w:bottom w:val="single" w:sz="4" w:space="0" w:color="auto"/>
              <w:right w:val="single" w:sz="4" w:space="0" w:color="auto"/>
            </w:tcBorders>
            <w:shd w:val="clear" w:color="auto" w:fill="auto"/>
            <w:vAlign w:val="bottom"/>
            <w:hideMark/>
          </w:tcPr>
          <w:p w14:paraId="24349EED"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1440" w:type="dxa"/>
            <w:tcBorders>
              <w:top w:val="nil"/>
              <w:left w:val="nil"/>
              <w:bottom w:val="single" w:sz="4" w:space="0" w:color="auto"/>
              <w:right w:val="single" w:sz="4" w:space="0" w:color="auto"/>
            </w:tcBorders>
            <w:shd w:val="clear" w:color="auto" w:fill="auto"/>
            <w:vAlign w:val="bottom"/>
            <w:hideMark/>
          </w:tcPr>
          <w:p w14:paraId="11C1B94D"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Long term on the job training</w:t>
            </w:r>
          </w:p>
        </w:tc>
      </w:tr>
      <w:tr w:rsidR="00E37F44" w:rsidRPr="00E37F44" w14:paraId="3F2BB1BA" w14:textId="77777777" w:rsidTr="00776875">
        <w:trPr>
          <w:trHeight w:val="576"/>
        </w:trPr>
        <w:tc>
          <w:tcPr>
            <w:tcW w:w="1349" w:type="dxa"/>
            <w:tcBorders>
              <w:top w:val="nil"/>
              <w:left w:val="single" w:sz="4" w:space="0" w:color="auto"/>
              <w:bottom w:val="single" w:sz="4" w:space="0" w:color="auto"/>
              <w:right w:val="single" w:sz="4" w:space="0" w:color="auto"/>
            </w:tcBorders>
            <w:shd w:val="clear" w:color="auto" w:fill="auto"/>
            <w:vAlign w:val="bottom"/>
            <w:hideMark/>
          </w:tcPr>
          <w:p w14:paraId="09A0D7D7" w14:textId="7D379115"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Secondary School Teachers, Except Special and Career/</w:t>
            </w:r>
            <w:r w:rsidR="00776875" w:rsidRPr="00E37F44">
              <w:rPr>
                <w:rFonts w:ascii="Times New Roman" w:eastAsia="Times New Roman" w:hAnsi="Times New Roman" w:cs="Times New Roman"/>
                <w:sz w:val="20"/>
                <w:szCs w:val="20"/>
              </w:rPr>
              <w:t xml:space="preserve"> </w:t>
            </w:r>
            <w:r w:rsidRPr="00E37F44">
              <w:rPr>
                <w:rFonts w:ascii="Times New Roman" w:eastAsia="Times New Roman" w:hAnsi="Times New Roman" w:cs="Times New Roman"/>
                <w:sz w:val="20"/>
                <w:szCs w:val="20"/>
              </w:rPr>
              <w:t>Technical Education</w:t>
            </w:r>
          </w:p>
        </w:tc>
        <w:tc>
          <w:tcPr>
            <w:tcW w:w="899" w:type="dxa"/>
            <w:tcBorders>
              <w:top w:val="nil"/>
              <w:left w:val="nil"/>
              <w:bottom w:val="single" w:sz="4" w:space="0" w:color="auto"/>
              <w:right w:val="single" w:sz="4" w:space="0" w:color="auto"/>
            </w:tcBorders>
            <w:shd w:val="clear" w:color="auto" w:fill="auto"/>
            <w:vAlign w:val="bottom"/>
            <w:hideMark/>
          </w:tcPr>
          <w:p w14:paraId="7A85127E"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$44,199</w:t>
            </w:r>
          </w:p>
        </w:tc>
        <w:tc>
          <w:tcPr>
            <w:tcW w:w="899" w:type="dxa"/>
            <w:tcBorders>
              <w:top w:val="nil"/>
              <w:left w:val="nil"/>
              <w:bottom w:val="single" w:sz="4" w:space="0" w:color="auto"/>
              <w:right w:val="single" w:sz="4" w:space="0" w:color="auto"/>
            </w:tcBorders>
            <w:shd w:val="clear" w:color="auto" w:fill="auto"/>
            <w:vAlign w:val="bottom"/>
            <w:hideMark/>
          </w:tcPr>
          <w:p w14:paraId="5E235F3D"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$57,061</w:t>
            </w:r>
          </w:p>
        </w:tc>
        <w:tc>
          <w:tcPr>
            <w:tcW w:w="1083" w:type="dxa"/>
            <w:tcBorders>
              <w:top w:val="nil"/>
              <w:left w:val="nil"/>
              <w:bottom w:val="single" w:sz="4" w:space="0" w:color="auto"/>
              <w:right w:val="single" w:sz="4" w:space="0" w:color="auto"/>
            </w:tcBorders>
            <w:shd w:val="clear" w:color="auto" w:fill="auto"/>
            <w:vAlign w:val="bottom"/>
            <w:hideMark/>
          </w:tcPr>
          <w:p w14:paraId="0E097D8E"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$64,577</w:t>
            </w:r>
          </w:p>
        </w:tc>
        <w:tc>
          <w:tcPr>
            <w:tcW w:w="720" w:type="dxa"/>
            <w:tcBorders>
              <w:top w:val="nil"/>
              <w:left w:val="nil"/>
              <w:bottom w:val="single" w:sz="4" w:space="0" w:color="auto"/>
              <w:right w:val="single" w:sz="4" w:space="0" w:color="auto"/>
            </w:tcBorders>
            <w:shd w:val="clear" w:color="auto" w:fill="auto"/>
            <w:vAlign w:val="bottom"/>
            <w:hideMark/>
          </w:tcPr>
          <w:p w14:paraId="1D2274A0"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1,067</w:t>
            </w:r>
          </w:p>
        </w:tc>
        <w:tc>
          <w:tcPr>
            <w:tcW w:w="810" w:type="dxa"/>
            <w:tcBorders>
              <w:top w:val="nil"/>
              <w:left w:val="nil"/>
              <w:bottom w:val="single" w:sz="4" w:space="0" w:color="auto"/>
              <w:right w:val="single" w:sz="4" w:space="0" w:color="auto"/>
            </w:tcBorders>
            <w:shd w:val="clear" w:color="auto" w:fill="auto"/>
            <w:vAlign w:val="bottom"/>
            <w:hideMark/>
          </w:tcPr>
          <w:p w14:paraId="4DE0CEE7"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1,131</w:t>
            </w:r>
          </w:p>
        </w:tc>
        <w:tc>
          <w:tcPr>
            <w:tcW w:w="1080" w:type="dxa"/>
            <w:tcBorders>
              <w:top w:val="nil"/>
              <w:left w:val="nil"/>
              <w:bottom w:val="single" w:sz="4" w:space="0" w:color="auto"/>
              <w:right w:val="single" w:sz="4" w:space="0" w:color="auto"/>
            </w:tcBorders>
            <w:shd w:val="clear" w:color="auto" w:fill="auto"/>
            <w:vAlign w:val="bottom"/>
            <w:hideMark/>
          </w:tcPr>
          <w:p w14:paraId="446E5746"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64</w:t>
            </w:r>
          </w:p>
        </w:tc>
        <w:tc>
          <w:tcPr>
            <w:tcW w:w="900" w:type="dxa"/>
            <w:tcBorders>
              <w:top w:val="nil"/>
              <w:left w:val="nil"/>
              <w:bottom w:val="single" w:sz="4" w:space="0" w:color="auto"/>
              <w:right w:val="nil"/>
            </w:tcBorders>
            <w:shd w:val="clear" w:color="auto" w:fill="auto"/>
            <w:vAlign w:val="bottom"/>
            <w:hideMark/>
          </w:tcPr>
          <w:p w14:paraId="5816ECB9"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6.0%</w:t>
            </w:r>
          </w:p>
        </w:tc>
        <w:tc>
          <w:tcPr>
            <w:tcW w:w="1260" w:type="dxa"/>
            <w:tcBorders>
              <w:top w:val="nil"/>
              <w:left w:val="single" w:sz="4" w:space="0" w:color="auto"/>
              <w:bottom w:val="single" w:sz="4" w:space="0" w:color="auto"/>
              <w:right w:val="single" w:sz="4" w:space="0" w:color="auto"/>
            </w:tcBorders>
            <w:shd w:val="clear" w:color="auto" w:fill="auto"/>
            <w:vAlign w:val="bottom"/>
            <w:hideMark/>
          </w:tcPr>
          <w:p w14:paraId="02845C50"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Bachelor's</w:t>
            </w:r>
          </w:p>
        </w:tc>
        <w:tc>
          <w:tcPr>
            <w:tcW w:w="900" w:type="dxa"/>
            <w:tcBorders>
              <w:top w:val="nil"/>
              <w:left w:val="nil"/>
              <w:bottom w:val="single" w:sz="4" w:space="0" w:color="auto"/>
              <w:right w:val="single" w:sz="4" w:space="0" w:color="auto"/>
            </w:tcBorders>
            <w:shd w:val="clear" w:color="auto" w:fill="auto"/>
            <w:vAlign w:val="bottom"/>
            <w:hideMark/>
          </w:tcPr>
          <w:p w14:paraId="2AD61A24"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1440" w:type="dxa"/>
            <w:tcBorders>
              <w:top w:val="nil"/>
              <w:left w:val="nil"/>
              <w:bottom w:val="single" w:sz="4" w:space="0" w:color="auto"/>
              <w:right w:val="single" w:sz="4" w:space="0" w:color="auto"/>
            </w:tcBorders>
            <w:shd w:val="clear" w:color="auto" w:fill="auto"/>
            <w:vAlign w:val="bottom"/>
            <w:hideMark/>
          </w:tcPr>
          <w:p w14:paraId="72B5AFF1"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r>
      <w:tr w:rsidR="00E37F44" w:rsidRPr="00E37F44" w14:paraId="5BFB056F" w14:textId="77777777" w:rsidTr="00776875">
        <w:trPr>
          <w:trHeight w:val="576"/>
        </w:trPr>
        <w:tc>
          <w:tcPr>
            <w:tcW w:w="1349" w:type="dxa"/>
            <w:tcBorders>
              <w:top w:val="nil"/>
              <w:left w:val="single" w:sz="4" w:space="0" w:color="auto"/>
              <w:bottom w:val="single" w:sz="4" w:space="0" w:color="auto"/>
              <w:right w:val="single" w:sz="4" w:space="0" w:color="auto"/>
            </w:tcBorders>
            <w:shd w:val="clear" w:color="auto" w:fill="auto"/>
            <w:vAlign w:val="bottom"/>
            <w:hideMark/>
          </w:tcPr>
          <w:p w14:paraId="0A4E0C1C"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Electricians</w:t>
            </w:r>
          </w:p>
        </w:tc>
        <w:tc>
          <w:tcPr>
            <w:tcW w:w="899" w:type="dxa"/>
            <w:tcBorders>
              <w:top w:val="nil"/>
              <w:left w:val="nil"/>
              <w:bottom w:val="single" w:sz="4" w:space="0" w:color="auto"/>
              <w:right w:val="single" w:sz="4" w:space="0" w:color="auto"/>
            </w:tcBorders>
            <w:shd w:val="clear" w:color="auto" w:fill="auto"/>
            <w:vAlign w:val="bottom"/>
            <w:hideMark/>
          </w:tcPr>
          <w:p w14:paraId="6F3331FC"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$39,769</w:t>
            </w:r>
          </w:p>
        </w:tc>
        <w:tc>
          <w:tcPr>
            <w:tcW w:w="899" w:type="dxa"/>
            <w:tcBorders>
              <w:top w:val="nil"/>
              <w:left w:val="nil"/>
              <w:bottom w:val="single" w:sz="4" w:space="0" w:color="auto"/>
              <w:right w:val="single" w:sz="4" w:space="0" w:color="auto"/>
            </w:tcBorders>
            <w:shd w:val="clear" w:color="auto" w:fill="auto"/>
            <w:vAlign w:val="bottom"/>
            <w:hideMark/>
          </w:tcPr>
          <w:p w14:paraId="1A118A02"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$49,147</w:t>
            </w:r>
          </w:p>
        </w:tc>
        <w:tc>
          <w:tcPr>
            <w:tcW w:w="1083" w:type="dxa"/>
            <w:tcBorders>
              <w:top w:val="nil"/>
              <w:left w:val="nil"/>
              <w:bottom w:val="single" w:sz="4" w:space="0" w:color="auto"/>
              <w:right w:val="single" w:sz="4" w:space="0" w:color="auto"/>
            </w:tcBorders>
            <w:shd w:val="clear" w:color="auto" w:fill="auto"/>
            <w:vAlign w:val="bottom"/>
            <w:hideMark/>
          </w:tcPr>
          <w:p w14:paraId="2DE83323"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$55,763</w:t>
            </w:r>
          </w:p>
        </w:tc>
        <w:tc>
          <w:tcPr>
            <w:tcW w:w="720" w:type="dxa"/>
            <w:tcBorders>
              <w:top w:val="nil"/>
              <w:left w:val="nil"/>
              <w:bottom w:val="single" w:sz="4" w:space="0" w:color="auto"/>
              <w:right w:val="single" w:sz="4" w:space="0" w:color="auto"/>
            </w:tcBorders>
            <w:shd w:val="clear" w:color="auto" w:fill="auto"/>
            <w:vAlign w:val="bottom"/>
            <w:hideMark/>
          </w:tcPr>
          <w:p w14:paraId="3FFE9956"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638</w:t>
            </w:r>
          </w:p>
        </w:tc>
        <w:tc>
          <w:tcPr>
            <w:tcW w:w="810" w:type="dxa"/>
            <w:tcBorders>
              <w:top w:val="nil"/>
              <w:left w:val="nil"/>
              <w:bottom w:val="single" w:sz="4" w:space="0" w:color="auto"/>
              <w:right w:val="single" w:sz="4" w:space="0" w:color="auto"/>
            </w:tcBorders>
            <w:shd w:val="clear" w:color="auto" w:fill="auto"/>
            <w:vAlign w:val="bottom"/>
            <w:hideMark/>
          </w:tcPr>
          <w:p w14:paraId="254D46FE"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688</w:t>
            </w:r>
          </w:p>
        </w:tc>
        <w:tc>
          <w:tcPr>
            <w:tcW w:w="1080" w:type="dxa"/>
            <w:tcBorders>
              <w:top w:val="nil"/>
              <w:left w:val="nil"/>
              <w:bottom w:val="single" w:sz="4" w:space="0" w:color="auto"/>
              <w:right w:val="single" w:sz="4" w:space="0" w:color="auto"/>
            </w:tcBorders>
            <w:shd w:val="clear" w:color="auto" w:fill="auto"/>
            <w:vAlign w:val="bottom"/>
            <w:hideMark/>
          </w:tcPr>
          <w:p w14:paraId="20A95471"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50</w:t>
            </w:r>
          </w:p>
        </w:tc>
        <w:tc>
          <w:tcPr>
            <w:tcW w:w="900" w:type="dxa"/>
            <w:tcBorders>
              <w:top w:val="nil"/>
              <w:left w:val="nil"/>
              <w:bottom w:val="single" w:sz="4" w:space="0" w:color="auto"/>
              <w:right w:val="nil"/>
            </w:tcBorders>
            <w:shd w:val="clear" w:color="auto" w:fill="auto"/>
            <w:vAlign w:val="bottom"/>
            <w:hideMark/>
          </w:tcPr>
          <w:p w14:paraId="1B19488C"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7.8%</w:t>
            </w:r>
          </w:p>
        </w:tc>
        <w:tc>
          <w:tcPr>
            <w:tcW w:w="1260" w:type="dxa"/>
            <w:tcBorders>
              <w:top w:val="nil"/>
              <w:left w:val="single" w:sz="4" w:space="0" w:color="auto"/>
              <w:bottom w:val="single" w:sz="4" w:space="0" w:color="auto"/>
              <w:right w:val="single" w:sz="4" w:space="0" w:color="auto"/>
            </w:tcBorders>
            <w:shd w:val="clear" w:color="auto" w:fill="auto"/>
            <w:vAlign w:val="bottom"/>
            <w:hideMark/>
          </w:tcPr>
          <w:p w14:paraId="3400E000"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HS diploma or equivalent</w:t>
            </w:r>
          </w:p>
        </w:tc>
        <w:tc>
          <w:tcPr>
            <w:tcW w:w="900" w:type="dxa"/>
            <w:tcBorders>
              <w:top w:val="nil"/>
              <w:left w:val="nil"/>
              <w:bottom w:val="single" w:sz="4" w:space="0" w:color="auto"/>
              <w:right w:val="single" w:sz="4" w:space="0" w:color="auto"/>
            </w:tcBorders>
            <w:shd w:val="clear" w:color="auto" w:fill="auto"/>
            <w:vAlign w:val="bottom"/>
            <w:hideMark/>
          </w:tcPr>
          <w:p w14:paraId="209E423C"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1440" w:type="dxa"/>
            <w:tcBorders>
              <w:top w:val="nil"/>
              <w:left w:val="nil"/>
              <w:bottom w:val="single" w:sz="4" w:space="0" w:color="auto"/>
              <w:right w:val="single" w:sz="4" w:space="0" w:color="auto"/>
            </w:tcBorders>
            <w:shd w:val="clear" w:color="auto" w:fill="auto"/>
            <w:vAlign w:val="bottom"/>
            <w:hideMark/>
          </w:tcPr>
          <w:p w14:paraId="725FB04A"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Apprenticeship</w:t>
            </w:r>
          </w:p>
        </w:tc>
      </w:tr>
      <w:tr w:rsidR="00E37F44" w:rsidRPr="00E37F44" w14:paraId="3F5A8FA3" w14:textId="77777777" w:rsidTr="00776875">
        <w:trPr>
          <w:trHeight w:val="576"/>
        </w:trPr>
        <w:tc>
          <w:tcPr>
            <w:tcW w:w="1349" w:type="dxa"/>
            <w:tcBorders>
              <w:top w:val="nil"/>
              <w:left w:val="single" w:sz="4" w:space="0" w:color="auto"/>
              <w:bottom w:val="single" w:sz="4" w:space="0" w:color="auto"/>
              <w:right w:val="single" w:sz="4" w:space="0" w:color="auto"/>
            </w:tcBorders>
            <w:shd w:val="clear" w:color="auto" w:fill="auto"/>
            <w:vAlign w:val="bottom"/>
            <w:hideMark/>
          </w:tcPr>
          <w:p w14:paraId="480C6B95"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Plumbers, Pipefitters, and Steamfitters</w:t>
            </w:r>
          </w:p>
        </w:tc>
        <w:tc>
          <w:tcPr>
            <w:tcW w:w="899" w:type="dxa"/>
            <w:tcBorders>
              <w:top w:val="nil"/>
              <w:left w:val="nil"/>
              <w:bottom w:val="single" w:sz="4" w:space="0" w:color="auto"/>
              <w:right w:val="single" w:sz="4" w:space="0" w:color="auto"/>
            </w:tcBorders>
            <w:shd w:val="clear" w:color="auto" w:fill="auto"/>
            <w:vAlign w:val="bottom"/>
            <w:hideMark/>
          </w:tcPr>
          <w:p w14:paraId="1F88216D"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$38,498</w:t>
            </w:r>
          </w:p>
        </w:tc>
        <w:tc>
          <w:tcPr>
            <w:tcW w:w="899" w:type="dxa"/>
            <w:tcBorders>
              <w:top w:val="nil"/>
              <w:left w:val="nil"/>
              <w:bottom w:val="single" w:sz="4" w:space="0" w:color="auto"/>
              <w:right w:val="single" w:sz="4" w:space="0" w:color="auto"/>
            </w:tcBorders>
            <w:shd w:val="clear" w:color="auto" w:fill="auto"/>
            <w:vAlign w:val="bottom"/>
            <w:hideMark/>
          </w:tcPr>
          <w:p w14:paraId="44771476"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$52,065</w:t>
            </w:r>
          </w:p>
        </w:tc>
        <w:tc>
          <w:tcPr>
            <w:tcW w:w="1083" w:type="dxa"/>
            <w:tcBorders>
              <w:top w:val="nil"/>
              <w:left w:val="nil"/>
              <w:bottom w:val="single" w:sz="4" w:space="0" w:color="auto"/>
              <w:right w:val="single" w:sz="4" w:space="0" w:color="auto"/>
            </w:tcBorders>
            <w:shd w:val="clear" w:color="auto" w:fill="auto"/>
            <w:vAlign w:val="bottom"/>
            <w:hideMark/>
          </w:tcPr>
          <w:p w14:paraId="2758BFBF"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$62,409</w:t>
            </w:r>
          </w:p>
        </w:tc>
        <w:tc>
          <w:tcPr>
            <w:tcW w:w="720" w:type="dxa"/>
            <w:tcBorders>
              <w:top w:val="nil"/>
              <w:left w:val="nil"/>
              <w:bottom w:val="single" w:sz="4" w:space="0" w:color="auto"/>
              <w:right w:val="single" w:sz="4" w:space="0" w:color="auto"/>
            </w:tcBorders>
            <w:shd w:val="clear" w:color="auto" w:fill="auto"/>
            <w:vAlign w:val="bottom"/>
            <w:hideMark/>
          </w:tcPr>
          <w:p w14:paraId="12C0C3CD"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783</w:t>
            </w:r>
          </w:p>
        </w:tc>
        <w:tc>
          <w:tcPr>
            <w:tcW w:w="810" w:type="dxa"/>
            <w:tcBorders>
              <w:top w:val="nil"/>
              <w:left w:val="nil"/>
              <w:bottom w:val="single" w:sz="4" w:space="0" w:color="auto"/>
              <w:right w:val="single" w:sz="4" w:space="0" w:color="auto"/>
            </w:tcBorders>
            <w:shd w:val="clear" w:color="auto" w:fill="auto"/>
            <w:vAlign w:val="bottom"/>
            <w:hideMark/>
          </w:tcPr>
          <w:p w14:paraId="082458E8"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811</w:t>
            </w:r>
          </w:p>
        </w:tc>
        <w:tc>
          <w:tcPr>
            <w:tcW w:w="1080" w:type="dxa"/>
            <w:tcBorders>
              <w:top w:val="nil"/>
              <w:left w:val="nil"/>
              <w:bottom w:val="single" w:sz="4" w:space="0" w:color="auto"/>
              <w:right w:val="single" w:sz="4" w:space="0" w:color="auto"/>
            </w:tcBorders>
            <w:shd w:val="clear" w:color="auto" w:fill="auto"/>
            <w:vAlign w:val="bottom"/>
            <w:hideMark/>
          </w:tcPr>
          <w:p w14:paraId="7573700E"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28</w:t>
            </w:r>
          </w:p>
        </w:tc>
        <w:tc>
          <w:tcPr>
            <w:tcW w:w="900" w:type="dxa"/>
            <w:tcBorders>
              <w:top w:val="nil"/>
              <w:left w:val="nil"/>
              <w:bottom w:val="single" w:sz="4" w:space="0" w:color="auto"/>
              <w:right w:val="nil"/>
            </w:tcBorders>
            <w:shd w:val="clear" w:color="auto" w:fill="auto"/>
            <w:vAlign w:val="bottom"/>
            <w:hideMark/>
          </w:tcPr>
          <w:p w14:paraId="689EB6A1"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3.6%</w:t>
            </w:r>
          </w:p>
        </w:tc>
        <w:tc>
          <w:tcPr>
            <w:tcW w:w="1260" w:type="dxa"/>
            <w:tcBorders>
              <w:top w:val="nil"/>
              <w:left w:val="single" w:sz="4" w:space="0" w:color="auto"/>
              <w:bottom w:val="single" w:sz="4" w:space="0" w:color="auto"/>
              <w:right w:val="single" w:sz="4" w:space="0" w:color="auto"/>
            </w:tcBorders>
            <w:shd w:val="clear" w:color="auto" w:fill="auto"/>
            <w:vAlign w:val="bottom"/>
            <w:hideMark/>
          </w:tcPr>
          <w:p w14:paraId="2BD12DE9"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HS diploma or equivalent</w:t>
            </w:r>
          </w:p>
        </w:tc>
        <w:tc>
          <w:tcPr>
            <w:tcW w:w="900" w:type="dxa"/>
            <w:tcBorders>
              <w:top w:val="nil"/>
              <w:left w:val="nil"/>
              <w:bottom w:val="single" w:sz="4" w:space="0" w:color="auto"/>
              <w:right w:val="single" w:sz="4" w:space="0" w:color="auto"/>
            </w:tcBorders>
            <w:shd w:val="clear" w:color="auto" w:fill="auto"/>
            <w:vAlign w:val="bottom"/>
            <w:hideMark/>
          </w:tcPr>
          <w:p w14:paraId="12DAFAF2"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1440" w:type="dxa"/>
            <w:tcBorders>
              <w:top w:val="nil"/>
              <w:left w:val="nil"/>
              <w:bottom w:val="single" w:sz="4" w:space="0" w:color="auto"/>
              <w:right w:val="single" w:sz="4" w:space="0" w:color="auto"/>
            </w:tcBorders>
            <w:shd w:val="clear" w:color="auto" w:fill="auto"/>
            <w:vAlign w:val="bottom"/>
            <w:hideMark/>
          </w:tcPr>
          <w:p w14:paraId="75D9CB56"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Apprenticeship</w:t>
            </w:r>
          </w:p>
        </w:tc>
      </w:tr>
      <w:tr w:rsidR="00E37F44" w:rsidRPr="00E37F44" w14:paraId="723FAAE9" w14:textId="77777777" w:rsidTr="00776875">
        <w:trPr>
          <w:trHeight w:val="576"/>
        </w:trPr>
        <w:tc>
          <w:tcPr>
            <w:tcW w:w="1349" w:type="dxa"/>
            <w:tcBorders>
              <w:top w:val="nil"/>
              <w:left w:val="single" w:sz="4" w:space="0" w:color="auto"/>
              <w:bottom w:val="single" w:sz="4" w:space="0" w:color="auto"/>
              <w:right w:val="single" w:sz="4" w:space="0" w:color="auto"/>
            </w:tcBorders>
            <w:shd w:val="clear" w:color="auto" w:fill="auto"/>
            <w:vAlign w:val="bottom"/>
            <w:hideMark/>
          </w:tcPr>
          <w:p w14:paraId="1045418D"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Licensed Practical and Licensed Vocational Nurses</w:t>
            </w:r>
          </w:p>
        </w:tc>
        <w:tc>
          <w:tcPr>
            <w:tcW w:w="899" w:type="dxa"/>
            <w:tcBorders>
              <w:top w:val="nil"/>
              <w:left w:val="nil"/>
              <w:bottom w:val="single" w:sz="4" w:space="0" w:color="auto"/>
              <w:right w:val="single" w:sz="4" w:space="0" w:color="auto"/>
            </w:tcBorders>
            <w:shd w:val="clear" w:color="auto" w:fill="auto"/>
            <w:vAlign w:val="bottom"/>
            <w:hideMark/>
          </w:tcPr>
          <w:p w14:paraId="4BF06FD3"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$35,853</w:t>
            </w:r>
          </w:p>
        </w:tc>
        <w:tc>
          <w:tcPr>
            <w:tcW w:w="899" w:type="dxa"/>
            <w:tcBorders>
              <w:top w:val="nil"/>
              <w:left w:val="nil"/>
              <w:bottom w:val="single" w:sz="4" w:space="0" w:color="auto"/>
              <w:right w:val="single" w:sz="4" w:space="0" w:color="auto"/>
            </w:tcBorders>
            <w:shd w:val="clear" w:color="auto" w:fill="auto"/>
            <w:vAlign w:val="bottom"/>
            <w:hideMark/>
          </w:tcPr>
          <w:p w14:paraId="61FED4EE"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$44,021</w:t>
            </w:r>
          </w:p>
        </w:tc>
        <w:tc>
          <w:tcPr>
            <w:tcW w:w="1083" w:type="dxa"/>
            <w:tcBorders>
              <w:top w:val="nil"/>
              <w:left w:val="nil"/>
              <w:bottom w:val="single" w:sz="4" w:space="0" w:color="auto"/>
              <w:right w:val="single" w:sz="4" w:space="0" w:color="auto"/>
            </w:tcBorders>
            <w:shd w:val="clear" w:color="auto" w:fill="auto"/>
            <w:vAlign w:val="bottom"/>
            <w:hideMark/>
          </w:tcPr>
          <w:p w14:paraId="083BA227"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$48,768</w:t>
            </w:r>
          </w:p>
        </w:tc>
        <w:tc>
          <w:tcPr>
            <w:tcW w:w="720" w:type="dxa"/>
            <w:tcBorders>
              <w:top w:val="nil"/>
              <w:left w:val="nil"/>
              <w:bottom w:val="single" w:sz="4" w:space="0" w:color="auto"/>
              <w:right w:val="single" w:sz="4" w:space="0" w:color="auto"/>
            </w:tcBorders>
            <w:shd w:val="clear" w:color="auto" w:fill="auto"/>
            <w:vAlign w:val="bottom"/>
            <w:hideMark/>
          </w:tcPr>
          <w:p w14:paraId="72C87706"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783</w:t>
            </w:r>
          </w:p>
        </w:tc>
        <w:tc>
          <w:tcPr>
            <w:tcW w:w="810" w:type="dxa"/>
            <w:tcBorders>
              <w:top w:val="nil"/>
              <w:left w:val="nil"/>
              <w:bottom w:val="single" w:sz="4" w:space="0" w:color="auto"/>
              <w:right w:val="single" w:sz="4" w:space="0" w:color="auto"/>
            </w:tcBorders>
            <w:shd w:val="clear" w:color="auto" w:fill="auto"/>
            <w:vAlign w:val="bottom"/>
            <w:hideMark/>
          </w:tcPr>
          <w:p w14:paraId="0F8B1E9D"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838</w:t>
            </w:r>
          </w:p>
        </w:tc>
        <w:tc>
          <w:tcPr>
            <w:tcW w:w="1080" w:type="dxa"/>
            <w:tcBorders>
              <w:top w:val="nil"/>
              <w:left w:val="nil"/>
              <w:bottom w:val="single" w:sz="4" w:space="0" w:color="auto"/>
              <w:right w:val="single" w:sz="4" w:space="0" w:color="auto"/>
            </w:tcBorders>
            <w:shd w:val="clear" w:color="auto" w:fill="auto"/>
            <w:vAlign w:val="bottom"/>
            <w:hideMark/>
          </w:tcPr>
          <w:p w14:paraId="67222335"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55</w:t>
            </w:r>
          </w:p>
        </w:tc>
        <w:tc>
          <w:tcPr>
            <w:tcW w:w="900" w:type="dxa"/>
            <w:tcBorders>
              <w:top w:val="nil"/>
              <w:left w:val="nil"/>
              <w:bottom w:val="single" w:sz="4" w:space="0" w:color="auto"/>
              <w:right w:val="nil"/>
            </w:tcBorders>
            <w:shd w:val="clear" w:color="auto" w:fill="auto"/>
            <w:vAlign w:val="bottom"/>
            <w:hideMark/>
          </w:tcPr>
          <w:p w14:paraId="23AD8E9C"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7.0%</w:t>
            </w:r>
          </w:p>
        </w:tc>
        <w:tc>
          <w:tcPr>
            <w:tcW w:w="1260" w:type="dxa"/>
            <w:tcBorders>
              <w:top w:val="nil"/>
              <w:left w:val="single" w:sz="4" w:space="0" w:color="auto"/>
              <w:bottom w:val="single" w:sz="4" w:space="0" w:color="auto"/>
              <w:right w:val="single" w:sz="4" w:space="0" w:color="auto"/>
            </w:tcBorders>
            <w:shd w:val="clear" w:color="auto" w:fill="auto"/>
            <w:vAlign w:val="bottom"/>
            <w:hideMark/>
          </w:tcPr>
          <w:p w14:paraId="5444AECB"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Post-secondary non-degree award</w:t>
            </w:r>
          </w:p>
        </w:tc>
        <w:tc>
          <w:tcPr>
            <w:tcW w:w="900" w:type="dxa"/>
            <w:tcBorders>
              <w:top w:val="nil"/>
              <w:left w:val="nil"/>
              <w:bottom w:val="single" w:sz="4" w:space="0" w:color="auto"/>
              <w:right w:val="single" w:sz="4" w:space="0" w:color="auto"/>
            </w:tcBorders>
            <w:shd w:val="clear" w:color="auto" w:fill="auto"/>
            <w:vAlign w:val="bottom"/>
            <w:hideMark/>
          </w:tcPr>
          <w:p w14:paraId="69F27D75"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1440" w:type="dxa"/>
            <w:tcBorders>
              <w:top w:val="nil"/>
              <w:left w:val="nil"/>
              <w:bottom w:val="single" w:sz="4" w:space="0" w:color="auto"/>
              <w:right w:val="single" w:sz="4" w:space="0" w:color="auto"/>
            </w:tcBorders>
            <w:shd w:val="clear" w:color="auto" w:fill="auto"/>
            <w:vAlign w:val="bottom"/>
            <w:hideMark/>
          </w:tcPr>
          <w:p w14:paraId="16C3D7EF"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r>
    </w:tbl>
    <w:p w14:paraId="4A8609CC"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vertAlign w:val="superscript"/>
        </w:rPr>
        <w:t>Skill and Demand from 2018-2028 Long-term Occupational Projections, July 2020</w:t>
      </w:r>
    </w:p>
    <w:p w14:paraId="1332AAF5"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vertAlign w:val="superscript"/>
        </w:rPr>
        <w:t>Wages from Occupational Employment Statistics, 1st Quarter 2020</w:t>
      </w:r>
    </w:p>
    <w:p w14:paraId="19D5364C"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vertAlign w:val="superscript"/>
        </w:rPr>
        <w:t>Produced by The Nebraska Department of Labor, Office of Labor Market Information, Workforce Information Grant Unit, October 2020</w:t>
      </w:r>
    </w:p>
    <w:p w14:paraId="2390CB6A" w14:textId="26035231" w:rsidR="00EB469C" w:rsidRPr="00E37F44" w:rsidRDefault="00EB469C" w:rsidP="00EB469C">
      <w:pPr>
        <w:spacing w:after="24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br/>
      </w:r>
    </w:p>
    <w:p w14:paraId="3F1A356A" w14:textId="77777777" w:rsidR="00CE613D" w:rsidRPr="00E37F44" w:rsidRDefault="00CE613D" w:rsidP="00EB469C">
      <w:pPr>
        <w:spacing w:after="0" w:line="240" w:lineRule="auto"/>
        <w:jc w:val="both"/>
        <w:rPr>
          <w:rFonts w:ascii="Times New Roman" w:eastAsia="Times New Roman" w:hAnsi="Times New Roman" w:cs="Times New Roman"/>
          <w:b/>
          <w:bCs/>
          <w:sz w:val="24"/>
          <w:szCs w:val="24"/>
        </w:rPr>
      </w:pPr>
    </w:p>
    <w:p w14:paraId="04D87821" w14:textId="5104C584" w:rsidR="00EB469C" w:rsidRPr="00E37F44" w:rsidRDefault="00EB469C" w:rsidP="009C75FA">
      <w:pPr>
        <w:spacing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b/>
          <w:bCs/>
          <w:sz w:val="24"/>
          <w:szCs w:val="24"/>
        </w:rPr>
        <w:lastRenderedPageBreak/>
        <w:t>Omaha MSA</w:t>
      </w:r>
    </w:p>
    <w:p w14:paraId="7F853C90"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i/>
          <w:iCs/>
          <w:sz w:val="24"/>
          <w:szCs w:val="24"/>
        </w:rPr>
        <w:t>Table 15: H3 Occupational Employment Percentages by Industry Sector, 2018 Annual Average</w:t>
      </w:r>
    </w:p>
    <w:p w14:paraId="35715175" w14:textId="6874F8DE" w:rsidR="00EB469C" w:rsidRPr="00E37F44" w:rsidRDefault="00EB469C" w:rsidP="00EB469C">
      <w:pPr>
        <w:spacing w:after="0" w:line="240" w:lineRule="auto"/>
        <w:rPr>
          <w:rFonts w:ascii="Times New Roman" w:eastAsia="Times New Roman" w:hAnsi="Times New Roman" w:cs="Times New Roman"/>
          <w:sz w:val="24"/>
          <w:szCs w:val="24"/>
        </w:rPr>
      </w:pPr>
    </w:p>
    <w:tbl>
      <w:tblPr>
        <w:tblW w:w="8680" w:type="dxa"/>
        <w:tblLook w:val="04A0" w:firstRow="1" w:lastRow="0" w:firstColumn="1" w:lastColumn="0" w:noHBand="0" w:noVBand="1"/>
      </w:tblPr>
      <w:tblGrid>
        <w:gridCol w:w="4072"/>
        <w:gridCol w:w="1536"/>
        <w:gridCol w:w="1536"/>
        <w:gridCol w:w="1536"/>
      </w:tblGrid>
      <w:tr w:rsidR="00077BC5" w:rsidRPr="00E37F44" w14:paraId="1F3E695A" w14:textId="77777777" w:rsidTr="00077BC5">
        <w:trPr>
          <w:trHeight w:val="1452"/>
        </w:trPr>
        <w:tc>
          <w:tcPr>
            <w:tcW w:w="4760" w:type="dxa"/>
            <w:tcBorders>
              <w:top w:val="single" w:sz="8" w:space="0" w:color="auto"/>
              <w:left w:val="single" w:sz="8" w:space="0" w:color="auto"/>
              <w:bottom w:val="single" w:sz="8" w:space="0" w:color="auto"/>
              <w:right w:val="single" w:sz="8" w:space="0" w:color="auto"/>
            </w:tcBorders>
            <w:shd w:val="clear" w:color="000000" w:fill="BFBFBF"/>
            <w:vAlign w:val="bottom"/>
            <w:hideMark/>
          </w:tcPr>
          <w:p w14:paraId="3CF60651" w14:textId="77777777" w:rsidR="00077BC5" w:rsidRPr="00E37F44" w:rsidRDefault="00077BC5" w:rsidP="00077BC5">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Industry Sector</w:t>
            </w:r>
          </w:p>
        </w:tc>
        <w:tc>
          <w:tcPr>
            <w:tcW w:w="1280" w:type="dxa"/>
            <w:tcBorders>
              <w:top w:val="single" w:sz="8" w:space="0" w:color="auto"/>
              <w:left w:val="nil"/>
              <w:bottom w:val="single" w:sz="8" w:space="0" w:color="auto"/>
              <w:right w:val="single" w:sz="8" w:space="0" w:color="auto"/>
            </w:tcBorders>
            <w:shd w:val="clear" w:color="000000" w:fill="BFBFBF"/>
            <w:vAlign w:val="bottom"/>
            <w:hideMark/>
          </w:tcPr>
          <w:p w14:paraId="455D1B88" w14:textId="77777777" w:rsidR="00077BC5" w:rsidRPr="00E37F44" w:rsidRDefault="00077BC5" w:rsidP="00077BC5">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Employment in H3 Occupations</w:t>
            </w:r>
          </w:p>
        </w:tc>
        <w:tc>
          <w:tcPr>
            <w:tcW w:w="1280" w:type="dxa"/>
            <w:tcBorders>
              <w:top w:val="single" w:sz="8" w:space="0" w:color="auto"/>
              <w:left w:val="nil"/>
              <w:bottom w:val="single" w:sz="8" w:space="0" w:color="auto"/>
              <w:right w:val="single" w:sz="8" w:space="0" w:color="auto"/>
            </w:tcBorders>
            <w:shd w:val="clear" w:color="000000" w:fill="BFBFBF"/>
            <w:vAlign w:val="bottom"/>
            <w:hideMark/>
          </w:tcPr>
          <w:p w14:paraId="1FF5FC89" w14:textId="77777777" w:rsidR="00077BC5" w:rsidRPr="00E37F44" w:rsidRDefault="00077BC5" w:rsidP="00077BC5">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Total Employment</w:t>
            </w:r>
          </w:p>
        </w:tc>
        <w:tc>
          <w:tcPr>
            <w:tcW w:w="1360" w:type="dxa"/>
            <w:tcBorders>
              <w:top w:val="single" w:sz="8" w:space="0" w:color="auto"/>
              <w:left w:val="nil"/>
              <w:bottom w:val="single" w:sz="8" w:space="0" w:color="auto"/>
              <w:right w:val="single" w:sz="8" w:space="0" w:color="auto"/>
            </w:tcBorders>
            <w:shd w:val="clear" w:color="000000" w:fill="BFBFBF"/>
            <w:vAlign w:val="bottom"/>
            <w:hideMark/>
          </w:tcPr>
          <w:p w14:paraId="3AE5DC3A" w14:textId="77777777" w:rsidR="00077BC5" w:rsidRPr="00E37F44" w:rsidRDefault="00077BC5" w:rsidP="00077BC5">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Percent of Total Industry Employment in H3 Occupations</w:t>
            </w:r>
          </w:p>
        </w:tc>
      </w:tr>
      <w:tr w:rsidR="00077BC5" w:rsidRPr="00E37F44" w14:paraId="7493D8A5"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385C51BA"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Utilities</w:t>
            </w:r>
          </w:p>
        </w:tc>
        <w:tc>
          <w:tcPr>
            <w:tcW w:w="1280" w:type="dxa"/>
            <w:tcBorders>
              <w:top w:val="nil"/>
              <w:left w:val="nil"/>
              <w:bottom w:val="single" w:sz="4" w:space="0" w:color="auto"/>
              <w:right w:val="single" w:sz="4" w:space="0" w:color="auto"/>
            </w:tcBorders>
            <w:shd w:val="clear" w:color="auto" w:fill="auto"/>
            <w:vAlign w:val="bottom"/>
            <w:hideMark/>
          </w:tcPr>
          <w:p w14:paraId="48B8109B"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2,119</w:t>
            </w:r>
          </w:p>
        </w:tc>
        <w:tc>
          <w:tcPr>
            <w:tcW w:w="1280" w:type="dxa"/>
            <w:tcBorders>
              <w:top w:val="nil"/>
              <w:left w:val="nil"/>
              <w:bottom w:val="single" w:sz="4" w:space="0" w:color="auto"/>
              <w:right w:val="single" w:sz="4" w:space="0" w:color="auto"/>
            </w:tcBorders>
            <w:shd w:val="clear" w:color="auto" w:fill="auto"/>
            <w:vAlign w:val="bottom"/>
            <w:hideMark/>
          </w:tcPr>
          <w:p w14:paraId="5861E173"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2,788</w:t>
            </w:r>
          </w:p>
        </w:tc>
        <w:tc>
          <w:tcPr>
            <w:tcW w:w="1360" w:type="dxa"/>
            <w:tcBorders>
              <w:top w:val="nil"/>
              <w:left w:val="nil"/>
              <w:bottom w:val="single" w:sz="4" w:space="0" w:color="auto"/>
              <w:right w:val="single" w:sz="4" w:space="0" w:color="auto"/>
            </w:tcBorders>
            <w:shd w:val="clear" w:color="auto" w:fill="auto"/>
            <w:vAlign w:val="bottom"/>
            <w:hideMark/>
          </w:tcPr>
          <w:p w14:paraId="3E12DC22"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76.0%</w:t>
            </w:r>
          </w:p>
        </w:tc>
      </w:tr>
      <w:tr w:rsidR="00077BC5" w:rsidRPr="00E37F44" w14:paraId="6A2B4D4A"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66EB190A"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Management of Companies and Enterprises</w:t>
            </w:r>
          </w:p>
        </w:tc>
        <w:tc>
          <w:tcPr>
            <w:tcW w:w="1280" w:type="dxa"/>
            <w:tcBorders>
              <w:top w:val="nil"/>
              <w:left w:val="nil"/>
              <w:bottom w:val="single" w:sz="4" w:space="0" w:color="auto"/>
              <w:right w:val="single" w:sz="4" w:space="0" w:color="auto"/>
            </w:tcBorders>
            <w:shd w:val="clear" w:color="auto" w:fill="auto"/>
            <w:vAlign w:val="bottom"/>
            <w:hideMark/>
          </w:tcPr>
          <w:p w14:paraId="642C926F"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10,246</w:t>
            </w:r>
          </w:p>
        </w:tc>
        <w:tc>
          <w:tcPr>
            <w:tcW w:w="1280" w:type="dxa"/>
            <w:tcBorders>
              <w:top w:val="nil"/>
              <w:left w:val="nil"/>
              <w:bottom w:val="single" w:sz="4" w:space="0" w:color="auto"/>
              <w:right w:val="single" w:sz="4" w:space="0" w:color="auto"/>
            </w:tcBorders>
            <w:shd w:val="clear" w:color="auto" w:fill="auto"/>
            <w:vAlign w:val="bottom"/>
            <w:hideMark/>
          </w:tcPr>
          <w:p w14:paraId="1CFAAB8E"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15,857</w:t>
            </w:r>
          </w:p>
        </w:tc>
        <w:tc>
          <w:tcPr>
            <w:tcW w:w="1360" w:type="dxa"/>
            <w:tcBorders>
              <w:top w:val="nil"/>
              <w:left w:val="nil"/>
              <w:bottom w:val="single" w:sz="4" w:space="0" w:color="auto"/>
              <w:right w:val="single" w:sz="4" w:space="0" w:color="auto"/>
            </w:tcBorders>
            <w:shd w:val="clear" w:color="auto" w:fill="auto"/>
            <w:vAlign w:val="bottom"/>
            <w:hideMark/>
          </w:tcPr>
          <w:p w14:paraId="57942A65"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64.6%</w:t>
            </w:r>
          </w:p>
        </w:tc>
      </w:tr>
      <w:tr w:rsidR="00077BC5" w:rsidRPr="00E37F44" w14:paraId="2872357B"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1A40FF9B"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Professional, Scientific, and Technical Services</w:t>
            </w:r>
          </w:p>
        </w:tc>
        <w:tc>
          <w:tcPr>
            <w:tcW w:w="1280" w:type="dxa"/>
            <w:tcBorders>
              <w:top w:val="nil"/>
              <w:left w:val="nil"/>
              <w:bottom w:val="single" w:sz="4" w:space="0" w:color="auto"/>
              <w:right w:val="single" w:sz="4" w:space="0" w:color="auto"/>
            </w:tcBorders>
            <w:shd w:val="clear" w:color="auto" w:fill="auto"/>
            <w:vAlign w:val="bottom"/>
            <w:hideMark/>
          </w:tcPr>
          <w:p w14:paraId="4A9A8A1E"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17,695</w:t>
            </w:r>
          </w:p>
        </w:tc>
        <w:tc>
          <w:tcPr>
            <w:tcW w:w="1280" w:type="dxa"/>
            <w:tcBorders>
              <w:top w:val="nil"/>
              <w:left w:val="nil"/>
              <w:bottom w:val="single" w:sz="4" w:space="0" w:color="auto"/>
              <w:right w:val="single" w:sz="4" w:space="0" w:color="auto"/>
            </w:tcBorders>
            <w:shd w:val="clear" w:color="auto" w:fill="auto"/>
            <w:vAlign w:val="bottom"/>
            <w:hideMark/>
          </w:tcPr>
          <w:p w14:paraId="25B16C34"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27,849</w:t>
            </w:r>
          </w:p>
        </w:tc>
        <w:tc>
          <w:tcPr>
            <w:tcW w:w="1360" w:type="dxa"/>
            <w:tcBorders>
              <w:top w:val="nil"/>
              <w:left w:val="nil"/>
              <w:bottom w:val="single" w:sz="4" w:space="0" w:color="auto"/>
              <w:right w:val="single" w:sz="4" w:space="0" w:color="auto"/>
            </w:tcBorders>
            <w:shd w:val="clear" w:color="auto" w:fill="auto"/>
            <w:vAlign w:val="bottom"/>
            <w:hideMark/>
          </w:tcPr>
          <w:p w14:paraId="2290CF6C"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63.5%</w:t>
            </w:r>
          </w:p>
        </w:tc>
      </w:tr>
      <w:tr w:rsidR="00077BC5" w:rsidRPr="00E37F44" w14:paraId="77FE86D3"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407A81F5"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Information</w:t>
            </w:r>
          </w:p>
        </w:tc>
        <w:tc>
          <w:tcPr>
            <w:tcW w:w="1280" w:type="dxa"/>
            <w:tcBorders>
              <w:top w:val="nil"/>
              <w:left w:val="nil"/>
              <w:bottom w:val="single" w:sz="4" w:space="0" w:color="auto"/>
              <w:right w:val="single" w:sz="4" w:space="0" w:color="auto"/>
            </w:tcBorders>
            <w:shd w:val="clear" w:color="auto" w:fill="auto"/>
            <w:vAlign w:val="bottom"/>
            <w:hideMark/>
          </w:tcPr>
          <w:p w14:paraId="36D8586A"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5,917</w:t>
            </w:r>
          </w:p>
        </w:tc>
        <w:tc>
          <w:tcPr>
            <w:tcW w:w="1280" w:type="dxa"/>
            <w:tcBorders>
              <w:top w:val="nil"/>
              <w:left w:val="nil"/>
              <w:bottom w:val="single" w:sz="4" w:space="0" w:color="auto"/>
              <w:right w:val="single" w:sz="4" w:space="0" w:color="auto"/>
            </w:tcBorders>
            <w:shd w:val="clear" w:color="auto" w:fill="auto"/>
            <w:vAlign w:val="bottom"/>
            <w:hideMark/>
          </w:tcPr>
          <w:p w14:paraId="24C4AE21"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10,753</w:t>
            </w:r>
          </w:p>
        </w:tc>
        <w:tc>
          <w:tcPr>
            <w:tcW w:w="1360" w:type="dxa"/>
            <w:tcBorders>
              <w:top w:val="nil"/>
              <w:left w:val="nil"/>
              <w:bottom w:val="single" w:sz="4" w:space="0" w:color="auto"/>
              <w:right w:val="single" w:sz="4" w:space="0" w:color="auto"/>
            </w:tcBorders>
            <w:shd w:val="clear" w:color="auto" w:fill="auto"/>
            <w:vAlign w:val="bottom"/>
            <w:hideMark/>
          </w:tcPr>
          <w:p w14:paraId="2858F6BD"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55.0%</w:t>
            </w:r>
          </w:p>
        </w:tc>
      </w:tr>
      <w:tr w:rsidR="00077BC5" w:rsidRPr="00E37F44" w14:paraId="1AB8192F"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7A874881"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Transportation and Warehousing</w:t>
            </w:r>
          </w:p>
        </w:tc>
        <w:tc>
          <w:tcPr>
            <w:tcW w:w="1280" w:type="dxa"/>
            <w:tcBorders>
              <w:top w:val="nil"/>
              <w:left w:val="nil"/>
              <w:bottom w:val="single" w:sz="4" w:space="0" w:color="auto"/>
              <w:right w:val="single" w:sz="4" w:space="0" w:color="auto"/>
            </w:tcBorders>
            <w:shd w:val="clear" w:color="auto" w:fill="auto"/>
            <w:vAlign w:val="bottom"/>
            <w:hideMark/>
          </w:tcPr>
          <w:p w14:paraId="32F586CF"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12,646</w:t>
            </w:r>
          </w:p>
        </w:tc>
        <w:tc>
          <w:tcPr>
            <w:tcW w:w="1280" w:type="dxa"/>
            <w:tcBorders>
              <w:top w:val="nil"/>
              <w:left w:val="nil"/>
              <w:bottom w:val="single" w:sz="4" w:space="0" w:color="auto"/>
              <w:right w:val="single" w:sz="4" w:space="0" w:color="auto"/>
            </w:tcBorders>
            <w:shd w:val="clear" w:color="auto" w:fill="auto"/>
            <w:vAlign w:val="bottom"/>
            <w:hideMark/>
          </w:tcPr>
          <w:p w14:paraId="1041761D"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23,696</w:t>
            </w:r>
          </w:p>
        </w:tc>
        <w:tc>
          <w:tcPr>
            <w:tcW w:w="1360" w:type="dxa"/>
            <w:tcBorders>
              <w:top w:val="nil"/>
              <w:left w:val="nil"/>
              <w:bottom w:val="single" w:sz="4" w:space="0" w:color="auto"/>
              <w:right w:val="single" w:sz="4" w:space="0" w:color="auto"/>
            </w:tcBorders>
            <w:shd w:val="clear" w:color="auto" w:fill="auto"/>
            <w:vAlign w:val="bottom"/>
            <w:hideMark/>
          </w:tcPr>
          <w:p w14:paraId="3A5CF1E1"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53.4%</w:t>
            </w:r>
          </w:p>
        </w:tc>
      </w:tr>
      <w:tr w:rsidR="00077BC5" w:rsidRPr="00E37F44" w14:paraId="501A22C2"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23AAEEC0"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Educational Services</w:t>
            </w:r>
          </w:p>
        </w:tc>
        <w:tc>
          <w:tcPr>
            <w:tcW w:w="1280" w:type="dxa"/>
            <w:tcBorders>
              <w:top w:val="nil"/>
              <w:left w:val="nil"/>
              <w:bottom w:val="single" w:sz="4" w:space="0" w:color="auto"/>
              <w:right w:val="single" w:sz="4" w:space="0" w:color="auto"/>
            </w:tcBorders>
            <w:shd w:val="clear" w:color="auto" w:fill="auto"/>
            <w:vAlign w:val="bottom"/>
            <w:hideMark/>
          </w:tcPr>
          <w:p w14:paraId="6F960AF2"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21,673</w:t>
            </w:r>
          </w:p>
        </w:tc>
        <w:tc>
          <w:tcPr>
            <w:tcW w:w="1280" w:type="dxa"/>
            <w:tcBorders>
              <w:top w:val="nil"/>
              <w:left w:val="nil"/>
              <w:bottom w:val="single" w:sz="4" w:space="0" w:color="auto"/>
              <w:right w:val="single" w:sz="4" w:space="0" w:color="auto"/>
            </w:tcBorders>
            <w:shd w:val="clear" w:color="auto" w:fill="auto"/>
            <w:vAlign w:val="bottom"/>
            <w:hideMark/>
          </w:tcPr>
          <w:p w14:paraId="6A2EE5E4"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41,631</w:t>
            </w:r>
          </w:p>
        </w:tc>
        <w:tc>
          <w:tcPr>
            <w:tcW w:w="1360" w:type="dxa"/>
            <w:tcBorders>
              <w:top w:val="nil"/>
              <w:left w:val="nil"/>
              <w:bottom w:val="single" w:sz="4" w:space="0" w:color="auto"/>
              <w:right w:val="single" w:sz="4" w:space="0" w:color="auto"/>
            </w:tcBorders>
            <w:shd w:val="clear" w:color="auto" w:fill="auto"/>
            <w:vAlign w:val="bottom"/>
            <w:hideMark/>
          </w:tcPr>
          <w:p w14:paraId="24363EF6"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52.1%</w:t>
            </w:r>
          </w:p>
        </w:tc>
      </w:tr>
      <w:tr w:rsidR="00077BC5" w:rsidRPr="00E37F44" w14:paraId="049D491A"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15B43995"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Finance and Insurance</w:t>
            </w:r>
          </w:p>
        </w:tc>
        <w:tc>
          <w:tcPr>
            <w:tcW w:w="1280" w:type="dxa"/>
            <w:tcBorders>
              <w:top w:val="nil"/>
              <w:left w:val="nil"/>
              <w:bottom w:val="single" w:sz="4" w:space="0" w:color="auto"/>
              <w:right w:val="single" w:sz="4" w:space="0" w:color="auto"/>
            </w:tcBorders>
            <w:shd w:val="clear" w:color="auto" w:fill="auto"/>
            <w:vAlign w:val="bottom"/>
            <w:hideMark/>
          </w:tcPr>
          <w:p w14:paraId="3E11B915"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20,620</w:t>
            </w:r>
          </w:p>
        </w:tc>
        <w:tc>
          <w:tcPr>
            <w:tcW w:w="1280" w:type="dxa"/>
            <w:tcBorders>
              <w:top w:val="nil"/>
              <w:left w:val="nil"/>
              <w:bottom w:val="single" w:sz="4" w:space="0" w:color="auto"/>
              <w:right w:val="single" w:sz="4" w:space="0" w:color="auto"/>
            </w:tcBorders>
            <w:shd w:val="clear" w:color="auto" w:fill="auto"/>
            <w:vAlign w:val="bottom"/>
            <w:hideMark/>
          </w:tcPr>
          <w:p w14:paraId="48F63E0F"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39,898</w:t>
            </w:r>
          </w:p>
        </w:tc>
        <w:tc>
          <w:tcPr>
            <w:tcW w:w="1360" w:type="dxa"/>
            <w:tcBorders>
              <w:top w:val="nil"/>
              <w:left w:val="nil"/>
              <w:bottom w:val="single" w:sz="4" w:space="0" w:color="auto"/>
              <w:right w:val="single" w:sz="4" w:space="0" w:color="auto"/>
            </w:tcBorders>
            <w:shd w:val="clear" w:color="auto" w:fill="auto"/>
            <w:vAlign w:val="bottom"/>
            <w:hideMark/>
          </w:tcPr>
          <w:p w14:paraId="29B7A0B7"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51.7%</w:t>
            </w:r>
          </w:p>
        </w:tc>
      </w:tr>
      <w:tr w:rsidR="00077BC5" w:rsidRPr="00E37F44" w14:paraId="4C29F968"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210A1BE6"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Health Care and Social Assistance</w:t>
            </w:r>
          </w:p>
        </w:tc>
        <w:tc>
          <w:tcPr>
            <w:tcW w:w="1280" w:type="dxa"/>
            <w:tcBorders>
              <w:top w:val="nil"/>
              <w:left w:val="nil"/>
              <w:bottom w:val="single" w:sz="4" w:space="0" w:color="auto"/>
              <w:right w:val="single" w:sz="4" w:space="0" w:color="auto"/>
            </w:tcBorders>
            <w:shd w:val="clear" w:color="auto" w:fill="auto"/>
            <w:vAlign w:val="bottom"/>
            <w:hideMark/>
          </w:tcPr>
          <w:p w14:paraId="1BDD1BE7"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28,384</w:t>
            </w:r>
          </w:p>
        </w:tc>
        <w:tc>
          <w:tcPr>
            <w:tcW w:w="1280" w:type="dxa"/>
            <w:tcBorders>
              <w:top w:val="nil"/>
              <w:left w:val="nil"/>
              <w:bottom w:val="single" w:sz="4" w:space="0" w:color="auto"/>
              <w:right w:val="single" w:sz="4" w:space="0" w:color="auto"/>
            </w:tcBorders>
            <w:shd w:val="clear" w:color="auto" w:fill="auto"/>
            <w:vAlign w:val="bottom"/>
            <w:hideMark/>
          </w:tcPr>
          <w:p w14:paraId="0C841C20"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64,637</w:t>
            </w:r>
          </w:p>
        </w:tc>
        <w:tc>
          <w:tcPr>
            <w:tcW w:w="1360" w:type="dxa"/>
            <w:tcBorders>
              <w:top w:val="nil"/>
              <w:left w:val="nil"/>
              <w:bottom w:val="single" w:sz="4" w:space="0" w:color="auto"/>
              <w:right w:val="single" w:sz="4" w:space="0" w:color="auto"/>
            </w:tcBorders>
            <w:shd w:val="clear" w:color="auto" w:fill="auto"/>
            <w:vAlign w:val="bottom"/>
            <w:hideMark/>
          </w:tcPr>
          <w:p w14:paraId="4337BBBC"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43.9%</w:t>
            </w:r>
          </w:p>
        </w:tc>
      </w:tr>
      <w:tr w:rsidR="00077BC5" w:rsidRPr="00E37F44" w14:paraId="51804C49"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0151EA05"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Construction</w:t>
            </w:r>
          </w:p>
        </w:tc>
        <w:tc>
          <w:tcPr>
            <w:tcW w:w="1280" w:type="dxa"/>
            <w:tcBorders>
              <w:top w:val="nil"/>
              <w:left w:val="nil"/>
              <w:bottom w:val="single" w:sz="4" w:space="0" w:color="auto"/>
              <w:right w:val="single" w:sz="4" w:space="0" w:color="auto"/>
            </w:tcBorders>
            <w:shd w:val="clear" w:color="auto" w:fill="auto"/>
            <w:vAlign w:val="bottom"/>
            <w:hideMark/>
          </w:tcPr>
          <w:p w14:paraId="3E8B701F"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10,313</w:t>
            </w:r>
          </w:p>
        </w:tc>
        <w:tc>
          <w:tcPr>
            <w:tcW w:w="1280" w:type="dxa"/>
            <w:tcBorders>
              <w:top w:val="nil"/>
              <w:left w:val="nil"/>
              <w:bottom w:val="single" w:sz="4" w:space="0" w:color="auto"/>
              <w:right w:val="single" w:sz="4" w:space="0" w:color="auto"/>
            </w:tcBorders>
            <w:shd w:val="clear" w:color="auto" w:fill="auto"/>
            <w:vAlign w:val="bottom"/>
            <w:hideMark/>
          </w:tcPr>
          <w:p w14:paraId="065938D9"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26,245</w:t>
            </w:r>
          </w:p>
        </w:tc>
        <w:tc>
          <w:tcPr>
            <w:tcW w:w="1360" w:type="dxa"/>
            <w:tcBorders>
              <w:top w:val="nil"/>
              <w:left w:val="nil"/>
              <w:bottom w:val="single" w:sz="4" w:space="0" w:color="auto"/>
              <w:right w:val="single" w:sz="4" w:space="0" w:color="auto"/>
            </w:tcBorders>
            <w:shd w:val="clear" w:color="auto" w:fill="auto"/>
            <w:vAlign w:val="bottom"/>
            <w:hideMark/>
          </w:tcPr>
          <w:p w14:paraId="27E684C5"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39.3%</w:t>
            </w:r>
          </w:p>
        </w:tc>
      </w:tr>
      <w:tr w:rsidR="00077BC5" w:rsidRPr="00E37F44" w14:paraId="4926B82C"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41FB7ABD"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Government</w:t>
            </w:r>
          </w:p>
        </w:tc>
        <w:tc>
          <w:tcPr>
            <w:tcW w:w="1280" w:type="dxa"/>
            <w:tcBorders>
              <w:top w:val="nil"/>
              <w:left w:val="nil"/>
              <w:bottom w:val="single" w:sz="4" w:space="0" w:color="auto"/>
              <w:right w:val="single" w:sz="4" w:space="0" w:color="auto"/>
            </w:tcBorders>
            <w:shd w:val="clear" w:color="auto" w:fill="auto"/>
            <w:vAlign w:val="bottom"/>
            <w:hideMark/>
          </w:tcPr>
          <w:p w14:paraId="67A085EA"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8,166</w:t>
            </w:r>
          </w:p>
        </w:tc>
        <w:tc>
          <w:tcPr>
            <w:tcW w:w="1280" w:type="dxa"/>
            <w:tcBorders>
              <w:top w:val="nil"/>
              <w:left w:val="nil"/>
              <w:bottom w:val="single" w:sz="4" w:space="0" w:color="auto"/>
              <w:right w:val="single" w:sz="4" w:space="0" w:color="auto"/>
            </w:tcBorders>
            <w:shd w:val="clear" w:color="auto" w:fill="auto"/>
            <w:vAlign w:val="bottom"/>
            <w:hideMark/>
          </w:tcPr>
          <w:p w14:paraId="143E595F"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22,348</w:t>
            </w:r>
          </w:p>
        </w:tc>
        <w:tc>
          <w:tcPr>
            <w:tcW w:w="1360" w:type="dxa"/>
            <w:tcBorders>
              <w:top w:val="nil"/>
              <w:left w:val="nil"/>
              <w:bottom w:val="single" w:sz="4" w:space="0" w:color="auto"/>
              <w:right w:val="single" w:sz="4" w:space="0" w:color="auto"/>
            </w:tcBorders>
            <w:shd w:val="clear" w:color="auto" w:fill="auto"/>
            <w:vAlign w:val="bottom"/>
            <w:hideMark/>
          </w:tcPr>
          <w:p w14:paraId="36F7528D"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36.5%</w:t>
            </w:r>
          </w:p>
        </w:tc>
      </w:tr>
      <w:tr w:rsidR="00077BC5" w:rsidRPr="00E37F44" w14:paraId="59699ACD"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6D745EBA"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Other Services (except Government)</w:t>
            </w:r>
          </w:p>
        </w:tc>
        <w:tc>
          <w:tcPr>
            <w:tcW w:w="1280" w:type="dxa"/>
            <w:tcBorders>
              <w:top w:val="nil"/>
              <w:left w:val="nil"/>
              <w:bottom w:val="single" w:sz="4" w:space="0" w:color="auto"/>
              <w:right w:val="single" w:sz="4" w:space="0" w:color="auto"/>
            </w:tcBorders>
            <w:shd w:val="clear" w:color="auto" w:fill="auto"/>
            <w:vAlign w:val="bottom"/>
            <w:hideMark/>
          </w:tcPr>
          <w:p w14:paraId="2462F13F"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4,951</w:t>
            </w:r>
          </w:p>
        </w:tc>
        <w:tc>
          <w:tcPr>
            <w:tcW w:w="1280" w:type="dxa"/>
            <w:tcBorders>
              <w:top w:val="nil"/>
              <w:left w:val="nil"/>
              <w:bottom w:val="single" w:sz="4" w:space="0" w:color="auto"/>
              <w:right w:val="single" w:sz="4" w:space="0" w:color="auto"/>
            </w:tcBorders>
            <w:shd w:val="clear" w:color="auto" w:fill="auto"/>
            <w:vAlign w:val="bottom"/>
            <w:hideMark/>
          </w:tcPr>
          <w:p w14:paraId="02CDB21E"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15,726</w:t>
            </w:r>
          </w:p>
        </w:tc>
        <w:tc>
          <w:tcPr>
            <w:tcW w:w="1360" w:type="dxa"/>
            <w:tcBorders>
              <w:top w:val="nil"/>
              <w:left w:val="nil"/>
              <w:bottom w:val="single" w:sz="4" w:space="0" w:color="auto"/>
              <w:right w:val="single" w:sz="4" w:space="0" w:color="auto"/>
            </w:tcBorders>
            <w:shd w:val="clear" w:color="auto" w:fill="auto"/>
            <w:vAlign w:val="bottom"/>
            <w:hideMark/>
          </w:tcPr>
          <w:p w14:paraId="2836CD2A"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31.5%</w:t>
            </w:r>
          </w:p>
        </w:tc>
      </w:tr>
      <w:tr w:rsidR="00077BC5" w:rsidRPr="00E37F44" w14:paraId="038A748D"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43649373"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Mining</w:t>
            </w:r>
          </w:p>
        </w:tc>
        <w:tc>
          <w:tcPr>
            <w:tcW w:w="1280" w:type="dxa"/>
            <w:tcBorders>
              <w:top w:val="nil"/>
              <w:left w:val="nil"/>
              <w:bottom w:val="single" w:sz="4" w:space="0" w:color="auto"/>
              <w:right w:val="single" w:sz="4" w:space="0" w:color="auto"/>
            </w:tcBorders>
            <w:shd w:val="clear" w:color="auto" w:fill="auto"/>
            <w:vAlign w:val="bottom"/>
            <w:hideMark/>
          </w:tcPr>
          <w:p w14:paraId="0479689D"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98</w:t>
            </w:r>
          </w:p>
        </w:tc>
        <w:tc>
          <w:tcPr>
            <w:tcW w:w="1280" w:type="dxa"/>
            <w:tcBorders>
              <w:top w:val="nil"/>
              <w:left w:val="nil"/>
              <w:bottom w:val="single" w:sz="4" w:space="0" w:color="auto"/>
              <w:right w:val="single" w:sz="4" w:space="0" w:color="auto"/>
            </w:tcBorders>
            <w:shd w:val="clear" w:color="auto" w:fill="auto"/>
            <w:vAlign w:val="bottom"/>
            <w:hideMark/>
          </w:tcPr>
          <w:p w14:paraId="40AF0D9A"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363</w:t>
            </w:r>
          </w:p>
        </w:tc>
        <w:tc>
          <w:tcPr>
            <w:tcW w:w="1360" w:type="dxa"/>
            <w:tcBorders>
              <w:top w:val="nil"/>
              <w:left w:val="nil"/>
              <w:bottom w:val="single" w:sz="4" w:space="0" w:color="auto"/>
              <w:right w:val="single" w:sz="4" w:space="0" w:color="auto"/>
            </w:tcBorders>
            <w:shd w:val="clear" w:color="auto" w:fill="auto"/>
            <w:vAlign w:val="bottom"/>
            <w:hideMark/>
          </w:tcPr>
          <w:p w14:paraId="16A99A20"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27.0%</w:t>
            </w:r>
          </w:p>
        </w:tc>
      </w:tr>
      <w:tr w:rsidR="00077BC5" w:rsidRPr="00E37F44" w14:paraId="39E831AA"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71A5FE2A"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Manufacturing</w:t>
            </w:r>
          </w:p>
        </w:tc>
        <w:tc>
          <w:tcPr>
            <w:tcW w:w="1280" w:type="dxa"/>
            <w:tcBorders>
              <w:top w:val="nil"/>
              <w:left w:val="nil"/>
              <w:bottom w:val="single" w:sz="4" w:space="0" w:color="auto"/>
              <w:right w:val="single" w:sz="4" w:space="0" w:color="auto"/>
            </w:tcBorders>
            <w:shd w:val="clear" w:color="auto" w:fill="auto"/>
            <w:vAlign w:val="bottom"/>
            <w:hideMark/>
          </w:tcPr>
          <w:p w14:paraId="08149343"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5,732</w:t>
            </w:r>
          </w:p>
        </w:tc>
        <w:tc>
          <w:tcPr>
            <w:tcW w:w="1280" w:type="dxa"/>
            <w:tcBorders>
              <w:top w:val="nil"/>
              <w:left w:val="nil"/>
              <w:bottom w:val="single" w:sz="4" w:space="0" w:color="auto"/>
              <w:right w:val="single" w:sz="4" w:space="0" w:color="auto"/>
            </w:tcBorders>
            <w:shd w:val="clear" w:color="auto" w:fill="auto"/>
            <w:vAlign w:val="bottom"/>
            <w:hideMark/>
          </w:tcPr>
          <w:p w14:paraId="18622A83"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28,138</w:t>
            </w:r>
          </w:p>
        </w:tc>
        <w:tc>
          <w:tcPr>
            <w:tcW w:w="1360" w:type="dxa"/>
            <w:tcBorders>
              <w:top w:val="nil"/>
              <w:left w:val="nil"/>
              <w:bottom w:val="single" w:sz="4" w:space="0" w:color="auto"/>
              <w:right w:val="single" w:sz="4" w:space="0" w:color="auto"/>
            </w:tcBorders>
            <w:shd w:val="clear" w:color="auto" w:fill="auto"/>
            <w:vAlign w:val="bottom"/>
            <w:hideMark/>
          </w:tcPr>
          <w:p w14:paraId="0905ADC6"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20.4%</w:t>
            </w:r>
          </w:p>
        </w:tc>
      </w:tr>
      <w:tr w:rsidR="00077BC5" w:rsidRPr="00E37F44" w14:paraId="4D8107B5" w14:textId="77777777" w:rsidTr="00077BC5">
        <w:trPr>
          <w:trHeight w:val="576"/>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1BC60B18"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Administrative and Support and Waste Management and Remediation Services</w:t>
            </w:r>
          </w:p>
        </w:tc>
        <w:tc>
          <w:tcPr>
            <w:tcW w:w="1280" w:type="dxa"/>
            <w:tcBorders>
              <w:top w:val="nil"/>
              <w:left w:val="nil"/>
              <w:bottom w:val="single" w:sz="4" w:space="0" w:color="auto"/>
              <w:right w:val="single" w:sz="4" w:space="0" w:color="auto"/>
            </w:tcBorders>
            <w:shd w:val="clear" w:color="auto" w:fill="auto"/>
            <w:vAlign w:val="bottom"/>
            <w:hideMark/>
          </w:tcPr>
          <w:p w14:paraId="17A46460"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5,320</w:t>
            </w:r>
          </w:p>
        </w:tc>
        <w:tc>
          <w:tcPr>
            <w:tcW w:w="1280" w:type="dxa"/>
            <w:tcBorders>
              <w:top w:val="nil"/>
              <w:left w:val="nil"/>
              <w:bottom w:val="single" w:sz="4" w:space="0" w:color="auto"/>
              <w:right w:val="single" w:sz="4" w:space="0" w:color="auto"/>
            </w:tcBorders>
            <w:shd w:val="clear" w:color="auto" w:fill="auto"/>
            <w:vAlign w:val="bottom"/>
            <w:hideMark/>
          </w:tcPr>
          <w:p w14:paraId="18AB6363"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30,525</w:t>
            </w:r>
          </w:p>
        </w:tc>
        <w:tc>
          <w:tcPr>
            <w:tcW w:w="1360" w:type="dxa"/>
            <w:tcBorders>
              <w:top w:val="nil"/>
              <w:left w:val="nil"/>
              <w:bottom w:val="single" w:sz="4" w:space="0" w:color="auto"/>
              <w:right w:val="single" w:sz="4" w:space="0" w:color="auto"/>
            </w:tcBorders>
            <w:shd w:val="clear" w:color="auto" w:fill="auto"/>
            <w:vAlign w:val="bottom"/>
            <w:hideMark/>
          </w:tcPr>
          <w:p w14:paraId="02107C66"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17.4%</w:t>
            </w:r>
          </w:p>
        </w:tc>
      </w:tr>
      <w:tr w:rsidR="00077BC5" w:rsidRPr="00E37F44" w14:paraId="0CA40945"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6A117C80"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Real Estate and Rental and Leasing</w:t>
            </w:r>
          </w:p>
        </w:tc>
        <w:tc>
          <w:tcPr>
            <w:tcW w:w="1280" w:type="dxa"/>
            <w:tcBorders>
              <w:top w:val="nil"/>
              <w:left w:val="nil"/>
              <w:bottom w:val="single" w:sz="4" w:space="0" w:color="auto"/>
              <w:right w:val="single" w:sz="4" w:space="0" w:color="auto"/>
            </w:tcBorders>
            <w:shd w:val="clear" w:color="auto" w:fill="auto"/>
            <w:vAlign w:val="bottom"/>
            <w:hideMark/>
          </w:tcPr>
          <w:p w14:paraId="3BE231DD"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1,026</w:t>
            </w:r>
          </w:p>
        </w:tc>
        <w:tc>
          <w:tcPr>
            <w:tcW w:w="1280" w:type="dxa"/>
            <w:tcBorders>
              <w:top w:val="nil"/>
              <w:left w:val="nil"/>
              <w:bottom w:val="single" w:sz="4" w:space="0" w:color="auto"/>
              <w:right w:val="single" w:sz="4" w:space="0" w:color="auto"/>
            </w:tcBorders>
            <w:shd w:val="clear" w:color="auto" w:fill="auto"/>
            <w:vAlign w:val="bottom"/>
            <w:hideMark/>
          </w:tcPr>
          <w:p w14:paraId="6F9FAC52"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6,291</w:t>
            </w:r>
          </w:p>
        </w:tc>
        <w:tc>
          <w:tcPr>
            <w:tcW w:w="1360" w:type="dxa"/>
            <w:tcBorders>
              <w:top w:val="nil"/>
              <w:left w:val="nil"/>
              <w:bottom w:val="single" w:sz="4" w:space="0" w:color="auto"/>
              <w:right w:val="single" w:sz="4" w:space="0" w:color="auto"/>
            </w:tcBorders>
            <w:shd w:val="clear" w:color="auto" w:fill="auto"/>
            <w:vAlign w:val="bottom"/>
            <w:hideMark/>
          </w:tcPr>
          <w:p w14:paraId="5BA2B91A"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16.3%</w:t>
            </w:r>
          </w:p>
        </w:tc>
      </w:tr>
      <w:tr w:rsidR="00077BC5" w:rsidRPr="00E37F44" w14:paraId="3B01E664"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0C0441FC"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Retail Trade</w:t>
            </w:r>
          </w:p>
        </w:tc>
        <w:tc>
          <w:tcPr>
            <w:tcW w:w="1280" w:type="dxa"/>
            <w:tcBorders>
              <w:top w:val="nil"/>
              <w:left w:val="nil"/>
              <w:bottom w:val="single" w:sz="4" w:space="0" w:color="auto"/>
              <w:right w:val="single" w:sz="4" w:space="0" w:color="auto"/>
            </w:tcBorders>
            <w:shd w:val="clear" w:color="auto" w:fill="auto"/>
            <w:vAlign w:val="bottom"/>
            <w:hideMark/>
          </w:tcPr>
          <w:p w14:paraId="1A641094"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4,925</w:t>
            </w:r>
          </w:p>
        </w:tc>
        <w:tc>
          <w:tcPr>
            <w:tcW w:w="1280" w:type="dxa"/>
            <w:tcBorders>
              <w:top w:val="nil"/>
              <w:left w:val="nil"/>
              <w:bottom w:val="single" w:sz="4" w:space="0" w:color="auto"/>
              <w:right w:val="single" w:sz="4" w:space="0" w:color="auto"/>
            </w:tcBorders>
            <w:shd w:val="clear" w:color="auto" w:fill="auto"/>
            <w:vAlign w:val="bottom"/>
            <w:hideMark/>
          </w:tcPr>
          <w:p w14:paraId="0BDCC1CE"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47,287</w:t>
            </w:r>
          </w:p>
        </w:tc>
        <w:tc>
          <w:tcPr>
            <w:tcW w:w="1360" w:type="dxa"/>
            <w:tcBorders>
              <w:top w:val="nil"/>
              <w:left w:val="nil"/>
              <w:bottom w:val="single" w:sz="4" w:space="0" w:color="auto"/>
              <w:right w:val="single" w:sz="4" w:space="0" w:color="auto"/>
            </w:tcBorders>
            <w:shd w:val="clear" w:color="auto" w:fill="auto"/>
            <w:vAlign w:val="bottom"/>
            <w:hideMark/>
          </w:tcPr>
          <w:p w14:paraId="2F03AC9E"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10.4%</w:t>
            </w:r>
          </w:p>
        </w:tc>
      </w:tr>
      <w:tr w:rsidR="00077BC5" w:rsidRPr="00E37F44" w14:paraId="4745217F"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52F05E9F"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Arts, Entertainment, and Recreation</w:t>
            </w:r>
          </w:p>
        </w:tc>
        <w:tc>
          <w:tcPr>
            <w:tcW w:w="1280" w:type="dxa"/>
            <w:tcBorders>
              <w:top w:val="nil"/>
              <w:left w:val="nil"/>
              <w:bottom w:val="single" w:sz="4" w:space="0" w:color="auto"/>
              <w:right w:val="single" w:sz="4" w:space="0" w:color="auto"/>
            </w:tcBorders>
            <w:shd w:val="clear" w:color="auto" w:fill="auto"/>
            <w:vAlign w:val="bottom"/>
            <w:hideMark/>
          </w:tcPr>
          <w:p w14:paraId="6A6AE0DC"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495</w:t>
            </w:r>
          </w:p>
        </w:tc>
        <w:tc>
          <w:tcPr>
            <w:tcW w:w="1280" w:type="dxa"/>
            <w:tcBorders>
              <w:top w:val="nil"/>
              <w:left w:val="nil"/>
              <w:bottom w:val="single" w:sz="4" w:space="0" w:color="auto"/>
              <w:right w:val="single" w:sz="4" w:space="0" w:color="auto"/>
            </w:tcBorders>
            <w:shd w:val="clear" w:color="auto" w:fill="auto"/>
            <w:vAlign w:val="bottom"/>
            <w:hideMark/>
          </w:tcPr>
          <w:p w14:paraId="214155BB"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7,576</w:t>
            </w:r>
          </w:p>
        </w:tc>
        <w:tc>
          <w:tcPr>
            <w:tcW w:w="1360" w:type="dxa"/>
            <w:tcBorders>
              <w:top w:val="nil"/>
              <w:left w:val="nil"/>
              <w:bottom w:val="single" w:sz="4" w:space="0" w:color="auto"/>
              <w:right w:val="single" w:sz="4" w:space="0" w:color="auto"/>
            </w:tcBorders>
            <w:shd w:val="clear" w:color="auto" w:fill="auto"/>
            <w:vAlign w:val="bottom"/>
            <w:hideMark/>
          </w:tcPr>
          <w:p w14:paraId="6282996F"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6.5%</w:t>
            </w:r>
          </w:p>
        </w:tc>
      </w:tr>
      <w:tr w:rsidR="00077BC5" w:rsidRPr="00E37F44" w14:paraId="0C88AA7F"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4222EDBD"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Agriculture, Forestry, Fishing and Hunting</w:t>
            </w:r>
          </w:p>
        </w:tc>
        <w:tc>
          <w:tcPr>
            <w:tcW w:w="1280" w:type="dxa"/>
            <w:tcBorders>
              <w:top w:val="nil"/>
              <w:left w:val="nil"/>
              <w:bottom w:val="single" w:sz="4" w:space="0" w:color="auto"/>
              <w:right w:val="single" w:sz="4" w:space="0" w:color="auto"/>
            </w:tcBorders>
            <w:shd w:val="clear" w:color="auto" w:fill="auto"/>
            <w:vAlign w:val="bottom"/>
            <w:hideMark/>
          </w:tcPr>
          <w:p w14:paraId="51073504"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170</w:t>
            </w:r>
          </w:p>
        </w:tc>
        <w:tc>
          <w:tcPr>
            <w:tcW w:w="1280" w:type="dxa"/>
            <w:tcBorders>
              <w:top w:val="nil"/>
              <w:left w:val="nil"/>
              <w:bottom w:val="single" w:sz="4" w:space="0" w:color="auto"/>
              <w:right w:val="single" w:sz="4" w:space="0" w:color="auto"/>
            </w:tcBorders>
            <w:shd w:val="clear" w:color="auto" w:fill="auto"/>
            <w:vAlign w:val="bottom"/>
            <w:hideMark/>
          </w:tcPr>
          <w:p w14:paraId="1C89ADA0"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3,741</w:t>
            </w:r>
          </w:p>
        </w:tc>
        <w:tc>
          <w:tcPr>
            <w:tcW w:w="1360" w:type="dxa"/>
            <w:tcBorders>
              <w:top w:val="nil"/>
              <w:left w:val="nil"/>
              <w:bottom w:val="single" w:sz="4" w:space="0" w:color="auto"/>
              <w:right w:val="single" w:sz="4" w:space="0" w:color="auto"/>
            </w:tcBorders>
            <w:shd w:val="clear" w:color="auto" w:fill="auto"/>
            <w:vAlign w:val="bottom"/>
            <w:hideMark/>
          </w:tcPr>
          <w:p w14:paraId="68D69E6D"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4.5%</w:t>
            </w:r>
          </w:p>
        </w:tc>
      </w:tr>
      <w:tr w:rsidR="00077BC5" w:rsidRPr="00E37F44" w14:paraId="1C78D230"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72017704"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Accommodation and Food Services</w:t>
            </w:r>
          </w:p>
        </w:tc>
        <w:tc>
          <w:tcPr>
            <w:tcW w:w="1280" w:type="dxa"/>
            <w:tcBorders>
              <w:top w:val="nil"/>
              <w:left w:val="nil"/>
              <w:bottom w:val="single" w:sz="4" w:space="0" w:color="auto"/>
              <w:right w:val="single" w:sz="4" w:space="0" w:color="auto"/>
            </w:tcBorders>
            <w:shd w:val="clear" w:color="auto" w:fill="auto"/>
            <w:vAlign w:val="bottom"/>
            <w:hideMark/>
          </w:tcPr>
          <w:p w14:paraId="3D3FCD17"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903</w:t>
            </w:r>
          </w:p>
        </w:tc>
        <w:tc>
          <w:tcPr>
            <w:tcW w:w="1280" w:type="dxa"/>
            <w:tcBorders>
              <w:top w:val="nil"/>
              <w:left w:val="nil"/>
              <w:bottom w:val="single" w:sz="4" w:space="0" w:color="auto"/>
              <w:right w:val="single" w:sz="4" w:space="0" w:color="auto"/>
            </w:tcBorders>
            <w:shd w:val="clear" w:color="auto" w:fill="auto"/>
            <w:vAlign w:val="bottom"/>
            <w:hideMark/>
          </w:tcPr>
          <w:p w14:paraId="53ABAFEA"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36,342</w:t>
            </w:r>
          </w:p>
        </w:tc>
        <w:tc>
          <w:tcPr>
            <w:tcW w:w="1360" w:type="dxa"/>
            <w:tcBorders>
              <w:top w:val="nil"/>
              <w:left w:val="nil"/>
              <w:bottom w:val="single" w:sz="4" w:space="0" w:color="auto"/>
              <w:right w:val="single" w:sz="4" w:space="0" w:color="auto"/>
            </w:tcBorders>
            <w:shd w:val="clear" w:color="auto" w:fill="auto"/>
            <w:vAlign w:val="bottom"/>
            <w:hideMark/>
          </w:tcPr>
          <w:p w14:paraId="7C888590"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2.5%</w:t>
            </w:r>
          </w:p>
        </w:tc>
      </w:tr>
    </w:tbl>
    <w:p w14:paraId="0153643D"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vertAlign w:val="superscript"/>
        </w:rPr>
        <w:t>Custom calculation based on high wage, skill, demand (H3) indicators and 2018-2028 Long-term Industry Projections produced July 2020</w:t>
      </w:r>
    </w:p>
    <w:p w14:paraId="77391933"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vertAlign w:val="superscript"/>
        </w:rPr>
        <w:t>Produced by The Nebraska Department of Labor, Office of Labor Market Information, Workforce Information Grant Unit, October 2020</w:t>
      </w:r>
    </w:p>
    <w:p w14:paraId="6488BDB3" w14:textId="77777777" w:rsidR="00EB469C" w:rsidRPr="00E37F44" w:rsidRDefault="00EB469C" w:rsidP="00EB469C">
      <w:pPr>
        <w:spacing w:after="0" w:line="240" w:lineRule="auto"/>
        <w:rPr>
          <w:rFonts w:ascii="Times New Roman" w:eastAsia="Times New Roman" w:hAnsi="Times New Roman" w:cs="Times New Roman"/>
          <w:sz w:val="24"/>
          <w:szCs w:val="24"/>
        </w:rPr>
      </w:pPr>
    </w:p>
    <w:p w14:paraId="28FBC76F" w14:textId="77777777" w:rsidR="00CE613D" w:rsidRPr="00E37F44" w:rsidRDefault="00CE613D" w:rsidP="00EB469C">
      <w:pPr>
        <w:spacing w:after="240" w:line="240" w:lineRule="auto"/>
        <w:jc w:val="both"/>
        <w:rPr>
          <w:rFonts w:ascii="Times New Roman" w:eastAsia="Times New Roman" w:hAnsi="Times New Roman" w:cs="Times New Roman"/>
          <w:i/>
          <w:iCs/>
          <w:sz w:val="24"/>
          <w:szCs w:val="24"/>
        </w:rPr>
      </w:pPr>
    </w:p>
    <w:p w14:paraId="5E04E557" w14:textId="77777777" w:rsidR="00CE613D" w:rsidRPr="00E37F44" w:rsidRDefault="00CE613D" w:rsidP="00EB469C">
      <w:pPr>
        <w:spacing w:after="240" w:line="240" w:lineRule="auto"/>
        <w:jc w:val="both"/>
        <w:rPr>
          <w:rFonts w:ascii="Times New Roman" w:eastAsia="Times New Roman" w:hAnsi="Times New Roman" w:cs="Times New Roman"/>
          <w:i/>
          <w:iCs/>
          <w:sz w:val="24"/>
          <w:szCs w:val="24"/>
        </w:rPr>
      </w:pPr>
    </w:p>
    <w:p w14:paraId="19F4337A" w14:textId="77777777" w:rsidR="00CE613D" w:rsidRPr="00E37F44" w:rsidRDefault="00CE613D" w:rsidP="00EB469C">
      <w:pPr>
        <w:spacing w:after="240" w:line="240" w:lineRule="auto"/>
        <w:jc w:val="both"/>
        <w:rPr>
          <w:rFonts w:ascii="Times New Roman" w:eastAsia="Times New Roman" w:hAnsi="Times New Roman" w:cs="Times New Roman"/>
          <w:i/>
          <w:iCs/>
          <w:sz w:val="24"/>
          <w:szCs w:val="24"/>
        </w:rPr>
      </w:pPr>
    </w:p>
    <w:p w14:paraId="4AA66904" w14:textId="77777777" w:rsidR="00CE613D" w:rsidRPr="00E37F44" w:rsidRDefault="00CE613D" w:rsidP="00EB469C">
      <w:pPr>
        <w:spacing w:after="240" w:line="240" w:lineRule="auto"/>
        <w:jc w:val="both"/>
        <w:rPr>
          <w:rFonts w:ascii="Times New Roman" w:eastAsia="Times New Roman" w:hAnsi="Times New Roman" w:cs="Times New Roman"/>
          <w:i/>
          <w:iCs/>
          <w:sz w:val="24"/>
          <w:szCs w:val="24"/>
        </w:rPr>
      </w:pPr>
    </w:p>
    <w:p w14:paraId="3E25FC50" w14:textId="77777777" w:rsidR="00CE613D" w:rsidRPr="00E37F44" w:rsidRDefault="00CE613D" w:rsidP="00EB469C">
      <w:pPr>
        <w:spacing w:after="240" w:line="240" w:lineRule="auto"/>
        <w:jc w:val="both"/>
        <w:rPr>
          <w:rFonts w:ascii="Times New Roman" w:eastAsia="Times New Roman" w:hAnsi="Times New Roman" w:cs="Times New Roman"/>
          <w:i/>
          <w:iCs/>
          <w:sz w:val="24"/>
          <w:szCs w:val="24"/>
        </w:rPr>
      </w:pPr>
    </w:p>
    <w:p w14:paraId="7EE07DB0" w14:textId="77777777" w:rsidR="00CE613D" w:rsidRPr="00E37F44" w:rsidRDefault="00CE613D" w:rsidP="00EB469C">
      <w:pPr>
        <w:spacing w:after="240" w:line="240" w:lineRule="auto"/>
        <w:jc w:val="both"/>
        <w:rPr>
          <w:rFonts w:ascii="Times New Roman" w:eastAsia="Times New Roman" w:hAnsi="Times New Roman" w:cs="Times New Roman"/>
          <w:i/>
          <w:iCs/>
          <w:sz w:val="24"/>
          <w:szCs w:val="24"/>
        </w:rPr>
      </w:pPr>
    </w:p>
    <w:p w14:paraId="6CE2714A" w14:textId="524D69CB" w:rsidR="00EB469C" w:rsidRPr="00E37F44" w:rsidRDefault="00EB469C" w:rsidP="00EB469C">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i/>
          <w:iCs/>
          <w:sz w:val="24"/>
          <w:szCs w:val="24"/>
        </w:rPr>
        <w:lastRenderedPageBreak/>
        <w:t>Table 16: Projected Employment Needs by H3 Occupations</w:t>
      </w:r>
    </w:p>
    <w:tbl>
      <w:tblPr>
        <w:tblW w:w="11224" w:type="dxa"/>
        <w:tblInd w:w="-910" w:type="dxa"/>
        <w:tblLook w:val="04A0" w:firstRow="1" w:lastRow="0" w:firstColumn="1" w:lastColumn="0" w:noHBand="0" w:noVBand="1"/>
      </w:tblPr>
      <w:tblGrid>
        <w:gridCol w:w="1239"/>
        <w:gridCol w:w="1216"/>
        <w:gridCol w:w="872"/>
        <w:gridCol w:w="1216"/>
        <w:gridCol w:w="766"/>
        <w:gridCol w:w="766"/>
        <w:gridCol w:w="1028"/>
        <w:gridCol w:w="872"/>
        <w:gridCol w:w="1095"/>
        <w:gridCol w:w="716"/>
        <w:gridCol w:w="1438"/>
      </w:tblGrid>
      <w:tr w:rsidR="00E37F44" w:rsidRPr="00E37F44" w14:paraId="6390AC1E" w14:textId="77777777" w:rsidTr="00776875">
        <w:trPr>
          <w:trHeight w:val="876"/>
        </w:trPr>
        <w:tc>
          <w:tcPr>
            <w:tcW w:w="1239" w:type="dxa"/>
            <w:tcBorders>
              <w:top w:val="single" w:sz="8" w:space="0" w:color="auto"/>
              <w:left w:val="single" w:sz="8" w:space="0" w:color="auto"/>
              <w:bottom w:val="single" w:sz="8" w:space="0" w:color="auto"/>
              <w:right w:val="single" w:sz="8" w:space="0" w:color="auto"/>
            </w:tcBorders>
            <w:shd w:val="clear" w:color="000000" w:fill="BFBFBF"/>
            <w:vAlign w:val="bottom"/>
            <w:hideMark/>
          </w:tcPr>
          <w:p w14:paraId="1ED1677E" w14:textId="4F4A8FDF" w:rsidR="00ED7D29" w:rsidRPr="00E37F44" w:rsidRDefault="00ED7D29" w:rsidP="00ED7D29">
            <w:pPr>
              <w:spacing w:after="0" w:line="240" w:lineRule="auto"/>
              <w:jc w:val="center"/>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SOC Title</w:t>
            </w:r>
          </w:p>
        </w:tc>
        <w:tc>
          <w:tcPr>
            <w:tcW w:w="1216" w:type="dxa"/>
            <w:tcBorders>
              <w:top w:val="single" w:sz="8" w:space="0" w:color="auto"/>
              <w:left w:val="nil"/>
              <w:bottom w:val="single" w:sz="8" w:space="0" w:color="auto"/>
              <w:right w:val="single" w:sz="8" w:space="0" w:color="auto"/>
            </w:tcBorders>
            <w:shd w:val="clear" w:color="000000" w:fill="BFBFBF"/>
            <w:vAlign w:val="bottom"/>
            <w:hideMark/>
          </w:tcPr>
          <w:p w14:paraId="627C0917" w14:textId="5662812D" w:rsidR="00ED7D29" w:rsidRPr="00E37F44" w:rsidRDefault="00ED7D29" w:rsidP="00ED7D29">
            <w:pPr>
              <w:spacing w:after="0" w:line="240" w:lineRule="auto"/>
              <w:jc w:val="center"/>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Entry Level Wage</w:t>
            </w:r>
          </w:p>
        </w:tc>
        <w:tc>
          <w:tcPr>
            <w:tcW w:w="872" w:type="dxa"/>
            <w:tcBorders>
              <w:top w:val="single" w:sz="8" w:space="0" w:color="auto"/>
              <w:left w:val="nil"/>
              <w:bottom w:val="single" w:sz="8" w:space="0" w:color="auto"/>
              <w:right w:val="single" w:sz="8" w:space="0" w:color="auto"/>
            </w:tcBorders>
            <w:shd w:val="clear" w:color="000000" w:fill="BFBFBF"/>
            <w:vAlign w:val="bottom"/>
            <w:hideMark/>
          </w:tcPr>
          <w:p w14:paraId="4B7599A9" w14:textId="2983D400" w:rsidR="00ED7D29" w:rsidRPr="00E37F44" w:rsidRDefault="00ED7D29" w:rsidP="00ED7D29">
            <w:pPr>
              <w:spacing w:after="0" w:line="240" w:lineRule="auto"/>
              <w:jc w:val="center"/>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Median Annual Wage</w:t>
            </w:r>
          </w:p>
        </w:tc>
        <w:tc>
          <w:tcPr>
            <w:tcW w:w="1216" w:type="dxa"/>
            <w:tcBorders>
              <w:top w:val="single" w:sz="8" w:space="0" w:color="auto"/>
              <w:left w:val="nil"/>
              <w:bottom w:val="single" w:sz="8" w:space="0" w:color="auto"/>
              <w:right w:val="single" w:sz="8" w:space="0" w:color="auto"/>
            </w:tcBorders>
            <w:shd w:val="clear" w:color="000000" w:fill="BFBFBF"/>
            <w:vAlign w:val="bottom"/>
            <w:hideMark/>
          </w:tcPr>
          <w:p w14:paraId="7994CE38" w14:textId="6F3B90F7" w:rsidR="00ED7D29" w:rsidRPr="00E37F44" w:rsidRDefault="00ED7D29" w:rsidP="00ED7D29">
            <w:pPr>
              <w:spacing w:after="0" w:line="240" w:lineRule="auto"/>
              <w:jc w:val="center"/>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Exp Wage</w:t>
            </w:r>
          </w:p>
        </w:tc>
        <w:tc>
          <w:tcPr>
            <w:tcW w:w="766" w:type="dxa"/>
            <w:tcBorders>
              <w:top w:val="single" w:sz="8" w:space="0" w:color="auto"/>
              <w:left w:val="nil"/>
              <w:bottom w:val="single" w:sz="8" w:space="0" w:color="auto"/>
              <w:right w:val="single" w:sz="8" w:space="0" w:color="auto"/>
            </w:tcBorders>
            <w:shd w:val="clear" w:color="000000" w:fill="BFBFBF"/>
            <w:vAlign w:val="bottom"/>
            <w:hideMark/>
          </w:tcPr>
          <w:p w14:paraId="5CB834C6" w14:textId="24EAEBB7" w:rsidR="00ED7D29" w:rsidRPr="00E37F44" w:rsidRDefault="00ED7D29" w:rsidP="00ED7D29">
            <w:pPr>
              <w:spacing w:after="0" w:line="240" w:lineRule="auto"/>
              <w:jc w:val="center"/>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2018 Est Jobs</w:t>
            </w:r>
          </w:p>
        </w:tc>
        <w:tc>
          <w:tcPr>
            <w:tcW w:w="766" w:type="dxa"/>
            <w:tcBorders>
              <w:top w:val="single" w:sz="8" w:space="0" w:color="auto"/>
              <w:left w:val="nil"/>
              <w:bottom w:val="single" w:sz="8" w:space="0" w:color="auto"/>
              <w:right w:val="single" w:sz="8" w:space="0" w:color="auto"/>
            </w:tcBorders>
            <w:shd w:val="clear" w:color="000000" w:fill="BFBFBF"/>
            <w:vAlign w:val="bottom"/>
            <w:hideMark/>
          </w:tcPr>
          <w:p w14:paraId="21CD88A4" w14:textId="315B4BA1" w:rsidR="00ED7D29" w:rsidRPr="00E37F44" w:rsidRDefault="00ED7D29" w:rsidP="00ED7D29">
            <w:pPr>
              <w:spacing w:after="0" w:line="240" w:lineRule="auto"/>
              <w:jc w:val="center"/>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2028 Proj Jobs</w:t>
            </w:r>
          </w:p>
        </w:tc>
        <w:tc>
          <w:tcPr>
            <w:tcW w:w="1028" w:type="dxa"/>
            <w:tcBorders>
              <w:top w:val="single" w:sz="8" w:space="0" w:color="auto"/>
              <w:left w:val="nil"/>
              <w:bottom w:val="single" w:sz="8" w:space="0" w:color="auto"/>
              <w:right w:val="single" w:sz="8" w:space="0" w:color="auto"/>
            </w:tcBorders>
            <w:shd w:val="clear" w:color="000000" w:fill="BFBFBF"/>
            <w:vAlign w:val="bottom"/>
            <w:hideMark/>
          </w:tcPr>
          <w:p w14:paraId="64FFC6F4" w14:textId="0FFC0557" w:rsidR="00ED7D29" w:rsidRPr="00E37F44" w:rsidRDefault="00ED7D29" w:rsidP="00ED7D29">
            <w:pPr>
              <w:spacing w:after="0" w:line="240" w:lineRule="auto"/>
              <w:jc w:val="center"/>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Growth Openings</w:t>
            </w:r>
          </w:p>
        </w:tc>
        <w:tc>
          <w:tcPr>
            <w:tcW w:w="872" w:type="dxa"/>
            <w:tcBorders>
              <w:top w:val="single" w:sz="8" w:space="0" w:color="auto"/>
              <w:left w:val="nil"/>
              <w:bottom w:val="single" w:sz="8" w:space="0" w:color="auto"/>
              <w:right w:val="single" w:sz="8" w:space="0" w:color="auto"/>
            </w:tcBorders>
            <w:shd w:val="clear" w:color="000000" w:fill="BFBFBF"/>
            <w:vAlign w:val="bottom"/>
            <w:hideMark/>
          </w:tcPr>
          <w:p w14:paraId="43807481" w14:textId="1BA13D78" w:rsidR="00ED7D29" w:rsidRPr="00E37F44" w:rsidRDefault="00ED7D29" w:rsidP="00ED7D29">
            <w:pPr>
              <w:spacing w:after="0" w:line="240" w:lineRule="auto"/>
              <w:jc w:val="center"/>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Percent Change</w:t>
            </w:r>
          </w:p>
        </w:tc>
        <w:tc>
          <w:tcPr>
            <w:tcW w:w="1095" w:type="dxa"/>
            <w:tcBorders>
              <w:top w:val="single" w:sz="8" w:space="0" w:color="auto"/>
              <w:left w:val="nil"/>
              <w:bottom w:val="single" w:sz="8" w:space="0" w:color="auto"/>
              <w:right w:val="single" w:sz="8" w:space="0" w:color="auto"/>
            </w:tcBorders>
            <w:shd w:val="clear" w:color="000000" w:fill="BFBFBF"/>
            <w:vAlign w:val="bottom"/>
            <w:hideMark/>
          </w:tcPr>
          <w:p w14:paraId="320247FD" w14:textId="443540AA" w:rsidR="00ED7D29" w:rsidRPr="00E37F44" w:rsidRDefault="00ED7D29" w:rsidP="00ED7D29">
            <w:pPr>
              <w:spacing w:after="0" w:line="240" w:lineRule="auto"/>
              <w:jc w:val="center"/>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Education</w:t>
            </w:r>
          </w:p>
        </w:tc>
        <w:tc>
          <w:tcPr>
            <w:tcW w:w="716" w:type="dxa"/>
            <w:tcBorders>
              <w:top w:val="single" w:sz="8" w:space="0" w:color="auto"/>
              <w:left w:val="nil"/>
              <w:bottom w:val="single" w:sz="8" w:space="0" w:color="auto"/>
              <w:right w:val="single" w:sz="8" w:space="0" w:color="auto"/>
            </w:tcBorders>
            <w:shd w:val="clear" w:color="000000" w:fill="BFBFBF"/>
            <w:vAlign w:val="bottom"/>
            <w:hideMark/>
          </w:tcPr>
          <w:p w14:paraId="1C90878F" w14:textId="470F3F24" w:rsidR="00ED7D29" w:rsidRPr="00E37F44" w:rsidRDefault="00ED7D29" w:rsidP="00ED7D29">
            <w:pPr>
              <w:spacing w:after="0" w:line="240" w:lineRule="auto"/>
              <w:jc w:val="center"/>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Work Exp</w:t>
            </w:r>
          </w:p>
        </w:tc>
        <w:tc>
          <w:tcPr>
            <w:tcW w:w="1438" w:type="dxa"/>
            <w:tcBorders>
              <w:top w:val="single" w:sz="8" w:space="0" w:color="auto"/>
              <w:left w:val="nil"/>
              <w:bottom w:val="single" w:sz="8" w:space="0" w:color="auto"/>
              <w:right w:val="single" w:sz="8" w:space="0" w:color="auto"/>
            </w:tcBorders>
            <w:shd w:val="clear" w:color="000000" w:fill="BFBFBF"/>
            <w:vAlign w:val="bottom"/>
            <w:hideMark/>
          </w:tcPr>
          <w:p w14:paraId="6FAD39D6" w14:textId="77777777" w:rsidR="00ED7D29" w:rsidRPr="00E37F44" w:rsidRDefault="00ED7D29" w:rsidP="00ED7D29">
            <w:pPr>
              <w:spacing w:after="0" w:line="240" w:lineRule="auto"/>
              <w:jc w:val="center"/>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Job Training</w:t>
            </w:r>
          </w:p>
        </w:tc>
      </w:tr>
      <w:tr w:rsidR="00E37F44" w:rsidRPr="00E37F44" w14:paraId="6E113BC2" w14:textId="77777777" w:rsidTr="00776875">
        <w:trPr>
          <w:trHeight w:val="864"/>
        </w:trPr>
        <w:tc>
          <w:tcPr>
            <w:tcW w:w="1239" w:type="dxa"/>
            <w:tcBorders>
              <w:top w:val="nil"/>
              <w:left w:val="single" w:sz="4" w:space="0" w:color="auto"/>
              <w:bottom w:val="single" w:sz="4" w:space="0" w:color="auto"/>
              <w:right w:val="single" w:sz="4" w:space="0" w:color="auto"/>
            </w:tcBorders>
            <w:shd w:val="clear" w:color="auto" w:fill="auto"/>
            <w:vAlign w:val="bottom"/>
            <w:hideMark/>
          </w:tcPr>
          <w:p w14:paraId="4027F1F6"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Heavy and Tractor-Trailer Truck Drivers</w:t>
            </w:r>
          </w:p>
        </w:tc>
        <w:tc>
          <w:tcPr>
            <w:tcW w:w="1216" w:type="dxa"/>
            <w:tcBorders>
              <w:top w:val="nil"/>
              <w:left w:val="nil"/>
              <w:bottom w:val="single" w:sz="4" w:space="0" w:color="auto"/>
              <w:right w:val="single" w:sz="4" w:space="0" w:color="auto"/>
            </w:tcBorders>
            <w:shd w:val="clear" w:color="auto" w:fill="auto"/>
            <w:vAlign w:val="bottom"/>
            <w:hideMark/>
          </w:tcPr>
          <w:p w14:paraId="577A35E5"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$37,640</w:t>
            </w:r>
          </w:p>
        </w:tc>
        <w:tc>
          <w:tcPr>
            <w:tcW w:w="872" w:type="dxa"/>
            <w:tcBorders>
              <w:top w:val="nil"/>
              <w:left w:val="nil"/>
              <w:bottom w:val="single" w:sz="4" w:space="0" w:color="auto"/>
              <w:right w:val="single" w:sz="4" w:space="0" w:color="auto"/>
            </w:tcBorders>
            <w:shd w:val="clear" w:color="auto" w:fill="auto"/>
            <w:vAlign w:val="bottom"/>
            <w:hideMark/>
          </w:tcPr>
          <w:p w14:paraId="06726FA1"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$45,946</w:t>
            </w:r>
          </w:p>
        </w:tc>
        <w:tc>
          <w:tcPr>
            <w:tcW w:w="1216" w:type="dxa"/>
            <w:tcBorders>
              <w:top w:val="nil"/>
              <w:left w:val="nil"/>
              <w:bottom w:val="single" w:sz="4" w:space="0" w:color="auto"/>
              <w:right w:val="single" w:sz="4" w:space="0" w:color="auto"/>
            </w:tcBorders>
            <w:shd w:val="clear" w:color="auto" w:fill="auto"/>
            <w:vAlign w:val="bottom"/>
            <w:hideMark/>
          </w:tcPr>
          <w:p w14:paraId="6F313A5E"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$52,586</w:t>
            </w:r>
          </w:p>
        </w:tc>
        <w:tc>
          <w:tcPr>
            <w:tcW w:w="766" w:type="dxa"/>
            <w:tcBorders>
              <w:top w:val="nil"/>
              <w:left w:val="nil"/>
              <w:bottom w:val="single" w:sz="4" w:space="0" w:color="auto"/>
              <w:right w:val="single" w:sz="4" w:space="0" w:color="auto"/>
            </w:tcBorders>
            <w:shd w:val="clear" w:color="auto" w:fill="auto"/>
            <w:vAlign w:val="bottom"/>
            <w:hideMark/>
          </w:tcPr>
          <w:p w14:paraId="4E9921E8"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12,677</w:t>
            </w:r>
          </w:p>
        </w:tc>
        <w:tc>
          <w:tcPr>
            <w:tcW w:w="766" w:type="dxa"/>
            <w:tcBorders>
              <w:top w:val="nil"/>
              <w:left w:val="nil"/>
              <w:bottom w:val="single" w:sz="4" w:space="0" w:color="auto"/>
              <w:right w:val="single" w:sz="4" w:space="0" w:color="auto"/>
            </w:tcBorders>
            <w:shd w:val="clear" w:color="auto" w:fill="auto"/>
            <w:vAlign w:val="bottom"/>
            <w:hideMark/>
          </w:tcPr>
          <w:p w14:paraId="63B6A190"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13,315</w:t>
            </w:r>
          </w:p>
        </w:tc>
        <w:tc>
          <w:tcPr>
            <w:tcW w:w="1028" w:type="dxa"/>
            <w:tcBorders>
              <w:top w:val="nil"/>
              <w:left w:val="nil"/>
              <w:bottom w:val="single" w:sz="4" w:space="0" w:color="auto"/>
              <w:right w:val="single" w:sz="4" w:space="0" w:color="auto"/>
            </w:tcBorders>
            <w:shd w:val="clear" w:color="auto" w:fill="auto"/>
            <w:vAlign w:val="bottom"/>
            <w:hideMark/>
          </w:tcPr>
          <w:p w14:paraId="7060FACF"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638</w:t>
            </w:r>
          </w:p>
        </w:tc>
        <w:tc>
          <w:tcPr>
            <w:tcW w:w="872" w:type="dxa"/>
            <w:tcBorders>
              <w:top w:val="nil"/>
              <w:left w:val="nil"/>
              <w:bottom w:val="single" w:sz="4" w:space="0" w:color="auto"/>
              <w:right w:val="nil"/>
            </w:tcBorders>
            <w:shd w:val="clear" w:color="auto" w:fill="auto"/>
            <w:vAlign w:val="bottom"/>
            <w:hideMark/>
          </w:tcPr>
          <w:p w14:paraId="5382CDCF"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5.0%</w:t>
            </w:r>
          </w:p>
        </w:tc>
        <w:tc>
          <w:tcPr>
            <w:tcW w:w="1095" w:type="dxa"/>
            <w:tcBorders>
              <w:top w:val="nil"/>
              <w:left w:val="single" w:sz="4" w:space="0" w:color="auto"/>
              <w:bottom w:val="single" w:sz="4" w:space="0" w:color="auto"/>
              <w:right w:val="single" w:sz="4" w:space="0" w:color="auto"/>
            </w:tcBorders>
            <w:shd w:val="clear" w:color="auto" w:fill="auto"/>
            <w:vAlign w:val="bottom"/>
            <w:hideMark/>
          </w:tcPr>
          <w:p w14:paraId="5C1E6CB8"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Post-secondary non-degree award</w:t>
            </w:r>
          </w:p>
        </w:tc>
        <w:tc>
          <w:tcPr>
            <w:tcW w:w="716" w:type="dxa"/>
            <w:tcBorders>
              <w:top w:val="nil"/>
              <w:left w:val="nil"/>
              <w:bottom w:val="single" w:sz="4" w:space="0" w:color="auto"/>
              <w:right w:val="single" w:sz="4" w:space="0" w:color="auto"/>
            </w:tcBorders>
            <w:shd w:val="clear" w:color="auto" w:fill="auto"/>
            <w:vAlign w:val="bottom"/>
            <w:hideMark/>
          </w:tcPr>
          <w:p w14:paraId="163DA59D"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1438" w:type="dxa"/>
            <w:tcBorders>
              <w:top w:val="nil"/>
              <w:left w:val="nil"/>
              <w:bottom w:val="single" w:sz="4" w:space="0" w:color="auto"/>
              <w:right w:val="single" w:sz="4" w:space="0" w:color="auto"/>
            </w:tcBorders>
            <w:shd w:val="clear" w:color="auto" w:fill="auto"/>
            <w:vAlign w:val="bottom"/>
            <w:hideMark/>
          </w:tcPr>
          <w:p w14:paraId="5607388C"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Short term on the job training</w:t>
            </w:r>
          </w:p>
        </w:tc>
      </w:tr>
      <w:tr w:rsidR="00E37F44" w:rsidRPr="00E37F44" w14:paraId="1E539A4B" w14:textId="77777777" w:rsidTr="00776875">
        <w:trPr>
          <w:trHeight w:val="576"/>
        </w:trPr>
        <w:tc>
          <w:tcPr>
            <w:tcW w:w="1239" w:type="dxa"/>
            <w:tcBorders>
              <w:top w:val="nil"/>
              <w:left w:val="single" w:sz="4" w:space="0" w:color="auto"/>
              <w:bottom w:val="single" w:sz="4" w:space="0" w:color="auto"/>
              <w:right w:val="single" w:sz="4" w:space="0" w:color="auto"/>
            </w:tcBorders>
            <w:shd w:val="clear" w:color="auto" w:fill="auto"/>
            <w:vAlign w:val="bottom"/>
            <w:hideMark/>
          </w:tcPr>
          <w:p w14:paraId="262E66B5"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Registered Nurses</w:t>
            </w:r>
          </w:p>
        </w:tc>
        <w:tc>
          <w:tcPr>
            <w:tcW w:w="1216" w:type="dxa"/>
            <w:tcBorders>
              <w:top w:val="nil"/>
              <w:left w:val="nil"/>
              <w:bottom w:val="single" w:sz="4" w:space="0" w:color="auto"/>
              <w:right w:val="single" w:sz="4" w:space="0" w:color="auto"/>
            </w:tcBorders>
            <w:shd w:val="clear" w:color="auto" w:fill="auto"/>
            <w:vAlign w:val="bottom"/>
            <w:hideMark/>
          </w:tcPr>
          <w:p w14:paraId="5D26F083"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$55,299</w:t>
            </w:r>
          </w:p>
        </w:tc>
        <w:tc>
          <w:tcPr>
            <w:tcW w:w="872" w:type="dxa"/>
            <w:tcBorders>
              <w:top w:val="nil"/>
              <w:left w:val="nil"/>
              <w:bottom w:val="single" w:sz="4" w:space="0" w:color="auto"/>
              <w:right w:val="single" w:sz="4" w:space="0" w:color="auto"/>
            </w:tcBorders>
            <w:shd w:val="clear" w:color="auto" w:fill="auto"/>
            <w:vAlign w:val="bottom"/>
            <w:hideMark/>
          </w:tcPr>
          <w:p w14:paraId="39E5CBB9"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$67,314</w:t>
            </w:r>
          </w:p>
        </w:tc>
        <w:tc>
          <w:tcPr>
            <w:tcW w:w="1216" w:type="dxa"/>
            <w:tcBorders>
              <w:top w:val="nil"/>
              <w:left w:val="nil"/>
              <w:bottom w:val="single" w:sz="4" w:space="0" w:color="auto"/>
              <w:right w:val="single" w:sz="4" w:space="0" w:color="auto"/>
            </w:tcBorders>
            <w:shd w:val="clear" w:color="auto" w:fill="auto"/>
            <w:vAlign w:val="bottom"/>
            <w:hideMark/>
          </w:tcPr>
          <w:p w14:paraId="3FC554E5"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$77,255</w:t>
            </w:r>
          </w:p>
        </w:tc>
        <w:tc>
          <w:tcPr>
            <w:tcW w:w="766" w:type="dxa"/>
            <w:tcBorders>
              <w:top w:val="nil"/>
              <w:left w:val="nil"/>
              <w:bottom w:val="single" w:sz="4" w:space="0" w:color="auto"/>
              <w:right w:val="single" w:sz="4" w:space="0" w:color="auto"/>
            </w:tcBorders>
            <w:shd w:val="clear" w:color="auto" w:fill="auto"/>
            <w:vAlign w:val="bottom"/>
            <w:hideMark/>
          </w:tcPr>
          <w:p w14:paraId="1056A31F"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12,818</w:t>
            </w:r>
          </w:p>
        </w:tc>
        <w:tc>
          <w:tcPr>
            <w:tcW w:w="766" w:type="dxa"/>
            <w:tcBorders>
              <w:top w:val="nil"/>
              <w:left w:val="nil"/>
              <w:bottom w:val="single" w:sz="4" w:space="0" w:color="auto"/>
              <w:right w:val="single" w:sz="4" w:space="0" w:color="auto"/>
            </w:tcBorders>
            <w:shd w:val="clear" w:color="auto" w:fill="auto"/>
            <w:vAlign w:val="bottom"/>
            <w:hideMark/>
          </w:tcPr>
          <w:p w14:paraId="66BC8C24"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14,687</w:t>
            </w:r>
          </w:p>
        </w:tc>
        <w:tc>
          <w:tcPr>
            <w:tcW w:w="1028" w:type="dxa"/>
            <w:tcBorders>
              <w:top w:val="nil"/>
              <w:left w:val="nil"/>
              <w:bottom w:val="single" w:sz="4" w:space="0" w:color="auto"/>
              <w:right w:val="single" w:sz="4" w:space="0" w:color="auto"/>
            </w:tcBorders>
            <w:shd w:val="clear" w:color="auto" w:fill="auto"/>
            <w:vAlign w:val="bottom"/>
            <w:hideMark/>
          </w:tcPr>
          <w:p w14:paraId="6A591D8A"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1,869</w:t>
            </w:r>
          </w:p>
        </w:tc>
        <w:tc>
          <w:tcPr>
            <w:tcW w:w="872" w:type="dxa"/>
            <w:tcBorders>
              <w:top w:val="nil"/>
              <w:left w:val="nil"/>
              <w:bottom w:val="single" w:sz="4" w:space="0" w:color="auto"/>
              <w:right w:val="nil"/>
            </w:tcBorders>
            <w:shd w:val="clear" w:color="auto" w:fill="auto"/>
            <w:vAlign w:val="bottom"/>
            <w:hideMark/>
          </w:tcPr>
          <w:p w14:paraId="77CF1683"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14.6%</w:t>
            </w:r>
          </w:p>
        </w:tc>
        <w:tc>
          <w:tcPr>
            <w:tcW w:w="1095" w:type="dxa"/>
            <w:tcBorders>
              <w:top w:val="nil"/>
              <w:left w:val="single" w:sz="4" w:space="0" w:color="auto"/>
              <w:bottom w:val="single" w:sz="4" w:space="0" w:color="auto"/>
              <w:right w:val="single" w:sz="4" w:space="0" w:color="auto"/>
            </w:tcBorders>
            <w:shd w:val="clear" w:color="auto" w:fill="auto"/>
            <w:vAlign w:val="bottom"/>
            <w:hideMark/>
          </w:tcPr>
          <w:p w14:paraId="5E9FA88F"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Bachelor's</w:t>
            </w:r>
          </w:p>
        </w:tc>
        <w:tc>
          <w:tcPr>
            <w:tcW w:w="716" w:type="dxa"/>
            <w:tcBorders>
              <w:top w:val="nil"/>
              <w:left w:val="nil"/>
              <w:bottom w:val="single" w:sz="4" w:space="0" w:color="auto"/>
              <w:right w:val="single" w:sz="4" w:space="0" w:color="auto"/>
            </w:tcBorders>
            <w:shd w:val="clear" w:color="auto" w:fill="auto"/>
            <w:vAlign w:val="bottom"/>
            <w:hideMark/>
          </w:tcPr>
          <w:p w14:paraId="2E12514A"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1438" w:type="dxa"/>
            <w:tcBorders>
              <w:top w:val="nil"/>
              <w:left w:val="nil"/>
              <w:bottom w:val="single" w:sz="4" w:space="0" w:color="auto"/>
              <w:right w:val="single" w:sz="4" w:space="0" w:color="auto"/>
            </w:tcBorders>
            <w:shd w:val="clear" w:color="auto" w:fill="auto"/>
            <w:vAlign w:val="bottom"/>
            <w:hideMark/>
          </w:tcPr>
          <w:p w14:paraId="0FC54779"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r>
      <w:tr w:rsidR="00E37F44" w:rsidRPr="00E37F44" w14:paraId="43DF563C" w14:textId="77777777" w:rsidTr="00776875">
        <w:trPr>
          <w:trHeight w:val="864"/>
        </w:trPr>
        <w:tc>
          <w:tcPr>
            <w:tcW w:w="1239" w:type="dxa"/>
            <w:tcBorders>
              <w:top w:val="nil"/>
              <w:left w:val="single" w:sz="4" w:space="0" w:color="auto"/>
              <w:bottom w:val="single" w:sz="4" w:space="0" w:color="auto"/>
              <w:right w:val="single" w:sz="4" w:space="0" w:color="auto"/>
            </w:tcBorders>
            <w:shd w:val="clear" w:color="auto" w:fill="auto"/>
            <w:vAlign w:val="bottom"/>
            <w:hideMark/>
          </w:tcPr>
          <w:p w14:paraId="0852DE9B"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General and Operations Managers</w:t>
            </w:r>
          </w:p>
        </w:tc>
        <w:tc>
          <w:tcPr>
            <w:tcW w:w="1216" w:type="dxa"/>
            <w:tcBorders>
              <w:top w:val="nil"/>
              <w:left w:val="nil"/>
              <w:bottom w:val="single" w:sz="4" w:space="0" w:color="auto"/>
              <w:right w:val="single" w:sz="4" w:space="0" w:color="auto"/>
            </w:tcBorders>
            <w:shd w:val="clear" w:color="auto" w:fill="auto"/>
            <w:vAlign w:val="bottom"/>
            <w:hideMark/>
          </w:tcPr>
          <w:p w14:paraId="6E328BFD"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$52,202</w:t>
            </w:r>
          </w:p>
        </w:tc>
        <w:tc>
          <w:tcPr>
            <w:tcW w:w="872" w:type="dxa"/>
            <w:tcBorders>
              <w:top w:val="nil"/>
              <w:left w:val="nil"/>
              <w:bottom w:val="single" w:sz="4" w:space="0" w:color="auto"/>
              <w:right w:val="single" w:sz="4" w:space="0" w:color="auto"/>
            </w:tcBorders>
            <w:shd w:val="clear" w:color="auto" w:fill="auto"/>
            <w:vAlign w:val="bottom"/>
            <w:hideMark/>
          </w:tcPr>
          <w:p w14:paraId="24316525"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$90,066</w:t>
            </w:r>
          </w:p>
        </w:tc>
        <w:tc>
          <w:tcPr>
            <w:tcW w:w="1216" w:type="dxa"/>
            <w:tcBorders>
              <w:top w:val="nil"/>
              <w:left w:val="nil"/>
              <w:bottom w:val="single" w:sz="4" w:space="0" w:color="auto"/>
              <w:right w:val="single" w:sz="4" w:space="0" w:color="auto"/>
            </w:tcBorders>
            <w:shd w:val="clear" w:color="auto" w:fill="auto"/>
            <w:vAlign w:val="bottom"/>
            <w:hideMark/>
          </w:tcPr>
          <w:p w14:paraId="1601F637"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$136,531</w:t>
            </w:r>
          </w:p>
        </w:tc>
        <w:tc>
          <w:tcPr>
            <w:tcW w:w="766" w:type="dxa"/>
            <w:tcBorders>
              <w:top w:val="nil"/>
              <w:left w:val="nil"/>
              <w:bottom w:val="single" w:sz="4" w:space="0" w:color="auto"/>
              <w:right w:val="single" w:sz="4" w:space="0" w:color="auto"/>
            </w:tcBorders>
            <w:shd w:val="clear" w:color="auto" w:fill="auto"/>
            <w:vAlign w:val="bottom"/>
            <w:hideMark/>
          </w:tcPr>
          <w:p w14:paraId="644F512D"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8,332</w:t>
            </w:r>
          </w:p>
        </w:tc>
        <w:tc>
          <w:tcPr>
            <w:tcW w:w="766" w:type="dxa"/>
            <w:tcBorders>
              <w:top w:val="nil"/>
              <w:left w:val="nil"/>
              <w:bottom w:val="single" w:sz="4" w:space="0" w:color="auto"/>
              <w:right w:val="single" w:sz="4" w:space="0" w:color="auto"/>
            </w:tcBorders>
            <w:shd w:val="clear" w:color="auto" w:fill="auto"/>
            <w:vAlign w:val="bottom"/>
            <w:hideMark/>
          </w:tcPr>
          <w:p w14:paraId="51EA2A33"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9,053</w:t>
            </w:r>
          </w:p>
        </w:tc>
        <w:tc>
          <w:tcPr>
            <w:tcW w:w="1028" w:type="dxa"/>
            <w:tcBorders>
              <w:top w:val="nil"/>
              <w:left w:val="nil"/>
              <w:bottom w:val="single" w:sz="4" w:space="0" w:color="auto"/>
              <w:right w:val="single" w:sz="4" w:space="0" w:color="auto"/>
            </w:tcBorders>
            <w:shd w:val="clear" w:color="auto" w:fill="auto"/>
            <w:vAlign w:val="bottom"/>
            <w:hideMark/>
          </w:tcPr>
          <w:p w14:paraId="1F61D43A"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721</w:t>
            </w:r>
          </w:p>
        </w:tc>
        <w:tc>
          <w:tcPr>
            <w:tcW w:w="872" w:type="dxa"/>
            <w:tcBorders>
              <w:top w:val="nil"/>
              <w:left w:val="nil"/>
              <w:bottom w:val="single" w:sz="4" w:space="0" w:color="auto"/>
              <w:right w:val="nil"/>
            </w:tcBorders>
            <w:shd w:val="clear" w:color="auto" w:fill="auto"/>
            <w:vAlign w:val="bottom"/>
            <w:hideMark/>
          </w:tcPr>
          <w:p w14:paraId="0717658D"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8.7%</w:t>
            </w:r>
          </w:p>
        </w:tc>
        <w:tc>
          <w:tcPr>
            <w:tcW w:w="1095" w:type="dxa"/>
            <w:tcBorders>
              <w:top w:val="nil"/>
              <w:left w:val="single" w:sz="4" w:space="0" w:color="auto"/>
              <w:bottom w:val="single" w:sz="4" w:space="0" w:color="auto"/>
              <w:right w:val="single" w:sz="4" w:space="0" w:color="auto"/>
            </w:tcBorders>
            <w:shd w:val="clear" w:color="auto" w:fill="auto"/>
            <w:vAlign w:val="bottom"/>
            <w:hideMark/>
          </w:tcPr>
          <w:p w14:paraId="279F99B5"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Bachelor's</w:t>
            </w:r>
          </w:p>
        </w:tc>
        <w:tc>
          <w:tcPr>
            <w:tcW w:w="716" w:type="dxa"/>
            <w:tcBorders>
              <w:top w:val="nil"/>
              <w:left w:val="nil"/>
              <w:bottom w:val="single" w:sz="4" w:space="0" w:color="auto"/>
              <w:right w:val="single" w:sz="4" w:space="0" w:color="auto"/>
            </w:tcBorders>
            <w:shd w:val="clear" w:color="auto" w:fill="auto"/>
            <w:vAlign w:val="bottom"/>
            <w:hideMark/>
          </w:tcPr>
          <w:p w14:paraId="30D8732C"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 years or more</w:t>
            </w:r>
          </w:p>
        </w:tc>
        <w:tc>
          <w:tcPr>
            <w:tcW w:w="1438" w:type="dxa"/>
            <w:tcBorders>
              <w:top w:val="nil"/>
              <w:left w:val="nil"/>
              <w:bottom w:val="single" w:sz="4" w:space="0" w:color="auto"/>
              <w:right w:val="single" w:sz="4" w:space="0" w:color="auto"/>
            </w:tcBorders>
            <w:shd w:val="clear" w:color="auto" w:fill="auto"/>
            <w:vAlign w:val="bottom"/>
            <w:hideMark/>
          </w:tcPr>
          <w:p w14:paraId="7AC71E38"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r>
      <w:tr w:rsidR="00E37F44" w:rsidRPr="00E37F44" w14:paraId="79E53136" w14:textId="77777777" w:rsidTr="00776875">
        <w:trPr>
          <w:trHeight w:val="576"/>
        </w:trPr>
        <w:tc>
          <w:tcPr>
            <w:tcW w:w="1239" w:type="dxa"/>
            <w:tcBorders>
              <w:top w:val="nil"/>
              <w:left w:val="single" w:sz="4" w:space="0" w:color="auto"/>
              <w:bottom w:val="single" w:sz="4" w:space="0" w:color="auto"/>
              <w:right w:val="single" w:sz="4" w:space="0" w:color="auto"/>
            </w:tcBorders>
            <w:shd w:val="clear" w:color="auto" w:fill="auto"/>
            <w:vAlign w:val="bottom"/>
            <w:hideMark/>
          </w:tcPr>
          <w:p w14:paraId="69FC1A6E"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Accountants and Auditors</w:t>
            </w:r>
          </w:p>
        </w:tc>
        <w:tc>
          <w:tcPr>
            <w:tcW w:w="1216" w:type="dxa"/>
            <w:tcBorders>
              <w:top w:val="nil"/>
              <w:left w:val="nil"/>
              <w:bottom w:val="single" w:sz="4" w:space="0" w:color="auto"/>
              <w:right w:val="single" w:sz="4" w:space="0" w:color="auto"/>
            </w:tcBorders>
            <w:shd w:val="clear" w:color="auto" w:fill="auto"/>
            <w:vAlign w:val="bottom"/>
            <w:hideMark/>
          </w:tcPr>
          <w:p w14:paraId="078ED79D"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$49,589</w:t>
            </w:r>
          </w:p>
        </w:tc>
        <w:tc>
          <w:tcPr>
            <w:tcW w:w="872" w:type="dxa"/>
            <w:tcBorders>
              <w:top w:val="nil"/>
              <w:left w:val="nil"/>
              <w:bottom w:val="single" w:sz="4" w:space="0" w:color="auto"/>
              <w:right w:val="single" w:sz="4" w:space="0" w:color="auto"/>
            </w:tcBorders>
            <w:shd w:val="clear" w:color="auto" w:fill="auto"/>
            <w:vAlign w:val="bottom"/>
            <w:hideMark/>
          </w:tcPr>
          <w:p w14:paraId="0DF259DC"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$63,725</w:t>
            </w:r>
          </w:p>
        </w:tc>
        <w:tc>
          <w:tcPr>
            <w:tcW w:w="1216" w:type="dxa"/>
            <w:tcBorders>
              <w:top w:val="nil"/>
              <w:left w:val="nil"/>
              <w:bottom w:val="single" w:sz="4" w:space="0" w:color="auto"/>
              <w:right w:val="single" w:sz="4" w:space="0" w:color="auto"/>
            </w:tcBorders>
            <w:shd w:val="clear" w:color="auto" w:fill="auto"/>
            <w:vAlign w:val="bottom"/>
            <w:hideMark/>
          </w:tcPr>
          <w:p w14:paraId="256E0CC3"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$87,774</w:t>
            </w:r>
          </w:p>
        </w:tc>
        <w:tc>
          <w:tcPr>
            <w:tcW w:w="766" w:type="dxa"/>
            <w:tcBorders>
              <w:top w:val="nil"/>
              <w:left w:val="nil"/>
              <w:bottom w:val="single" w:sz="4" w:space="0" w:color="auto"/>
              <w:right w:val="single" w:sz="4" w:space="0" w:color="auto"/>
            </w:tcBorders>
            <w:shd w:val="clear" w:color="auto" w:fill="auto"/>
            <w:vAlign w:val="bottom"/>
            <w:hideMark/>
          </w:tcPr>
          <w:p w14:paraId="09EC6564"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5,663</w:t>
            </w:r>
          </w:p>
        </w:tc>
        <w:tc>
          <w:tcPr>
            <w:tcW w:w="766" w:type="dxa"/>
            <w:tcBorders>
              <w:top w:val="nil"/>
              <w:left w:val="nil"/>
              <w:bottom w:val="single" w:sz="4" w:space="0" w:color="auto"/>
              <w:right w:val="single" w:sz="4" w:space="0" w:color="auto"/>
            </w:tcBorders>
            <w:shd w:val="clear" w:color="auto" w:fill="auto"/>
            <w:vAlign w:val="bottom"/>
            <w:hideMark/>
          </w:tcPr>
          <w:p w14:paraId="4CFA6AEB"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6,154</w:t>
            </w:r>
          </w:p>
        </w:tc>
        <w:tc>
          <w:tcPr>
            <w:tcW w:w="1028" w:type="dxa"/>
            <w:tcBorders>
              <w:top w:val="nil"/>
              <w:left w:val="nil"/>
              <w:bottom w:val="single" w:sz="4" w:space="0" w:color="auto"/>
              <w:right w:val="single" w:sz="4" w:space="0" w:color="auto"/>
            </w:tcBorders>
            <w:shd w:val="clear" w:color="auto" w:fill="auto"/>
            <w:vAlign w:val="bottom"/>
            <w:hideMark/>
          </w:tcPr>
          <w:p w14:paraId="3DE49F0D"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491</w:t>
            </w:r>
          </w:p>
        </w:tc>
        <w:tc>
          <w:tcPr>
            <w:tcW w:w="872" w:type="dxa"/>
            <w:tcBorders>
              <w:top w:val="nil"/>
              <w:left w:val="nil"/>
              <w:bottom w:val="single" w:sz="4" w:space="0" w:color="auto"/>
              <w:right w:val="nil"/>
            </w:tcBorders>
            <w:shd w:val="clear" w:color="auto" w:fill="auto"/>
            <w:vAlign w:val="bottom"/>
            <w:hideMark/>
          </w:tcPr>
          <w:p w14:paraId="06B67BDC"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8.7%</w:t>
            </w:r>
          </w:p>
        </w:tc>
        <w:tc>
          <w:tcPr>
            <w:tcW w:w="1095" w:type="dxa"/>
            <w:tcBorders>
              <w:top w:val="nil"/>
              <w:left w:val="single" w:sz="4" w:space="0" w:color="auto"/>
              <w:bottom w:val="single" w:sz="4" w:space="0" w:color="auto"/>
              <w:right w:val="single" w:sz="4" w:space="0" w:color="auto"/>
            </w:tcBorders>
            <w:shd w:val="clear" w:color="auto" w:fill="auto"/>
            <w:vAlign w:val="bottom"/>
            <w:hideMark/>
          </w:tcPr>
          <w:p w14:paraId="21BA5B00"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Bachelor's</w:t>
            </w:r>
          </w:p>
        </w:tc>
        <w:tc>
          <w:tcPr>
            <w:tcW w:w="716" w:type="dxa"/>
            <w:tcBorders>
              <w:top w:val="nil"/>
              <w:left w:val="nil"/>
              <w:bottom w:val="single" w:sz="4" w:space="0" w:color="auto"/>
              <w:right w:val="single" w:sz="4" w:space="0" w:color="auto"/>
            </w:tcBorders>
            <w:shd w:val="clear" w:color="auto" w:fill="auto"/>
            <w:vAlign w:val="bottom"/>
            <w:hideMark/>
          </w:tcPr>
          <w:p w14:paraId="0541CBB2"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1438" w:type="dxa"/>
            <w:tcBorders>
              <w:top w:val="nil"/>
              <w:left w:val="nil"/>
              <w:bottom w:val="single" w:sz="4" w:space="0" w:color="auto"/>
              <w:right w:val="single" w:sz="4" w:space="0" w:color="auto"/>
            </w:tcBorders>
            <w:shd w:val="clear" w:color="auto" w:fill="auto"/>
            <w:vAlign w:val="bottom"/>
            <w:hideMark/>
          </w:tcPr>
          <w:p w14:paraId="48302416"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r>
      <w:tr w:rsidR="00E37F44" w:rsidRPr="00E37F44" w14:paraId="16BBE033" w14:textId="77777777" w:rsidTr="00776875">
        <w:trPr>
          <w:trHeight w:val="864"/>
        </w:trPr>
        <w:tc>
          <w:tcPr>
            <w:tcW w:w="1239" w:type="dxa"/>
            <w:tcBorders>
              <w:top w:val="nil"/>
              <w:left w:val="single" w:sz="4" w:space="0" w:color="auto"/>
              <w:bottom w:val="single" w:sz="4" w:space="0" w:color="auto"/>
              <w:right w:val="single" w:sz="4" w:space="0" w:color="auto"/>
            </w:tcBorders>
            <w:shd w:val="clear" w:color="auto" w:fill="auto"/>
            <w:vAlign w:val="bottom"/>
            <w:hideMark/>
          </w:tcPr>
          <w:p w14:paraId="689DE0EC"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Software Developers, Applications</w:t>
            </w:r>
          </w:p>
        </w:tc>
        <w:tc>
          <w:tcPr>
            <w:tcW w:w="1216" w:type="dxa"/>
            <w:tcBorders>
              <w:top w:val="nil"/>
              <w:left w:val="nil"/>
              <w:bottom w:val="single" w:sz="4" w:space="0" w:color="auto"/>
              <w:right w:val="single" w:sz="4" w:space="0" w:color="auto"/>
            </w:tcBorders>
            <w:shd w:val="clear" w:color="auto" w:fill="auto"/>
            <w:vAlign w:val="bottom"/>
            <w:hideMark/>
          </w:tcPr>
          <w:p w14:paraId="0BCAA4C4" w14:textId="36F4C07F" w:rsidR="0037298C" w:rsidRPr="00E37F44" w:rsidRDefault="00776875"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Confidential</w:t>
            </w:r>
          </w:p>
        </w:tc>
        <w:tc>
          <w:tcPr>
            <w:tcW w:w="872" w:type="dxa"/>
            <w:tcBorders>
              <w:top w:val="nil"/>
              <w:left w:val="nil"/>
              <w:bottom w:val="single" w:sz="4" w:space="0" w:color="auto"/>
              <w:right w:val="single" w:sz="4" w:space="0" w:color="auto"/>
            </w:tcBorders>
            <w:shd w:val="clear" w:color="auto" w:fill="auto"/>
            <w:vAlign w:val="bottom"/>
            <w:hideMark/>
          </w:tcPr>
          <w:p w14:paraId="781F9D4F"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$93,700</w:t>
            </w:r>
          </w:p>
        </w:tc>
        <w:tc>
          <w:tcPr>
            <w:tcW w:w="1216" w:type="dxa"/>
            <w:tcBorders>
              <w:top w:val="nil"/>
              <w:left w:val="nil"/>
              <w:bottom w:val="single" w:sz="4" w:space="0" w:color="auto"/>
              <w:right w:val="single" w:sz="4" w:space="0" w:color="auto"/>
            </w:tcBorders>
            <w:shd w:val="clear" w:color="auto" w:fill="auto"/>
            <w:vAlign w:val="bottom"/>
            <w:hideMark/>
          </w:tcPr>
          <w:p w14:paraId="6FE2E30C" w14:textId="50FB28A4" w:rsidR="0037298C" w:rsidRPr="00E37F44" w:rsidRDefault="00776875"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Confidential</w:t>
            </w:r>
          </w:p>
        </w:tc>
        <w:tc>
          <w:tcPr>
            <w:tcW w:w="766" w:type="dxa"/>
            <w:tcBorders>
              <w:top w:val="nil"/>
              <w:left w:val="nil"/>
              <w:bottom w:val="single" w:sz="4" w:space="0" w:color="auto"/>
              <w:right w:val="single" w:sz="4" w:space="0" w:color="auto"/>
            </w:tcBorders>
            <w:shd w:val="clear" w:color="auto" w:fill="auto"/>
            <w:vAlign w:val="bottom"/>
            <w:hideMark/>
          </w:tcPr>
          <w:p w14:paraId="6E2D2D3B"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3,390</w:t>
            </w:r>
          </w:p>
        </w:tc>
        <w:tc>
          <w:tcPr>
            <w:tcW w:w="766" w:type="dxa"/>
            <w:tcBorders>
              <w:top w:val="nil"/>
              <w:left w:val="nil"/>
              <w:bottom w:val="single" w:sz="4" w:space="0" w:color="auto"/>
              <w:right w:val="single" w:sz="4" w:space="0" w:color="auto"/>
            </w:tcBorders>
            <w:shd w:val="clear" w:color="auto" w:fill="auto"/>
            <w:vAlign w:val="bottom"/>
            <w:hideMark/>
          </w:tcPr>
          <w:p w14:paraId="562D2399"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4,262</w:t>
            </w:r>
          </w:p>
        </w:tc>
        <w:tc>
          <w:tcPr>
            <w:tcW w:w="1028" w:type="dxa"/>
            <w:tcBorders>
              <w:top w:val="nil"/>
              <w:left w:val="nil"/>
              <w:bottom w:val="single" w:sz="4" w:space="0" w:color="auto"/>
              <w:right w:val="single" w:sz="4" w:space="0" w:color="auto"/>
            </w:tcBorders>
            <w:shd w:val="clear" w:color="auto" w:fill="auto"/>
            <w:vAlign w:val="bottom"/>
            <w:hideMark/>
          </w:tcPr>
          <w:p w14:paraId="1CBB8577"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872</w:t>
            </w:r>
          </w:p>
        </w:tc>
        <w:tc>
          <w:tcPr>
            <w:tcW w:w="872" w:type="dxa"/>
            <w:tcBorders>
              <w:top w:val="nil"/>
              <w:left w:val="nil"/>
              <w:bottom w:val="single" w:sz="4" w:space="0" w:color="auto"/>
              <w:right w:val="nil"/>
            </w:tcBorders>
            <w:shd w:val="clear" w:color="auto" w:fill="auto"/>
            <w:vAlign w:val="bottom"/>
            <w:hideMark/>
          </w:tcPr>
          <w:p w14:paraId="60FBFABF"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25.7%</w:t>
            </w:r>
          </w:p>
        </w:tc>
        <w:tc>
          <w:tcPr>
            <w:tcW w:w="1095" w:type="dxa"/>
            <w:tcBorders>
              <w:top w:val="nil"/>
              <w:left w:val="single" w:sz="4" w:space="0" w:color="auto"/>
              <w:bottom w:val="single" w:sz="4" w:space="0" w:color="auto"/>
              <w:right w:val="single" w:sz="4" w:space="0" w:color="auto"/>
            </w:tcBorders>
            <w:shd w:val="clear" w:color="auto" w:fill="auto"/>
            <w:vAlign w:val="bottom"/>
            <w:hideMark/>
          </w:tcPr>
          <w:p w14:paraId="3DCF6D65"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Bachelor's</w:t>
            </w:r>
          </w:p>
        </w:tc>
        <w:tc>
          <w:tcPr>
            <w:tcW w:w="716" w:type="dxa"/>
            <w:tcBorders>
              <w:top w:val="nil"/>
              <w:left w:val="nil"/>
              <w:bottom w:val="single" w:sz="4" w:space="0" w:color="auto"/>
              <w:right w:val="single" w:sz="4" w:space="0" w:color="auto"/>
            </w:tcBorders>
            <w:shd w:val="clear" w:color="auto" w:fill="auto"/>
            <w:vAlign w:val="bottom"/>
            <w:hideMark/>
          </w:tcPr>
          <w:p w14:paraId="59A486C5"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1438" w:type="dxa"/>
            <w:tcBorders>
              <w:top w:val="nil"/>
              <w:left w:val="nil"/>
              <w:bottom w:val="single" w:sz="4" w:space="0" w:color="auto"/>
              <w:right w:val="single" w:sz="4" w:space="0" w:color="auto"/>
            </w:tcBorders>
            <w:shd w:val="clear" w:color="auto" w:fill="auto"/>
            <w:vAlign w:val="bottom"/>
            <w:hideMark/>
          </w:tcPr>
          <w:p w14:paraId="17D30D8F"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r>
      <w:tr w:rsidR="00E37F44" w:rsidRPr="00E37F44" w14:paraId="53CEA620" w14:textId="77777777" w:rsidTr="00776875">
        <w:trPr>
          <w:trHeight w:val="576"/>
        </w:trPr>
        <w:tc>
          <w:tcPr>
            <w:tcW w:w="1239" w:type="dxa"/>
            <w:tcBorders>
              <w:top w:val="nil"/>
              <w:left w:val="single" w:sz="4" w:space="0" w:color="auto"/>
              <w:bottom w:val="single" w:sz="4" w:space="0" w:color="auto"/>
              <w:right w:val="single" w:sz="4" w:space="0" w:color="auto"/>
            </w:tcBorders>
            <w:shd w:val="clear" w:color="auto" w:fill="auto"/>
            <w:vAlign w:val="bottom"/>
            <w:hideMark/>
          </w:tcPr>
          <w:p w14:paraId="4094AF50"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Electricians</w:t>
            </w:r>
          </w:p>
        </w:tc>
        <w:tc>
          <w:tcPr>
            <w:tcW w:w="1216" w:type="dxa"/>
            <w:tcBorders>
              <w:top w:val="nil"/>
              <w:left w:val="nil"/>
              <w:bottom w:val="single" w:sz="4" w:space="0" w:color="auto"/>
              <w:right w:val="single" w:sz="4" w:space="0" w:color="auto"/>
            </w:tcBorders>
            <w:shd w:val="clear" w:color="auto" w:fill="auto"/>
            <w:vAlign w:val="bottom"/>
            <w:hideMark/>
          </w:tcPr>
          <w:p w14:paraId="23165F0A"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$33,745</w:t>
            </w:r>
          </w:p>
        </w:tc>
        <w:tc>
          <w:tcPr>
            <w:tcW w:w="872" w:type="dxa"/>
            <w:tcBorders>
              <w:top w:val="nil"/>
              <w:left w:val="nil"/>
              <w:bottom w:val="single" w:sz="4" w:space="0" w:color="auto"/>
              <w:right w:val="single" w:sz="4" w:space="0" w:color="auto"/>
            </w:tcBorders>
            <w:shd w:val="clear" w:color="auto" w:fill="auto"/>
            <w:vAlign w:val="bottom"/>
            <w:hideMark/>
          </w:tcPr>
          <w:p w14:paraId="2C48C758"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$53,338</w:t>
            </w:r>
          </w:p>
        </w:tc>
        <w:tc>
          <w:tcPr>
            <w:tcW w:w="1216" w:type="dxa"/>
            <w:tcBorders>
              <w:top w:val="nil"/>
              <w:left w:val="nil"/>
              <w:bottom w:val="single" w:sz="4" w:space="0" w:color="auto"/>
              <w:right w:val="single" w:sz="4" w:space="0" w:color="auto"/>
            </w:tcBorders>
            <w:shd w:val="clear" w:color="auto" w:fill="auto"/>
            <w:vAlign w:val="bottom"/>
            <w:hideMark/>
          </w:tcPr>
          <w:p w14:paraId="7F144418"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$67,612</w:t>
            </w:r>
          </w:p>
        </w:tc>
        <w:tc>
          <w:tcPr>
            <w:tcW w:w="766" w:type="dxa"/>
            <w:tcBorders>
              <w:top w:val="nil"/>
              <w:left w:val="nil"/>
              <w:bottom w:val="single" w:sz="4" w:space="0" w:color="auto"/>
              <w:right w:val="single" w:sz="4" w:space="0" w:color="auto"/>
            </w:tcBorders>
            <w:shd w:val="clear" w:color="auto" w:fill="auto"/>
            <w:vAlign w:val="bottom"/>
            <w:hideMark/>
          </w:tcPr>
          <w:p w14:paraId="478557B6"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2,905</w:t>
            </w:r>
          </w:p>
        </w:tc>
        <w:tc>
          <w:tcPr>
            <w:tcW w:w="766" w:type="dxa"/>
            <w:tcBorders>
              <w:top w:val="nil"/>
              <w:left w:val="nil"/>
              <w:bottom w:val="single" w:sz="4" w:space="0" w:color="auto"/>
              <w:right w:val="single" w:sz="4" w:space="0" w:color="auto"/>
            </w:tcBorders>
            <w:shd w:val="clear" w:color="auto" w:fill="auto"/>
            <w:vAlign w:val="bottom"/>
            <w:hideMark/>
          </w:tcPr>
          <w:p w14:paraId="6182B8DB"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3,228</w:t>
            </w:r>
          </w:p>
        </w:tc>
        <w:tc>
          <w:tcPr>
            <w:tcW w:w="1028" w:type="dxa"/>
            <w:tcBorders>
              <w:top w:val="nil"/>
              <w:left w:val="nil"/>
              <w:bottom w:val="single" w:sz="4" w:space="0" w:color="auto"/>
              <w:right w:val="single" w:sz="4" w:space="0" w:color="auto"/>
            </w:tcBorders>
            <w:shd w:val="clear" w:color="auto" w:fill="auto"/>
            <w:vAlign w:val="bottom"/>
            <w:hideMark/>
          </w:tcPr>
          <w:p w14:paraId="6EFA9E4B"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323</w:t>
            </w:r>
          </w:p>
        </w:tc>
        <w:tc>
          <w:tcPr>
            <w:tcW w:w="872" w:type="dxa"/>
            <w:tcBorders>
              <w:top w:val="nil"/>
              <w:left w:val="nil"/>
              <w:bottom w:val="single" w:sz="4" w:space="0" w:color="auto"/>
              <w:right w:val="nil"/>
            </w:tcBorders>
            <w:shd w:val="clear" w:color="auto" w:fill="auto"/>
            <w:vAlign w:val="bottom"/>
            <w:hideMark/>
          </w:tcPr>
          <w:p w14:paraId="1F97A34D"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11.1%</w:t>
            </w:r>
          </w:p>
        </w:tc>
        <w:tc>
          <w:tcPr>
            <w:tcW w:w="1095" w:type="dxa"/>
            <w:tcBorders>
              <w:top w:val="nil"/>
              <w:left w:val="single" w:sz="4" w:space="0" w:color="auto"/>
              <w:bottom w:val="single" w:sz="4" w:space="0" w:color="auto"/>
              <w:right w:val="single" w:sz="4" w:space="0" w:color="auto"/>
            </w:tcBorders>
            <w:shd w:val="clear" w:color="auto" w:fill="auto"/>
            <w:vAlign w:val="bottom"/>
            <w:hideMark/>
          </w:tcPr>
          <w:p w14:paraId="176084C9"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HS diploma or equivalent</w:t>
            </w:r>
          </w:p>
        </w:tc>
        <w:tc>
          <w:tcPr>
            <w:tcW w:w="716" w:type="dxa"/>
            <w:tcBorders>
              <w:top w:val="nil"/>
              <w:left w:val="nil"/>
              <w:bottom w:val="single" w:sz="4" w:space="0" w:color="auto"/>
              <w:right w:val="single" w:sz="4" w:space="0" w:color="auto"/>
            </w:tcBorders>
            <w:shd w:val="clear" w:color="auto" w:fill="auto"/>
            <w:vAlign w:val="bottom"/>
            <w:hideMark/>
          </w:tcPr>
          <w:p w14:paraId="6CD2D541"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1438" w:type="dxa"/>
            <w:tcBorders>
              <w:top w:val="nil"/>
              <w:left w:val="nil"/>
              <w:bottom w:val="single" w:sz="4" w:space="0" w:color="auto"/>
              <w:right w:val="single" w:sz="4" w:space="0" w:color="auto"/>
            </w:tcBorders>
            <w:shd w:val="clear" w:color="auto" w:fill="auto"/>
            <w:vAlign w:val="bottom"/>
            <w:hideMark/>
          </w:tcPr>
          <w:p w14:paraId="6F4C0E54"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Apprenticeship</w:t>
            </w:r>
          </w:p>
        </w:tc>
      </w:tr>
      <w:tr w:rsidR="00E37F44" w:rsidRPr="00E37F44" w14:paraId="6CAA2711" w14:textId="77777777" w:rsidTr="00776875">
        <w:trPr>
          <w:trHeight w:val="1440"/>
        </w:trPr>
        <w:tc>
          <w:tcPr>
            <w:tcW w:w="1239" w:type="dxa"/>
            <w:tcBorders>
              <w:top w:val="nil"/>
              <w:left w:val="single" w:sz="4" w:space="0" w:color="auto"/>
              <w:bottom w:val="single" w:sz="4" w:space="0" w:color="auto"/>
              <w:right w:val="single" w:sz="4" w:space="0" w:color="auto"/>
            </w:tcBorders>
            <w:shd w:val="clear" w:color="auto" w:fill="auto"/>
            <w:vAlign w:val="bottom"/>
            <w:hideMark/>
          </w:tcPr>
          <w:p w14:paraId="39C7EBF9"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Market Research Analysts and Marketing Specialists</w:t>
            </w:r>
          </w:p>
        </w:tc>
        <w:tc>
          <w:tcPr>
            <w:tcW w:w="1216" w:type="dxa"/>
            <w:tcBorders>
              <w:top w:val="nil"/>
              <w:left w:val="nil"/>
              <w:bottom w:val="single" w:sz="4" w:space="0" w:color="auto"/>
              <w:right w:val="single" w:sz="4" w:space="0" w:color="auto"/>
            </w:tcBorders>
            <w:shd w:val="clear" w:color="auto" w:fill="auto"/>
            <w:vAlign w:val="bottom"/>
            <w:hideMark/>
          </w:tcPr>
          <w:p w14:paraId="45B47AD6"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$38,440</w:t>
            </w:r>
          </w:p>
        </w:tc>
        <w:tc>
          <w:tcPr>
            <w:tcW w:w="872" w:type="dxa"/>
            <w:tcBorders>
              <w:top w:val="nil"/>
              <w:left w:val="nil"/>
              <w:bottom w:val="single" w:sz="4" w:space="0" w:color="auto"/>
              <w:right w:val="single" w:sz="4" w:space="0" w:color="auto"/>
            </w:tcBorders>
            <w:shd w:val="clear" w:color="auto" w:fill="auto"/>
            <w:vAlign w:val="bottom"/>
            <w:hideMark/>
          </w:tcPr>
          <w:p w14:paraId="37D9333E"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$57,567</w:t>
            </w:r>
          </w:p>
        </w:tc>
        <w:tc>
          <w:tcPr>
            <w:tcW w:w="1216" w:type="dxa"/>
            <w:tcBorders>
              <w:top w:val="nil"/>
              <w:left w:val="nil"/>
              <w:bottom w:val="single" w:sz="4" w:space="0" w:color="auto"/>
              <w:right w:val="single" w:sz="4" w:space="0" w:color="auto"/>
            </w:tcBorders>
            <w:shd w:val="clear" w:color="auto" w:fill="auto"/>
            <w:vAlign w:val="bottom"/>
            <w:hideMark/>
          </w:tcPr>
          <w:p w14:paraId="228FA0A6"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$72,704</w:t>
            </w:r>
          </w:p>
        </w:tc>
        <w:tc>
          <w:tcPr>
            <w:tcW w:w="766" w:type="dxa"/>
            <w:tcBorders>
              <w:top w:val="nil"/>
              <w:left w:val="nil"/>
              <w:bottom w:val="single" w:sz="4" w:space="0" w:color="auto"/>
              <w:right w:val="single" w:sz="4" w:space="0" w:color="auto"/>
            </w:tcBorders>
            <w:shd w:val="clear" w:color="auto" w:fill="auto"/>
            <w:vAlign w:val="bottom"/>
            <w:hideMark/>
          </w:tcPr>
          <w:p w14:paraId="7B12D2F3"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2,282</w:t>
            </w:r>
          </w:p>
        </w:tc>
        <w:tc>
          <w:tcPr>
            <w:tcW w:w="766" w:type="dxa"/>
            <w:tcBorders>
              <w:top w:val="nil"/>
              <w:left w:val="nil"/>
              <w:bottom w:val="single" w:sz="4" w:space="0" w:color="auto"/>
              <w:right w:val="single" w:sz="4" w:space="0" w:color="auto"/>
            </w:tcBorders>
            <w:shd w:val="clear" w:color="auto" w:fill="auto"/>
            <w:vAlign w:val="bottom"/>
            <w:hideMark/>
          </w:tcPr>
          <w:p w14:paraId="1C339B88"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2,732</w:t>
            </w:r>
          </w:p>
        </w:tc>
        <w:tc>
          <w:tcPr>
            <w:tcW w:w="1028" w:type="dxa"/>
            <w:tcBorders>
              <w:top w:val="nil"/>
              <w:left w:val="nil"/>
              <w:bottom w:val="single" w:sz="4" w:space="0" w:color="auto"/>
              <w:right w:val="single" w:sz="4" w:space="0" w:color="auto"/>
            </w:tcBorders>
            <w:shd w:val="clear" w:color="auto" w:fill="auto"/>
            <w:vAlign w:val="bottom"/>
            <w:hideMark/>
          </w:tcPr>
          <w:p w14:paraId="02E26F93"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450</w:t>
            </w:r>
          </w:p>
        </w:tc>
        <w:tc>
          <w:tcPr>
            <w:tcW w:w="872" w:type="dxa"/>
            <w:tcBorders>
              <w:top w:val="nil"/>
              <w:left w:val="nil"/>
              <w:bottom w:val="single" w:sz="4" w:space="0" w:color="auto"/>
              <w:right w:val="nil"/>
            </w:tcBorders>
            <w:shd w:val="clear" w:color="auto" w:fill="auto"/>
            <w:vAlign w:val="bottom"/>
            <w:hideMark/>
          </w:tcPr>
          <w:p w14:paraId="43DF1299"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19.7%</w:t>
            </w:r>
          </w:p>
        </w:tc>
        <w:tc>
          <w:tcPr>
            <w:tcW w:w="1095" w:type="dxa"/>
            <w:tcBorders>
              <w:top w:val="nil"/>
              <w:left w:val="single" w:sz="4" w:space="0" w:color="auto"/>
              <w:bottom w:val="single" w:sz="4" w:space="0" w:color="auto"/>
              <w:right w:val="single" w:sz="4" w:space="0" w:color="auto"/>
            </w:tcBorders>
            <w:shd w:val="clear" w:color="auto" w:fill="auto"/>
            <w:vAlign w:val="bottom"/>
            <w:hideMark/>
          </w:tcPr>
          <w:p w14:paraId="5FD95A43"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Bachelor's</w:t>
            </w:r>
          </w:p>
        </w:tc>
        <w:tc>
          <w:tcPr>
            <w:tcW w:w="716" w:type="dxa"/>
            <w:tcBorders>
              <w:top w:val="nil"/>
              <w:left w:val="nil"/>
              <w:bottom w:val="single" w:sz="4" w:space="0" w:color="auto"/>
              <w:right w:val="single" w:sz="4" w:space="0" w:color="auto"/>
            </w:tcBorders>
            <w:shd w:val="clear" w:color="auto" w:fill="auto"/>
            <w:vAlign w:val="bottom"/>
            <w:hideMark/>
          </w:tcPr>
          <w:p w14:paraId="3068B5A6"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1438" w:type="dxa"/>
            <w:tcBorders>
              <w:top w:val="nil"/>
              <w:left w:val="nil"/>
              <w:bottom w:val="single" w:sz="4" w:space="0" w:color="auto"/>
              <w:right w:val="single" w:sz="4" w:space="0" w:color="auto"/>
            </w:tcBorders>
            <w:shd w:val="clear" w:color="auto" w:fill="auto"/>
            <w:vAlign w:val="bottom"/>
            <w:hideMark/>
          </w:tcPr>
          <w:p w14:paraId="3C0D7E11"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r>
      <w:tr w:rsidR="00E37F44" w:rsidRPr="00E37F44" w14:paraId="4D74FFB1" w14:textId="77777777" w:rsidTr="00776875">
        <w:trPr>
          <w:trHeight w:val="864"/>
        </w:trPr>
        <w:tc>
          <w:tcPr>
            <w:tcW w:w="1239" w:type="dxa"/>
            <w:tcBorders>
              <w:top w:val="nil"/>
              <w:left w:val="single" w:sz="4" w:space="0" w:color="auto"/>
              <w:bottom w:val="single" w:sz="4" w:space="0" w:color="auto"/>
              <w:right w:val="single" w:sz="4" w:space="0" w:color="auto"/>
            </w:tcBorders>
            <w:shd w:val="clear" w:color="auto" w:fill="auto"/>
            <w:vAlign w:val="bottom"/>
            <w:hideMark/>
          </w:tcPr>
          <w:p w14:paraId="56A9AFA9"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Plumbers, Pipefitters, and Steamfitters</w:t>
            </w:r>
          </w:p>
        </w:tc>
        <w:tc>
          <w:tcPr>
            <w:tcW w:w="1216" w:type="dxa"/>
            <w:tcBorders>
              <w:top w:val="nil"/>
              <w:left w:val="nil"/>
              <w:bottom w:val="single" w:sz="4" w:space="0" w:color="auto"/>
              <w:right w:val="single" w:sz="4" w:space="0" w:color="auto"/>
            </w:tcBorders>
            <w:shd w:val="clear" w:color="auto" w:fill="auto"/>
            <w:vAlign w:val="bottom"/>
            <w:hideMark/>
          </w:tcPr>
          <w:p w14:paraId="46C4C33B"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$46,293</w:t>
            </w:r>
          </w:p>
        </w:tc>
        <w:tc>
          <w:tcPr>
            <w:tcW w:w="872" w:type="dxa"/>
            <w:tcBorders>
              <w:top w:val="nil"/>
              <w:left w:val="nil"/>
              <w:bottom w:val="single" w:sz="4" w:space="0" w:color="auto"/>
              <w:right w:val="single" w:sz="4" w:space="0" w:color="auto"/>
            </w:tcBorders>
            <w:shd w:val="clear" w:color="auto" w:fill="auto"/>
            <w:vAlign w:val="bottom"/>
            <w:hideMark/>
          </w:tcPr>
          <w:p w14:paraId="05828A4D"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$69,835</w:t>
            </w:r>
          </w:p>
        </w:tc>
        <w:tc>
          <w:tcPr>
            <w:tcW w:w="1216" w:type="dxa"/>
            <w:tcBorders>
              <w:top w:val="nil"/>
              <w:left w:val="nil"/>
              <w:bottom w:val="single" w:sz="4" w:space="0" w:color="auto"/>
              <w:right w:val="single" w:sz="4" w:space="0" w:color="auto"/>
            </w:tcBorders>
            <w:shd w:val="clear" w:color="auto" w:fill="auto"/>
            <w:vAlign w:val="bottom"/>
            <w:hideMark/>
          </w:tcPr>
          <w:p w14:paraId="7C00539B"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$77,720</w:t>
            </w:r>
          </w:p>
        </w:tc>
        <w:tc>
          <w:tcPr>
            <w:tcW w:w="766" w:type="dxa"/>
            <w:tcBorders>
              <w:top w:val="nil"/>
              <w:left w:val="nil"/>
              <w:bottom w:val="single" w:sz="4" w:space="0" w:color="auto"/>
              <w:right w:val="single" w:sz="4" w:space="0" w:color="auto"/>
            </w:tcBorders>
            <w:shd w:val="clear" w:color="auto" w:fill="auto"/>
            <w:vAlign w:val="bottom"/>
            <w:hideMark/>
          </w:tcPr>
          <w:p w14:paraId="339464E2"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2,495</w:t>
            </w:r>
          </w:p>
        </w:tc>
        <w:tc>
          <w:tcPr>
            <w:tcW w:w="766" w:type="dxa"/>
            <w:tcBorders>
              <w:top w:val="nil"/>
              <w:left w:val="nil"/>
              <w:bottom w:val="single" w:sz="4" w:space="0" w:color="auto"/>
              <w:right w:val="single" w:sz="4" w:space="0" w:color="auto"/>
            </w:tcBorders>
            <w:shd w:val="clear" w:color="auto" w:fill="auto"/>
            <w:vAlign w:val="bottom"/>
            <w:hideMark/>
          </w:tcPr>
          <w:p w14:paraId="5EEF0A71"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2,803</w:t>
            </w:r>
          </w:p>
        </w:tc>
        <w:tc>
          <w:tcPr>
            <w:tcW w:w="1028" w:type="dxa"/>
            <w:tcBorders>
              <w:top w:val="nil"/>
              <w:left w:val="nil"/>
              <w:bottom w:val="single" w:sz="4" w:space="0" w:color="auto"/>
              <w:right w:val="single" w:sz="4" w:space="0" w:color="auto"/>
            </w:tcBorders>
            <w:shd w:val="clear" w:color="auto" w:fill="auto"/>
            <w:vAlign w:val="bottom"/>
            <w:hideMark/>
          </w:tcPr>
          <w:p w14:paraId="137070D0"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308</w:t>
            </w:r>
          </w:p>
        </w:tc>
        <w:tc>
          <w:tcPr>
            <w:tcW w:w="872" w:type="dxa"/>
            <w:tcBorders>
              <w:top w:val="nil"/>
              <w:left w:val="nil"/>
              <w:bottom w:val="single" w:sz="4" w:space="0" w:color="auto"/>
              <w:right w:val="nil"/>
            </w:tcBorders>
            <w:shd w:val="clear" w:color="auto" w:fill="auto"/>
            <w:vAlign w:val="bottom"/>
            <w:hideMark/>
          </w:tcPr>
          <w:p w14:paraId="5BA49448"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12.3%</w:t>
            </w:r>
          </w:p>
        </w:tc>
        <w:tc>
          <w:tcPr>
            <w:tcW w:w="1095" w:type="dxa"/>
            <w:tcBorders>
              <w:top w:val="nil"/>
              <w:left w:val="single" w:sz="4" w:space="0" w:color="auto"/>
              <w:bottom w:val="single" w:sz="4" w:space="0" w:color="auto"/>
              <w:right w:val="single" w:sz="4" w:space="0" w:color="auto"/>
            </w:tcBorders>
            <w:shd w:val="clear" w:color="auto" w:fill="auto"/>
            <w:vAlign w:val="bottom"/>
            <w:hideMark/>
          </w:tcPr>
          <w:p w14:paraId="53D97B40"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HS diploma or equivalent</w:t>
            </w:r>
          </w:p>
        </w:tc>
        <w:tc>
          <w:tcPr>
            <w:tcW w:w="716" w:type="dxa"/>
            <w:tcBorders>
              <w:top w:val="nil"/>
              <w:left w:val="nil"/>
              <w:bottom w:val="single" w:sz="4" w:space="0" w:color="auto"/>
              <w:right w:val="single" w:sz="4" w:space="0" w:color="auto"/>
            </w:tcBorders>
            <w:shd w:val="clear" w:color="auto" w:fill="auto"/>
            <w:vAlign w:val="bottom"/>
            <w:hideMark/>
          </w:tcPr>
          <w:p w14:paraId="595A3212"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1438" w:type="dxa"/>
            <w:tcBorders>
              <w:top w:val="nil"/>
              <w:left w:val="nil"/>
              <w:bottom w:val="single" w:sz="4" w:space="0" w:color="auto"/>
              <w:right w:val="single" w:sz="4" w:space="0" w:color="auto"/>
            </w:tcBorders>
            <w:shd w:val="clear" w:color="auto" w:fill="auto"/>
            <w:vAlign w:val="bottom"/>
            <w:hideMark/>
          </w:tcPr>
          <w:p w14:paraId="743FC4FC"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Apprenticeship</w:t>
            </w:r>
          </w:p>
        </w:tc>
      </w:tr>
      <w:tr w:rsidR="00E37F44" w:rsidRPr="00E37F44" w14:paraId="2CF9D0F1" w14:textId="77777777" w:rsidTr="00776875">
        <w:trPr>
          <w:trHeight w:val="1440"/>
        </w:trPr>
        <w:tc>
          <w:tcPr>
            <w:tcW w:w="1239" w:type="dxa"/>
            <w:tcBorders>
              <w:top w:val="nil"/>
              <w:left w:val="single" w:sz="4" w:space="0" w:color="auto"/>
              <w:bottom w:val="single" w:sz="4" w:space="0" w:color="auto"/>
              <w:right w:val="single" w:sz="4" w:space="0" w:color="auto"/>
            </w:tcBorders>
            <w:shd w:val="clear" w:color="auto" w:fill="auto"/>
            <w:vAlign w:val="bottom"/>
            <w:hideMark/>
          </w:tcPr>
          <w:p w14:paraId="1C8204CA"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Elementary School Teachers, Except Special Education</w:t>
            </w:r>
          </w:p>
        </w:tc>
        <w:tc>
          <w:tcPr>
            <w:tcW w:w="1216" w:type="dxa"/>
            <w:tcBorders>
              <w:top w:val="nil"/>
              <w:left w:val="nil"/>
              <w:bottom w:val="single" w:sz="4" w:space="0" w:color="auto"/>
              <w:right w:val="single" w:sz="4" w:space="0" w:color="auto"/>
            </w:tcBorders>
            <w:shd w:val="clear" w:color="auto" w:fill="auto"/>
            <w:vAlign w:val="bottom"/>
            <w:hideMark/>
          </w:tcPr>
          <w:p w14:paraId="42FE8AE8"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$47,701</w:t>
            </w:r>
          </w:p>
        </w:tc>
        <w:tc>
          <w:tcPr>
            <w:tcW w:w="872" w:type="dxa"/>
            <w:tcBorders>
              <w:top w:val="nil"/>
              <w:left w:val="nil"/>
              <w:bottom w:val="single" w:sz="4" w:space="0" w:color="auto"/>
              <w:right w:val="single" w:sz="4" w:space="0" w:color="auto"/>
            </w:tcBorders>
            <w:shd w:val="clear" w:color="auto" w:fill="auto"/>
            <w:vAlign w:val="bottom"/>
            <w:hideMark/>
          </w:tcPr>
          <w:p w14:paraId="3A23B1BC"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$61,302</w:t>
            </w:r>
          </w:p>
        </w:tc>
        <w:tc>
          <w:tcPr>
            <w:tcW w:w="1216" w:type="dxa"/>
            <w:tcBorders>
              <w:top w:val="nil"/>
              <w:left w:val="nil"/>
              <w:bottom w:val="single" w:sz="4" w:space="0" w:color="auto"/>
              <w:right w:val="single" w:sz="4" w:space="0" w:color="auto"/>
            </w:tcBorders>
            <w:shd w:val="clear" w:color="auto" w:fill="auto"/>
            <w:vAlign w:val="bottom"/>
            <w:hideMark/>
          </w:tcPr>
          <w:p w14:paraId="06664FC5"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$72,201</w:t>
            </w:r>
          </w:p>
        </w:tc>
        <w:tc>
          <w:tcPr>
            <w:tcW w:w="766" w:type="dxa"/>
            <w:tcBorders>
              <w:top w:val="nil"/>
              <w:left w:val="nil"/>
              <w:bottom w:val="single" w:sz="4" w:space="0" w:color="auto"/>
              <w:right w:val="single" w:sz="4" w:space="0" w:color="auto"/>
            </w:tcBorders>
            <w:shd w:val="clear" w:color="auto" w:fill="auto"/>
            <w:vAlign w:val="bottom"/>
            <w:hideMark/>
          </w:tcPr>
          <w:p w14:paraId="1E0EDD35"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4,153</w:t>
            </w:r>
          </w:p>
        </w:tc>
        <w:tc>
          <w:tcPr>
            <w:tcW w:w="766" w:type="dxa"/>
            <w:tcBorders>
              <w:top w:val="nil"/>
              <w:left w:val="nil"/>
              <w:bottom w:val="single" w:sz="4" w:space="0" w:color="auto"/>
              <w:right w:val="single" w:sz="4" w:space="0" w:color="auto"/>
            </w:tcBorders>
            <w:shd w:val="clear" w:color="auto" w:fill="auto"/>
            <w:vAlign w:val="bottom"/>
            <w:hideMark/>
          </w:tcPr>
          <w:p w14:paraId="3B490D46"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4,371</w:t>
            </w:r>
          </w:p>
        </w:tc>
        <w:tc>
          <w:tcPr>
            <w:tcW w:w="1028" w:type="dxa"/>
            <w:tcBorders>
              <w:top w:val="nil"/>
              <w:left w:val="nil"/>
              <w:bottom w:val="single" w:sz="4" w:space="0" w:color="auto"/>
              <w:right w:val="single" w:sz="4" w:space="0" w:color="auto"/>
            </w:tcBorders>
            <w:shd w:val="clear" w:color="auto" w:fill="auto"/>
            <w:vAlign w:val="bottom"/>
            <w:hideMark/>
          </w:tcPr>
          <w:p w14:paraId="7C8F1A28"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218</w:t>
            </w:r>
          </w:p>
        </w:tc>
        <w:tc>
          <w:tcPr>
            <w:tcW w:w="872" w:type="dxa"/>
            <w:tcBorders>
              <w:top w:val="nil"/>
              <w:left w:val="nil"/>
              <w:bottom w:val="single" w:sz="4" w:space="0" w:color="auto"/>
              <w:right w:val="nil"/>
            </w:tcBorders>
            <w:shd w:val="clear" w:color="auto" w:fill="auto"/>
            <w:vAlign w:val="bottom"/>
            <w:hideMark/>
          </w:tcPr>
          <w:p w14:paraId="18EB67AC"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5.3%</w:t>
            </w:r>
          </w:p>
        </w:tc>
        <w:tc>
          <w:tcPr>
            <w:tcW w:w="1095" w:type="dxa"/>
            <w:tcBorders>
              <w:top w:val="nil"/>
              <w:left w:val="single" w:sz="4" w:space="0" w:color="auto"/>
              <w:bottom w:val="single" w:sz="4" w:space="0" w:color="auto"/>
              <w:right w:val="single" w:sz="4" w:space="0" w:color="auto"/>
            </w:tcBorders>
            <w:shd w:val="clear" w:color="auto" w:fill="auto"/>
            <w:vAlign w:val="bottom"/>
            <w:hideMark/>
          </w:tcPr>
          <w:p w14:paraId="19F4DDC5"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Bachelor's</w:t>
            </w:r>
          </w:p>
        </w:tc>
        <w:tc>
          <w:tcPr>
            <w:tcW w:w="716" w:type="dxa"/>
            <w:tcBorders>
              <w:top w:val="nil"/>
              <w:left w:val="nil"/>
              <w:bottom w:val="single" w:sz="4" w:space="0" w:color="auto"/>
              <w:right w:val="single" w:sz="4" w:space="0" w:color="auto"/>
            </w:tcBorders>
            <w:shd w:val="clear" w:color="auto" w:fill="auto"/>
            <w:vAlign w:val="bottom"/>
            <w:hideMark/>
          </w:tcPr>
          <w:p w14:paraId="61EC8F74"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1438" w:type="dxa"/>
            <w:tcBorders>
              <w:top w:val="nil"/>
              <w:left w:val="nil"/>
              <w:bottom w:val="single" w:sz="4" w:space="0" w:color="auto"/>
              <w:right w:val="single" w:sz="4" w:space="0" w:color="auto"/>
            </w:tcBorders>
            <w:shd w:val="clear" w:color="auto" w:fill="auto"/>
            <w:vAlign w:val="bottom"/>
            <w:hideMark/>
          </w:tcPr>
          <w:p w14:paraId="4B483A85"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r>
      <w:tr w:rsidR="00E37F44" w:rsidRPr="00E37F44" w14:paraId="7FF6CA1D" w14:textId="77777777" w:rsidTr="00776875">
        <w:trPr>
          <w:trHeight w:val="864"/>
        </w:trPr>
        <w:tc>
          <w:tcPr>
            <w:tcW w:w="1239" w:type="dxa"/>
            <w:tcBorders>
              <w:top w:val="nil"/>
              <w:left w:val="single" w:sz="4" w:space="0" w:color="auto"/>
              <w:bottom w:val="single" w:sz="4" w:space="0" w:color="auto"/>
              <w:right w:val="single" w:sz="4" w:space="0" w:color="auto"/>
            </w:tcBorders>
            <w:shd w:val="clear" w:color="auto" w:fill="auto"/>
            <w:vAlign w:val="bottom"/>
            <w:hideMark/>
          </w:tcPr>
          <w:p w14:paraId="06D1721D"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Human Resources Specialists</w:t>
            </w:r>
          </w:p>
        </w:tc>
        <w:tc>
          <w:tcPr>
            <w:tcW w:w="1216" w:type="dxa"/>
            <w:tcBorders>
              <w:top w:val="nil"/>
              <w:left w:val="nil"/>
              <w:bottom w:val="single" w:sz="4" w:space="0" w:color="auto"/>
              <w:right w:val="single" w:sz="4" w:space="0" w:color="auto"/>
            </w:tcBorders>
            <w:shd w:val="clear" w:color="auto" w:fill="auto"/>
            <w:vAlign w:val="bottom"/>
            <w:hideMark/>
          </w:tcPr>
          <w:p w14:paraId="2C137DBB"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$40,669</w:t>
            </w:r>
          </w:p>
        </w:tc>
        <w:tc>
          <w:tcPr>
            <w:tcW w:w="872" w:type="dxa"/>
            <w:tcBorders>
              <w:top w:val="nil"/>
              <w:left w:val="nil"/>
              <w:bottom w:val="single" w:sz="4" w:space="0" w:color="auto"/>
              <w:right w:val="single" w:sz="4" w:space="0" w:color="auto"/>
            </w:tcBorders>
            <w:shd w:val="clear" w:color="auto" w:fill="auto"/>
            <w:vAlign w:val="bottom"/>
            <w:hideMark/>
          </w:tcPr>
          <w:p w14:paraId="02CB3572"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$55,446</w:t>
            </w:r>
          </w:p>
        </w:tc>
        <w:tc>
          <w:tcPr>
            <w:tcW w:w="1216" w:type="dxa"/>
            <w:tcBorders>
              <w:top w:val="nil"/>
              <w:left w:val="nil"/>
              <w:bottom w:val="single" w:sz="4" w:space="0" w:color="auto"/>
              <w:right w:val="single" w:sz="4" w:space="0" w:color="auto"/>
            </w:tcBorders>
            <w:shd w:val="clear" w:color="auto" w:fill="auto"/>
            <w:vAlign w:val="bottom"/>
            <w:hideMark/>
          </w:tcPr>
          <w:p w14:paraId="48CE06F8"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$70,715</w:t>
            </w:r>
          </w:p>
        </w:tc>
        <w:tc>
          <w:tcPr>
            <w:tcW w:w="766" w:type="dxa"/>
            <w:tcBorders>
              <w:top w:val="nil"/>
              <w:left w:val="nil"/>
              <w:bottom w:val="single" w:sz="4" w:space="0" w:color="auto"/>
              <w:right w:val="single" w:sz="4" w:space="0" w:color="auto"/>
            </w:tcBorders>
            <w:shd w:val="clear" w:color="auto" w:fill="auto"/>
            <w:vAlign w:val="bottom"/>
            <w:hideMark/>
          </w:tcPr>
          <w:p w14:paraId="22EE268C"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2,770</w:t>
            </w:r>
          </w:p>
        </w:tc>
        <w:tc>
          <w:tcPr>
            <w:tcW w:w="766" w:type="dxa"/>
            <w:tcBorders>
              <w:top w:val="nil"/>
              <w:left w:val="nil"/>
              <w:bottom w:val="single" w:sz="4" w:space="0" w:color="auto"/>
              <w:right w:val="single" w:sz="4" w:space="0" w:color="auto"/>
            </w:tcBorders>
            <w:shd w:val="clear" w:color="auto" w:fill="auto"/>
            <w:vAlign w:val="bottom"/>
            <w:hideMark/>
          </w:tcPr>
          <w:p w14:paraId="25499A29"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2,997</w:t>
            </w:r>
          </w:p>
        </w:tc>
        <w:tc>
          <w:tcPr>
            <w:tcW w:w="1028" w:type="dxa"/>
            <w:tcBorders>
              <w:top w:val="nil"/>
              <w:left w:val="nil"/>
              <w:bottom w:val="single" w:sz="4" w:space="0" w:color="auto"/>
              <w:right w:val="single" w:sz="4" w:space="0" w:color="auto"/>
            </w:tcBorders>
            <w:shd w:val="clear" w:color="auto" w:fill="auto"/>
            <w:vAlign w:val="bottom"/>
            <w:hideMark/>
          </w:tcPr>
          <w:p w14:paraId="13ABCD72"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227</w:t>
            </w:r>
          </w:p>
        </w:tc>
        <w:tc>
          <w:tcPr>
            <w:tcW w:w="872" w:type="dxa"/>
            <w:tcBorders>
              <w:top w:val="nil"/>
              <w:left w:val="nil"/>
              <w:bottom w:val="single" w:sz="4" w:space="0" w:color="auto"/>
              <w:right w:val="nil"/>
            </w:tcBorders>
            <w:shd w:val="clear" w:color="auto" w:fill="auto"/>
            <w:vAlign w:val="bottom"/>
            <w:hideMark/>
          </w:tcPr>
          <w:p w14:paraId="40F54AE2" w14:textId="77777777" w:rsidR="0037298C" w:rsidRPr="00E37F44" w:rsidRDefault="0037298C" w:rsidP="0037298C">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8.2%</w:t>
            </w:r>
          </w:p>
        </w:tc>
        <w:tc>
          <w:tcPr>
            <w:tcW w:w="1095" w:type="dxa"/>
            <w:tcBorders>
              <w:top w:val="nil"/>
              <w:left w:val="single" w:sz="4" w:space="0" w:color="auto"/>
              <w:bottom w:val="single" w:sz="4" w:space="0" w:color="auto"/>
              <w:right w:val="single" w:sz="4" w:space="0" w:color="auto"/>
            </w:tcBorders>
            <w:shd w:val="clear" w:color="auto" w:fill="auto"/>
            <w:vAlign w:val="bottom"/>
            <w:hideMark/>
          </w:tcPr>
          <w:p w14:paraId="1D4689FC"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Bachelor's</w:t>
            </w:r>
          </w:p>
        </w:tc>
        <w:tc>
          <w:tcPr>
            <w:tcW w:w="716" w:type="dxa"/>
            <w:tcBorders>
              <w:top w:val="nil"/>
              <w:left w:val="nil"/>
              <w:bottom w:val="single" w:sz="4" w:space="0" w:color="auto"/>
              <w:right w:val="single" w:sz="4" w:space="0" w:color="auto"/>
            </w:tcBorders>
            <w:shd w:val="clear" w:color="auto" w:fill="auto"/>
            <w:vAlign w:val="bottom"/>
            <w:hideMark/>
          </w:tcPr>
          <w:p w14:paraId="36283FC5"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1438" w:type="dxa"/>
            <w:tcBorders>
              <w:top w:val="nil"/>
              <w:left w:val="nil"/>
              <w:bottom w:val="single" w:sz="4" w:space="0" w:color="auto"/>
              <w:right w:val="single" w:sz="4" w:space="0" w:color="auto"/>
            </w:tcBorders>
            <w:shd w:val="clear" w:color="auto" w:fill="auto"/>
            <w:vAlign w:val="bottom"/>
            <w:hideMark/>
          </w:tcPr>
          <w:p w14:paraId="41233D63" w14:textId="77777777" w:rsidR="0037298C" w:rsidRPr="00E37F44" w:rsidRDefault="0037298C" w:rsidP="0037298C">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r>
    </w:tbl>
    <w:p w14:paraId="2EC30326"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vertAlign w:val="superscript"/>
        </w:rPr>
        <w:t>Skill and Demand from 2018-2028 Long-term Occupational Projections, July 2020</w:t>
      </w:r>
    </w:p>
    <w:p w14:paraId="0A5CA425"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vertAlign w:val="superscript"/>
        </w:rPr>
        <w:t>Wages from Occupational Employment Statistics, 1st Quarter 2020</w:t>
      </w:r>
    </w:p>
    <w:p w14:paraId="1F11E307"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vertAlign w:val="superscript"/>
        </w:rPr>
        <w:t>Produced by The Nebraska Department of Labor, Office of Labor Market Information, Workforce Information Grant Unit, October 2020</w:t>
      </w:r>
    </w:p>
    <w:p w14:paraId="3A9F8B30" w14:textId="77777777" w:rsidR="009C75FA" w:rsidRDefault="00EB469C" w:rsidP="00077BC5">
      <w:pPr>
        <w:spacing w:after="240" w:line="240" w:lineRule="auto"/>
        <w:rPr>
          <w:rFonts w:ascii="Times New Roman" w:eastAsia="Times New Roman" w:hAnsi="Times New Roman" w:cs="Times New Roman"/>
          <w:b/>
          <w:bCs/>
          <w:sz w:val="24"/>
          <w:szCs w:val="24"/>
        </w:rPr>
      </w:pPr>
      <w:r w:rsidRPr="00E37F44">
        <w:rPr>
          <w:rFonts w:ascii="Times New Roman" w:eastAsia="Times New Roman" w:hAnsi="Times New Roman" w:cs="Times New Roman"/>
          <w:sz w:val="24"/>
          <w:szCs w:val="24"/>
        </w:rPr>
        <w:br/>
      </w:r>
      <w:r w:rsidRPr="00E37F44">
        <w:rPr>
          <w:rFonts w:ascii="Times New Roman" w:eastAsia="Times New Roman" w:hAnsi="Times New Roman" w:cs="Times New Roman"/>
          <w:sz w:val="24"/>
          <w:szCs w:val="24"/>
        </w:rPr>
        <w:br/>
      </w:r>
      <w:r w:rsidRPr="00E37F44">
        <w:rPr>
          <w:rFonts w:ascii="Times New Roman" w:eastAsia="Times New Roman" w:hAnsi="Times New Roman" w:cs="Times New Roman"/>
          <w:sz w:val="24"/>
          <w:szCs w:val="24"/>
        </w:rPr>
        <w:br/>
      </w:r>
    </w:p>
    <w:p w14:paraId="750294E0" w14:textId="282550F5" w:rsidR="00EB469C" w:rsidRPr="00E37F44" w:rsidRDefault="00EB469C" w:rsidP="00077BC5">
      <w:pPr>
        <w:spacing w:after="24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b/>
          <w:bCs/>
          <w:sz w:val="24"/>
          <w:szCs w:val="24"/>
        </w:rPr>
        <w:lastRenderedPageBreak/>
        <w:t>Panhandle</w:t>
      </w:r>
    </w:p>
    <w:p w14:paraId="7F164DC8" w14:textId="39F7373A" w:rsidR="00EB469C" w:rsidRPr="00E37F44" w:rsidRDefault="00EB469C" w:rsidP="00EB469C">
      <w:pPr>
        <w:spacing w:after="0" w:line="240" w:lineRule="auto"/>
        <w:jc w:val="both"/>
        <w:rPr>
          <w:rFonts w:ascii="Times New Roman" w:eastAsia="Times New Roman" w:hAnsi="Times New Roman" w:cs="Times New Roman"/>
          <w:i/>
          <w:iCs/>
          <w:sz w:val="24"/>
          <w:szCs w:val="24"/>
        </w:rPr>
      </w:pPr>
      <w:r w:rsidRPr="00E37F44">
        <w:rPr>
          <w:rFonts w:ascii="Times New Roman" w:eastAsia="Times New Roman" w:hAnsi="Times New Roman" w:cs="Times New Roman"/>
          <w:i/>
          <w:iCs/>
          <w:sz w:val="24"/>
          <w:szCs w:val="24"/>
        </w:rPr>
        <w:t>Table 17: H3 Occupational Employment Percentages by Industry Sector, 2018 Annual Average</w:t>
      </w:r>
    </w:p>
    <w:p w14:paraId="5C0E9186" w14:textId="35F19946" w:rsidR="00077BC5" w:rsidRPr="00E37F44" w:rsidRDefault="00077BC5" w:rsidP="00EB469C">
      <w:pPr>
        <w:spacing w:after="0" w:line="240" w:lineRule="auto"/>
        <w:jc w:val="both"/>
        <w:rPr>
          <w:rFonts w:ascii="Times New Roman" w:eastAsia="Times New Roman" w:hAnsi="Times New Roman" w:cs="Times New Roman"/>
          <w:i/>
          <w:iCs/>
          <w:sz w:val="24"/>
          <w:szCs w:val="24"/>
        </w:rPr>
      </w:pPr>
    </w:p>
    <w:tbl>
      <w:tblPr>
        <w:tblW w:w="8680" w:type="dxa"/>
        <w:tblLook w:val="04A0" w:firstRow="1" w:lastRow="0" w:firstColumn="1" w:lastColumn="0" w:noHBand="0" w:noVBand="1"/>
      </w:tblPr>
      <w:tblGrid>
        <w:gridCol w:w="4072"/>
        <w:gridCol w:w="1536"/>
        <w:gridCol w:w="1536"/>
        <w:gridCol w:w="1536"/>
      </w:tblGrid>
      <w:tr w:rsidR="00077BC5" w:rsidRPr="00E37F44" w14:paraId="4EC56474" w14:textId="77777777" w:rsidTr="00077BC5">
        <w:trPr>
          <w:trHeight w:val="1452"/>
        </w:trPr>
        <w:tc>
          <w:tcPr>
            <w:tcW w:w="4760" w:type="dxa"/>
            <w:tcBorders>
              <w:top w:val="single" w:sz="8" w:space="0" w:color="auto"/>
              <w:left w:val="single" w:sz="8" w:space="0" w:color="auto"/>
              <w:bottom w:val="single" w:sz="8" w:space="0" w:color="auto"/>
              <w:right w:val="single" w:sz="8" w:space="0" w:color="auto"/>
            </w:tcBorders>
            <w:shd w:val="clear" w:color="000000" w:fill="BFBFBF"/>
            <w:vAlign w:val="bottom"/>
            <w:hideMark/>
          </w:tcPr>
          <w:p w14:paraId="6A34BADC" w14:textId="77777777" w:rsidR="00077BC5" w:rsidRPr="00E37F44" w:rsidRDefault="00077BC5" w:rsidP="00077BC5">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Industry Sector</w:t>
            </w:r>
          </w:p>
        </w:tc>
        <w:tc>
          <w:tcPr>
            <w:tcW w:w="1280" w:type="dxa"/>
            <w:tcBorders>
              <w:top w:val="single" w:sz="8" w:space="0" w:color="auto"/>
              <w:left w:val="nil"/>
              <w:bottom w:val="single" w:sz="8" w:space="0" w:color="auto"/>
              <w:right w:val="single" w:sz="8" w:space="0" w:color="auto"/>
            </w:tcBorders>
            <w:shd w:val="clear" w:color="000000" w:fill="BFBFBF"/>
            <w:vAlign w:val="bottom"/>
            <w:hideMark/>
          </w:tcPr>
          <w:p w14:paraId="03F17AB1" w14:textId="77777777" w:rsidR="00077BC5" w:rsidRPr="00E37F44" w:rsidRDefault="00077BC5" w:rsidP="00077BC5">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Employment in H3 Occupations</w:t>
            </w:r>
          </w:p>
        </w:tc>
        <w:tc>
          <w:tcPr>
            <w:tcW w:w="1280" w:type="dxa"/>
            <w:tcBorders>
              <w:top w:val="single" w:sz="8" w:space="0" w:color="auto"/>
              <w:left w:val="nil"/>
              <w:bottom w:val="single" w:sz="8" w:space="0" w:color="auto"/>
              <w:right w:val="single" w:sz="8" w:space="0" w:color="auto"/>
            </w:tcBorders>
            <w:shd w:val="clear" w:color="000000" w:fill="BFBFBF"/>
            <w:vAlign w:val="bottom"/>
            <w:hideMark/>
          </w:tcPr>
          <w:p w14:paraId="61FC99F0" w14:textId="77777777" w:rsidR="00077BC5" w:rsidRPr="00E37F44" w:rsidRDefault="00077BC5" w:rsidP="00077BC5">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Total Employment</w:t>
            </w:r>
          </w:p>
        </w:tc>
        <w:tc>
          <w:tcPr>
            <w:tcW w:w="1360" w:type="dxa"/>
            <w:tcBorders>
              <w:top w:val="single" w:sz="8" w:space="0" w:color="auto"/>
              <w:left w:val="nil"/>
              <w:bottom w:val="single" w:sz="8" w:space="0" w:color="auto"/>
              <w:right w:val="single" w:sz="8" w:space="0" w:color="auto"/>
            </w:tcBorders>
            <w:shd w:val="clear" w:color="000000" w:fill="BFBFBF"/>
            <w:vAlign w:val="bottom"/>
            <w:hideMark/>
          </w:tcPr>
          <w:p w14:paraId="32AA6A86" w14:textId="77777777" w:rsidR="00077BC5" w:rsidRPr="00E37F44" w:rsidRDefault="00077BC5" w:rsidP="00077BC5">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Percent of Total Industry Employment in H3 Occupations</w:t>
            </w:r>
          </w:p>
        </w:tc>
      </w:tr>
      <w:tr w:rsidR="00077BC5" w:rsidRPr="00E37F44" w14:paraId="7FDCB831"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05ABA4D0"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Utilities</w:t>
            </w:r>
          </w:p>
        </w:tc>
        <w:tc>
          <w:tcPr>
            <w:tcW w:w="1280" w:type="dxa"/>
            <w:tcBorders>
              <w:top w:val="nil"/>
              <w:left w:val="nil"/>
              <w:bottom w:val="single" w:sz="4" w:space="0" w:color="auto"/>
              <w:right w:val="single" w:sz="4" w:space="0" w:color="auto"/>
            </w:tcBorders>
            <w:shd w:val="clear" w:color="auto" w:fill="auto"/>
            <w:vAlign w:val="bottom"/>
            <w:hideMark/>
          </w:tcPr>
          <w:p w14:paraId="24DE7DE8"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164</w:t>
            </w:r>
          </w:p>
        </w:tc>
        <w:tc>
          <w:tcPr>
            <w:tcW w:w="1280" w:type="dxa"/>
            <w:tcBorders>
              <w:top w:val="nil"/>
              <w:left w:val="nil"/>
              <w:bottom w:val="single" w:sz="4" w:space="0" w:color="auto"/>
              <w:right w:val="single" w:sz="4" w:space="0" w:color="auto"/>
            </w:tcBorders>
            <w:shd w:val="clear" w:color="auto" w:fill="auto"/>
            <w:vAlign w:val="bottom"/>
            <w:hideMark/>
          </w:tcPr>
          <w:p w14:paraId="0690E58E"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304</w:t>
            </w:r>
          </w:p>
        </w:tc>
        <w:tc>
          <w:tcPr>
            <w:tcW w:w="1360" w:type="dxa"/>
            <w:tcBorders>
              <w:top w:val="nil"/>
              <w:left w:val="nil"/>
              <w:bottom w:val="single" w:sz="4" w:space="0" w:color="auto"/>
              <w:right w:val="single" w:sz="4" w:space="0" w:color="auto"/>
            </w:tcBorders>
            <w:shd w:val="clear" w:color="auto" w:fill="auto"/>
            <w:vAlign w:val="bottom"/>
            <w:hideMark/>
          </w:tcPr>
          <w:p w14:paraId="7FC33BDE"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53.9%</w:t>
            </w:r>
          </w:p>
        </w:tc>
      </w:tr>
      <w:tr w:rsidR="00077BC5" w:rsidRPr="00E37F44" w14:paraId="5A06DDF8"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51933C71"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Educational Services</w:t>
            </w:r>
          </w:p>
        </w:tc>
        <w:tc>
          <w:tcPr>
            <w:tcW w:w="1280" w:type="dxa"/>
            <w:tcBorders>
              <w:top w:val="nil"/>
              <w:left w:val="nil"/>
              <w:bottom w:val="single" w:sz="4" w:space="0" w:color="auto"/>
              <w:right w:val="single" w:sz="4" w:space="0" w:color="auto"/>
            </w:tcBorders>
            <w:shd w:val="clear" w:color="auto" w:fill="auto"/>
            <w:vAlign w:val="bottom"/>
            <w:hideMark/>
          </w:tcPr>
          <w:p w14:paraId="188292A5"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1,990</w:t>
            </w:r>
          </w:p>
        </w:tc>
        <w:tc>
          <w:tcPr>
            <w:tcW w:w="1280" w:type="dxa"/>
            <w:tcBorders>
              <w:top w:val="nil"/>
              <w:left w:val="nil"/>
              <w:bottom w:val="single" w:sz="4" w:space="0" w:color="auto"/>
              <w:right w:val="single" w:sz="4" w:space="0" w:color="auto"/>
            </w:tcBorders>
            <w:shd w:val="clear" w:color="auto" w:fill="auto"/>
            <w:vAlign w:val="bottom"/>
            <w:hideMark/>
          </w:tcPr>
          <w:p w14:paraId="64408461"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4,326</w:t>
            </w:r>
          </w:p>
        </w:tc>
        <w:tc>
          <w:tcPr>
            <w:tcW w:w="1360" w:type="dxa"/>
            <w:tcBorders>
              <w:top w:val="nil"/>
              <w:left w:val="nil"/>
              <w:bottom w:val="single" w:sz="4" w:space="0" w:color="auto"/>
              <w:right w:val="single" w:sz="4" w:space="0" w:color="auto"/>
            </w:tcBorders>
            <w:shd w:val="clear" w:color="auto" w:fill="auto"/>
            <w:vAlign w:val="bottom"/>
            <w:hideMark/>
          </w:tcPr>
          <w:p w14:paraId="1A235F2C"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46.0%</w:t>
            </w:r>
          </w:p>
        </w:tc>
      </w:tr>
      <w:tr w:rsidR="00077BC5" w:rsidRPr="00E37F44" w14:paraId="0A2BD9E2"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547E5BC5"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Professional, Scientific, and Technical Services</w:t>
            </w:r>
          </w:p>
        </w:tc>
        <w:tc>
          <w:tcPr>
            <w:tcW w:w="1280" w:type="dxa"/>
            <w:tcBorders>
              <w:top w:val="nil"/>
              <w:left w:val="nil"/>
              <w:bottom w:val="single" w:sz="4" w:space="0" w:color="auto"/>
              <w:right w:val="single" w:sz="4" w:space="0" w:color="auto"/>
            </w:tcBorders>
            <w:shd w:val="clear" w:color="auto" w:fill="auto"/>
            <w:vAlign w:val="bottom"/>
            <w:hideMark/>
          </w:tcPr>
          <w:p w14:paraId="0E9364E5"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349</w:t>
            </w:r>
          </w:p>
        </w:tc>
        <w:tc>
          <w:tcPr>
            <w:tcW w:w="1280" w:type="dxa"/>
            <w:tcBorders>
              <w:top w:val="nil"/>
              <w:left w:val="nil"/>
              <w:bottom w:val="single" w:sz="4" w:space="0" w:color="auto"/>
              <w:right w:val="single" w:sz="4" w:space="0" w:color="auto"/>
            </w:tcBorders>
            <w:shd w:val="clear" w:color="auto" w:fill="auto"/>
            <w:vAlign w:val="bottom"/>
            <w:hideMark/>
          </w:tcPr>
          <w:p w14:paraId="47924DE1"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765</w:t>
            </w:r>
          </w:p>
        </w:tc>
        <w:tc>
          <w:tcPr>
            <w:tcW w:w="1360" w:type="dxa"/>
            <w:tcBorders>
              <w:top w:val="nil"/>
              <w:left w:val="nil"/>
              <w:bottom w:val="single" w:sz="4" w:space="0" w:color="auto"/>
              <w:right w:val="single" w:sz="4" w:space="0" w:color="auto"/>
            </w:tcBorders>
            <w:shd w:val="clear" w:color="auto" w:fill="auto"/>
            <w:vAlign w:val="bottom"/>
            <w:hideMark/>
          </w:tcPr>
          <w:p w14:paraId="52C27C6A"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45.6%</w:t>
            </w:r>
          </w:p>
        </w:tc>
      </w:tr>
      <w:tr w:rsidR="00077BC5" w:rsidRPr="00E37F44" w14:paraId="61FCF381"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4F5271BE"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Health Care and Social Assistance</w:t>
            </w:r>
          </w:p>
        </w:tc>
        <w:tc>
          <w:tcPr>
            <w:tcW w:w="1280" w:type="dxa"/>
            <w:tcBorders>
              <w:top w:val="nil"/>
              <w:left w:val="nil"/>
              <w:bottom w:val="single" w:sz="4" w:space="0" w:color="auto"/>
              <w:right w:val="single" w:sz="4" w:space="0" w:color="auto"/>
            </w:tcBorders>
            <w:shd w:val="clear" w:color="auto" w:fill="auto"/>
            <w:vAlign w:val="bottom"/>
            <w:hideMark/>
          </w:tcPr>
          <w:p w14:paraId="28E25A2B"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2,349</w:t>
            </w:r>
          </w:p>
        </w:tc>
        <w:tc>
          <w:tcPr>
            <w:tcW w:w="1280" w:type="dxa"/>
            <w:tcBorders>
              <w:top w:val="nil"/>
              <w:left w:val="nil"/>
              <w:bottom w:val="single" w:sz="4" w:space="0" w:color="auto"/>
              <w:right w:val="single" w:sz="4" w:space="0" w:color="auto"/>
            </w:tcBorders>
            <w:shd w:val="clear" w:color="auto" w:fill="auto"/>
            <w:vAlign w:val="bottom"/>
            <w:hideMark/>
          </w:tcPr>
          <w:p w14:paraId="0EA9FCCA"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5,789</w:t>
            </w:r>
          </w:p>
        </w:tc>
        <w:tc>
          <w:tcPr>
            <w:tcW w:w="1360" w:type="dxa"/>
            <w:tcBorders>
              <w:top w:val="nil"/>
              <w:left w:val="nil"/>
              <w:bottom w:val="single" w:sz="4" w:space="0" w:color="auto"/>
              <w:right w:val="single" w:sz="4" w:space="0" w:color="auto"/>
            </w:tcBorders>
            <w:shd w:val="clear" w:color="auto" w:fill="auto"/>
            <w:vAlign w:val="bottom"/>
            <w:hideMark/>
          </w:tcPr>
          <w:p w14:paraId="2A538AB4"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40.6%</w:t>
            </w:r>
          </w:p>
        </w:tc>
      </w:tr>
      <w:tr w:rsidR="00077BC5" w:rsidRPr="00E37F44" w14:paraId="008C4DC8"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40168D15"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Transportation and Warehousing</w:t>
            </w:r>
          </w:p>
        </w:tc>
        <w:tc>
          <w:tcPr>
            <w:tcW w:w="1280" w:type="dxa"/>
            <w:tcBorders>
              <w:top w:val="nil"/>
              <w:left w:val="nil"/>
              <w:bottom w:val="single" w:sz="4" w:space="0" w:color="auto"/>
              <w:right w:val="single" w:sz="4" w:space="0" w:color="auto"/>
            </w:tcBorders>
            <w:shd w:val="clear" w:color="auto" w:fill="auto"/>
            <w:vAlign w:val="bottom"/>
            <w:hideMark/>
          </w:tcPr>
          <w:p w14:paraId="3C2F23B7"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1,052</w:t>
            </w:r>
          </w:p>
        </w:tc>
        <w:tc>
          <w:tcPr>
            <w:tcW w:w="1280" w:type="dxa"/>
            <w:tcBorders>
              <w:top w:val="nil"/>
              <w:left w:val="nil"/>
              <w:bottom w:val="single" w:sz="4" w:space="0" w:color="auto"/>
              <w:right w:val="single" w:sz="4" w:space="0" w:color="auto"/>
            </w:tcBorders>
            <w:shd w:val="clear" w:color="auto" w:fill="auto"/>
            <w:vAlign w:val="bottom"/>
            <w:hideMark/>
          </w:tcPr>
          <w:p w14:paraId="7779E916"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2,685</w:t>
            </w:r>
          </w:p>
        </w:tc>
        <w:tc>
          <w:tcPr>
            <w:tcW w:w="1360" w:type="dxa"/>
            <w:tcBorders>
              <w:top w:val="nil"/>
              <w:left w:val="nil"/>
              <w:bottom w:val="single" w:sz="4" w:space="0" w:color="auto"/>
              <w:right w:val="single" w:sz="4" w:space="0" w:color="auto"/>
            </w:tcBorders>
            <w:shd w:val="clear" w:color="auto" w:fill="auto"/>
            <w:vAlign w:val="bottom"/>
            <w:hideMark/>
          </w:tcPr>
          <w:p w14:paraId="1AEFE762"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39.2%</w:t>
            </w:r>
          </w:p>
        </w:tc>
      </w:tr>
      <w:tr w:rsidR="00077BC5" w:rsidRPr="00E37F44" w14:paraId="0BCCF02E"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2190A775"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Finance and Insurance</w:t>
            </w:r>
          </w:p>
        </w:tc>
        <w:tc>
          <w:tcPr>
            <w:tcW w:w="1280" w:type="dxa"/>
            <w:tcBorders>
              <w:top w:val="nil"/>
              <w:left w:val="nil"/>
              <w:bottom w:val="single" w:sz="4" w:space="0" w:color="auto"/>
              <w:right w:val="single" w:sz="4" w:space="0" w:color="auto"/>
            </w:tcBorders>
            <w:shd w:val="clear" w:color="auto" w:fill="auto"/>
            <w:vAlign w:val="bottom"/>
            <w:hideMark/>
          </w:tcPr>
          <w:p w14:paraId="4574F704"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475</w:t>
            </w:r>
          </w:p>
        </w:tc>
        <w:tc>
          <w:tcPr>
            <w:tcW w:w="1280" w:type="dxa"/>
            <w:tcBorders>
              <w:top w:val="nil"/>
              <w:left w:val="nil"/>
              <w:bottom w:val="single" w:sz="4" w:space="0" w:color="auto"/>
              <w:right w:val="single" w:sz="4" w:space="0" w:color="auto"/>
            </w:tcBorders>
            <w:shd w:val="clear" w:color="auto" w:fill="auto"/>
            <w:vAlign w:val="bottom"/>
            <w:hideMark/>
          </w:tcPr>
          <w:p w14:paraId="33352CAF"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1,331</w:t>
            </w:r>
          </w:p>
        </w:tc>
        <w:tc>
          <w:tcPr>
            <w:tcW w:w="1360" w:type="dxa"/>
            <w:tcBorders>
              <w:top w:val="nil"/>
              <w:left w:val="nil"/>
              <w:bottom w:val="single" w:sz="4" w:space="0" w:color="auto"/>
              <w:right w:val="single" w:sz="4" w:space="0" w:color="auto"/>
            </w:tcBorders>
            <w:shd w:val="clear" w:color="auto" w:fill="auto"/>
            <w:vAlign w:val="bottom"/>
            <w:hideMark/>
          </w:tcPr>
          <w:p w14:paraId="19FFF7AA"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35.7%</w:t>
            </w:r>
          </w:p>
        </w:tc>
      </w:tr>
      <w:tr w:rsidR="00077BC5" w:rsidRPr="00E37F44" w14:paraId="53C07860"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5026C9C2"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Construction</w:t>
            </w:r>
          </w:p>
        </w:tc>
        <w:tc>
          <w:tcPr>
            <w:tcW w:w="1280" w:type="dxa"/>
            <w:tcBorders>
              <w:top w:val="nil"/>
              <w:left w:val="nil"/>
              <w:bottom w:val="single" w:sz="4" w:space="0" w:color="auto"/>
              <w:right w:val="single" w:sz="4" w:space="0" w:color="auto"/>
            </w:tcBorders>
            <w:shd w:val="clear" w:color="auto" w:fill="auto"/>
            <w:vAlign w:val="bottom"/>
            <w:hideMark/>
          </w:tcPr>
          <w:p w14:paraId="7B170864"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477</w:t>
            </w:r>
          </w:p>
        </w:tc>
        <w:tc>
          <w:tcPr>
            <w:tcW w:w="1280" w:type="dxa"/>
            <w:tcBorders>
              <w:top w:val="nil"/>
              <w:left w:val="nil"/>
              <w:bottom w:val="single" w:sz="4" w:space="0" w:color="auto"/>
              <w:right w:val="single" w:sz="4" w:space="0" w:color="auto"/>
            </w:tcBorders>
            <w:shd w:val="clear" w:color="auto" w:fill="auto"/>
            <w:vAlign w:val="bottom"/>
            <w:hideMark/>
          </w:tcPr>
          <w:p w14:paraId="3DA9DA44"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1,452</w:t>
            </w:r>
          </w:p>
        </w:tc>
        <w:tc>
          <w:tcPr>
            <w:tcW w:w="1360" w:type="dxa"/>
            <w:tcBorders>
              <w:top w:val="nil"/>
              <w:left w:val="nil"/>
              <w:bottom w:val="single" w:sz="4" w:space="0" w:color="auto"/>
              <w:right w:val="single" w:sz="4" w:space="0" w:color="auto"/>
            </w:tcBorders>
            <w:shd w:val="clear" w:color="auto" w:fill="auto"/>
            <w:vAlign w:val="bottom"/>
            <w:hideMark/>
          </w:tcPr>
          <w:p w14:paraId="382738F2"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32.9%</w:t>
            </w:r>
          </w:p>
        </w:tc>
      </w:tr>
      <w:tr w:rsidR="00077BC5" w:rsidRPr="00E37F44" w14:paraId="2D2BDA68"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19D6DA43"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Management of Companies and Enterprises</w:t>
            </w:r>
          </w:p>
        </w:tc>
        <w:tc>
          <w:tcPr>
            <w:tcW w:w="1280" w:type="dxa"/>
            <w:tcBorders>
              <w:top w:val="nil"/>
              <w:left w:val="nil"/>
              <w:bottom w:val="single" w:sz="4" w:space="0" w:color="auto"/>
              <w:right w:val="single" w:sz="4" w:space="0" w:color="auto"/>
            </w:tcBorders>
            <w:shd w:val="clear" w:color="auto" w:fill="auto"/>
            <w:vAlign w:val="bottom"/>
            <w:hideMark/>
          </w:tcPr>
          <w:p w14:paraId="627FF895"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218</w:t>
            </w:r>
          </w:p>
        </w:tc>
        <w:tc>
          <w:tcPr>
            <w:tcW w:w="1280" w:type="dxa"/>
            <w:tcBorders>
              <w:top w:val="nil"/>
              <w:left w:val="nil"/>
              <w:bottom w:val="single" w:sz="4" w:space="0" w:color="auto"/>
              <w:right w:val="single" w:sz="4" w:space="0" w:color="auto"/>
            </w:tcBorders>
            <w:shd w:val="clear" w:color="auto" w:fill="auto"/>
            <w:vAlign w:val="bottom"/>
            <w:hideMark/>
          </w:tcPr>
          <w:p w14:paraId="62704777"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664</w:t>
            </w:r>
          </w:p>
        </w:tc>
        <w:tc>
          <w:tcPr>
            <w:tcW w:w="1360" w:type="dxa"/>
            <w:tcBorders>
              <w:top w:val="nil"/>
              <w:left w:val="nil"/>
              <w:bottom w:val="single" w:sz="4" w:space="0" w:color="auto"/>
              <w:right w:val="single" w:sz="4" w:space="0" w:color="auto"/>
            </w:tcBorders>
            <w:shd w:val="clear" w:color="auto" w:fill="auto"/>
            <w:vAlign w:val="bottom"/>
            <w:hideMark/>
          </w:tcPr>
          <w:p w14:paraId="08728A2F"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32.8%</w:t>
            </w:r>
          </w:p>
        </w:tc>
      </w:tr>
      <w:tr w:rsidR="00077BC5" w:rsidRPr="00E37F44" w14:paraId="23F6F537"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06669D81"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Information</w:t>
            </w:r>
          </w:p>
        </w:tc>
        <w:tc>
          <w:tcPr>
            <w:tcW w:w="1280" w:type="dxa"/>
            <w:tcBorders>
              <w:top w:val="nil"/>
              <w:left w:val="nil"/>
              <w:bottom w:val="single" w:sz="4" w:space="0" w:color="auto"/>
              <w:right w:val="single" w:sz="4" w:space="0" w:color="auto"/>
            </w:tcBorders>
            <w:shd w:val="clear" w:color="auto" w:fill="auto"/>
            <w:vAlign w:val="bottom"/>
            <w:hideMark/>
          </w:tcPr>
          <w:p w14:paraId="29B5098C"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137</w:t>
            </w:r>
          </w:p>
        </w:tc>
        <w:tc>
          <w:tcPr>
            <w:tcW w:w="1280" w:type="dxa"/>
            <w:tcBorders>
              <w:top w:val="nil"/>
              <w:left w:val="nil"/>
              <w:bottom w:val="single" w:sz="4" w:space="0" w:color="auto"/>
              <w:right w:val="single" w:sz="4" w:space="0" w:color="auto"/>
            </w:tcBorders>
            <w:shd w:val="clear" w:color="auto" w:fill="auto"/>
            <w:vAlign w:val="bottom"/>
            <w:hideMark/>
          </w:tcPr>
          <w:p w14:paraId="213C15BB"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490</w:t>
            </w:r>
          </w:p>
        </w:tc>
        <w:tc>
          <w:tcPr>
            <w:tcW w:w="1360" w:type="dxa"/>
            <w:tcBorders>
              <w:top w:val="nil"/>
              <w:left w:val="nil"/>
              <w:bottom w:val="single" w:sz="4" w:space="0" w:color="auto"/>
              <w:right w:val="single" w:sz="4" w:space="0" w:color="auto"/>
            </w:tcBorders>
            <w:shd w:val="clear" w:color="auto" w:fill="auto"/>
            <w:vAlign w:val="bottom"/>
            <w:hideMark/>
          </w:tcPr>
          <w:p w14:paraId="191A608E"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28.0%</w:t>
            </w:r>
          </w:p>
        </w:tc>
      </w:tr>
      <w:tr w:rsidR="00077BC5" w:rsidRPr="00E37F44" w14:paraId="1A0DB92B"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5429F959"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Real Estate and Rental and Leasing</w:t>
            </w:r>
          </w:p>
        </w:tc>
        <w:tc>
          <w:tcPr>
            <w:tcW w:w="1280" w:type="dxa"/>
            <w:tcBorders>
              <w:top w:val="nil"/>
              <w:left w:val="nil"/>
              <w:bottom w:val="single" w:sz="4" w:space="0" w:color="auto"/>
              <w:right w:val="single" w:sz="4" w:space="0" w:color="auto"/>
            </w:tcBorders>
            <w:shd w:val="clear" w:color="auto" w:fill="auto"/>
            <w:vAlign w:val="bottom"/>
            <w:hideMark/>
          </w:tcPr>
          <w:p w14:paraId="694FB847"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39</w:t>
            </w:r>
          </w:p>
        </w:tc>
        <w:tc>
          <w:tcPr>
            <w:tcW w:w="1280" w:type="dxa"/>
            <w:tcBorders>
              <w:top w:val="nil"/>
              <w:left w:val="nil"/>
              <w:bottom w:val="single" w:sz="4" w:space="0" w:color="auto"/>
              <w:right w:val="single" w:sz="4" w:space="0" w:color="auto"/>
            </w:tcBorders>
            <w:shd w:val="clear" w:color="auto" w:fill="auto"/>
            <w:vAlign w:val="bottom"/>
            <w:hideMark/>
          </w:tcPr>
          <w:p w14:paraId="325D59AE"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157</w:t>
            </w:r>
          </w:p>
        </w:tc>
        <w:tc>
          <w:tcPr>
            <w:tcW w:w="1360" w:type="dxa"/>
            <w:tcBorders>
              <w:top w:val="nil"/>
              <w:left w:val="nil"/>
              <w:bottom w:val="single" w:sz="4" w:space="0" w:color="auto"/>
              <w:right w:val="single" w:sz="4" w:space="0" w:color="auto"/>
            </w:tcBorders>
            <w:shd w:val="clear" w:color="auto" w:fill="auto"/>
            <w:vAlign w:val="bottom"/>
            <w:hideMark/>
          </w:tcPr>
          <w:p w14:paraId="4246328A"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24.8%</w:t>
            </w:r>
          </w:p>
        </w:tc>
      </w:tr>
      <w:tr w:rsidR="00077BC5" w:rsidRPr="00E37F44" w14:paraId="6153AB8A"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1B8562B7"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Mining</w:t>
            </w:r>
          </w:p>
        </w:tc>
        <w:tc>
          <w:tcPr>
            <w:tcW w:w="1280" w:type="dxa"/>
            <w:tcBorders>
              <w:top w:val="nil"/>
              <w:left w:val="nil"/>
              <w:bottom w:val="single" w:sz="4" w:space="0" w:color="auto"/>
              <w:right w:val="single" w:sz="4" w:space="0" w:color="auto"/>
            </w:tcBorders>
            <w:shd w:val="clear" w:color="auto" w:fill="auto"/>
            <w:vAlign w:val="bottom"/>
            <w:hideMark/>
          </w:tcPr>
          <w:p w14:paraId="6728D3E1"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36</w:t>
            </w:r>
          </w:p>
        </w:tc>
        <w:tc>
          <w:tcPr>
            <w:tcW w:w="1280" w:type="dxa"/>
            <w:tcBorders>
              <w:top w:val="nil"/>
              <w:left w:val="nil"/>
              <w:bottom w:val="single" w:sz="4" w:space="0" w:color="auto"/>
              <w:right w:val="single" w:sz="4" w:space="0" w:color="auto"/>
            </w:tcBorders>
            <w:shd w:val="clear" w:color="auto" w:fill="auto"/>
            <w:vAlign w:val="bottom"/>
            <w:hideMark/>
          </w:tcPr>
          <w:p w14:paraId="245550EE"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154</w:t>
            </w:r>
          </w:p>
        </w:tc>
        <w:tc>
          <w:tcPr>
            <w:tcW w:w="1360" w:type="dxa"/>
            <w:tcBorders>
              <w:top w:val="nil"/>
              <w:left w:val="nil"/>
              <w:bottom w:val="single" w:sz="4" w:space="0" w:color="auto"/>
              <w:right w:val="single" w:sz="4" w:space="0" w:color="auto"/>
            </w:tcBorders>
            <w:shd w:val="clear" w:color="auto" w:fill="auto"/>
            <w:vAlign w:val="bottom"/>
            <w:hideMark/>
          </w:tcPr>
          <w:p w14:paraId="780E8D67"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23.4%</w:t>
            </w:r>
          </w:p>
        </w:tc>
      </w:tr>
      <w:tr w:rsidR="00077BC5" w:rsidRPr="00E37F44" w14:paraId="778BB44A"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61E8C88A"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Government</w:t>
            </w:r>
          </w:p>
        </w:tc>
        <w:tc>
          <w:tcPr>
            <w:tcW w:w="1280" w:type="dxa"/>
            <w:tcBorders>
              <w:top w:val="nil"/>
              <w:left w:val="nil"/>
              <w:bottom w:val="single" w:sz="4" w:space="0" w:color="auto"/>
              <w:right w:val="single" w:sz="4" w:space="0" w:color="auto"/>
            </w:tcBorders>
            <w:shd w:val="clear" w:color="auto" w:fill="auto"/>
            <w:vAlign w:val="bottom"/>
            <w:hideMark/>
          </w:tcPr>
          <w:p w14:paraId="3A623631"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873</w:t>
            </w:r>
          </w:p>
        </w:tc>
        <w:tc>
          <w:tcPr>
            <w:tcW w:w="1280" w:type="dxa"/>
            <w:tcBorders>
              <w:top w:val="nil"/>
              <w:left w:val="nil"/>
              <w:bottom w:val="single" w:sz="4" w:space="0" w:color="auto"/>
              <w:right w:val="single" w:sz="4" w:space="0" w:color="auto"/>
            </w:tcBorders>
            <w:shd w:val="clear" w:color="auto" w:fill="auto"/>
            <w:vAlign w:val="bottom"/>
            <w:hideMark/>
          </w:tcPr>
          <w:p w14:paraId="64C5CA65"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4,031</w:t>
            </w:r>
          </w:p>
        </w:tc>
        <w:tc>
          <w:tcPr>
            <w:tcW w:w="1360" w:type="dxa"/>
            <w:tcBorders>
              <w:top w:val="nil"/>
              <w:left w:val="nil"/>
              <w:bottom w:val="single" w:sz="4" w:space="0" w:color="auto"/>
              <w:right w:val="single" w:sz="4" w:space="0" w:color="auto"/>
            </w:tcBorders>
            <w:shd w:val="clear" w:color="auto" w:fill="auto"/>
            <w:vAlign w:val="bottom"/>
            <w:hideMark/>
          </w:tcPr>
          <w:p w14:paraId="12F2614E"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21.7%</w:t>
            </w:r>
          </w:p>
        </w:tc>
      </w:tr>
      <w:tr w:rsidR="00077BC5" w:rsidRPr="00E37F44" w14:paraId="3F8D29A6"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45907B9C"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Other Services (except Government)</w:t>
            </w:r>
          </w:p>
        </w:tc>
        <w:tc>
          <w:tcPr>
            <w:tcW w:w="1280" w:type="dxa"/>
            <w:tcBorders>
              <w:top w:val="nil"/>
              <w:left w:val="nil"/>
              <w:bottom w:val="single" w:sz="4" w:space="0" w:color="auto"/>
              <w:right w:val="single" w:sz="4" w:space="0" w:color="auto"/>
            </w:tcBorders>
            <w:shd w:val="clear" w:color="auto" w:fill="auto"/>
            <w:vAlign w:val="bottom"/>
            <w:hideMark/>
          </w:tcPr>
          <w:p w14:paraId="52E2EBE8"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229</w:t>
            </w:r>
          </w:p>
        </w:tc>
        <w:tc>
          <w:tcPr>
            <w:tcW w:w="1280" w:type="dxa"/>
            <w:tcBorders>
              <w:top w:val="nil"/>
              <w:left w:val="nil"/>
              <w:bottom w:val="single" w:sz="4" w:space="0" w:color="auto"/>
              <w:right w:val="single" w:sz="4" w:space="0" w:color="auto"/>
            </w:tcBorders>
            <w:shd w:val="clear" w:color="auto" w:fill="auto"/>
            <w:vAlign w:val="bottom"/>
            <w:hideMark/>
          </w:tcPr>
          <w:p w14:paraId="6681141F"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1,104</w:t>
            </w:r>
          </w:p>
        </w:tc>
        <w:tc>
          <w:tcPr>
            <w:tcW w:w="1360" w:type="dxa"/>
            <w:tcBorders>
              <w:top w:val="nil"/>
              <w:left w:val="nil"/>
              <w:bottom w:val="single" w:sz="4" w:space="0" w:color="auto"/>
              <w:right w:val="single" w:sz="4" w:space="0" w:color="auto"/>
            </w:tcBorders>
            <w:shd w:val="clear" w:color="auto" w:fill="auto"/>
            <w:vAlign w:val="bottom"/>
            <w:hideMark/>
          </w:tcPr>
          <w:p w14:paraId="00EDD83C"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20.7%</w:t>
            </w:r>
          </w:p>
        </w:tc>
      </w:tr>
      <w:tr w:rsidR="00077BC5" w:rsidRPr="00E37F44" w14:paraId="1389D05E" w14:textId="77777777" w:rsidTr="00077BC5">
        <w:trPr>
          <w:trHeight w:val="576"/>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25839375"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Administrative and Support and Waste Management and Remediation Services</w:t>
            </w:r>
          </w:p>
        </w:tc>
        <w:tc>
          <w:tcPr>
            <w:tcW w:w="1280" w:type="dxa"/>
            <w:tcBorders>
              <w:top w:val="nil"/>
              <w:left w:val="nil"/>
              <w:bottom w:val="single" w:sz="4" w:space="0" w:color="auto"/>
              <w:right w:val="single" w:sz="4" w:space="0" w:color="auto"/>
            </w:tcBorders>
            <w:shd w:val="clear" w:color="auto" w:fill="auto"/>
            <w:vAlign w:val="bottom"/>
            <w:hideMark/>
          </w:tcPr>
          <w:p w14:paraId="43BCBFC1"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287</w:t>
            </w:r>
          </w:p>
        </w:tc>
        <w:tc>
          <w:tcPr>
            <w:tcW w:w="1280" w:type="dxa"/>
            <w:tcBorders>
              <w:top w:val="nil"/>
              <w:left w:val="nil"/>
              <w:bottom w:val="single" w:sz="4" w:space="0" w:color="auto"/>
              <w:right w:val="single" w:sz="4" w:space="0" w:color="auto"/>
            </w:tcBorders>
            <w:shd w:val="clear" w:color="auto" w:fill="auto"/>
            <w:vAlign w:val="bottom"/>
            <w:hideMark/>
          </w:tcPr>
          <w:p w14:paraId="3B151732"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1,463</w:t>
            </w:r>
          </w:p>
        </w:tc>
        <w:tc>
          <w:tcPr>
            <w:tcW w:w="1360" w:type="dxa"/>
            <w:tcBorders>
              <w:top w:val="nil"/>
              <w:left w:val="nil"/>
              <w:bottom w:val="single" w:sz="4" w:space="0" w:color="auto"/>
              <w:right w:val="single" w:sz="4" w:space="0" w:color="auto"/>
            </w:tcBorders>
            <w:shd w:val="clear" w:color="auto" w:fill="auto"/>
            <w:vAlign w:val="bottom"/>
            <w:hideMark/>
          </w:tcPr>
          <w:p w14:paraId="3327A8F7"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19.6%</w:t>
            </w:r>
          </w:p>
        </w:tc>
      </w:tr>
      <w:tr w:rsidR="00077BC5" w:rsidRPr="00E37F44" w14:paraId="4ACCBEA5"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290B6850"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Wholesale Trade</w:t>
            </w:r>
          </w:p>
        </w:tc>
        <w:tc>
          <w:tcPr>
            <w:tcW w:w="1280" w:type="dxa"/>
            <w:tcBorders>
              <w:top w:val="nil"/>
              <w:left w:val="nil"/>
              <w:bottom w:val="single" w:sz="4" w:space="0" w:color="auto"/>
              <w:right w:val="single" w:sz="4" w:space="0" w:color="auto"/>
            </w:tcBorders>
            <w:shd w:val="clear" w:color="auto" w:fill="auto"/>
            <w:vAlign w:val="bottom"/>
            <w:hideMark/>
          </w:tcPr>
          <w:p w14:paraId="35AD8773"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361</w:t>
            </w:r>
          </w:p>
        </w:tc>
        <w:tc>
          <w:tcPr>
            <w:tcW w:w="1280" w:type="dxa"/>
            <w:tcBorders>
              <w:top w:val="nil"/>
              <w:left w:val="nil"/>
              <w:bottom w:val="single" w:sz="4" w:space="0" w:color="auto"/>
              <w:right w:val="single" w:sz="4" w:space="0" w:color="auto"/>
            </w:tcBorders>
            <w:shd w:val="clear" w:color="auto" w:fill="auto"/>
            <w:vAlign w:val="bottom"/>
            <w:hideMark/>
          </w:tcPr>
          <w:p w14:paraId="5D321E11"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2,179</w:t>
            </w:r>
          </w:p>
        </w:tc>
        <w:tc>
          <w:tcPr>
            <w:tcW w:w="1360" w:type="dxa"/>
            <w:tcBorders>
              <w:top w:val="nil"/>
              <w:left w:val="nil"/>
              <w:bottom w:val="single" w:sz="4" w:space="0" w:color="auto"/>
              <w:right w:val="single" w:sz="4" w:space="0" w:color="auto"/>
            </w:tcBorders>
            <w:shd w:val="clear" w:color="auto" w:fill="auto"/>
            <w:vAlign w:val="bottom"/>
            <w:hideMark/>
          </w:tcPr>
          <w:p w14:paraId="66B86377"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16.6%</w:t>
            </w:r>
          </w:p>
        </w:tc>
      </w:tr>
      <w:tr w:rsidR="00077BC5" w:rsidRPr="00E37F44" w14:paraId="1C08A4FC"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2BBAA7CB"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Manufacturing</w:t>
            </w:r>
          </w:p>
        </w:tc>
        <w:tc>
          <w:tcPr>
            <w:tcW w:w="1280" w:type="dxa"/>
            <w:tcBorders>
              <w:top w:val="nil"/>
              <w:left w:val="nil"/>
              <w:bottom w:val="single" w:sz="4" w:space="0" w:color="auto"/>
              <w:right w:val="single" w:sz="4" w:space="0" w:color="auto"/>
            </w:tcBorders>
            <w:shd w:val="clear" w:color="auto" w:fill="auto"/>
            <w:vAlign w:val="bottom"/>
            <w:hideMark/>
          </w:tcPr>
          <w:p w14:paraId="32C3E725"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269</w:t>
            </w:r>
          </w:p>
        </w:tc>
        <w:tc>
          <w:tcPr>
            <w:tcW w:w="1280" w:type="dxa"/>
            <w:tcBorders>
              <w:top w:val="nil"/>
              <w:left w:val="nil"/>
              <w:bottom w:val="single" w:sz="4" w:space="0" w:color="auto"/>
              <w:right w:val="single" w:sz="4" w:space="0" w:color="auto"/>
            </w:tcBorders>
            <w:shd w:val="clear" w:color="auto" w:fill="auto"/>
            <w:vAlign w:val="bottom"/>
            <w:hideMark/>
          </w:tcPr>
          <w:p w14:paraId="20874C76"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2,028</w:t>
            </w:r>
          </w:p>
        </w:tc>
        <w:tc>
          <w:tcPr>
            <w:tcW w:w="1360" w:type="dxa"/>
            <w:tcBorders>
              <w:top w:val="nil"/>
              <w:left w:val="nil"/>
              <w:bottom w:val="single" w:sz="4" w:space="0" w:color="auto"/>
              <w:right w:val="single" w:sz="4" w:space="0" w:color="auto"/>
            </w:tcBorders>
            <w:shd w:val="clear" w:color="auto" w:fill="auto"/>
            <w:vAlign w:val="bottom"/>
            <w:hideMark/>
          </w:tcPr>
          <w:p w14:paraId="018D126E"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13.3%</w:t>
            </w:r>
          </w:p>
        </w:tc>
      </w:tr>
      <w:tr w:rsidR="00077BC5" w:rsidRPr="00E37F44" w14:paraId="38F40F4B"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12AE12AB"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Retail Trade</w:t>
            </w:r>
          </w:p>
        </w:tc>
        <w:tc>
          <w:tcPr>
            <w:tcW w:w="1280" w:type="dxa"/>
            <w:tcBorders>
              <w:top w:val="nil"/>
              <w:left w:val="nil"/>
              <w:bottom w:val="single" w:sz="4" w:space="0" w:color="auto"/>
              <w:right w:val="single" w:sz="4" w:space="0" w:color="auto"/>
            </w:tcBorders>
            <w:shd w:val="clear" w:color="auto" w:fill="auto"/>
            <w:vAlign w:val="bottom"/>
            <w:hideMark/>
          </w:tcPr>
          <w:p w14:paraId="3B0EF52A"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336</w:t>
            </w:r>
          </w:p>
        </w:tc>
        <w:tc>
          <w:tcPr>
            <w:tcW w:w="1280" w:type="dxa"/>
            <w:tcBorders>
              <w:top w:val="nil"/>
              <w:left w:val="nil"/>
              <w:bottom w:val="single" w:sz="4" w:space="0" w:color="auto"/>
              <w:right w:val="single" w:sz="4" w:space="0" w:color="auto"/>
            </w:tcBorders>
            <w:shd w:val="clear" w:color="auto" w:fill="auto"/>
            <w:vAlign w:val="bottom"/>
            <w:hideMark/>
          </w:tcPr>
          <w:p w14:paraId="47E00F95"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4,641</w:t>
            </w:r>
          </w:p>
        </w:tc>
        <w:tc>
          <w:tcPr>
            <w:tcW w:w="1360" w:type="dxa"/>
            <w:tcBorders>
              <w:top w:val="nil"/>
              <w:left w:val="nil"/>
              <w:bottom w:val="single" w:sz="4" w:space="0" w:color="auto"/>
              <w:right w:val="single" w:sz="4" w:space="0" w:color="auto"/>
            </w:tcBorders>
            <w:shd w:val="clear" w:color="auto" w:fill="auto"/>
            <w:vAlign w:val="bottom"/>
            <w:hideMark/>
          </w:tcPr>
          <w:p w14:paraId="79C295A7"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7.2%</w:t>
            </w:r>
          </w:p>
        </w:tc>
      </w:tr>
      <w:tr w:rsidR="00077BC5" w:rsidRPr="00E37F44" w14:paraId="60D9C082"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05FB922E"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Agriculture, Forestry, Fishing and Hunting</w:t>
            </w:r>
          </w:p>
        </w:tc>
        <w:tc>
          <w:tcPr>
            <w:tcW w:w="1280" w:type="dxa"/>
            <w:tcBorders>
              <w:top w:val="nil"/>
              <w:left w:val="nil"/>
              <w:bottom w:val="single" w:sz="4" w:space="0" w:color="auto"/>
              <w:right w:val="single" w:sz="4" w:space="0" w:color="auto"/>
            </w:tcBorders>
            <w:shd w:val="clear" w:color="auto" w:fill="auto"/>
            <w:vAlign w:val="bottom"/>
            <w:hideMark/>
          </w:tcPr>
          <w:p w14:paraId="1F23B1B3"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265</w:t>
            </w:r>
          </w:p>
        </w:tc>
        <w:tc>
          <w:tcPr>
            <w:tcW w:w="1280" w:type="dxa"/>
            <w:tcBorders>
              <w:top w:val="nil"/>
              <w:left w:val="nil"/>
              <w:bottom w:val="single" w:sz="4" w:space="0" w:color="auto"/>
              <w:right w:val="single" w:sz="4" w:space="0" w:color="auto"/>
            </w:tcBorders>
            <w:shd w:val="clear" w:color="auto" w:fill="auto"/>
            <w:vAlign w:val="bottom"/>
            <w:hideMark/>
          </w:tcPr>
          <w:p w14:paraId="3764E257"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5,549</w:t>
            </w:r>
          </w:p>
        </w:tc>
        <w:tc>
          <w:tcPr>
            <w:tcW w:w="1360" w:type="dxa"/>
            <w:tcBorders>
              <w:top w:val="nil"/>
              <w:left w:val="nil"/>
              <w:bottom w:val="single" w:sz="4" w:space="0" w:color="auto"/>
              <w:right w:val="single" w:sz="4" w:space="0" w:color="auto"/>
            </w:tcBorders>
            <w:shd w:val="clear" w:color="auto" w:fill="auto"/>
            <w:vAlign w:val="bottom"/>
            <w:hideMark/>
          </w:tcPr>
          <w:p w14:paraId="344BF3EE"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4.8%</w:t>
            </w:r>
          </w:p>
        </w:tc>
      </w:tr>
      <w:tr w:rsidR="00077BC5" w:rsidRPr="00E37F44" w14:paraId="7A1A14C2"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1CBB2D45"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Arts, Entertainment, and Recreation</w:t>
            </w:r>
          </w:p>
        </w:tc>
        <w:tc>
          <w:tcPr>
            <w:tcW w:w="1280" w:type="dxa"/>
            <w:tcBorders>
              <w:top w:val="nil"/>
              <w:left w:val="nil"/>
              <w:bottom w:val="single" w:sz="4" w:space="0" w:color="auto"/>
              <w:right w:val="single" w:sz="4" w:space="0" w:color="auto"/>
            </w:tcBorders>
            <w:shd w:val="clear" w:color="auto" w:fill="auto"/>
            <w:vAlign w:val="bottom"/>
            <w:hideMark/>
          </w:tcPr>
          <w:p w14:paraId="53C47513"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w:t>
            </w:r>
          </w:p>
        </w:tc>
        <w:tc>
          <w:tcPr>
            <w:tcW w:w="1280" w:type="dxa"/>
            <w:tcBorders>
              <w:top w:val="nil"/>
              <w:left w:val="nil"/>
              <w:bottom w:val="single" w:sz="4" w:space="0" w:color="auto"/>
              <w:right w:val="single" w:sz="4" w:space="0" w:color="auto"/>
            </w:tcBorders>
            <w:shd w:val="clear" w:color="auto" w:fill="auto"/>
            <w:vAlign w:val="bottom"/>
            <w:hideMark/>
          </w:tcPr>
          <w:p w14:paraId="32CC3EE8"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190</w:t>
            </w:r>
          </w:p>
        </w:tc>
        <w:tc>
          <w:tcPr>
            <w:tcW w:w="1360" w:type="dxa"/>
            <w:tcBorders>
              <w:top w:val="nil"/>
              <w:left w:val="nil"/>
              <w:bottom w:val="single" w:sz="4" w:space="0" w:color="auto"/>
              <w:right w:val="single" w:sz="4" w:space="0" w:color="auto"/>
            </w:tcBorders>
            <w:shd w:val="clear" w:color="auto" w:fill="auto"/>
            <w:vAlign w:val="bottom"/>
            <w:hideMark/>
          </w:tcPr>
          <w:p w14:paraId="60961E6D"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3.2%</w:t>
            </w:r>
          </w:p>
        </w:tc>
      </w:tr>
      <w:tr w:rsidR="00077BC5" w:rsidRPr="00E37F44" w14:paraId="091403BE"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559B5C86"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Accommodation and Food Services</w:t>
            </w:r>
          </w:p>
        </w:tc>
        <w:tc>
          <w:tcPr>
            <w:tcW w:w="1280" w:type="dxa"/>
            <w:tcBorders>
              <w:top w:val="nil"/>
              <w:left w:val="nil"/>
              <w:bottom w:val="single" w:sz="4" w:space="0" w:color="auto"/>
              <w:right w:val="single" w:sz="4" w:space="0" w:color="auto"/>
            </w:tcBorders>
            <w:shd w:val="clear" w:color="auto" w:fill="auto"/>
            <w:vAlign w:val="bottom"/>
            <w:hideMark/>
          </w:tcPr>
          <w:p w14:paraId="443958DF"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24</w:t>
            </w:r>
          </w:p>
        </w:tc>
        <w:tc>
          <w:tcPr>
            <w:tcW w:w="1280" w:type="dxa"/>
            <w:tcBorders>
              <w:top w:val="nil"/>
              <w:left w:val="nil"/>
              <w:bottom w:val="single" w:sz="4" w:space="0" w:color="auto"/>
              <w:right w:val="single" w:sz="4" w:space="0" w:color="auto"/>
            </w:tcBorders>
            <w:shd w:val="clear" w:color="auto" w:fill="auto"/>
            <w:vAlign w:val="bottom"/>
            <w:hideMark/>
          </w:tcPr>
          <w:p w14:paraId="671334D5"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3,129</w:t>
            </w:r>
          </w:p>
        </w:tc>
        <w:tc>
          <w:tcPr>
            <w:tcW w:w="1360" w:type="dxa"/>
            <w:tcBorders>
              <w:top w:val="nil"/>
              <w:left w:val="nil"/>
              <w:bottom w:val="single" w:sz="4" w:space="0" w:color="auto"/>
              <w:right w:val="single" w:sz="4" w:space="0" w:color="auto"/>
            </w:tcBorders>
            <w:shd w:val="clear" w:color="auto" w:fill="auto"/>
            <w:vAlign w:val="bottom"/>
            <w:hideMark/>
          </w:tcPr>
          <w:p w14:paraId="66DEB6B4"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0.8%</w:t>
            </w:r>
          </w:p>
        </w:tc>
      </w:tr>
    </w:tbl>
    <w:p w14:paraId="54BD3C2A"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vertAlign w:val="superscript"/>
        </w:rPr>
        <w:t>Custom calculation based on high wage, skill, demand (H3) indicators and 2018-2028 Long-term Industry Projections produced July 2020</w:t>
      </w:r>
    </w:p>
    <w:p w14:paraId="7AB9F43E"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vertAlign w:val="superscript"/>
        </w:rPr>
        <w:t>Produced by The Nebraska Department of Labor, Office of Labor Market Information, Workforce Information Grant Unit, October 2020</w:t>
      </w:r>
    </w:p>
    <w:p w14:paraId="4ADBD852" w14:textId="77777777" w:rsidR="00EB469C" w:rsidRPr="00E37F44" w:rsidRDefault="00EB469C" w:rsidP="00EB469C">
      <w:pPr>
        <w:spacing w:after="0" w:line="240" w:lineRule="auto"/>
        <w:rPr>
          <w:rFonts w:ascii="Times New Roman" w:eastAsia="Times New Roman" w:hAnsi="Times New Roman" w:cs="Times New Roman"/>
          <w:sz w:val="24"/>
          <w:szCs w:val="24"/>
        </w:rPr>
      </w:pPr>
    </w:p>
    <w:p w14:paraId="6EC674D7" w14:textId="77777777" w:rsidR="00CE613D" w:rsidRPr="00E37F44" w:rsidRDefault="00CE613D" w:rsidP="00EB469C">
      <w:pPr>
        <w:spacing w:after="240" w:line="240" w:lineRule="auto"/>
        <w:jc w:val="both"/>
        <w:rPr>
          <w:rFonts w:ascii="Times New Roman" w:eastAsia="Times New Roman" w:hAnsi="Times New Roman" w:cs="Times New Roman"/>
          <w:i/>
          <w:iCs/>
          <w:sz w:val="24"/>
          <w:szCs w:val="24"/>
        </w:rPr>
      </w:pPr>
    </w:p>
    <w:p w14:paraId="36AA9E25" w14:textId="77777777" w:rsidR="00CE613D" w:rsidRPr="00E37F44" w:rsidRDefault="00CE613D" w:rsidP="00EB469C">
      <w:pPr>
        <w:spacing w:after="240" w:line="240" w:lineRule="auto"/>
        <w:jc w:val="both"/>
        <w:rPr>
          <w:rFonts w:ascii="Times New Roman" w:eastAsia="Times New Roman" w:hAnsi="Times New Roman" w:cs="Times New Roman"/>
          <w:i/>
          <w:iCs/>
          <w:sz w:val="24"/>
          <w:szCs w:val="24"/>
        </w:rPr>
      </w:pPr>
    </w:p>
    <w:p w14:paraId="6E918FA6" w14:textId="77777777" w:rsidR="00CE613D" w:rsidRPr="00E37F44" w:rsidRDefault="00CE613D" w:rsidP="00EB469C">
      <w:pPr>
        <w:spacing w:after="240" w:line="240" w:lineRule="auto"/>
        <w:jc w:val="both"/>
        <w:rPr>
          <w:rFonts w:ascii="Times New Roman" w:eastAsia="Times New Roman" w:hAnsi="Times New Roman" w:cs="Times New Roman"/>
          <w:i/>
          <w:iCs/>
          <w:sz w:val="24"/>
          <w:szCs w:val="24"/>
        </w:rPr>
      </w:pPr>
    </w:p>
    <w:p w14:paraId="0AE0035D" w14:textId="77777777" w:rsidR="00CE613D" w:rsidRPr="00E37F44" w:rsidRDefault="00CE613D" w:rsidP="00EB469C">
      <w:pPr>
        <w:spacing w:after="240" w:line="240" w:lineRule="auto"/>
        <w:jc w:val="both"/>
        <w:rPr>
          <w:rFonts w:ascii="Times New Roman" w:eastAsia="Times New Roman" w:hAnsi="Times New Roman" w:cs="Times New Roman"/>
          <w:i/>
          <w:iCs/>
          <w:sz w:val="24"/>
          <w:szCs w:val="24"/>
        </w:rPr>
      </w:pPr>
    </w:p>
    <w:p w14:paraId="136DF2BA" w14:textId="77777777" w:rsidR="00CE613D" w:rsidRPr="00E37F44" w:rsidRDefault="00CE613D" w:rsidP="00EB469C">
      <w:pPr>
        <w:spacing w:after="240" w:line="240" w:lineRule="auto"/>
        <w:jc w:val="both"/>
        <w:rPr>
          <w:rFonts w:ascii="Times New Roman" w:eastAsia="Times New Roman" w:hAnsi="Times New Roman" w:cs="Times New Roman"/>
          <w:i/>
          <w:iCs/>
          <w:sz w:val="24"/>
          <w:szCs w:val="24"/>
        </w:rPr>
      </w:pPr>
    </w:p>
    <w:p w14:paraId="6F06ADE8" w14:textId="4EEDCA12" w:rsidR="00EB469C" w:rsidRPr="00E37F44" w:rsidRDefault="00EB469C" w:rsidP="00EB469C">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i/>
          <w:iCs/>
          <w:sz w:val="24"/>
          <w:szCs w:val="24"/>
        </w:rPr>
        <w:lastRenderedPageBreak/>
        <w:t>Table 18: Projected Employment Needs by H3 Occupations</w:t>
      </w:r>
    </w:p>
    <w:tbl>
      <w:tblPr>
        <w:tblW w:w="11700" w:type="dxa"/>
        <w:tblInd w:w="-1090" w:type="dxa"/>
        <w:tblLayout w:type="fixed"/>
        <w:tblLook w:val="04A0" w:firstRow="1" w:lastRow="0" w:firstColumn="1" w:lastColumn="0" w:noHBand="0" w:noVBand="1"/>
      </w:tblPr>
      <w:tblGrid>
        <w:gridCol w:w="1260"/>
        <w:gridCol w:w="1260"/>
        <w:gridCol w:w="1260"/>
        <w:gridCol w:w="1260"/>
        <w:gridCol w:w="720"/>
        <w:gridCol w:w="630"/>
        <w:gridCol w:w="1080"/>
        <w:gridCol w:w="900"/>
        <w:gridCol w:w="1170"/>
        <w:gridCol w:w="720"/>
        <w:gridCol w:w="1440"/>
      </w:tblGrid>
      <w:tr w:rsidR="00E37F44" w:rsidRPr="00E37F44" w14:paraId="2165B8FE" w14:textId="77777777" w:rsidTr="00CE613D">
        <w:trPr>
          <w:trHeight w:val="876"/>
        </w:trPr>
        <w:tc>
          <w:tcPr>
            <w:tcW w:w="1260" w:type="dxa"/>
            <w:tcBorders>
              <w:top w:val="single" w:sz="8" w:space="0" w:color="auto"/>
              <w:left w:val="single" w:sz="8" w:space="0" w:color="auto"/>
              <w:bottom w:val="single" w:sz="8" w:space="0" w:color="auto"/>
              <w:right w:val="single" w:sz="8" w:space="0" w:color="auto"/>
            </w:tcBorders>
            <w:shd w:val="clear" w:color="000000" w:fill="BFBFBF"/>
            <w:vAlign w:val="bottom"/>
            <w:hideMark/>
          </w:tcPr>
          <w:p w14:paraId="07EE03C8" w14:textId="693F8699" w:rsidR="00ED7D29" w:rsidRPr="00E37F44" w:rsidRDefault="00ED7D29" w:rsidP="00776875">
            <w:pPr>
              <w:spacing w:after="0" w:line="240" w:lineRule="auto"/>
              <w:jc w:val="center"/>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SOC Title</w:t>
            </w:r>
          </w:p>
        </w:tc>
        <w:tc>
          <w:tcPr>
            <w:tcW w:w="1260" w:type="dxa"/>
            <w:tcBorders>
              <w:top w:val="single" w:sz="8" w:space="0" w:color="auto"/>
              <w:left w:val="nil"/>
              <w:bottom w:val="single" w:sz="8" w:space="0" w:color="auto"/>
              <w:right w:val="single" w:sz="8" w:space="0" w:color="auto"/>
            </w:tcBorders>
            <w:shd w:val="clear" w:color="000000" w:fill="BFBFBF"/>
            <w:vAlign w:val="bottom"/>
            <w:hideMark/>
          </w:tcPr>
          <w:p w14:paraId="5113D351" w14:textId="49E77CBC" w:rsidR="00ED7D29" w:rsidRPr="00E37F44" w:rsidRDefault="00ED7D29" w:rsidP="00776875">
            <w:pPr>
              <w:spacing w:after="0" w:line="240" w:lineRule="auto"/>
              <w:ind w:right="24"/>
              <w:jc w:val="center"/>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Entry Level Wage</w:t>
            </w:r>
          </w:p>
        </w:tc>
        <w:tc>
          <w:tcPr>
            <w:tcW w:w="1260" w:type="dxa"/>
            <w:tcBorders>
              <w:top w:val="single" w:sz="8" w:space="0" w:color="auto"/>
              <w:left w:val="nil"/>
              <w:bottom w:val="single" w:sz="8" w:space="0" w:color="auto"/>
              <w:right w:val="single" w:sz="8" w:space="0" w:color="auto"/>
            </w:tcBorders>
            <w:shd w:val="clear" w:color="000000" w:fill="BFBFBF"/>
            <w:vAlign w:val="bottom"/>
            <w:hideMark/>
          </w:tcPr>
          <w:p w14:paraId="009EA518" w14:textId="7F636ED1" w:rsidR="00ED7D29" w:rsidRPr="00E37F44" w:rsidRDefault="00ED7D29" w:rsidP="00776875">
            <w:pPr>
              <w:spacing w:after="0" w:line="240" w:lineRule="auto"/>
              <w:jc w:val="center"/>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Median Annual Wage</w:t>
            </w:r>
          </w:p>
        </w:tc>
        <w:tc>
          <w:tcPr>
            <w:tcW w:w="1260" w:type="dxa"/>
            <w:tcBorders>
              <w:top w:val="single" w:sz="8" w:space="0" w:color="auto"/>
              <w:left w:val="nil"/>
              <w:bottom w:val="single" w:sz="8" w:space="0" w:color="auto"/>
              <w:right w:val="single" w:sz="8" w:space="0" w:color="auto"/>
            </w:tcBorders>
            <w:shd w:val="clear" w:color="000000" w:fill="BFBFBF"/>
            <w:vAlign w:val="bottom"/>
            <w:hideMark/>
          </w:tcPr>
          <w:p w14:paraId="613034F3" w14:textId="0D656E53" w:rsidR="00ED7D29" w:rsidRPr="00E37F44" w:rsidRDefault="00ED7D29" w:rsidP="00776875">
            <w:pPr>
              <w:spacing w:after="0" w:line="240" w:lineRule="auto"/>
              <w:jc w:val="center"/>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Exp Wage</w:t>
            </w:r>
          </w:p>
        </w:tc>
        <w:tc>
          <w:tcPr>
            <w:tcW w:w="720" w:type="dxa"/>
            <w:tcBorders>
              <w:top w:val="single" w:sz="8" w:space="0" w:color="auto"/>
              <w:left w:val="nil"/>
              <w:bottom w:val="single" w:sz="8" w:space="0" w:color="auto"/>
              <w:right w:val="single" w:sz="8" w:space="0" w:color="auto"/>
            </w:tcBorders>
            <w:shd w:val="clear" w:color="000000" w:fill="BFBFBF"/>
            <w:vAlign w:val="bottom"/>
            <w:hideMark/>
          </w:tcPr>
          <w:p w14:paraId="116C4711" w14:textId="29269215" w:rsidR="00ED7D29" w:rsidRPr="00E37F44" w:rsidRDefault="00ED7D29" w:rsidP="00776875">
            <w:pPr>
              <w:spacing w:after="0" w:line="240" w:lineRule="auto"/>
              <w:jc w:val="center"/>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2018 Est Jobs</w:t>
            </w:r>
          </w:p>
        </w:tc>
        <w:tc>
          <w:tcPr>
            <w:tcW w:w="630" w:type="dxa"/>
            <w:tcBorders>
              <w:top w:val="single" w:sz="8" w:space="0" w:color="auto"/>
              <w:left w:val="nil"/>
              <w:bottom w:val="single" w:sz="8" w:space="0" w:color="auto"/>
              <w:right w:val="single" w:sz="8" w:space="0" w:color="auto"/>
            </w:tcBorders>
            <w:shd w:val="clear" w:color="000000" w:fill="BFBFBF"/>
            <w:vAlign w:val="bottom"/>
            <w:hideMark/>
          </w:tcPr>
          <w:p w14:paraId="01EF0EA0" w14:textId="03DB94CD" w:rsidR="00ED7D29" w:rsidRPr="00E37F44" w:rsidRDefault="00ED7D29" w:rsidP="00776875">
            <w:pPr>
              <w:spacing w:after="0" w:line="240" w:lineRule="auto"/>
              <w:jc w:val="center"/>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2028 Proj Jobs</w:t>
            </w:r>
          </w:p>
        </w:tc>
        <w:tc>
          <w:tcPr>
            <w:tcW w:w="1080" w:type="dxa"/>
            <w:tcBorders>
              <w:top w:val="single" w:sz="8" w:space="0" w:color="auto"/>
              <w:left w:val="nil"/>
              <w:bottom w:val="single" w:sz="8" w:space="0" w:color="auto"/>
              <w:right w:val="single" w:sz="8" w:space="0" w:color="auto"/>
            </w:tcBorders>
            <w:shd w:val="clear" w:color="000000" w:fill="BFBFBF"/>
            <w:vAlign w:val="bottom"/>
            <w:hideMark/>
          </w:tcPr>
          <w:p w14:paraId="4B10D37C" w14:textId="799E84CD" w:rsidR="00ED7D29" w:rsidRPr="00E37F44" w:rsidRDefault="00ED7D29" w:rsidP="00776875">
            <w:pPr>
              <w:spacing w:after="0" w:line="240" w:lineRule="auto"/>
              <w:jc w:val="center"/>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Growth Openings</w:t>
            </w:r>
          </w:p>
        </w:tc>
        <w:tc>
          <w:tcPr>
            <w:tcW w:w="900" w:type="dxa"/>
            <w:tcBorders>
              <w:top w:val="single" w:sz="8" w:space="0" w:color="auto"/>
              <w:left w:val="nil"/>
              <w:bottom w:val="single" w:sz="8" w:space="0" w:color="auto"/>
              <w:right w:val="single" w:sz="8" w:space="0" w:color="auto"/>
            </w:tcBorders>
            <w:shd w:val="clear" w:color="000000" w:fill="BFBFBF"/>
            <w:vAlign w:val="bottom"/>
            <w:hideMark/>
          </w:tcPr>
          <w:p w14:paraId="5F8E2133" w14:textId="79141113" w:rsidR="00ED7D29" w:rsidRPr="00E37F44" w:rsidRDefault="00ED7D29" w:rsidP="00776875">
            <w:pPr>
              <w:spacing w:after="0" w:line="240" w:lineRule="auto"/>
              <w:jc w:val="center"/>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Percent Change</w:t>
            </w:r>
          </w:p>
        </w:tc>
        <w:tc>
          <w:tcPr>
            <w:tcW w:w="1170" w:type="dxa"/>
            <w:tcBorders>
              <w:top w:val="single" w:sz="8" w:space="0" w:color="auto"/>
              <w:left w:val="nil"/>
              <w:bottom w:val="single" w:sz="8" w:space="0" w:color="auto"/>
              <w:right w:val="single" w:sz="8" w:space="0" w:color="auto"/>
            </w:tcBorders>
            <w:shd w:val="clear" w:color="000000" w:fill="BFBFBF"/>
            <w:vAlign w:val="bottom"/>
            <w:hideMark/>
          </w:tcPr>
          <w:p w14:paraId="6A9C9A9C" w14:textId="5B2EA1EE" w:rsidR="00ED7D29" w:rsidRPr="00E37F44" w:rsidRDefault="00ED7D29" w:rsidP="00776875">
            <w:pPr>
              <w:spacing w:after="0" w:line="240" w:lineRule="auto"/>
              <w:jc w:val="center"/>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Education</w:t>
            </w:r>
          </w:p>
        </w:tc>
        <w:tc>
          <w:tcPr>
            <w:tcW w:w="720" w:type="dxa"/>
            <w:tcBorders>
              <w:top w:val="single" w:sz="8" w:space="0" w:color="auto"/>
              <w:left w:val="nil"/>
              <w:bottom w:val="single" w:sz="8" w:space="0" w:color="auto"/>
              <w:right w:val="single" w:sz="8" w:space="0" w:color="auto"/>
            </w:tcBorders>
            <w:shd w:val="clear" w:color="000000" w:fill="BFBFBF"/>
            <w:vAlign w:val="bottom"/>
            <w:hideMark/>
          </w:tcPr>
          <w:p w14:paraId="14E440E5" w14:textId="547BC51E" w:rsidR="00ED7D29" w:rsidRPr="00E37F44" w:rsidRDefault="00ED7D29" w:rsidP="00ED7D29">
            <w:pPr>
              <w:spacing w:after="0" w:line="240" w:lineRule="auto"/>
              <w:jc w:val="center"/>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Work Exp</w:t>
            </w:r>
          </w:p>
        </w:tc>
        <w:tc>
          <w:tcPr>
            <w:tcW w:w="1440" w:type="dxa"/>
            <w:tcBorders>
              <w:top w:val="single" w:sz="8" w:space="0" w:color="auto"/>
              <w:left w:val="nil"/>
              <w:bottom w:val="single" w:sz="8" w:space="0" w:color="auto"/>
              <w:right w:val="single" w:sz="8" w:space="0" w:color="auto"/>
            </w:tcBorders>
            <w:shd w:val="clear" w:color="000000" w:fill="BFBFBF"/>
            <w:vAlign w:val="bottom"/>
            <w:hideMark/>
          </w:tcPr>
          <w:p w14:paraId="139A4C17" w14:textId="32CEB8B9" w:rsidR="00ED7D29" w:rsidRPr="00E37F44" w:rsidRDefault="00ED7D29" w:rsidP="00ED7D29">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0"/>
                <w:szCs w:val="20"/>
              </w:rPr>
              <w:t>Job Training</w:t>
            </w:r>
          </w:p>
        </w:tc>
      </w:tr>
      <w:tr w:rsidR="00E37F44" w:rsidRPr="00E37F44" w14:paraId="259EF7A8" w14:textId="77777777" w:rsidTr="00CE613D">
        <w:trPr>
          <w:trHeight w:val="864"/>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5676A94F" w14:textId="77777777" w:rsidR="008D3D71" w:rsidRPr="00E37F44" w:rsidRDefault="008D3D71" w:rsidP="00776875">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Heavy and Tractor-Trailer Truck Drivers</w:t>
            </w:r>
          </w:p>
        </w:tc>
        <w:tc>
          <w:tcPr>
            <w:tcW w:w="1260" w:type="dxa"/>
            <w:tcBorders>
              <w:top w:val="nil"/>
              <w:left w:val="nil"/>
              <w:bottom w:val="single" w:sz="4" w:space="0" w:color="auto"/>
              <w:right w:val="single" w:sz="4" w:space="0" w:color="auto"/>
            </w:tcBorders>
            <w:shd w:val="clear" w:color="auto" w:fill="auto"/>
            <w:vAlign w:val="bottom"/>
            <w:hideMark/>
          </w:tcPr>
          <w:p w14:paraId="214A2F04"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$41,114</w:t>
            </w:r>
          </w:p>
        </w:tc>
        <w:tc>
          <w:tcPr>
            <w:tcW w:w="1260" w:type="dxa"/>
            <w:tcBorders>
              <w:top w:val="nil"/>
              <w:left w:val="nil"/>
              <w:bottom w:val="single" w:sz="4" w:space="0" w:color="auto"/>
              <w:right w:val="single" w:sz="4" w:space="0" w:color="auto"/>
            </w:tcBorders>
            <w:shd w:val="clear" w:color="auto" w:fill="auto"/>
            <w:vAlign w:val="bottom"/>
            <w:hideMark/>
          </w:tcPr>
          <w:p w14:paraId="35FA74D6"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$52,205</w:t>
            </w:r>
          </w:p>
        </w:tc>
        <w:tc>
          <w:tcPr>
            <w:tcW w:w="1260" w:type="dxa"/>
            <w:tcBorders>
              <w:top w:val="nil"/>
              <w:left w:val="nil"/>
              <w:bottom w:val="single" w:sz="4" w:space="0" w:color="auto"/>
              <w:right w:val="single" w:sz="4" w:space="0" w:color="auto"/>
            </w:tcBorders>
            <w:shd w:val="clear" w:color="auto" w:fill="auto"/>
            <w:vAlign w:val="bottom"/>
            <w:hideMark/>
          </w:tcPr>
          <w:p w14:paraId="6460FB0D"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$58,857</w:t>
            </w:r>
          </w:p>
        </w:tc>
        <w:tc>
          <w:tcPr>
            <w:tcW w:w="720" w:type="dxa"/>
            <w:tcBorders>
              <w:top w:val="nil"/>
              <w:left w:val="nil"/>
              <w:bottom w:val="single" w:sz="4" w:space="0" w:color="auto"/>
              <w:right w:val="single" w:sz="4" w:space="0" w:color="auto"/>
            </w:tcBorders>
            <w:shd w:val="clear" w:color="auto" w:fill="auto"/>
            <w:vAlign w:val="bottom"/>
            <w:hideMark/>
          </w:tcPr>
          <w:p w14:paraId="778BFC3C"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581</w:t>
            </w:r>
          </w:p>
        </w:tc>
        <w:tc>
          <w:tcPr>
            <w:tcW w:w="630" w:type="dxa"/>
            <w:tcBorders>
              <w:top w:val="nil"/>
              <w:left w:val="nil"/>
              <w:bottom w:val="single" w:sz="4" w:space="0" w:color="auto"/>
              <w:right w:val="single" w:sz="4" w:space="0" w:color="auto"/>
            </w:tcBorders>
            <w:shd w:val="clear" w:color="auto" w:fill="auto"/>
            <w:vAlign w:val="bottom"/>
            <w:hideMark/>
          </w:tcPr>
          <w:p w14:paraId="505873D2"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610</w:t>
            </w:r>
          </w:p>
        </w:tc>
        <w:tc>
          <w:tcPr>
            <w:tcW w:w="1080" w:type="dxa"/>
            <w:tcBorders>
              <w:top w:val="nil"/>
              <w:left w:val="nil"/>
              <w:bottom w:val="single" w:sz="4" w:space="0" w:color="auto"/>
              <w:right w:val="single" w:sz="4" w:space="0" w:color="auto"/>
            </w:tcBorders>
            <w:shd w:val="clear" w:color="auto" w:fill="auto"/>
            <w:vAlign w:val="bottom"/>
            <w:hideMark/>
          </w:tcPr>
          <w:p w14:paraId="6C601A06"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29</w:t>
            </w:r>
          </w:p>
        </w:tc>
        <w:tc>
          <w:tcPr>
            <w:tcW w:w="900" w:type="dxa"/>
            <w:tcBorders>
              <w:top w:val="nil"/>
              <w:left w:val="nil"/>
              <w:bottom w:val="single" w:sz="4" w:space="0" w:color="auto"/>
              <w:right w:val="nil"/>
            </w:tcBorders>
            <w:shd w:val="clear" w:color="auto" w:fill="auto"/>
            <w:vAlign w:val="bottom"/>
            <w:hideMark/>
          </w:tcPr>
          <w:p w14:paraId="3DD3571C"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5.0%</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14:paraId="6FC19B9F" w14:textId="77777777" w:rsidR="008D3D71" w:rsidRPr="00E37F44" w:rsidRDefault="008D3D71" w:rsidP="00776875">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Post-secondary non-degree award</w:t>
            </w:r>
          </w:p>
        </w:tc>
        <w:tc>
          <w:tcPr>
            <w:tcW w:w="720" w:type="dxa"/>
            <w:tcBorders>
              <w:top w:val="nil"/>
              <w:left w:val="nil"/>
              <w:bottom w:val="single" w:sz="4" w:space="0" w:color="auto"/>
              <w:right w:val="single" w:sz="4" w:space="0" w:color="auto"/>
            </w:tcBorders>
            <w:shd w:val="clear" w:color="auto" w:fill="auto"/>
            <w:vAlign w:val="bottom"/>
            <w:hideMark/>
          </w:tcPr>
          <w:p w14:paraId="717C036B"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1440" w:type="dxa"/>
            <w:tcBorders>
              <w:top w:val="nil"/>
              <w:left w:val="nil"/>
              <w:bottom w:val="single" w:sz="4" w:space="0" w:color="auto"/>
              <w:right w:val="single" w:sz="4" w:space="0" w:color="auto"/>
            </w:tcBorders>
            <w:shd w:val="clear" w:color="auto" w:fill="auto"/>
            <w:vAlign w:val="bottom"/>
            <w:hideMark/>
          </w:tcPr>
          <w:p w14:paraId="3D9C0600"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Short term on the job training</w:t>
            </w:r>
          </w:p>
        </w:tc>
      </w:tr>
      <w:tr w:rsidR="00E37F44" w:rsidRPr="00E37F44" w14:paraId="4AEF4BB5" w14:textId="77777777" w:rsidTr="00CE613D">
        <w:trPr>
          <w:trHeight w:val="576"/>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5E8FB0B6" w14:textId="77777777" w:rsidR="008D3D71" w:rsidRPr="00E37F44" w:rsidRDefault="008D3D71" w:rsidP="00776875">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Registered Nurses</w:t>
            </w:r>
          </w:p>
        </w:tc>
        <w:tc>
          <w:tcPr>
            <w:tcW w:w="1260" w:type="dxa"/>
            <w:tcBorders>
              <w:top w:val="nil"/>
              <w:left w:val="nil"/>
              <w:bottom w:val="single" w:sz="4" w:space="0" w:color="auto"/>
              <w:right w:val="single" w:sz="4" w:space="0" w:color="auto"/>
            </w:tcBorders>
            <w:shd w:val="clear" w:color="auto" w:fill="auto"/>
            <w:vAlign w:val="bottom"/>
            <w:hideMark/>
          </w:tcPr>
          <w:p w14:paraId="497B174D"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$52,387</w:t>
            </w:r>
          </w:p>
        </w:tc>
        <w:tc>
          <w:tcPr>
            <w:tcW w:w="1260" w:type="dxa"/>
            <w:tcBorders>
              <w:top w:val="nil"/>
              <w:left w:val="nil"/>
              <w:bottom w:val="single" w:sz="4" w:space="0" w:color="auto"/>
              <w:right w:val="single" w:sz="4" w:space="0" w:color="auto"/>
            </w:tcBorders>
            <w:shd w:val="clear" w:color="auto" w:fill="auto"/>
            <w:vAlign w:val="bottom"/>
            <w:hideMark/>
          </w:tcPr>
          <w:p w14:paraId="1239AF01"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$64,825</w:t>
            </w:r>
          </w:p>
        </w:tc>
        <w:tc>
          <w:tcPr>
            <w:tcW w:w="1260" w:type="dxa"/>
            <w:tcBorders>
              <w:top w:val="nil"/>
              <w:left w:val="nil"/>
              <w:bottom w:val="single" w:sz="4" w:space="0" w:color="auto"/>
              <w:right w:val="single" w:sz="4" w:space="0" w:color="auto"/>
            </w:tcBorders>
            <w:shd w:val="clear" w:color="auto" w:fill="auto"/>
            <w:vAlign w:val="bottom"/>
            <w:hideMark/>
          </w:tcPr>
          <w:p w14:paraId="49FB7E86"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$74,218</w:t>
            </w:r>
          </w:p>
        </w:tc>
        <w:tc>
          <w:tcPr>
            <w:tcW w:w="720" w:type="dxa"/>
            <w:tcBorders>
              <w:top w:val="nil"/>
              <w:left w:val="nil"/>
              <w:bottom w:val="single" w:sz="4" w:space="0" w:color="auto"/>
              <w:right w:val="single" w:sz="4" w:space="0" w:color="auto"/>
            </w:tcBorders>
            <w:shd w:val="clear" w:color="auto" w:fill="auto"/>
            <w:vAlign w:val="bottom"/>
            <w:hideMark/>
          </w:tcPr>
          <w:p w14:paraId="5031A741"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932</w:t>
            </w:r>
          </w:p>
        </w:tc>
        <w:tc>
          <w:tcPr>
            <w:tcW w:w="630" w:type="dxa"/>
            <w:tcBorders>
              <w:top w:val="nil"/>
              <w:left w:val="nil"/>
              <w:bottom w:val="single" w:sz="4" w:space="0" w:color="auto"/>
              <w:right w:val="single" w:sz="4" w:space="0" w:color="auto"/>
            </w:tcBorders>
            <w:shd w:val="clear" w:color="auto" w:fill="auto"/>
            <w:vAlign w:val="bottom"/>
            <w:hideMark/>
          </w:tcPr>
          <w:p w14:paraId="1BEA5AE2"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980</w:t>
            </w:r>
          </w:p>
        </w:tc>
        <w:tc>
          <w:tcPr>
            <w:tcW w:w="1080" w:type="dxa"/>
            <w:tcBorders>
              <w:top w:val="nil"/>
              <w:left w:val="nil"/>
              <w:bottom w:val="single" w:sz="4" w:space="0" w:color="auto"/>
              <w:right w:val="single" w:sz="4" w:space="0" w:color="auto"/>
            </w:tcBorders>
            <w:shd w:val="clear" w:color="auto" w:fill="auto"/>
            <w:vAlign w:val="bottom"/>
            <w:hideMark/>
          </w:tcPr>
          <w:p w14:paraId="08AD43A8"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48</w:t>
            </w:r>
          </w:p>
        </w:tc>
        <w:tc>
          <w:tcPr>
            <w:tcW w:w="900" w:type="dxa"/>
            <w:tcBorders>
              <w:top w:val="nil"/>
              <w:left w:val="nil"/>
              <w:bottom w:val="single" w:sz="4" w:space="0" w:color="auto"/>
              <w:right w:val="nil"/>
            </w:tcBorders>
            <w:shd w:val="clear" w:color="auto" w:fill="auto"/>
            <w:vAlign w:val="bottom"/>
            <w:hideMark/>
          </w:tcPr>
          <w:p w14:paraId="7A09364E"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5.2%</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14:paraId="4E7549F8" w14:textId="77777777" w:rsidR="008D3D71" w:rsidRPr="00E37F44" w:rsidRDefault="008D3D71" w:rsidP="00776875">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Bachelor's</w:t>
            </w:r>
          </w:p>
        </w:tc>
        <w:tc>
          <w:tcPr>
            <w:tcW w:w="720" w:type="dxa"/>
            <w:tcBorders>
              <w:top w:val="nil"/>
              <w:left w:val="nil"/>
              <w:bottom w:val="single" w:sz="4" w:space="0" w:color="auto"/>
              <w:right w:val="single" w:sz="4" w:space="0" w:color="auto"/>
            </w:tcBorders>
            <w:shd w:val="clear" w:color="auto" w:fill="auto"/>
            <w:vAlign w:val="bottom"/>
            <w:hideMark/>
          </w:tcPr>
          <w:p w14:paraId="04A37DD9"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1440" w:type="dxa"/>
            <w:tcBorders>
              <w:top w:val="nil"/>
              <w:left w:val="nil"/>
              <w:bottom w:val="single" w:sz="4" w:space="0" w:color="auto"/>
              <w:right w:val="single" w:sz="4" w:space="0" w:color="auto"/>
            </w:tcBorders>
            <w:shd w:val="clear" w:color="auto" w:fill="auto"/>
            <w:vAlign w:val="bottom"/>
            <w:hideMark/>
          </w:tcPr>
          <w:p w14:paraId="0F1F9DA4"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r>
      <w:tr w:rsidR="00E37F44" w:rsidRPr="00E37F44" w14:paraId="429B033F" w14:textId="77777777" w:rsidTr="00CE613D">
        <w:trPr>
          <w:trHeight w:val="864"/>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59384242" w14:textId="77777777" w:rsidR="008D3D71" w:rsidRPr="00E37F44" w:rsidRDefault="008D3D71" w:rsidP="00776875">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General and Operations Managers</w:t>
            </w:r>
          </w:p>
        </w:tc>
        <w:tc>
          <w:tcPr>
            <w:tcW w:w="1260" w:type="dxa"/>
            <w:tcBorders>
              <w:top w:val="nil"/>
              <w:left w:val="nil"/>
              <w:bottom w:val="single" w:sz="4" w:space="0" w:color="auto"/>
              <w:right w:val="single" w:sz="4" w:space="0" w:color="auto"/>
            </w:tcBorders>
            <w:shd w:val="clear" w:color="auto" w:fill="auto"/>
            <w:vAlign w:val="bottom"/>
            <w:hideMark/>
          </w:tcPr>
          <w:p w14:paraId="5E52C035"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$49,423</w:t>
            </w:r>
          </w:p>
        </w:tc>
        <w:tc>
          <w:tcPr>
            <w:tcW w:w="1260" w:type="dxa"/>
            <w:tcBorders>
              <w:top w:val="nil"/>
              <w:left w:val="nil"/>
              <w:bottom w:val="single" w:sz="4" w:space="0" w:color="auto"/>
              <w:right w:val="single" w:sz="4" w:space="0" w:color="auto"/>
            </w:tcBorders>
            <w:shd w:val="clear" w:color="auto" w:fill="auto"/>
            <w:vAlign w:val="bottom"/>
            <w:hideMark/>
          </w:tcPr>
          <w:p w14:paraId="27A4901D"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$76,736</w:t>
            </w:r>
          </w:p>
        </w:tc>
        <w:tc>
          <w:tcPr>
            <w:tcW w:w="1260" w:type="dxa"/>
            <w:tcBorders>
              <w:top w:val="nil"/>
              <w:left w:val="nil"/>
              <w:bottom w:val="single" w:sz="4" w:space="0" w:color="auto"/>
              <w:right w:val="single" w:sz="4" w:space="0" w:color="auto"/>
            </w:tcBorders>
            <w:shd w:val="clear" w:color="auto" w:fill="auto"/>
            <w:vAlign w:val="bottom"/>
            <w:hideMark/>
          </w:tcPr>
          <w:p w14:paraId="6F3980B9"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$112,199</w:t>
            </w:r>
          </w:p>
        </w:tc>
        <w:tc>
          <w:tcPr>
            <w:tcW w:w="720" w:type="dxa"/>
            <w:tcBorders>
              <w:top w:val="nil"/>
              <w:left w:val="nil"/>
              <w:bottom w:val="single" w:sz="4" w:space="0" w:color="auto"/>
              <w:right w:val="single" w:sz="4" w:space="0" w:color="auto"/>
            </w:tcBorders>
            <w:shd w:val="clear" w:color="auto" w:fill="auto"/>
            <w:vAlign w:val="bottom"/>
            <w:hideMark/>
          </w:tcPr>
          <w:p w14:paraId="0C0C3165"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687</w:t>
            </w:r>
          </w:p>
        </w:tc>
        <w:tc>
          <w:tcPr>
            <w:tcW w:w="630" w:type="dxa"/>
            <w:tcBorders>
              <w:top w:val="nil"/>
              <w:left w:val="nil"/>
              <w:bottom w:val="single" w:sz="4" w:space="0" w:color="auto"/>
              <w:right w:val="single" w:sz="4" w:space="0" w:color="auto"/>
            </w:tcBorders>
            <w:shd w:val="clear" w:color="auto" w:fill="auto"/>
            <w:vAlign w:val="bottom"/>
            <w:hideMark/>
          </w:tcPr>
          <w:p w14:paraId="4ACFB0A7"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685</w:t>
            </w:r>
          </w:p>
        </w:tc>
        <w:tc>
          <w:tcPr>
            <w:tcW w:w="1080" w:type="dxa"/>
            <w:tcBorders>
              <w:top w:val="nil"/>
              <w:left w:val="nil"/>
              <w:bottom w:val="single" w:sz="4" w:space="0" w:color="auto"/>
              <w:right w:val="single" w:sz="4" w:space="0" w:color="auto"/>
            </w:tcBorders>
            <w:shd w:val="clear" w:color="auto" w:fill="auto"/>
            <w:vAlign w:val="bottom"/>
            <w:hideMark/>
          </w:tcPr>
          <w:p w14:paraId="1CB8E304"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w:t>
            </w:r>
          </w:p>
        </w:tc>
        <w:tc>
          <w:tcPr>
            <w:tcW w:w="900" w:type="dxa"/>
            <w:tcBorders>
              <w:top w:val="nil"/>
              <w:left w:val="nil"/>
              <w:bottom w:val="single" w:sz="4" w:space="0" w:color="auto"/>
              <w:right w:val="nil"/>
            </w:tcBorders>
            <w:shd w:val="clear" w:color="auto" w:fill="auto"/>
            <w:vAlign w:val="bottom"/>
            <w:hideMark/>
          </w:tcPr>
          <w:p w14:paraId="7BE9DCF4"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-0.3%</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14:paraId="55CE67F0" w14:textId="77777777" w:rsidR="008D3D71" w:rsidRPr="00E37F44" w:rsidRDefault="008D3D71" w:rsidP="00776875">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Bachelor's</w:t>
            </w:r>
          </w:p>
        </w:tc>
        <w:tc>
          <w:tcPr>
            <w:tcW w:w="720" w:type="dxa"/>
            <w:tcBorders>
              <w:top w:val="nil"/>
              <w:left w:val="nil"/>
              <w:bottom w:val="single" w:sz="4" w:space="0" w:color="auto"/>
              <w:right w:val="single" w:sz="4" w:space="0" w:color="auto"/>
            </w:tcBorders>
            <w:shd w:val="clear" w:color="auto" w:fill="auto"/>
            <w:vAlign w:val="bottom"/>
            <w:hideMark/>
          </w:tcPr>
          <w:p w14:paraId="6A764038"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 years or more</w:t>
            </w:r>
          </w:p>
        </w:tc>
        <w:tc>
          <w:tcPr>
            <w:tcW w:w="1440" w:type="dxa"/>
            <w:tcBorders>
              <w:top w:val="nil"/>
              <w:left w:val="nil"/>
              <w:bottom w:val="single" w:sz="4" w:space="0" w:color="auto"/>
              <w:right w:val="single" w:sz="4" w:space="0" w:color="auto"/>
            </w:tcBorders>
            <w:shd w:val="clear" w:color="auto" w:fill="auto"/>
            <w:vAlign w:val="bottom"/>
            <w:hideMark/>
          </w:tcPr>
          <w:p w14:paraId="558AA2F9"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r>
      <w:tr w:rsidR="00E37F44" w:rsidRPr="00E37F44" w14:paraId="7A6A15E4" w14:textId="77777777" w:rsidTr="00CE613D">
        <w:trPr>
          <w:trHeight w:val="1440"/>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4FD86B17" w14:textId="77777777" w:rsidR="008D3D71" w:rsidRPr="00E37F44" w:rsidRDefault="008D3D71" w:rsidP="00776875">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Elementary School Teachers, Except Special Education</w:t>
            </w:r>
          </w:p>
        </w:tc>
        <w:tc>
          <w:tcPr>
            <w:tcW w:w="1260" w:type="dxa"/>
            <w:tcBorders>
              <w:top w:val="nil"/>
              <w:left w:val="nil"/>
              <w:bottom w:val="single" w:sz="4" w:space="0" w:color="auto"/>
              <w:right w:val="single" w:sz="4" w:space="0" w:color="auto"/>
            </w:tcBorders>
            <w:shd w:val="clear" w:color="auto" w:fill="auto"/>
            <w:vAlign w:val="bottom"/>
            <w:hideMark/>
          </w:tcPr>
          <w:p w14:paraId="3C913E14"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$39,341</w:t>
            </w:r>
          </w:p>
        </w:tc>
        <w:tc>
          <w:tcPr>
            <w:tcW w:w="1260" w:type="dxa"/>
            <w:tcBorders>
              <w:top w:val="nil"/>
              <w:left w:val="nil"/>
              <w:bottom w:val="single" w:sz="4" w:space="0" w:color="auto"/>
              <w:right w:val="single" w:sz="4" w:space="0" w:color="auto"/>
            </w:tcBorders>
            <w:shd w:val="clear" w:color="auto" w:fill="auto"/>
            <w:vAlign w:val="bottom"/>
            <w:hideMark/>
          </w:tcPr>
          <w:p w14:paraId="2B074E3F"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$55,506</w:t>
            </w:r>
          </w:p>
        </w:tc>
        <w:tc>
          <w:tcPr>
            <w:tcW w:w="1260" w:type="dxa"/>
            <w:tcBorders>
              <w:top w:val="nil"/>
              <w:left w:val="nil"/>
              <w:bottom w:val="single" w:sz="4" w:space="0" w:color="auto"/>
              <w:right w:val="single" w:sz="4" w:space="0" w:color="auto"/>
            </w:tcBorders>
            <w:shd w:val="clear" w:color="auto" w:fill="auto"/>
            <w:vAlign w:val="bottom"/>
            <w:hideMark/>
          </w:tcPr>
          <w:p w14:paraId="52519D94"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$64,449</w:t>
            </w:r>
          </w:p>
        </w:tc>
        <w:tc>
          <w:tcPr>
            <w:tcW w:w="720" w:type="dxa"/>
            <w:tcBorders>
              <w:top w:val="nil"/>
              <w:left w:val="nil"/>
              <w:bottom w:val="single" w:sz="4" w:space="0" w:color="auto"/>
              <w:right w:val="single" w:sz="4" w:space="0" w:color="auto"/>
            </w:tcBorders>
            <w:shd w:val="clear" w:color="auto" w:fill="auto"/>
            <w:vAlign w:val="bottom"/>
            <w:hideMark/>
          </w:tcPr>
          <w:p w14:paraId="201716AD"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649</w:t>
            </w:r>
          </w:p>
        </w:tc>
        <w:tc>
          <w:tcPr>
            <w:tcW w:w="630" w:type="dxa"/>
            <w:tcBorders>
              <w:top w:val="nil"/>
              <w:left w:val="nil"/>
              <w:bottom w:val="single" w:sz="4" w:space="0" w:color="auto"/>
              <w:right w:val="single" w:sz="4" w:space="0" w:color="auto"/>
            </w:tcBorders>
            <w:shd w:val="clear" w:color="auto" w:fill="auto"/>
            <w:vAlign w:val="bottom"/>
            <w:hideMark/>
          </w:tcPr>
          <w:p w14:paraId="30CDB182"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641</w:t>
            </w:r>
          </w:p>
        </w:tc>
        <w:tc>
          <w:tcPr>
            <w:tcW w:w="1080" w:type="dxa"/>
            <w:tcBorders>
              <w:top w:val="nil"/>
              <w:left w:val="nil"/>
              <w:bottom w:val="single" w:sz="4" w:space="0" w:color="auto"/>
              <w:right w:val="single" w:sz="4" w:space="0" w:color="auto"/>
            </w:tcBorders>
            <w:shd w:val="clear" w:color="auto" w:fill="auto"/>
            <w:vAlign w:val="bottom"/>
            <w:hideMark/>
          </w:tcPr>
          <w:p w14:paraId="5E1F86B7"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-8</w:t>
            </w:r>
          </w:p>
        </w:tc>
        <w:tc>
          <w:tcPr>
            <w:tcW w:w="900" w:type="dxa"/>
            <w:tcBorders>
              <w:top w:val="nil"/>
              <w:left w:val="nil"/>
              <w:bottom w:val="single" w:sz="4" w:space="0" w:color="auto"/>
              <w:right w:val="nil"/>
            </w:tcBorders>
            <w:shd w:val="clear" w:color="auto" w:fill="auto"/>
            <w:vAlign w:val="bottom"/>
            <w:hideMark/>
          </w:tcPr>
          <w:p w14:paraId="7A80070C"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-1.2%</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14:paraId="1C9B5F22" w14:textId="77777777" w:rsidR="008D3D71" w:rsidRPr="00E37F44" w:rsidRDefault="008D3D71" w:rsidP="00776875">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Bachelor's</w:t>
            </w:r>
          </w:p>
        </w:tc>
        <w:tc>
          <w:tcPr>
            <w:tcW w:w="720" w:type="dxa"/>
            <w:tcBorders>
              <w:top w:val="nil"/>
              <w:left w:val="nil"/>
              <w:bottom w:val="single" w:sz="4" w:space="0" w:color="auto"/>
              <w:right w:val="single" w:sz="4" w:space="0" w:color="auto"/>
            </w:tcBorders>
            <w:shd w:val="clear" w:color="auto" w:fill="auto"/>
            <w:vAlign w:val="bottom"/>
            <w:hideMark/>
          </w:tcPr>
          <w:p w14:paraId="0F9D53ED"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1440" w:type="dxa"/>
            <w:tcBorders>
              <w:top w:val="nil"/>
              <w:left w:val="nil"/>
              <w:bottom w:val="single" w:sz="4" w:space="0" w:color="auto"/>
              <w:right w:val="single" w:sz="4" w:space="0" w:color="auto"/>
            </w:tcBorders>
            <w:shd w:val="clear" w:color="auto" w:fill="auto"/>
            <w:vAlign w:val="bottom"/>
            <w:hideMark/>
          </w:tcPr>
          <w:p w14:paraId="21A963E5"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r>
      <w:tr w:rsidR="00E37F44" w:rsidRPr="00E37F44" w14:paraId="368576AF" w14:textId="77777777" w:rsidTr="00CE613D">
        <w:trPr>
          <w:trHeight w:val="1440"/>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52D6B387" w14:textId="77777777" w:rsidR="008D3D71" w:rsidRPr="00E37F44" w:rsidRDefault="008D3D71" w:rsidP="00776875">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Licensed Practical and Licensed Vocational Nurses</w:t>
            </w:r>
          </w:p>
        </w:tc>
        <w:tc>
          <w:tcPr>
            <w:tcW w:w="1260" w:type="dxa"/>
            <w:tcBorders>
              <w:top w:val="nil"/>
              <w:left w:val="nil"/>
              <w:bottom w:val="single" w:sz="4" w:space="0" w:color="auto"/>
              <w:right w:val="single" w:sz="4" w:space="0" w:color="auto"/>
            </w:tcBorders>
            <w:shd w:val="clear" w:color="auto" w:fill="auto"/>
            <w:vAlign w:val="bottom"/>
            <w:hideMark/>
          </w:tcPr>
          <w:p w14:paraId="11B22ADF"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$36,055</w:t>
            </w:r>
          </w:p>
        </w:tc>
        <w:tc>
          <w:tcPr>
            <w:tcW w:w="1260" w:type="dxa"/>
            <w:tcBorders>
              <w:top w:val="nil"/>
              <w:left w:val="nil"/>
              <w:bottom w:val="single" w:sz="4" w:space="0" w:color="auto"/>
              <w:right w:val="single" w:sz="4" w:space="0" w:color="auto"/>
            </w:tcBorders>
            <w:shd w:val="clear" w:color="auto" w:fill="auto"/>
            <w:vAlign w:val="bottom"/>
            <w:hideMark/>
          </w:tcPr>
          <w:p w14:paraId="7B2364E8"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$42,758</w:t>
            </w:r>
          </w:p>
        </w:tc>
        <w:tc>
          <w:tcPr>
            <w:tcW w:w="1260" w:type="dxa"/>
            <w:tcBorders>
              <w:top w:val="nil"/>
              <w:left w:val="nil"/>
              <w:bottom w:val="single" w:sz="4" w:space="0" w:color="auto"/>
              <w:right w:val="single" w:sz="4" w:space="0" w:color="auto"/>
            </w:tcBorders>
            <w:shd w:val="clear" w:color="auto" w:fill="auto"/>
            <w:vAlign w:val="bottom"/>
            <w:hideMark/>
          </w:tcPr>
          <w:p w14:paraId="17E30574"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$48,075</w:t>
            </w:r>
          </w:p>
        </w:tc>
        <w:tc>
          <w:tcPr>
            <w:tcW w:w="720" w:type="dxa"/>
            <w:tcBorders>
              <w:top w:val="nil"/>
              <w:left w:val="nil"/>
              <w:bottom w:val="single" w:sz="4" w:space="0" w:color="auto"/>
              <w:right w:val="single" w:sz="4" w:space="0" w:color="auto"/>
            </w:tcBorders>
            <w:shd w:val="clear" w:color="auto" w:fill="auto"/>
            <w:vAlign w:val="bottom"/>
            <w:hideMark/>
          </w:tcPr>
          <w:p w14:paraId="7B54FFA4"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320</w:t>
            </w:r>
          </w:p>
        </w:tc>
        <w:tc>
          <w:tcPr>
            <w:tcW w:w="630" w:type="dxa"/>
            <w:tcBorders>
              <w:top w:val="nil"/>
              <w:left w:val="nil"/>
              <w:bottom w:val="single" w:sz="4" w:space="0" w:color="auto"/>
              <w:right w:val="single" w:sz="4" w:space="0" w:color="auto"/>
            </w:tcBorders>
            <w:shd w:val="clear" w:color="auto" w:fill="auto"/>
            <w:vAlign w:val="bottom"/>
            <w:hideMark/>
          </w:tcPr>
          <w:p w14:paraId="06E021E1"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336</w:t>
            </w:r>
          </w:p>
        </w:tc>
        <w:tc>
          <w:tcPr>
            <w:tcW w:w="1080" w:type="dxa"/>
            <w:tcBorders>
              <w:top w:val="nil"/>
              <w:left w:val="nil"/>
              <w:bottom w:val="single" w:sz="4" w:space="0" w:color="auto"/>
              <w:right w:val="single" w:sz="4" w:space="0" w:color="auto"/>
            </w:tcBorders>
            <w:shd w:val="clear" w:color="auto" w:fill="auto"/>
            <w:vAlign w:val="bottom"/>
            <w:hideMark/>
          </w:tcPr>
          <w:p w14:paraId="5F806C69"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16</w:t>
            </w:r>
          </w:p>
        </w:tc>
        <w:tc>
          <w:tcPr>
            <w:tcW w:w="900" w:type="dxa"/>
            <w:tcBorders>
              <w:top w:val="nil"/>
              <w:left w:val="nil"/>
              <w:bottom w:val="single" w:sz="4" w:space="0" w:color="auto"/>
              <w:right w:val="nil"/>
            </w:tcBorders>
            <w:shd w:val="clear" w:color="auto" w:fill="auto"/>
            <w:vAlign w:val="bottom"/>
            <w:hideMark/>
          </w:tcPr>
          <w:p w14:paraId="5CCBD069"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5.0%</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14:paraId="120724F0" w14:textId="77777777" w:rsidR="008D3D71" w:rsidRPr="00E37F44" w:rsidRDefault="008D3D71" w:rsidP="00776875">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Post-secondary non-degree award</w:t>
            </w:r>
          </w:p>
        </w:tc>
        <w:tc>
          <w:tcPr>
            <w:tcW w:w="720" w:type="dxa"/>
            <w:tcBorders>
              <w:top w:val="nil"/>
              <w:left w:val="nil"/>
              <w:bottom w:val="single" w:sz="4" w:space="0" w:color="auto"/>
              <w:right w:val="single" w:sz="4" w:space="0" w:color="auto"/>
            </w:tcBorders>
            <w:shd w:val="clear" w:color="auto" w:fill="auto"/>
            <w:vAlign w:val="bottom"/>
            <w:hideMark/>
          </w:tcPr>
          <w:p w14:paraId="3720C808"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1440" w:type="dxa"/>
            <w:tcBorders>
              <w:top w:val="nil"/>
              <w:left w:val="nil"/>
              <w:bottom w:val="single" w:sz="4" w:space="0" w:color="auto"/>
              <w:right w:val="single" w:sz="4" w:space="0" w:color="auto"/>
            </w:tcBorders>
            <w:shd w:val="clear" w:color="auto" w:fill="auto"/>
            <w:vAlign w:val="bottom"/>
            <w:hideMark/>
          </w:tcPr>
          <w:p w14:paraId="7FA6A143"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r>
      <w:tr w:rsidR="00E37F44" w:rsidRPr="00E37F44" w14:paraId="4F77B947" w14:textId="77777777" w:rsidTr="00CE613D">
        <w:trPr>
          <w:trHeight w:val="576"/>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3926EE6B" w14:textId="77777777" w:rsidR="008D3D71" w:rsidRPr="00E37F44" w:rsidRDefault="008D3D71" w:rsidP="00776875">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Electricians</w:t>
            </w:r>
          </w:p>
        </w:tc>
        <w:tc>
          <w:tcPr>
            <w:tcW w:w="1260" w:type="dxa"/>
            <w:tcBorders>
              <w:top w:val="nil"/>
              <w:left w:val="nil"/>
              <w:bottom w:val="single" w:sz="4" w:space="0" w:color="auto"/>
              <w:right w:val="single" w:sz="4" w:space="0" w:color="auto"/>
            </w:tcBorders>
            <w:shd w:val="clear" w:color="auto" w:fill="auto"/>
            <w:vAlign w:val="bottom"/>
            <w:hideMark/>
          </w:tcPr>
          <w:p w14:paraId="2595465B"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$35,507</w:t>
            </w:r>
          </w:p>
        </w:tc>
        <w:tc>
          <w:tcPr>
            <w:tcW w:w="1260" w:type="dxa"/>
            <w:tcBorders>
              <w:top w:val="nil"/>
              <w:left w:val="nil"/>
              <w:bottom w:val="single" w:sz="4" w:space="0" w:color="auto"/>
              <w:right w:val="single" w:sz="4" w:space="0" w:color="auto"/>
            </w:tcBorders>
            <w:shd w:val="clear" w:color="auto" w:fill="auto"/>
            <w:vAlign w:val="bottom"/>
            <w:hideMark/>
          </w:tcPr>
          <w:p w14:paraId="6AB8CF79"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$47,864</w:t>
            </w:r>
          </w:p>
        </w:tc>
        <w:tc>
          <w:tcPr>
            <w:tcW w:w="1260" w:type="dxa"/>
            <w:tcBorders>
              <w:top w:val="nil"/>
              <w:left w:val="nil"/>
              <w:bottom w:val="single" w:sz="4" w:space="0" w:color="auto"/>
              <w:right w:val="single" w:sz="4" w:space="0" w:color="auto"/>
            </w:tcBorders>
            <w:shd w:val="clear" w:color="auto" w:fill="auto"/>
            <w:vAlign w:val="bottom"/>
            <w:hideMark/>
          </w:tcPr>
          <w:p w14:paraId="4EFC3A8F"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$57,980</w:t>
            </w:r>
          </w:p>
        </w:tc>
        <w:tc>
          <w:tcPr>
            <w:tcW w:w="720" w:type="dxa"/>
            <w:tcBorders>
              <w:top w:val="nil"/>
              <w:left w:val="nil"/>
              <w:bottom w:val="single" w:sz="4" w:space="0" w:color="auto"/>
              <w:right w:val="single" w:sz="4" w:space="0" w:color="auto"/>
            </w:tcBorders>
            <w:shd w:val="clear" w:color="auto" w:fill="auto"/>
            <w:vAlign w:val="bottom"/>
            <w:hideMark/>
          </w:tcPr>
          <w:p w14:paraId="3D5F657A"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217</w:t>
            </w:r>
          </w:p>
        </w:tc>
        <w:tc>
          <w:tcPr>
            <w:tcW w:w="630" w:type="dxa"/>
            <w:tcBorders>
              <w:top w:val="nil"/>
              <w:left w:val="nil"/>
              <w:bottom w:val="single" w:sz="4" w:space="0" w:color="auto"/>
              <w:right w:val="single" w:sz="4" w:space="0" w:color="auto"/>
            </w:tcBorders>
            <w:shd w:val="clear" w:color="auto" w:fill="auto"/>
            <w:vAlign w:val="bottom"/>
            <w:hideMark/>
          </w:tcPr>
          <w:p w14:paraId="0FC4D7E2"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230</w:t>
            </w:r>
          </w:p>
        </w:tc>
        <w:tc>
          <w:tcPr>
            <w:tcW w:w="1080" w:type="dxa"/>
            <w:tcBorders>
              <w:top w:val="nil"/>
              <w:left w:val="nil"/>
              <w:bottom w:val="single" w:sz="4" w:space="0" w:color="auto"/>
              <w:right w:val="single" w:sz="4" w:space="0" w:color="auto"/>
            </w:tcBorders>
            <w:shd w:val="clear" w:color="auto" w:fill="auto"/>
            <w:vAlign w:val="bottom"/>
            <w:hideMark/>
          </w:tcPr>
          <w:p w14:paraId="0D9AB56C"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13</w:t>
            </w:r>
          </w:p>
        </w:tc>
        <w:tc>
          <w:tcPr>
            <w:tcW w:w="900" w:type="dxa"/>
            <w:tcBorders>
              <w:top w:val="nil"/>
              <w:left w:val="nil"/>
              <w:bottom w:val="single" w:sz="4" w:space="0" w:color="auto"/>
              <w:right w:val="nil"/>
            </w:tcBorders>
            <w:shd w:val="clear" w:color="auto" w:fill="auto"/>
            <w:vAlign w:val="bottom"/>
            <w:hideMark/>
          </w:tcPr>
          <w:p w14:paraId="032EAC2E"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6.0%</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14:paraId="3090202D" w14:textId="77777777" w:rsidR="008D3D71" w:rsidRPr="00E37F44" w:rsidRDefault="008D3D71" w:rsidP="00776875">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HS diploma or equivalent</w:t>
            </w:r>
          </w:p>
        </w:tc>
        <w:tc>
          <w:tcPr>
            <w:tcW w:w="720" w:type="dxa"/>
            <w:tcBorders>
              <w:top w:val="nil"/>
              <w:left w:val="nil"/>
              <w:bottom w:val="single" w:sz="4" w:space="0" w:color="auto"/>
              <w:right w:val="single" w:sz="4" w:space="0" w:color="auto"/>
            </w:tcBorders>
            <w:shd w:val="clear" w:color="auto" w:fill="auto"/>
            <w:vAlign w:val="bottom"/>
            <w:hideMark/>
          </w:tcPr>
          <w:p w14:paraId="242F326C"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1440" w:type="dxa"/>
            <w:tcBorders>
              <w:top w:val="nil"/>
              <w:left w:val="nil"/>
              <w:bottom w:val="single" w:sz="4" w:space="0" w:color="auto"/>
              <w:right w:val="single" w:sz="4" w:space="0" w:color="auto"/>
            </w:tcBorders>
            <w:shd w:val="clear" w:color="auto" w:fill="auto"/>
            <w:vAlign w:val="bottom"/>
            <w:hideMark/>
          </w:tcPr>
          <w:p w14:paraId="41AE1C12"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Apprenticeship</w:t>
            </w:r>
          </w:p>
        </w:tc>
      </w:tr>
      <w:tr w:rsidR="00E37F44" w:rsidRPr="00E37F44" w14:paraId="5530E45F" w14:textId="77777777" w:rsidTr="009C75FA">
        <w:trPr>
          <w:trHeight w:val="1025"/>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3F0BB15C" w14:textId="77777777" w:rsidR="008D3D71" w:rsidRPr="00E37F44" w:rsidRDefault="008D3D71" w:rsidP="00776875">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Plumbers, Pipefitters, and Steamfitters</w:t>
            </w:r>
          </w:p>
        </w:tc>
        <w:tc>
          <w:tcPr>
            <w:tcW w:w="1260" w:type="dxa"/>
            <w:tcBorders>
              <w:top w:val="nil"/>
              <w:left w:val="nil"/>
              <w:bottom w:val="single" w:sz="4" w:space="0" w:color="auto"/>
              <w:right w:val="single" w:sz="4" w:space="0" w:color="auto"/>
            </w:tcBorders>
            <w:shd w:val="clear" w:color="auto" w:fill="auto"/>
            <w:vAlign w:val="bottom"/>
            <w:hideMark/>
          </w:tcPr>
          <w:p w14:paraId="3E9FE4B9"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$49,009</w:t>
            </w:r>
          </w:p>
        </w:tc>
        <w:tc>
          <w:tcPr>
            <w:tcW w:w="1260" w:type="dxa"/>
            <w:tcBorders>
              <w:top w:val="nil"/>
              <w:left w:val="nil"/>
              <w:bottom w:val="single" w:sz="4" w:space="0" w:color="auto"/>
              <w:right w:val="single" w:sz="4" w:space="0" w:color="auto"/>
            </w:tcBorders>
            <w:shd w:val="clear" w:color="auto" w:fill="auto"/>
            <w:vAlign w:val="bottom"/>
            <w:hideMark/>
          </w:tcPr>
          <w:p w14:paraId="17165FEE"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$47,966</w:t>
            </w:r>
          </w:p>
        </w:tc>
        <w:tc>
          <w:tcPr>
            <w:tcW w:w="1260" w:type="dxa"/>
            <w:tcBorders>
              <w:top w:val="nil"/>
              <w:left w:val="nil"/>
              <w:bottom w:val="single" w:sz="4" w:space="0" w:color="auto"/>
              <w:right w:val="single" w:sz="4" w:space="0" w:color="auto"/>
            </w:tcBorders>
            <w:shd w:val="clear" w:color="auto" w:fill="auto"/>
            <w:vAlign w:val="bottom"/>
            <w:hideMark/>
          </w:tcPr>
          <w:p w14:paraId="506AF551"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$60,915</w:t>
            </w:r>
          </w:p>
        </w:tc>
        <w:tc>
          <w:tcPr>
            <w:tcW w:w="720" w:type="dxa"/>
            <w:tcBorders>
              <w:top w:val="nil"/>
              <w:left w:val="nil"/>
              <w:bottom w:val="single" w:sz="4" w:space="0" w:color="auto"/>
              <w:right w:val="single" w:sz="4" w:space="0" w:color="auto"/>
            </w:tcBorders>
            <w:shd w:val="clear" w:color="auto" w:fill="auto"/>
            <w:vAlign w:val="bottom"/>
            <w:hideMark/>
          </w:tcPr>
          <w:p w14:paraId="325205AF"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181</w:t>
            </w:r>
          </w:p>
        </w:tc>
        <w:tc>
          <w:tcPr>
            <w:tcW w:w="630" w:type="dxa"/>
            <w:tcBorders>
              <w:top w:val="nil"/>
              <w:left w:val="nil"/>
              <w:bottom w:val="single" w:sz="4" w:space="0" w:color="auto"/>
              <w:right w:val="single" w:sz="4" w:space="0" w:color="auto"/>
            </w:tcBorders>
            <w:shd w:val="clear" w:color="auto" w:fill="auto"/>
            <w:vAlign w:val="bottom"/>
            <w:hideMark/>
          </w:tcPr>
          <w:p w14:paraId="0FB0DB93"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192</w:t>
            </w:r>
          </w:p>
        </w:tc>
        <w:tc>
          <w:tcPr>
            <w:tcW w:w="1080" w:type="dxa"/>
            <w:tcBorders>
              <w:top w:val="nil"/>
              <w:left w:val="nil"/>
              <w:bottom w:val="single" w:sz="4" w:space="0" w:color="auto"/>
              <w:right w:val="single" w:sz="4" w:space="0" w:color="auto"/>
            </w:tcBorders>
            <w:shd w:val="clear" w:color="auto" w:fill="auto"/>
            <w:vAlign w:val="bottom"/>
            <w:hideMark/>
          </w:tcPr>
          <w:p w14:paraId="0EE45772"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11</w:t>
            </w:r>
          </w:p>
        </w:tc>
        <w:tc>
          <w:tcPr>
            <w:tcW w:w="900" w:type="dxa"/>
            <w:tcBorders>
              <w:top w:val="nil"/>
              <w:left w:val="nil"/>
              <w:bottom w:val="single" w:sz="4" w:space="0" w:color="auto"/>
              <w:right w:val="nil"/>
            </w:tcBorders>
            <w:shd w:val="clear" w:color="auto" w:fill="auto"/>
            <w:vAlign w:val="bottom"/>
            <w:hideMark/>
          </w:tcPr>
          <w:p w14:paraId="68FB5700"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6.1%</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14:paraId="0D4589BF" w14:textId="77777777" w:rsidR="008D3D71" w:rsidRPr="00E37F44" w:rsidRDefault="008D3D71" w:rsidP="00776875">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HS diploma or equivalent</w:t>
            </w:r>
          </w:p>
        </w:tc>
        <w:tc>
          <w:tcPr>
            <w:tcW w:w="720" w:type="dxa"/>
            <w:tcBorders>
              <w:top w:val="nil"/>
              <w:left w:val="nil"/>
              <w:bottom w:val="single" w:sz="4" w:space="0" w:color="auto"/>
              <w:right w:val="single" w:sz="4" w:space="0" w:color="auto"/>
            </w:tcBorders>
            <w:shd w:val="clear" w:color="auto" w:fill="auto"/>
            <w:vAlign w:val="bottom"/>
            <w:hideMark/>
          </w:tcPr>
          <w:p w14:paraId="3FC229B2"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1440" w:type="dxa"/>
            <w:tcBorders>
              <w:top w:val="nil"/>
              <w:left w:val="nil"/>
              <w:bottom w:val="single" w:sz="4" w:space="0" w:color="auto"/>
              <w:right w:val="single" w:sz="4" w:space="0" w:color="auto"/>
            </w:tcBorders>
            <w:shd w:val="clear" w:color="auto" w:fill="auto"/>
            <w:vAlign w:val="bottom"/>
            <w:hideMark/>
          </w:tcPr>
          <w:p w14:paraId="16C66C2E"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Apprenticeship</w:t>
            </w:r>
          </w:p>
        </w:tc>
      </w:tr>
      <w:tr w:rsidR="00E37F44" w:rsidRPr="00E37F44" w14:paraId="672431EB" w14:textId="77777777" w:rsidTr="00CE613D">
        <w:trPr>
          <w:trHeight w:val="576"/>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4FB5EB2D" w14:textId="77777777" w:rsidR="008D3D71" w:rsidRPr="00E37F44" w:rsidRDefault="008D3D71" w:rsidP="00776875">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Rail Car Repairers</w:t>
            </w:r>
          </w:p>
        </w:tc>
        <w:tc>
          <w:tcPr>
            <w:tcW w:w="1260" w:type="dxa"/>
            <w:tcBorders>
              <w:top w:val="nil"/>
              <w:left w:val="nil"/>
              <w:bottom w:val="single" w:sz="4" w:space="0" w:color="auto"/>
              <w:right w:val="single" w:sz="4" w:space="0" w:color="auto"/>
            </w:tcBorders>
            <w:shd w:val="clear" w:color="auto" w:fill="auto"/>
            <w:vAlign w:val="bottom"/>
            <w:hideMark/>
          </w:tcPr>
          <w:p w14:paraId="110BEEF3"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Confidential</w:t>
            </w:r>
          </w:p>
        </w:tc>
        <w:tc>
          <w:tcPr>
            <w:tcW w:w="1260" w:type="dxa"/>
            <w:tcBorders>
              <w:top w:val="nil"/>
              <w:left w:val="nil"/>
              <w:bottom w:val="single" w:sz="4" w:space="0" w:color="auto"/>
              <w:right w:val="single" w:sz="4" w:space="0" w:color="auto"/>
            </w:tcBorders>
            <w:shd w:val="clear" w:color="auto" w:fill="auto"/>
            <w:vAlign w:val="bottom"/>
            <w:hideMark/>
          </w:tcPr>
          <w:p w14:paraId="11DA8C57"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Confidential</w:t>
            </w:r>
          </w:p>
        </w:tc>
        <w:tc>
          <w:tcPr>
            <w:tcW w:w="1260" w:type="dxa"/>
            <w:tcBorders>
              <w:top w:val="nil"/>
              <w:left w:val="nil"/>
              <w:bottom w:val="single" w:sz="4" w:space="0" w:color="auto"/>
              <w:right w:val="single" w:sz="4" w:space="0" w:color="auto"/>
            </w:tcBorders>
            <w:shd w:val="clear" w:color="auto" w:fill="auto"/>
            <w:vAlign w:val="bottom"/>
            <w:hideMark/>
          </w:tcPr>
          <w:p w14:paraId="08469198"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Confidential</w:t>
            </w:r>
          </w:p>
        </w:tc>
        <w:tc>
          <w:tcPr>
            <w:tcW w:w="720" w:type="dxa"/>
            <w:tcBorders>
              <w:top w:val="nil"/>
              <w:left w:val="nil"/>
              <w:bottom w:val="single" w:sz="4" w:space="0" w:color="auto"/>
              <w:right w:val="single" w:sz="4" w:space="0" w:color="auto"/>
            </w:tcBorders>
            <w:shd w:val="clear" w:color="auto" w:fill="auto"/>
            <w:vAlign w:val="bottom"/>
            <w:hideMark/>
          </w:tcPr>
          <w:p w14:paraId="164C193C"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172</w:t>
            </w:r>
          </w:p>
        </w:tc>
        <w:tc>
          <w:tcPr>
            <w:tcW w:w="630" w:type="dxa"/>
            <w:tcBorders>
              <w:top w:val="nil"/>
              <w:left w:val="nil"/>
              <w:bottom w:val="single" w:sz="4" w:space="0" w:color="auto"/>
              <w:right w:val="single" w:sz="4" w:space="0" w:color="auto"/>
            </w:tcBorders>
            <w:shd w:val="clear" w:color="auto" w:fill="auto"/>
            <w:vAlign w:val="bottom"/>
            <w:hideMark/>
          </w:tcPr>
          <w:p w14:paraId="0070E24D"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184</w:t>
            </w:r>
          </w:p>
        </w:tc>
        <w:tc>
          <w:tcPr>
            <w:tcW w:w="1080" w:type="dxa"/>
            <w:tcBorders>
              <w:top w:val="nil"/>
              <w:left w:val="nil"/>
              <w:bottom w:val="single" w:sz="4" w:space="0" w:color="auto"/>
              <w:right w:val="single" w:sz="4" w:space="0" w:color="auto"/>
            </w:tcBorders>
            <w:shd w:val="clear" w:color="auto" w:fill="auto"/>
            <w:vAlign w:val="bottom"/>
            <w:hideMark/>
          </w:tcPr>
          <w:p w14:paraId="05A64CBD"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12</w:t>
            </w:r>
          </w:p>
        </w:tc>
        <w:tc>
          <w:tcPr>
            <w:tcW w:w="900" w:type="dxa"/>
            <w:tcBorders>
              <w:top w:val="nil"/>
              <w:left w:val="nil"/>
              <w:bottom w:val="single" w:sz="4" w:space="0" w:color="auto"/>
              <w:right w:val="nil"/>
            </w:tcBorders>
            <w:shd w:val="clear" w:color="auto" w:fill="auto"/>
            <w:vAlign w:val="bottom"/>
            <w:hideMark/>
          </w:tcPr>
          <w:p w14:paraId="57DA9AF1"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7.0%</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14:paraId="7877024C" w14:textId="77777777" w:rsidR="008D3D71" w:rsidRPr="00E37F44" w:rsidRDefault="008D3D71" w:rsidP="00776875">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HS diploma or equivalent</w:t>
            </w:r>
          </w:p>
        </w:tc>
        <w:tc>
          <w:tcPr>
            <w:tcW w:w="720" w:type="dxa"/>
            <w:tcBorders>
              <w:top w:val="nil"/>
              <w:left w:val="nil"/>
              <w:bottom w:val="single" w:sz="4" w:space="0" w:color="auto"/>
              <w:right w:val="single" w:sz="4" w:space="0" w:color="auto"/>
            </w:tcBorders>
            <w:shd w:val="clear" w:color="auto" w:fill="auto"/>
            <w:vAlign w:val="bottom"/>
            <w:hideMark/>
          </w:tcPr>
          <w:p w14:paraId="08A00A09"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1440" w:type="dxa"/>
            <w:tcBorders>
              <w:top w:val="nil"/>
              <w:left w:val="nil"/>
              <w:bottom w:val="single" w:sz="4" w:space="0" w:color="auto"/>
              <w:right w:val="single" w:sz="4" w:space="0" w:color="auto"/>
            </w:tcBorders>
            <w:shd w:val="clear" w:color="auto" w:fill="auto"/>
            <w:vAlign w:val="bottom"/>
            <w:hideMark/>
          </w:tcPr>
          <w:p w14:paraId="7EADA873"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Long term on the job training</w:t>
            </w:r>
          </w:p>
        </w:tc>
      </w:tr>
      <w:tr w:rsidR="00E37F44" w:rsidRPr="00E37F44" w14:paraId="52EF5916" w14:textId="77777777" w:rsidTr="009C75FA">
        <w:trPr>
          <w:trHeight w:val="773"/>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729C052C" w14:textId="77777777" w:rsidR="008D3D71" w:rsidRPr="00E37F44" w:rsidRDefault="008D3D71" w:rsidP="00776875">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Managers, All Other</w:t>
            </w:r>
          </w:p>
        </w:tc>
        <w:tc>
          <w:tcPr>
            <w:tcW w:w="1260" w:type="dxa"/>
            <w:tcBorders>
              <w:top w:val="nil"/>
              <w:left w:val="nil"/>
              <w:bottom w:val="single" w:sz="4" w:space="0" w:color="auto"/>
              <w:right w:val="single" w:sz="4" w:space="0" w:color="auto"/>
            </w:tcBorders>
            <w:shd w:val="clear" w:color="auto" w:fill="auto"/>
            <w:vAlign w:val="bottom"/>
            <w:hideMark/>
          </w:tcPr>
          <w:p w14:paraId="667F4C0A" w14:textId="3B560DB9" w:rsidR="008D3D71" w:rsidRPr="00E37F44" w:rsidRDefault="00CE613D"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Confidential</w:t>
            </w:r>
          </w:p>
        </w:tc>
        <w:tc>
          <w:tcPr>
            <w:tcW w:w="1260" w:type="dxa"/>
            <w:tcBorders>
              <w:top w:val="nil"/>
              <w:left w:val="nil"/>
              <w:bottom w:val="single" w:sz="4" w:space="0" w:color="auto"/>
              <w:right w:val="single" w:sz="4" w:space="0" w:color="auto"/>
            </w:tcBorders>
            <w:shd w:val="clear" w:color="auto" w:fill="auto"/>
            <w:vAlign w:val="bottom"/>
            <w:hideMark/>
          </w:tcPr>
          <w:p w14:paraId="3C94FA91"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$55,222</w:t>
            </w:r>
          </w:p>
        </w:tc>
        <w:tc>
          <w:tcPr>
            <w:tcW w:w="1260" w:type="dxa"/>
            <w:tcBorders>
              <w:top w:val="nil"/>
              <w:left w:val="nil"/>
              <w:bottom w:val="single" w:sz="4" w:space="0" w:color="auto"/>
              <w:right w:val="single" w:sz="4" w:space="0" w:color="auto"/>
            </w:tcBorders>
            <w:shd w:val="clear" w:color="auto" w:fill="auto"/>
            <w:vAlign w:val="bottom"/>
            <w:hideMark/>
          </w:tcPr>
          <w:p w14:paraId="3A5D6BD6" w14:textId="4D9F52DC" w:rsidR="008D3D71" w:rsidRPr="00E37F44" w:rsidRDefault="00CE613D"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Confidential</w:t>
            </w:r>
          </w:p>
        </w:tc>
        <w:tc>
          <w:tcPr>
            <w:tcW w:w="720" w:type="dxa"/>
            <w:tcBorders>
              <w:top w:val="nil"/>
              <w:left w:val="nil"/>
              <w:bottom w:val="single" w:sz="4" w:space="0" w:color="auto"/>
              <w:right w:val="single" w:sz="4" w:space="0" w:color="auto"/>
            </w:tcBorders>
            <w:shd w:val="clear" w:color="auto" w:fill="auto"/>
            <w:vAlign w:val="bottom"/>
            <w:hideMark/>
          </w:tcPr>
          <w:p w14:paraId="2CFEBE72"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210</w:t>
            </w:r>
          </w:p>
        </w:tc>
        <w:tc>
          <w:tcPr>
            <w:tcW w:w="630" w:type="dxa"/>
            <w:tcBorders>
              <w:top w:val="nil"/>
              <w:left w:val="nil"/>
              <w:bottom w:val="single" w:sz="4" w:space="0" w:color="auto"/>
              <w:right w:val="single" w:sz="4" w:space="0" w:color="auto"/>
            </w:tcBorders>
            <w:shd w:val="clear" w:color="auto" w:fill="auto"/>
            <w:vAlign w:val="bottom"/>
            <w:hideMark/>
          </w:tcPr>
          <w:p w14:paraId="43DCDCC0"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221</w:t>
            </w:r>
          </w:p>
        </w:tc>
        <w:tc>
          <w:tcPr>
            <w:tcW w:w="1080" w:type="dxa"/>
            <w:tcBorders>
              <w:top w:val="nil"/>
              <w:left w:val="nil"/>
              <w:bottom w:val="single" w:sz="4" w:space="0" w:color="auto"/>
              <w:right w:val="single" w:sz="4" w:space="0" w:color="auto"/>
            </w:tcBorders>
            <w:shd w:val="clear" w:color="auto" w:fill="auto"/>
            <w:vAlign w:val="bottom"/>
            <w:hideMark/>
          </w:tcPr>
          <w:p w14:paraId="0B0D9A94"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11</w:t>
            </w:r>
          </w:p>
        </w:tc>
        <w:tc>
          <w:tcPr>
            <w:tcW w:w="900" w:type="dxa"/>
            <w:tcBorders>
              <w:top w:val="nil"/>
              <w:left w:val="nil"/>
              <w:bottom w:val="single" w:sz="4" w:space="0" w:color="auto"/>
              <w:right w:val="nil"/>
            </w:tcBorders>
            <w:shd w:val="clear" w:color="auto" w:fill="auto"/>
            <w:vAlign w:val="bottom"/>
            <w:hideMark/>
          </w:tcPr>
          <w:p w14:paraId="23EFD7AA"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5.2%</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14:paraId="43315B91" w14:textId="77777777" w:rsidR="008D3D71" w:rsidRPr="00E37F44" w:rsidRDefault="008D3D71" w:rsidP="00776875">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Bachelor's</w:t>
            </w:r>
          </w:p>
        </w:tc>
        <w:tc>
          <w:tcPr>
            <w:tcW w:w="720" w:type="dxa"/>
            <w:tcBorders>
              <w:top w:val="nil"/>
              <w:left w:val="nil"/>
              <w:bottom w:val="single" w:sz="4" w:space="0" w:color="auto"/>
              <w:right w:val="single" w:sz="4" w:space="0" w:color="auto"/>
            </w:tcBorders>
            <w:shd w:val="clear" w:color="auto" w:fill="auto"/>
            <w:vAlign w:val="bottom"/>
            <w:hideMark/>
          </w:tcPr>
          <w:p w14:paraId="5792961A"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Less than 5 years</w:t>
            </w:r>
          </w:p>
        </w:tc>
        <w:tc>
          <w:tcPr>
            <w:tcW w:w="1440" w:type="dxa"/>
            <w:tcBorders>
              <w:top w:val="nil"/>
              <w:left w:val="nil"/>
              <w:bottom w:val="single" w:sz="4" w:space="0" w:color="auto"/>
              <w:right w:val="single" w:sz="4" w:space="0" w:color="auto"/>
            </w:tcBorders>
            <w:shd w:val="clear" w:color="auto" w:fill="auto"/>
            <w:vAlign w:val="bottom"/>
            <w:hideMark/>
          </w:tcPr>
          <w:p w14:paraId="2D9547C7"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r>
      <w:tr w:rsidR="00E37F44" w:rsidRPr="00E37F44" w14:paraId="277ACB23" w14:textId="77777777" w:rsidTr="009C75FA">
        <w:trPr>
          <w:trHeight w:val="1889"/>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433978E2" w14:textId="11935325" w:rsidR="008D3D71" w:rsidRPr="00E37F44" w:rsidRDefault="008D3D71" w:rsidP="00776875">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Secondary School Teachers, Except Special and Career/</w:t>
            </w:r>
            <w:r w:rsidR="00CE613D" w:rsidRPr="00E37F44">
              <w:rPr>
                <w:rFonts w:ascii="Times New Roman" w:eastAsia="Times New Roman" w:hAnsi="Times New Roman" w:cs="Times New Roman"/>
                <w:sz w:val="20"/>
                <w:szCs w:val="20"/>
              </w:rPr>
              <w:t xml:space="preserve"> </w:t>
            </w:r>
            <w:r w:rsidRPr="00E37F44">
              <w:rPr>
                <w:rFonts w:ascii="Times New Roman" w:eastAsia="Times New Roman" w:hAnsi="Times New Roman" w:cs="Times New Roman"/>
                <w:sz w:val="20"/>
                <w:szCs w:val="20"/>
              </w:rPr>
              <w:t>Technical Education</w:t>
            </w:r>
          </w:p>
        </w:tc>
        <w:tc>
          <w:tcPr>
            <w:tcW w:w="1260" w:type="dxa"/>
            <w:tcBorders>
              <w:top w:val="nil"/>
              <w:left w:val="nil"/>
              <w:bottom w:val="single" w:sz="4" w:space="0" w:color="auto"/>
              <w:right w:val="single" w:sz="4" w:space="0" w:color="auto"/>
            </w:tcBorders>
            <w:shd w:val="clear" w:color="auto" w:fill="auto"/>
            <w:vAlign w:val="bottom"/>
            <w:hideMark/>
          </w:tcPr>
          <w:p w14:paraId="0EDF526B"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$50,114</w:t>
            </w:r>
          </w:p>
        </w:tc>
        <w:tc>
          <w:tcPr>
            <w:tcW w:w="1260" w:type="dxa"/>
            <w:tcBorders>
              <w:top w:val="nil"/>
              <w:left w:val="nil"/>
              <w:bottom w:val="single" w:sz="4" w:space="0" w:color="auto"/>
              <w:right w:val="single" w:sz="4" w:space="0" w:color="auto"/>
            </w:tcBorders>
            <w:shd w:val="clear" w:color="auto" w:fill="auto"/>
            <w:vAlign w:val="bottom"/>
            <w:hideMark/>
          </w:tcPr>
          <w:p w14:paraId="28697DF5"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$59,961</w:t>
            </w:r>
          </w:p>
        </w:tc>
        <w:tc>
          <w:tcPr>
            <w:tcW w:w="1260" w:type="dxa"/>
            <w:tcBorders>
              <w:top w:val="nil"/>
              <w:left w:val="nil"/>
              <w:bottom w:val="single" w:sz="4" w:space="0" w:color="auto"/>
              <w:right w:val="single" w:sz="4" w:space="0" w:color="auto"/>
            </w:tcBorders>
            <w:shd w:val="clear" w:color="auto" w:fill="auto"/>
            <w:vAlign w:val="bottom"/>
            <w:hideMark/>
          </w:tcPr>
          <w:p w14:paraId="7211E47C"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$73,581</w:t>
            </w:r>
          </w:p>
        </w:tc>
        <w:tc>
          <w:tcPr>
            <w:tcW w:w="720" w:type="dxa"/>
            <w:tcBorders>
              <w:top w:val="nil"/>
              <w:left w:val="nil"/>
              <w:bottom w:val="single" w:sz="4" w:space="0" w:color="auto"/>
              <w:right w:val="single" w:sz="4" w:space="0" w:color="auto"/>
            </w:tcBorders>
            <w:shd w:val="clear" w:color="auto" w:fill="auto"/>
            <w:vAlign w:val="bottom"/>
            <w:hideMark/>
          </w:tcPr>
          <w:p w14:paraId="33776A00"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364</w:t>
            </w:r>
          </w:p>
        </w:tc>
        <w:tc>
          <w:tcPr>
            <w:tcW w:w="630" w:type="dxa"/>
            <w:tcBorders>
              <w:top w:val="nil"/>
              <w:left w:val="nil"/>
              <w:bottom w:val="single" w:sz="4" w:space="0" w:color="auto"/>
              <w:right w:val="single" w:sz="4" w:space="0" w:color="auto"/>
            </w:tcBorders>
            <w:shd w:val="clear" w:color="auto" w:fill="auto"/>
            <w:vAlign w:val="bottom"/>
            <w:hideMark/>
          </w:tcPr>
          <w:p w14:paraId="072A4CB5"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360</w:t>
            </w:r>
          </w:p>
        </w:tc>
        <w:tc>
          <w:tcPr>
            <w:tcW w:w="1080" w:type="dxa"/>
            <w:tcBorders>
              <w:top w:val="nil"/>
              <w:left w:val="nil"/>
              <w:bottom w:val="single" w:sz="4" w:space="0" w:color="auto"/>
              <w:right w:val="single" w:sz="4" w:space="0" w:color="auto"/>
            </w:tcBorders>
            <w:shd w:val="clear" w:color="auto" w:fill="auto"/>
            <w:vAlign w:val="bottom"/>
            <w:hideMark/>
          </w:tcPr>
          <w:p w14:paraId="7CCD72E6"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w:t>
            </w:r>
          </w:p>
        </w:tc>
        <w:tc>
          <w:tcPr>
            <w:tcW w:w="900" w:type="dxa"/>
            <w:tcBorders>
              <w:top w:val="nil"/>
              <w:left w:val="nil"/>
              <w:bottom w:val="single" w:sz="4" w:space="0" w:color="auto"/>
              <w:right w:val="nil"/>
            </w:tcBorders>
            <w:shd w:val="clear" w:color="auto" w:fill="auto"/>
            <w:vAlign w:val="bottom"/>
            <w:hideMark/>
          </w:tcPr>
          <w:p w14:paraId="70BDD5C4" w14:textId="77777777" w:rsidR="008D3D71" w:rsidRPr="00E37F44" w:rsidRDefault="008D3D71" w:rsidP="00776875">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-1.1%</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14:paraId="3DBEB5EA" w14:textId="77777777" w:rsidR="008D3D71" w:rsidRPr="00E37F44" w:rsidRDefault="008D3D71" w:rsidP="00776875">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Bachelor's</w:t>
            </w:r>
          </w:p>
        </w:tc>
        <w:tc>
          <w:tcPr>
            <w:tcW w:w="720" w:type="dxa"/>
            <w:tcBorders>
              <w:top w:val="nil"/>
              <w:left w:val="nil"/>
              <w:bottom w:val="single" w:sz="4" w:space="0" w:color="auto"/>
              <w:right w:val="single" w:sz="4" w:space="0" w:color="auto"/>
            </w:tcBorders>
            <w:shd w:val="clear" w:color="auto" w:fill="auto"/>
            <w:vAlign w:val="bottom"/>
            <w:hideMark/>
          </w:tcPr>
          <w:p w14:paraId="5855B9A2"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1440" w:type="dxa"/>
            <w:tcBorders>
              <w:top w:val="nil"/>
              <w:left w:val="nil"/>
              <w:bottom w:val="single" w:sz="4" w:space="0" w:color="auto"/>
              <w:right w:val="single" w:sz="4" w:space="0" w:color="auto"/>
            </w:tcBorders>
            <w:shd w:val="clear" w:color="auto" w:fill="auto"/>
            <w:vAlign w:val="bottom"/>
            <w:hideMark/>
          </w:tcPr>
          <w:p w14:paraId="6BBF5DB5"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r>
    </w:tbl>
    <w:p w14:paraId="402688C2"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vertAlign w:val="superscript"/>
        </w:rPr>
        <w:t>Skill and Demand from 2018-2028 Long-term Occupational Projections, July 2020</w:t>
      </w:r>
    </w:p>
    <w:p w14:paraId="21593F0A"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vertAlign w:val="superscript"/>
        </w:rPr>
        <w:t>Wages from Occupational Employment Statistics, 1st Quarter 2020</w:t>
      </w:r>
    </w:p>
    <w:p w14:paraId="77D41DD3"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vertAlign w:val="superscript"/>
        </w:rPr>
        <w:t>Produced by The Nebraska Department of Labor, Office of Labor Market Information, Workforce Information Grant Unit, October 2020</w:t>
      </w:r>
    </w:p>
    <w:p w14:paraId="5BF64E9D" w14:textId="77777777" w:rsidR="009C75FA" w:rsidRDefault="009C75FA" w:rsidP="00CE1608">
      <w:pPr>
        <w:spacing w:after="240" w:line="240" w:lineRule="auto"/>
        <w:rPr>
          <w:rFonts w:ascii="Times New Roman" w:eastAsia="Times New Roman" w:hAnsi="Times New Roman" w:cs="Times New Roman"/>
          <w:b/>
          <w:bCs/>
          <w:sz w:val="24"/>
          <w:szCs w:val="24"/>
        </w:rPr>
      </w:pPr>
    </w:p>
    <w:p w14:paraId="68E52FAB" w14:textId="24654434" w:rsidR="00EB469C" w:rsidRPr="00E37F44" w:rsidRDefault="00EB469C" w:rsidP="00CE1608">
      <w:pPr>
        <w:spacing w:after="24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b/>
          <w:bCs/>
          <w:sz w:val="24"/>
          <w:szCs w:val="24"/>
        </w:rPr>
        <w:lastRenderedPageBreak/>
        <w:t>Sandhills</w:t>
      </w:r>
    </w:p>
    <w:p w14:paraId="3B62AEE7"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i/>
          <w:iCs/>
          <w:sz w:val="24"/>
          <w:szCs w:val="24"/>
        </w:rPr>
        <w:t>Table 19: H3 Occupational Employment Percentages by Industry Sector, 2018 Annual Average</w:t>
      </w:r>
    </w:p>
    <w:p w14:paraId="53DCB074" w14:textId="378AAE31" w:rsidR="00EB469C" w:rsidRPr="00E37F44" w:rsidRDefault="00EB469C" w:rsidP="00EB469C">
      <w:pPr>
        <w:spacing w:after="0" w:line="240" w:lineRule="auto"/>
        <w:rPr>
          <w:rFonts w:ascii="Times New Roman" w:eastAsia="Times New Roman" w:hAnsi="Times New Roman" w:cs="Times New Roman"/>
          <w:sz w:val="24"/>
          <w:szCs w:val="24"/>
        </w:rPr>
      </w:pPr>
    </w:p>
    <w:tbl>
      <w:tblPr>
        <w:tblW w:w="8680" w:type="dxa"/>
        <w:tblLook w:val="04A0" w:firstRow="1" w:lastRow="0" w:firstColumn="1" w:lastColumn="0" w:noHBand="0" w:noVBand="1"/>
      </w:tblPr>
      <w:tblGrid>
        <w:gridCol w:w="4072"/>
        <w:gridCol w:w="1536"/>
        <w:gridCol w:w="1536"/>
        <w:gridCol w:w="1536"/>
      </w:tblGrid>
      <w:tr w:rsidR="00077BC5" w:rsidRPr="00E37F44" w14:paraId="1DB377E5" w14:textId="77777777" w:rsidTr="00077BC5">
        <w:trPr>
          <w:trHeight w:val="1452"/>
        </w:trPr>
        <w:tc>
          <w:tcPr>
            <w:tcW w:w="4760" w:type="dxa"/>
            <w:tcBorders>
              <w:top w:val="single" w:sz="8" w:space="0" w:color="auto"/>
              <w:left w:val="single" w:sz="8" w:space="0" w:color="auto"/>
              <w:bottom w:val="single" w:sz="8" w:space="0" w:color="auto"/>
              <w:right w:val="single" w:sz="8" w:space="0" w:color="auto"/>
            </w:tcBorders>
            <w:shd w:val="clear" w:color="000000" w:fill="BFBFBF"/>
            <w:vAlign w:val="bottom"/>
            <w:hideMark/>
          </w:tcPr>
          <w:p w14:paraId="7097154A" w14:textId="77777777" w:rsidR="00077BC5" w:rsidRPr="00E37F44" w:rsidRDefault="00077BC5" w:rsidP="00077BC5">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Industry Sector</w:t>
            </w:r>
          </w:p>
        </w:tc>
        <w:tc>
          <w:tcPr>
            <w:tcW w:w="1280" w:type="dxa"/>
            <w:tcBorders>
              <w:top w:val="single" w:sz="8" w:space="0" w:color="auto"/>
              <w:left w:val="nil"/>
              <w:bottom w:val="single" w:sz="8" w:space="0" w:color="auto"/>
              <w:right w:val="single" w:sz="8" w:space="0" w:color="auto"/>
            </w:tcBorders>
            <w:shd w:val="clear" w:color="000000" w:fill="BFBFBF"/>
            <w:vAlign w:val="bottom"/>
            <w:hideMark/>
          </w:tcPr>
          <w:p w14:paraId="6F18AFFE" w14:textId="77777777" w:rsidR="00077BC5" w:rsidRPr="00E37F44" w:rsidRDefault="00077BC5" w:rsidP="00077BC5">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Employment in H3 Occupations</w:t>
            </w:r>
          </w:p>
        </w:tc>
        <w:tc>
          <w:tcPr>
            <w:tcW w:w="1280" w:type="dxa"/>
            <w:tcBorders>
              <w:top w:val="single" w:sz="8" w:space="0" w:color="auto"/>
              <w:left w:val="nil"/>
              <w:bottom w:val="single" w:sz="8" w:space="0" w:color="auto"/>
              <w:right w:val="single" w:sz="8" w:space="0" w:color="auto"/>
            </w:tcBorders>
            <w:shd w:val="clear" w:color="000000" w:fill="BFBFBF"/>
            <w:vAlign w:val="bottom"/>
            <w:hideMark/>
          </w:tcPr>
          <w:p w14:paraId="212483B5" w14:textId="77777777" w:rsidR="00077BC5" w:rsidRPr="00E37F44" w:rsidRDefault="00077BC5" w:rsidP="00077BC5">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Total Employment</w:t>
            </w:r>
          </w:p>
        </w:tc>
        <w:tc>
          <w:tcPr>
            <w:tcW w:w="1360" w:type="dxa"/>
            <w:tcBorders>
              <w:top w:val="single" w:sz="8" w:space="0" w:color="auto"/>
              <w:left w:val="nil"/>
              <w:bottom w:val="single" w:sz="8" w:space="0" w:color="auto"/>
              <w:right w:val="single" w:sz="8" w:space="0" w:color="auto"/>
            </w:tcBorders>
            <w:shd w:val="clear" w:color="000000" w:fill="BFBFBF"/>
            <w:vAlign w:val="bottom"/>
            <w:hideMark/>
          </w:tcPr>
          <w:p w14:paraId="10DD87E8" w14:textId="77777777" w:rsidR="00077BC5" w:rsidRPr="00E37F44" w:rsidRDefault="00077BC5" w:rsidP="00077BC5">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Percent of Total Industry Employment in H3 Occupations</w:t>
            </w:r>
          </w:p>
        </w:tc>
      </w:tr>
      <w:tr w:rsidR="00077BC5" w:rsidRPr="00E37F44" w14:paraId="5082952C"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090B50E8"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Professional, Scientific, and Technical Services</w:t>
            </w:r>
          </w:p>
        </w:tc>
        <w:tc>
          <w:tcPr>
            <w:tcW w:w="1280" w:type="dxa"/>
            <w:tcBorders>
              <w:top w:val="nil"/>
              <w:left w:val="nil"/>
              <w:bottom w:val="single" w:sz="4" w:space="0" w:color="auto"/>
              <w:right w:val="single" w:sz="4" w:space="0" w:color="auto"/>
            </w:tcBorders>
            <w:shd w:val="clear" w:color="auto" w:fill="auto"/>
            <w:vAlign w:val="bottom"/>
            <w:hideMark/>
          </w:tcPr>
          <w:p w14:paraId="122B770D"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184</w:t>
            </w:r>
          </w:p>
        </w:tc>
        <w:tc>
          <w:tcPr>
            <w:tcW w:w="1280" w:type="dxa"/>
            <w:tcBorders>
              <w:top w:val="nil"/>
              <w:left w:val="nil"/>
              <w:bottom w:val="single" w:sz="4" w:space="0" w:color="auto"/>
              <w:right w:val="single" w:sz="4" w:space="0" w:color="auto"/>
            </w:tcBorders>
            <w:shd w:val="clear" w:color="auto" w:fill="auto"/>
            <w:vAlign w:val="bottom"/>
            <w:hideMark/>
          </w:tcPr>
          <w:p w14:paraId="2882EBFD"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244</w:t>
            </w:r>
          </w:p>
        </w:tc>
        <w:tc>
          <w:tcPr>
            <w:tcW w:w="1360" w:type="dxa"/>
            <w:tcBorders>
              <w:top w:val="nil"/>
              <w:left w:val="nil"/>
              <w:bottom w:val="single" w:sz="4" w:space="0" w:color="auto"/>
              <w:right w:val="single" w:sz="4" w:space="0" w:color="auto"/>
            </w:tcBorders>
            <w:shd w:val="clear" w:color="auto" w:fill="auto"/>
            <w:vAlign w:val="bottom"/>
            <w:hideMark/>
          </w:tcPr>
          <w:p w14:paraId="41A42094"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75.4%</w:t>
            </w:r>
          </w:p>
        </w:tc>
      </w:tr>
      <w:tr w:rsidR="00077BC5" w:rsidRPr="00E37F44" w14:paraId="0D7CA885"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3CA196CC"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Transportation and Warehousing</w:t>
            </w:r>
          </w:p>
        </w:tc>
        <w:tc>
          <w:tcPr>
            <w:tcW w:w="1280" w:type="dxa"/>
            <w:tcBorders>
              <w:top w:val="nil"/>
              <w:left w:val="nil"/>
              <w:bottom w:val="single" w:sz="4" w:space="0" w:color="auto"/>
              <w:right w:val="single" w:sz="4" w:space="0" w:color="auto"/>
            </w:tcBorders>
            <w:shd w:val="clear" w:color="auto" w:fill="auto"/>
            <w:vAlign w:val="bottom"/>
            <w:hideMark/>
          </w:tcPr>
          <w:p w14:paraId="1E22D379"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279</w:t>
            </w:r>
          </w:p>
        </w:tc>
        <w:tc>
          <w:tcPr>
            <w:tcW w:w="1280" w:type="dxa"/>
            <w:tcBorders>
              <w:top w:val="nil"/>
              <w:left w:val="nil"/>
              <w:bottom w:val="single" w:sz="4" w:space="0" w:color="auto"/>
              <w:right w:val="single" w:sz="4" w:space="0" w:color="auto"/>
            </w:tcBorders>
            <w:shd w:val="clear" w:color="auto" w:fill="auto"/>
            <w:vAlign w:val="bottom"/>
            <w:hideMark/>
          </w:tcPr>
          <w:p w14:paraId="391787BF"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385</w:t>
            </w:r>
          </w:p>
        </w:tc>
        <w:tc>
          <w:tcPr>
            <w:tcW w:w="1360" w:type="dxa"/>
            <w:tcBorders>
              <w:top w:val="nil"/>
              <w:left w:val="nil"/>
              <w:bottom w:val="single" w:sz="4" w:space="0" w:color="auto"/>
              <w:right w:val="single" w:sz="4" w:space="0" w:color="auto"/>
            </w:tcBorders>
            <w:shd w:val="clear" w:color="auto" w:fill="auto"/>
            <w:vAlign w:val="bottom"/>
            <w:hideMark/>
          </w:tcPr>
          <w:p w14:paraId="56BF8C77"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72.5%</w:t>
            </w:r>
          </w:p>
        </w:tc>
      </w:tr>
      <w:tr w:rsidR="00077BC5" w:rsidRPr="00E37F44" w14:paraId="10751B46"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0259B064"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Utilities</w:t>
            </w:r>
          </w:p>
        </w:tc>
        <w:tc>
          <w:tcPr>
            <w:tcW w:w="1280" w:type="dxa"/>
            <w:tcBorders>
              <w:top w:val="nil"/>
              <w:left w:val="nil"/>
              <w:bottom w:val="single" w:sz="4" w:space="0" w:color="auto"/>
              <w:right w:val="single" w:sz="4" w:space="0" w:color="auto"/>
            </w:tcBorders>
            <w:shd w:val="clear" w:color="auto" w:fill="auto"/>
            <w:vAlign w:val="bottom"/>
            <w:hideMark/>
          </w:tcPr>
          <w:p w14:paraId="45D0970A"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65</w:t>
            </w:r>
          </w:p>
        </w:tc>
        <w:tc>
          <w:tcPr>
            <w:tcW w:w="1280" w:type="dxa"/>
            <w:tcBorders>
              <w:top w:val="nil"/>
              <w:left w:val="nil"/>
              <w:bottom w:val="single" w:sz="4" w:space="0" w:color="auto"/>
              <w:right w:val="single" w:sz="4" w:space="0" w:color="auto"/>
            </w:tcBorders>
            <w:shd w:val="clear" w:color="auto" w:fill="auto"/>
            <w:vAlign w:val="bottom"/>
            <w:hideMark/>
          </w:tcPr>
          <w:p w14:paraId="6E3F22A4"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95</w:t>
            </w:r>
          </w:p>
        </w:tc>
        <w:tc>
          <w:tcPr>
            <w:tcW w:w="1360" w:type="dxa"/>
            <w:tcBorders>
              <w:top w:val="nil"/>
              <w:left w:val="nil"/>
              <w:bottom w:val="single" w:sz="4" w:space="0" w:color="auto"/>
              <w:right w:val="single" w:sz="4" w:space="0" w:color="auto"/>
            </w:tcBorders>
            <w:shd w:val="clear" w:color="auto" w:fill="auto"/>
            <w:vAlign w:val="bottom"/>
            <w:hideMark/>
          </w:tcPr>
          <w:p w14:paraId="0720CD6A"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68.4%</w:t>
            </w:r>
          </w:p>
        </w:tc>
      </w:tr>
      <w:tr w:rsidR="00077BC5" w:rsidRPr="00E37F44" w14:paraId="0BD00AB9"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77A41602"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Educational Services</w:t>
            </w:r>
          </w:p>
        </w:tc>
        <w:tc>
          <w:tcPr>
            <w:tcW w:w="1280" w:type="dxa"/>
            <w:tcBorders>
              <w:top w:val="nil"/>
              <w:left w:val="nil"/>
              <w:bottom w:val="single" w:sz="4" w:space="0" w:color="auto"/>
              <w:right w:val="single" w:sz="4" w:space="0" w:color="auto"/>
            </w:tcBorders>
            <w:shd w:val="clear" w:color="auto" w:fill="auto"/>
            <w:vAlign w:val="bottom"/>
            <w:hideMark/>
          </w:tcPr>
          <w:p w14:paraId="6CED32CD"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685</w:t>
            </w:r>
          </w:p>
        </w:tc>
        <w:tc>
          <w:tcPr>
            <w:tcW w:w="1280" w:type="dxa"/>
            <w:tcBorders>
              <w:top w:val="nil"/>
              <w:left w:val="nil"/>
              <w:bottom w:val="single" w:sz="4" w:space="0" w:color="auto"/>
              <w:right w:val="single" w:sz="4" w:space="0" w:color="auto"/>
            </w:tcBorders>
            <w:shd w:val="clear" w:color="auto" w:fill="auto"/>
            <w:vAlign w:val="bottom"/>
            <w:hideMark/>
          </w:tcPr>
          <w:p w14:paraId="62C2C7D9"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1,288</w:t>
            </w:r>
          </w:p>
        </w:tc>
        <w:tc>
          <w:tcPr>
            <w:tcW w:w="1360" w:type="dxa"/>
            <w:tcBorders>
              <w:top w:val="nil"/>
              <w:left w:val="nil"/>
              <w:bottom w:val="single" w:sz="4" w:space="0" w:color="auto"/>
              <w:right w:val="single" w:sz="4" w:space="0" w:color="auto"/>
            </w:tcBorders>
            <w:shd w:val="clear" w:color="auto" w:fill="auto"/>
            <w:vAlign w:val="bottom"/>
            <w:hideMark/>
          </w:tcPr>
          <w:p w14:paraId="6579C6E4"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53.2%</w:t>
            </w:r>
          </w:p>
        </w:tc>
      </w:tr>
      <w:tr w:rsidR="00077BC5" w:rsidRPr="00E37F44" w14:paraId="26891648"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47381247"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Management of Companies and Enterprises</w:t>
            </w:r>
          </w:p>
        </w:tc>
        <w:tc>
          <w:tcPr>
            <w:tcW w:w="1280" w:type="dxa"/>
            <w:tcBorders>
              <w:top w:val="nil"/>
              <w:left w:val="nil"/>
              <w:bottom w:val="single" w:sz="4" w:space="0" w:color="auto"/>
              <w:right w:val="single" w:sz="4" w:space="0" w:color="auto"/>
            </w:tcBorders>
            <w:shd w:val="clear" w:color="auto" w:fill="auto"/>
            <w:vAlign w:val="bottom"/>
            <w:hideMark/>
          </w:tcPr>
          <w:p w14:paraId="4D221B0A"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20</w:t>
            </w:r>
          </w:p>
        </w:tc>
        <w:tc>
          <w:tcPr>
            <w:tcW w:w="1280" w:type="dxa"/>
            <w:tcBorders>
              <w:top w:val="nil"/>
              <w:left w:val="nil"/>
              <w:bottom w:val="single" w:sz="4" w:space="0" w:color="auto"/>
              <w:right w:val="single" w:sz="4" w:space="0" w:color="auto"/>
            </w:tcBorders>
            <w:shd w:val="clear" w:color="auto" w:fill="auto"/>
            <w:vAlign w:val="bottom"/>
            <w:hideMark/>
          </w:tcPr>
          <w:p w14:paraId="30742207"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38</w:t>
            </w:r>
          </w:p>
        </w:tc>
        <w:tc>
          <w:tcPr>
            <w:tcW w:w="1360" w:type="dxa"/>
            <w:tcBorders>
              <w:top w:val="nil"/>
              <w:left w:val="nil"/>
              <w:bottom w:val="single" w:sz="4" w:space="0" w:color="auto"/>
              <w:right w:val="single" w:sz="4" w:space="0" w:color="auto"/>
            </w:tcBorders>
            <w:shd w:val="clear" w:color="auto" w:fill="auto"/>
            <w:vAlign w:val="bottom"/>
            <w:hideMark/>
          </w:tcPr>
          <w:p w14:paraId="724A46C0"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52.6%</w:t>
            </w:r>
          </w:p>
        </w:tc>
      </w:tr>
      <w:tr w:rsidR="00077BC5" w:rsidRPr="00E37F44" w14:paraId="755E6A18"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74289C99"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Construction</w:t>
            </w:r>
          </w:p>
        </w:tc>
        <w:tc>
          <w:tcPr>
            <w:tcW w:w="1280" w:type="dxa"/>
            <w:tcBorders>
              <w:top w:val="nil"/>
              <w:left w:val="nil"/>
              <w:bottom w:val="single" w:sz="4" w:space="0" w:color="auto"/>
              <w:right w:val="single" w:sz="4" w:space="0" w:color="auto"/>
            </w:tcBorders>
            <w:shd w:val="clear" w:color="auto" w:fill="auto"/>
            <w:vAlign w:val="bottom"/>
            <w:hideMark/>
          </w:tcPr>
          <w:p w14:paraId="550C8E9E"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196</w:t>
            </w:r>
          </w:p>
        </w:tc>
        <w:tc>
          <w:tcPr>
            <w:tcW w:w="1280" w:type="dxa"/>
            <w:tcBorders>
              <w:top w:val="nil"/>
              <w:left w:val="nil"/>
              <w:bottom w:val="single" w:sz="4" w:space="0" w:color="auto"/>
              <w:right w:val="single" w:sz="4" w:space="0" w:color="auto"/>
            </w:tcBorders>
            <w:shd w:val="clear" w:color="auto" w:fill="auto"/>
            <w:vAlign w:val="bottom"/>
            <w:hideMark/>
          </w:tcPr>
          <w:p w14:paraId="5DC8391C"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472</w:t>
            </w:r>
          </w:p>
        </w:tc>
        <w:tc>
          <w:tcPr>
            <w:tcW w:w="1360" w:type="dxa"/>
            <w:tcBorders>
              <w:top w:val="nil"/>
              <w:left w:val="nil"/>
              <w:bottom w:val="single" w:sz="4" w:space="0" w:color="auto"/>
              <w:right w:val="single" w:sz="4" w:space="0" w:color="auto"/>
            </w:tcBorders>
            <w:shd w:val="clear" w:color="auto" w:fill="auto"/>
            <w:vAlign w:val="bottom"/>
            <w:hideMark/>
          </w:tcPr>
          <w:p w14:paraId="6543CEB9"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41.5%</w:t>
            </w:r>
          </w:p>
        </w:tc>
      </w:tr>
      <w:tr w:rsidR="00077BC5" w:rsidRPr="00E37F44" w14:paraId="42A7ADCE"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42190139"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Health Care and Social Assistance</w:t>
            </w:r>
          </w:p>
        </w:tc>
        <w:tc>
          <w:tcPr>
            <w:tcW w:w="1280" w:type="dxa"/>
            <w:tcBorders>
              <w:top w:val="nil"/>
              <w:left w:val="nil"/>
              <w:bottom w:val="single" w:sz="4" w:space="0" w:color="auto"/>
              <w:right w:val="single" w:sz="4" w:space="0" w:color="auto"/>
            </w:tcBorders>
            <w:shd w:val="clear" w:color="auto" w:fill="auto"/>
            <w:vAlign w:val="bottom"/>
            <w:hideMark/>
          </w:tcPr>
          <w:p w14:paraId="5450ADC4"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738</w:t>
            </w:r>
          </w:p>
        </w:tc>
        <w:tc>
          <w:tcPr>
            <w:tcW w:w="1280" w:type="dxa"/>
            <w:tcBorders>
              <w:top w:val="nil"/>
              <w:left w:val="nil"/>
              <w:bottom w:val="single" w:sz="4" w:space="0" w:color="auto"/>
              <w:right w:val="single" w:sz="4" w:space="0" w:color="auto"/>
            </w:tcBorders>
            <w:shd w:val="clear" w:color="auto" w:fill="auto"/>
            <w:vAlign w:val="bottom"/>
            <w:hideMark/>
          </w:tcPr>
          <w:p w14:paraId="36270BAD"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1,845</w:t>
            </w:r>
          </w:p>
        </w:tc>
        <w:tc>
          <w:tcPr>
            <w:tcW w:w="1360" w:type="dxa"/>
            <w:tcBorders>
              <w:top w:val="nil"/>
              <w:left w:val="nil"/>
              <w:bottom w:val="single" w:sz="4" w:space="0" w:color="auto"/>
              <w:right w:val="single" w:sz="4" w:space="0" w:color="auto"/>
            </w:tcBorders>
            <w:shd w:val="clear" w:color="auto" w:fill="auto"/>
            <w:vAlign w:val="bottom"/>
            <w:hideMark/>
          </w:tcPr>
          <w:p w14:paraId="12F7ACAA"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40.0%</w:t>
            </w:r>
          </w:p>
        </w:tc>
      </w:tr>
      <w:tr w:rsidR="00077BC5" w:rsidRPr="00E37F44" w14:paraId="3601A2D8"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35C38C95"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Finance and Insurance</w:t>
            </w:r>
          </w:p>
        </w:tc>
        <w:tc>
          <w:tcPr>
            <w:tcW w:w="1280" w:type="dxa"/>
            <w:tcBorders>
              <w:top w:val="nil"/>
              <w:left w:val="nil"/>
              <w:bottom w:val="single" w:sz="4" w:space="0" w:color="auto"/>
              <w:right w:val="single" w:sz="4" w:space="0" w:color="auto"/>
            </w:tcBorders>
            <w:shd w:val="clear" w:color="auto" w:fill="auto"/>
            <w:vAlign w:val="bottom"/>
            <w:hideMark/>
          </w:tcPr>
          <w:p w14:paraId="29F4F451"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118</w:t>
            </w:r>
          </w:p>
        </w:tc>
        <w:tc>
          <w:tcPr>
            <w:tcW w:w="1280" w:type="dxa"/>
            <w:tcBorders>
              <w:top w:val="nil"/>
              <w:left w:val="nil"/>
              <w:bottom w:val="single" w:sz="4" w:space="0" w:color="auto"/>
              <w:right w:val="single" w:sz="4" w:space="0" w:color="auto"/>
            </w:tcBorders>
            <w:shd w:val="clear" w:color="auto" w:fill="auto"/>
            <w:vAlign w:val="bottom"/>
            <w:hideMark/>
          </w:tcPr>
          <w:p w14:paraId="354D8624"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377</w:t>
            </w:r>
          </w:p>
        </w:tc>
        <w:tc>
          <w:tcPr>
            <w:tcW w:w="1360" w:type="dxa"/>
            <w:tcBorders>
              <w:top w:val="nil"/>
              <w:left w:val="nil"/>
              <w:bottom w:val="single" w:sz="4" w:space="0" w:color="auto"/>
              <w:right w:val="single" w:sz="4" w:space="0" w:color="auto"/>
            </w:tcBorders>
            <w:shd w:val="clear" w:color="auto" w:fill="auto"/>
            <w:vAlign w:val="bottom"/>
            <w:hideMark/>
          </w:tcPr>
          <w:p w14:paraId="7A1FEE30"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31.3%</w:t>
            </w:r>
          </w:p>
        </w:tc>
      </w:tr>
      <w:tr w:rsidR="00077BC5" w:rsidRPr="00E37F44" w14:paraId="731588F8"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77D11899"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Information</w:t>
            </w:r>
          </w:p>
        </w:tc>
        <w:tc>
          <w:tcPr>
            <w:tcW w:w="1280" w:type="dxa"/>
            <w:tcBorders>
              <w:top w:val="nil"/>
              <w:left w:val="nil"/>
              <w:bottom w:val="single" w:sz="4" w:space="0" w:color="auto"/>
              <w:right w:val="single" w:sz="4" w:space="0" w:color="auto"/>
            </w:tcBorders>
            <w:shd w:val="clear" w:color="auto" w:fill="auto"/>
            <w:vAlign w:val="bottom"/>
            <w:hideMark/>
          </w:tcPr>
          <w:p w14:paraId="2BA9A782"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36</w:t>
            </w:r>
          </w:p>
        </w:tc>
        <w:tc>
          <w:tcPr>
            <w:tcW w:w="1280" w:type="dxa"/>
            <w:tcBorders>
              <w:top w:val="nil"/>
              <w:left w:val="nil"/>
              <w:bottom w:val="single" w:sz="4" w:space="0" w:color="auto"/>
              <w:right w:val="single" w:sz="4" w:space="0" w:color="auto"/>
            </w:tcBorders>
            <w:shd w:val="clear" w:color="auto" w:fill="auto"/>
            <w:vAlign w:val="bottom"/>
            <w:hideMark/>
          </w:tcPr>
          <w:p w14:paraId="268BFEDE"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127</w:t>
            </w:r>
          </w:p>
        </w:tc>
        <w:tc>
          <w:tcPr>
            <w:tcW w:w="1360" w:type="dxa"/>
            <w:tcBorders>
              <w:top w:val="nil"/>
              <w:left w:val="nil"/>
              <w:bottom w:val="single" w:sz="4" w:space="0" w:color="auto"/>
              <w:right w:val="single" w:sz="4" w:space="0" w:color="auto"/>
            </w:tcBorders>
            <w:shd w:val="clear" w:color="auto" w:fill="auto"/>
            <w:vAlign w:val="bottom"/>
            <w:hideMark/>
          </w:tcPr>
          <w:p w14:paraId="63BD5FEA"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28.3%</w:t>
            </w:r>
          </w:p>
        </w:tc>
      </w:tr>
      <w:tr w:rsidR="00077BC5" w:rsidRPr="00E37F44" w14:paraId="47F69F08"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1C3480B1"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Government</w:t>
            </w:r>
          </w:p>
        </w:tc>
        <w:tc>
          <w:tcPr>
            <w:tcW w:w="1280" w:type="dxa"/>
            <w:tcBorders>
              <w:top w:val="nil"/>
              <w:left w:val="nil"/>
              <w:bottom w:val="single" w:sz="4" w:space="0" w:color="auto"/>
              <w:right w:val="single" w:sz="4" w:space="0" w:color="auto"/>
            </w:tcBorders>
            <w:shd w:val="clear" w:color="auto" w:fill="auto"/>
            <w:vAlign w:val="bottom"/>
            <w:hideMark/>
          </w:tcPr>
          <w:p w14:paraId="2539BDAD"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293</w:t>
            </w:r>
          </w:p>
        </w:tc>
        <w:tc>
          <w:tcPr>
            <w:tcW w:w="1280" w:type="dxa"/>
            <w:tcBorders>
              <w:top w:val="nil"/>
              <w:left w:val="nil"/>
              <w:bottom w:val="single" w:sz="4" w:space="0" w:color="auto"/>
              <w:right w:val="single" w:sz="4" w:space="0" w:color="auto"/>
            </w:tcBorders>
            <w:shd w:val="clear" w:color="auto" w:fill="auto"/>
            <w:vAlign w:val="bottom"/>
            <w:hideMark/>
          </w:tcPr>
          <w:p w14:paraId="332E523E"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1,251</w:t>
            </w:r>
          </w:p>
        </w:tc>
        <w:tc>
          <w:tcPr>
            <w:tcW w:w="1360" w:type="dxa"/>
            <w:tcBorders>
              <w:top w:val="nil"/>
              <w:left w:val="nil"/>
              <w:bottom w:val="single" w:sz="4" w:space="0" w:color="auto"/>
              <w:right w:val="single" w:sz="4" w:space="0" w:color="auto"/>
            </w:tcBorders>
            <w:shd w:val="clear" w:color="auto" w:fill="auto"/>
            <w:vAlign w:val="bottom"/>
            <w:hideMark/>
          </w:tcPr>
          <w:p w14:paraId="1315D770"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23.4%</w:t>
            </w:r>
          </w:p>
        </w:tc>
      </w:tr>
      <w:tr w:rsidR="00077BC5" w:rsidRPr="00E37F44" w14:paraId="2E263011"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5B3FCA59"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Other Services (except Government)</w:t>
            </w:r>
          </w:p>
        </w:tc>
        <w:tc>
          <w:tcPr>
            <w:tcW w:w="1280" w:type="dxa"/>
            <w:tcBorders>
              <w:top w:val="nil"/>
              <w:left w:val="nil"/>
              <w:bottom w:val="single" w:sz="4" w:space="0" w:color="auto"/>
              <w:right w:val="single" w:sz="4" w:space="0" w:color="auto"/>
            </w:tcBorders>
            <w:shd w:val="clear" w:color="auto" w:fill="auto"/>
            <w:vAlign w:val="bottom"/>
            <w:hideMark/>
          </w:tcPr>
          <w:p w14:paraId="3942AD5F"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71</w:t>
            </w:r>
          </w:p>
        </w:tc>
        <w:tc>
          <w:tcPr>
            <w:tcW w:w="1280" w:type="dxa"/>
            <w:tcBorders>
              <w:top w:val="nil"/>
              <w:left w:val="nil"/>
              <w:bottom w:val="single" w:sz="4" w:space="0" w:color="auto"/>
              <w:right w:val="single" w:sz="4" w:space="0" w:color="auto"/>
            </w:tcBorders>
            <w:shd w:val="clear" w:color="auto" w:fill="auto"/>
            <w:vAlign w:val="bottom"/>
            <w:hideMark/>
          </w:tcPr>
          <w:p w14:paraId="4E01E4B6"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337</w:t>
            </w:r>
          </w:p>
        </w:tc>
        <w:tc>
          <w:tcPr>
            <w:tcW w:w="1360" w:type="dxa"/>
            <w:tcBorders>
              <w:top w:val="nil"/>
              <w:left w:val="nil"/>
              <w:bottom w:val="single" w:sz="4" w:space="0" w:color="auto"/>
              <w:right w:val="single" w:sz="4" w:space="0" w:color="auto"/>
            </w:tcBorders>
            <w:shd w:val="clear" w:color="auto" w:fill="auto"/>
            <w:vAlign w:val="bottom"/>
            <w:hideMark/>
          </w:tcPr>
          <w:p w14:paraId="39AFF3BB"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21.1%</w:t>
            </w:r>
          </w:p>
        </w:tc>
      </w:tr>
      <w:tr w:rsidR="00077BC5" w:rsidRPr="00E37F44" w14:paraId="4D43AAB5"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0A0EBB92"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Manufacturing</w:t>
            </w:r>
          </w:p>
        </w:tc>
        <w:tc>
          <w:tcPr>
            <w:tcW w:w="1280" w:type="dxa"/>
            <w:tcBorders>
              <w:top w:val="nil"/>
              <w:left w:val="nil"/>
              <w:bottom w:val="single" w:sz="4" w:space="0" w:color="auto"/>
              <w:right w:val="single" w:sz="4" w:space="0" w:color="auto"/>
            </w:tcBorders>
            <w:shd w:val="clear" w:color="auto" w:fill="auto"/>
            <w:vAlign w:val="bottom"/>
            <w:hideMark/>
          </w:tcPr>
          <w:p w14:paraId="723E76C6"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72</w:t>
            </w:r>
          </w:p>
        </w:tc>
        <w:tc>
          <w:tcPr>
            <w:tcW w:w="1280" w:type="dxa"/>
            <w:tcBorders>
              <w:top w:val="nil"/>
              <w:left w:val="nil"/>
              <w:bottom w:val="single" w:sz="4" w:space="0" w:color="auto"/>
              <w:right w:val="single" w:sz="4" w:space="0" w:color="auto"/>
            </w:tcBorders>
            <w:shd w:val="clear" w:color="auto" w:fill="auto"/>
            <w:vAlign w:val="bottom"/>
            <w:hideMark/>
          </w:tcPr>
          <w:p w14:paraId="615F869C"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391</w:t>
            </w:r>
          </w:p>
        </w:tc>
        <w:tc>
          <w:tcPr>
            <w:tcW w:w="1360" w:type="dxa"/>
            <w:tcBorders>
              <w:top w:val="nil"/>
              <w:left w:val="nil"/>
              <w:bottom w:val="single" w:sz="4" w:space="0" w:color="auto"/>
              <w:right w:val="single" w:sz="4" w:space="0" w:color="auto"/>
            </w:tcBorders>
            <w:shd w:val="clear" w:color="auto" w:fill="auto"/>
            <w:vAlign w:val="bottom"/>
            <w:hideMark/>
          </w:tcPr>
          <w:p w14:paraId="28BBF21A"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18.4%</w:t>
            </w:r>
          </w:p>
        </w:tc>
      </w:tr>
      <w:tr w:rsidR="00077BC5" w:rsidRPr="00E37F44" w14:paraId="0D8640D0"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37F8C4BC"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Wholesale Trade</w:t>
            </w:r>
          </w:p>
        </w:tc>
        <w:tc>
          <w:tcPr>
            <w:tcW w:w="1280" w:type="dxa"/>
            <w:tcBorders>
              <w:top w:val="nil"/>
              <w:left w:val="nil"/>
              <w:bottom w:val="single" w:sz="4" w:space="0" w:color="auto"/>
              <w:right w:val="single" w:sz="4" w:space="0" w:color="auto"/>
            </w:tcBorders>
            <w:shd w:val="clear" w:color="auto" w:fill="auto"/>
            <w:vAlign w:val="bottom"/>
            <w:hideMark/>
          </w:tcPr>
          <w:p w14:paraId="5DA0381D"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153</w:t>
            </w:r>
          </w:p>
        </w:tc>
        <w:tc>
          <w:tcPr>
            <w:tcW w:w="1280" w:type="dxa"/>
            <w:tcBorders>
              <w:top w:val="nil"/>
              <w:left w:val="nil"/>
              <w:bottom w:val="single" w:sz="4" w:space="0" w:color="auto"/>
              <w:right w:val="single" w:sz="4" w:space="0" w:color="auto"/>
            </w:tcBorders>
            <w:shd w:val="clear" w:color="auto" w:fill="auto"/>
            <w:vAlign w:val="bottom"/>
            <w:hideMark/>
          </w:tcPr>
          <w:p w14:paraId="669585E0"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846</w:t>
            </w:r>
          </w:p>
        </w:tc>
        <w:tc>
          <w:tcPr>
            <w:tcW w:w="1360" w:type="dxa"/>
            <w:tcBorders>
              <w:top w:val="nil"/>
              <w:left w:val="nil"/>
              <w:bottom w:val="single" w:sz="4" w:space="0" w:color="auto"/>
              <w:right w:val="single" w:sz="4" w:space="0" w:color="auto"/>
            </w:tcBorders>
            <w:shd w:val="clear" w:color="auto" w:fill="auto"/>
            <w:vAlign w:val="bottom"/>
            <w:hideMark/>
          </w:tcPr>
          <w:p w14:paraId="113DDE4F"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18.1%</w:t>
            </w:r>
          </w:p>
        </w:tc>
      </w:tr>
      <w:tr w:rsidR="00077BC5" w:rsidRPr="00E37F44" w14:paraId="5084E9A8"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7271234E"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Retail Trade</w:t>
            </w:r>
          </w:p>
        </w:tc>
        <w:tc>
          <w:tcPr>
            <w:tcW w:w="1280" w:type="dxa"/>
            <w:tcBorders>
              <w:top w:val="nil"/>
              <w:left w:val="nil"/>
              <w:bottom w:val="single" w:sz="4" w:space="0" w:color="auto"/>
              <w:right w:val="single" w:sz="4" w:space="0" w:color="auto"/>
            </w:tcBorders>
            <w:shd w:val="clear" w:color="auto" w:fill="auto"/>
            <w:vAlign w:val="bottom"/>
            <w:hideMark/>
          </w:tcPr>
          <w:p w14:paraId="79646CEE"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183</w:t>
            </w:r>
          </w:p>
        </w:tc>
        <w:tc>
          <w:tcPr>
            <w:tcW w:w="1280" w:type="dxa"/>
            <w:tcBorders>
              <w:top w:val="nil"/>
              <w:left w:val="nil"/>
              <w:bottom w:val="single" w:sz="4" w:space="0" w:color="auto"/>
              <w:right w:val="single" w:sz="4" w:space="0" w:color="auto"/>
            </w:tcBorders>
            <w:shd w:val="clear" w:color="auto" w:fill="auto"/>
            <w:vAlign w:val="bottom"/>
            <w:hideMark/>
          </w:tcPr>
          <w:p w14:paraId="1CB3E192"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1,344</w:t>
            </w:r>
          </w:p>
        </w:tc>
        <w:tc>
          <w:tcPr>
            <w:tcW w:w="1360" w:type="dxa"/>
            <w:tcBorders>
              <w:top w:val="nil"/>
              <w:left w:val="nil"/>
              <w:bottom w:val="single" w:sz="4" w:space="0" w:color="auto"/>
              <w:right w:val="single" w:sz="4" w:space="0" w:color="auto"/>
            </w:tcBorders>
            <w:shd w:val="clear" w:color="auto" w:fill="auto"/>
            <w:vAlign w:val="bottom"/>
            <w:hideMark/>
          </w:tcPr>
          <w:p w14:paraId="3BE1624D"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13.6%</w:t>
            </w:r>
          </w:p>
        </w:tc>
      </w:tr>
      <w:tr w:rsidR="00077BC5" w:rsidRPr="00E37F44" w14:paraId="52CB60BC"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1604A907"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Mining</w:t>
            </w:r>
          </w:p>
        </w:tc>
        <w:tc>
          <w:tcPr>
            <w:tcW w:w="1280" w:type="dxa"/>
            <w:tcBorders>
              <w:top w:val="nil"/>
              <w:left w:val="nil"/>
              <w:bottom w:val="single" w:sz="4" w:space="0" w:color="auto"/>
              <w:right w:val="single" w:sz="4" w:space="0" w:color="auto"/>
            </w:tcBorders>
            <w:shd w:val="clear" w:color="auto" w:fill="auto"/>
            <w:vAlign w:val="bottom"/>
            <w:hideMark/>
          </w:tcPr>
          <w:p w14:paraId="4BD52099"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w:t>
            </w:r>
          </w:p>
        </w:tc>
        <w:tc>
          <w:tcPr>
            <w:tcW w:w="1280" w:type="dxa"/>
            <w:tcBorders>
              <w:top w:val="nil"/>
              <w:left w:val="nil"/>
              <w:bottom w:val="single" w:sz="4" w:space="0" w:color="auto"/>
              <w:right w:val="single" w:sz="4" w:space="0" w:color="auto"/>
            </w:tcBorders>
            <w:shd w:val="clear" w:color="auto" w:fill="auto"/>
            <w:vAlign w:val="bottom"/>
            <w:hideMark/>
          </w:tcPr>
          <w:p w14:paraId="4A506A1E"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39</w:t>
            </w:r>
          </w:p>
        </w:tc>
        <w:tc>
          <w:tcPr>
            <w:tcW w:w="1360" w:type="dxa"/>
            <w:tcBorders>
              <w:top w:val="nil"/>
              <w:left w:val="nil"/>
              <w:bottom w:val="single" w:sz="4" w:space="0" w:color="auto"/>
              <w:right w:val="single" w:sz="4" w:space="0" w:color="auto"/>
            </w:tcBorders>
            <w:shd w:val="clear" w:color="auto" w:fill="auto"/>
            <w:vAlign w:val="bottom"/>
            <w:hideMark/>
          </w:tcPr>
          <w:p w14:paraId="0A03E741"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12.8%</w:t>
            </w:r>
          </w:p>
        </w:tc>
      </w:tr>
      <w:tr w:rsidR="00077BC5" w:rsidRPr="00E37F44" w14:paraId="52A74E7F"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5F4AE802"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Real Estate and Rental and Leasing</w:t>
            </w:r>
          </w:p>
        </w:tc>
        <w:tc>
          <w:tcPr>
            <w:tcW w:w="1280" w:type="dxa"/>
            <w:tcBorders>
              <w:top w:val="nil"/>
              <w:left w:val="nil"/>
              <w:bottom w:val="single" w:sz="4" w:space="0" w:color="auto"/>
              <w:right w:val="single" w:sz="4" w:space="0" w:color="auto"/>
            </w:tcBorders>
            <w:shd w:val="clear" w:color="auto" w:fill="auto"/>
            <w:vAlign w:val="bottom"/>
            <w:hideMark/>
          </w:tcPr>
          <w:p w14:paraId="57B37B27"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w:t>
            </w:r>
          </w:p>
        </w:tc>
        <w:tc>
          <w:tcPr>
            <w:tcW w:w="1280" w:type="dxa"/>
            <w:tcBorders>
              <w:top w:val="nil"/>
              <w:left w:val="nil"/>
              <w:bottom w:val="single" w:sz="4" w:space="0" w:color="auto"/>
              <w:right w:val="single" w:sz="4" w:space="0" w:color="auto"/>
            </w:tcBorders>
            <w:shd w:val="clear" w:color="auto" w:fill="auto"/>
            <w:vAlign w:val="bottom"/>
            <w:hideMark/>
          </w:tcPr>
          <w:p w14:paraId="1B886CA0"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45</w:t>
            </w:r>
          </w:p>
        </w:tc>
        <w:tc>
          <w:tcPr>
            <w:tcW w:w="1360" w:type="dxa"/>
            <w:tcBorders>
              <w:top w:val="nil"/>
              <w:left w:val="nil"/>
              <w:bottom w:val="single" w:sz="4" w:space="0" w:color="auto"/>
              <w:right w:val="single" w:sz="4" w:space="0" w:color="auto"/>
            </w:tcBorders>
            <w:shd w:val="clear" w:color="auto" w:fill="auto"/>
            <w:vAlign w:val="bottom"/>
            <w:hideMark/>
          </w:tcPr>
          <w:p w14:paraId="5BBBE75A"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11.1%</w:t>
            </w:r>
          </w:p>
        </w:tc>
      </w:tr>
      <w:tr w:rsidR="00077BC5" w:rsidRPr="00E37F44" w14:paraId="541A476E" w14:textId="77777777" w:rsidTr="00077BC5">
        <w:trPr>
          <w:trHeight w:val="576"/>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777B4011"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Administrative and Support and Waste Management and Remediation Services</w:t>
            </w:r>
          </w:p>
        </w:tc>
        <w:tc>
          <w:tcPr>
            <w:tcW w:w="1280" w:type="dxa"/>
            <w:tcBorders>
              <w:top w:val="nil"/>
              <w:left w:val="nil"/>
              <w:bottom w:val="single" w:sz="4" w:space="0" w:color="auto"/>
              <w:right w:val="single" w:sz="4" w:space="0" w:color="auto"/>
            </w:tcBorders>
            <w:shd w:val="clear" w:color="auto" w:fill="auto"/>
            <w:vAlign w:val="bottom"/>
            <w:hideMark/>
          </w:tcPr>
          <w:p w14:paraId="4E55B586"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w:t>
            </w:r>
          </w:p>
        </w:tc>
        <w:tc>
          <w:tcPr>
            <w:tcW w:w="1280" w:type="dxa"/>
            <w:tcBorders>
              <w:top w:val="nil"/>
              <w:left w:val="nil"/>
              <w:bottom w:val="single" w:sz="4" w:space="0" w:color="auto"/>
              <w:right w:val="single" w:sz="4" w:space="0" w:color="auto"/>
            </w:tcBorders>
            <w:shd w:val="clear" w:color="auto" w:fill="auto"/>
            <w:vAlign w:val="bottom"/>
            <w:hideMark/>
          </w:tcPr>
          <w:p w14:paraId="4921BE81"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73</w:t>
            </w:r>
          </w:p>
        </w:tc>
        <w:tc>
          <w:tcPr>
            <w:tcW w:w="1360" w:type="dxa"/>
            <w:tcBorders>
              <w:top w:val="nil"/>
              <w:left w:val="nil"/>
              <w:bottom w:val="single" w:sz="4" w:space="0" w:color="auto"/>
              <w:right w:val="single" w:sz="4" w:space="0" w:color="auto"/>
            </w:tcBorders>
            <w:shd w:val="clear" w:color="auto" w:fill="auto"/>
            <w:vAlign w:val="bottom"/>
            <w:hideMark/>
          </w:tcPr>
          <w:p w14:paraId="2E963920"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8.2%</w:t>
            </w:r>
          </w:p>
        </w:tc>
      </w:tr>
      <w:tr w:rsidR="00077BC5" w:rsidRPr="00E37F44" w14:paraId="729CB702"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0F3339C1"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Arts, Entertainment, and Recreation</w:t>
            </w:r>
          </w:p>
        </w:tc>
        <w:tc>
          <w:tcPr>
            <w:tcW w:w="1280" w:type="dxa"/>
            <w:tcBorders>
              <w:top w:val="nil"/>
              <w:left w:val="nil"/>
              <w:bottom w:val="single" w:sz="4" w:space="0" w:color="auto"/>
              <w:right w:val="single" w:sz="4" w:space="0" w:color="auto"/>
            </w:tcBorders>
            <w:shd w:val="clear" w:color="auto" w:fill="auto"/>
            <w:vAlign w:val="bottom"/>
            <w:hideMark/>
          </w:tcPr>
          <w:p w14:paraId="3B3B5F14"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w:t>
            </w:r>
          </w:p>
        </w:tc>
        <w:tc>
          <w:tcPr>
            <w:tcW w:w="1280" w:type="dxa"/>
            <w:tcBorders>
              <w:top w:val="nil"/>
              <w:left w:val="nil"/>
              <w:bottom w:val="single" w:sz="4" w:space="0" w:color="auto"/>
              <w:right w:val="single" w:sz="4" w:space="0" w:color="auto"/>
            </w:tcBorders>
            <w:shd w:val="clear" w:color="auto" w:fill="auto"/>
            <w:vAlign w:val="bottom"/>
            <w:hideMark/>
          </w:tcPr>
          <w:p w14:paraId="6FBB646B"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54</w:t>
            </w:r>
          </w:p>
        </w:tc>
        <w:tc>
          <w:tcPr>
            <w:tcW w:w="1360" w:type="dxa"/>
            <w:tcBorders>
              <w:top w:val="nil"/>
              <w:left w:val="nil"/>
              <w:bottom w:val="single" w:sz="4" w:space="0" w:color="auto"/>
              <w:right w:val="single" w:sz="4" w:space="0" w:color="auto"/>
            </w:tcBorders>
            <w:shd w:val="clear" w:color="auto" w:fill="auto"/>
            <w:vAlign w:val="bottom"/>
            <w:hideMark/>
          </w:tcPr>
          <w:p w14:paraId="03085B21"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7.4%</w:t>
            </w:r>
          </w:p>
        </w:tc>
      </w:tr>
      <w:tr w:rsidR="00077BC5" w:rsidRPr="00E37F44" w14:paraId="03F708A2"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0125C683"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Agriculture, Forestry, Fishing and Hunting</w:t>
            </w:r>
          </w:p>
        </w:tc>
        <w:tc>
          <w:tcPr>
            <w:tcW w:w="1280" w:type="dxa"/>
            <w:tcBorders>
              <w:top w:val="nil"/>
              <w:left w:val="nil"/>
              <w:bottom w:val="single" w:sz="4" w:space="0" w:color="auto"/>
              <w:right w:val="single" w:sz="4" w:space="0" w:color="auto"/>
            </w:tcBorders>
            <w:shd w:val="clear" w:color="auto" w:fill="auto"/>
            <w:vAlign w:val="bottom"/>
            <w:hideMark/>
          </w:tcPr>
          <w:p w14:paraId="213D40AC"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282</w:t>
            </w:r>
          </w:p>
        </w:tc>
        <w:tc>
          <w:tcPr>
            <w:tcW w:w="1280" w:type="dxa"/>
            <w:tcBorders>
              <w:top w:val="nil"/>
              <w:left w:val="nil"/>
              <w:bottom w:val="single" w:sz="4" w:space="0" w:color="auto"/>
              <w:right w:val="single" w:sz="4" w:space="0" w:color="auto"/>
            </w:tcBorders>
            <w:shd w:val="clear" w:color="auto" w:fill="auto"/>
            <w:vAlign w:val="bottom"/>
            <w:hideMark/>
          </w:tcPr>
          <w:p w14:paraId="45E6B8FD"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4,396</w:t>
            </w:r>
          </w:p>
        </w:tc>
        <w:tc>
          <w:tcPr>
            <w:tcW w:w="1360" w:type="dxa"/>
            <w:tcBorders>
              <w:top w:val="nil"/>
              <w:left w:val="nil"/>
              <w:bottom w:val="single" w:sz="4" w:space="0" w:color="auto"/>
              <w:right w:val="single" w:sz="4" w:space="0" w:color="auto"/>
            </w:tcBorders>
            <w:shd w:val="clear" w:color="auto" w:fill="auto"/>
            <w:vAlign w:val="bottom"/>
            <w:hideMark/>
          </w:tcPr>
          <w:p w14:paraId="3F539139"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6.4%</w:t>
            </w:r>
          </w:p>
        </w:tc>
      </w:tr>
      <w:tr w:rsidR="00077BC5" w:rsidRPr="00E37F44" w14:paraId="4B9BC9B1"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3712E8EC"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Accommodation and Food Services</w:t>
            </w:r>
          </w:p>
        </w:tc>
        <w:tc>
          <w:tcPr>
            <w:tcW w:w="1280" w:type="dxa"/>
            <w:tcBorders>
              <w:top w:val="nil"/>
              <w:left w:val="nil"/>
              <w:bottom w:val="single" w:sz="4" w:space="0" w:color="auto"/>
              <w:right w:val="single" w:sz="4" w:space="0" w:color="auto"/>
            </w:tcBorders>
            <w:shd w:val="clear" w:color="auto" w:fill="auto"/>
            <w:vAlign w:val="bottom"/>
            <w:hideMark/>
          </w:tcPr>
          <w:p w14:paraId="6B7E76CE"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0</w:t>
            </w:r>
          </w:p>
        </w:tc>
        <w:tc>
          <w:tcPr>
            <w:tcW w:w="1280" w:type="dxa"/>
            <w:tcBorders>
              <w:top w:val="nil"/>
              <w:left w:val="nil"/>
              <w:bottom w:val="single" w:sz="4" w:space="0" w:color="auto"/>
              <w:right w:val="single" w:sz="4" w:space="0" w:color="auto"/>
            </w:tcBorders>
            <w:shd w:val="clear" w:color="auto" w:fill="auto"/>
            <w:vAlign w:val="bottom"/>
            <w:hideMark/>
          </w:tcPr>
          <w:p w14:paraId="6DA0AB34"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844</w:t>
            </w:r>
          </w:p>
        </w:tc>
        <w:tc>
          <w:tcPr>
            <w:tcW w:w="1360" w:type="dxa"/>
            <w:tcBorders>
              <w:top w:val="nil"/>
              <w:left w:val="nil"/>
              <w:bottom w:val="single" w:sz="4" w:space="0" w:color="auto"/>
              <w:right w:val="single" w:sz="4" w:space="0" w:color="auto"/>
            </w:tcBorders>
            <w:shd w:val="clear" w:color="auto" w:fill="auto"/>
            <w:vAlign w:val="bottom"/>
            <w:hideMark/>
          </w:tcPr>
          <w:p w14:paraId="47D4D929"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0.0%</w:t>
            </w:r>
          </w:p>
        </w:tc>
      </w:tr>
    </w:tbl>
    <w:p w14:paraId="0A061843"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vertAlign w:val="superscript"/>
        </w:rPr>
        <w:t>Custom calculation based on high wage, skill, demand (H3) indicators and 2018-2028 Long-term Industry Projections produced July 2020</w:t>
      </w:r>
    </w:p>
    <w:p w14:paraId="26DD77B1"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vertAlign w:val="superscript"/>
        </w:rPr>
        <w:t>Produced by The Nebraska Department of Labor, Office of Labor Market Information, Workforce Information Grant Unit, October 2020</w:t>
      </w:r>
    </w:p>
    <w:p w14:paraId="1945815E" w14:textId="77777777" w:rsidR="00EB469C" w:rsidRPr="00E37F44" w:rsidRDefault="00EB469C" w:rsidP="00EB469C">
      <w:pPr>
        <w:spacing w:after="0" w:line="240" w:lineRule="auto"/>
        <w:rPr>
          <w:rFonts w:ascii="Times New Roman" w:eastAsia="Times New Roman" w:hAnsi="Times New Roman" w:cs="Times New Roman"/>
          <w:sz w:val="24"/>
          <w:szCs w:val="24"/>
        </w:rPr>
      </w:pPr>
    </w:p>
    <w:p w14:paraId="6EC0E345" w14:textId="77777777" w:rsidR="00CE1608" w:rsidRPr="00E37F44" w:rsidRDefault="00CE1608" w:rsidP="00EB469C">
      <w:pPr>
        <w:spacing w:after="240" w:line="240" w:lineRule="auto"/>
        <w:jc w:val="both"/>
        <w:rPr>
          <w:rFonts w:ascii="Times New Roman" w:eastAsia="Times New Roman" w:hAnsi="Times New Roman" w:cs="Times New Roman"/>
          <w:i/>
          <w:iCs/>
          <w:sz w:val="24"/>
          <w:szCs w:val="24"/>
        </w:rPr>
      </w:pPr>
    </w:p>
    <w:p w14:paraId="2411EF7B" w14:textId="77777777" w:rsidR="00CE1608" w:rsidRPr="00E37F44" w:rsidRDefault="00CE1608" w:rsidP="00EB469C">
      <w:pPr>
        <w:spacing w:after="240" w:line="240" w:lineRule="auto"/>
        <w:jc w:val="both"/>
        <w:rPr>
          <w:rFonts w:ascii="Times New Roman" w:eastAsia="Times New Roman" w:hAnsi="Times New Roman" w:cs="Times New Roman"/>
          <w:i/>
          <w:iCs/>
          <w:sz w:val="24"/>
          <w:szCs w:val="24"/>
        </w:rPr>
      </w:pPr>
    </w:p>
    <w:p w14:paraId="78D2CB13" w14:textId="77777777" w:rsidR="00CE1608" w:rsidRPr="00E37F44" w:rsidRDefault="00CE1608" w:rsidP="00EB469C">
      <w:pPr>
        <w:spacing w:after="240" w:line="240" w:lineRule="auto"/>
        <w:jc w:val="both"/>
        <w:rPr>
          <w:rFonts w:ascii="Times New Roman" w:eastAsia="Times New Roman" w:hAnsi="Times New Roman" w:cs="Times New Roman"/>
          <w:i/>
          <w:iCs/>
          <w:sz w:val="24"/>
          <w:szCs w:val="24"/>
        </w:rPr>
      </w:pPr>
    </w:p>
    <w:p w14:paraId="1D256F76" w14:textId="77777777" w:rsidR="009C75FA" w:rsidRDefault="009C75FA" w:rsidP="00EB469C">
      <w:pPr>
        <w:spacing w:after="240" w:line="240" w:lineRule="auto"/>
        <w:jc w:val="both"/>
        <w:rPr>
          <w:rFonts w:ascii="Times New Roman" w:eastAsia="Times New Roman" w:hAnsi="Times New Roman" w:cs="Times New Roman"/>
          <w:i/>
          <w:iCs/>
          <w:sz w:val="24"/>
          <w:szCs w:val="24"/>
        </w:rPr>
      </w:pPr>
    </w:p>
    <w:p w14:paraId="5034698D" w14:textId="77777777" w:rsidR="009C75FA" w:rsidRDefault="009C75FA" w:rsidP="00EB469C">
      <w:pPr>
        <w:spacing w:after="240" w:line="240" w:lineRule="auto"/>
        <w:jc w:val="both"/>
        <w:rPr>
          <w:rFonts w:ascii="Times New Roman" w:eastAsia="Times New Roman" w:hAnsi="Times New Roman" w:cs="Times New Roman"/>
          <w:i/>
          <w:iCs/>
          <w:sz w:val="24"/>
          <w:szCs w:val="24"/>
        </w:rPr>
      </w:pPr>
    </w:p>
    <w:p w14:paraId="1A80B23E" w14:textId="4031C3E1" w:rsidR="00EB469C" w:rsidRPr="00E37F44" w:rsidRDefault="00EB469C" w:rsidP="00EB469C">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i/>
          <w:iCs/>
          <w:sz w:val="24"/>
          <w:szCs w:val="24"/>
        </w:rPr>
        <w:lastRenderedPageBreak/>
        <w:t>Table 20: Projected Employment Needs by H3 Occupations</w:t>
      </w:r>
    </w:p>
    <w:tbl>
      <w:tblPr>
        <w:tblW w:w="11700" w:type="dxa"/>
        <w:tblInd w:w="-1180" w:type="dxa"/>
        <w:tblLayout w:type="fixed"/>
        <w:tblLook w:val="04A0" w:firstRow="1" w:lastRow="0" w:firstColumn="1" w:lastColumn="0" w:noHBand="0" w:noVBand="1"/>
      </w:tblPr>
      <w:tblGrid>
        <w:gridCol w:w="1350"/>
        <w:gridCol w:w="1260"/>
        <w:gridCol w:w="1260"/>
        <w:gridCol w:w="1284"/>
        <w:gridCol w:w="696"/>
        <w:gridCol w:w="810"/>
        <w:gridCol w:w="1080"/>
        <w:gridCol w:w="900"/>
        <w:gridCol w:w="1270"/>
        <w:gridCol w:w="800"/>
        <w:gridCol w:w="990"/>
      </w:tblGrid>
      <w:tr w:rsidR="00E37F44" w:rsidRPr="00E37F44" w14:paraId="035DFD13" w14:textId="77777777" w:rsidTr="00CE1608">
        <w:trPr>
          <w:trHeight w:val="876"/>
        </w:trPr>
        <w:tc>
          <w:tcPr>
            <w:tcW w:w="1350" w:type="dxa"/>
            <w:tcBorders>
              <w:top w:val="single" w:sz="8" w:space="0" w:color="auto"/>
              <w:left w:val="single" w:sz="8" w:space="0" w:color="auto"/>
              <w:bottom w:val="single" w:sz="8" w:space="0" w:color="auto"/>
              <w:right w:val="single" w:sz="8" w:space="0" w:color="auto"/>
            </w:tcBorders>
            <w:shd w:val="clear" w:color="000000" w:fill="BFBFBF"/>
            <w:vAlign w:val="bottom"/>
            <w:hideMark/>
          </w:tcPr>
          <w:p w14:paraId="3340562F" w14:textId="39044B36" w:rsidR="00ED7D29" w:rsidRPr="00E37F44" w:rsidRDefault="00ED7D29" w:rsidP="00ED7D29">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0"/>
                <w:szCs w:val="20"/>
              </w:rPr>
              <w:t>SOC Title</w:t>
            </w:r>
          </w:p>
        </w:tc>
        <w:tc>
          <w:tcPr>
            <w:tcW w:w="1260" w:type="dxa"/>
            <w:tcBorders>
              <w:top w:val="single" w:sz="8" w:space="0" w:color="auto"/>
              <w:left w:val="nil"/>
              <w:bottom w:val="single" w:sz="8" w:space="0" w:color="auto"/>
              <w:right w:val="single" w:sz="8" w:space="0" w:color="auto"/>
            </w:tcBorders>
            <w:shd w:val="clear" w:color="000000" w:fill="BFBFBF"/>
            <w:vAlign w:val="bottom"/>
            <w:hideMark/>
          </w:tcPr>
          <w:p w14:paraId="46370DA2" w14:textId="7149752A" w:rsidR="00ED7D29" w:rsidRPr="00E37F44" w:rsidRDefault="00ED7D29" w:rsidP="00ED7D29">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0"/>
                <w:szCs w:val="20"/>
              </w:rPr>
              <w:t>Entry Level Wage</w:t>
            </w:r>
          </w:p>
        </w:tc>
        <w:tc>
          <w:tcPr>
            <w:tcW w:w="1260" w:type="dxa"/>
            <w:tcBorders>
              <w:top w:val="single" w:sz="8" w:space="0" w:color="auto"/>
              <w:left w:val="nil"/>
              <w:bottom w:val="single" w:sz="8" w:space="0" w:color="auto"/>
              <w:right w:val="single" w:sz="8" w:space="0" w:color="auto"/>
            </w:tcBorders>
            <w:shd w:val="clear" w:color="000000" w:fill="BFBFBF"/>
            <w:vAlign w:val="bottom"/>
            <w:hideMark/>
          </w:tcPr>
          <w:p w14:paraId="4912E168" w14:textId="4802D498" w:rsidR="00ED7D29" w:rsidRPr="00E37F44" w:rsidRDefault="00ED7D29" w:rsidP="00ED7D29">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0"/>
                <w:szCs w:val="20"/>
              </w:rPr>
              <w:t>Median Annual Wage</w:t>
            </w:r>
          </w:p>
        </w:tc>
        <w:tc>
          <w:tcPr>
            <w:tcW w:w="1284" w:type="dxa"/>
            <w:tcBorders>
              <w:top w:val="single" w:sz="8" w:space="0" w:color="auto"/>
              <w:left w:val="nil"/>
              <w:bottom w:val="single" w:sz="8" w:space="0" w:color="auto"/>
              <w:right w:val="single" w:sz="8" w:space="0" w:color="auto"/>
            </w:tcBorders>
            <w:shd w:val="clear" w:color="000000" w:fill="BFBFBF"/>
            <w:vAlign w:val="bottom"/>
            <w:hideMark/>
          </w:tcPr>
          <w:p w14:paraId="745E3FA6" w14:textId="1091405F" w:rsidR="00ED7D29" w:rsidRPr="00E37F44" w:rsidRDefault="00ED7D29" w:rsidP="00ED7D29">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0"/>
                <w:szCs w:val="20"/>
              </w:rPr>
              <w:t>Exp Wage</w:t>
            </w:r>
          </w:p>
        </w:tc>
        <w:tc>
          <w:tcPr>
            <w:tcW w:w="696" w:type="dxa"/>
            <w:tcBorders>
              <w:top w:val="single" w:sz="8" w:space="0" w:color="auto"/>
              <w:left w:val="nil"/>
              <w:bottom w:val="single" w:sz="8" w:space="0" w:color="auto"/>
              <w:right w:val="single" w:sz="8" w:space="0" w:color="auto"/>
            </w:tcBorders>
            <w:shd w:val="clear" w:color="000000" w:fill="BFBFBF"/>
            <w:vAlign w:val="bottom"/>
            <w:hideMark/>
          </w:tcPr>
          <w:p w14:paraId="5EBCC095" w14:textId="7178F1D0" w:rsidR="00ED7D29" w:rsidRPr="00E37F44" w:rsidRDefault="00ED7D29" w:rsidP="00ED7D29">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0"/>
                <w:szCs w:val="20"/>
              </w:rPr>
              <w:t>2018 Est Jobs</w:t>
            </w:r>
          </w:p>
        </w:tc>
        <w:tc>
          <w:tcPr>
            <w:tcW w:w="810" w:type="dxa"/>
            <w:tcBorders>
              <w:top w:val="single" w:sz="8" w:space="0" w:color="auto"/>
              <w:left w:val="nil"/>
              <w:bottom w:val="single" w:sz="8" w:space="0" w:color="auto"/>
              <w:right w:val="single" w:sz="8" w:space="0" w:color="auto"/>
            </w:tcBorders>
            <w:shd w:val="clear" w:color="000000" w:fill="BFBFBF"/>
            <w:vAlign w:val="bottom"/>
            <w:hideMark/>
          </w:tcPr>
          <w:p w14:paraId="0A3508F2" w14:textId="3799FE79" w:rsidR="00ED7D29" w:rsidRPr="00E37F44" w:rsidRDefault="00ED7D29" w:rsidP="00ED7D29">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0"/>
                <w:szCs w:val="20"/>
              </w:rPr>
              <w:t>2028 Proj Jobs</w:t>
            </w:r>
          </w:p>
        </w:tc>
        <w:tc>
          <w:tcPr>
            <w:tcW w:w="1080" w:type="dxa"/>
            <w:tcBorders>
              <w:top w:val="single" w:sz="8" w:space="0" w:color="auto"/>
              <w:left w:val="nil"/>
              <w:bottom w:val="single" w:sz="8" w:space="0" w:color="auto"/>
              <w:right w:val="single" w:sz="8" w:space="0" w:color="auto"/>
            </w:tcBorders>
            <w:shd w:val="clear" w:color="000000" w:fill="BFBFBF"/>
            <w:vAlign w:val="bottom"/>
            <w:hideMark/>
          </w:tcPr>
          <w:p w14:paraId="2FA4E636" w14:textId="68B2A590" w:rsidR="00ED7D29" w:rsidRPr="00E37F44" w:rsidRDefault="00ED7D29" w:rsidP="00ED7D29">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0"/>
                <w:szCs w:val="20"/>
              </w:rPr>
              <w:t>Growth Openings</w:t>
            </w:r>
          </w:p>
        </w:tc>
        <w:tc>
          <w:tcPr>
            <w:tcW w:w="900" w:type="dxa"/>
            <w:tcBorders>
              <w:top w:val="single" w:sz="8" w:space="0" w:color="auto"/>
              <w:left w:val="nil"/>
              <w:bottom w:val="single" w:sz="8" w:space="0" w:color="auto"/>
              <w:right w:val="single" w:sz="8" w:space="0" w:color="auto"/>
            </w:tcBorders>
            <w:shd w:val="clear" w:color="000000" w:fill="BFBFBF"/>
            <w:vAlign w:val="bottom"/>
            <w:hideMark/>
          </w:tcPr>
          <w:p w14:paraId="6420653B" w14:textId="4B864D15" w:rsidR="00ED7D29" w:rsidRPr="00E37F44" w:rsidRDefault="00ED7D29" w:rsidP="00ED7D29">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0"/>
                <w:szCs w:val="20"/>
              </w:rPr>
              <w:t>Percent Change</w:t>
            </w:r>
          </w:p>
        </w:tc>
        <w:tc>
          <w:tcPr>
            <w:tcW w:w="1270" w:type="dxa"/>
            <w:tcBorders>
              <w:top w:val="single" w:sz="8" w:space="0" w:color="auto"/>
              <w:left w:val="nil"/>
              <w:bottom w:val="single" w:sz="8" w:space="0" w:color="auto"/>
              <w:right w:val="single" w:sz="8" w:space="0" w:color="auto"/>
            </w:tcBorders>
            <w:shd w:val="clear" w:color="000000" w:fill="BFBFBF"/>
            <w:vAlign w:val="bottom"/>
            <w:hideMark/>
          </w:tcPr>
          <w:p w14:paraId="49D86A71" w14:textId="363F0354" w:rsidR="00ED7D29" w:rsidRPr="00E37F44" w:rsidRDefault="00ED7D29" w:rsidP="00ED7D29">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0"/>
                <w:szCs w:val="20"/>
              </w:rPr>
              <w:t>Education</w:t>
            </w:r>
          </w:p>
        </w:tc>
        <w:tc>
          <w:tcPr>
            <w:tcW w:w="800" w:type="dxa"/>
            <w:tcBorders>
              <w:top w:val="single" w:sz="8" w:space="0" w:color="auto"/>
              <w:left w:val="nil"/>
              <w:bottom w:val="single" w:sz="8" w:space="0" w:color="auto"/>
              <w:right w:val="single" w:sz="8" w:space="0" w:color="auto"/>
            </w:tcBorders>
            <w:shd w:val="clear" w:color="000000" w:fill="BFBFBF"/>
            <w:vAlign w:val="bottom"/>
            <w:hideMark/>
          </w:tcPr>
          <w:p w14:paraId="0E783B02" w14:textId="6F5E908A" w:rsidR="00ED7D29" w:rsidRPr="00E37F44" w:rsidRDefault="00ED7D29" w:rsidP="00ED7D29">
            <w:pPr>
              <w:spacing w:after="0" w:line="240" w:lineRule="auto"/>
              <w:jc w:val="center"/>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Work Exp</w:t>
            </w:r>
          </w:p>
        </w:tc>
        <w:tc>
          <w:tcPr>
            <w:tcW w:w="990" w:type="dxa"/>
            <w:tcBorders>
              <w:top w:val="single" w:sz="8" w:space="0" w:color="auto"/>
              <w:left w:val="nil"/>
              <w:bottom w:val="single" w:sz="8" w:space="0" w:color="auto"/>
              <w:right w:val="single" w:sz="8" w:space="0" w:color="auto"/>
            </w:tcBorders>
            <w:shd w:val="clear" w:color="000000" w:fill="BFBFBF"/>
            <w:vAlign w:val="bottom"/>
            <w:hideMark/>
          </w:tcPr>
          <w:p w14:paraId="357C79EB" w14:textId="77777777" w:rsidR="00ED7D29" w:rsidRPr="00E37F44" w:rsidRDefault="00ED7D29" w:rsidP="00ED7D29">
            <w:pPr>
              <w:spacing w:after="0" w:line="240" w:lineRule="auto"/>
              <w:jc w:val="center"/>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Job Training</w:t>
            </w:r>
          </w:p>
        </w:tc>
      </w:tr>
      <w:tr w:rsidR="00E37F44" w:rsidRPr="00E37F44" w14:paraId="3546E8FF" w14:textId="77777777" w:rsidTr="00CE1608">
        <w:trPr>
          <w:trHeight w:val="864"/>
        </w:trPr>
        <w:tc>
          <w:tcPr>
            <w:tcW w:w="1350" w:type="dxa"/>
            <w:tcBorders>
              <w:top w:val="nil"/>
              <w:left w:val="single" w:sz="4" w:space="0" w:color="auto"/>
              <w:bottom w:val="single" w:sz="4" w:space="0" w:color="auto"/>
              <w:right w:val="single" w:sz="4" w:space="0" w:color="auto"/>
            </w:tcBorders>
            <w:shd w:val="clear" w:color="auto" w:fill="auto"/>
            <w:vAlign w:val="bottom"/>
            <w:hideMark/>
          </w:tcPr>
          <w:p w14:paraId="47C26711"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Heavy and Tractor-Trailer Truck Drivers</w:t>
            </w:r>
          </w:p>
        </w:tc>
        <w:tc>
          <w:tcPr>
            <w:tcW w:w="1260" w:type="dxa"/>
            <w:tcBorders>
              <w:top w:val="nil"/>
              <w:left w:val="nil"/>
              <w:bottom w:val="single" w:sz="4" w:space="0" w:color="auto"/>
              <w:right w:val="single" w:sz="4" w:space="0" w:color="auto"/>
            </w:tcBorders>
            <w:shd w:val="clear" w:color="auto" w:fill="auto"/>
            <w:vAlign w:val="bottom"/>
            <w:hideMark/>
          </w:tcPr>
          <w:p w14:paraId="07F8D49D"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$29,544</w:t>
            </w:r>
          </w:p>
        </w:tc>
        <w:tc>
          <w:tcPr>
            <w:tcW w:w="1260" w:type="dxa"/>
            <w:tcBorders>
              <w:top w:val="nil"/>
              <w:left w:val="nil"/>
              <w:bottom w:val="single" w:sz="4" w:space="0" w:color="auto"/>
              <w:right w:val="single" w:sz="4" w:space="0" w:color="auto"/>
            </w:tcBorders>
            <w:shd w:val="clear" w:color="auto" w:fill="auto"/>
            <w:vAlign w:val="bottom"/>
            <w:hideMark/>
          </w:tcPr>
          <w:p w14:paraId="700151EA"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$38,116</w:t>
            </w:r>
          </w:p>
        </w:tc>
        <w:tc>
          <w:tcPr>
            <w:tcW w:w="1284" w:type="dxa"/>
            <w:tcBorders>
              <w:top w:val="nil"/>
              <w:left w:val="nil"/>
              <w:bottom w:val="single" w:sz="4" w:space="0" w:color="auto"/>
              <w:right w:val="single" w:sz="4" w:space="0" w:color="auto"/>
            </w:tcBorders>
            <w:shd w:val="clear" w:color="auto" w:fill="auto"/>
            <w:vAlign w:val="bottom"/>
            <w:hideMark/>
          </w:tcPr>
          <w:p w14:paraId="7DB077C3"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$46,956</w:t>
            </w:r>
          </w:p>
        </w:tc>
        <w:tc>
          <w:tcPr>
            <w:tcW w:w="696" w:type="dxa"/>
            <w:tcBorders>
              <w:top w:val="nil"/>
              <w:left w:val="nil"/>
              <w:bottom w:val="single" w:sz="4" w:space="0" w:color="auto"/>
              <w:right w:val="single" w:sz="4" w:space="0" w:color="auto"/>
            </w:tcBorders>
            <w:shd w:val="clear" w:color="auto" w:fill="auto"/>
            <w:vAlign w:val="bottom"/>
            <w:hideMark/>
          </w:tcPr>
          <w:p w14:paraId="75EF7A7C"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401</w:t>
            </w:r>
          </w:p>
        </w:tc>
        <w:tc>
          <w:tcPr>
            <w:tcW w:w="810" w:type="dxa"/>
            <w:tcBorders>
              <w:top w:val="nil"/>
              <w:left w:val="nil"/>
              <w:bottom w:val="single" w:sz="4" w:space="0" w:color="auto"/>
              <w:right w:val="single" w:sz="4" w:space="0" w:color="auto"/>
            </w:tcBorders>
            <w:shd w:val="clear" w:color="auto" w:fill="auto"/>
            <w:vAlign w:val="bottom"/>
            <w:hideMark/>
          </w:tcPr>
          <w:p w14:paraId="7F3AD09E"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431</w:t>
            </w:r>
          </w:p>
        </w:tc>
        <w:tc>
          <w:tcPr>
            <w:tcW w:w="1080" w:type="dxa"/>
            <w:tcBorders>
              <w:top w:val="nil"/>
              <w:left w:val="nil"/>
              <w:bottom w:val="single" w:sz="4" w:space="0" w:color="auto"/>
              <w:right w:val="single" w:sz="4" w:space="0" w:color="auto"/>
            </w:tcBorders>
            <w:shd w:val="clear" w:color="auto" w:fill="auto"/>
            <w:vAlign w:val="bottom"/>
            <w:hideMark/>
          </w:tcPr>
          <w:p w14:paraId="0E623B0E"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30</w:t>
            </w:r>
          </w:p>
        </w:tc>
        <w:tc>
          <w:tcPr>
            <w:tcW w:w="900" w:type="dxa"/>
            <w:tcBorders>
              <w:top w:val="nil"/>
              <w:left w:val="nil"/>
              <w:bottom w:val="single" w:sz="4" w:space="0" w:color="auto"/>
              <w:right w:val="nil"/>
            </w:tcBorders>
            <w:shd w:val="clear" w:color="auto" w:fill="auto"/>
            <w:vAlign w:val="bottom"/>
            <w:hideMark/>
          </w:tcPr>
          <w:p w14:paraId="69805316"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7.5%</w:t>
            </w:r>
          </w:p>
        </w:tc>
        <w:tc>
          <w:tcPr>
            <w:tcW w:w="1270" w:type="dxa"/>
            <w:tcBorders>
              <w:top w:val="nil"/>
              <w:left w:val="single" w:sz="4" w:space="0" w:color="auto"/>
              <w:bottom w:val="single" w:sz="4" w:space="0" w:color="auto"/>
              <w:right w:val="single" w:sz="4" w:space="0" w:color="auto"/>
            </w:tcBorders>
            <w:shd w:val="clear" w:color="auto" w:fill="auto"/>
            <w:vAlign w:val="bottom"/>
            <w:hideMark/>
          </w:tcPr>
          <w:p w14:paraId="7B006C5F"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Post-secondary non-degree award</w:t>
            </w:r>
          </w:p>
        </w:tc>
        <w:tc>
          <w:tcPr>
            <w:tcW w:w="800" w:type="dxa"/>
            <w:tcBorders>
              <w:top w:val="nil"/>
              <w:left w:val="nil"/>
              <w:bottom w:val="single" w:sz="4" w:space="0" w:color="auto"/>
              <w:right w:val="single" w:sz="4" w:space="0" w:color="auto"/>
            </w:tcBorders>
            <w:shd w:val="clear" w:color="auto" w:fill="auto"/>
            <w:vAlign w:val="bottom"/>
            <w:hideMark/>
          </w:tcPr>
          <w:p w14:paraId="5A4A829A"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990" w:type="dxa"/>
            <w:tcBorders>
              <w:top w:val="nil"/>
              <w:left w:val="nil"/>
              <w:bottom w:val="single" w:sz="4" w:space="0" w:color="auto"/>
              <w:right w:val="single" w:sz="4" w:space="0" w:color="auto"/>
            </w:tcBorders>
            <w:shd w:val="clear" w:color="auto" w:fill="auto"/>
            <w:vAlign w:val="bottom"/>
            <w:hideMark/>
          </w:tcPr>
          <w:p w14:paraId="77814527"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Short term on the job training</w:t>
            </w:r>
          </w:p>
        </w:tc>
      </w:tr>
      <w:tr w:rsidR="00E37F44" w:rsidRPr="00E37F44" w14:paraId="483A27F9" w14:textId="77777777" w:rsidTr="00CE1608">
        <w:trPr>
          <w:trHeight w:val="1440"/>
        </w:trPr>
        <w:tc>
          <w:tcPr>
            <w:tcW w:w="1350" w:type="dxa"/>
            <w:tcBorders>
              <w:top w:val="nil"/>
              <w:left w:val="single" w:sz="4" w:space="0" w:color="auto"/>
              <w:bottom w:val="single" w:sz="4" w:space="0" w:color="auto"/>
              <w:right w:val="single" w:sz="4" w:space="0" w:color="auto"/>
            </w:tcBorders>
            <w:shd w:val="clear" w:color="auto" w:fill="auto"/>
            <w:vAlign w:val="bottom"/>
            <w:hideMark/>
          </w:tcPr>
          <w:p w14:paraId="7C6553FA" w14:textId="3F3314AA"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Secondary School Teachers, Except Special and Career/</w:t>
            </w:r>
            <w:r w:rsidR="00CE1608" w:rsidRPr="00E37F44">
              <w:rPr>
                <w:rFonts w:ascii="Times New Roman" w:eastAsia="Times New Roman" w:hAnsi="Times New Roman" w:cs="Times New Roman"/>
                <w:sz w:val="20"/>
                <w:szCs w:val="20"/>
              </w:rPr>
              <w:t xml:space="preserve"> </w:t>
            </w:r>
            <w:r w:rsidRPr="00E37F44">
              <w:rPr>
                <w:rFonts w:ascii="Times New Roman" w:eastAsia="Times New Roman" w:hAnsi="Times New Roman" w:cs="Times New Roman"/>
                <w:sz w:val="20"/>
                <w:szCs w:val="20"/>
              </w:rPr>
              <w:t>Technical Education</w:t>
            </w:r>
          </w:p>
        </w:tc>
        <w:tc>
          <w:tcPr>
            <w:tcW w:w="1260" w:type="dxa"/>
            <w:tcBorders>
              <w:top w:val="nil"/>
              <w:left w:val="nil"/>
              <w:bottom w:val="single" w:sz="4" w:space="0" w:color="auto"/>
              <w:right w:val="single" w:sz="4" w:space="0" w:color="auto"/>
            </w:tcBorders>
            <w:shd w:val="clear" w:color="auto" w:fill="auto"/>
            <w:vAlign w:val="bottom"/>
            <w:hideMark/>
          </w:tcPr>
          <w:p w14:paraId="565399C0"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Confidential</w:t>
            </w:r>
          </w:p>
        </w:tc>
        <w:tc>
          <w:tcPr>
            <w:tcW w:w="1260" w:type="dxa"/>
            <w:tcBorders>
              <w:top w:val="nil"/>
              <w:left w:val="nil"/>
              <w:bottom w:val="single" w:sz="4" w:space="0" w:color="auto"/>
              <w:right w:val="single" w:sz="4" w:space="0" w:color="auto"/>
            </w:tcBorders>
            <w:shd w:val="clear" w:color="auto" w:fill="auto"/>
            <w:vAlign w:val="bottom"/>
            <w:hideMark/>
          </w:tcPr>
          <w:p w14:paraId="603E455F"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Confidential</w:t>
            </w:r>
          </w:p>
        </w:tc>
        <w:tc>
          <w:tcPr>
            <w:tcW w:w="1284" w:type="dxa"/>
            <w:tcBorders>
              <w:top w:val="nil"/>
              <w:left w:val="nil"/>
              <w:bottom w:val="single" w:sz="4" w:space="0" w:color="auto"/>
              <w:right w:val="single" w:sz="4" w:space="0" w:color="auto"/>
            </w:tcBorders>
            <w:shd w:val="clear" w:color="auto" w:fill="auto"/>
            <w:vAlign w:val="bottom"/>
            <w:hideMark/>
          </w:tcPr>
          <w:p w14:paraId="4FF8398F"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Confidential</w:t>
            </w:r>
          </w:p>
        </w:tc>
        <w:tc>
          <w:tcPr>
            <w:tcW w:w="696" w:type="dxa"/>
            <w:tcBorders>
              <w:top w:val="nil"/>
              <w:left w:val="nil"/>
              <w:bottom w:val="single" w:sz="4" w:space="0" w:color="auto"/>
              <w:right w:val="single" w:sz="4" w:space="0" w:color="auto"/>
            </w:tcBorders>
            <w:shd w:val="clear" w:color="auto" w:fill="auto"/>
            <w:vAlign w:val="bottom"/>
            <w:hideMark/>
          </w:tcPr>
          <w:p w14:paraId="00C4F9F2"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299</w:t>
            </w:r>
          </w:p>
        </w:tc>
        <w:tc>
          <w:tcPr>
            <w:tcW w:w="810" w:type="dxa"/>
            <w:tcBorders>
              <w:top w:val="nil"/>
              <w:left w:val="nil"/>
              <w:bottom w:val="single" w:sz="4" w:space="0" w:color="auto"/>
              <w:right w:val="single" w:sz="4" w:space="0" w:color="auto"/>
            </w:tcBorders>
            <w:shd w:val="clear" w:color="auto" w:fill="auto"/>
            <w:vAlign w:val="bottom"/>
            <w:hideMark/>
          </w:tcPr>
          <w:p w14:paraId="1FB567F9"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314</w:t>
            </w:r>
          </w:p>
        </w:tc>
        <w:tc>
          <w:tcPr>
            <w:tcW w:w="1080" w:type="dxa"/>
            <w:tcBorders>
              <w:top w:val="nil"/>
              <w:left w:val="nil"/>
              <w:bottom w:val="single" w:sz="4" w:space="0" w:color="auto"/>
              <w:right w:val="single" w:sz="4" w:space="0" w:color="auto"/>
            </w:tcBorders>
            <w:shd w:val="clear" w:color="auto" w:fill="auto"/>
            <w:vAlign w:val="bottom"/>
            <w:hideMark/>
          </w:tcPr>
          <w:p w14:paraId="0D6271A3"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15</w:t>
            </w:r>
          </w:p>
        </w:tc>
        <w:tc>
          <w:tcPr>
            <w:tcW w:w="900" w:type="dxa"/>
            <w:tcBorders>
              <w:top w:val="nil"/>
              <w:left w:val="nil"/>
              <w:bottom w:val="single" w:sz="4" w:space="0" w:color="auto"/>
              <w:right w:val="nil"/>
            </w:tcBorders>
            <w:shd w:val="clear" w:color="auto" w:fill="auto"/>
            <w:vAlign w:val="bottom"/>
            <w:hideMark/>
          </w:tcPr>
          <w:p w14:paraId="14AE1F58"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5.0%</w:t>
            </w:r>
          </w:p>
        </w:tc>
        <w:tc>
          <w:tcPr>
            <w:tcW w:w="1270" w:type="dxa"/>
            <w:tcBorders>
              <w:top w:val="nil"/>
              <w:left w:val="single" w:sz="4" w:space="0" w:color="auto"/>
              <w:bottom w:val="single" w:sz="4" w:space="0" w:color="auto"/>
              <w:right w:val="single" w:sz="4" w:space="0" w:color="auto"/>
            </w:tcBorders>
            <w:shd w:val="clear" w:color="auto" w:fill="auto"/>
            <w:vAlign w:val="bottom"/>
            <w:hideMark/>
          </w:tcPr>
          <w:p w14:paraId="76F539BC"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Bachelor's</w:t>
            </w:r>
          </w:p>
        </w:tc>
        <w:tc>
          <w:tcPr>
            <w:tcW w:w="800" w:type="dxa"/>
            <w:tcBorders>
              <w:top w:val="nil"/>
              <w:left w:val="nil"/>
              <w:bottom w:val="single" w:sz="4" w:space="0" w:color="auto"/>
              <w:right w:val="single" w:sz="4" w:space="0" w:color="auto"/>
            </w:tcBorders>
            <w:shd w:val="clear" w:color="auto" w:fill="auto"/>
            <w:vAlign w:val="bottom"/>
            <w:hideMark/>
          </w:tcPr>
          <w:p w14:paraId="38B4E3C9"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990" w:type="dxa"/>
            <w:tcBorders>
              <w:top w:val="nil"/>
              <w:left w:val="nil"/>
              <w:bottom w:val="single" w:sz="4" w:space="0" w:color="auto"/>
              <w:right w:val="single" w:sz="4" w:space="0" w:color="auto"/>
            </w:tcBorders>
            <w:shd w:val="clear" w:color="auto" w:fill="auto"/>
            <w:vAlign w:val="bottom"/>
            <w:hideMark/>
          </w:tcPr>
          <w:p w14:paraId="0E936945"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r>
      <w:tr w:rsidR="00E37F44" w:rsidRPr="00E37F44" w14:paraId="032617F6" w14:textId="77777777" w:rsidTr="00CE1608">
        <w:trPr>
          <w:trHeight w:val="288"/>
        </w:trPr>
        <w:tc>
          <w:tcPr>
            <w:tcW w:w="1350" w:type="dxa"/>
            <w:tcBorders>
              <w:top w:val="nil"/>
              <w:left w:val="single" w:sz="4" w:space="0" w:color="auto"/>
              <w:bottom w:val="single" w:sz="4" w:space="0" w:color="auto"/>
              <w:right w:val="single" w:sz="4" w:space="0" w:color="auto"/>
            </w:tcBorders>
            <w:shd w:val="clear" w:color="auto" w:fill="auto"/>
            <w:vAlign w:val="bottom"/>
            <w:hideMark/>
          </w:tcPr>
          <w:p w14:paraId="7A1C663A"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Registered Nurses</w:t>
            </w:r>
          </w:p>
        </w:tc>
        <w:tc>
          <w:tcPr>
            <w:tcW w:w="1260" w:type="dxa"/>
            <w:tcBorders>
              <w:top w:val="nil"/>
              <w:left w:val="nil"/>
              <w:bottom w:val="single" w:sz="4" w:space="0" w:color="auto"/>
              <w:right w:val="single" w:sz="4" w:space="0" w:color="auto"/>
            </w:tcBorders>
            <w:shd w:val="clear" w:color="auto" w:fill="auto"/>
            <w:vAlign w:val="bottom"/>
            <w:hideMark/>
          </w:tcPr>
          <w:p w14:paraId="2E8AB90E"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$54,870</w:t>
            </w:r>
          </w:p>
        </w:tc>
        <w:tc>
          <w:tcPr>
            <w:tcW w:w="1260" w:type="dxa"/>
            <w:tcBorders>
              <w:top w:val="nil"/>
              <w:left w:val="nil"/>
              <w:bottom w:val="single" w:sz="4" w:space="0" w:color="auto"/>
              <w:right w:val="single" w:sz="4" w:space="0" w:color="auto"/>
            </w:tcBorders>
            <w:shd w:val="clear" w:color="auto" w:fill="auto"/>
            <w:vAlign w:val="bottom"/>
            <w:hideMark/>
          </w:tcPr>
          <w:p w14:paraId="1AEA1CD7"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$61,916</w:t>
            </w:r>
          </w:p>
        </w:tc>
        <w:tc>
          <w:tcPr>
            <w:tcW w:w="1284" w:type="dxa"/>
            <w:tcBorders>
              <w:top w:val="nil"/>
              <w:left w:val="nil"/>
              <w:bottom w:val="single" w:sz="4" w:space="0" w:color="auto"/>
              <w:right w:val="single" w:sz="4" w:space="0" w:color="auto"/>
            </w:tcBorders>
            <w:shd w:val="clear" w:color="auto" w:fill="auto"/>
            <w:vAlign w:val="bottom"/>
            <w:hideMark/>
          </w:tcPr>
          <w:p w14:paraId="226113E9"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$69,120</w:t>
            </w:r>
          </w:p>
        </w:tc>
        <w:tc>
          <w:tcPr>
            <w:tcW w:w="696" w:type="dxa"/>
            <w:tcBorders>
              <w:top w:val="nil"/>
              <w:left w:val="nil"/>
              <w:bottom w:val="single" w:sz="4" w:space="0" w:color="auto"/>
              <w:right w:val="single" w:sz="4" w:space="0" w:color="auto"/>
            </w:tcBorders>
            <w:shd w:val="clear" w:color="auto" w:fill="auto"/>
            <w:vAlign w:val="bottom"/>
            <w:hideMark/>
          </w:tcPr>
          <w:p w14:paraId="0145A724"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319</w:t>
            </w:r>
          </w:p>
        </w:tc>
        <w:tc>
          <w:tcPr>
            <w:tcW w:w="810" w:type="dxa"/>
            <w:tcBorders>
              <w:top w:val="nil"/>
              <w:left w:val="nil"/>
              <w:bottom w:val="single" w:sz="4" w:space="0" w:color="auto"/>
              <w:right w:val="single" w:sz="4" w:space="0" w:color="auto"/>
            </w:tcBorders>
            <w:shd w:val="clear" w:color="auto" w:fill="auto"/>
            <w:vAlign w:val="bottom"/>
            <w:hideMark/>
          </w:tcPr>
          <w:p w14:paraId="6829CD38"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331</w:t>
            </w:r>
          </w:p>
        </w:tc>
        <w:tc>
          <w:tcPr>
            <w:tcW w:w="1080" w:type="dxa"/>
            <w:tcBorders>
              <w:top w:val="nil"/>
              <w:left w:val="nil"/>
              <w:bottom w:val="single" w:sz="4" w:space="0" w:color="auto"/>
              <w:right w:val="single" w:sz="4" w:space="0" w:color="auto"/>
            </w:tcBorders>
            <w:shd w:val="clear" w:color="auto" w:fill="auto"/>
            <w:vAlign w:val="bottom"/>
            <w:hideMark/>
          </w:tcPr>
          <w:p w14:paraId="26B2BF94"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12</w:t>
            </w:r>
          </w:p>
        </w:tc>
        <w:tc>
          <w:tcPr>
            <w:tcW w:w="900" w:type="dxa"/>
            <w:tcBorders>
              <w:top w:val="nil"/>
              <w:left w:val="nil"/>
              <w:bottom w:val="single" w:sz="4" w:space="0" w:color="auto"/>
              <w:right w:val="nil"/>
            </w:tcBorders>
            <w:shd w:val="clear" w:color="auto" w:fill="auto"/>
            <w:vAlign w:val="bottom"/>
            <w:hideMark/>
          </w:tcPr>
          <w:p w14:paraId="326C54BA"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3.8%</w:t>
            </w:r>
          </w:p>
        </w:tc>
        <w:tc>
          <w:tcPr>
            <w:tcW w:w="1270" w:type="dxa"/>
            <w:tcBorders>
              <w:top w:val="nil"/>
              <w:left w:val="single" w:sz="4" w:space="0" w:color="auto"/>
              <w:bottom w:val="single" w:sz="4" w:space="0" w:color="auto"/>
              <w:right w:val="single" w:sz="4" w:space="0" w:color="auto"/>
            </w:tcBorders>
            <w:shd w:val="clear" w:color="auto" w:fill="auto"/>
            <w:vAlign w:val="bottom"/>
            <w:hideMark/>
          </w:tcPr>
          <w:p w14:paraId="00FB33BF"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Bachelor's</w:t>
            </w:r>
          </w:p>
        </w:tc>
        <w:tc>
          <w:tcPr>
            <w:tcW w:w="800" w:type="dxa"/>
            <w:tcBorders>
              <w:top w:val="nil"/>
              <w:left w:val="nil"/>
              <w:bottom w:val="single" w:sz="4" w:space="0" w:color="auto"/>
              <w:right w:val="single" w:sz="4" w:space="0" w:color="auto"/>
            </w:tcBorders>
            <w:shd w:val="clear" w:color="auto" w:fill="auto"/>
            <w:vAlign w:val="bottom"/>
            <w:hideMark/>
          </w:tcPr>
          <w:p w14:paraId="3FFCE780"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990" w:type="dxa"/>
            <w:tcBorders>
              <w:top w:val="nil"/>
              <w:left w:val="nil"/>
              <w:bottom w:val="single" w:sz="4" w:space="0" w:color="auto"/>
              <w:right w:val="single" w:sz="4" w:space="0" w:color="auto"/>
            </w:tcBorders>
            <w:shd w:val="clear" w:color="auto" w:fill="auto"/>
            <w:vAlign w:val="bottom"/>
            <w:hideMark/>
          </w:tcPr>
          <w:p w14:paraId="6449ED6B"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r>
      <w:tr w:rsidR="00E37F44" w:rsidRPr="00E37F44" w14:paraId="76408797" w14:textId="77777777" w:rsidTr="00CE1608">
        <w:trPr>
          <w:trHeight w:val="864"/>
        </w:trPr>
        <w:tc>
          <w:tcPr>
            <w:tcW w:w="1350" w:type="dxa"/>
            <w:tcBorders>
              <w:top w:val="nil"/>
              <w:left w:val="single" w:sz="4" w:space="0" w:color="auto"/>
              <w:bottom w:val="single" w:sz="4" w:space="0" w:color="auto"/>
              <w:right w:val="single" w:sz="4" w:space="0" w:color="auto"/>
            </w:tcBorders>
            <w:shd w:val="clear" w:color="auto" w:fill="auto"/>
            <w:vAlign w:val="bottom"/>
            <w:hideMark/>
          </w:tcPr>
          <w:p w14:paraId="6771F608"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General and Operations Managers</w:t>
            </w:r>
          </w:p>
        </w:tc>
        <w:tc>
          <w:tcPr>
            <w:tcW w:w="1260" w:type="dxa"/>
            <w:tcBorders>
              <w:top w:val="nil"/>
              <w:left w:val="nil"/>
              <w:bottom w:val="single" w:sz="4" w:space="0" w:color="auto"/>
              <w:right w:val="single" w:sz="4" w:space="0" w:color="auto"/>
            </w:tcBorders>
            <w:shd w:val="clear" w:color="auto" w:fill="auto"/>
            <w:vAlign w:val="bottom"/>
            <w:hideMark/>
          </w:tcPr>
          <w:p w14:paraId="19F87D8F"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$32,662</w:t>
            </w:r>
          </w:p>
        </w:tc>
        <w:tc>
          <w:tcPr>
            <w:tcW w:w="1260" w:type="dxa"/>
            <w:tcBorders>
              <w:top w:val="nil"/>
              <w:left w:val="nil"/>
              <w:bottom w:val="single" w:sz="4" w:space="0" w:color="auto"/>
              <w:right w:val="single" w:sz="4" w:space="0" w:color="auto"/>
            </w:tcBorders>
            <w:shd w:val="clear" w:color="auto" w:fill="auto"/>
            <w:vAlign w:val="bottom"/>
            <w:hideMark/>
          </w:tcPr>
          <w:p w14:paraId="6CF58999"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$67,050</w:t>
            </w:r>
          </w:p>
        </w:tc>
        <w:tc>
          <w:tcPr>
            <w:tcW w:w="1284" w:type="dxa"/>
            <w:tcBorders>
              <w:top w:val="nil"/>
              <w:left w:val="nil"/>
              <w:bottom w:val="single" w:sz="4" w:space="0" w:color="auto"/>
              <w:right w:val="single" w:sz="4" w:space="0" w:color="auto"/>
            </w:tcBorders>
            <w:shd w:val="clear" w:color="auto" w:fill="auto"/>
            <w:vAlign w:val="bottom"/>
            <w:hideMark/>
          </w:tcPr>
          <w:p w14:paraId="22ACAAB2"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$87,904</w:t>
            </w:r>
          </w:p>
        </w:tc>
        <w:tc>
          <w:tcPr>
            <w:tcW w:w="696" w:type="dxa"/>
            <w:tcBorders>
              <w:top w:val="nil"/>
              <w:left w:val="nil"/>
              <w:bottom w:val="single" w:sz="4" w:space="0" w:color="auto"/>
              <w:right w:val="single" w:sz="4" w:space="0" w:color="auto"/>
            </w:tcBorders>
            <w:shd w:val="clear" w:color="auto" w:fill="auto"/>
            <w:vAlign w:val="bottom"/>
            <w:hideMark/>
          </w:tcPr>
          <w:p w14:paraId="551D28BC"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191</w:t>
            </w:r>
          </w:p>
        </w:tc>
        <w:tc>
          <w:tcPr>
            <w:tcW w:w="810" w:type="dxa"/>
            <w:tcBorders>
              <w:top w:val="nil"/>
              <w:left w:val="nil"/>
              <w:bottom w:val="single" w:sz="4" w:space="0" w:color="auto"/>
              <w:right w:val="single" w:sz="4" w:space="0" w:color="auto"/>
            </w:tcBorders>
            <w:shd w:val="clear" w:color="auto" w:fill="auto"/>
            <w:vAlign w:val="bottom"/>
            <w:hideMark/>
          </w:tcPr>
          <w:p w14:paraId="5AB0855E"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201</w:t>
            </w:r>
          </w:p>
        </w:tc>
        <w:tc>
          <w:tcPr>
            <w:tcW w:w="1080" w:type="dxa"/>
            <w:tcBorders>
              <w:top w:val="nil"/>
              <w:left w:val="nil"/>
              <w:bottom w:val="single" w:sz="4" w:space="0" w:color="auto"/>
              <w:right w:val="single" w:sz="4" w:space="0" w:color="auto"/>
            </w:tcBorders>
            <w:shd w:val="clear" w:color="auto" w:fill="auto"/>
            <w:vAlign w:val="bottom"/>
            <w:hideMark/>
          </w:tcPr>
          <w:p w14:paraId="40F95585"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10</w:t>
            </w:r>
          </w:p>
        </w:tc>
        <w:tc>
          <w:tcPr>
            <w:tcW w:w="900" w:type="dxa"/>
            <w:tcBorders>
              <w:top w:val="nil"/>
              <w:left w:val="nil"/>
              <w:bottom w:val="single" w:sz="4" w:space="0" w:color="auto"/>
              <w:right w:val="nil"/>
            </w:tcBorders>
            <w:shd w:val="clear" w:color="auto" w:fill="auto"/>
            <w:vAlign w:val="bottom"/>
            <w:hideMark/>
          </w:tcPr>
          <w:p w14:paraId="38529826"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5.2%</w:t>
            </w:r>
          </w:p>
        </w:tc>
        <w:tc>
          <w:tcPr>
            <w:tcW w:w="1270" w:type="dxa"/>
            <w:tcBorders>
              <w:top w:val="nil"/>
              <w:left w:val="single" w:sz="4" w:space="0" w:color="auto"/>
              <w:bottom w:val="single" w:sz="4" w:space="0" w:color="auto"/>
              <w:right w:val="single" w:sz="4" w:space="0" w:color="auto"/>
            </w:tcBorders>
            <w:shd w:val="clear" w:color="auto" w:fill="auto"/>
            <w:vAlign w:val="bottom"/>
            <w:hideMark/>
          </w:tcPr>
          <w:p w14:paraId="53A3B28F"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Bachelor's</w:t>
            </w:r>
          </w:p>
        </w:tc>
        <w:tc>
          <w:tcPr>
            <w:tcW w:w="800" w:type="dxa"/>
            <w:tcBorders>
              <w:top w:val="nil"/>
              <w:left w:val="nil"/>
              <w:bottom w:val="single" w:sz="4" w:space="0" w:color="auto"/>
              <w:right w:val="single" w:sz="4" w:space="0" w:color="auto"/>
            </w:tcBorders>
            <w:shd w:val="clear" w:color="auto" w:fill="auto"/>
            <w:vAlign w:val="bottom"/>
            <w:hideMark/>
          </w:tcPr>
          <w:p w14:paraId="4A060019"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 years or more</w:t>
            </w:r>
          </w:p>
        </w:tc>
        <w:tc>
          <w:tcPr>
            <w:tcW w:w="990" w:type="dxa"/>
            <w:tcBorders>
              <w:top w:val="nil"/>
              <w:left w:val="nil"/>
              <w:bottom w:val="single" w:sz="4" w:space="0" w:color="auto"/>
              <w:right w:val="single" w:sz="4" w:space="0" w:color="auto"/>
            </w:tcBorders>
            <w:shd w:val="clear" w:color="auto" w:fill="auto"/>
            <w:vAlign w:val="bottom"/>
            <w:hideMark/>
          </w:tcPr>
          <w:p w14:paraId="633EAB5A"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r>
      <w:tr w:rsidR="00E37F44" w:rsidRPr="00E37F44" w14:paraId="58E9DC0D" w14:textId="77777777" w:rsidTr="00CE1608">
        <w:trPr>
          <w:trHeight w:val="864"/>
        </w:trPr>
        <w:tc>
          <w:tcPr>
            <w:tcW w:w="1350" w:type="dxa"/>
            <w:tcBorders>
              <w:top w:val="nil"/>
              <w:left w:val="single" w:sz="4" w:space="0" w:color="auto"/>
              <w:bottom w:val="single" w:sz="4" w:space="0" w:color="auto"/>
              <w:right w:val="single" w:sz="4" w:space="0" w:color="auto"/>
            </w:tcBorders>
            <w:shd w:val="clear" w:color="auto" w:fill="auto"/>
            <w:vAlign w:val="bottom"/>
            <w:hideMark/>
          </w:tcPr>
          <w:p w14:paraId="249E9B47"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Bookkeeping, Accounting, and Auditing Clerks</w:t>
            </w:r>
          </w:p>
        </w:tc>
        <w:tc>
          <w:tcPr>
            <w:tcW w:w="1260" w:type="dxa"/>
            <w:tcBorders>
              <w:top w:val="nil"/>
              <w:left w:val="nil"/>
              <w:bottom w:val="single" w:sz="4" w:space="0" w:color="auto"/>
              <w:right w:val="single" w:sz="4" w:space="0" w:color="auto"/>
            </w:tcBorders>
            <w:shd w:val="clear" w:color="auto" w:fill="auto"/>
            <w:vAlign w:val="bottom"/>
            <w:hideMark/>
          </w:tcPr>
          <w:p w14:paraId="73B7AA2A"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$30,390</w:t>
            </w:r>
          </w:p>
        </w:tc>
        <w:tc>
          <w:tcPr>
            <w:tcW w:w="1260" w:type="dxa"/>
            <w:tcBorders>
              <w:top w:val="nil"/>
              <w:left w:val="nil"/>
              <w:bottom w:val="single" w:sz="4" w:space="0" w:color="auto"/>
              <w:right w:val="single" w:sz="4" w:space="0" w:color="auto"/>
            </w:tcBorders>
            <w:shd w:val="clear" w:color="auto" w:fill="auto"/>
            <w:vAlign w:val="bottom"/>
            <w:hideMark/>
          </w:tcPr>
          <w:p w14:paraId="6807F003"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$37,176</w:t>
            </w:r>
          </w:p>
        </w:tc>
        <w:tc>
          <w:tcPr>
            <w:tcW w:w="1284" w:type="dxa"/>
            <w:tcBorders>
              <w:top w:val="nil"/>
              <w:left w:val="nil"/>
              <w:bottom w:val="single" w:sz="4" w:space="0" w:color="auto"/>
              <w:right w:val="single" w:sz="4" w:space="0" w:color="auto"/>
            </w:tcBorders>
            <w:shd w:val="clear" w:color="auto" w:fill="auto"/>
            <w:vAlign w:val="bottom"/>
            <w:hideMark/>
          </w:tcPr>
          <w:p w14:paraId="138F8C84"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$42,179</w:t>
            </w:r>
          </w:p>
        </w:tc>
        <w:tc>
          <w:tcPr>
            <w:tcW w:w="696" w:type="dxa"/>
            <w:tcBorders>
              <w:top w:val="nil"/>
              <w:left w:val="nil"/>
              <w:bottom w:val="single" w:sz="4" w:space="0" w:color="auto"/>
              <w:right w:val="single" w:sz="4" w:space="0" w:color="auto"/>
            </w:tcBorders>
            <w:shd w:val="clear" w:color="auto" w:fill="auto"/>
            <w:vAlign w:val="bottom"/>
            <w:hideMark/>
          </w:tcPr>
          <w:p w14:paraId="050E6D3D"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232</w:t>
            </w:r>
          </w:p>
        </w:tc>
        <w:tc>
          <w:tcPr>
            <w:tcW w:w="810" w:type="dxa"/>
            <w:tcBorders>
              <w:top w:val="nil"/>
              <w:left w:val="nil"/>
              <w:bottom w:val="single" w:sz="4" w:space="0" w:color="auto"/>
              <w:right w:val="single" w:sz="4" w:space="0" w:color="auto"/>
            </w:tcBorders>
            <w:shd w:val="clear" w:color="auto" w:fill="auto"/>
            <w:vAlign w:val="bottom"/>
            <w:hideMark/>
          </w:tcPr>
          <w:p w14:paraId="15816300"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222</w:t>
            </w:r>
          </w:p>
        </w:tc>
        <w:tc>
          <w:tcPr>
            <w:tcW w:w="1080" w:type="dxa"/>
            <w:tcBorders>
              <w:top w:val="nil"/>
              <w:left w:val="nil"/>
              <w:bottom w:val="single" w:sz="4" w:space="0" w:color="auto"/>
              <w:right w:val="single" w:sz="4" w:space="0" w:color="auto"/>
            </w:tcBorders>
            <w:shd w:val="clear" w:color="auto" w:fill="auto"/>
            <w:vAlign w:val="bottom"/>
            <w:hideMark/>
          </w:tcPr>
          <w:p w14:paraId="1FBFC66D"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-10</w:t>
            </w:r>
          </w:p>
        </w:tc>
        <w:tc>
          <w:tcPr>
            <w:tcW w:w="900" w:type="dxa"/>
            <w:tcBorders>
              <w:top w:val="nil"/>
              <w:left w:val="nil"/>
              <w:bottom w:val="single" w:sz="4" w:space="0" w:color="auto"/>
              <w:right w:val="nil"/>
            </w:tcBorders>
            <w:shd w:val="clear" w:color="auto" w:fill="auto"/>
            <w:vAlign w:val="bottom"/>
            <w:hideMark/>
          </w:tcPr>
          <w:p w14:paraId="1B2C0BC2"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-4.3%</w:t>
            </w:r>
          </w:p>
        </w:tc>
        <w:tc>
          <w:tcPr>
            <w:tcW w:w="1270" w:type="dxa"/>
            <w:tcBorders>
              <w:top w:val="nil"/>
              <w:left w:val="single" w:sz="4" w:space="0" w:color="auto"/>
              <w:bottom w:val="single" w:sz="4" w:space="0" w:color="auto"/>
              <w:right w:val="single" w:sz="4" w:space="0" w:color="auto"/>
            </w:tcBorders>
            <w:shd w:val="clear" w:color="auto" w:fill="auto"/>
            <w:vAlign w:val="bottom"/>
            <w:hideMark/>
          </w:tcPr>
          <w:p w14:paraId="03CBC1E2"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Some college,      no degree</w:t>
            </w:r>
          </w:p>
        </w:tc>
        <w:tc>
          <w:tcPr>
            <w:tcW w:w="800" w:type="dxa"/>
            <w:tcBorders>
              <w:top w:val="nil"/>
              <w:left w:val="nil"/>
              <w:bottom w:val="single" w:sz="4" w:space="0" w:color="auto"/>
              <w:right w:val="single" w:sz="4" w:space="0" w:color="auto"/>
            </w:tcBorders>
            <w:shd w:val="clear" w:color="auto" w:fill="auto"/>
            <w:vAlign w:val="bottom"/>
            <w:hideMark/>
          </w:tcPr>
          <w:p w14:paraId="3AD9BB9E"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990" w:type="dxa"/>
            <w:tcBorders>
              <w:top w:val="nil"/>
              <w:left w:val="nil"/>
              <w:bottom w:val="single" w:sz="4" w:space="0" w:color="auto"/>
              <w:right w:val="single" w:sz="4" w:space="0" w:color="auto"/>
            </w:tcBorders>
            <w:shd w:val="clear" w:color="auto" w:fill="auto"/>
            <w:vAlign w:val="bottom"/>
            <w:hideMark/>
          </w:tcPr>
          <w:p w14:paraId="4DFF5EEF"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Moderate term on the job training</w:t>
            </w:r>
          </w:p>
        </w:tc>
      </w:tr>
      <w:tr w:rsidR="00E37F44" w:rsidRPr="00E37F44" w14:paraId="4C94BBD9" w14:textId="77777777" w:rsidTr="00CE1608">
        <w:trPr>
          <w:trHeight w:val="1152"/>
        </w:trPr>
        <w:tc>
          <w:tcPr>
            <w:tcW w:w="1350" w:type="dxa"/>
            <w:tcBorders>
              <w:top w:val="nil"/>
              <w:left w:val="single" w:sz="4" w:space="0" w:color="auto"/>
              <w:bottom w:val="single" w:sz="4" w:space="0" w:color="auto"/>
              <w:right w:val="single" w:sz="4" w:space="0" w:color="auto"/>
            </w:tcBorders>
            <w:shd w:val="clear" w:color="auto" w:fill="auto"/>
            <w:vAlign w:val="bottom"/>
            <w:hideMark/>
          </w:tcPr>
          <w:p w14:paraId="1EABC7C6"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Farm Equipment Mechanics and Service Technicians</w:t>
            </w:r>
          </w:p>
        </w:tc>
        <w:tc>
          <w:tcPr>
            <w:tcW w:w="1260" w:type="dxa"/>
            <w:tcBorders>
              <w:top w:val="nil"/>
              <w:left w:val="nil"/>
              <w:bottom w:val="single" w:sz="4" w:space="0" w:color="auto"/>
              <w:right w:val="single" w:sz="4" w:space="0" w:color="auto"/>
            </w:tcBorders>
            <w:shd w:val="clear" w:color="auto" w:fill="auto"/>
            <w:vAlign w:val="bottom"/>
            <w:hideMark/>
          </w:tcPr>
          <w:p w14:paraId="3F1BC3BB"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$33,078</w:t>
            </w:r>
          </w:p>
        </w:tc>
        <w:tc>
          <w:tcPr>
            <w:tcW w:w="1260" w:type="dxa"/>
            <w:tcBorders>
              <w:top w:val="nil"/>
              <w:left w:val="nil"/>
              <w:bottom w:val="single" w:sz="4" w:space="0" w:color="auto"/>
              <w:right w:val="single" w:sz="4" w:space="0" w:color="auto"/>
            </w:tcBorders>
            <w:shd w:val="clear" w:color="auto" w:fill="auto"/>
            <w:vAlign w:val="bottom"/>
            <w:hideMark/>
          </w:tcPr>
          <w:p w14:paraId="2730BDBE"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$42,297</w:t>
            </w:r>
          </w:p>
        </w:tc>
        <w:tc>
          <w:tcPr>
            <w:tcW w:w="1284" w:type="dxa"/>
            <w:tcBorders>
              <w:top w:val="nil"/>
              <w:left w:val="nil"/>
              <w:bottom w:val="single" w:sz="4" w:space="0" w:color="auto"/>
              <w:right w:val="single" w:sz="4" w:space="0" w:color="auto"/>
            </w:tcBorders>
            <w:shd w:val="clear" w:color="auto" w:fill="auto"/>
            <w:vAlign w:val="bottom"/>
            <w:hideMark/>
          </w:tcPr>
          <w:p w14:paraId="13EBEF94"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$53,813</w:t>
            </w:r>
          </w:p>
        </w:tc>
        <w:tc>
          <w:tcPr>
            <w:tcW w:w="696" w:type="dxa"/>
            <w:tcBorders>
              <w:top w:val="nil"/>
              <w:left w:val="nil"/>
              <w:bottom w:val="single" w:sz="4" w:space="0" w:color="auto"/>
              <w:right w:val="single" w:sz="4" w:space="0" w:color="auto"/>
            </w:tcBorders>
            <w:shd w:val="clear" w:color="auto" w:fill="auto"/>
            <w:vAlign w:val="bottom"/>
            <w:hideMark/>
          </w:tcPr>
          <w:p w14:paraId="5D52B42A"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87</w:t>
            </w:r>
          </w:p>
        </w:tc>
        <w:tc>
          <w:tcPr>
            <w:tcW w:w="810" w:type="dxa"/>
            <w:tcBorders>
              <w:top w:val="nil"/>
              <w:left w:val="nil"/>
              <w:bottom w:val="single" w:sz="4" w:space="0" w:color="auto"/>
              <w:right w:val="single" w:sz="4" w:space="0" w:color="auto"/>
            </w:tcBorders>
            <w:shd w:val="clear" w:color="auto" w:fill="auto"/>
            <w:vAlign w:val="bottom"/>
            <w:hideMark/>
          </w:tcPr>
          <w:p w14:paraId="48D6A053"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97</w:t>
            </w:r>
          </w:p>
        </w:tc>
        <w:tc>
          <w:tcPr>
            <w:tcW w:w="1080" w:type="dxa"/>
            <w:tcBorders>
              <w:top w:val="nil"/>
              <w:left w:val="nil"/>
              <w:bottom w:val="single" w:sz="4" w:space="0" w:color="auto"/>
              <w:right w:val="single" w:sz="4" w:space="0" w:color="auto"/>
            </w:tcBorders>
            <w:shd w:val="clear" w:color="auto" w:fill="auto"/>
            <w:vAlign w:val="bottom"/>
            <w:hideMark/>
          </w:tcPr>
          <w:p w14:paraId="6CD16DA9"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10</w:t>
            </w:r>
          </w:p>
        </w:tc>
        <w:tc>
          <w:tcPr>
            <w:tcW w:w="900" w:type="dxa"/>
            <w:tcBorders>
              <w:top w:val="nil"/>
              <w:left w:val="nil"/>
              <w:bottom w:val="single" w:sz="4" w:space="0" w:color="auto"/>
              <w:right w:val="nil"/>
            </w:tcBorders>
            <w:shd w:val="clear" w:color="auto" w:fill="auto"/>
            <w:vAlign w:val="bottom"/>
            <w:hideMark/>
          </w:tcPr>
          <w:p w14:paraId="3968E09C"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11.5%</w:t>
            </w:r>
          </w:p>
        </w:tc>
        <w:tc>
          <w:tcPr>
            <w:tcW w:w="1270" w:type="dxa"/>
            <w:tcBorders>
              <w:top w:val="nil"/>
              <w:left w:val="single" w:sz="4" w:space="0" w:color="auto"/>
              <w:bottom w:val="single" w:sz="4" w:space="0" w:color="auto"/>
              <w:right w:val="single" w:sz="4" w:space="0" w:color="auto"/>
            </w:tcBorders>
            <w:shd w:val="clear" w:color="auto" w:fill="auto"/>
            <w:vAlign w:val="bottom"/>
            <w:hideMark/>
          </w:tcPr>
          <w:p w14:paraId="077D9006"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HS diploma or equivalent</w:t>
            </w:r>
          </w:p>
        </w:tc>
        <w:tc>
          <w:tcPr>
            <w:tcW w:w="800" w:type="dxa"/>
            <w:tcBorders>
              <w:top w:val="nil"/>
              <w:left w:val="nil"/>
              <w:bottom w:val="single" w:sz="4" w:space="0" w:color="auto"/>
              <w:right w:val="single" w:sz="4" w:space="0" w:color="auto"/>
            </w:tcBorders>
            <w:shd w:val="clear" w:color="auto" w:fill="auto"/>
            <w:vAlign w:val="bottom"/>
            <w:hideMark/>
          </w:tcPr>
          <w:p w14:paraId="770AF75D"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990" w:type="dxa"/>
            <w:tcBorders>
              <w:top w:val="nil"/>
              <w:left w:val="nil"/>
              <w:bottom w:val="single" w:sz="4" w:space="0" w:color="auto"/>
              <w:right w:val="single" w:sz="4" w:space="0" w:color="auto"/>
            </w:tcBorders>
            <w:shd w:val="clear" w:color="auto" w:fill="auto"/>
            <w:vAlign w:val="bottom"/>
            <w:hideMark/>
          </w:tcPr>
          <w:p w14:paraId="7AC0AC08"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Long term on the job training</w:t>
            </w:r>
          </w:p>
        </w:tc>
      </w:tr>
      <w:tr w:rsidR="00E37F44" w:rsidRPr="00E37F44" w14:paraId="1F7B50FF" w14:textId="77777777" w:rsidTr="00CE1608">
        <w:trPr>
          <w:trHeight w:val="576"/>
        </w:trPr>
        <w:tc>
          <w:tcPr>
            <w:tcW w:w="1350" w:type="dxa"/>
            <w:tcBorders>
              <w:top w:val="nil"/>
              <w:left w:val="single" w:sz="4" w:space="0" w:color="auto"/>
              <w:bottom w:val="single" w:sz="4" w:space="0" w:color="auto"/>
              <w:right w:val="single" w:sz="4" w:space="0" w:color="auto"/>
            </w:tcBorders>
            <w:shd w:val="clear" w:color="auto" w:fill="auto"/>
            <w:vAlign w:val="bottom"/>
            <w:hideMark/>
          </w:tcPr>
          <w:p w14:paraId="00F740F0"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Electricians</w:t>
            </w:r>
          </w:p>
        </w:tc>
        <w:tc>
          <w:tcPr>
            <w:tcW w:w="1260" w:type="dxa"/>
            <w:tcBorders>
              <w:top w:val="nil"/>
              <w:left w:val="nil"/>
              <w:bottom w:val="single" w:sz="4" w:space="0" w:color="auto"/>
              <w:right w:val="single" w:sz="4" w:space="0" w:color="auto"/>
            </w:tcBorders>
            <w:shd w:val="clear" w:color="auto" w:fill="auto"/>
            <w:vAlign w:val="bottom"/>
            <w:hideMark/>
          </w:tcPr>
          <w:p w14:paraId="2882E725"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Confidential</w:t>
            </w:r>
          </w:p>
        </w:tc>
        <w:tc>
          <w:tcPr>
            <w:tcW w:w="1260" w:type="dxa"/>
            <w:tcBorders>
              <w:top w:val="nil"/>
              <w:left w:val="nil"/>
              <w:bottom w:val="single" w:sz="4" w:space="0" w:color="auto"/>
              <w:right w:val="single" w:sz="4" w:space="0" w:color="auto"/>
            </w:tcBorders>
            <w:shd w:val="clear" w:color="auto" w:fill="auto"/>
            <w:vAlign w:val="bottom"/>
            <w:hideMark/>
          </w:tcPr>
          <w:p w14:paraId="40EA3382"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Confidential</w:t>
            </w:r>
          </w:p>
        </w:tc>
        <w:tc>
          <w:tcPr>
            <w:tcW w:w="1284" w:type="dxa"/>
            <w:tcBorders>
              <w:top w:val="nil"/>
              <w:left w:val="nil"/>
              <w:bottom w:val="single" w:sz="4" w:space="0" w:color="auto"/>
              <w:right w:val="single" w:sz="4" w:space="0" w:color="auto"/>
            </w:tcBorders>
            <w:shd w:val="clear" w:color="auto" w:fill="auto"/>
            <w:vAlign w:val="bottom"/>
            <w:hideMark/>
          </w:tcPr>
          <w:p w14:paraId="73C6E8FD"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Confidential</w:t>
            </w:r>
          </w:p>
        </w:tc>
        <w:tc>
          <w:tcPr>
            <w:tcW w:w="696" w:type="dxa"/>
            <w:tcBorders>
              <w:top w:val="nil"/>
              <w:left w:val="nil"/>
              <w:bottom w:val="single" w:sz="4" w:space="0" w:color="auto"/>
              <w:right w:val="single" w:sz="4" w:space="0" w:color="auto"/>
            </w:tcBorders>
            <w:shd w:val="clear" w:color="auto" w:fill="auto"/>
            <w:vAlign w:val="bottom"/>
            <w:hideMark/>
          </w:tcPr>
          <w:p w14:paraId="30E52381"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78</w:t>
            </w:r>
          </w:p>
        </w:tc>
        <w:tc>
          <w:tcPr>
            <w:tcW w:w="810" w:type="dxa"/>
            <w:tcBorders>
              <w:top w:val="nil"/>
              <w:left w:val="nil"/>
              <w:bottom w:val="single" w:sz="4" w:space="0" w:color="auto"/>
              <w:right w:val="single" w:sz="4" w:space="0" w:color="auto"/>
            </w:tcBorders>
            <w:shd w:val="clear" w:color="auto" w:fill="auto"/>
            <w:vAlign w:val="bottom"/>
            <w:hideMark/>
          </w:tcPr>
          <w:p w14:paraId="618FCD6C"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86</w:t>
            </w:r>
          </w:p>
        </w:tc>
        <w:tc>
          <w:tcPr>
            <w:tcW w:w="1080" w:type="dxa"/>
            <w:tcBorders>
              <w:top w:val="nil"/>
              <w:left w:val="nil"/>
              <w:bottom w:val="single" w:sz="4" w:space="0" w:color="auto"/>
              <w:right w:val="single" w:sz="4" w:space="0" w:color="auto"/>
            </w:tcBorders>
            <w:shd w:val="clear" w:color="auto" w:fill="auto"/>
            <w:vAlign w:val="bottom"/>
            <w:hideMark/>
          </w:tcPr>
          <w:p w14:paraId="64C8A5F6"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8</w:t>
            </w:r>
          </w:p>
        </w:tc>
        <w:tc>
          <w:tcPr>
            <w:tcW w:w="900" w:type="dxa"/>
            <w:tcBorders>
              <w:top w:val="nil"/>
              <w:left w:val="nil"/>
              <w:bottom w:val="single" w:sz="4" w:space="0" w:color="auto"/>
              <w:right w:val="nil"/>
            </w:tcBorders>
            <w:shd w:val="clear" w:color="auto" w:fill="auto"/>
            <w:vAlign w:val="bottom"/>
            <w:hideMark/>
          </w:tcPr>
          <w:p w14:paraId="0093C6A2"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10.3%</w:t>
            </w:r>
          </w:p>
        </w:tc>
        <w:tc>
          <w:tcPr>
            <w:tcW w:w="1270" w:type="dxa"/>
            <w:tcBorders>
              <w:top w:val="nil"/>
              <w:left w:val="single" w:sz="4" w:space="0" w:color="auto"/>
              <w:bottom w:val="single" w:sz="4" w:space="0" w:color="auto"/>
              <w:right w:val="single" w:sz="4" w:space="0" w:color="auto"/>
            </w:tcBorders>
            <w:shd w:val="clear" w:color="auto" w:fill="auto"/>
            <w:vAlign w:val="bottom"/>
            <w:hideMark/>
          </w:tcPr>
          <w:p w14:paraId="4037D66B"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HS diploma or equivalent</w:t>
            </w:r>
          </w:p>
        </w:tc>
        <w:tc>
          <w:tcPr>
            <w:tcW w:w="800" w:type="dxa"/>
            <w:tcBorders>
              <w:top w:val="nil"/>
              <w:left w:val="nil"/>
              <w:bottom w:val="single" w:sz="4" w:space="0" w:color="auto"/>
              <w:right w:val="single" w:sz="4" w:space="0" w:color="auto"/>
            </w:tcBorders>
            <w:shd w:val="clear" w:color="auto" w:fill="auto"/>
            <w:vAlign w:val="bottom"/>
            <w:hideMark/>
          </w:tcPr>
          <w:p w14:paraId="3929AF19"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990" w:type="dxa"/>
            <w:tcBorders>
              <w:top w:val="nil"/>
              <w:left w:val="nil"/>
              <w:bottom w:val="single" w:sz="4" w:space="0" w:color="auto"/>
              <w:right w:val="single" w:sz="4" w:space="0" w:color="auto"/>
            </w:tcBorders>
            <w:shd w:val="clear" w:color="auto" w:fill="auto"/>
            <w:vAlign w:val="bottom"/>
            <w:hideMark/>
          </w:tcPr>
          <w:p w14:paraId="0F2F2A6D"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Apprenticeship</w:t>
            </w:r>
          </w:p>
        </w:tc>
      </w:tr>
      <w:tr w:rsidR="00E37F44" w:rsidRPr="00E37F44" w14:paraId="67BFF28C" w14:textId="77777777" w:rsidTr="00CE1608">
        <w:trPr>
          <w:trHeight w:val="576"/>
        </w:trPr>
        <w:tc>
          <w:tcPr>
            <w:tcW w:w="1350" w:type="dxa"/>
            <w:tcBorders>
              <w:top w:val="nil"/>
              <w:left w:val="single" w:sz="4" w:space="0" w:color="auto"/>
              <w:bottom w:val="single" w:sz="4" w:space="0" w:color="auto"/>
              <w:right w:val="single" w:sz="4" w:space="0" w:color="auto"/>
            </w:tcBorders>
            <w:shd w:val="clear" w:color="auto" w:fill="auto"/>
            <w:vAlign w:val="bottom"/>
            <w:hideMark/>
          </w:tcPr>
          <w:p w14:paraId="58DEFF5B"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Carpenters</w:t>
            </w:r>
          </w:p>
        </w:tc>
        <w:tc>
          <w:tcPr>
            <w:tcW w:w="1260" w:type="dxa"/>
            <w:tcBorders>
              <w:top w:val="nil"/>
              <w:left w:val="nil"/>
              <w:bottom w:val="single" w:sz="4" w:space="0" w:color="auto"/>
              <w:right w:val="single" w:sz="4" w:space="0" w:color="auto"/>
            </w:tcBorders>
            <w:shd w:val="clear" w:color="auto" w:fill="auto"/>
            <w:vAlign w:val="bottom"/>
            <w:hideMark/>
          </w:tcPr>
          <w:p w14:paraId="7DF73327"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$32,657</w:t>
            </w:r>
          </w:p>
        </w:tc>
        <w:tc>
          <w:tcPr>
            <w:tcW w:w="1260" w:type="dxa"/>
            <w:tcBorders>
              <w:top w:val="nil"/>
              <w:left w:val="nil"/>
              <w:bottom w:val="single" w:sz="4" w:space="0" w:color="auto"/>
              <w:right w:val="single" w:sz="4" w:space="0" w:color="auto"/>
            </w:tcBorders>
            <w:shd w:val="clear" w:color="auto" w:fill="auto"/>
            <w:vAlign w:val="bottom"/>
            <w:hideMark/>
          </w:tcPr>
          <w:p w14:paraId="0F724AFE"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$38,007</w:t>
            </w:r>
          </w:p>
        </w:tc>
        <w:tc>
          <w:tcPr>
            <w:tcW w:w="1284" w:type="dxa"/>
            <w:tcBorders>
              <w:top w:val="nil"/>
              <w:left w:val="nil"/>
              <w:bottom w:val="single" w:sz="4" w:space="0" w:color="auto"/>
              <w:right w:val="single" w:sz="4" w:space="0" w:color="auto"/>
            </w:tcBorders>
            <w:shd w:val="clear" w:color="auto" w:fill="auto"/>
            <w:vAlign w:val="bottom"/>
            <w:hideMark/>
          </w:tcPr>
          <w:p w14:paraId="2EB3B470"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$42,380</w:t>
            </w:r>
          </w:p>
        </w:tc>
        <w:tc>
          <w:tcPr>
            <w:tcW w:w="696" w:type="dxa"/>
            <w:tcBorders>
              <w:top w:val="nil"/>
              <w:left w:val="nil"/>
              <w:bottom w:val="single" w:sz="4" w:space="0" w:color="auto"/>
              <w:right w:val="single" w:sz="4" w:space="0" w:color="auto"/>
            </w:tcBorders>
            <w:shd w:val="clear" w:color="auto" w:fill="auto"/>
            <w:vAlign w:val="bottom"/>
            <w:hideMark/>
          </w:tcPr>
          <w:p w14:paraId="3F1DEF13"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100</w:t>
            </w:r>
          </w:p>
        </w:tc>
        <w:tc>
          <w:tcPr>
            <w:tcW w:w="810" w:type="dxa"/>
            <w:tcBorders>
              <w:top w:val="nil"/>
              <w:left w:val="nil"/>
              <w:bottom w:val="single" w:sz="4" w:space="0" w:color="auto"/>
              <w:right w:val="single" w:sz="4" w:space="0" w:color="auto"/>
            </w:tcBorders>
            <w:shd w:val="clear" w:color="auto" w:fill="auto"/>
            <w:vAlign w:val="bottom"/>
            <w:hideMark/>
          </w:tcPr>
          <w:p w14:paraId="7A698331"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106</w:t>
            </w:r>
          </w:p>
        </w:tc>
        <w:tc>
          <w:tcPr>
            <w:tcW w:w="1080" w:type="dxa"/>
            <w:tcBorders>
              <w:top w:val="nil"/>
              <w:left w:val="nil"/>
              <w:bottom w:val="single" w:sz="4" w:space="0" w:color="auto"/>
              <w:right w:val="single" w:sz="4" w:space="0" w:color="auto"/>
            </w:tcBorders>
            <w:shd w:val="clear" w:color="auto" w:fill="auto"/>
            <w:vAlign w:val="bottom"/>
            <w:hideMark/>
          </w:tcPr>
          <w:p w14:paraId="3CDAE018"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w:t>
            </w:r>
          </w:p>
        </w:tc>
        <w:tc>
          <w:tcPr>
            <w:tcW w:w="900" w:type="dxa"/>
            <w:tcBorders>
              <w:top w:val="nil"/>
              <w:left w:val="nil"/>
              <w:bottom w:val="single" w:sz="4" w:space="0" w:color="auto"/>
              <w:right w:val="nil"/>
            </w:tcBorders>
            <w:shd w:val="clear" w:color="auto" w:fill="auto"/>
            <w:vAlign w:val="bottom"/>
            <w:hideMark/>
          </w:tcPr>
          <w:p w14:paraId="33D3C4C6"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6.0%</w:t>
            </w:r>
          </w:p>
        </w:tc>
        <w:tc>
          <w:tcPr>
            <w:tcW w:w="1270" w:type="dxa"/>
            <w:tcBorders>
              <w:top w:val="nil"/>
              <w:left w:val="single" w:sz="4" w:space="0" w:color="auto"/>
              <w:bottom w:val="single" w:sz="4" w:space="0" w:color="auto"/>
              <w:right w:val="single" w:sz="4" w:space="0" w:color="auto"/>
            </w:tcBorders>
            <w:shd w:val="clear" w:color="auto" w:fill="auto"/>
            <w:vAlign w:val="bottom"/>
            <w:hideMark/>
          </w:tcPr>
          <w:p w14:paraId="5E30A16A"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HS diploma or equivalent</w:t>
            </w:r>
          </w:p>
        </w:tc>
        <w:tc>
          <w:tcPr>
            <w:tcW w:w="800" w:type="dxa"/>
            <w:tcBorders>
              <w:top w:val="nil"/>
              <w:left w:val="nil"/>
              <w:bottom w:val="single" w:sz="4" w:space="0" w:color="auto"/>
              <w:right w:val="single" w:sz="4" w:space="0" w:color="auto"/>
            </w:tcBorders>
            <w:shd w:val="clear" w:color="auto" w:fill="auto"/>
            <w:vAlign w:val="bottom"/>
            <w:hideMark/>
          </w:tcPr>
          <w:p w14:paraId="0AAD5646"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990" w:type="dxa"/>
            <w:tcBorders>
              <w:top w:val="nil"/>
              <w:left w:val="nil"/>
              <w:bottom w:val="single" w:sz="4" w:space="0" w:color="auto"/>
              <w:right w:val="single" w:sz="4" w:space="0" w:color="auto"/>
            </w:tcBorders>
            <w:shd w:val="clear" w:color="auto" w:fill="auto"/>
            <w:vAlign w:val="bottom"/>
            <w:hideMark/>
          </w:tcPr>
          <w:p w14:paraId="36D36B16"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Apprenticeship</w:t>
            </w:r>
          </w:p>
        </w:tc>
      </w:tr>
      <w:tr w:rsidR="00E37F44" w:rsidRPr="00E37F44" w14:paraId="7D9ADAC6" w14:textId="77777777" w:rsidTr="00CE1608">
        <w:trPr>
          <w:trHeight w:val="1152"/>
        </w:trPr>
        <w:tc>
          <w:tcPr>
            <w:tcW w:w="1350" w:type="dxa"/>
            <w:tcBorders>
              <w:top w:val="nil"/>
              <w:left w:val="single" w:sz="4" w:space="0" w:color="auto"/>
              <w:bottom w:val="single" w:sz="4" w:space="0" w:color="auto"/>
              <w:right w:val="single" w:sz="4" w:space="0" w:color="auto"/>
            </w:tcBorders>
            <w:shd w:val="clear" w:color="auto" w:fill="auto"/>
            <w:vAlign w:val="bottom"/>
            <w:hideMark/>
          </w:tcPr>
          <w:p w14:paraId="49C8D09B"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Elementary School Teachers, Except Special Education</w:t>
            </w:r>
          </w:p>
        </w:tc>
        <w:tc>
          <w:tcPr>
            <w:tcW w:w="1260" w:type="dxa"/>
            <w:tcBorders>
              <w:top w:val="nil"/>
              <w:left w:val="nil"/>
              <w:bottom w:val="single" w:sz="4" w:space="0" w:color="auto"/>
              <w:right w:val="single" w:sz="4" w:space="0" w:color="auto"/>
            </w:tcBorders>
            <w:shd w:val="clear" w:color="auto" w:fill="auto"/>
            <w:vAlign w:val="bottom"/>
            <w:hideMark/>
          </w:tcPr>
          <w:p w14:paraId="37F7ABCB"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Confidential</w:t>
            </w:r>
          </w:p>
        </w:tc>
        <w:tc>
          <w:tcPr>
            <w:tcW w:w="1260" w:type="dxa"/>
            <w:tcBorders>
              <w:top w:val="nil"/>
              <w:left w:val="nil"/>
              <w:bottom w:val="single" w:sz="4" w:space="0" w:color="auto"/>
              <w:right w:val="single" w:sz="4" w:space="0" w:color="auto"/>
            </w:tcBorders>
            <w:shd w:val="clear" w:color="auto" w:fill="auto"/>
            <w:vAlign w:val="bottom"/>
            <w:hideMark/>
          </w:tcPr>
          <w:p w14:paraId="33864A49"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Confidential</w:t>
            </w:r>
          </w:p>
        </w:tc>
        <w:tc>
          <w:tcPr>
            <w:tcW w:w="1284" w:type="dxa"/>
            <w:tcBorders>
              <w:top w:val="nil"/>
              <w:left w:val="nil"/>
              <w:bottom w:val="single" w:sz="4" w:space="0" w:color="auto"/>
              <w:right w:val="single" w:sz="4" w:space="0" w:color="auto"/>
            </w:tcBorders>
            <w:shd w:val="clear" w:color="auto" w:fill="auto"/>
            <w:vAlign w:val="bottom"/>
            <w:hideMark/>
          </w:tcPr>
          <w:p w14:paraId="41DCAD8F"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Confidential</w:t>
            </w:r>
          </w:p>
        </w:tc>
        <w:tc>
          <w:tcPr>
            <w:tcW w:w="696" w:type="dxa"/>
            <w:tcBorders>
              <w:top w:val="nil"/>
              <w:left w:val="nil"/>
              <w:bottom w:val="single" w:sz="4" w:space="0" w:color="auto"/>
              <w:right w:val="single" w:sz="4" w:space="0" w:color="auto"/>
            </w:tcBorders>
            <w:shd w:val="clear" w:color="auto" w:fill="auto"/>
            <w:vAlign w:val="bottom"/>
            <w:hideMark/>
          </w:tcPr>
          <w:p w14:paraId="49FB1506"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128</w:t>
            </w:r>
          </w:p>
        </w:tc>
        <w:tc>
          <w:tcPr>
            <w:tcW w:w="810" w:type="dxa"/>
            <w:tcBorders>
              <w:top w:val="nil"/>
              <w:left w:val="nil"/>
              <w:bottom w:val="single" w:sz="4" w:space="0" w:color="auto"/>
              <w:right w:val="single" w:sz="4" w:space="0" w:color="auto"/>
            </w:tcBorders>
            <w:shd w:val="clear" w:color="auto" w:fill="auto"/>
            <w:vAlign w:val="bottom"/>
            <w:hideMark/>
          </w:tcPr>
          <w:p w14:paraId="40626B5C"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133</w:t>
            </w:r>
          </w:p>
        </w:tc>
        <w:tc>
          <w:tcPr>
            <w:tcW w:w="1080" w:type="dxa"/>
            <w:tcBorders>
              <w:top w:val="nil"/>
              <w:left w:val="nil"/>
              <w:bottom w:val="single" w:sz="4" w:space="0" w:color="auto"/>
              <w:right w:val="single" w:sz="4" w:space="0" w:color="auto"/>
            </w:tcBorders>
            <w:shd w:val="clear" w:color="auto" w:fill="auto"/>
            <w:vAlign w:val="bottom"/>
            <w:hideMark/>
          </w:tcPr>
          <w:p w14:paraId="1ABD7CA5"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w:t>
            </w:r>
          </w:p>
        </w:tc>
        <w:tc>
          <w:tcPr>
            <w:tcW w:w="900" w:type="dxa"/>
            <w:tcBorders>
              <w:top w:val="nil"/>
              <w:left w:val="nil"/>
              <w:bottom w:val="single" w:sz="4" w:space="0" w:color="auto"/>
              <w:right w:val="nil"/>
            </w:tcBorders>
            <w:shd w:val="clear" w:color="auto" w:fill="auto"/>
            <w:vAlign w:val="bottom"/>
            <w:hideMark/>
          </w:tcPr>
          <w:p w14:paraId="72637FB5"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3.9%</w:t>
            </w:r>
          </w:p>
        </w:tc>
        <w:tc>
          <w:tcPr>
            <w:tcW w:w="1270" w:type="dxa"/>
            <w:tcBorders>
              <w:top w:val="nil"/>
              <w:left w:val="single" w:sz="4" w:space="0" w:color="auto"/>
              <w:bottom w:val="single" w:sz="4" w:space="0" w:color="auto"/>
              <w:right w:val="single" w:sz="4" w:space="0" w:color="auto"/>
            </w:tcBorders>
            <w:shd w:val="clear" w:color="auto" w:fill="auto"/>
            <w:vAlign w:val="bottom"/>
            <w:hideMark/>
          </w:tcPr>
          <w:p w14:paraId="6E2744AD"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Bachelor's</w:t>
            </w:r>
          </w:p>
        </w:tc>
        <w:tc>
          <w:tcPr>
            <w:tcW w:w="800" w:type="dxa"/>
            <w:tcBorders>
              <w:top w:val="nil"/>
              <w:left w:val="nil"/>
              <w:bottom w:val="single" w:sz="4" w:space="0" w:color="auto"/>
              <w:right w:val="single" w:sz="4" w:space="0" w:color="auto"/>
            </w:tcBorders>
            <w:shd w:val="clear" w:color="auto" w:fill="auto"/>
            <w:vAlign w:val="bottom"/>
            <w:hideMark/>
          </w:tcPr>
          <w:p w14:paraId="73829FD9"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990" w:type="dxa"/>
            <w:tcBorders>
              <w:top w:val="nil"/>
              <w:left w:val="nil"/>
              <w:bottom w:val="single" w:sz="4" w:space="0" w:color="auto"/>
              <w:right w:val="single" w:sz="4" w:space="0" w:color="auto"/>
            </w:tcBorders>
            <w:shd w:val="clear" w:color="auto" w:fill="auto"/>
            <w:vAlign w:val="bottom"/>
            <w:hideMark/>
          </w:tcPr>
          <w:p w14:paraId="753B4389"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r>
      <w:tr w:rsidR="00E37F44" w:rsidRPr="00E37F44" w14:paraId="6ADCEF60" w14:textId="77777777" w:rsidTr="00CE1608">
        <w:trPr>
          <w:trHeight w:val="864"/>
        </w:trPr>
        <w:tc>
          <w:tcPr>
            <w:tcW w:w="1350" w:type="dxa"/>
            <w:tcBorders>
              <w:top w:val="nil"/>
              <w:left w:val="single" w:sz="4" w:space="0" w:color="auto"/>
              <w:bottom w:val="single" w:sz="4" w:space="0" w:color="auto"/>
              <w:right w:val="single" w:sz="4" w:space="0" w:color="auto"/>
            </w:tcBorders>
            <w:shd w:val="clear" w:color="auto" w:fill="auto"/>
            <w:vAlign w:val="bottom"/>
            <w:hideMark/>
          </w:tcPr>
          <w:p w14:paraId="38C7CF72"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Licensed Practical and Licensed Vocational Nurses</w:t>
            </w:r>
          </w:p>
        </w:tc>
        <w:tc>
          <w:tcPr>
            <w:tcW w:w="1260" w:type="dxa"/>
            <w:tcBorders>
              <w:top w:val="nil"/>
              <w:left w:val="nil"/>
              <w:bottom w:val="single" w:sz="4" w:space="0" w:color="auto"/>
              <w:right w:val="single" w:sz="4" w:space="0" w:color="auto"/>
            </w:tcBorders>
            <w:shd w:val="clear" w:color="auto" w:fill="auto"/>
            <w:vAlign w:val="bottom"/>
            <w:hideMark/>
          </w:tcPr>
          <w:p w14:paraId="646E2972"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$36,747</w:t>
            </w:r>
          </w:p>
        </w:tc>
        <w:tc>
          <w:tcPr>
            <w:tcW w:w="1260" w:type="dxa"/>
            <w:tcBorders>
              <w:top w:val="nil"/>
              <w:left w:val="nil"/>
              <w:bottom w:val="single" w:sz="4" w:space="0" w:color="auto"/>
              <w:right w:val="single" w:sz="4" w:space="0" w:color="auto"/>
            </w:tcBorders>
            <w:shd w:val="clear" w:color="auto" w:fill="auto"/>
            <w:vAlign w:val="bottom"/>
            <w:hideMark/>
          </w:tcPr>
          <w:p w14:paraId="7138DCDE"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$45,597</w:t>
            </w:r>
          </w:p>
        </w:tc>
        <w:tc>
          <w:tcPr>
            <w:tcW w:w="1284" w:type="dxa"/>
            <w:tcBorders>
              <w:top w:val="nil"/>
              <w:left w:val="nil"/>
              <w:bottom w:val="single" w:sz="4" w:space="0" w:color="auto"/>
              <w:right w:val="single" w:sz="4" w:space="0" w:color="auto"/>
            </w:tcBorders>
            <w:shd w:val="clear" w:color="auto" w:fill="auto"/>
            <w:vAlign w:val="bottom"/>
            <w:hideMark/>
          </w:tcPr>
          <w:p w14:paraId="2D7E246A"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$47,601</w:t>
            </w:r>
          </w:p>
        </w:tc>
        <w:tc>
          <w:tcPr>
            <w:tcW w:w="696" w:type="dxa"/>
            <w:tcBorders>
              <w:top w:val="nil"/>
              <w:left w:val="nil"/>
              <w:bottom w:val="single" w:sz="4" w:space="0" w:color="auto"/>
              <w:right w:val="single" w:sz="4" w:space="0" w:color="auto"/>
            </w:tcBorders>
            <w:shd w:val="clear" w:color="auto" w:fill="auto"/>
            <w:vAlign w:val="bottom"/>
            <w:hideMark/>
          </w:tcPr>
          <w:p w14:paraId="5B47C269"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108</w:t>
            </w:r>
          </w:p>
        </w:tc>
        <w:tc>
          <w:tcPr>
            <w:tcW w:w="810" w:type="dxa"/>
            <w:tcBorders>
              <w:top w:val="nil"/>
              <w:left w:val="nil"/>
              <w:bottom w:val="single" w:sz="4" w:space="0" w:color="auto"/>
              <w:right w:val="single" w:sz="4" w:space="0" w:color="auto"/>
            </w:tcBorders>
            <w:shd w:val="clear" w:color="auto" w:fill="auto"/>
            <w:vAlign w:val="bottom"/>
            <w:hideMark/>
          </w:tcPr>
          <w:p w14:paraId="6AFA100E"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111</w:t>
            </w:r>
          </w:p>
        </w:tc>
        <w:tc>
          <w:tcPr>
            <w:tcW w:w="1080" w:type="dxa"/>
            <w:tcBorders>
              <w:top w:val="nil"/>
              <w:left w:val="nil"/>
              <w:bottom w:val="single" w:sz="4" w:space="0" w:color="auto"/>
              <w:right w:val="single" w:sz="4" w:space="0" w:color="auto"/>
            </w:tcBorders>
            <w:shd w:val="clear" w:color="auto" w:fill="auto"/>
            <w:vAlign w:val="bottom"/>
            <w:hideMark/>
          </w:tcPr>
          <w:p w14:paraId="1646E818"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w:t>
            </w:r>
          </w:p>
        </w:tc>
        <w:tc>
          <w:tcPr>
            <w:tcW w:w="900" w:type="dxa"/>
            <w:tcBorders>
              <w:top w:val="nil"/>
              <w:left w:val="nil"/>
              <w:bottom w:val="single" w:sz="4" w:space="0" w:color="auto"/>
              <w:right w:val="nil"/>
            </w:tcBorders>
            <w:shd w:val="clear" w:color="auto" w:fill="auto"/>
            <w:vAlign w:val="bottom"/>
            <w:hideMark/>
          </w:tcPr>
          <w:p w14:paraId="39428FB3"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2.8%</w:t>
            </w:r>
          </w:p>
        </w:tc>
        <w:tc>
          <w:tcPr>
            <w:tcW w:w="1270" w:type="dxa"/>
            <w:tcBorders>
              <w:top w:val="nil"/>
              <w:left w:val="single" w:sz="4" w:space="0" w:color="auto"/>
              <w:bottom w:val="single" w:sz="4" w:space="0" w:color="auto"/>
              <w:right w:val="single" w:sz="4" w:space="0" w:color="auto"/>
            </w:tcBorders>
            <w:shd w:val="clear" w:color="auto" w:fill="auto"/>
            <w:vAlign w:val="bottom"/>
            <w:hideMark/>
          </w:tcPr>
          <w:p w14:paraId="498F9B98"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Post-secondary non-degree award</w:t>
            </w:r>
          </w:p>
        </w:tc>
        <w:tc>
          <w:tcPr>
            <w:tcW w:w="800" w:type="dxa"/>
            <w:tcBorders>
              <w:top w:val="nil"/>
              <w:left w:val="nil"/>
              <w:bottom w:val="single" w:sz="4" w:space="0" w:color="auto"/>
              <w:right w:val="single" w:sz="4" w:space="0" w:color="auto"/>
            </w:tcBorders>
            <w:shd w:val="clear" w:color="auto" w:fill="auto"/>
            <w:vAlign w:val="bottom"/>
            <w:hideMark/>
          </w:tcPr>
          <w:p w14:paraId="255100B2"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990" w:type="dxa"/>
            <w:tcBorders>
              <w:top w:val="nil"/>
              <w:left w:val="nil"/>
              <w:bottom w:val="single" w:sz="4" w:space="0" w:color="auto"/>
              <w:right w:val="single" w:sz="4" w:space="0" w:color="auto"/>
            </w:tcBorders>
            <w:shd w:val="clear" w:color="auto" w:fill="auto"/>
            <w:vAlign w:val="bottom"/>
            <w:hideMark/>
          </w:tcPr>
          <w:p w14:paraId="2F946469"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r>
    </w:tbl>
    <w:p w14:paraId="55DD9D8D"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vertAlign w:val="superscript"/>
        </w:rPr>
        <w:t>Skill and Demand from 2018-2028 Long-term Occupational Projections, July 2020</w:t>
      </w:r>
    </w:p>
    <w:p w14:paraId="31F20C28"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vertAlign w:val="superscript"/>
        </w:rPr>
        <w:t>Wages from Occupational Employment Statistics, 1st Quarter 2020</w:t>
      </w:r>
    </w:p>
    <w:p w14:paraId="2DC91D85"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vertAlign w:val="superscript"/>
        </w:rPr>
        <w:t>Produced by The Nebraska Department of Labor, Office of Labor Market Information, Workforce Information Grant Unit, October 2020</w:t>
      </w:r>
    </w:p>
    <w:p w14:paraId="3C3D93A4" w14:textId="77777777" w:rsidR="00CE1608" w:rsidRPr="00E37F44" w:rsidRDefault="00EB469C" w:rsidP="00CE1608">
      <w:pPr>
        <w:spacing w:after="24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br/>
      </w:r>
    </w:p>
    <w:p w14:paraId="6075A5CF" w14:textId="4F138E0E" w:rsidR="00EB469C" w:rsidRPr="00E37F44" w:rsidRDefault="00EB469C" w:rsidP="00CE1608">
      <w:pPr>
        <w:spacing w:after="24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b/>
          <w:bCs/>
          <w:sz w:val="24"/>
          <w:szCs w:val="24"/>
        </w:rPr>
        <w:lastRenderedPageBreak/>
        <w:t>Southeast</w:t>
      </w:r>
    </w:p>
    <w:p w14:paraId="1C66EB9D"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i/>
          <w:iCs/>
          <w:sz w:val="24"/>
          <w:szCs w:val="24"/>
        </w:rPr>
        <w:t>Table 21: H3 Occupational Employment Percentages by Industry Sector, 2018 Annual Average</w:t>
      </w:r>
    </w:p>
    <w:p w14:paraId="3369B1B7" w14:textId="2AE82A23" w:rsidR="00EB469C" w:rsidRPr="00E37F44" w:rsidRDefault="00EB469C" w:rsidP="00EB469C">
      <w:pPr>
        <w:spacing w:after="0" w:line="240" w:lineRule="auto"/>
        <w:rPr>
          <w:rFonts w:ascii="Times New Roman" w:eastAsia="Times New Roman" w:hAnsi="Times New Roman" w:cs="Times New Roman"/>
          <w:sz w:val="24"/>
          <w:szCs w:val="24"/>
        </w:rPr>
      </w:pPr>
    </w:p>
    <w:tbl>
      <w:tblPr>
        <w:tblW w:w="8680" w:type="dxa"/>
        <w:tblLook w:val="04A0" w:firstRow="1" w:lastRow="0" w:firstColumn="1" w:lastColumn="0" w:noHBand="0" w:noVBand="1"/>
      </w:tblPr>
      <w:tblGrid>
        <w:gridCol w:w="4072"/>
        <w:gridCol w:w="1536"/>
        <w:gridCol w:w="1536"/>
        <w:gridCol w:w="1536"/>
      </w:tblGrid>
      <w:tr w:rsidR="00077BC5" w:rsidRPr="00E37F44" w14:paraId="03199AA0" w14:textId="77777777" w:rsidTr="00077BC5">
        <w:trPr>
          <w:trHeight w:val="1452"/>
        </w:trPr>
        <w:tc>
          <w:tcPr>
            <w:tcW w:w="4760" w:type="dxa"/>
            <w:tcBorders>
              <w:top w:val="single" w:sz="8" w:space="0" w:color="auto"/>
              <w:left w:val="single" w:sz="8" w:space="0" w:color="auto"/>
              <w:bottom w:val="single" w:sz="8" w:space="0" w:color="auto"/>
              <w:right w:val="single" w:sz="8" w:space="0" w:color="auto"/>
            </w:tcBorders>
            <w:shd w:val="clear" w:color="000000" w:fill="BFBFBF"/>
            <w:vAlign w:val="bottom"/>
            <w:hideMark/>
          </w:tcPr>
          <w:p w14:paraId="082A3655" w14:textId="77777777" w:rsidR="00077BC5" w:rsidRPr="00E37F44" w:rsidRDefault="00077BC5" w:rsidP="00077BC5">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Industry Sector</w:t>
            </w:r>
          </w:p>
        </w:tc>
        <w:tc>
          <w:tcPr>
            <w:tcW w:w="1280" w:type="dxa"/>
            <w:tcBorders>
              <w:top w:val="single" w:sz="8" w:space="0" w:color="auto"/>
              <w:left w:val="nil"/>
              <w:bottom w:val="single" w:sz="8" w:space="0" w:color="auto"/>
              <w:right w:val="single" w:sz="8" w:space="0" w:color="auto"/>
            </w:tcBorders>
            <w:shd w:val="clear" w:color="000000" w:fill="BFBFBF"/>
            <w:vAlign w:val="bottom"/>
            <w:hideMark/>
          </w:tcPr>
          <w:p w14:paraId="56731FD0" w14:textId="77777777" w:rsidR="00077BC5" w:rsidRPr="00E37F44" w:rsidRDefault="00077BC5" w:rsidP="00077BC5">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Employment in H3 Occupations</w:t>
            </w:r>
          </w:p>
        </w:tc>
        <w:tc>
          <w:tcPr>
            <w:tcW w:w="1280" w:type="dxa"/>
            <w:tcBorders>
              <w:top w:val="single" w:sz="8" w:space="0" w:color="auto"/>
              <w:left w:val="nil"/>
              <w:bottom w:val="single" w:sz="8" w:space="0" w:color="auto"/>
              <w:right w:val="single" w:sz="8" w:space="0" w:color="auto"/>
            </w:tcBorders>
            <w:shd w:val="clear" w:color="000000" w:fill="BFBFBF"/>
            <w:vAlign w:val="bottom"/>
            <w:hideMark/>
          </w:tcPr>
          <w:p w14:paraId="19984C9A" w14:textId="77777777" w:rsidR="00077BC5" w:rsidRPr="00E37F44" w:rsidRDefault="00077BC5" w:rsidP="00077BC5">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Total Employment</w:t>
            </w:r>
          </w:p>
        </w:tc>
        <w:tc>
          <w:tcPr>
            <w:tcW w:w="1360" w:type="dxa"/>
            <w:tcBorders>
              <w:top w:val="single" w:sz="8" w:space="0" w:color="auto"/>
              <w:left w:val="nil"/>
              <w:bottom w:val="single" w:sz="8" w:space="0" w:color="auto"/>
              <w:right w:val="single" w:sz="8" w:space="0" w:color="auto"/>
            </w:tcBorders>
            <w:shd w:val="clear" w:color="000000" w:fill="BFBFBF"/>
            <w:vAlign w:val="bottom"/>
            <w:hideMark/>
          </w:tcPr>
          <w:p w14:paraId="02BF61DA" w14:textId="77777777" w:rsidR="00077BC5" w:rsidRPr="00E37F44" w:rsidRDefault="00077BC5" w:rsidP="00077BC5">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Percent of Total Industry Employment in H3 Occupations</w:t>
            </w:r>
          </w:p>
        </w:tc>
      </w:tr>
      <w:tr w:rsidR="00077BC5" w:rsidRPr="00E37F44" w14:paraId="22E6D270"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084DA8F9"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Utilities</w:t>
            </w:r>
          </w:p>
        </w:tc>
        <w:tc>
          <w:tcPr>
            <w:tcW w:w="1280" w:type="dxa"/>
            <w:tcBorders>
              <w:top w:val="nil"/>
              <w:left w:val="nil"/>
              <w:bottom w:val="single" w:sz="4" w:space="0" w:color="auto"/>
              <w:right w:val="single" w:sz="4" w:space="0" w:color="auto"/>
            </w:tcBorders>
            <w:shd w:val="clear" w:color="auto" w:fill="auto"/>
            <w:vAlign w:val="bottom"/>
            <w:hideMark/>
          </w:tcPr>
          <w:p w14:paraId="26580F74"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910</w:t>
            </w:r>
          </w:p>
        </w:tc>
        <w:tc>
          <w:tcPr>
            <w:tcW w:w="1280" w:type="dxa"/>
            <w:tcBorders>
              <w:top w:val="nil"/>
              <w:left w:val="nil"/>
              <w:bottom w:val="single" w:sz="4" w:space="0" w:color="auto"/>
              <w:right w:val="single" w:sz="4" w:space="0" w:color="auto"/>
            </w:tcBorders>
            <w:shd w:val="clear" w:color="auto" w:fill="auto"/>
            <w:vAlign w:val="bottom"/>
            <w:hideMark/>
          </w:tcPr>
          <w:p w14:paraId="1B558D6F"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1,114</w:t>
            </w:r>
          </w:p>
        </w:tc>
        <w:tc>
          <w:tcPr>
            <w:tcW w:w="1360" w:type="dxa"/>
            <w:tcBorders>
              <w:top w:val="nil"/>
              <w:left w:val="nil"/>
              <w:bottom w:val="single" w:sz="4" w:space="0" w:color="auto"/>
              <w:right w:val="single" w:sz="4" w:space="0" w:color="auto"/>
            </w:tcBorders>
            <w:shd w:val="clear" w:color="auto" w:fill="auto"/>
            <w:vAlign w:val="bottom"/>
            <w:hideMark/>
          </w:tcPr>
          <w:p w14:paraId="3C1F96BE"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81.7%</w:t>
            </w:r>
          </w:p>
        </w:tc>
      </w:tr>
      <w:tr w:rsidR="00077BC5" w:rsidRPr="00E37F44" w14:paraId="32071AA4"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0C23DD3F"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Educational Services</w:t>
            </w:r>
          </w:p>
        </w:tc>
        <w:tc>
          <w:tcPr>
            <w:tcW w:w="1280" w:type="dxa"/>
            <w:tcBorders>
              <w:top w:val="nil"/>
              <w:left w:val="nil"/>
              <w:bottom w:val="single" w:sz="4" w:space="0" w:color="auto"/>
              <w:right w:val="single" w:sz="4" w:space="0" w:color="auto"/>
            </w:tcBorders>
            <w:shd w:val="clear" w:color="auto" w:fill="auto"/>
            <w:vAlign w:val="bottom"/>
            <w:hideMark/>
          </w:tcPr>
          <w:p w14:paraId="56EB6319"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2,839</w:t>
            </w:r>
          </w:p>
        </w:tc>
        <w:tc>
          <w:tcPr>
            <w:tcW w:w="1280" w:type="dxa"/>
            <w:tcBorders>
              <w:top w:val="nil"/>
              <w:left w:val="nil"/>
              <w:bottom w:val="single" w:sz="4" w:space="0" w:color="auto"/>
              <w:right w:val="single" w:sz="4" w:space="0" w:color="auto"/>
            </w:tcBorders>
            <w:shd w:val="clear" w:color="auto" w:fill="auto"/>
            <w:vAlign w:val="bottom"/>
            <w:hideMark/>
          </w:tcPr>
          <w:p w14:paraId="1F458C2D"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5,526</w:t>
            </w:r>
          </w:p>
        </w:tc>
        <w:tc>
          <w:tcPr>
            <w:tcW w:w="1360" w:type="dxa"/>
            <w:tcBorders>
              <w:top w:val="nil"/>
              <w:left w:val="nil"/>
              <w:bottom w:val="single" w:sz="4" w:space="0" w:color="auto"/>
              <w:right w:val="single" w:sz="4" w:space="0" w:color="auto"/>
            </w:tcBorders>
            <w:shd w:val="clear" w:color="auto" w:fill="auto"/>
            <w:vAlign w:val="bottom"/>
            <w:hideMark/>
          </w:tcPr>
          <w:p w14:paraId="4A1F68DF"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51.4%</w:t>
            </w:r>
          </w:p>
        </w:tc>
      </w:tr>
      <w:tr w:rsidR="00077BC5" w:rsidRPr="00E37F44" w14:paraId="7AFF099C"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5595C112"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Transportation and Warehousing</w:t>
            </w:r>
          </w:p>
        </w:tc>
        <w:tc>
          <w:tcPr>
            <w:tcW w:w="1280" w:type="dxa"/>
            <w:tcBorders>
              <w:top w:val="nil"/>
              <w:left w:val="nil"/>
              <w:bottom w:val="single" w:sz="4" w:space="0" w:color="auto"/>
              <w:right w:val="single" w:sz="4" w:space="0" w:color="auto"/>
            </w:tcBorders>
            <w:shd w:val="clear" w:color="auto" w:fill="auto"/>
            <w:vAlign w:val="bottom"/>
            <w:hideMark/>
          </w:tcPr>
          <w:p w14:paraId="6D1CB1EB"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683</w:t>
            </w:r>
          </w:p>
        </w:tc>
        <w:tc>
          <w:tcPr>
            <w:tcW w:w="1280" w:type="dxa"/>
            <w:tcBorders>
              <w:top w:val="nil"/>
              <w:left w:val="nil"/>
              <w:bottom w:val="single" w:sz="4" w:space="0" w:color="auto"/>
              <w:right w:val="single" w:sz="4" w:space="0" w:color="auto"/>
            </w:tcBorders>
            <w:shd w:val="clear" w:color="auto" w:fill="auto"/>
            <w:vAlign w:val="bottom"/>
            <w:hideMark/>
          </w:tcPr>
          <w:p w14:paraId="00E2712C"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1,440</w:t>
            </w:r>
          </w:p>
        </w:tc>
        <w:tc>
          <w:tcPr>
            <w:tcW w:w="1360" w:type="dxa"/>
            <w:tcBorders>
              <w:top w:val="nil"/>
              <w:left w:val="nil"/>
              <w:bottom w:val="single" w:sz="4" w:space="0" w:color="auto"/>
              <w:right w:val="single" w:sz="4" w:space="0" w:color="auto"/>
            </w:tcBorders>
            <w:shd w:val="clear" w:color="auto" w:fill="auto"/>
            <w:vAlign w:val="bottom"/>
            <w:hideMark/>
          </w:tcPr>
          <w:p w14:paraId="0A1C4E93"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47.4%</w:t>
            </w:r>
          </w:p>
        </w:tc>
      </w:tr>
      <w:tr w:rsidR="00077BC5" w:rsidRPr="00E37F44" w14:paraId="757612D3"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25209175"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Management of Companies and Enterprises</w:t>
            </w:r>
          </w:p>
        </w:tc>
        <w:tc>
          <w:tcPr>
            <w:tcW w:w="1280" w:type="dxa"/>
            <w:tcBorders>
              <w:top w:val="nil"/>
              <w:left w:val="nil"/>
              <w:bottom w:val="single" w:sz="4" w:space="0" w:color="auto"/>
              <w:right w:val="single" w:sz="4" w:space="0" w:color="auto"/>
            </w:tcBorders>
            <w:shd w:val="clear" w:color="auto" w:fill="auto"/>
            <w:vAlign w:val="bottom"/>
            <w:hideMark/>
          </w:tcPr>
          <w:p w14:paraId="6D790766"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34</w:t>
            </w:r>
          </w:p>
        </w:tc>
        <w:tc>
          <w:tcPr>
            <w:tcW w:w="1280" w:type="dxa"/>
            <w:tcBorders>
              <w:top w:val="nil"/>
              <w:left w:val="nil"/>
              <w:bottom w:val="single" w:sz="4" w:space="0" w:color="auto"/>
              <w:right w:val="single" w:sz="4" w:space="0" w:color="auto"/>
            </w:tcBorders>
            <w:shd w:val="clear" w:color="auto" w:fill="auto"/>
            <w:vAlign w:val="bottom"/>
            <w:hideMark/>
          </w:tcPr>
          <w:p w14:paraId="571DC259"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80</w:t>
            </w:r>
          </w:p>
        </w:tc>
        <w:tc>
          <w:tcPr>
            <w:tcW w:w="1360" w:type="dxa"/>
            <w:tcBorders>
              <w:top w:val="nil"/>
              <w:left w:val="nil"/>
              <w:bottom w:val="single" w:sz="4" w:space="0" w:color="auto"/>
              <w:right w:val="single" w:sz="4" w:space="0" w:color="auto"/>
            </w:tcBorders>
            <w:shd w:val="clear" w:color="auto" w:fill="auto"/>
            <w:vAlign w:val="bottom"/>
            <w:hideMark/>
          </w:tcPr>
          <w:p w14:paraId="2BB5B88F"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42.5%</w:t>
            </w:r>
          </w:p>
        </w:tc>
      </w:tr>
      <w:tr w:rsidR="00077BC5" w:rsidRPr="00E37F44" w14:paraId="568CD466"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4DBD106D"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Health Care and Social Assistance</w:t>
            </w:r>
          </w:p>
        </w:tc>
        <w:tc>
          <w:tcPr>
            <w:tcW w:w="1280" w:type="dxa"/>
            <w:tcBorders>
              <w:top w:val="nil"/>
              <w:left w:val="nil"/>
              <w:bottom w:val="single" w:sz="4" w:space="0" w:color="auto"/>
              <w:right w:val="single" w:sz="4" w:space="0" w:color="auto"/>
            </w:tcBorders>
            <w:shd w:val="clear" w:color="auto" w:fill="auto"/>
            <w:vAlign w:val="bottom"/>
            <w:hideMark/>
          </w:tcPr>
          <w:p w14:paraId="692C1577"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2,549</w:t>
            </w:r>
          </w:p>
        </w:tc>
        <w:tc>
          <w:tcPr>
            <w:tcW w:w="1280" w:type="dxa"/>
            <w:tcBorders>
              <w:top w:val="nil"/>
              <w:left w:val="nil"/>
              <w:bottom w:val="single" w:sz="4" w:space="0" w:color="auto"/>
              <w:right w:val="single" w:sz="4" w:space="0" w:color="auto"/>
            </w:tcBorders>
            <w:shd w:val="clear" w:color="auto" w:fill="auto"/>
            <w:vAlign w:val="bottom"/>
            <w:hideMark/>
          </w:tcPr>
          <w:p w14:paraId="5B405756"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6,910</w:t>
            </w:r>
          </w:p>
        </w:tc>
        <w:tc>
          <w:tcPr>
            <w:tcW w:w="1360" w:type="dxa"/>
            <w:tcBorders>
              <w:top w:val="nil"/>
              <w:left w:val="nil"/>
              <w:bottom w:val="single" w:sz="4" w:space="0" w:color="auto"/>
              <w:right w:val="single" w:sz="4" w:space="0" w:color="auto"/>
            </w:tcBorders>
            <w:shd w:val="clear" w:color="auto" w:fill="auto"/>
            <w:vAlign w:val="bottom"/>
            <w:hideMark/>
          </w:tcPr>
          <w:p w14:paraId="4E6367AA"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36.9%</w:t>
            </w:r>
          </w:p>
        </w:tc>
      </w:tr>
      <w:tr w:rsidR="00077BC5" w:rsidRPr="00E37F44" w14:paraId="0ADCD294"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73BD3F9E"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Information</w:t>
            </w:r>
          </w:p>
        </w:tc>
        <w:tc>
          <w:tcPr>
            <w:tcW w:w="1280" w:type="dxa"/>
            <w:tcBorders>
              <w:top w:val="nil"/>
              <w:left w:val="nil"/>
              <w:bottom w:val="single" w:sz="4" w:space="0" w:color="auto"/>
              <w:right w:val="single" w:sz="4" w:space="0" w:color="auto"/>
            </w:tcBorders>
            <w:shd w:val="clear" w:color="auto" w:fill="auto"/>
            <w:vAlign w:val="bottom"/>
            <w:hideMark/>
          </w:tcPr>
          <w:p w14:paraId="3E3E8630"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131</w:t>
            </w:r>
          </w:p>
        </w:tc>
        <w:tc>
          <w:tcPr>
            <w:tcW w:w="1280" w:type="dxa"/>
            <w:tcBorders>
              <w:top w:val="nil"/>
              <w:left w:val="nil"/>
              <w:bottom w:val="single" w:sz="4" w:space="0" w:color="auto"/>
              <w:right w:val="single" w:sz="4" w:space="0" w:color="auto"/>
            </w:tcBorders>
            <w:shd w:val="clear" w:color="auto" w:fill="auto"/>
            <w:vAlign w:val="bottom"/>
            <w:hideMark/>
          </w:tcPr>
          <w:p w14:paraId="7FAEA797"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381</w:t>
            </w:r>
          </w:p>
        </w:tc>
        <w:tc>
          <w:tcPr>
            <w:tcW w:w="1360" w:type="dxa"/>
            <w:tcBorders>
              <w:top w:val="nil"/>
              <w:left w:val="nil"/>
              <w:bottom w:val="single" w:sz="4" w:space="0" w:color="auto"/>
              <w:right w:val="single" w:sz="4" w:space="0" w:color="auto"/>
            </w:tcBorders>
            <w:shd w:val="clear" w:color="auto" w:fill="auto"/>
            <w:vAlign w:val="bottom"/>
            <w:hideMark/>
          </w:tcPr>
          <w:p w14:paraId="6A6048FC"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34.4%</w:t>
            </w:r>
          </w:p>
        </w:tc>
      </w:tr>
      <w:tr w:rsidR="00077BC5" w:rsidRPr="00E37F44" w14:paraId="1F4B6531"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548721E0"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Professional, Scientific, and Technical Services</w:t>
            </w:r>
          </w:p>
        </w:tc>
        <w:tc>
          <w:tcPr>
            <w:tcW w:w="1280" w:type="dxa"/>
            <w:tcBorders>
              <w:top w:val="nil"/>
              <w:left w:val="nil"/>
              <w:bottom w:val="single" w:sz="4" w:space="0" w:color="auto"/>
              <w:right w:val="single" w:sz="4" w:space="0" w:color="auto"/>
            </w:tcBorders>
            <w:shd w:val="clear" w:color="auto" w:fill="auto"/>
            <w:vAlign w:val="bottom"/>
            <w:hideMark/>
          </w:tcPr>
          <w:p w14:paraId="5F2B6B5C"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259</w:t>
            </w:r>
          </w:p>
        </w:tc>
        <w:tc>
          <w:tcPr>
            <w:tcW w:w="1280" w:type="dxa"/>
            <w:tcBorders>
              <w:top w:val="nil"/>
              <w:left w:val="nil"/>
              <w:bottom w:val="single" w:sz="4" w:space="0" w:color="auto"/>
              <w:right w:val="single" w:sz="4" w:space="0" w:color="auto"/>
            </w:tcBorders>
            <w:shd w:val="clear" w:color="auto" w:fill="auto"/>
            <w:vAlign w:val="bottom"/>
            <w:hideMark/>
          </w:tcPr>
          <w:p w14:paraId="1FC29239"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760</w:t>
            </w:r>
          </w:p>
        </w:tc>
        <w:tc>
          <w:tcPr>
            <w:tcW w:w="1360" w:type="dxa"/>
            <w:tcBorders>
              <w:top w:val="nil"/>
              <w:left w:val="nil"/>
              <w:bottom w:val="single" w:sz="4" w:space="0" w:color="auto"/>
              <w:right w:val="single" w:sz="4" w:space="0" w:color="auto"/>
            </w:tcBorders>
            <w:shd w:val="clear" w:color="auto" w:fill="auto"/>
            <w:vAlign w:val="bottom"/>
            <w:hideMark/>
          </w:tcPr>
          <w:p w14:paraId="06705A78"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34.1%</w:t>
            </w:r>
          </w:p>
        </w:tc>
      </w:tr>
      <w:tr w:rsidR="00077BC5" w:rsidRPr="00E37F44" w14:paraId="4BA26A86"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2A75DA1A"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Finance and Insurance</w:t>
            </w:r>
          </w:p>
        </w:tc>
        <w:tc>
          <w:tcPr>
            <w:tcW w:w="1280" w:type="dxa"/>
            <w:tcBorders>
              <w:top w:val="nil"/>
              <w:left w:val="nil"/>
              <w:bottom w:val="single" w:sz="4" w:space="0" w:color="auto"/>
              <w:right w:val="single" w:sz="4" w:space="0" w:color="auto"/>
            </w:tcBorders>
            <w:shd w:val="clear" w:color="auto" w:fill="auto"/>
            <w:vAlign w:val="bottom"/>
            <w:hideMark/>
          </w:tcPr>
          <w:p w14:paraId="063CCDFF"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465</w:t>
            </w:r>
          </w:p>
        </w:tc>
        <w:tc>
          <w:tcPr>
            <w:tcW w:w="1280" w:type="dxa"/>
            <w:tcBorders>
              <w:top w:val="nil"/>
              <w:left w:val="nil"/>
              <w:bottom w:val="single" w:sz="4" w:space="0" w:color="auto"/>
              <w:right w:val="single" w:sz="4" w:space="0" w:color="auto"/>
            </w:tcBorders>
            <w:shd w:val="clear" w:color="auto" w:fill="auto"/>
            <w:vAlign w:val="bottom"/>
            <w:hideMark/>
          </w:tcPr>
          <w:p w14:paraId="65B76C1A"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1,720</w:t>
            </w:r>
          </w:p>
        </w:tc>
        <w:tc>
          <w:tcPr>
            <w:tcW w:w="1360" w:type="dxa"/>
            <w:tcBorders>
              <w:top w:val="nil"/>
              <w:left w:val="nil"/>
              <w:bottom w:val="single" w:sz="4" w:space="0" w:color="auto"/>
              <w:right w:val="single" w:sz="4" w:space="0" w:color="auto"/>
            </w:tcBorders>
            <w:shd w:val="clear" w:color="auto" w:fill="auto"/>
            <w:vAlign w:val="bottom"/>
            <w:hideMark/>
          </w:tcPr>
          <w:p w14:paraId="48BB11B0"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27.0%</w:t>
            </w:r>
          </w:p>
        </w:tc>
      </w:tr>
      <w:tr w:rsidR="00077BC5" w:rsidRPr="00E37F44" w14:paraId="2C6A508F"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30DD6B80"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Government</w:t>
            </w:r>
          </w:p>
        </w:tc>
        <w:tc>
          <w:tcPr>
            <w:tcW w:w="1280" w:type="dxa"/>
            <w:tcBorders>
              <w:top w:val="nil"/>
              <w:left w:val="nil"/>
              <w:bottom w:val="single" w:sz="4" w:space="0" w:color="auto"/>
              <w:right w:val="single" w:sz="4" w:space="0" w:color="auto"/>
            </w:tcBorders>
            <w:shd w:val="clear" w:color="auto" w:fill="auto"/>
            <w:vAlign w:val="bottom"/>
            <w:hideMark/>
          </w:tcPr>
          <w:p w14:paraId="3971D8A7"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1,350</w:t>
            </w:r>
          </w:p>
        </w:tc>
        <w:tc>
          <w:tcPr>
            <w:tcW w:w="1280" w:type="dxa"/>
            <w:tcBorders>
              <w:top w:val="nil"/>
              <w:left w:val="nil"/>
              <w:bottom w:val="single" w:sz="4" w:space="0" w:color="auto"/>
              <w:right w:val="single" w:sz="4" w:space="0" w:color="auto"/>
            </w:tcBorders>
            <w:shd w:val="clear" w:color="auto" w:fill="auto"/>
            <w:vAlign w:val="bottom"/>
            <w:hideMark/>
          </w:tcPr>
          <w:p w14:paraId="5F915FA0"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5,006</w:t>
            </w:r>
          </w:p>
        </w:tc>
        <w:tc>
          <w:tcPr>
            <w:tcW w:w="1360" w:type="dxa"/>
            <w:tcBorders>
              <w:top w:val="nil"/>
              <w:left w:val="nil"/>
              <w:bottom w:val="single" w:sz="4" w:space="0" w:color="auto"/>
              <w:right w:val="single" w:sz="4" w:space="0" w:color="auto"/>
            </w:tcBorders>
            <w:shd w:val="clear" w:color="auto" w:fill="auto"/>
            <w:vAlign w:val="bottom"/>
            <w:hideMark/>
          </w:tcPr>
          <w:p w14:paraId="670E589C"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27.0%</w:t>
            </w:r>
          </w:p>
        </w:tc>
      </w:tr>
      <w:tr w:rsidR="00077BC5" w:rsidRPr="00E37F44" w14:paraId="78FDB9C3"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05A14968"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Wholesale Trade</w:t>
            </w:r>
          </w:p>
        </w:tc>
        <w:tc>
          <w:tcPr>
            <w:tcW w:w="1280" w:type="dxa"/>
            <w:tcBorders>
              <w:top w:val="nil"/>
              <w:left w:val="nil"/>
              <w:bottom w:val="single" w:sz="4" w:space="0" w:color="auto"/>
              <w:right w:val="single" w:sz="4" w:space="0" w:color="auto"/>
            </w:tcBorders>
            <w:shd w:val="clear" w:color="auto" w:fill="auto"/>
            <w:vAlign w:val="bottom"/>
            <w:hideMark/>
          </w:tcPr>
          <w:p w14:paraId="1789CAE3"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552</w:t>
            </w:r>
          </w:p>
        </w:tc>
        <w:tc>
          <w:tcPr>
            <w:tcW w:w="1280" w:type="dxa"/>
            <w:tcBorders>
              <w:top w:val="nil"/>
              <w:left w:val="nil"/>
              <w:bottom w:val="single" w:sz="4" w:space="0" w:color="auto"/>
              <w:right w:val="single" w:sz="4" w:space="0" w:color="auto"/>
            </w:tcBorders>
            <w:shd w:val="clear" w:color="auto" w:fill="auto"/>
            <w:vAlign w:val="bottom"/>
            <w:hideMark/>
          </w:tcPr>
          <w:p w14:paraId="1C393178"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2,317</w:t>
            </w:r>
          </w:p>
        </w:tc>
        <w:tc>
          <w:tcPr>
            <w:tcW w:w="1360" w:type="dxa"/>
            <w:tcBorders>
              <w:top w:val="nil"/>
              <w:left w:val="nil"/>
              <w:bottom w:val="single" w:sz="4" w:space="0" w:color="auto"/>
              <w:right w:val="single" w:sz="4" w:space="0" w:color="auto"/>
            </w:tcBorders>
            <w:shd w:val="clear" w:color="auto" w:fill="auto"/>
            <w:vAlign w:val="bottom"/>
            <w:hideMark/>
          </w:tcPr>
          <w:p w14:paraId="592B9B9D"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23.8%</w:t>
            </w:r>
          </w:p>
        </w:tc>
      </w:tr>
      <w:tr w:rsidR="00077BC5" w:rsidRPr="00E37F44" w14:paraId="72F3676F"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38CC64FA"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Mining</w:t>
            </w:r>
          </w:p>
        </w:tc>
        <w:tc>
          <w:tcPr>
            <w:tcW w:w="1280" w:type="dxa"/>
            <w:tcBorders>
              <w:top w:val="nil"/>
              <w:left w:val="nil"/>
              <w:bottom w:val="single" w:sz="4" w:space="0" w:color="auto"/>
              <w:right w:val="single" w:sz="4" w:space="0" w:color="auto"/>
            </w:tcBorders>
            <w:shd w:val="clear" w:color="auto" w:fill="auto"/>
            <w:vAlign w:val="bottom"/>
            <w:hideMark/>
          </w:tcPr>
          <w:p w14:paraId="144A9D78"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11</w:t>
            </w:r>
          </w:p>
        </w:tc>
        <w:tc>
          <w:tcPr>
            <w:tcW w:w="1280" w:type="dxa"/>
            <w:tcBorders>
              <w:top w:val="nil"/>
              <w:left w:val="nil"/>
              <w:bottom w:val="single" w:sz="4" w:space="0" w:color="auto"/>
              <w:right w:val="single" w:sz="4" w:space="0" w:color="auto"/>
            </w:tcBorders>
            <w:shd w:val="clear" w:color="auto" w:fill="auto"/>
            <w:vAlign w:val="bottom"/>
            <w:hideMark/>
          </w:tcPr>
          <w:p w14:paraId="0D87C57C"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47</w:t>
            </w:r>
          </w:p>
        </w:tc>
        <w:tc>
          <w:tcPr>
            <w:tcW w:w="1360" w:type="dxa"/>
            <w:tcBorders>
              <w:top w:val="nil"/>
              <w:left w:val="nil"/>
              <w:bottom w:val="single" w:sz="4" w:space="0" w:color="auto"/>
              <w:right w:val="single" w:sz="4" w:space="0" w:color="auto"/>
            </w:tcBorders>
            <w:shd w:val="clear" w:color="auto" w:fill="auto"/>
            <w:vAlign w:val="bottom"/>
            <w:hideMark/>
          </w:tcPr>
          <w:p w14:paraId="2CAFE510"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23.4%</w:t>
            </w:r>
          </w:p>
        </w:tc>
      </w:tr>
      <w:tr w:rsidR="00077BC5" w:rsidRPr="00E37F44" w14:paraId="30687836"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7ED3F83E"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Construction</w:t>
            </w:r>
          </w:p>
        </w:tc>
        <w:tc>
          <w:tcPr>
            <w:tcW w:w="1280" w:type="dxa"/>
            <w:tcBorders>
              <w:top w:val="nil"/>
              <w:left w:val="nil"/>
              <w:bottom w:val="single" w:sz="4" w:space="0" w:color="auto"/>
              <w:right w:val="single" w:sz="4" w:space="0" w:color="auto"/>
            </w:tcBorders>
            <w:shd w:val="clear" w:color="auto" w:fill="auto"/>
            <w:vAlign w:val="bottom"/>
            <w:hideMark/>
          </w:tcPr>
          <w:p w14:paraId="24E76A85"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387</w:t>
            </w:r>
          </w:p>
        </w:tc>
        <w:tc>
          <w:tcPr>
            <w:tcW w:w="1280" w:type="dxa"/>
            <w:tcBorders>
              <w:top w:val="nil"/>
              <w:left w:val="nil"/>
              <w:bottom w:val="single" w:sz="4" w:space="0" w:color="auto"/>
              <w:right w:val="single" w:sz="4" w:space="0" w:color="auto"/>
            </w:tcBorders>
            <w:shd w:val="clear" w:color="auto" w:fill="auto"/>
            <w:vAlign w:val="bottom"/>
            <w:hideMark/>
          </w:tcPr>
          <w:p w14:paraId="5CEE3DDE"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1,830</w:t>
            </w:r>
          </w:p>
        </w:tc>
        <w:tc>
          <w:tcPr>
            <w:tcW w:w="1360" w:type="dxa"/>
            <w:tcBorders>
              <w:top w:val="nil"/>
              <w:left w:val="nil"/>
              <w:bottom w:val="single" w:sz="4" w:space="0" w:color="auto"/>
              <w:right w:val="single" w:sz="4" w:space="0" w:color="auto"/>
            </w:tcBorders>
            <w:shd w:val="clear" w:color="auto" w:fill="auto"/>
            <w:vAlign w:val="bottom"/>
            <w:hideMark/>
          </w:tcPr>
          <w:p w14:paraId="3AC8476A"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21.1%</w:t>
            </w:r>
          </w:p>
        </w:tc>
      </w:tr>
      <w:tr w:rsidR="00077BC5" w:rsidRPr="00E37F44" w14:paraId="6853D34C"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32D88D21"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Real Estate and Rental and Leasing</w:t>
            </w:r>
          </w:p>
        </w:tc>
        <w:tc>
          <w:tcPr>
            <w:tcW w:w="1280" w:type="dxa"/>
            <w:tcBorders>
              <w:top w:val="nil"/>
              <w:left w:val="nil"/>
              <w:bottom w:val="single" w:sz="4" w:space="0" w:color="auto"/>
              <w:right w:val="single" w:sz="4" w:space="0" w:color="auto"/>
            </w:tcBorders>
            <w:shd w:val="clear" w:color="auto" w:fill="auto"/>
            <w:vAlign w:val="bottom"/>
            <w:hideMark/>
          </w:tcPr>
          <w:p w14:paraId="38AAF8D7"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26</w:t>
            </w:r>
          </w:p>
        </w:tc>
        <w:tc>
          <w:tcPr>
            <w:tcW w:w="1280" w:type="dxa"/>
            <w:tcBorders>
              <w:top w:val="nil"/>
              <w:left w:val="nil"/>
              <w:bottom w:val="single" w:sz="4" w:space="0" w:color="auto"/>
              <w:right w:val="single" w:sz="4" w:space="0" w:color="auto"/>
            </w:tcBorders>
            <w:shd w:val="clear" w:color="auto" w:fill="auto"/>
            <w:vAlign w:val="bottom"/>
            <w:hideMark/>
          </w:tcPr>
          <w:p w14:paraId="12191F62"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151</w:t>
            </w:r>
          </w:p>
        </w:tc>
        <w:tc>
          <w:tcPr>
            <w:tcW w:w="1360" w:type="dxa"/>
            <w:tcBorders>
              <w:top w:val="nil"/>
              <w:left w:val="nil"/>
              <w:bottom w:val="single" w:sz="4" w:space="0" w:color="auto"/>
              <w:right w:val="single" w:sz="4" w:space="0" w:color="auto"/>
            </w:tcBorders>
            <w:shd w:val="clear" w:color="auto" w:fill="auto"/>
            <w:vAlign w:val="bottom"/>
            <w:hideMark/>
          </w:tcPr>
          <w:p w14:paraId="68D5ACD2"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17.2%</w:t>
            </w:r>
          </w:p>
        </w:tc>
      </w:tr>
      <w:tr w:rsidR="00077BC5" w:rsidRPr="00E37F44" w14:paraId="59DCE1E1"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72DDF0BC"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Other Services (except Government)</w:t>
            </w:r>
          </w:p>
        </w:tc>
        <w:tc>
          <w:tcPr>
            <w:tcW w:w="1280" w:type="dxa"/>
            <w:tcBorders>
              <w:top w:val="nil"/>
              <w:left w:val="nil"/>
              <w:bottom w:val="single" w:sz="4" w:space="0" w:color="auto"/>
              <w:right w:val="single" w:sz="4" w:space="0" w:color="auto"/>
            </w:tcBorders>
            <w:shd w:val="clear" w:color="auto" w:fill="auto"/>
            <w:vAlign w:val="bottom"/>
            <w:hideMark/>
          </w:tcPr>
          <w:p w14:paraId="47694C3D"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250</w:t>
            </w:r>
          </w:p>
        </w:tc>
        <w:tc>
          <w:tcPr>
            <w:tcW w:w="1280" w:type="dxa"/>
            <w:tcBorders>
              <w:top w:val="nil"/>
              <w:left w:val="nil"/>
              <w:bottom w:val="single" w:sz="4" w:space="0" w:color="auto"/>
              <w:right w:val="single" w:sz="4" w:space="0" w:color="auto"/>
            </w:tcBorders>
            <w:shd w:val="clear" w:color="auto" w:fill="auto"/>
            <w:vAlign w:val="bottom"/>
            <w:hideMark/>
          </w:tcPr>
          <w:p w14:paraId="2D9EA863"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1,556</w:t>
            </w:r>
          </w:p>
        </w:tc>
        <w:tc>
          <w:tcPr>
            <w:tcW w:w="1360" w:type="dxa"/>
            <w:tcBorders>
              <w:top w:val="nil"/>
              <w:left w:val="nil"/>
              <w:bottom w:val="single" w:sz="4" w:space="0" w:color="auto"/>
              <w:right w:val="single" w:sz="4" w:space="0" w:color="auto"/>
            </w:tcBorders>
            <w:shd w:val="clear" w:color="auto" w:fill="auto"/>
            <w:vAlign w:val="bottom"/>
            <w:hideMark/>
          </w:tcPr>
          <w:p w14:paraId="3AAEAAD8"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16.1%</w:t>
            </w:r>
          </w:p>
        </w:tc>
      </w:tr>
      <w:tr w:rsidR="00077BC5" w:rsidRPr="00E37F44" w14:paraId="553A80A4"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09D26489"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Manufacturing</w:t>
            </w:r>
          </w:p>
        </w:tc>
        <w:tc>
          <w:tcPr>
            <w:tcW w:w="1280" w:type="dxa"/>
            <w:tcBorders>
              <w:top w:val="nil"/>
              <w:left w:val="nil"/>
              <w:bottom w:val="single" w:sz="4" w:space="0" w:color="auto"/>
              <w:right w:val="single" w:sz="4" w:space="0" w:color="auto"/>
            </w:tcBorders>
            <w:shd w:val="clear" w:color="auto" w:fill="auto"/>
            <w:vAlign w:val="bottom"/>
            <w:hideMark/>
          </w:tcPr>
          <w:p w14:paraId="67678F8B"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1,332</w:t>
            </w:r>
          </w:p>
        </w:tc>
        <w:tc>
          <w:tcPr>
            <w:tcW w:w="1280" w:type="dxa"/>
            <w:tcBorders>
              <w:top w:val="nil"/>
              <w:left w:val="nil"/>
              <w:bottom w:val="single" w:sz="4" w:space="0" w:color="auto"/>
              <w:right w:val="single" w:sz="4" w:space="0" w:color="auto"/>
            </w:tcBorders>
            <w:shd w:val="clear" w:color="auto" w:fill="auto"/>
            <w:vAlign w:val="bottom"/>
            <w:hideMark/>
          </w:tcPr>
          <w:p w14:paraId="0AFAB50B"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8,996</w:t>
            </w:r>
          </w:p>
        </w:tc>
        <w:tc>
          <w:tcPr>
            <w:tcW w:w="1360" w:type="dxa"/>
            <w:tcBorders>
              <w:top w:val="nil"/>
              <w:left w:val="nil"/>
              <w:bottom w:val="single" w:sz="4" w:space="0" w:color="auto"/>
              <w:right w:val="single" w:sz="4" w:space="0" w:color="auto"/>
            </w:tcBorders>
            <w:shd w:val="clear" w:color="auto" w:fill="auto"/>
            <w:vAlign w:val="bottom"/>
            <w:hideMark/>
          </w:tcPr>
          <w:p w14:paraId="4F002FE7"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14.8%</w:t>
            </w:r>
          </w:p>
        </w:tc>
      </w:tr>
      <w:tr w:rsidR="00077BC5" w:rsidRPr="00E37F44" w14:paraId="26639A3D" w14:textId="77777777" w:rsidTr="00077BC5">
        <w:trPr>
          <w:trHeight w:val="576"/>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4065F79C"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Administrative and Support and Waste Management and Remediation Services</w:t>
            </w:r>
          </w:p>
        </w:tc>
        <w:tc>
          <w:tcPr>
            <w:tcW w:w="1280" w:type="dxa"/>
            <w:tcBorders>
              <w:top w:val="nil"/>
              <w:left w:val="nil"/>
              <w:bottom w:val="single" w:sz="4" w:space="0" w:color="auto"/>
              <w:right w:val="single" w:sz="4" w:space="0" w:color="auto"/>
            </w:tcBorders>
            <w:shd w:val="clear" w:color="auto" w:fill="auto"/>
            <w:vAlign w:val="bottom"/>
            <w:hideMark/>
          </w:tcPr>
          <w:p w14:paraId="22D8E1F5"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143</w:t>
            </w:r>
          </w:p>
        </w:tc>
        <w:tc>
          <w:tcPr>
            <w:tcW w:w="1280" w:type="dxa"/>
            <w:tcBorders>
              <w:top w:val="nil"/>
              <w:left w:val="nil"/>
              <w:bottom w:val="single" w:sz="4" w:space="0" w:color="auto"/>
              <w:right w:val="single" w:sz="4" w:space="0" w:color="auto"/>
            </w:tcBorders>
            <w:shd w:val="clear" w:color="auto" w:fill="auto"/>
            <w:vAlign w:val="bottom"/>
            <w:hideMark/>
          </w:tcPr>
          <w:p w14:paraId="75613603"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1,057</w:t>
            </w:r>
          </w:p>
        </w:tc>
        <w:tc>
          <w:tcPr>
            <w:tcW w:w="1360" w:type="dxa"/>
            <w:tcBorders>
              <w:top w:val="nil"/>
              <w:left w:val="nil"/>
              <w:bottom w:val="single" w:sz="4" w:space="0" w:color="auto"/>
              <w:right w:val="single" w:sz="4" w:space="0" w:color="auto"/>
            </w:tcBorders>
            <w:shd w:val="clear" w:color="auto" w:fill="auto"/>
            <w:vAlign w:val="bottom"/>
            <w:hideMark/>
          </w:tcPr>
          <w:p w14:paraId="2D621245"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13.5%</w:t>
            </w:r>
          </w:p>
        </w:tc>
      </w:tr>
      <w:tr w:rsidR="00077BC5" w:rsidRPr="00E37F44" w14:paraId="48786A94"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5620E057"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Agriculture, Forestry, Fishing and Hunting</w:t>
            </w:r>
          </w:p>
        </w:tc>
        <w:tc>
          <w:tcPr>
            <w:tcW w:w="1280" w:type="dxa"/>
            <w:tcBorders>
              <w:top w:val="nil"/>
              <w:left w:val="nil"/>
              <w:bottom w:val="single" w:sz="4" w:space="0" w:color="auto"/>
              <w:right w:val="single" w:sz="4" w:space="0" w:color="auto"/>
            </w:tcBorders>
            <w:shd w:val="clear" w:color="auto" w:fill="auto"/>
            <w:vAlign w:val="bottom"/>
            <w:hideMark/>
          </w:tcPr>
          <w:p w14:paraId="464B3CB3"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610</w:t>
            </w:r>
          </w:p>
        </w:tc>
        <w:tc>
          <w:tcPr>
            <w:tcW w:w="1280" w:type="dxa"/>
            <w:tcBorders>
              <w:top w:val="nil"/>
              <w:left w:val="nil"/>
              <w:bottom w:val="single" w:sz="4" w:space="0" w:color="auto"/>
              <w:right w:val="single" w:sz="4" w:space="0" w:color="auto"/>
            </w:tcBorders>
            <w:shd w:val="clear" w:color="auto" w:fill="auto"/>
            <w:vAlign w:val="bottom"/>
            <w:hideMark/>
          </w:tcPr>
          <w:p w14:paraId="4F6489BA"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7,975</w:t>
            </w:r>
          </w:p>
        </w:tc>
        <w:tc>
          <w:tcPr>
            <w:tcW w:w="1360" w:type="dxa"/>
            <w:tcBorders>
              <w:top w:val="nil"/>
              <w:left w:val="nil"/>
              <w:bottom w:val="single" w:sz="4" w:space="0" w:color="auto"/>
              <w:right w:val="single" w:sz="4" w:space="0" w:color="auto"/>
            </w:tcBorders>
            <w:shd w:val="clear" w:color="auto" w:fill="auto"/>
            <w:vAlign w:val="bottom"/>
            <w:hideMark/>
          </w:tcPr>
          <w:p w14:paraId="5F047138"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7.6%</w:t>
            </w:r>
          </w:p>
        </w:tc>
      </w:tr>
      <w:tr w:rsidR="00077BC5" w:rsidRPr="00E37F44" w14:paraId="54419550"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4E9D858F"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Retail Trade</w:t>
            </w:r>
          </w:p>
        </w:tc>
        <w:tc>
          <w:tcPr>
            <w:tcW w:w="1280" w:type="dxa"/>
            <w:tcBorders>
              <w:top w:val="nil"/>
              <w:left w:val="nil"/>
              <w:bottom w:val="single" w:sz="4" w:space="0" w:color="auto"/>
              <w:right w:val="single" w:sz="4" w:space="0" w:color="auto"/>
            </w:tcBorders>
            <w:shd w:val="clear" w:color="auto" w:fill="auto"/>
            <w:vAlign w:val="bottom"/>
            <w:hideMark/>
          </w:tcPr>
          <w:p w14:paraId="0C1997F8"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327</w:t>
            </w:r>
          </w:p>
        </w:tc>
        <w:tc>
          <w:tcPr>
            <w:tcW w:w="1280" w:type="dxa"/>
            <w:tcBorders>
              <w:top w:val="nil"/>
              <w:left w:val="nil"/>
              <w:bottom w:val="single" w:sz="4" w:space="0" w:color="auto"/>
              <w:right w:val="single" w:sz="4" w:space="0" w:color="auto"/>
            </w:tcBorders>
            <w:shd w:val="clear" w:color="auto" w:fill="auto"/>
            <w:vAlign w:val="bottom"/>
            <w:hideMark/>
          </w:tcPr>
          <w:p w14:paraId="4CE7B07A"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4,816</w:t>
            </w:r>
          </w:p>
        </w:tc>
        <w:tc>
          <w:tcPr>
            <w:tcW w:w="1360" w:type="dxa"/>
            <w:tcBorders>
              <w:top w:val="nil"/>
              <w:left w:val="nil"/>
              <w:bottom w:val="single" w:sz="4" w:space="0" w:color="auto"/>
              <w:right w:val="single" w:sz="4" w:space="0" w:color="auto"/>
            </w:tcBorders>
            <w:shd w:val="clear" w:color="auto" w:fill="auto"/>
            <w:vAlign w:val="bottom"/>
            <w:hideMark/>
          </w:tcPr>
          <w:p w14:paraId="6F6A18AD"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6.8%</w:t>
            </w:r>
          </w:p>
        </w:tc>
      </w:tr>
      <w:tr w:rsidR="00077BC5" w:rsidRPr="00E37F44" w14:paraId="31EB430F"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730A10A0"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Arts, Entertainment, and Recreation</w:t>
            </w:r>
          </w:p>
        </w:tc>
        <w:tc>
          <w:tcPr>
            <w:tcW w:w="1280" w:type="dxa"/>
            <w:tcBorders>
              <w:top w:val="nil"/>
              <w:left w:val="nil"/>
              <w:bottom w:val="single" w:sz="4" w:space="0" w:color="auto"/>
              <w:right w:val="single" w:sz="4" w:space="0" w:color="auto"/>
            </w:tcBorders>
            <w:shd w:val="clear" w:color="auto" w:fill="auto"/>
            <w:vAlign w:val="bottom"/>
            <w:hideMark/>
          </w:tcPr>
          <w:p w14:paraId="642CBFE9"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13</w:t>
            </w:r>
          </w:p>
        </w:tc>
        <w:tc>
          <w:tcPr>
            <w:tcW w:w="1280" w:type="dxa"/>
            <w:tcBorders>
              <w:top w:val="nil"/>
              <w:left w:val="nil"/>
              <w:bottom w:val="single" w:sz="4" w:space="0" w:color="auto"/>
              <w:right w:val="single" w:sz="4" w:space="0" w:color="auto"/>
            </w:tcBorders>
            <w:shd w:val="clear" w:color="auto" w:fill="auto"/>
            <w:vAlign w:val="bottom"/>
            <w:hideMark/>
          </w:tcPr>
          <w:p w14:paraId="23CB3C2A"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389</w:t>
            </w:r>
          </w:p>
        </w:tc>
        <w:tc>
          <w:tcPr>
            <w:tcW w:w="1360" w:type="dxa"/>
            <w:tcBorders>
              <w:top w:val="nil"/>
              <w:left w:val="nil"/>
              <w:bottom w:val="single" w:sz="4" w:space="0" w:color="auto"/>
              <w:right w:val="single" w:sz="4" w:space="0" w:color="auto"/>
            </w:tcBorders>
            <w:shd w:val="clear" w:color="auto" w:fill="auto"/>
            <w:vAlign w:val="bottom"/>
            <w:hideMark/>
          </w:tcPr>
          <w:p w14:paraId="46CFEE06"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3.3%</w:t>
            </w:r>
          </w:p>
        </w:tc>
      </w:tr>
      <w:tr w:rsidR="00077BC5" w:rsidRPr="00E37F44" w14:paraId="01B01D5C"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297858FD"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Accommodation and Food Services</w:t>
            </w:r>
          </w:p>
        </w:tc>
        <w:tc>
          <w:tcPr>
            <w:tcW w:w="1280" w:type="dxa"/>
            <w:tcBorders>
              <w:top w:val="nil"/>
              <w:left w:val="nil"/>
              <w:bottom w:val="single" w:sz="4" w:space="0" w:color="auto"/>
              <w:right w:val="single" w:sz="4" w:space="0" w:color="auto"/>
            </w:tcBorders>
            <w:shd w:val="clear" w:color="auto" w:fill="auto"/>
            <w:vAlign w:val="bottom"/>
            <w:hideMark/>
          </w:tcPr>
          <w:p w14:paraId="08FAA0C7"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38</w:t>
            </w:r>
          </w:p>
        </w:tc>
        <w:tc>
          <w:tcPr>
            <w:tcW w:w="1280" w:type="dxa"/>
            <w:tcBorders>
              <w:top w:val="nil"/>
              <w:left w:val="nil"/>
              <w:bottom w:val="single" w:sz="4" w:space="0" w:color="auto"/>
              <w:right w:val="single" w:sz="4" w:space="0" w:color="auto"/>
            </w:tcBorders>
            <w:shd w:val="clear" w:color="auto" w:fill="auto"/>
            <w:vAlign w:val="bottom"/>
            <w:hideMark/>
          </w:tcPr>
          <w:p w14:paraId="11F6B4FB"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3,113</w:t>
            </w:r>
          </w:p>
        </w:tc>
        <w:tc>
          <w:tcPr>
            <w:tcW w:w="1360" w:type="dxa"/>
            <w:tcBorders>
              <w:top w:val="nil"/>
              <w:left w:val="nil"/>
              <w:bottom w:val="single" w:sz="4" w:space="0" w:color="auto"/>
              <w:right w:val="single" w:sz="4" w:space="0" w:color="auto"/>
            </w:tcBorders>
            <w:shd w:val="clear" w:color="auto" w:fill="auto"/>
            <w:vAlign w:val="bottom"/>
            <w:hideMark/>
          </w:tcPr>
          <w:p w14:paraId="4089CDFC"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1.2%</w:t>
            </w:r>
          </w:p>
        </w:tc>
      </w:tr>
    </w:tbl>
    <w:p w14:paraId="64A86669"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vertAlign w:val="superscript"/>
        </w:rPr>
        <w:t>Custom calculation based on high wage, skill, demand (H3) indicators and 2018-2028 Long-term Industry Projections produced July 2020</w:t>
      </w:r>
    </w:p>
    <w:p w14:paraId="2B6DC4A7"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vertAlign w:val="superscript"/>
        </w:rPr>
        <w:t>Produced by The Nebraska Department of Labor, Office of Labor Market Information, Workforce Information Grant Unit, October 2020</w:t>
      </w:r>
    </w:p>
    <w:p w14:paraId="2D1E13D6" w14:textId="77777777" w:rsidR="00EB469C" w:rsidRPr="00E37F44" w:rsidRDefault="00EB469C" w:rsidP="00EB469C">
      <w:pPr>
        <w:spacing w:after="0" w:line="240" w:lineRule="auto"/>
        <w:rPr>
          <w:rFonts w:ascii="Times New Roman" w:eastAsia="Times New Roman" w:hAnsi="Times New Roman" w:cs="Times New Roman"/>
          <w:sz w:val="24"/>
          <w:szCs w:val="24"/>
        </w:rPr>
      </w:pPr>
    </w:p>
    <w:p w14:paraId="73642E51" w14:textId="77777777" w:rsidR="00CE1608" w:rsidRPr="00E37F44" w:rsidRDefault="00CE1608" w:rsidP="00EB469C">
      <w:pPr>
        <w:spacing w:after="240" w:line="240" w:lineRule="auto"/>
        <w:jc w:val="both"/>
        <w:rPr>
          <w:rFonts w:ascii="Times New Roman" w:eastAsia="Times New Roman" w:hAnsi="Times New Roman" w:cs="Times New Roman"/>
          <w:i/>
          <w:iCs/>
          <w:sz w:val="24"/>
          <w:szCs w:val="24"/>
        </w:rPr>
      </w:pPr>
    </w:p>
    <w:p w14:paraId="10A0C108" w14:textId="77777777" w:rsidR="00CE1608" w:rsidRPr="00E37F44" w:rsidRDefault="00CE1608" w:rsidP="00EB469C">
      <w:pPr>
        <w:spacing w:after="240" w:line="240" w:lineRule="auto"/>
        <w:jc w:val="both"/>
        <w:rPr>
          <w:rFonts w:ascii="Times New Roman" w:eastAsia="Times New Roman" w:hAnsi="Times New Roman" w:cs="Times New Roman"/>
          <w:i/>
          <w:iCs/>
          <w:sz w:val="24"/>
          <w:szCs w:val="24"/>
        </w:rPr>
      </w:pPr>
    </w:p>
    <w:p w14:paraId="3B14B75E" w14:textId="77777777" w:rsidR="00CE1608" w:rsidRPr="00E37F44" w:rsidRDefault="00CE1608" w:rsidP="00EB469C">
      <w:pPr>
        <w:spacing w:after="240" w:line="240" w:lineRule="auto"/>
        <w:jc w:val="both"/>
        <w:rPr>
          <w:rFonts w:ascii="Times New Roman" w:eastAsia="Times New Roman" w:hAnsi="Times New Roman" w:cs="Times New Roman"/>
          <w:i/>
          <w:iCs/>
          <w:sz w:val="24"/>
          <w:szCs w:val="24"/>
        </w:rPr>
      </w:pPr>
    </w:p>
    <w:p w14:paraId="2C3024F0" w14:textId="77777777" w:rsidR="00CE1608" w:rsidRPr="00E37F44" w:rsidRDefault="00CE1608" w:rsidP="00EB469C">
      <w:pPr>
        <w:spacing w:after="240" w:line="240" w:lineRule="auto"/>
        <w:jc w:val="both"/>
        <w:rPr>
          <w:rFonts w:ascii="Times New Roman" w:eastAsia="Times New Roman" w:hAnsi="Times New Roman" w:cs="Times New Roman"/>
          <w:i/>
          <w:iCs/>
          <w:sz w:val="24"/>
          <w:szCs w:val="24"/>
        </w:rPr>
      </w:pPr>
    </w:p>
    <w:p w14:paraId="51C5DF82" w14:textId="77777777" w:rsidR="00CE1608" w:rsidRPr="00E37F44" w:rsidRDefault="00CE1608" w:rsidP="00EB469C">
      <w:pPr>
        <w:spacing w:after="240" w:line="240" w:lineRule="auto"/>
        <w:jc w:val="both"/>
        <w:rPr>
          <w:rFonts w:ascii="Times New Roman" w:eastAsia="Times New Roman" w:hAnsi="Times New Roman" w:cs="Times New Roman"/>
          <w:i/>
          <w:iCs/>
          <w:sz w:val="24"/>
          <w:szCs w:val="24"/>
        </w:rPr>
      </w:pPr>
    </w:p>
    <w:p w14:paraId="75EBB20F" w14:textId="4E05DB96" w:rsidR="00EB469C" w:rsidRPr="00E37F44" w:rsidRDefault="00EB469C" w:rsidP="00EB469C">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i/>
          <w:iCs/>
          <w:sz w:val="24"/>
          <w:szCs w:val="24"/>
        </w:rPr>
        <w:lastRenderedPageBreak/>
        <w:t>Table 22: Projected Employment Needs by H3 Occupations</w:t>
      </w:r>
    </w:p>
    <w:tbl>
      <w:tblPr>
        <w:tblW w:w="11722" w:type="dxa"/>
        <w:tblInd w:w="-1180" w:type="dxa"/>
        <w:tblLook w:val="04A0" w:firstRow="1" w:lastRow="0" w:firstColumn="1" w:lastColumn="0" w:noHBand="0" w:noVBand="1"/>
      </w:tblPr>
      <w:tblGrid>
        <w:gridCol w:w="1593"/>
        <w:gridCol w:w="1216"/>
        <w:gridCol w:w="1216"/>
        <w:gridCol w:w="1216"/>
        <w:gridCol w:w="666"/>
        <w:gridCol w:w="666"/>
        <w:gridCol w:w="1028"/>
        <w:gridCol w:w="872"/>
        <w:gridCol w:w="1095"/>
        <w:gridCol w:w="716"/>
        <w:gridCol w:w="1438"/>
      </w:tblGrid>
      <w:tr w:rsidR="00E37F44" w:rsidRPr="00E37F44" w14:paraId="2A520503" w14:textId="77777777" w:rsidTr="00776875">
        <w:trPr>
          <w:trHeight w:val="876"/>
        </w:trPr>
        <w:tc>
          <w:tcPr>
            <w:tcW w:w="1593" w:type="dxa"/>
            <w:tcBorders>
              <w:top w:val="single" w:sz="8" w:space="0" w:color="auto"/>
              <w:left w:val="single" w:sz="8" w:space="0" w:color="auto"/>
              <w:bottom w:val="single" w:sz="8" w:space="0" w:color="auto"/>
              <w:right w:val="single" w:sz="8" w:space="0" w:color="auto"/>
            </w:tcBorders>
            <w:shd w:val="clear" w:color="000000" w:fill="BFBFBF"/>
            <w:vAlign w:val="bottom"/>
            <w:hideMark/>
          </w:tcPr>
          <w:p w14:paraId="5FD02F79" w14:textId="39D5FC01" w:rsidR="00ED7D29" w:rsidRPr="00E37F44" w:rsidRDefault="00ED7D29" w:rsidP="00ED7D29">
            <w:pPr>
              <w:spacing w:after="0" w:line="240" w:lineRule="auto"/>
              <w:jc w:val="center"/>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SOC Title</w:t>
            </w:r>
          </w:p>
        </w:tc>
        <w:tc>
          <w:tcPr>
            <w:tcW w:w="1216" w:type="dxa"/>
            <w:tcBorders>
              <w:top w:val="single" w:sz="8" w:space="0" w:color="auto"/>
              <w:left w:val="nil"/>
              <w:bottom w:val="single" w:sz="8" w:space="0" w:color="auto"/>
              <w:right w:val="single" w:sz="8" w:space="0" w:color="auto"/>
            </w:tcBorders>
            <w:shd w:val="clear" w:color="000000" w:fill="BFBFBF"/>
            <w:vAlign w:val="bottom"/>
            <w:hideMark/>
          </w:tcPr>
          <w:p w14:paraId="50BA2C2B" w14:textId="42E28F53" w:rsidR="00ED7D29" w:rsidRPr="00E37F44" w:rsidRDefault="00ED7D29" w:rsidP="00ED7D29">
            <w:pPr>
              <w:spacing w:after="0" w:line="240" w:lineRule="auto"/>
              <w:jc w:val="center"/>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Entry Level Wage</w:t>
            </w:r>
          </w:p>
        </w:tc>
        <w:tc>
          <w:tcPr>
            <w:tcW w:w="1216" w:type="dxa"/>
            <w:tcBorders>
              <w:top w:val="single" w:sz="8" w:space="0" w:color="auto"/>
              <w:left w:val="nil"/>
              <w:bottom w:val="single" w:sz="8" w:space="0" w:color="auto"/>
              <w:right w:val="single" w:sz="8" w:space="0" w:color="auto"/>
            </w:tcBorders>
            <w:shd w:val="clear" w:color="000000" w:fill="BFBFBF"/>
            <w:vAlign w:val="bottom"/>
            <w:hideMark/>
          </w:tcPr>
          <w:p w14:paraId="113D4717" w14:textId="2C1274EE" w:rsidR="00ED7D29" w:rsidRPr="00E37F44" w:rsidRDefault="00ED7D29" w:rsidP="00ED7D29">
            <w:pPr>
              <w:spacing w:after="0" w:line="240" w:lineRule="auto"/>
              <w:jc w:val="center"/>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Median Annual Wage</w:t>
            </w:r>
          </w:p>
        </w:tc>
        <w:tc>
          <w:tcPr>
            <w:tcW w:w="1216" w:type="dxa"/>
            <w:tcBorders>
              <w:top w:val="single" w:sz="8" w:space="0" w:color="auto"/>
              <w:left w:val="nil"/>
              <w:bottom w:val="single" w:sz="8" w:space="0" w:color="auto"/>
              <w:right w:val="single" w:sz="8" w:space="0" w:color="auto"/>
            </w:tcBorders>
            <w:shd w:val="clear" w:color="000000" w:fill="BFBFBF"/>
            <w:vAlign w:val="bottom"/>
            <w:hideMark/>
          </w:tcPr>
          <w:p w14:paraId="76DCEC2F" w14:textId="743AF19C" w:rsidR="00ED7D29" w:rsidRPr="00E37F44" w:rsidRDefault="00ED7D29" w:rsidP="00ED7D29">
            <w:pPr>
              <w:spacing w:after="0" w:line="240" w:lineRule="auto"/>
              <w:jc w:val="center"/>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Exp Wage</w:t>
            </w:r>
          </w:p>
        </w:tc>
        <w:tc>
          <w:tcPr>
            <w:tcW w:w="666" w:type="dxa"/>
            <w:tcBorders>
              <w:top w:val="single" w:sz="8" w:space="0" w:color="auto"/>
              <w:left w:val="nil"/>
              <w:bottom w:val="single" w:sz="8" w:space="0" w:color="auto"/>
              <w:right w:val="single" w:sz="8" w:space="0" w:color="auto"/>
            </w:tcBorders>
            <w:shd w:val="clear" w:color="000000" w:fill="BFBFBF"/>
            <w:vAlign w:val="bottom"/>
            <w:hideMark/>
          </w:tcPr>
          <w:p w14:paraId="145DB512" w14:textId="707DD747" w:rsidR="00ED7D29" w:rsidRPr="00E37F44" w:rsidRDefault="00ED7D29" w:rsidP="00ED7D29">
            <w:pPr>
              <w:spacing w:after="0" w:line="240" w:lineRule="auto"/>
              <w:jc w:val="center"/>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2018 Est Jobs</w:t>
            </w:r>
          </w:p>
        </w:tc>
        <w:tc>
          <w:tcPr>
            <w:tcW w:w="666" w:type="dxa"/>
            <w:tcBorders>
              <w:top w:val="single" w:sz="8" w:space="0" w:color="auto"/>
              <w:left w:val="nil"/>
              <w:bottom w:val="single" w:sz="8" w:space="0" w:color="auto"/>
              <w:right w:val="single" w:sz="8" w:space="0" w:color="auto"/>
            </w:tcBorders>
            <w:shd w:val="clear" w:color="000000" w:fill="BFBFBF"/>
            <w:vAlign w:val="bottom"/>
            <w:hideMark/>
          </w:tcPr>
          <w:p w14:paraId="69F83FE4" w14:textId="16F4804A" w:rsidR="00ED7D29" w:rsidRPr="00E37F44" w:rsidRDefault="00ED7D29" w:rsidP="00ED7D29">
            <w:pPr>
              <w:spacing w:after="0" w:line="240" w:lineRule="auto"/>
              <w:jc w:val="center"/>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2028 Proj Jobs</w:t>
            </w:r>
          </w:p>
        </w:tc>
        <w:tc>
          <w:tcPr>
            <w:tcW w:w="1028" w:type="dxa"/>
            <w:tcBorders>
              <w:top w:val="single" w:sz="8" w:space="0" w:color="auto"/>
              <w:left w:val="nil"/>
              <w:bottom w:val="single" w:sz="8" w:space="0" w:color="auto"/>
              <w:right w:val="single" w:sz="8" w:space="0" w:color="auto"/>
            </w:tcBorders>
            <w:shd w:val="clear" w:color="000000" w:fill="BFBFBF"/>
            <w:vAlign w:val="bottom"/>
            <w:hideMark/>
          </w:tcPr>
          <w:p w14:paraId="73B7EB30" w14:textId="02BDA266" w:rsidR="00ED7D29" w:rsidRPr="00E37F44" w:rsidRDefault="00ED7D29" w:rsidP="00ED7D29">
            <w:pPr>
              <w:spacing w:after="0" w:line="240" w:lineRule="auto"/>
              <w:jc w:val="center"/>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Growth Openings</w:t>
            </w:r>
          </w:p>
        </w:tc>
        <w:tc>
          <w:tcPr>
            <w:tcW w:w="872" w:type="dxa"/>
            <w:tcBorders>
              <w:top w:val="single" w:sz="8" w:space="0" w:color="auto"/>
              <w:left w:val="nil"/>
              <w:bottom w:val="single" w:sz="8" w:space="0" w:color="auto"/>
              <w:right w:val="single" w:sz="8" w:space="0" w:color="auto"/>
            </w:tcBorders>
            <w:shd w:val="clear" w:color="000000" w:fill="BFBFBF"/>
            <w:vAlign w:val="bottom"/>
            <w:hideMark/>
          </w:tcPr>
          <w:p w14:paraId="71C676B6" w14:textId="2373B717" w:rsidR="00ED7D29" w:rsidRPr="00E37F44" w:rsidRDefault="00ED7D29" w:rsidP="00ED7D29">
            <w:pPr>
              <w:spacing w:after="0" w:line="240" w:lineRule="auto"/>
              <w:jc w:val="center"/>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Percent Change</w:t>
            </w:r>
          </w:p>
        </w:tc>
        <w:tc>
          <w:tcPr>
            <w:tcW w:w="1095" w:type="dxa"/>
            <w:tcBorders>
              <w:top w:val="single" w:sz="8" w:space="0" w:color="auto"/>
              <w:left w:val="nil"/>
              <w:bottom w:val="single" w:sz="8" w:space="0" w:color="auto"/>
              <w:right w:val="single" w:sz="8" w:space="0" w:color="auto"/>
            </w:tcBorders>
            <w:shd w:val="clear" w:color="000000" w:fill="BFBFBF"/>
            <w:vAlign w:val="bottom"/>
            <w:hideMark/>
          </w:tcPr>
          <w:p w14:paraId="65C52212" w14:textId="22781D50" w:rsidR="00ED7D29" w:rsidRPr="00E37F44" w:rsidRDefault="00ED7D29" w:rsidP="00ED7D29">
            <w:pPr>
              <w:spacing w:after="0" w:line="240" w:lineRule="auto"/>
              <w:jc w:val="center"/>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Education</w:t>
            </w:r>
          </w:p>
        </w:tc>
        <w:tc>
          <w:tcPr>
            <w:tcW w:w="716" w:type="dxa"/>
            <w:tcBorders>
              <w:top w:val="single" w:sz="8" w:space="0" w:color="auto"/>
              <w:left w:val="nil"/>
              <w:bottom w:val="single" w:sz="8" w:space="0" w:color="auto"/>
              <w:right w:val="single" w:sz="8" w:space="0" w:color="auto"/>
            </w:tcBorders>
            <w:shd w:val="clear" w:color="000000" w:fill="BFBFBF"/>
            <w:vAlign w:val="bottom"/>
            <w:hideMark/>
          </w:tcPr>
          <w:p w14:paraId="56B8F36A" w14:textId="7F1C275A" w:rsidR="00ED7D29" w:rsidRPr="00E37F44" w:rsidRDefault="00ED7D29" w:rsidP="00ED7D29">
            <w:pPr>
              <w:spacing w:after="0" w:line="240" w:lineRule="auto"/>
              <w:jc w:val="center"/>
              <w:rPr>
                <w:rFonts w:ascii="Times New Roman" w:eastAsia="Times New Roman" w:hAnsi="Times New Roman" w:cs="Times New Roman"/>
                <w:b/>
                <w:bCs/>
                <w:sz w:val="20"/>
                <w:szCs w:val="20"/>
              </w:rPr>
            </w:pPr>
            <w:r w:rsidRPr="00E37F44">
              <w:rPr>
                <w:rFonts w:ascii="Times New Roman" w:eastAsia="Times New Roman" w:hAnsi="Times New Roman" w:cs="Times New Roman"/>
                <w:b/>
                <w:bCs/>
                <w:sz w:val="20"/>
                <w:szCs w:val="20"/>
              </w:rPr>
              <w:t>Work Exp</w:t>
            </w:r>
          </w:p>
        </w:tc>
        <w:tc>
          <w:tcPr>
            <w:tcW w:w="1438" w:type="dxa"/>
            <w:tcBorders>
              <w:top w:val="single" w:sz="8" w:space="0" w:color="auto"/>
              <w:left w:val="nil"/>
              <w:bottom w:val="single" w:sz="8" w:space="0" w:color="auto"/>
              <w:right w:val="single" w:sz="8" w:space="0" w:color="auto"/>
            </w:tcBorders>
            <w:shd w:val="clear" w:color="000000" w:fill="BFBFBF"/>
            <w:vAlign w:val="bottom"/>
            <w:hideMark/>
          </w:tcPr>
          <w:p w14:paraId="105F1269" w14:textId="10138034" w:rsidR="00ED7D29" w:rsidRPr="00E37F44" w:rsidRDefault="00ED7D29" w:rsidP="00ED7D29">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0"/>
                <w:szCs w:val="20"/>
              </w:rPr>
              <w:t>Job Training</w:t>
            </w:r>
          </w:p>
        </w:tc>
      </w:tr>
      <w:tr w:rsidR="00E37F44" w:rsidRPr="00E37F44" w14:paraId="0D03D9EB" w14:textId="77777777" w:rsidTr="00776875">
        <w:trPr>
          <w:trHeight w:val="1152"/>
        </w:trPr>
        <w:tc>
          <w:tcPr>
            <w:tcW w:w="1593" w:type="dxa"/>
            <w:tcBorders>
              <w:top w:val="nil"/>
              <w:left w:val="single" w:sz="4" w:space="0" w:color="auto"/>
              <w:bottom w:val="single" w:sz="4" w:space="0" w:color="auto"/>
              <w:right w:val="single" w:sz="4" w:space="0" w:color="auto"/>
            </w:tcBorders>
            <w:shd w:val="clear" w:color="auto" w:fill="auto"/>
            <w:vAlign w:val="bottom"/>
            <w:hideMark/>
          </w:tcPr>
          <w:p w14:paraId="279706C7"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Heavy and Tractor-Trailer Truck Drivers</w:t>
            </w:r>
          </w:p>
        </w:tc>
        <w:tc>
          <w:tcPr>
            <w:tcW w:w="1216" w:type="dxa"/>
            <w:tcBorders>
              <w:top w:val="nil"/>
              <w:left w:val="nil"/>
              <w:bottom w:val="single" w:sz="4" w:space="0" w:color="auto"/>
              <w:right w:val="single" w:sz="4" w:space="0" w:color="auto"/>
            </w:tcBorders>
            <w:shd w:val="clear" w:color="auto" w:fill="auto"/>
            <w:vAlign w:val="bottom"/>
            <w:hideMark/>
          </w:tcPr>
          <w:p w14:paraId="67EBCD18"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$31,424</w:t>
            </w:r>
          </w:p>
        </w:tc>
        <w:tc>
          <w:tcPr>
            <w:tcW w:w="1216" w:type="dxa"/>
            <w:tcBorders>
              <w:top w:val="nil"/>
              <w:left w:val="nil"/>
              <w:bottom w:val="single" w:sz="4" w:space="0" w:color="auto"/>
              <w:right w:val="single" w:sz="4" w:space="0" w:color="auto"/>
            </w:tcBorders>
            <w:shd w:val="clear" w:color="auto" w:fill="auto"/>
            <w:vAlign w:val="bottom"/>
            <w:hideMark/>
          </w:tcPr>
          <w:p w14:paraId="5C27F286"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$37,386</w:t>
            </w:r>
          </w:p>
        </w:tc>
        <w:tc>
          <w:tcPr>
            <w:tcW w:w="1216" w:type="dxa"/>
            <w:tcBorders>
              <w:top w:val="nil"/>
              <w:left w:val="nil"/>
              <w:bottom w:val="single" w:sz="4" w:space="0" w:color="auto"/>
              <w:right w:val="single" w:sz="4" w:space="0" w:color="auto"/>
            </w:tcBorders>
            <w:shd w:val="clear" w:color="auto" w:fill="auto"/>
            <w:vAlign w:val="bottom"/>
            <w:hideMark/>
          </w:tcPr>
          <w:p w14:paraId="038FF299"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$44,215</w:t>
            </w:r>
          </w:p>
        </w:tc>
        <w:tc>
          <w:tcPr>
            <w:tcW w:w="666" w:type="dxa"/>
            <w:tcBorders>
              <w:top w:val="nil"/>
              <w:left w:val="nil"/>
              <w:bottom w:val="single" w:sz="4" w:space="0" w:color="auto"/>
              <w:right w:val="single" w:sz="4" w:space="0" w:color="auto"/>
            </w:tcBorders>
            <w:shd w:val="clear" w:color="auto" w:fill="auto"/>
            <w:vAlign w:val="bottom"/>
            <w:hideMark/>
          </w:tcPr>
          <w:p w14:paraId="445A8AFC"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915</w:t>
            </w:r>
          </w:p>
        </w:tc>
        <w:tc>
          <w:tcPr>
            <w:tcW w:w="666" w:type="dxa"/>
            <w:tcBorders>
              <w:top w:val="nil"/>
              <w:left w:val="nil"/>
              <w:bottom w:val="single" w:sz="4" w:space="0" w:color="auto"/>
              <w:right w:val="single" w:sz="4" w:space="0" w:color="auto"/>
            </w:tcBorders>
            <w:shd w:val="clear" w:color="auto" w:fill="auto"/>
            <w:vAlign w:val="bottom"/>
            <w:hideMark/>
          </w:tcPr>
          <w:p w14:paraId="6092B040"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994</w:t>
            </w:r>
          </w:p>
        </w:tc>
        <w:tc>
          <w:tcPr>
            <w:tcW w:w="1028" w:type="dxa"/>
            <w:tcBorders>
              <w:top w:val="nil"/>
              <w:left w:val="nil"/>
              <w:bottom w:val="single" w:sz="4" w:space="0" w:color="auto"/>
              <w:right w:val="single" w:sz="4" w:space="0" w:color="auto"/>
            </w:tcBorders>
            <w:shd w:val="clear" w:color="auto" w:fill="auto"/>
            <w:vAlign w:val="bottom"/>
            <w:hideMark/>
          </w:tcPr>
          <w:p w14:paraId="768064C2"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79</w:t>
            </w:r>
          </w:p>
        </w:tc>
        <w:tc>
          <w:tcPr>
            <w:tcW w:w="872" w:type="dxa"/>
            <w:tcBorders>
              <w:top w:val="nil"/>
              <w:left w:val="nil"/>
              <w:bottom w:val="single" w:sz="4" w:space="0" w:color="auto"/>
              <w:right w:val="nil"/>
            </w:tcBorders>
            <w:shd w:val="clear" w:color="auto" w:fill="auto"/>
            <w:vAlign w:val="bottom"/>
            <w:hideMark/>
          </w:tcPr>
          <w:p w14:paraId="36A65AB1"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8.6%</w:t>
            </w:r>
          </w:p>
        </w:tc>
        <w:tc>
          <w:tcPr>
            <w:tcW w:w="1095" w:type="dxa"/>
            <w:tcBorders>
              <w:top w:val="nil"/>
              <w:left w:val="single" w:sz="4" w:space="0" w:color="auto"/>
              <w:bottom w:val="single" w:sz="4" w:space="0" w:color="auto"/>
              <w:right w:val="single" w:sz="4" w:space="0" w:color="auto"/>
            </w:tcBorders>
            <w:shd w:val="clear" w:color="auto" w:fill="auto"/>
            <w:vAlign w:val="bottom"/>
            <w:hideMark/>
          </w:tcPr>
          <w:p w14:paraId="26F207A7"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Post-secondary non-degree award</w:t>
            </w:r>
          </w:p>
        </w:tc>
        <w:tc>
          <w:tcPr>
            <w:tcW w:w="716" w:type="dxa"/>
            <w:tcBorders>
              <w:top w:val="nil"/>
              <w:left w:val="nil"/>
              <w:bottom w:val="single" w:sz="4" w:space="0" w:color="auto"/>
              <w:right w:val="single" w:sz="4" w:space="0" w:color="auto"/>
            </w:tcBorders>
            <w:shd w:val="clear" w:color="auto" w:fill="auto"/>
            <w:vAlign w:val="bottom"/>
            <w:hideMark/>
          </w:tcPr>
          <w:p w14:paraId="2E1C52DB"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1438" w:type="dxa"/>
            <w:tcBorders>
              <w:top w:val="nil"/>
              <w:left w:val="nil"/>
              <w:bottom w:val="single" w:sz="4" w:space="0" w:color="auto"/>
              <w:right w:val="single" w:sz="4" w:space="0" w:color="auto"/>
            </w:tcBorders>
            <w:shd w:val="clear" w:color="auto" w:fill="auto"/>
            <w:vAlign w:val="bottom"/>
            <w:hideMark/>
          </w:tcPr>
          <w:p w14:paraId="0FA37673"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Short term on the job training</w:t>
            </w:r>
          </w:p>
        </w:tc>
      </w:tr>
      <w:tr w:rsidR="00E37F44" w:rsidRPr="00E37F44" w14:paraId="279625AE" w14:textId="77777777" w:rsidTr="00776875">
        <w:trPr>
          <w:trHeight w:val="864"/>
        </w:trPr>
        <w:tc>
          <w:tcPr>
            <w:tcW w:w="1593" w:type="dxa"/>
            <w:tcBorders>
              <w:top w:val="nil"/>
              <w:left w:val="single" w:sz="4" w:space="0" w:color="auto"/>
              <w:bottom w:val="single" w:sz="4" w:space="0" w:color="auto"/>
              <w:right w:val="single" w:sz="4" w:space="0" w:color="auto"/>
            </w:tcBorders>
            <w:shd w:val="clear" w:color="auto" w:fill="auto"/>
            <w:vAlign w:val="bottom"/>
            <w:hideMark/>
          </w:tcPr>
          <w:p w14:paraId="67CBD26D"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General and Operations Managers</w:t>
            </w:r>
          </w:p>
        </w:tc>
        <w:tc>
          <w:tcPr>
            <w:tcW w:w="1216" w:type="dxa"/>
            <w:tcBorders>
              <w:top w:val="nil"/>
              <w:left w:val="nil"/>
              <w:bottom w:val="single" w:sz="4" w:space="0" w:color="auto"/>
              <w:right w:val="single" w:sz="4" w:space="0" w:color="auto"/>
            </w:tcBorders>
            <w:shd w:val="clear" w:color="auto" w:fill="auto"/>
            <w:vAlign w:val="bottom"/>
            <w:hideMark/>
          </w:tcPr>
          <w:p w14:paraId="1154996F"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$32,934</w:t>
            </w:r>
          </w:p>
        </w:tc>
        <w:tc>
          <w:tcPr>
            <w:tcW w:w="1216" w:type="dxa"/>
            <w:tcBorders>
              <w:top w:val="nil"/>
              <w:left w:val="nil"/>
              <w:bottom w:val="single" w:sz="4" w:space="0" w:color="auto"/>
              <w:right w:val="single" w:sz="4" w:space="0" w:color="auto"/>
            </w:tcBorders>
            <w:shd w:val="clear" w:color="auto" w:fill="auto"/>
            <w:vAlign w:val="bottom"/>
            <w:hideMark/>
          </w:tcPr>
          <w:p w14:paraId="758EF822"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$74,630</w:t>
            </w:r>
          </w:p>
        </w:tc>
        <w:tc>
          <w:tcPr>
            <w:tcW w:w="1216" w:type="dxa"/>
            <w:tcBorders>
              <w:top w:val="nil"/>
              <w:left w:val="nil"/>
              <w:bottom w:val="single" w:sz="4" w:space="0" w:color="auto"/>
              <w:right w:val="single" w:sz="4" w:space="0" w:color="auto"/>
            </w:tcBorders>
            <w:shd w:val="clear" w:color="auto" w:fill="auto"/>
            <w:vAlign w:val="bottom"/>
            <w:hideMark/>
          </w:tcPr>
          <w:p w14:paraId="08D23521"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$105,273</w:t>
            </w:r>
          </w:p>
        </w:tc>
        <w:tc>
          <w:tcPr>
            <w:tcW w:w="666" w:type="dxa"/>
            <w:tcBorders>
              <w:top w:val="nil"/>
              <w:left w:val="nil"/>
              <w:bottom w:val="single" w:sz="4" w:space="0" w:color="auto"/>
              <w:right w:val="single" w:sz="4" w:space="0" w:color="auto"/>
            </w:tcBorders>
            <w:shd w:val="clear" w:color="auto" w:fill="auto"/>
            <w:vAlign w:val="bottom"/>
            <w:hideMark/>
          </w:tcPr>
          <w:p w14:paraId="034CE15F"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766</w:t>
            </w:r>
          </w:p>
        </w:tc>
        <w:tc>
          <w:tcPr>
            <w:tcW w:w="666" w:type="dxa"/>
            <w:tcBorders>
              <w:top w:val="nil"/>
              <w:left w:val="nil"/>
              <w:bottom w:val="single" w:sz="4" w:space="0" w:color="auto"/>
              <w:right w:val="single" w:sz="4" w:space="0" w:color="auto"/>
            </w:tcBorders>
            <w:shd w:val="clear" w:color="auto" w:fill="auto"/>
            <w:vAlign w:val="bottom"/>
            <w:hideMark/>
          </w:tcPr>
          <w:p w14:paraId="376EBDB3"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812</w:t>
            </w:r>
          </w:p>
        </w:tc>
        <w:tc>
          <w:tcPr>
            <w:tcW w:w="1028" w:type="dxa"/>
            <w:tcBorders>
              <w:top w:val="nil"/>
              <w:left w:val="nil"/>
              <w:bottom w:val="single" w:sz="4" w:space="0" w:color="auto"/>
              <w:right w:val="single" w:sz="4" w:space="0" w:color="auto"/>
            </w:tcBorders>
            <w:shd w:val="clear" w:color="auto" w:fill="auto"/>
            <w:vAlign w:val="bottom"/>
            <w:hideMark/>
          </w:tcPr>
          <w:p w14:paraId="2E703ABF"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46</w:t>
            </w:r>
          </w:p>
        </w:tc>
        <w:tc>
          <w:tcPr>
            <w:tcW w:w="872" w:type="dxa"/>
            <w:tcBorders>
              <w:top w:val="nil"/>
              <w:left w:val="nil"/>
              <w:bottom w:val="single" w:sz="4" w:space="0" w:color="auto"/>
              <w:right w:val="nil"/>
            </w:tcBorders>
            <w:shd w:val="clear" w:color="auto" w:fill="auto"/>
            <w:vAlign w:val="bottom"/>
            <w:hideMark/>
          </w:tcPr>
          <w:p w14:paraId="228A7D24"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6.0%</w:t>
            </w:r>
          </w:p>
        </w:tc>
        <w:tc>
          <w:tcPr>
            <w:tcW w:w="1095" w:type="dxa"/>
            <w:tcBorders>
              <w:top w:val="nil"/>
              <w:left w:val="single" w:sz="4" w:space="0" w:color="auto"/>
              <w:bottom w:val="single" w:sz="4" w:space="0" w:color="auto"/>
              <w:right w:val="single" w:sz="4" w:space="0" w:color="auto"/>
            </w:tcBorders>
            <w:shd w:val="clear" w:color="auto" w:fill="auto"/>
            <w:vAlign w:val="bottom"/>
            <w:hideMark/>
          </w:tcPr>
          <w:p w14:paraId="35EF9A0E"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Bachelor's</w:t>
            </w:r>
          </w:p>
        </w:tc>
        <w:tc>
          <w:tcPr>
            <w:tcW w:w="716" w:type="dxa"/>
            <w:tcBorders>
              <w:top w:val="nil"/>
              <w:left w:val="nil"/>
              <w:bottom w:val="single" w:sz="4" w:space="0" w:color="auto"/>
              <w:right w:val="single" w:sz="4" w:space="0" w:color="auto"/>
            </w:tcBorders>
            <w:shd w:val="clear" w:color="auto" w:fill="auto"/>
            <w:vAlign w:val="bottom"/>
            <w:hideMark/>
          </w:tcPr>
          <w:p w14:paraId="43F5EBF8"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 years or more</w:t>
            </w:r>
          </w:p>
        </w:tc>
        <w:tc>
          <w:tcPr>
            <w:tcW w:w="1438" w:type="dxa"/>
            <w:tcBorders>
              <w:top w:val="nil"/>
              <w:left w:val="nil"/>
              <w:bottom w:val="single" w:sz="4" w:space="0" w:color="auto"/>
              <w:right w:val="single" w:sz="4" w:space="0" w:color="auto"/>
            </w:tcBorders>
            <w:shd w:val="clear" w:color="auto" w:fill="auto"/>
            <w:vAlign w:val="bottom"/>
            <w:hideMark/>
          </w:tcPr>
          <w:p w14:paraId="4C6A5D9D"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r>
      <w:tr w:rsidR="00E37F44" w:rsidRPr="00E37F44" w14:paraId="521BBEBA" w14:textId="77777777" w:rsidTr="009C75FA">
        <w:trPr>
          <w:trHeight w:val="521"/>
        </w:trPr>
        <w:tc>
          <w:tcPr>
            <w:tcW w:w="1593" w:type="dxa"/>
            <w:tcBorders>
              <w:top w:val="nil"/>
              <w:left w:val="single" w:sz="4" w:space="0" w:color="auto"/>
              <w:bottom w:val="single" w:sz="4" w:space="0" w:color="auto"/>
              <w:right w:val="single" w:sz="4" w:space="0" w:color="auto"/>
            </w:tcBorders>
            <w:shd w:val="clear" w:color="auto" w:fill="auto"/>
            <w:vAlign w:val="bottom"/>
            <w:hideMark/>
          </w:tcPr>
          <w:p w14:paraId="46304F4A"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Registered Nurses</w:t>
            </w:r>
          </w:p>
        </w:tc>
        <w:tc>
          <w:tcPr>
            <w:tcW w:w="1216" w:type="dxa"/>
            <w:tcBorders>
              <w:top w:val="nil"/>
              <w:left w:val="nil"/>
              <w:bottom w:val="single" w:sz="4" w:space="0" w:color="auto"/>
              <w:right w:val="single" w:sz="4" w:space="0" w:color="auto"/>
            </w:tcBorders>
            <w:shd w:val="clear" w:color="auto" w:fill="auto"/>
            <w:vAlign w:val="bottom"/>
            <w:hideMark/>
          </w:tcPr>
          <w:p w14:paraId="465EA3DF"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$56,613</w:t>
            </w:r>
          </w:p>
        </w:tc>
        <w:tc>
          <w:tcPr>
            <w:tcW w:w="1216" w:type="dxa"/>
            <w:tcBorders>
              <w:top w:val="nil"/>
              <w:left w:val="nil"/>
              <w:bottom w:val="single" w:sz="4" w:space="0" w:color="auto"/>
              <w:right w:val="single" w:sz="4" w:space="0" w:color="auto"/>
            </w:tcBorders>
            <w:shd w:val="clear" w:color="auto" w:fill="auto"/>
            <w:vAlign w:val="bottom"/>
            <w:hideMark/>
          </w:tcPr>
          <w:p w14:paraId="37C1819F"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$64,248</w:t>
            </w:r>
          </w:p>
        </w:tc>
        <w:tc>
          <w:tcPr>
            <w:tcW w:w="1216" w:type="dxa"/>
            <w:tcBorders>
              <w:top w:val="nil"/>
              <w:left w:val="nil"/>
              <w:bottom w:val="single" w:sz="4" w:space="0" w:color="auto"/>
              <w:right w:val="single" w:sz="4" w:space="0" w:color="auto"/>
            </w:tcBorders>
            <w:shd w:val="clear" w:color="auto" w:fill="auto"/>
            <w:vAlign w:val="bottom"/>
            <w:hideMark/>
          </w:tcPr>
          <w:p w14:paraId="159681E9"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$72,890</w:t>
            </w:r>
          </w:p>
        </w:tc>
        <w:tc>
          <w:tcPr>
            <w:tcW w:w="666" w:type="dxa"/>
            <w:tcBorders>
              <w:top w:val="nil"/>
              <w:left w:val="nil"/>
              <w:bottom w:val="single" w:sz="4" w:space="0" w:color="auto"/>
              <w:right w:val="single" w:sz="4" w:space="0" w:color="auto"/>
            </w:tcBorders>
            <w:shd w:val="clear" w:color="auto" w:fill="auto"/>
            <w:vAlign w:val="bottom"/>
            <w:hideMark/>
          </w:tcPr>
          <w:p w14:paraId="4A02969E"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1,136</w:t>
            </w:r>
          </w:p>
        </w:tc>
        <w:tc>
          <w:tcPr>
            <w:tcW w:w="666" w:type="dxa"/>
            <w:tcBorders>
              <w:top w:val="nil"/>
              <w:left w:val="nil"/>
              <w:bottom w:val="single" w:sz="4" w:space="0" w:color="auto"/>
              <w:right w:val="single" w:sz="4" w:space="0" w:color="auto"/>
            </w:tcBorders>
            <w:shd w:val="clear" w:color="auto" w:fill="auto"/>
            <w:vAlign w:val="bottom"/>
            <w:hideMark/>
          </w:tcPr>
          <w:p w14:paraId="60591678"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1,180</w:t>
            </w:r>
          </w:p>
        </w:tc>
        <w:tc>
          <w:tcPr>
            <w:tcW w:w="1028" w:type="dxa"/>
            <w:tcBorders>
              <w:top w:val="nil"/>
              <w:left w:val="nil"/>
              <w:bottom w:val="single" w:sz="4" w:space="0" w:color="auto"/>
              <w:right w:val="single" w:sz="4" w:space="0" w:color="auto"/>
            </w:tcBorders>
            <w:shd w:val="clear" w:color="auto" w:fill="auto"/>
            <w:vAlign w:val="bottom"/>
            <w:hideMark/>
          </w:tcPr>
          <w:p w14:paraId="54BFE916"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44</w:t>
            </w:r>
          </w:p>
        </w:tc>
        <w:tc>
          <w:tcPr>
            <w:tcW w:w="872" w:type="dxa"/>
            <w:tcBorders>
              <w:top w:val="nil"/>
              <w:left w:val="nil"/>
              <w:bottom w:val="single" w:sz="4" w:space="0" w:color="auto"/>
              <w:right w:val="nil"/>
            </w:tcBorders>
            <w:shd w:val="clear" w:color="auto" w:fill="auto"/>
            <w:vAlign w:val="bottom"/>
            <w:hideMark/>
          </w:tcPr>
          <w:p w14:paraId="615DD59F"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3.9%</w:t>
            </w:r>
          </w:p>
        </w:tc>
        <w:tc>
          <w:tcPr>
            <w:tcW w:w="1095" w:type="dxa"/>
            <w:tcBorders>
              <w:top w:val="nil"/>
              <w:left w:val="single" w:sz="4" w:space="0" w:color="auto"/>
              <w:bottom w:val="single" w:sz="4" w:space="0" w:color="auto"/>
              <w:right w:val="single" w:sz="4" w:space="0" w:color="auto"/>
            </w:tcBorders>
            <w:shd w:val="clear" w:color="auto" w:fill="auto"/>
            <w:vAlign w:val="bottom"/>
            <w:hideMark/>
          </w:tcPr>
          <w:p w14:paraId="67D90C6D"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Bachelor's</w:t>
            </w:r>
          </w:p>
        </w:tc>
        <w:tc>
          <w:tcPr>
            <w:tcW w:w="716" w:type="dxa"/>
            <w:tcBorders>
              <w:top w:val="nil"/>
              <w:left w:val="nil"/>
              <w:bottom w:val="single" w:sz="4" w:space="0" w:color="auto"/>
              <w:right w:val="single" w:sz="4" w:space="0" w:color="auto"/>
            </w:tcBorders>
            <w:shd w:val="clear" w:color="auto" w:fill="auto"/>
            <w:vAlign w:val="bottom"/>
            <w:hideMark/>
          </w:tcPr>
          <w:p w14:paraId="0CBE9F5F"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1438" w:type="dxa"/>
            <w:tcBorders>
              <w:top w:val="nil"/>
              <w:left w:val="nil"/>
              <w:bottom w:val="single" w:sz="4" w:space="0" w:color="auto"/>
              <w:right w:val="single" w:sz="4" w:space="0" w:color="auto"/>
            </w:tcBorders>
            <w:shd w:val="clear" w:color="auto" w:fill="auto"/>
            <w:vAlign w:val="bottom"/>
            <w:hideMark/>
          </w:tcPr>
          <w:p w14:paraId="07F4B6F6"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r>
      <w:tr w:rsidR="00E37F44" w:rsidRPr="00E37F44" w14:paraId="76B76F6E" w14:textId="77777777" w:rsidTr="009C75FA">
        <w:trPr>
          <w:trHeight w:val="719"/>
        </w:trPr>
        <w:tc>
          <w:tcPr>
            <w:tcW w:w="1593" w:type="dxa"/>
            <w:tcBorders>
              <w:top w:val="nil"/>
              <w:left w:val="single" w:sz="4" w:space="0" w:color="auto"/>
              <w:bottom w:val="single" w:sz="4" w:space="0" w:color="auto"/>
              <w:right w:val="single" w:sz="4" w:space="0" w:color="auto"/>
            </w:tcBorders>
            <w:shd w:val="clear" w:color="auto" w:fill="auto"/>
            <w:vAlign w:val="bottom"/>
            <w:hideMark/>
          </w:tcPr>
          <w:p w14:paraId="0D70CABA"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Industrial Machinery Mechanics</w:t>
            </w:r>
          </w:p>
        </w:tc>
        <w:tc>
          <w:tcPr>
            <w:tcW w:w="1216" w:type="dxa"/>
            <w:tcBorders>
              <w:top w:val="nil"/>
              <w:left w:val="nil"/>
              <w:bottom w:val="single" w:sz="4" w:space="0" w:color="auto"/>
              <w:right w:val="single" w:sz="4" w:space="0" w:color="auto"/>
            </w:tcBorders>
            <w:shd w:val="clear" w:color="auto" w:fill="auto"/>
            <w:vAlign w:val="bottom"/>
            <w:hideMark/>
          </w:tcPr>
          <w:p w14:paraId="3B1DFD4A"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$41,600</w:t>
            </w:r>
          </w:p>
        </w:tc>
        <w:tc>
          <w:tcPr>
            <w:tcW w:w="1216" w:type="dxa"/>
            <w:tcBorders>
              <w:top w:val="nil"/>
              <w:left w:val="nil"/>
              <w:bottom w:val="single" w:sz="4" w:space="0" w:color="auto"/>
              <w:right w:val="single" w:sz="4" w:space="0" w:color="auto"/>
            </w:tcBorders>
            <w:shd w:val="clear" w:color="auto" w:fill="auto"/>
            <w:vAlign w:val="bottom"/>
            <w:hideMark/>
          </w:tcPr>
          <w:p w14:paraId="088AD0CF"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$53,032</w:t>
            </w:r>
          </w:p>
        </w:tc>
        <w:tc>
          <w:tcPr>
            <w:tcW w:w="1216" w:type="dxa"/>
            <w:tcBorders>
              <w:top w:val="nil"/>
              <w:left w:val="nil"/>
              <w:bottom w:val="single" w:sz="4" w:space="0" w:color="auto"/>
              <w:right w:val="single" w:sz="4" w:space="0" w:color="auto"/>
            </w:tcBorders>
            <w:shd w:val="clear" w:color="auto" w:fill="auto"/>
            <w:vAlign w:val="bottom"/>
            <w:hideMark/>
          </w:tcPr>
          <w:p w14:paraId="50794F45"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$62,157</w:t>
            </w:r>
          </w:p>
        </w:tc>
        <w:tc>
          <w:tcPr>
            <w:tcW w:w="666" w:type="dxa"/>
            <w:tcBorders>
              <w:top w:val="nil"/>
              <w:left w:val="nil"/>
              <w:bottom w:val="single" w:sz="4" w:space="0" w:color="auto"/>
              <w:right w:val="single" w:sz="4" w:space="0" w:color="auto"/>
            </w:tcBorders>
            <w:shd w:val="clear" w:color="auto" w:fill="auto"/>
            <w:vAlign w:val="bottom"/>
            <w:hideMark/>
          </w:tcPr>
          <w:p w14:paraId="58E2DB23"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526</w:t>
            </w:r>
          </w:p>
        </w:tc>
        <w:tc>
          <w:tcPr>
            <w:tcW w:w="666" w:type="dxa"/>
            <w:tcBorders>
              <w:top w:val="nil"/>
              <w:left w:val="nil"/>
              <w:bottom w:val="single" w:sz="4" w:space="0" w:color="auto"/>
              <w:right w:val="single" w:sz="4" w:space="0" w:color="auto"/>
            </w:tcBorders>
            <w:shd w:val="clear" w:color="auto" w:fill="auto"/>
            <w:vAlign w:val="bottom"/>
            <w:hideMark/>
          </w:tcPr>
          <w:p w14:paraId="11FDBC16"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572</w:t>
            </w:r>
          </w:p>
        </w:tc>
        <w:tc>
          <w:tcPr>
            <w:tcW w:w="1028" w:type="dxa"/>
            <w:tcBorders>
              <w:top w:val="nil"/>
              <w:left w:val="nil"/>
              <w:bottom w:val="single" w:sz="4" w:space="0" w:color="auto"/>
              <w:right w:val="single" w:sz="4" w:space="0" w:color="auto"/>
            </w:tcBorders>
            <w:shd w:val="clear" w:color="auto" w:fill="auto"/>
            <w:vAlign w:val="bottom"/>
            <w:hideMark/>
          </w:tcPr>
          <w:p w14:paraId="4E2560D2"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46</w:t>
            </w:r>
          </w:p>
        </w:tc>
        <w:tc>
          <w:tcPr>
            <w:tcW w:w="872" w:type="dxa"/>
            <w:tcBorders>
              <w:top w:val="nil"/>
              <w:left w:val="nil"/>
              <w:bottom w:val="single" w:sz="4" w:space="0" w:color="auto"/>
              <w:right w:val="nil"/>
            </w:tcBorders>
            <w:shd w:val="clear" w:color="auto" w:fill="auto"/>
            <w:vAlign w:val="bottom"/>
            <w:hideMark/>
          </w:tcPr>
          <w:p w14:paraId="0B004769"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8.8%</w:t>
            </w:r>
          </w:p>
        </w:tc>
        <w:tc>
          <w:tcPr>
            <w:tcW w:w="1095" w:type="dxa"/>
            <w:tcBorders>
              <w:top w:val="nil"/>
              <w:left w:val="single" w:sz="4" w:space="0" w:color="auto"/>
              <w:bottom w:val="single" w:sz="4" w:space="0" w:color="auto"/>
              <w:right w:val="single" w:sz="4" w:space="0" w:color="auto"/>
            </w:tcBorders>
            <w:shd w:val="clear" w:color="auto" w:fill="auto"/>
            <w:vAlign w:val="bottom"/>
            <w:hideMark/>
          </w:tcPr>
          <w:p w14:paraId="24C048EF"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HS diploma or equivalent</w:t>
            </w:r>
          </w:p>
        </w:tc>
        <w:tc>
          <w:tcPr>
            <w:tcW w:w="716" w:type="dxa"/>
            <w:tcBorders>
              <w:top w:val="nil"/>
              <w:left w:val="nil"/>
              <w:bottom w:val="single" w:sz="4" w:space="0" w:color="auto"/>
              <w:right w:val="single" w:sz="4" w:space="0" w:color="auto"/>
            </w:tcBorders>
            <w:shd w:val="clear" w:color="auto" w:fill="auto"/>
            <w:vAlign w:val="bottom"/>
            <w:hideMark/>
          </w:tcPr>
          <w:p w14:paraId="7FBABEBB"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1438" w:type="dxa"/>
            <w:tcBorders>
              <w:top w:val="nil"/>
              <w:left w:val="nil"/>
              <w:bottom w:val="single" w:sz="4" w:space="0" w:color="auto"/>
              <w:right w:val="single" w:sz="4" w:space="0" w:color="auto"/>
            </w:tcBorders>
            <w:shd w:val="clear" w:color="auto" w:fill="auto"/>
            <w:vAlign w:val="bottom"/>
            <w:hideMark/>
          </w:tcPr>
          <w:p w14:paraId="3A33F7D5"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Long term on the job training</w:t>
            </w:r>
          </w:p>
        </w:tc>
      </w:tr>
      <w:tr w:rsidR="00E37F44" w:rsidRPr="00E37F44" w14:paraId="19875401" w14:textId="77777777" w:rsidTr="009C75FA">
        <w:trPr>
          <w:trHeight w:val="1241"/>
        </w:trPr>
        <w:tc>
          <w:tcPr>
            <w:tcW w:w="1593" w:type="dxa"/>
            <w:tcBorders>
              <w:top w:val="nil"/>
              <w:left w:val="single" w:sz="4" w:space="0" w:color="auto"/>
              <w:bottom w:val="single" w:sz="4" w:space="0" w:color="auto"/>
              <w:right w:val="single" w:sz="4" w:space="0" w:color="auto"/>
            </w:tcBorders>
            <w:shd w:val="clear" w:color="auto" w:fill="auto"/>
            <w:vAlign w:val="bottom"/>
            <w:hideMark/>
          </w:tcPr>
          <w:p w14:paraId="763AD2FB"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Elementary School Teachers, Except Special Education</w:t>
            </w:r>
          </w:p>
        </w:tc>
        <w:tc>
          <w:tcPr>
            <w:tcW w:w="1216" w:type="dxa"/>
            <w:tcBorders>
              <w:top w:val="nil"/>
              <w:left w:val="nil"/>
              <w:bottom w:val="single" w:sz="4" w:space="0" w:color="auto"/>
              <w:right w:val="single" w:sz="4" w:space="0" w:color="auto"/>
            </w:tcBorders>
            <w:shd w:val="clear" w:color="auto" w:fill="auto"/>
            <w:vAlign w:val="bottom"/>
            <w:hideMark/>
          </w:tcPr>
          <w:p w14:paraId="49BCE97C"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$42,433</w:t>
            </w:r>
          </w:p>
        </w:tc>
        <w:tc>
          <w:tcPr>
            <w:tcW w:w="1216" w:type="dxa"/>
            <w:tcBorders>
              <w:top w:val="nil"/>
              <w:left w:val="nil"/>
              <w:bottom w:val="single" w:sz="4" w:space="0" w:color="auto"/>
              <w:right w:val="single" w:sz="4" w:space="0" w:color="auto"/>
            </w:tcBorders>
            <w:shd w:val="clear" w:color="auto" w:fill="auto"/>
            <w:vAlign w:val="bottom"/>
            <w:hideMark/>
          </w:tcPr>
          <w:p w14:paraId="6F560F17"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$56,209</w:t>
            </w:r>
          </w:p>
        </w:tc>
        <w:tc>
          <w:tcPr>
            <w:tcW w:w="1216" w:type="dxa"/>
            <w:tcBorders>
              <w:top w:val="nil"/>
              <w:left w:val="nil"/>
              <w:bottom w:val="single" w:sz="4" w:space="0" w:color="auto"/>
              <w:right w:val="single" w:sz="4" w:space="0" w:color="auto"/>
            </w:tcBorders>
            <w:shd w:val="clear" w:color="auto" w:fill="auto"/>
            <w:vAlign w:val="bottom"/>
            <w:hideMark/>
          </w:tcPr>
          <w:p w14:paraId="538DC56A"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$64,567</w:t>
            </w:r>
          </w:p>
        </w:tc>
        <w:tc>
          <w:tcPr>
            <w:tcW w:w="666" w:type="dxa"/>
            <w:tcBorders>
              <w:top w:val="nil"/>
              <w:left w:val="nil"/>
              <w:bottom w:val="single" w:sz="4" w:space="0" w:color="auto"/>
              <w:right w:val="single" w:sz="4" w:space="0" w:color="auto"/>
            </w:tcBorders>
            <w:shd w:val="clear" w:color="auto" w:fill="auto"/>
            <w:vAlign w:val="bottom"/>
            <w:hideMark/>
          </w:tcPr>
          <w:p w14:paraId="00DB4842"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688</w:t>
            </w:r>
          </w:p>
        </w:tc>
        <w:tc>
          <w:tcPr>
            <w:tcW w:w="666" w:type="dxa"/>
            <w:tcBorders>
              <w:top w:val="nil"/>
              <w:left w:val="nil"/>
              <w:bottom w:val="single" w:sz="4" w:space="0" w:color="auto"/>
              <w:right w:val="single" w:sz="4" w:space="0" w:color="auto"/>
            </w:tcBorders>
            <w:shd w:val="clear" w:color="auto" w:fill="auto"/>
            <w:vAlign w:val="bottom"/>
            <w:hideMark/>
          </w:tcPr>
          <w:p w14:paraId="776FA9CC"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731</w:t>
            </w:r>
          </w:p>
        </w:tc>
        <w:tc>
          <w:tcPr>
            <w:tcW w:w="1028" w:type="dxa"/>
            <w:tcBorders>
              <w:top w:val="nil"/>
              <w:left w:val="nil"/>
              <w:bottom w:val="single" w:sz="4" w:space="0" w:color="auto"/>
              <w:right w:val="single" w:sz="4" w:space="0" w:color="auto"/>
            </w:tcBorders>
            <w:shd w:val="clear" w:color="auto" w:fill="auto"/>
            <w:vAlign w:val="bottom"/>
            <w:hideMark/>
          </w:tcPr>
          <w:p w14:paraId="11D1DC31"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43</w:t>
            </w:r>
          </w:p>
        </w:tc>
        <w:tc>
          <w:tcPr>
            <w:tcW w:w="872" w:type="dxa"/>
            <w:tcBorders>
              <w:top w:val="nil"/>
              <w:left w:val="nil"/>
              <w:bottom w:val="single" w:sz="4" w:space="0" w:color="auto"/>
              <w:right w:val="nil"/>
            </w:tcBorders>
            <w:shd w:val="clear" w:color="auto" w:fill="auto"/>
            <w:vAlign w:val="bottom"/>
            <w:hideMark/>
          </w:tcPr>
          <w:p w14:paraId="3AF9042A"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6.3%</w:t>
            </w:r>
          </w:p>
        </w:tc>
        <w:tc>
          <w:tcPr>
            <w:tcW w:w="1095" w:type="dxa"/>
            <w:tcBorders>
              <w:top w:val="nil"/>
              <w:left w:val="single" w:sz="4" w:space="0" w:color="auto"/>
              <w:bottom w:val="single" w:sz="4" w:space="0" w:color="auto"/>
              <w:right w:val="single" w:sz="4" w:space="0" w:color="auto"/>
            </w:tcBorders>
            <w:shd w:val="clear" w:color="auto" w:fill="auto"/>
            <w:vAlign w:val="bottom"/>
            <w:hideMark/>
          </w:tcPr>
          <w:p w14:paraId="7E219A38"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Bachelor's</w:t>
            </w:r>
          </w:p>
        </w:tc>
        <w:tc>
          <w:tcPr>
            <w:tcW w:w="716" w:type="dxa"/>
            <w:tcBorders>
              <w:top w:val="nil"/>
              <w:left w:val="nil"/>
              <w:bottom w:val="single" w:sz="4" w:space="0" w:color="auto"/>
              <w:right w:val="single" w:sz="4" w:space="0" w:color="auto"/>
            </w:tcBorders>
            <w:shd w:val="clear" w:color="auto" w:fill="auto"/>
            <w:vAlign w:val="bottom"/>
            <w:hideMark/>
          </w:tcPr>
          <w:p w14:paraId="6A2643D0"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1438" w:type="dxa"/>
            <w:tcBorders>
              <w:top w:val="nil"/>
              <w:left w:val="nil"/>
              <w:bottom w:val="single" w:sz="4" w:space="0" w:color="auto"/>
              <w:right w:val="single" w:sz="4" w:space="0" w:color="auto"/>
            </w:tcBorders>
            <w:shd w:val="clear" w:color="auto" w:fill="auto"/>
            <w:vAlign w:val="bottom"/>
            <w:hideMark/>
          </w:tcPr>
          <w:p w14:paraId="59046AF0"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r>
      <w:tr w:rsidR="00E37F44" w:rsidRPr="00E37F44" w14:paraId="7D36F806" w14:textId="77777777" w:rsidTr="009C75FA">
        <w:trPr>
          <w:trHeight w:val="719"/>
        </w:trPr>
        <w:tc>
          <w:tcPr>
            <w:tcW w:w="1593" w:type="dxa"/>
            <w:tcBorders>
              <w:top w:val="nil"/>
              <w:left w:val="single" w:sz="4" w:space="0" w:color="auto"/>
              <w:bottom w:val="single" w:sz="4" w:space="0" w:color="auto"/>
              <w:right w:val="single" w:sz="4" w:space="0" w:color="auto"/>
            </w:tcBorders>
            <w:shd w:val="clear" w:color="auto" w:fill="auto"/>
            <w:vAlign w:val="bottom"/>
            <w:hideMark/>
          </w:tcPr>
          <w:p w14:paraId="77AE6388"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Plumbers, Pipefitters, and Steamfitters</w:t>
            </w:r>
          </w:p>
        </w:tc>
        <w:tc>
          <w:tcPr>
            <w:tcW w:w="1216" w:type="dxa"/>
            <w:tcBorders>
              <w:top w:val="nil"/>
              <w:left w:val="nil"/>
              <w:bottom w:val="single" w:sz="4" w:space="0" w:color="auto"/>
              <w:right w:val="single" w:sz="4" w:space="0" w:color="auto"/>
            </w:tcBorders>
            <w:shd w:val="clear" w:color="auto" w:fill="auto"/>
            <w:vAlign w:val="bottom"/>
            <w:hideMark/>
          </w:tcPr>
          <w:p w14:paraId="782D48F2"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$39,645</w:t>
            </w:r>
          </w:p>
        </w:tc>
        <w:tc>
          <w:tcPr>
            <w:tcW w:w="1216" w:type="dxa"/>
            <w:tcBorders>
              <w:top w:val="nil"/>
              <w:left w:val="nil"/>
              <w:bottom w:val="single" w:sz="4" w:space="0" w:color="auto"/>
              <w:right w:val="single" w:sz="4" w:space="0" w:color="auto"/>
            </w:tcBorders>
            <w:shd w:val="clear" w:color="auto" w:fill="auto"/>
            <w:vAlign w:val="bottom"/>
            <w:hideMark/>
          </w:tcPr>
          <w:p w14:paraId="7C546585"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$50,084</w:t>
            </w:r>
          </w:p>
        </w:tc>
        <w:tc>
          <w:tcPr>
            <w:tcW w:w="1216" w:type="dxa"/>
            <w:tcBorders>
              <w:top w:val="nil"/>
              <w:left w:val="nil"/>
              <w:bottom w:val="single" w:sz="4" w:space="0" w:color="auto"/>
              <w:right w:val="single" w:sz="4" w:space="0" w:color="auto"/>
            </w:tcBorders>
            <w:shd w:val="clear" w:color="auto" w:fill="auto"/>
            <w:vAlign w:val="bottom"/>
            <w:hideMark/>
          </w:tcPr>
          <w:p w14:paraId="4CC79807"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$63,517</w:t>
            </w:r>
          </w:p>
        </w:tc>
        <w:tc>
          <w:tcPr>
            <w:tcW w:w="666" w:type="dxa"/>
            <w:tcBorders>
              <w:top w:val="nil"/>
              <w:left w:val="nil"/>
              <w:bottom w:val="single" w:sz="4" w:space="0" w:color="auto"/>
              <w:right w:val="single" w:sz="4" w:space="0" w:color="auto"/>
            </w:tcBorders>
            <w:shd w:val="clear" w:color="auto" w:fill="auto"/>
            <w:vAlign w:val="bottom"/>
            <w:hideMark/>
          </w:tcPr>
          <w:p w14:paraId="20200FFF"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498</w:t>
            </w:r>
          </w:p>
        </w:tc>
        <w:tc>
          <w:tcPr>
            <w:tcW w:w="666" w:type="dxa"/>
            <w:tcBorders>
              <w:top w:val="nil"/>
              <w:left w:val="nil"/>
              <w:bottom w:val="single" w:sz="4" w:space="0" w:color="auto"/>
              <w:right w:val="single" w:sz="4" w:space="0" w:color="auto"/>
            </w:tcBorders>
            <w:shd w:val="clear" w:color="auto" w:fill="auto"/>
            <w:vAlign w:val="bottom"/>
            <w:hideMark/>
          </w:tcPr>
          <w:p w14:paraId="0912801C"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520</w:t>
            </w:r>
          </w:p>
        </w:tc>
        <w:tc>
          <w:tcPr>
            <w:tcW w:w="1028" w:type="dxa"/>
            <w:tcBorders>
              <w:top w:val="nil"/>
              <w:left w:val="nil"/>
              <w:bottom w:val="single" w:sz="4" w:space="0" w:color="auto"/>
              <w:right w:val="single" w:sz="4" w:space="0" w:color="auto"/>
            </w:tcBorders>
            <w:shd w:val="clear" w:color="auto" w:fill="auto"/>
            <w:vAlign w:val="bottom"/>
            <w:hideMark/>
          </w:tcPr>
          <w:p w14:paraId="25C956D0"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22</w:t>
            </w:r>
          </w:p>
        </w:tc>
        <w:tc>
          <w:tcPr>
            <w:tcW w:w="872" w:type="dxa"/>
            <w:tcBorders>
              <w:top w:val="nil"/>
              <w:left w:val="nil"/>
              <w:bottom w:val="single" w:sz="4" w:space="0" w:color="auto"/>
              <w:right w:val="nil"/>
            </w:tcBorders>
            <w:shd w:val="clear" w:color="auto" w:fill="auto"/>
            <w:vAlign w:val="bottom"/>
            <w:hideMark/>
          </w:tcPr>
          <w:p w14:paraId="38143C95"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4.4%</w:t>
            </w:r>
          </w:p>
        </w:tc>
        <w:tc>
          <w:tcPr>
            <w:tcW w:w="1095" w:type="dxa"/>
            <w:tcBorders>
              <w:top w:val="nil"/>
              <w:left w:val="single" w:sz="4" w:space="0" w:color="auto"/>
              <w:bottom w:val="single" w:sz="4" w:space="0" w:color="auto"/>
              <w:right w:val="single" w:sz="4" w:space="0" w:color="auto"/>
            </w:tcBorders>
            <w:shd w:val="clear" w:color="auto" w:fill="auto"/>
            <w:vAlign w:val="bottom"/>
            <w:hideMark/>
          </w:tcPr>
          <w:p w14:paraId="7B6503DB"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HS diploma or equivalent</w:t>
            </w:r>
          </w:p>
        </w:tc>
        <w:tc>
          <w:tcPr>
            <w:tcW w:w="716" w:type="dxa"/>
            <w:tcBorders>
              <w:top w:val="nil"/>
              <w:left w:val="nil"/>
              <w:bottom w:val="single" w:sz="4" w:space="0" w:color="auto"/>
              <w:right w:val="single" w:sz="4" w:space="0" w:color="auto"/>
            </w:tcBorders>
            <w:shd w:val="clear" w:color="auto" w:fill="auto"/>
            <w:vAlign w:val="bottom"/>
            <w:hideMark/>
          </w:tcPr>
          <w:p w14:paraId="6D51DFB1"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1438" w:type="dxa"/>
            <w:tcBorders>
              <w:top w:val="nil"/>
              <w:left w:val="nil"/>
              <w:bottom w:val="single" w:sz="4" w:space="0" w:color="auto"/>
              <w:right w:val="single" w:sz="4" w:space="0" w:color="auto"/>
            </w:tcBorders>
            <w:shd w:val="clear" w:color="auto" w:fill="auto"/>
            <w:vAlign w:val="bottom"/>
            <w:hideMark/>
          </w:tcPr>
          <w:p w14:paraId="78FF824F"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Apprenticeship</w:t>
            </w:r>
          </w:p>
        </w:tc>
      </w:tr>
      <w:tr w:rsidR="00E37F44" w:rsidRPr="00E37F44" w14:paraId="221F810C" w14:textId="77777777" w:rsidTr="009C75FA">
        <w:trPr>
          <w:trHeight w:val="1421"/>
        </w:trPr>
        <w:tc>
          <w:tcPr>
            <w:tcW w:w="1593" w:type="dxa"/>
            <w:tcBorders>
              <w:top w:val="nil"/>
              <w:left w:val="single" w:sz="4" w:space="0" w:color="auto"/>
              <w:bottom w:val="single" w:sz="4" w:space="0" w:color="auto"/>
              <w:right w:val="single" w:sz="4" w:space="0" w:color="auto"/>
            </w:tcBorders>
            <w:shd w:val="clear" w:color="auto" w:fill="auto"/>
            <w:vAlign w:val="bottom"/>
            <w:hideMark/>
          </w:tcPr>
          <w:p w14:paraId="40D5EA9A"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Secondary School Teachers, Except Special and Career/Technical Education</w:t>
            </w:r>
          </w:p>
        </w:tc>
        <w:tc>
          <w:tcPr>
            <w:tcW w:w="1216" w:type="dxa"/>
            <w:tcBorders>
              <w:top w:val="nil"/>
              <w:left w:val="nil"/>
              <w:bottom w:val="single" w:sz="4" w:space="0" w:color="auto"/>
              <w:right w:val="single" w:sz="4" w:space="0" w:color="auto"/>
            </w:tcBorders>
            <w:shd w:val="clear" w:color="auto" w:fill="auto"/>
            <w:vAlign w:val="bottom"/>
            <w:hideMark/>
          </w:tcPr>
          <w:p w14:paraId="6995E97D"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$42,101</w:t>
            </w:r>
          </w:p>
        </w:tc>
        <w:tc>
          <w:tcPr>
            <w:tcW w:w="1216" w:type="dxa"/>
            <w:tcBorders>
              <w:top w:val="nil"/>
              <w:left w:val="nil"/>
              <w:bottom w:val="single" w:sz="4" w:space="0" w:color="auto"/>
              <w:right w:val="single" w:sz="4" w:space="0" w:color="auto"/>
            </w:tcBorders>
            <w:shd w:val="clear" w:color="auto" w:fill="auto"/>
            <w:vAlign w:val="bottom"/>
            <w:hideMark/>
          </w:tcPr>
          <w:p w14:paraId="372B4E8E"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$55,789</w:t>
            </w:r>
          </w:p>
        </w:tc>
        <w:tc>
          <w:tcPr>
            <w:tcW w:w="1216" w:type="dxa"/>
            <w:tcBorders>
              <w:top w:val="nil"/>
              <w:left w:val="nil"/>
              <w:bottom w:val="single" w:sz="4" w:space="0" w:color="auto"/>
              <w:right w:val="single" w:sz="4" w:space="0" w:color="auto"/>
            </w:tcBorders>
            <w:shd w:val="clear" w:color="auto" w:fill="auto"/>
            <w:vAlign w:val="bottom"/>
            <w:hideMark/>
          </w:tcPr>
          <w:p w14:paraId="137177E1"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$63,695</w:t>
            </w:r>
          </w:p>
        </w:tc>
        <w:tc>
          <w:tcPr>
            <w:tcW w:w="666" w:type="dxa"/>
            <w:tcBorders>
              <w:top w:val="nil"/>
              <w:left w:val="nil"/>
              <w:bottom w:val="single" w:sz="4" w:space="0" w:color="auto"/>
              <w:right w:val="single" w:sz="4" w:space="0" w:color="auto"/>
            </w:tcBorders>
            <w:shd w:val="clear" w:color="auto" w:fill="auto"/>
            <w:vAlign w:val="bottom"/>
            <w:hideMark/>
          </w:tcPr>
          <w:p w14:paraId="0310A17F"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568</w:t>
            </w:r>
          </w:p>
        </w:tc>
        <w:tc>
          <w:tcPr>
            <w:tcW w:w="666" w:type="dxa"/>
            <w:tcBorders>
              <w:top w:val="nil"/>
              <w:left w:val="nil"/>
              <w:bottom w:val="single" w:sz="4" w:space="0" w:color="auto"/>
              <w:right w:val="single" w:sz="4" w:space="0" w:color="auto"/>
            </w:tcBorders>
            <w:shd w:val="clear" w:color="auto" w:fill="auto"/>
            <w:vAlign w:val="bottom"/>
            <w:hideMark/>
          </w:tcPr>
          <w:p w14:paraId="301045CD"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604</w:t>
            </w:r>
          </w:p>
        </w:tc>
        <w:tc>
          <w:tcPr>
            <w:tcW w:w="1028" w:type="dxa"/>
            <w:tcBorders>
              <w:top w:val="nil"/>
              <w:left w:val="nil"/>
              <w:bottom w:val="single" w:sz="4" w:space="0" w:color="auto"/>
              <w:right w:val="single" w:sz="4" w:space="0" w:color="auto"/>
            </w:tcBorders>
            <w:shd w:val="clear" w:color="auto" w:fill="auto"/>
            <w:vAlign w:val="bottom"/>
            <w:hideMark/>
          </w:tcPr>
          <w:p w14:paraId="7B5299F2"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36</w:t>
            </w:r>
          </w:p>
        </w:tc>
        <w:tc>
          <w:tcPr>
            <w:tcW w:w="872" w:type="dxa"/>
            <w:tcBorders>
              <w:top w:val="nil"/>
              <w:left w:val="nil"/>
              <w:bottom w:val="single" w:sz="4" w:space="0" w:color="auto"/>
              <w:right w:val="nil"/>
            </w:tcBorders>
            <w:shd w:val="clear" w:color="auto" w:fill="auto"/>
            <w:vAlign w:val="bottom"/>
            <w:hideMark/>
          </w:tcPr>
          <w:p w14:paraId="2AE8CCE8"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6.3%</w:t>
            </w:r>
          </w:p>
        </w:tc>
        <w:tc>
          <w:tcPr>
            <w:tcW w:w="1095" w:type="dxa"/>
            <w:tcBorders>
              <w:top w:val="nil"/>
              <w:left w:val="single" w:sz="4" w:space="0" w:color="auto"/>
              <w:bottom w:val="single" w:sz="4" w:space="0" w:color="auto"/>
              <w:right w:val="single" w:sz="4" w:space="0" w:color="auto"/>
            </w:tcBorders>
            <w:shd w:val="clear" w:color="auto" w:fill="auto"/>
            <w:vAlign w:val="bottom"/>
            <w:hideMark/>
          </w:tcPr>
          <w:p w14:paraId="40099AA7"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Bachelor's</w:t>
            </w:r>
          </w:p>
        </w:tc>
        <w:tc>
          <w:tcPr>
            <w:tcW w:w="716" w:type="dxa"/>
            <w:tcBorders>
              <w:top w:val="nil"/>
              <w:left w:val="nil"/>
              <w:bottom w:val="single" w:sz="4" w:space="0" w:color="auto"/>
              <w:right w:val="single" w:sz="4" w:space="0" w:color="auto"/>
            </w:tcBorders>
            <w:shd w:val="clear" w:color="auto" w:fill="auto"/>
            <w:vAlign w:val="bottom"/>
            <w:hideMark/>
          </w:tcPr>
          <w:p w14:paraId="4B7EBF40"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1438" w:type="dxa"/>
            <w:tcBorders>
              <w:top w:val="nil"/>
              <w:left w:val="nil"/>
              <w:bottom w:val="single" w:sz="4" w:space="0" w:color="auto"/>
              <w:right w:val="single" w:sz="4" w:space="0" w:color="auto"/>
            </w:tcBorders>
            <w:shd w:val="clear" w:color="auto" w:fill="auto"/>
            <w:vAlign w:val="bottom"/>
            <w:hideMark/>
          </w:tcPr>
          <w:p w14:paraId="587BD822"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r>
      <w:tr w:rsidR="00E37F44" w:rsidRPr="00E37F44" w14:paraId="2A93FF0B" w14:textId="77777777" w:rsidTr="00776875">
        <w:trPr>
          <w:trHeight w:val="576"/>
        </w:trPr>
        <w:tc>
          <w:tcPr>
            <w:tcW w:w="1593" w:type="dxa"/>
            <w:tcBorders>
              <w:top w:val="nil"/>
              <w:left w:val="single" w:sz="4" w:space="0" w:color="auto"/>
              <w:bottom w:val="single" w:sz="4" w:space="0" w:color="auto"/>
              <w:right w:val="single" w:sz="4" w:space="0" w:color="auto"/>
            </w:tcBorders>
            <w:shd w:val="clear" w:color="auto" w:fill="auto"/>
            <w:vAlign w:val="bottom"/>
            <w:hideMark/>
          </w:tcPr>
          <w:p w14:paraId="2DA66408"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Machinists</w:t>
            </w:r>
          </w:p>
        </w:tc>
        <w:tc>
          <w:tcPr>
            <w:tcW w:w="1216" w:type="dxa"/>
            <w:tcBorders>
              <w:top w:val="nil"/>
              <w:left w:val="nil"/>
              <w:bottom w:val="single" w:sz="4" w:space="0" w:color="auto"/>
              <w:right w:val="single" w:sz="4" w:space="0" w:color="auto"/>
            </w:tcBorders>
            <w:shd w:val="clear" w:color="auto" w:fill="auto"/>
            <w:vAlign w:val="bottom"/>
            <w:hideMark/>
          </w:tcPr>
          <w:p w14:paraId="635842FF"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$33,324</w:t>
            </w:r>
          </w:p>
        </w:tc>
        <w:tc>
          <w:tcPr>
            <w:tcW w:w="1216" w:type="dxa"/>
            <w:tcBorders>
              <w:top w:val="nil"/>
              <w:left w:val="nil"/>
              <w:bottom w:val="single" w:sz="4" w:space="0" w:color="auto"/>
              <w:right w:val="single" w:sz="4" w:space="0" w:color="auto"/>
            </w:tcBorders>
            <w:shd w:val="clear" w:color="auto" w:fill="auto"/>
            <w:vAlign w:val="bottom"/>
            <w:hideMark/>
          </w:tcPr>
          <w:p w14:paraId="4C0F2467"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$38,594</w:t>
            </w:r>
          </w:p>
        </w:tc>
        <w:tc>
          <w:tcPr>
            <w:tcW w:w="1216" w:type="dxa"/>
            <w:tcBorders>
              <w:top w:val="nil"/>
              <w:left w:val="nil"/>
              <w:bottom w:val="single" w:sz="4" w:space="0" w:color="auto"/>
              <w:right w:val="single" w:sz="4" w:space="0" w:color="auto"/>
            </w:tcBorders>
            <w:shd w:val="clear" w:color="auto" w:fill="auto"/>
            <w:vAlign w:val="bottom"/>
            <w:hideMark/>
          </w:tcPr>
          <w:p w14:paraId="7BF44F3E"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$44,786</w:t>
            </w:r>
          </w:p>
        </w:tc>
        <w:tc>
          <w:tcPr>
            <w:tcW w:w="666" w:type="dxa"/>
            <w:tcBorders>
              <w:top w:val="nil"/>
              <w:left w:val="nil"/>
              <w:bottom w:val="single" w:sz="4" w:space="0" w:color="auto"/>
              <w:right w:val="single" w:sz="4" w:space="0" w:color="auto"/>
            </w:tcBorders>
            <w:shd w:val="clear" w:color="auto" w:fill="auto"/>
            <w:vAlign w:val="bottom"/>
            <w:hideMark/>
          </w:tcPr>
          <w:p w14:paraId="6690F6D5"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282</w:t>
            </w:r>
          </w:p>
        </w:tc>
        <w:tc>
          <w:tcPr>
            <w:tcW w:w="666" w:type="dxa"/>
            <w:tcBorders>
              <w:top w:val="nil"/>
              <w:left w:val="nil"/>
              <w:bottom w:val="single" w:sz="4" w:space="0" w:color="auto"/>
              <w:right w:val="single" w:sz="4" w:space="0" w:color="auto"/>
            </w:tcBorders>
            <w:shd w:val="clear" w:color="auto" w:fill="auto"/>
            <w:vAlign w:val="bottom"/>
            <w:hideMark/>
          </w:tcPr>
          <w:p w14:paraId="625A2637"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311</w:t>
            </w:r>
          </w:p>
        </w:tc>
        <w:tc>
          <w:tcPr>
            <w:tcW w:w="1028" w:type="dxa"/>
            <w:tcBorders>
              <w:top w:val="nil"/>
              <w:left w:val="nil"/>
              <w:bottom w:val="single" w:sz="4" w:space="0" w:color="auto"/>
              <w:right w:val="single" w:sz="4" w:space="0" w:color="auto"/>
            </w:tcBorders>
            <w:shd w:val="clear" w:color="auto" w:fill="auto"/>
            <w:vAlign w:val="bottom"/>
            <w:hideMark/>
          </w:tcPr>
          <w:p w14:paraId="3778E7D8"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29</w:t>
            </w:r>
          </w:p>
        </w:tc>
        <w:tc>
          <w:tcPr>
            <w:tcW w:w="872" w:type="dxa"/>
            <w:tcBorders>
              <w:top w:val="nil"/>
              <w:left w:val="nil"/>
              <w:bottom w:val="single" w:sz="4" w:space="0" w:color="auto"/>
              <w:right w:val="nil"/>
            </w:tcBorders>
            <w:shd w:val="clear" w:color="auto" w:fill="auto"/>
            <w:vAlign w:val="bottom"/>
            <w:hideMark/>
          </w:tcPr>
          <w:p w14:paraId="34631778"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10.3%</w:t>
            </w:r>
          </w:p>
        </w:tc>
        <w:tc>
          <w:tcPr>
            <w:tcW w:w="1095" w:type="dxa"/>
            <w:tcBorders>
              <w:top w:val="nil"/>
              <w:left w:val="single" w:sz="4" w:space="0" w:color="auto"/>
              <w:bottom w:val="single" w:sz="4" w:space="0" w:color="auto"/>
              <w:right w:val="single" w:sz="4" w:space="0" w:color="auto"/>
            </w:tcBorders>
            <w:shd w:val="clear" w:color="auto" w:fill="auto"/>
            <w:vAlign w:val="bottom"/>
            <w:hideMark/>
          </w:tcPr>
          <w:p w14:paraId="588833CE"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HS diploma or equivalent</w:t>
            </w:r>
          </w:p>
        </w:tc>
        <w:tc>
          <w:tcPr>
            <w:tcW w:w="716" w:type="dxa"/>
            <w:tcBorders>
              <w:top w:val="nil"/>
              <w:left w:val="nil"/>
              <w:bottom w:val="single" w:sz="4" w:space="0" w:color="auto"/>
              <w:right w:val="single" w:sz="4" w:space="0" w:color="auto"/>
            </w:tcBorders>
            <w:shd w:val="clear" w:color="auto" w:fill="auto"/>
            <w:vAlign w:val="bottom"/>
            <w:hideMark/>
          </w:tcPr>
          <w:p w14:paraId="7C383E2C"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1438" w:type="dxa"/>
            <w:tcBorders>
              <w:top w:val="nil"/>
              <w:left w:val="nil"/>
              <w:bottom w:val="single" w:sz="4" w:space="0" w:color="auto"/>
              <w:right w:val="single" w:sz="4" w:space="0" w:color="auto"/>
            </w:tcBorders>
            <w:shd w:val="clear" w:color="auto" w:fill="auto"/>
            <w:vAlign w:val="bottom"/>
            <w:hideMark/>
          </w:tcPr>
          <w:p w14:paraId="14B6241C"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Long term on the job training</w:t>
            </w:r>
          </w:p>
        </w:tc>
      </w:tr>
      <w:tr w:rsidR="00E37F44" w:rsidRPr="00E37F44" w14:paraId="03D83365" w14:textId="77777777" w:rsidTr="00776875">
        <w:trPr>
          <w:trHeight w:val="576"/>
        </w:trPr>
        <w:tc>
          <w:tcPr>
            <w:tcW w:w="1593" w:type="dxa"/>
            <w:tcBorders>
              <w:top w:val="nil"/>
              <w:left w:val="single" w:sz="4" w:space="0" w:color="auto"/>
              <w:bottom w:val="single" w:sz="4" w:space="0" w:color="auto"/>
              <w:right w:val="single" w:sz="4" w:space="0" w:color="auto"/>
            </w:tcBorders>
            <w:shd w:val="clear" w:color="auto" w:fill="auto"/>
            <w:vAlign w:val="bottom"/>
            <w:hideMark/>
          </w:tcPr>
          <w:p w14:paraId="0AAC1DAB"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Gas Plant Operators</w:t>
            </w:r>
          </w:p>
        </w:tc>
        <w:tc>
          <w:tcPr>
            <w:tcW w:w="1216" w:type="dxa"/>
            <w:tcBorders>
              <w:top w:val="nil"/>
              <w:left w:val="nil"/>
              <w:bottom w:val="single" w:sz="4" w:space="0" w:color="auto"/>
              <w:right w:val="single" w:sz="4" w:space="0" w:color="auto"/>
            </w:tcBorders>
            <w:shd w:val="clear" w:color="auto" w:fill="auto"/>
            <w:vAlign w:val="bottom"/>
            <w:hideMark/>
          </w:tcPr>
          <w:p w14:paraId="07FAE657"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Confidential</w:t>
            </w:r>
          </w:p>
        </w:tc>
        <w:tc>
          <w:tcPr>
            <w:tcW w:w="1216" w:type="dxa"/>
            <w:tcBorders>
              <w:top w:val="nil"/>
              <w:left w:val="nil"/>
              <w:bottom w:val="single" w:sz="4" w:space="0" w:color="auto"/>
              <w:right w:val="single" w:sz="4" w:space="0" w:color="auto"/>
            </w:tcBorders>
            <w:shd w:val="clear" w:color="auto" w:fill="auto"/>
            <w:vAlign w:val="bottom"/>
            <w:hideMark/>
          </w:tcPr>
          <w:p w14:paraId="3F635A71"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Confidential</w:t>
            </w:r>
          </w:p>
        </w:tc>
        <w:tc>
          <w:tcPr>
            <w:tcW w:w="1216" w:type="dxa"/>
            <w:tcBorders>
              <w:top w:val="nil"/>
              <w:left w:val="nil"/>
              <w:bottom w:val="single" w:sz="4" w:space="0" w:color="auto"/>
              <w:right w:val="single" w:sz="4" w:space="0" w:color="auto"/>
            </w:tcBorders>
            <w:shd w:val="clear" w:color="auto" w:fill="auto"/>
            <w:vAlign w:val="bottom"/>
            <w:hideMark/>
          </w:tcPr>
          <w:p w14:paraId="61917BCA"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Confidential</w:t>
            </w:r>
          </w:p>
        </w:tc>
        <w:tc>
          <w:tcPr>
            <w:tcW w:w="666" w:type="dxa"/>
            <w:tcBorders>
              <w:top w:val="nil"/>
              <w:left w:val="nil"/>
              <w:bottom w:val="single" w:sz="4" w:space="0" w:color="auto"/>
              <w:right w:val="single" w:sz="4" w:space="0" w:color="auto"/>
            </w:tcBorders>
            <w:shd w:val="clear" w:color="auto" w:fill="auto"/>
            <w:vAlign w:val="bottom"/>
            <w:hideMark/>
          </w:tcPr>
          <w:p w14:paraId="2546CCF3"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396</w:t>
            </w:r>
          </w:p>
        </w:tc>
        <w:tc>
          <w:tcPr>
            <w:tcW w:w="666" w:type="dxa"/>
            <w:tcBorders>
              <w:top w:val="nil"/>
              <w:left w:val="nil"/>
              <w:bottom w:val="single" w:sz="4" w:space="0" w:color="auto"/>
              <w:right w:val="single" w:sz="4" w:space="0" w:color="auto"/>
            </w:tcBorders>
            <w:shd w:val="clear" w:color="auto" w:fill="auto"/>
            <w:vAlign w:val="bottom"/>
            <w:hideMark/>
          </w:tcPr>
          <w:p w14:paraId="28315494"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386</w:t>
            </w:r>
          </w:p>
        </w:tc>
        <w:tc>
          <w:tcPr>
            <w:tcW w:w="1028" w:type="dxa"/>
            <w:tcBorders>
              <w:top w:val="nil"/>
              <w:left w:val="nil"/>
              <w:bottom w:val="single" w:sz="4" w:space="0" w:color="auto"/>
              <w:right w:val="single" w:sz="4" w:space="0" w:color="auto"/>
            </w:tcBorders>
            <w:shd w:val="clear" w:color="auto" w:fill="auto"/>
            <w:vAlign w:val="bottom"/>
            <w:hideMark/>
          </w:tcPr>
          <w:p w14:paraId="0786847D"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-10</w:t>
            </w:r>
          </w:p>
        </w:tc>
        <w:tc>
          <w:tcPr>
            <w:tcW w:w="872" w:type="dxa"/>
            <w:tcBorders>
              <w:top w:val="nil"/>
              <w:left w:val="nil"/>
              <w:bottom w:val="single" w:sz="4" w:space="0" w:color="auto"/>
              <w:right w:val="nil"/>
            </w:tcBorders>
            <w:shd w:val="clear" w:color="auto" w:fill="auto"/>
            <w:vAlign w:val="bottom"/>
            <w:hideMark/>
          </w:tcPr>
          <w:p w14:paraId="4E957744"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-2.5%</w:t>
            </w:r>
          </w:p>
        </w:tc>
        <w:tc>
          <w:tcPr>
            <w:tcW w:w="1095" w:type="dxa"/>
            <w:tcBorders>
              <w:top w:val="nil"/>
              <w:left w:val="single" w:sz="4" w:space="0" w:color="auto"/>
              <w:bottom w:val="single" w:sz="4" w:space="0" w:color="auto"/>
              <w:right w:val="single" w:sz="4" w:space="0" w:color="auto"/>
            </w:tcBorders>
            <w:shd w:val="clear" w:color="auto" w:fill="auto"/>
            <w:vAlign w:val="bottom"/>
            <w:hideMark/>
          </w:tcPr>
          <w:p w14:paraId="570D4CF5"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HS diploma or equivalent</w:t>
            </w:r>
          </w:p>
        </w:tc>
        <w:tc>
          <w:tcPr>
            <w:tcW w:w="716" w:type="dxa"/>
            <w:tcBorders>
              <w:top w:val="nil"/>
              <w:left w:val="nil"/>
              <w:bottom w:val="single" w:sz="4" w:space="0" w:color="auto"/>
              <w:right w:val="single" w:sz="4" w:space="0" w:color="auto"/>
            </w:tcBorders>
            <w:shd w:val="clear" w:color="auto" w:fill="auto"/>
            <w:vAlign w:val="bottom"/>
            <w:hideMark/>
          </w:tcPr>
          <w:p w14:paraId="344E4A5E"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1438" w:type="dxa"/>
            <w:tcBorders>
              <w:top w:val="nil"/>
              <w:left w:val="nil"/>
              <w:bottom w:val="single" w:sz="4" w:space="0" w:color="auto"/>
              <w:right w:val="single" w:sz="4" w:space="0" w:color="auto"/>
            </w:tcBorders>
            <w:shd w:val="clear" w:color="auto" w:fill="auto"/>
            <w:vAlign w:val="bottom"/>
            <w:hideMark/>
          </w:tcPr>
          <w:p w14:paraId="3A87B930"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Long term on the job training</w:t>
            </w:r>
          </w:p>
        </w:tc>
      </w:tr>
      <w:tr w:rsidR="00E37F44" w:rsidRPr="00E37F44" w14:paraId="58043590" w14:textId="77777777" w:rsidTr="009C75FA">
        <w:trPr>
          <w:trHeight w:val="935"/>
        </w:trPr>
        <w:tc>
          <w:tcPr>
            <w:tcW w:w="1593" w:type="dxa"/>
            <w:tcBorders>
              <w:top w:val="nil"/>
              <w:left w:val="single" w:sz="4" w:space="0" w:color="auto"/>
              <w:bottom w:val="single" w:sz="4" w:space="0" w:color="auto"/>
              <w:right w:val="single" w:sz="4" w:space="0" w:color="auto"/>
            </w:tcBorders>
            <w:shd w:val="clear" w:color="auto" w:fill="auto"/>
            <w:vAlign w:val="bottom"/>
            <w:hideMark/>
          </w:tcPr>
          <w:p w14:paraId="18384BB6"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Farm Equipment Mechanics and Service Technicians</w:t>
            </w:r>
          </w:p>
        </w:tc>
        <w:tc>
          <w:tcPr>
            <w:tcW w:w="1216" w:type="dxa"/>
            <w:tcBorders>
              <w:top w:val="nil"/>
              <w:left w:val="nil"/>
              <w:bottom w:val="single" w:sz="4" w:space="0" w:color="auto"/>
              <w:right w:val="single" w:sz="4" w:space="0" w:color="auto"/>
            </w:tcBorders>
            <w:shd w:val="clear" w:color="auto" w:fill="auto"/>
            <w:vAlign w:val="bottom"/>
            <w:hideMark/>
          </w:tcPr>
          <w:p w14:paraId="42BD4A6D"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$33,146</w:t>
            </w:r>
          </w:p>
        </w:tc>
        <w:tc>
          <w:tcPr>
            <w:tcW w:w="1216" w:type="dxa"/>
            <w:tcBorders>
              <w:top w:val="nil"/>
              <w:left w:val="nil"/>
              <w:bottom w:val="single" w:sz="4" w:space="0" w:color="auto"/>
              <w:right w:val="single" w:sz="4" w:space="0" w:color="auto"/>
            </w:tcBorders>
            <w:shd w:val="clear" w:color="auto" w:fill="auto"/>
            <w:vAlign w:val="bottom"/>
            <w:hideMark/>
          </w:tcPr>
          <w:p w14:paraId="72DD121C"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$38,300</w:t>
            </w:r>
          </w:p>
        </w:tc>
        <w:tc>
          <w:tcPr>
            <w:tcW w:w="1216" w:type="dxa"/>
            <w:tcBorders>
              <w:top w:val="nil"/>
              <w:left w:val="nil"/>
              <w:bottom w:val="single" w:sz="4" w:space="0" w:color="auto"/>
              <w:right w:val="single" w:sz="4" w:space="0" w:color="auto"/>
            </w:tcBorders>
            <w:shd w:val="clear" w:color="auto" w:fill="auto"/>
            <w:vAlign w:val="bottom"/>
            <w:hideMark/>
          </w:tcPr>
          <w:p w14:paraId="260CA633"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$45,834</w:t>
            </w:r>
          </w:p>
        </w:tc>
        <w:tc>
          <w:tcPr>
            <w:tcW w:w="666" w:type="dxa"/>
            <w:tcBorders>
              <w:top w:val="nil"/>
              <w:left w:val="nil"/>
              <w:bottom w:val="single" w:sz="4" w:space="0" w:color="auto"/>
              <w:right w:val="single" w:sz="4" w:space="0" w:color="auto"/>
            </w:tcBorders>
            <w:shd w:val="clear" w:color="auto" w:fill="auto"/>
            <w:vAlign w:val="bottom"/>
            <w:hideMark/>
          </w:tcPr>
          <w:p w14:paraId="4E50A6E7"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282</w:t>
            </w:r>
          </w:p>
        </w:tc>
        <w:tc>
          <w:tcPr>
            <w:tcW w:w="666" w:type="dxa"/>
            <w:tcBorders>
              <w:top w:val="nil"/>
              <w:left w:val="nil"/>
              <w:bottom w:val="single" w:sz="4" w:space="0" w:color="auto"/>
              <w:right w:val="single" w:sz="4" w:space="0" w:color="auto"/>
            </w:tcBorders>
            <w:shd w:val="clear" w:color="auto" w:fill="auto"/>
            <w:vAlign w:val="bottom"/>
            <w:hideMark/>
          </w:tcPr>
          <w:p w14:paraId="071FC47D"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294</w:t>
            </w:r>
          </w:p>
        </w:tc>
        <w:tc>
          <w:tcPr>
            <w:tcW w:w="1028" w:type="dxa"/>
            <w:tcBorders>
              <w:top w:val="nil"/>
              <w:left w:val="nil"/>
              <w:bottom w:val="single" w:sz="4" w:space="0" w:color="auto"/>
              <w:right w:val="single" w:sz="4" w:space="0" w:color="auto"/>
            </w:tcBorders>
            <w:shd w:val="clear" w:color="auto" w:fill="auto"/>
            <w:vAlign w:val="bottom"/>
            <w:hideMark/>
          </w:tcPr>
          <w:p w14:paraId="68C19758"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12</w:t>
            </w:r>
          </w:p>
        </w:tc>
        <w:tc>
          <w:tcPr>
            <w:tcW w:w="872" w:type="dxa"/>
            <w:tcBorders>
              <w:top w:val="nil"/>
              <w:left w:val="nil"/>
              <w:bottom w:val="single" w:sz="4" w:space="0" w:color="auto"/>
              <w:right w:val="nil"/>
            </w:tcBorders>
            <w:shd w:val="clear" w:color="auto" w:fill="auto"/>
            <w:vAlign w:val="bottom"/>
            <w:hideMark/>
          </w:tcPr>
          <w:p w14:paraId="65D8040D" w14:textId="77777777" w:rsidR="008D3D71" w:rsidRPr="00E37F44" w:rsidRDefault="008D3D71" w:rsidP="008D3D71">
            <w:pPr>
              <w:spacing w:after="0" w:line="240" w:lineRule="auto"/>
              <w:jc w:val="center"/>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4.3%</w:t>
            </w:r>
          </w:p>
        </w:tc>
        <w:tc>
          <w:tcPr>
            <w:tcW w:w="1095" w:type="dxa"/>
            <w:tcBorders>
              <w:top w:val="nil"/>
              <w:left w:val="single" w:sz="4" w:space="0" w:color="auto"/>
              <w:bottom w:val="single" w:sz="4" w:space="0" w:color="auto"/>
              <w:right w:val="single" w:sz="4" w:space="0" w:color="auto"/>
            </w:tcBorders>
            <w:shd w:val="clear" w:color="auto" w:fill="auto"/>
            <w:vAlign w:val="bottom"/>
            <w:hideMark/>
          </w:tcPr>
          <w:p w14:paraId="2B2054F2"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HS diploma or equivalent</w:t>
            </w:r>
          </w:p>
        </w:tc>
        <w:tc>
          <w:tcPr>
            <w:tcW w:w="716" w:type="dxa"/>
            <w:tcBorders>
              <w:top w:val="nil"/>
              <w:left w:val="nil"/>
              <w:bottom w:val="single" w:sz="4" w:space="0" w:color="auto"/>
              <w:right w:val="single" w:sz="4" w:space="0" w:color="auto"/>
            </w:tcBorders>
            <w:shd w:val="clear" w:color="auto" w:fill="auto"/>
            <w:vAlign w:val="bottom"/>
            <w:hideMark/>
          </w:tcPr>
          <w:p w14:paraId="126782D0"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None</w:t>
            </w:r>
          </w:p>
        </w:tc>
        <w:tc>
          <w:tcPr>
            <w:tcW w:w="1438" w:type="dxa"/>
            <w:tcBorders>
              <w:top w:val="nil"/>
              <w:left w:val="nil"/>
              <w:bottom w:val="single" w:sz="4" w:space="0" w:color="auto"/>
              <w:right w:val="single" w:sz="4" w:space="0" w:color="auto"/>
            </w:tcBorders>
            <w:shd w:val="clear" w:color="auto" w:fill="auto"/>
            <w:vAlign w:val="bottom"/>
            <w:hideMark/>
          </w:tcPr>
          <w:p w14:paraId="28121033" w14:textId="77777777" w:rsidR="008D3D71" w:rsidRPr="00E37F44" w:rsidRDefault="008D3D71" w:rsidP="008D3D71">
            <w:pPr>
              <w:spacing w:after="0" w:line="240" w:lineRule="auto"/>
              <w:rPr>
                <w:rFonts w:ascii="Times New Roman" w:eastAsia="Times New Roman" w:hAnsi="Times New Roman" w:cs="Times New Roman"/>
                <w:sz w:val="20"/>
                <w:szCs w:val="20"/>
              </w:rPr>
            </w:pPr>
            <w:r w:rsidRPr="00E37F44">
              <w:rPr>
                <w:rFonts w:ascii="Times New Roman" w:eastAsia="Times New Roman" w:hAnsi="Times New Roman" w:cs="Times New Roman"/>
                <w:sz w:val="20"/>
                <w:szCs w:val="20"/>
              </w:rPr>
              <w:t>Long term on the job training</w:t>
            </w:r>
          </w:p>
        </w:tc>
      </w:tr>
    </w:tbl>
    <w:p w14:paraId="19406051"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vertAlign w:val="superscript"/>
        </w:rPr>
        <w:t>Skill and Demand from 2018-2028 Long-term Occupational Projections, July 2020</w:t>
      </w:r>
    </w:p>
    <w:p w14:paraId="55BBC895"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vertAlign w:val="superscript"/>
        </w:rPr>
        <w:t>Wages from Occupational Employment Statistics, 1st Quarter 2020</w:t>
      </w:r>
    </w:p>
    <w:p w14:paraId="200AEF12"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vertAlign w:val="superscript"/>
        </w:rPr>
        <w:t>Produced by The Nebraska Department of Labor, Office of Labor Market Information, Workforce Information Grant Unit, October 2020</w:t>
      </w:r>
    </w:p>
    <w:p w14:paraId="28C81FB9" w14:textId="77777777" w:rsidR="009C75FA" w:rsidRDefault="00EB469C" w:rsidP="00CE1608">
      <w:pPr>
        <w:spacing w:after="240" w:line="240" w:lineRule="auto"/>
        <w:rPr>
          <w:rFonts w:ascii="Times New Roman" w:eastAsia="Times New Roman" w:hAnsi="Times New Roman" w:cs="Times New Roman"/>
          <w:b/>
          <w:bCs/>
          <w:sz w:val="24"/>
          <w:szCs w:val="24"/>
        </w:rPr>
      </w:pPr>
      <w:r w:rsidRPr="00E37F44">
        <w:rPr>
          <w:rFonts w:ascii="Times New Roman" w:eastAsia="Times New Roman" w:hAnsi="Times New Roman" w:cs="Times New Roman"/>
          <w:sz w:val="24"/>
          <w:szCs w:val="24"/>
        </w:rPr>
        <w:br/>
      </w:r>
      <w:r w:rsidRPr="00E37F44">
        <w:rPr>
          <w:rFonts w:ascii="Times New Roman" w:eastAsia="Times New Roman" w:hAnsi="Times New Roman" w:cs="Times New Roman"/>
          <w:sz w:val="24"/>
          <w:szCs w:val="24"/>
        </w:rPr>
        <w:br/>
      </w:r>
      <w:r w:rsidRPr="00E37F44">
        <w:rPr>
          <w:rFonts w:ascii="Times New Roman" w:eastAsia="Times New Roman" w:hAnsi="Times New Roman" w:cs="Times New Roman"/>
          <w:sz w:val="24"/>
          <w:szCs w:val="24"/>
        </w:rPr>
        <w:br/>
      </w:r>
    </w:p>
    <w:p w14:paraId="61EC6FB0" w14:textId="77777777" w:rsidR="009C75FA" w:rsidRDefault="009C75FA" w:rsidP="00CE1608">
      <w:pPr>
        <w:spacing w:after="240" w:line="240" w:lineRule="auto"/>
        <w:rPr>
          <w:rFonts w:ascii="Times New Roman" w:eastAsia="Times New Roman" w:hAnsi="Times New Roman" w:cs="Times New Roman"/>
          <w:b/>
          <w:bCs/>
          <w:sz w:val="24"/>
          <w:szCs w:val="24"/>
        </w:rPr>
      </w:pPr>
    </w:p>
    <w:p w14:paraId="487B35F7" w14:textId="2075CAA9" w:rsidR="00EB469C" w:rsidRPr="00E37F44" w:rsidRDefault="00EB469C" w:rsidP="00CE1608">
      <w:pPr>
        <w:spacing w:after="24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b/>
          <w:bCs/>
          <w:sz w:val="24"/>
          <w:szCs w:val="24"/>
        </w:rPr>
        <w:lastRenderedPageBreak/>
        <w:t>Nebraska Statewide</w:t>
      </w:r>
    </w:p>
    <w:p w14:paraId="39D21D5F" w14:textId="5C0EAF70" w:rsidR="00EB469C" w:rsidRPr="00E37F44" w:rsidRDefault="00EB469C" w:rsidP="00EB469C">
      <w:pPr>
        <w:spacing w:after="0" w:line="240" w:lineRule="auto"/>
        <w:jc w:val="both"/>
        <w:rPr>
          <w:rFonts w:ascii="Times New Roman" w:eastAsia="Times New Roman" w:hAnsi="Times New Roman" w:cs="Times New Roman"/>
          <w:i/>
          <w:iCs/>
          <w:sz w:val="24"/>
          <w:szCs w:val="24"/>
        </w:rPr>
      </w:pPr>
      <w:r w:rsidRPr="00E37F44">
        <w:rPr>
          <w:rFonts w:ascii="Times New Roman" w:eastAsia="Times New Roman" w:hAnsi="Times New Roman" w:cs="Times New Roman"/>
          <w:i/>
          <w:iCs/>
          <w:sz w:val="24"/>
          <w:szCs w:val="24"/>
        </w:rPr>
        <w:t>Table 23: H3 Occupational Employment Percentages by Industry Sector, 2018 Annual Average</w:t>
      </w:r>
    </w:p>
    <w:p w14:paraId="3A6D3D65" w14:textId="0BD92024" w:rsidR="00077BC5" w:rsidRPr="00E37F44" w:rsidRDefault="00077BC5" w:rsidP="00EB469C">
      <w:pPr>
        <w:spacing w:after="0" w:line="240" w:lineRule="auto"/>
        <w:jc w:val="both"/>
        <w:rPr>
          <w:rFonts w:ascii="Times New Roman" w:eastAsia="Times New Roman" w:hAnsi="Times New Roman" w:cs="Times New Roman"/>
          <w:i/>
          <w:iCs/>
          <w:sz w:val="24"/>
          <w:szCs w:val="24"/>
        </w:rPr>
      </w:pPr>
    </w:p>
    <w:tbl>
      <w:tblPr>
        <w:tblW w:w="8680" w:type="dxa"/>
        <w:tblLook w:val="04A0" w:firstRow="1" w:lastRow="0" w:firstColumn="1" w:lastColumn="0" w:noHBand="0" w:noVBand="1"/>
      </w:tblPr>
      <w:tblGrid>
        <w:gridCol w:w="4072"/>
        <w:gridCol w:w="1536"/>
        <w:gridCol w:w="1536"/>
        <w:gridCol w:w="1536"/>
      </w:tblGrid>
      <w:tr w:rsidR="00077BC5" w:rsidRPr="00E37F44" w14:paraId="55979295" w14:textId="77777777" w:rsidTr="00077BC5">
        <w:trPr>
          <w:trHeight w:val="1452"/>
        </w:trPr>
        <w:tc>
          <w:tcPr>
            <w:tcW w:w="4760" w:type="dxa"/>
            <w:tcBorders>
              <w:top w:val="single" w:sz="8" w:space="0" w:color="auto"/>
              <w:left w:val="single" w:sz="8" w:space="0" w:color="auto"/>
              <w:bottom w:val="single" w:sz="8" w:space="0" w:color="auto"/>
              <w:right w:val="single" w:sz="8" w:space="0" w:color="auto"/>
            </w:tcBorders>
            <w:shd w:val="clear" w:color="000000" w:fill="BFBFBF"/>
            <w:vAlign w:val="bottom"/>
            <w:hideMark/>
          </w:tcPr>
          <w:p w14:paraId="41907AEA" w14:textId="77777777" w:rsidR="00077BC5" w:rsidRPr="00E37F44" w:rsidRDefault="00077BC5" w:rsidP="00077BC5">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Industry Sector</w:t>
            </w:r>
          </w:p>
        </w:tc>
        <w:tc>
          <w:tcPr>
            <w:tcW w:w="1280" w:type="dxa"/>
            <w:tcBorders>
              <w:top w:val="single" w:sz="8" w:space="0" w:color="auto"/>
              <w:left w:val="nil"/>
              <w:bottom w:val="single" w:sz="8" w:space="0" w:color="auto"/>
              <w:right w:val="single" w:sz="8" w:space="0" w:color="auto"/>
            </w:tcBorders>
            <w:shd w:val="clear" w:color="000000" w:fill="BFBFBF"/>
            <w:vAlign w:val="bottom"/>
            <w:hideMark/>
          </w:tcPr>
          <w:p w14:paraId="5EC8308F" w14:textId="77777777" w:rsidR="00077BC5" w:rsidRPr="00E37F44" w:rsidRDefault="00077BC5" w:rsidP="00077BC5">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Employment in H3 Occupations</w:t>
            </w:r>
          </w:p>
        </w:tc>
        <w:tc>
          <w:tcPr>
            <w:tcW w:w="1280" w:type="dxa"/>
            <w:tcBorders>
              <w:top w:val="single" w:sz="8" w:space="0" w:color="auto"/>
              <w:left w:val="nil"/>
              <w:bottom w:val="single" w:sz="8" w:space="0" w:color="auto"/>
              <w:right w:val="single" w:sz="8" w:space="0" w:color="auto"/>
            </w:tcBorders>
            <w:shd w:val="clear" w:color="000000" w:fill="BFBFBF"/>
            <w:vAlign w:val="bottom"/>
            <w:hideMark/>
          </w:tcPr>
          <w:p w14:paraId="40FBB7B7" w14:textId="77777777" w:rsidR="00077BC5" w:rsidRPr="00E37F44" w:rsidRDefault="00077BC5" w:rsidP="00077BC5">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Total Employment</w:t>
            </w:r>
          </w:p>
        </w:tc>
        <w:tc>
          <w:tcPr>
            <w:tcW w:w="1360" w:type="dxa"/>
            <w:tcBorders>
              <w:top w:val="single" w:sz="8" w:space="0" w:color="auto"/>
              <w:left w:val="nil"/>
              <w:bottom w:val="single" w:sz="8" w:space="0" w:color="auto"/>
              <w:right w:val="single" w:sz="8" w:space="0" w:color="auto"/>
            </w:tcBorders>
            <w:shd w:val="clear" w:color="000000" w:fill="BFBFBF"/>
            <w:vAlign w:val="bottom"/>
            <w:hideMark/>
          </w:tcPr>
          <w:p w14:paraId="13C3B230" w14:textId="77777777" w:rsidR="00077BC5" w:rsidRPr="00E37F44" w:rsidRDefault="00077BC5" w:rsidP="00077BC5">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Percent of Total Industry Employment in H3 Occupations</w:t>
            </w:r>
          </w:p>
        </w:tc>
      </w:tr>
      <w:tr w:rsidR="00077BC5" w:rsidRPr="00E37F44" w14:paraId="503DEA0D"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32DF5258"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Management of Companies and Enterprises</w:t>
            </w:r>
          </w:p>
        </w:tc>
        <w:tc>
          <w:tcPr>
            <w:tcW w:w="1280" w:type="dxa"/>
            <w:tcBorders>
              <w:top w:val="nil"/>
              <w:left w:val="nil"/>
              <w:bottom w:val="single" w:sz="4" w:space="0" w:color="auto"/>
              <w:right w:val="single" w:sz="4" w:space="0" w:color="auto"/>
            </w:tcBorders>
            <w:shd w:val="clear" w:color="auto" w:fill="auto"/>
            <w:vAlign w:val="bottom"/>
            <w:hideMark/>
          </w:tcPr>
          <w:p w14:paraId="3C66C93E"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13,013</w:t>
            </w:r>
          </w:p>
        </w:tc>
        <w:tc>
          <w:tcPr>
            <w:tcW w:w="1280" w:type="dxa"/>
            <w:tcBorders>
              <w:top w:val="nil"/>
              <w:left w:val="nil"/>
              <w:bottom w:val="single" w:sz="4" w:space="0" w:color="auto"/>
              <w:right w:val="single" w:sz="4" w:space="0" w:color="auto"/>
            </w:tcBorders>
            <w:shd w:val="clear" w:color="auto" w:fill="auto"/>
            <w:vAlign w:val="bottom"/>
            <w:hideMark/>
          </w:tcPr>
          <w:p w14:paraId="4E43301B"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21,102</w:t>
            </w:r>
          </w:p>
        </w:tc>
        <w:tc>
          <w:tcPr>
            <w:tcW w:w="1360" w:type="dxa"/>
            <w:tcBorders>
              <w:top w:val="nil"/>
              <w:left w:val="nil"/>
              <w:bottom w:val="single" w:sz="4" w:space="0" w:color="auto"/>
              <w:right w:val="single" w:sz="4" w:space="0" w:color="auto"/>
            </w:tcBorders>
            <w:shd w:val="clear" w:color="auto" w:fill="auto"/>
            <w:vAlign w:val="bottom"/>
            <w:hideMark/>
          </w:tcPr>
          <w:p w14:paraId="02995AD2"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61.7%</w:t>
            </w:r>
          </w:p>
        </w:tc>
      </w:tr>
      <w:tr w:rsidR="00077BC5" w:rsidRPr="00E37F44" w14:paraId="6AC01E3B"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7248E4AA"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Utilities</w:t>
            </w:r>
          </w:p>
        </w:tc>
        <w:tc>
          <w:tcPr>
            <w:tcW w:w="1280" w:type="dxa"/>
            <w:tcBorders>
              <w:top w:val="nil"/>
              <w:left w:val="nil"/>
              <w:bottom w:val="single" w:sz="4" w:space="0" w:color="auto"/>
              <w:right w:val="single" w:sz="4" w:space="0" w:color="auto"/>
            </w:tcBorders>
            <w:shd w:val="clear" w:color="auto" w:fill="auto"/>
            <w:vAlign w:val="bottom"/>
            <w:hideMark/>
          </w:tcPr>
          <w:p w14:paraId="71794CD5"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4,603</w:t>
            </w:r>
          </w:p>
        </w:tc>
        <w:tc>
          <w:tcPr>
            <w:tcW w:w="1280" w:type="dxa"/>
            <w:tcBorders>
              <w:top w:val="nil"/>
              <w:left w:val="nil"/>
              <w:bottom w:val="single" w:sz="4" w:space="0" w:color="auto"/>
              <w:right w:val="single" w:sz="4" w:space="0" w:color="auto"/>
            </w:tcBorders>
            <w:shd w:val="clear" w:color="auto" w:fill="auto"/>
            <w:vAlign w:val="bottom"/>
            <w:hideMark/>
          </w:tcPr>
          <w:p w14:paraId="558589FA"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7,589</w:t>
            </w:r>
          </w:p>
        </w:tc>
        <w:tc>
          <w:tcPr>
            <w:tcW w:w="1360" w:type="dxa"/>
            <w:tcBorders>
              <w:top w:val="nil"/>
              <w:left w:val="nil"/>
              <w:bottom w:val="single" w:sz="4" w:space="0" w:color="auto"/>
              <w:right w:val="single" w:sz="4" w:space="0" w:color="auto"/>
            </w:tcBorders>
            <w:shd w:val="clear" w:color="auto" w:fill="auto"/>
            <w:vAlign w:val="bottom"/>
            <w:hideMark/>
          </w:tcPr>
          <w:p w14:paraId="7F0B2CBC"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60.7%</w:t>
            </w:r>
          </w:p>
        </w:tc>
      </w:tr>
      <w:tr w:rsidR="00077BC5" w:rsidRPr="00E37F44" w14:paraId="24875410"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6754BA0A"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Professional, Scientific, and Technical Services</w:t>
            </w:r>
          </w:p>
        </w:tc>
        <w:tc>
          <w:tcPr>
            <w:tcW w:w="1280" w:type="dxa"/>
            <w:tcBorders>
              <w:top w:val="nil"/>
              <w:left w:val="nil"/>
              <w:bottom w:val="single" w:sz="4" w:space="0" w:color="auto"/>
              <w:right w:val="single" w:sz="4" w:space="0" w:color="auto"/>
            </w:tcBorders>
            <w:shd w:val="clear" w:color="auto" w:fill="auto"/>
            <w:vAlign w:val="bottom"/>
            <w:hideMark/>
          </w:tcPr>
          <w:p w14:paraId="3871EE18"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26,824</w:t>
            </w:r>
          </w:p>
        </w:tc>
        <w:tc>
          <w:tcPr>
            <w:tcW w:w="1280" w:type="dxa"/>
            <w:tcBorders>
              <w:top w:val="nil"/>
              <w:left w:val="nil"/>
              <w:bottom w:val="single" w:sz="4" w:space="0" w:color="auto"/>
              <w:right w:val="single" w:sz="4" w:space="0" w:color="auto"/>
            </w:tcBorders>
            <w:shd w:val="clear" w:color="auto" w:fill="auto"/>
            <w:vAlign w:val="bottom"/>
            <w:hideMark/>
          </w:tcPr>
          <w:p w14:paraId="05C7EE1B"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45,364</w:t>
            </w:r>
          </w:p>
        </w:tc>
        <w:tc>
          <w:tcPr>
            <w:tcW w:w="1360" w:type="dxa"/>
            <w:tcBorders>
              <w:top w:val="nil"/>
              <w:left w:val="nil"/>
              <w:bottom w:val="single" w:sz="4" w:space="0" w:color="auto"/>
              <w:right w:val="single" w:sz="4" w:space="0" w:color="auto"/>
            </w:tcBorders>
            <w:shd w:val="clear" w:color="auto" w:fill="auto"/>
            <w:vAlign w:val="bottom"/>
            <w:hideMark/>
          </w:tcPr>
          <w:p w14:paraId="62063E0D"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59.1%</w:t>
            </w:r>
          </w:p>
        </w:tc>
      </w:tr>
      <w:tr w:rsidR="00077BC5" w:rsidRPr="00E37F44" w14:paraId="536BA835"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76B0AD65"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Transportation and Warehousing</w:t>
            </w:r>
          </w:p>
        </w:tc>
        <w:tc>
          <w:tcPr>
            <w:tcW w:w="1280" w:type="dxa"/>
            <w:tcBorders>
              <w:top w:val="nil"/>
              <w:left w:val="nil"/>
              <w:bottom w:val="single" w:sz="4" w:space="0" w:color="auto"/>
              <w:right w:val="single" w:sz="4" w:space="0" w:color="auto"/>
            </w:tcBorders>
            <w:shd w:val="clear" w:color="auto" w:fill="auto"/>
            <w:vAlign w:val="bottom"/>
            <w:hideMark/>
          </w:tcPr>
          <w:p w14:paraId="72F8F5BF"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28,794</w:t>
            </w:r>
          </w:p>
        </w:tc>
        <w:tc>
          <w:tcPr>
            <w:tcW w:w="1280" w:type="dxa"/>
            <w:tcBorders>
              <w:top w:val="nil"/>
              <w:left w:val="nil"/>
              <w:bottom w:val="single" w:sz="4" w:space="0" w:color="auto"/>
              <w:right w:val="single" w:sz="4" w:space="0" w:color="auto"/>
            </w:tcBorders>
            <w:shd w:val="clear" w:color="auto" w:fill="auto"/>
            <w:vAlign w:val="bottom"/>
            <w:hideMark/>
          </w:tcPr>
          <w:p w14:paraId="53F89C8B"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51,600</w:t>
            </w:r>
          </w:p>
        </w:tc>
        <w:tc>
          <w:tcPr>
            <w:tcW w:w="1360" w:type="dxa"/>
            <w:tcBorders>
              <w:top w:val="nil"/>
              <w:left w:val="nil"/>
              <w:bottom w:val="single" w:sz="4" w:space="0" w:color="auto"/>
              <w:right w:val="single" w:sz="4" w:space="0" w:color="auto"/>
            </w:tcBorders>
            <w:shd w:val="clear" w:color="auto" w:fill="auto"/>
            <w:vAlign w:val="bottom"/>
            <w:hideMark/>
          </w:tcPr>
          <w:p w14:paraId="039A5997"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55.8%</w:t>
            </w:r>
          </w:p>
        </w:tc>
      </w:tr>
      <w:tr w:rsidR="00077BC5" w:rsidRPr="00E37F44" w14:paraId="172A391A"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6420D57D"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Educational Services</w:t>
            </w:r>
          </w:p>
        </w:tc>
        <w:tc>
          <w:tcPr>
            <w:tcW w:w="1280" w:type="dxa"/>
            <w:tcBorders>
              <w:top w:val="nil"/>
              <w:left w:val="nil"/>
              <w:bottom w:val="single" w:sz="4" w:space="0" w:color="auto"/>
              <w:right w:val="single" w:sz="4" w:space="0" w:color="auto"/>
            </w:tcBorders>
            <w:shd w:val="clear" w:color="auto" w:fill="auto"/>
            <w:vAlign w:val="bottom"/>
            <w:hideMark/>
          </w:tcPr>
          <w:p w14:paraId="5AAB0D40"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54,007</w:t>
            </w:r>
          </w:p>
        </w:tc>
        <w:tc>
          <w:tcPr>
            <w:tcW w:w="1280" w:type="dxa"/>
            <w:tcBorders>
              <w:top w:val="nil"/>
              <w:left w:val="nil"/>
              <w:bottom w:val="single" w:sz="4" w:space="0" w:color="auto"/>
              <w:right w:val="single" w:sz="4" w:space="0" w:color="auto"/>
            </w:tcBorders>
            <w:shd w:val="clear" w:color="auto" w:fill="auto"/>
            <w:vAlign w:val="bottom"/>
            <w:hideMark/>
          </w:tcPr>
          <w:p w14:paraId="6F283F37"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103,115</w:t>
            </w:r>
          </w:p>
        </w:tc>
        <w:tc>
          <w:tcPr>
            <w:tcW w:w="1360" w:type="dxa"/>
            <w:tcBorders>
              <w:top w:val="nil"/>
              <w:left w:val="nil"/>
              <w:bottom w:val="single" w:sz="4" w:space="0" w:color="auto"/>
              <w:right w:val="single" w:sz="4" w:space="0" w:color="auto"/>
            </w:tcBorders>
            <w:shd w:val="clear" w:color="auto" w:fill="auto"/>
            <w:vAlign w:val="bottom"/>
            <w:hideMark/>
          </w:tcPr>
          <w:p w14:paraId="760E218E"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52.4%</w:t>
            </w:r>
          </w:p>
        </w:tc>
      </w:tr>
      <w:tr w:rsidR="00077BC5" w:rsidRPr="00E37F44" w14:paraId="4D9E0DFA"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49DD5F4E"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Information</w:t>
            </w:r>
          </w:p>
        </w:tc>
        <w:tc>
          <w:tcPr>
            <w:tcW w:w="1280" w:type="dxa"/>
            <w:tcBorders>
              <w:top w:val="nil"/>
              <w:left w:val="nil"/>
              <w:bottom w:val="single" w:sz="4" w:space="0" w:color="auto"/>
              <w:right w:val="single" w:sz="4" w:space="0" w:color="auto"/>
            </w:tcBorders>
            <w:shd w:val="clear" w:color="auto" w:fill="auto"/>
            <w:vAlign w:val="bottom"/>
            <w:hideMark/>
          </w:tcPr>
          <w:p w14:paraId="4C9E0A67"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9,177</w:t>
            </w:r>
          </w:p>
        </w:tc>
        <w:tc>
          <w:tcPr>
            <w:tcW w:w="1280" w:type="dxa"/>
            <w:tcBorders>
              <w:top w:val="nil"/>
              <w:left w:val="nil"/>
              <w:bottom w:val="single" w:sz="4" w:space="0" w:color="auto"/>
              <w:right w:val="single" w:sz="4" w:space="0" w:color="auto"/>
            </w:tcBorders>
            <w:shd w:val="clear" w:color="auto" w:fill="auto"/>
            <w:vAlign w:val="bottom"/>
            <w:hideMark/>
          </w:tcPr>
          <w:p w14:paraId="6601EDCD"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17,699</w:t>
            </w:r>
          </w:p>
        </w:tc>
        <w:tc>
          <w:tcPr>
            <w:tcW w:w="1360" w:type="dxa"/>
            <w:tcBorders>
              <w:top w:val="nil"/>
              <w:left w:val="nil"/>
              <w:bottom w:val="single" w:sz="4" w:space="0" w:color="auto"/>
              <w:right w:val="single" w:sz="4" w:space="0" w:color="auto"/>
            </w:tcBorders>
            <w:shd w:val="clear" w:color="auto" w:fill="auto"/>
            <w:vAlign w:val="bottom"/>
            <w:hideMark/>
          </w:tcPr>
          <w:p w14:paraId="730CD040"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51.9%</w:t>
            </w:r>
          </w:p>
        </w:tc>
      </w:tr>
      <w:tr w:rsidR="00077BC5" w:rsidRPr="00E37F44" w14:paraId="0167A694"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438B0ADC"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Finance and Insurance</w:t>
            </w:r>
          </w:p>
        </w:tc>
        <w:tc>
          <w:tcPr>
            <w:tcW w:w="1280" w:type="dxa"/>
            <w:tcBorders>
              <w:top w:val="nil"/>
              <w:left w:val="nil"/>
              <w:bottom w:val="single" w:sz="4" w:space="0" w:color="auto"/>
              <w:right w:val="single" w:sz="4" w:space="0" w:color="auto"/>
            </w:tcBorders>
            <w:shd w:val="clear" w:color="auto" w:fill="auto"/>
            <w:vAlign w:val="bottom"/>
            <w:hideMark/>
          </w:tcPr>
          <w:p w14:paraId="482C67FF"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30,567</w:t>
            </w:r>
          </w:p>
        </w:tc>
        <w:tc>
          <w:tcPr>
            <w:tcW w:w="1280" w:type="dxa"/>
            <w:tcBorders>
              <w:top w:val="nil"/>
              <w:left w:val="nil"/>
              <w:bottom w:val="single" w:sz="4" w:space="0" w:color="auto"/>
              <w:right w:val="single" w:sz="4" w:space="0" w:color="auto"/>
            </w:tcBorders>
            <w:shd w:val="clear" w:color="auto" w:fill="auto"/>
            <w:vAlign w:val="bottom"/>
            <w:hideMark/>
          </w:tcPr>
          <w:p w14:paraId="6A9E85D0"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65,625</w:t>
            </w:r>
          </w:p>
        </w:tc>
        <w:tc>
          <w:tcPr>
            <w:tcW w:w="1360" w:type="dxa"/>
            <w:tcBorders>
              <w:top w:val="nil"/>
              <w:left w:val="nil"/>
              <w:bottom w:val="single" w:sz="4" w:space="0" w:color="auto"/>
              <w:right w:val="single" w:sz="4" w:space="0" w:color="auto"/>
            </w:tcBorders>
            <w:shd w:val="clear" w:color="auto" w:fill="auto"/>
            <w:vAlign w:val="bottom"/>
            <w:hideMark/>
          </w:tcPr>
          <w:p w14:paraId="5E807725"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46.6%</w:t>
            </w:r>
          </w:p>
        </w:tc>
      </w:tr>
      <w:tr w:rsidR="00077BC5" w:rsidRPr="00E37F44" w14:paraId="5A4431AF"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006E30F8"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Health Care and Social Assistance</w:t>
            </w:r>
          </w:p>
        </w:tc>
        <w:tc>
          <w:tcPr>
            <w:tcW w:w="1280" w:type="dxa"/>
            <w:tcBorders>
              <w:top w:val="nil"/>
              <w:left w:val="nil"/>
              <w:bottom w:val="single" w:sz="4" w:space="0" w:color="auto"/>
              <w:right w:val="single" w:sz="4" w:space="0" w:color="auto"/>
            </w:tcBorders>
            <w:shd w:val="clear" w:color="auto" w:fill="auto"/>
            <w:vAlign w:val="bottom"/>
            <w:hideMark/>
          </w:tcPr>
          <w:p w14:paraId="1E594C39"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63,358</w:t>
            </w:r>
          </w:p>
        </w:tc>
        <w:tc>
          <w:tcPr>
            <w:tcW w:w="1280" w:type="dxa"/>
            <w:tcBorders>
              <w:top w:val="nil"/>
              <w:left w:val="nil"/>
              <w:bottom w:val="single" w:sz="4" w:space="0" w:color="auto"/>
              <w:right w:val="single" w:sz="4" w:space="0" w:color="auto"/>
            </w:tcBorders>
            <w:shd w:val="clear" w:color="auto" w:fill="auto"/>
            <w:vAlign w:val="bottom"/>
            <w:hideMark/>
          </w:tcPr>
          <w:p w14:paraId="62CDF989"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144,626</w:t>
            </w:r>
          </w:p>
        </w:tc>
        <w:tc>
          <w:tcPr>
            <w:tcW w:w="1360" w:type="dxa"/>
            <w:tcBorders>
              <w:top w:val="nil"/>
              <w:left w:val="nil"/>
              <w:bottom w:val="single" w:sz="4" w:space="0" w:color="auto"/>
              <w:right w:val="single" w:sz="4" w:space="0" w:color="auto"/>
            </w:tcBorders>
            <w:shd w:val="clear" w:color="auto" w:fill="auto"/>
            <w:vAlign w:val="bottom"/>
            <w:hideMark/>
          </w:tcPr>
          <w:p w14:paraId="12EAF1A0"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43.8%</w:t>
            </w:r>
          </w:p>
        </w:tc>
      </w:tr>
      <w:tr w:rsidR="00077BC5" w:rsidRPr="00E37F44" w14:paraId="50B233B5"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0532E703"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Construction</w:t>
            </w:r>
          </w:p>
        </w:tc>
        <w:tc>
          <w:tcPr>
            <w:tcW w:w="1280" w:type="dxa"/>
            <w:tcBorders>
              <w:top w:val="nil"/>
              <w:left w:val="nil"/>
              <w:bottom w:val="single" w:sz="4" w:space="0" w:color="auto"/>
              <w:right w:val="single" w:sz="4" w:space="0" w:color="auto"/>
            </w:tcBorders>
            <w:shd w:val="clear" w:color="auto" w:fill="auto"/>
            <w:vAlign w:val="bottom"/>
            <w:hideMark/>
          </w:tcPr>
          <w:p w14:paraId="0CD508CD"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18,693</w:t>
            </w:r>
          </w:p>
        </w:tc>
        <w:tc>
          <w:tcPr>
            <w:tcW w:w="1280" w:type="dxa"/>
            <w:tcBorders>
              <w:top w:val="nil"/>
              <w:left w:val="nil"/>
              <w:bottom w:val="single" w:sz="4" w:space="0" w:color="auto"/>
              <w:right w:val="single" w:sz="4" w:space="0" w:color="auto"/>
            </w:tcBorders>
            <w:shd w:val="clear" w:color="auto" w:fill="auto"/>
            <w:vAlign w:val="bottom"/>
            <w:hideMark/>
          </w:tcPr>
          <w:p w14:paraId="63BF687A"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52,153</w:t>
            </w:r>
          </w:p>
        </w:tc>
        <w:tc>
          <w:tcPr>
            <w:tcW w:w="1360" w:type="dxa"/>
            <w:tcBorders>
              <w:top w:val="nil"/>
              <w:left w:val="nil"/>
              <w:bottom w:val="single" w:sz="4" w:space="0" w:color="auto"/>
              <w:right w:val="single" w:sz="4" w:space="0" w:color="auto"/>
            </w:tcBorders>
            <w:shd w:val="clear" w:color="auto" w:fill="auto"/>
            <w:vAlign w:val="bottom"/>
            <w:hideMark/>
          </w:tcPr>
          <w:p w14:paraId="4117FF84"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35.8%</w:t>
            </w:r>
          </w:p>
        </w:tc>
      </w:tr>
      <w:tr w:rsidR="00077BC5" w:rsidRPr="00E37F44" w14:paraId="4ED12258"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5F768EE7"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Government</w:t>
            </w:r>
          </w:p>
        </w:tc>
        <w:tc>
          <w:tcPr>
            <w:tcW w:w="1280" w:type="dxa"/>
            <w:tcBorders>
              <w:top w:val="nil"/>
              <w:left w:val="nil"/>
              <w:bottom w:val="single" w:sz="4" w:space="0" w:color="auto"/>
              <w:right w:val="single" w:sz="4" w:space="0" w:color="auto"/>
            </w:tcBorders>
            <w:shd w:val="clear" w:color="auto" w:fill="auto"/>
            <w:vAlign w:val="bottom"/>
            <w:hideMark/>
          </w:tcPr>
          <w:p w14:paraId="62552030"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23,054</w:t>
            </w:r>
          </w:p>
        </w:tc>
        <w:tc>
          <w:tcPr>
            <w:tcW w:w="1280" w:type="dxa"/>
            <w:tcBorders>
              <w:top w:val="nil"/>
              <w:left w:val="nil"/>
              <w:bottom w:val="single" w:sz="4" w:space="0" w:color="auto"/>
              <w:right w:val="single" w:sz="4" w:space="0" w:color="auto"/>
            </w:tcBorders>
            <w:shd w:val="clear" w:color="auto" w:fill="auto"/>
            <w:vAlign w:val="bottom"/>
            <w:hideMark/>
          </w:tcPr>
          <w:p w14:paraId="76C0BD55"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68,653</w:t>
            </w:r>
          </w:p>
        </w:tc>
        <w:tc>
          <w:tcPr>
            <w:tcW w:w="1360" w:type="dxa"/>
            <w:tcBorders>
              <w:top w:val="nil"/>
              <w:left w:val="nil"/>
              <w:bottom w:val="single" w:sz="4" w:space="0" w:color="auto"/>
              <w:right w:val="single" w:sz="4" w:space="0" w:color="auto"/>
            </w:tcBorders>
            <w:shd w:val="clear" w:color="auto" w:fill="auto"/>
            <w:vAlign w:val="bottom"/>
            <w:hideMark/>
          </w:tcPr>
          <w:p w14:paraId="5B2C554C"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33.6%</w:t>
            </w:r>
          </w:p>
        </w:tc>
      </w:tr>
      <w:tr w:rsidR="00077BC5" w:rsidRPr="00E37F44" w14:paraId="0141309C"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481F6CB9"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Other Services (except Government)</w:t>
            </w:r>
          </w:p>
        </w:tc>
        <w:tc>
          <w:tcPr>
            <w:tcW w:w="1280" w:type="dxa"/>
            <w:tcBorders>
              <w:top w:val="nil"/>
              <w:left w:val="nil"/>
              <w:bottom w:val="single" w:sz="4" w:space="0" w:color="auto"/>
              <w:right w:val="single" w:sz="4" w:space="0" w:color="auto"/>
            </w:tcBorders>
            <w:shd w:val="clear" w:color="auto" w:fill="auto"/>
            <w:vAlign w:val="bottom"/>
            <w:hideMark/>
          </w:tcPr>
          <w:p w14:paraId="789ADE7A"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11,525</w:t>
            </w:r>
          </w:p>
        </w:tc>
        <w:tc>
          <w:tcPr>
            <w:tcW w:w="1280" w:type="dxa"/>
            <w:tcBorders>
              <w:top w:val="nil"/>
              <w:left w:val="nil"/>
              <w:bottom w:val="single" w:sz="4" w:space="0" w:color="auto"/>
              <w:right w:val="single" w:sz="4" w:space="0" w:color="auto"/>
            </w:tcBorders>
            <w:shd w:val="clear" w:color="auto" w:fill="auto"/>
            <w:vAlign w:val="bottom"/>
            <w:hideMark/>
          </w:tcPr>
          <w:p w14:paraId="6855F663"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37,169</w:t>
            </w:r>
          </w:p>
        </w:tc>
        <w:tc>
          <w:tcPr>
            <w:tcW w:w="1360" w:type="dxa"/>
            <w:tcBorders>
              <w:top w:val="nil"/>
              <w:left w:val="nil"/>
              <w:bottom w:val="single" w:sz="4" w:space="0" w:color="auto"/>
              <w:right w:val="single" w:sz="4" w:space="0" w:color="auto"/>
            </w:tcBorders>
            <w:shd w:val="clear" w:color="auto" w:fill="auto"/>
            <w:vAlign w:val="bottom"/>
            <w:hideMark/>
          </w:tcPr>
          <w:p w14:paraId="44DA2EC6"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31.0%</w:t>
            </w:r>
          </w:p>
        </w:tc>
      </w:tr>
      <w:tr w:rsidR="00077BC5" w:rsidRPr="00E37F44" w14:paraId="581B4E98"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3CF27982"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Wholesale Trade</w:t>
            </w:r>
          </w:p>
        </w:tc>
        <w:tc>
          <w:tcPr>
            <w:tcW w:w="1280" w:type="dxa"/>
            <w:tcBorders>
              <w:top w:val="nil"/>
              <w:left w:val="nil"/>
              <w:bottom w:val="single" w:sz="4" w:space="0" w:color="auto"/>
              <w:right w:val="single" w:sz="4" w:space="0" w:color="auto"/>
            </w:tcBorders>
            <w:shd w:val="clear" w:color="auto" w:fill="auto"/>
            <w:vAlign w:val="bottom"/>
            <w:hideMark/>
          </w:tcPr>
          <w:p w14:paraId="3D2C49D8"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11,752</w:t>
            </w:r>
          </w:p>
        </w:tc>
        <w:tc>
          <w:tcPr>
            <w:tcW w:w="1280" w:type="dxa"/>
            <w:tcBorders>
              <w:top w:val="nil"/>
              <w:left w:val="nil"/>
              <w:bottom w:val="single" w:sz="4" w:space="0" w:color="auto"/>
              <w:right w:val="single" w:sz="4" w:space="0" w:color="auto"/>
            </w:tcBorders>
            <w:shd w:val="clear" w:color="auto" w:fill="auto"/>
            <w:vAlign w:val="bottom"/>
            <w:hideMark/>
          </w:tcPr>
          <w:p w14:paraId="6719ABB3"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40,458</w:t>
            </w:r>
          </w:p>
        </w:tc>
        <w:tc>
          <w:tcPr>
            <w:tcW w:w="1360" w:type="dxa"/>
            <w:tcBorders>
              <w:top w:val="nil"/>
              <w:left w:val="nil"/>
              <w:bottom w:val="single" w:sz="4" w:space="0" w:color="auto"/>
              <w:right w:val="single" w:sz="4" w:space="0" w:color="auto"/>
            </w:tcBorders>
            <w:shd w:val="clear" w:color="auto" w:fill="auto"/>
            <w:vAlign w:val="bottom"/>
            <w:hideMark/>
          </w:tcPr>
          <w:p w14:paraId="5EDCCFC3"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29.0%</w:t>
            </w:r>
          </w:p>
        </w:tc>
      </w:tr>
      <w:tr w:rsidR="00077BC5" w:rsidRPr="00E37F44" w14:paraId="2794591C"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2AA3067F"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Mining</w:t>
            </w:r>
          </w:p>
        </w:tc>
        <w:tc>
          <w:tcPr>
            <w:tcW w:w="1280" w:type="dxa"/>
            <w:tcBorders>
              <w:top w:val="nil"/>
              <w:left w:val="nil"/>
              <w:bottom w:val="single" w:sz="4" w:space="0" w:color="auto"/>
              <w:right w:val="single" w:sz="4" w:space="0" w:color="auto"/>
            </w:tcBorders>
            <w:shd w:val="clear" w:color="auto" w:fill="auto"/>
            <w:vAlign w:val="bottom"/>
            <w:hideMark/>
          </w:tcPr>
          <w:p w14:paraId="4B3CF17B"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280</w:t>
            </w:r>
          </w:p>
        </w:tc>
        <w:tc>
          <w:tcPr>
            <w:tcW w:w="1280" w:type="dxa"/>
            <w:tcBorders>
              <w:top w:val="nil"/>
              <w:left w:val="nil"/>
              <w:bottom w:val="single" w:sz="4" w:space="0" w:color="auto"/>
              <w:right w:val="single" w:sz="4" w:space="0" w:color="auto"/>
            </w:tcBorders>
            <w:shd w:val="clear" w:color="auto" w:fill="auto"/>
            <w:vAlign w:val="bottom"/>
            <w:hideMark/>
          </w:tcPr>
          <w:p w14:paraId="7C08D020"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1,081</w:t>
            </w:r>
          </w:p>
        </w:tc>
        <w:tc>
          <w:tcPr>
            <w:tcW w:w="1360" w:type="dxa"/>
            <w:tcBorders>
              <w:top w:val="nil"/>
              <w:left w:val="nil"/>
              <w:bottom w:val="single" w:sz="4" w:space="0" w:color="auto"/>
              <w:right w:val="single" w:sz="4" w:space="0" w:color="auto"/>
            </w:tcBorders>
            <w:shd w:val="clear" w:color="auto" w:fill="auto"/>
            <w:vAlign w:val="bottom"/>
            <w:hideMark/>
          </w:tcPr>
          <w:p w14:paraId="792550A9"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25.9%</w:t>
            </w:r>
          </w:p>
        </w:tc>
      </w:tr>
      <w:tr w:rsidR="00077BC5" w:rsidRPr="00E37F44" w14:paraId="76505225"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012B4870"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Manufacturing</w:t>
            </w:r>
          </w:p>
        </w:tc>
        <w:tc>
          <w:tcPr>
            <w:tcW w:w="1280" w:type="dxa"/>
            <w:tcBorders>
              <w:top w:val="nil"/>
              <w:left w:val="nil"/>
              <w:bottom w:val="single" w:sz="4" w:space="0" w:color="auto"/>
              <w:right w:val="single" w:sz="4" w:space="0" w:color="auto"/>
            </w:tcBorders>
            <w:shd w:val="clear" w:color="auto" w:fill="auto"/>
            <w:vAlign w:val="bottom"/>
            <w:hideMark/>
          </w:tcPr>
          <w:p w14:paraId="7486AC2D"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18,602</w:t>
            </w:r>
          </w:p>
        </w:tc>
        <w:tc>
          <w:tcPr>
            <w:tcW w:w="1280" w:type="dxa"/>
            <w:tcBorders>
              <w:top w:val="nil"/>
              <w:left w:val="nil"/>
              <w:bottom w:val="single" w:sz="4" w:space="0" w:color="auto"/>
              <w:right w:val="single" w:sz="4" w:space="0" w:color="auto"/>
            </w:tcBorders>
            <w:shd w:val="clear" w:color="auto" w:fill="auto"/>
            <w:vAlign w:val="bottom"/>
            <w:hideMark/>
          </w:tcPr>
          <w:p w14:paraId="6D884317"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99,287</w:t>
            </w:r>
          </w:p>
        </w:tc>
        <w:tc>
          <w:tcPr>
            <w:tcW w:w="1360" w:type="dxa"/>
            <w:tcBorders>
              <w:top w:val="nil"/>
              <w:left w:val="nil"/>
              <w:bottom w:val="single" w:sz="4" w:space="0" w:color="auto"/>
              <w:right w:val="single" w:sz="4" w:space="0" w:color="auto"/>
            </w:tcBorders>
            <w:shd w:val="clear" w:color="auto" w:fill="auto"/>
            <w:vAlign w:val="bottom"/>
            <w:hideMark/>
          </w:tcPr>
          <w:p w14:paraId="1F82C1C4"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18.7%</w:t>
            </w:r>
          </w:p>
        </w:tc>
      </w:tr>
      <w:tr w:rsidR="00077BC5" w:rsidRPr="00E37F44" w14:paraId="00AAD6C9" w14:textId="77777777" w:rsidTr="00077BC5">
        <w:trPr>
          <w:trHeight w:val="576"/>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026C3C66"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Administrative and Support and Waste Management and Remediation Services</w:t>
            </w:r>
          </w:p>
        </w:tc>
        <w:tc>
          <w:tcPr>
            <w:tcW w:w="1280" w:type="dxa"/>
            <w:tcBorders>
              <w:top w:val="nil"/>
              <w:left w:val="nil"/>
              <w:bottom w:val="single" w:sz="4" w:space="0" w:color="auto"/>
              <w:right w:val="single" w:sz="4" w:space="0" w:color="auto"/>
            </w:tcBorders>
            <w:shd w:val="clear" w:color="auto" w:fill="auto"/>
            <w:vAlign w:val="bottom"/>
            <w:hideMark/>
          </w:tcPr>
          <w:p w14:paraId="0D55B859"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9,033</w:t>
            </w:r>
          </w:p>
        </w:tc>
        <w:tc>
          <w:tcPr>
            <w:tcW w:w="1280" w:type="dxa"/>
            <w:tcBorders>
              <w:top w:val="nil"/>
              <w:left w:val="nil"/>
              <w:bottom w:val="single" w:sz="4" w:space="0" w:color="auto"/>
              <w:right w:val="single" w:sz="4" w:space="0" w:color="auto"/>
            </w:tcBorders>
            <w:shd w:val="clear" w:color="auto" w:fill="auto"/>
            <w:vAlign w:val="bottom"/>
            <w:hideMark/>
          </w:tcPr>
          <w:p w14:paraId="2C8DF704"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51,810</w:t>
            </w:r>
          </w:p>
        </w:tc>
        <w:tc>
          <w:tcPr>
            <w:tcW w:w="1360" w:type="dxa"/>
            <w:tcBorders>
              <w:top w:val="nil"/>
              <w:left w:val="nil"/>
              <w:bottom w:val="single" w:sz="4" w:space="0" w:color="auto"/>
              <w:right w:val="single" w:sz="4" w:space="0" w:color="auto"/>
            </w:tcBorders>
            <w:shd w:val="clear" w:color="auto" w:fill="auto"/>
            <w:vAlign w:val="bottom"/>
            <w:hideMark/>
          </w:tcPr>
          <w:p w14:paraId="5D4A2644"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17.4%</w:t>
            </w:r>
          </w:p>
        </w:tc>
      </w:tr>
      <w:tr w:rsidR="00077BC5" w:rsidRPr="00E37F44" w14:paraId="628B6FEB"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34FE912C"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Real Estate and Rental and Leasing</w:t>
            </w:r>
          </w:p>
        </w:tc>
        <w:tc>
          <w:tcPr>
            <w:tcW w:w="1280" w:type="dxa"/>
            <w:tcBorders>
              <w:top w:val="nil"/>
              <w:left w:val="nil"/>
              <w:bottom w:val="single" w:sz="4" w:space="0" w:color="auto"/>
              <w:right w:val="single" w:sz="4" w:space="0" w:color="auto"/>
            </w:tcBorders>
            <w:shd w:val="clear" w:color="auto" w:fill="auto"/>
            <w:vAlign w:val="bottom"/>
            <w:hideMark/>
          </w:tcPr>
          <w:p w14:paraId="251408A6"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1,498</w:t>
            </w:r>
          </w:p>
        </w:tc>
        <w:tc>
          <w:tcPr>
            <w:tcW w:w="1280" w:type="dxa"/>
            <w:tcBorders>
              <w:top w:val="nil"/>
              <w:left w:val="nil"/>
              <w:bottom w:val="single" w:sz="4" w:space="0" w:color="auto"/>
              <w:right w:val="single" w:sz="4" w:space="0" w:color="auto"/>
            </w:tcBorders>
            <w:shd w:val="clear" w:color="auto" w:fill="auto"/>
            <w:vAlign w:val="bottom"/>
            <w:hideMark/>
          </w:tcPr>
          <w:p w14:paraId="0C9C881C"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10,050</w:t>
            </w:r>
          </w:p>
        </w:tc>
        <w:tc>
          <w:tcPr>
            <w:tcW w:w="1360" w:type="dxa"/>
            <w:tcBorders>
              <w:top w:val="nil"/>
              <w:left w:val="nil"/>
              <w:bottom w:val="single" w:sz="4" w:space="0" w:color="auto"/>
              <w:right w:val="single" w:sz="4" w:space="0" w:color="auto"/>
            </w:tcBorders>
            <w:shd w:val="clear" w:color="auto" w:fill="auto"/>
            <w:vAlign w:val="bottom"/>
            <w:hideMark/>
          </w:tcPr>
          <w:p w14:paraId="6C1E540D"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14.9%</w:t>
            </w:r>
          </w:p>
        </w:tc>
      </w:tr>
      <w:tr w:rsidR="00077BC5" w:rsidRPr="00E37F44" w14:paraId="17DC165A"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1A516FE7"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Retail Trade</w:t>
            </w:r>
          </w:p>
        </w:tc>
        <w:tc>
          <w:tcPr>
            <w:tcW w:w="1280" w:type="dxa"/>
            <w:tcBorders>
              <w:top w:val="nil"/>
              <w:left w:val="nil"/>
              <w:bottom w:val="single" w:sz="4" w:space="0" w:color="auto"/>
              <w:right w:val="single" w:sz="4" w:space="0" w:color="auto"/>
            </w:tcBorders>
            <w:shd w:val="clear" w:color="auto" w:fill="auto"/>
            <w:vAlign w:val="bottom"/>
            <w:hideMark/>
          </w:tcPr>
          <w:p w14:paraId="413EA91D"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10,489</w:t>
            </w:r>
          </w:p>
        </w:tc>
        <w:tc>
          <w:tcPr>
            <w:tcW w:w="1280" w:type="dxa"/>
            <w:tcBorders>
              <w:top w:val="nil"/>
              <w:left w:val="nil"/>
              <w:bottom w:val="single" w:sz="4" w:space="0" w:color="auto"/>
              <w:right w:val="single" w:sz="4" w:space="0" w:color="auto"/>
            </w:tcBorders>
            <w:shd w:val="clear" w:color="auto" w:fill="auto"/>
            <w:vAlign w:val="bottom"/>
            <w:hideMark/>
          </w:tcPr>
          <w:p w14:paraId="1BEAA038"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107,790</w:t>
            </w:r>
          </w:p>
        </w:tc>
        <w:tc>
          <w:tcPr>
            <w:tcW w:w="1360" w:type="dxa"/>
            <w:tcBorders>
              <w:top w:val="nil"/>
              <w:left w:val="nil"/>
              <w:bottom w:val="single" w:sz="4" w:space="0" w:color="auto"/>
              <w:right w:val="single" w:sz="4" w:space="0" w:color="auto"/>
            </w:tcBorders>
            <w:shd w:val="clear" w:color="auto" w:fill="auto"/>
            <w:vAlign w:val="bottom"/>
            <w:hideMark/>
          </w:tcPr>
          <w:p w14:paraId="1311404A"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9.7%</w:t>
            </w:r>
          </w:p>
        </w:tc>
      </w:tr>
      <w:tr w:rsidR="00077BC5" w:rsidRPr="00E37F44" w14:paraId="206836F8"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71522866"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Arts, Entertainment, and Recreation</w:t>
            </w:r>
          </w:p>
        </w:tc>
        <w:tc>
          <w:tcPr>
            <w:tcW w:w="1280" w:type="dxa"/>
            <w:tcBorders>
              <w:top w:val="nil"/>
              <w:left w:val="nil"/>
              <w:bottom w:val="single" w:sz="4" w:space="0" w:color="auto"/>
              <w:right w:val="single" w:sz="4" w:space="0" w:color="auto"/>
            </w:tcBorders>
            <w:shd w:val="clear" w:color="auto" w:fill="auto"/>
            <w:vAlign w:val="bottom"/>
            <w:hideMark/>
          </w:tcPr>
          <w:p w14:paraId="77E4C99C"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959</w:t>
            </w:r>
          </w:p>
        </w:tc>
        <w:tc>
          <w:tcPr>
            <w:tcW w:w="1280" w:type="dxa"/>
            <w:tcBorders>
              <w:top w:val="nil"/>
              <w:left w:val="nil"/>
              <w:bottom w:val="single" w:sz="4" w:space="0" w:color="auto"/>
              <w:right w:val="single" w:sz="4" w:space="0" w:color="auto"/>
            </w:tcBorders>
            <w:shd w:val="clear" w:color="auto" w:fill="auto"/>
            <w:vAlign w:val="bottom"/>
            <w:hideMark/>
          </w:tcPr>
          <w:p w14:paraId="1F176FEB"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14,894</w:t>
            </w:r>
          </w:p>
        </w:tc>
        <w:tc>
          <w:tcPr>
            <w:tcW w:w="1360" w:type="dxa"/>
            <w:tcBorders>
              <w:top w:val="nil"/>
              <w:left w:val="nil"/>
              <w:bottom w:val="single" w:sz="4" w:space="0" w:color="auto"/>
              <w:right w:val="single" w:sz="4" w:space="0" w:color="auto"/>
            </w:tcBorders>
            <w:shd w:val="clear" w:color="auto" w:fill="auto"/>
            <w:vAlign w:val="bottom"/>
            <w:hideMark/>
          </w:tcPr>
          <w:p w14:paraId="612D42CA"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6.4%</w:t>
            </w:r>
          </w:p>
        </w:tc>
      </w:tr>
      <w:tr w:rsidR="00077BC5" w:rsidRPr="00E37F44" w14:paraId="3494ECA2"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59119E09"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Agriculture, Forestry, Fishing and Hunting</w:t>
            </w:r>
          </w:p>
        </w:tc>
        <w:tc>
          <w:tcPr>
            <w:tcW w:w="1280" w:type="dxa"/>
            <w:tcBorders>
              <w:top w:val="nil"/>
              <w:left w:val="nil"/>
              <w:bottom w:val="single" w:sz="4" w:space="0" w:color="auto"/>
              <w:right w:val="single" w:sz="4" w:space="0" w:color="auto"/>
            </w:tcBorders>
            <w:shd w:val="clear" w:color="auto" w:fill="auto"/>
            <w:vAlign w:val="bottom"/>
            <w:hideMark/>
          </w:tcPr>
          <w:p w14:paraId="13E8A639"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3,432</w:t>
            </w:r>
          </w:p>
        </w:tc>
        <w:tc>
          <w:tcPr>
            <w:tcW w:w="1280" w:type="dxa"/>
            <w:tcBorders>
              <w:top w:val="nil"/>
              <w:left w:val="nil"/>
              <w:bottom w:val="single" w:sz="4" w:space="0" w:color="auto"/>
              <w:right w:val="single" w:sz="4" w:space="0" w:color="auto"/>
            </w:tcBorders>
            <w:shd w:val="clear" w:color="auto" w:fill="auto"/>
            <w:vAlign w:val="bottom"/>
            <w:hideMark/>
          </w:tcPr>
          <w:p w14:paraId="5F3DA236"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57,451</w:t>
            </w:r>
          </w:p>
        </w:tc>
        <w:tc>
          <w:tcPr>
            <w:tcW w:w="1360" w:type="dxa"/>
            <w:tcBorders>
              <w:top w:val="nil"/>
              <w:left w:val="nil"/>
              <w:bottom w:val="single" w:sz="4" w:space="0" w:color="auto"/>
              <w:right w:val="single" w:sz="4" w:space="0" w:color="auto"/>
            </w:tcBorders>
            <w:shd w:val="clear" w:color="auto" w:fill="auto"/>
            <w:vAlign w:val="bottom"/>
            <w:hideMark/>
          </w:tcPr>
          <w:p w14:paraId="5A84D2B9"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6.0%</w:t>
            </w:r>
          </w:p>
        </w:tc>
      </w:tr>
      <w:tr w:rsidR="00077BC5" w:rsidRPr="00E37F44" w14:paraId="7ABFC5A7" w14:textId="77777777" w:rsidTr="00077BC5">
        <w:trPr>
          <w:trHeight w:val="288"/>
        </w:trPr>
        <w:tc>
          <w:tcPr>
            <w:tcW w:w="4760" w:type="dxa"/>
            <w:tcBorders>
              <w:top w:val="nil"/>
              <w:left w:val="single" w:sz="4" w:space="0" w:color="auto"/>
              <w:bottom w:val="single" w:sz="4" w:space="0" w:color="auto"/>
              <w:right w:val="single" w:sz="4" w:space="0" w:color="auto"/>
            </w:tcBorders>
            <w:shd w:val="clear" w:color="auto" w:fill="auto"/>
            <w:vAlign w:val="bottom"/>
            <w:hideMark/>
          </w:tcPr>
          <w:p w14:paraId="5046CC21" w14:textId="77777777" w:rsidR="00077BC5" w:rsidRPr="00E37F44" w:rsidRDefault="00077BC5" w:rsidP="00077BC5">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Accommodation and Food Services</w:t>
            </w:r>
          </w:p>
        </w:tc>
        <w:tc>
          <w:tcPr>
            <w:tcW w:w="1280" w:type="dxa"/>
            <w:tcBorders>
              <w:top w:val="nil"/>
              <w:left w:val="nil"/>
              <w:bottom w:val="single" w:sz="4" w:space="0" w:color="auto"/>
              <w:right w:val="single" w:sz="4" w:space="0" w:color="auto"/>
            </w:tcBorders>
            <w:shd w:val="clear" w:color="auto" w:fill="auto"/>
            <w:vAlign w:val="bottom"/>
            <w:hideMark/>
          </w:tcPr>
          <w:p w14:paraId="4712008E"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1,497</w:t>
            </w:r>
          </w:p>
        </w:tc>
        <w:tc>
          <w:tcPr>
            <w:tcW w:w="1280" w:type="dxa"/>
            <w:tcBorders>
              <w:top w:val="nil"/>
              <w:left w:val="nil"/>
              <w:bottom w:val="single" w:sz="4" w:space="0" w:color="auto"/>
              <w:right w:val="single" w:sz="4" w:space="0" w:color="auto"/>
            </w:tcBorders>
            <w:shd w:val="clear" w:color="auto" w:fill="auto"/>
            <w:vAlign w:val="bottom"/>
            <w:hideMark/>
          </w:tcPr>
          <w:p w14:paraId="18AC1703"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77,658</w:t>
            </w:r>
          </w:p>
        </w:tc>
        <w:tc>
          <w:tcPr>
            <w:tcW w:w="1360" w:type="dxa"/>
            <w:tcBorders>
              <w:top w:val="nil"/>
              <w:left w:val="nil"/>
              <w:bottom w:val="single" w:sz="4" w:space="0" w:color="auto"/>
              <w:right w:val="single" w:sz="4" w:space="0" w:color="auto"/>
            </w:tcBorders>
            <w:shd w:val="clear" w:color="auto" w:fill="auto"/>
            <w:vAlign w:val="bottom"/>
            <w:hideMark/>
          </w:tcPr>
          <w:p w14:paraId="1CFB9640" w14:textId="77777777" w:rsidR="00077BC5" w:rsidRPr="00E37F44" w:rsidRDefault="00077BC5" w:rsidP="00077BC5">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1.9%</w:t>
            </w:r>
          </w:p>
        </w:tc>
      </w:tr>
    </w:tbl>
    <w:p w14:paraId="74BAE134"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vertAlign w:val="superscript"/>
        </w:rPr>
        <w:t>Custom calculation based on high wage, skill, demand (H3) indicators and 2018-2028 Long-term Industry Projections produced July 2020</w:t>
      </w:r>
    </w:p>
    <w:p w14:paraId="405E8BFD"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vertAlign w:val="superscript"/>
        </w:rPr>
        <w:t>Produced by The Nebraska Department of Labor, Office of Labor Market Information, Workforce Information Grant Unit, October 2020</w:t>
      </w:r>
    </w:p>
    <w:p w14:paraId="062D4BBF" w14:textId="77777777" w:rsidR="00EB469C" w:rsidRPr="003752BB" w:rsidRDefault="00EB469C" w:rsidP="00EB469C">
      <w:pPr>
        <w:spacing w:after="0" w:line="240" w:lineRule="auto"/>
        <w:rPr>
          <w:rFonts w:ascii="Times New Roman" w:eastAsia="Times New Roman" w:hAnsi="Times New Roman" w:cs="Times New Roman"/>
          <w:b/>
          <w:bCs/>
          <w:sz w:val="24"/>
          <w:szCs w:val="24"/>
        </w:rPr>
      </w:pPr>
    </w:p>
    <w:p w14:paraId="12BF81E8" w14:textId="77777777" w:rsidR="00EB469C" w:rsidRPr="009C75FA" w:rsidRDefault="00EB469C" w:rsidP="00EB469C">
      <w:pPr>
        <w:spacing w:after="240" w:line="240" w:lineRule="auto"/>
        <w:jc w:val="both"/>
        <w:rPr>
          <w:rFonts w:ascii="Times New Roman" w:eastAsia="Times New Roman" w:hAnsi="Times New Roman" w:cs="Times New Roman"/>
          <w:b/>
          <w:bCs/>
          <w:sz w:val="28"/>
          <w:szCs w:val="28"/>
        </w:rPr>
      </w:pPr>
      <w:r w:rsidRPr="009C75FA">
        <w:rPr>
          <w:rFonts w:ascii="Times New Roman" w:eastAsia="Times New Roman" w:hAnsi="Times New Roman" w:cs="Times New Roman"/>
          <w:b/>
          <w:bCs/>
          <w:sz w:val="28"/>
          <w:szCs w:val="28"/>
        </w:rPr>
        <w:t>c. knowledge and skills needed by job seekers to meet the employment needs of the employers in each district, including employment needs for in-demand industry sectors and occupations;</w:t>
      </w:r>
    </w:p>
    <w:p w14:paraId="57E75881"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In addition to the education, work experience, and job training needed for specific high demand H3 occupations on tables 5 through 23, tables 24 through 33 provide the top advertised detailed job skills are all positions in an economic area of concentration. The majority of these skills can be classified as “soft skills,” highlighting the need for work based learning to develop positive work habits. </w:t>
      </w:r>
    </w:p>
    <w:p w14:paraId="348801BA" w14:textId="77777777" w:rsidR="00EB469C" w:rsidRPr="00E37F44" w:rsidRDefault="00EB469C" w:rsidP="009C75FA">
      <w:pPr>
        <w:spacing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b/>
          <w:bCs/>
          <w:sz w:val="24"/>
          <w:szCs w:val="24"/>
        </w:rPr>
        <w:lastRenderedPageBreak/>
        <w:t>Central </w:t>
      </w:r>
    </w:p>
    <w:p w14:paraId="60B71D87"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i/>
          <w:iCs/>
          <w:sz w:val="24"/>
          <w:szCs w:val="24"/>
        </w:rPr>
        <w:t>Table 24: Top Advertised Detailed Job Skills </w:t>
      </w:r>
    </w:p>
    <w:tbl>
      <w:tblPr>
        <w:tblW w:w="7603" w:type="dxa"/>
        <w:tblLook w:val="04A0" w:firstRow="1" w:lastRow="0" w:firstColumn="1" w:lastColumn="0" w:noHBand="0" w:noVBand="1"/>
      </w:tblPr>
      <w:tblGrid>
        <w:gridCol w:w="813"/>
        <w:gridCol w:w="2777"/>
        <w:gridCol w:w="2666"/>
        <w:gridCol w:w="1347"/>
      </w:tblGrid>
      <w:tr w:rsidR="008D3D71" w:rsidRPr="00E37F44" w14:paraId="4800C855" w14:textId="77777777" w:rsidTr="009C75FA">
        <w:trPr>
          <w:trHeight w:val="504"/>
        </w:trPr>
        <w:tc>
          <w:tcPr>
            <w:tcW w:w="813" w:type="dxa"/>
            <w:tcBorders>
              <w:top w:val="single" w:sz="8" w:space="0" w:color="000000"/>
              <w:left w:val="single" w:sz="8" w:space="0" w:color="000000"/>
              <w:bottom w:val="single" w:sz="8" w:space="0" w:color="000000"/>
              <w:right w:val="single" w:sz="8" w:space="0" w:color="000000"/>
            </w:tcBorders>
            <w:shd w:val="clear" w:color="000000" w:fill="BFBFBF"/>
            <w:vAlign w:val="bottom"/>
            <w:hideMark/>
          </w:tcPr>
          <w:p w14:paraId="13D0E9A1" w14:textId="77777777" w:rsidR="008D3D71" w:rsidRPr="00E37F44" w:rsidRDefault="008D3D71" w:rsidP="008D3D71">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Rank</w:t>
            </w:r>
          </w:p>
        </w:tc>
        <w:tc>
          <w:tcPr>
            <w:tcW w:w="2777" w:type="dxa"/>
            <w:tcBorders>
              <w:top w:val="single" w:sz="8" w:space="0" w:color="000000"/>
              <w:left w:val="nil"/>
              <w:bottom w:val="single" w:sz="8" w:space="0" w:color="000000"/>
              <w:right w:val="single" w:sz="8" w:space="0" w:color="000000"/>
            </w:tcBorders>
            <w:shd w:val="clear" w:color="000000" w:fill="BFBFBF"/>
            <w:vAlign w:val="bottom"/>
            <w:hideMark/>
          </w:tcPr>
          <w:p w14:paraId="509F7BE3" w14:textId="77777777" w:rsidR="008D3D71" w:rsidRPr="00E37F44" w:rsidRDefault="008D3D71" w:rsidP="008D3D71">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Advertised Detailed Job Skill</w:t>
            </w:r>
          </w:p>
        </w:tc>
        <w:tc>
          <w:tcPr>
            <w:tcW w:w="2666" w:type="dxa"/>
            <w:tcBorders>
              <w:top w:val="single" w:sz="8" w:space="0" w:color="000000"/>
              <w:left w:val="nil"/>
              <w:bottom w:val="single" w:sz="8" w:space="0" w:color="000000"/>
              <w:right w:val="single" w:sz="8" w:space="0" w:color="000000"/>
            </w:tcBorders>
            <w:shd w:val="clear" w:color="000000" w:fill="BFBFBF"/>
            <w:vAlign w:val="bottom"/>
            <w:hideMark/>
          </w:tcPr>
          <w:p w14:paraId="1160885D" w14:textId="77777777" w:rsidR="008D3D71" w:rsidRPr="00E37F44" w:rsidRDefault="008D3D71" w:rsidP="008D3D71">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Advertised Skill Group</w:t>
            </w:r>
          </w:p>
        </w:tc>
        <w:tc>
          <w:tcPr>
            <w:tcW w:w="1347" w:type="dxa"/>
            <w:tcBorders>
              <w:top w:val="single" w:sz="8" w:space="0" w:color="000000"/>
              <w:left w:val="nil"/>
              <w:bottom w:val="single" w:sz="8" w:space="0" w:color="000000"/>
              <w:right w:val="single" w:sz="8" w:space="0" w:color="000000"/>
            </w:tcBorders>
            <w:shd w:val="clear" w:color="000000" w:fill="BFBFBF"/>
            <w:vAlign w:val="bottom"/>
            <w:hideMark/>
          </w:tcPr>
          <w:p w14:paraId="3F5C038B" w14:textId="77777777" w:rsidR="008D3D71" w:rsidRPr="00E37F44" w:rsidRDefault="008D3D71" w:rsidP="008D3D71">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Job Opening Match Count</w:t>
            </w:r>
          </w:p>
        </w:tc>
      </w:tr>
      <w:tr w:rsidR="008D3D71" w:rsidRPr="00E37F44" w14:paraId="5D6C41E1" w14:textId="77777777" w:rsidTr="009C75FA">
        <w:trPr>
          <w:trHeight w:val="288"/>
        </w:trPr>
        <w:tc>
          <w:tcPr>
            <w:tcW w:w="813" w:type="dxa"/>
            <w:tcBorders>
              <w:top w:val="nil"/>
              <w:left w:val="single" w:sz="4" w:space="0" w:color="000000"/>
              <w:bottom w:val="single" w:sz="4" w:space="0" w:color="000000"/>
              <w:right w:val="single" w:sz="4" w:space="0" w:color="000000"/>
            </w:tcBorders>
            <w:shd w:val="clear" w:color="auto" w:fill="auto"/>
            <w:vAlign w:val="bottom"/>
            <w:hideMark/>
          </w:tcPr>
          <w:p w14:paraId="611240BD"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w:t>
            </w:r>
          </w:p>
        </w:tc>
        <w:tc>
          <w:tcPr>
            <w:tcW w:w="2777" w:type="dxa"/>
            <w:tcBorders>
              <w:top w:val="nil"/>
              <w:left w:val="nil"/>
              <w:bottom w:val="single" w:sz="4" w:space="0" w:color="000000"/>
              <w:right w:val="single" w:sz="4" w:space="0" w:color="000000"/>
            </w:tcBorders>
            <w:shd w:val="clear" w:color="auto" w:fill="auto"/>
            <w:vAlign w:val="bottom"/>
            <w:hideMark/>
          </w:tcPr>
          <w:p w14:paraId="144A8707"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Customer service</w:t>
            </w:r>
          </w:p>
        </w:tc>
        <w:tc>
          <w:tcPr>
            <w:tcW w:w="2666" w:type="dxa"/>
            <w:tcBorders>
              <w:top w:val="nil"/>
              <w:left w:val="nil"/>
              <w:bottom w:val="single" w:sz="4" w:space="0" w:color="000000"/>
              <w:right w:val="single" w:sz="4" w:space="0" w:color="000000"/>
            </w:tcBorders>
            <w:shd w:val="clear" w:color="auto" w:fill="auto"/>
            <w:vAlign w:val="bottom"/>
            <w:hideMark/>
          </w:tcPr>
          <w:p w14:paraId="0A2ACE65"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Customer Service Skills</w:t>
            </w:r>
          </w:p>
        </w:tc>
        <w:tc>
          <w:tcPr>
            <w:tcW w:w="1347" w:type="dxa"/>
            <w:tcBorders>
              <w:top w:val="nil"/>
              <w:left w:val="nil"/>
              <w:bottom w:val="single" w:sz="4" w:space="0" w:color="000000"/>
              <w:right w:val="single" w:sz="4" w:space="0" w:color="000000"/>
            </w:tcBorders>
            <w:shd w:val="clear" w:color="auto" w:fill="auto"/>
            <w:vAlign w:val="bottom"/>
            <w:hideMark/>
          </w:tcPr>
          <w:p w14:paraId="273CAAAC"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1,235</w:t>
            </w:r>
          </w:p>
        </w:tc>
      </w:tr>
      <w:tr w:rsidR="008D3D71" w:rsidRPr="00E37F44" w14:paraId="655AC55B" w14:textId="77777777" w:rsidTr="009C75FA">
        <w:trPr>
          <w:trHeight w:val="288"/>
        </w:trPr>
        <w:tc>
          <w:tcPr>
            <w:tcW w:w="813" w:type="dxa"/>
            <w:tcBorders>
              <w:top w:val="nil"/>
              <w:left w:val="single" w:sz="4" w:space="0" w:color="000000"/>
              <w:bottom w:val="single" w:sz="4" w:space="0" w:color="000000"/>
              <w:right w:val="single" w:sz="4" w:space="0" w:color="000000"/>
            </w:tcBorders>
            <w:shd w:val="clear" w:color="auto" w:fill="auto"/>
            <w:vAlign w:val="bottom"/>
            <w:hideMark/>
          </w:tcPr>
          <w:p w14:paraId="1D2833D3"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w:t>
            </w:r>
          </w:p>
        </w:tc>
        <w:tc>
          <w:tcPr>
            <w:tcW w:w="2777" w:type="dxa"/>
            <w:tcBorders>
              <w:top w:val="nil"/>
              <w:left w:val="nil"/>
              <w:bottom w:val="single" w:sz="4" w:space="0" w:color="000000"/>
              <w:right w:val="single" w:sz="4" w:space="0" w:color="000000"/>
            </w:tcBorders>
            <w:shd w:val="clear" w:color="auto" w:fill="auto"/>
            <w:vAlign w:val="bottom"/>
            <w:hideMark/>
          </w:tcPr>
          <w:p w14:paraId="2A58EC63"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Must be flexible</w:t>
            </w:r>
          </w:p>
        </w:tc>
        <w:tc>
          <w:tcPr>
            <w:tcW w:w="2666" w:type="dxa"/>
            <w:tcBorders>
              <w:top w:val="nil"/>
              <w:left w:val="nil"/>
              <w:bottom w:val="single" w:sz="4" w:space="0" w:color="000000"/>
              <w:right w:val="single" w:sz="4" w:space="0" w:color="000000"/>
            </w:tcBorders>
            <w:shd w:val="clear" w:color="auto" w:fill="auto"/>
            <w:vAlign w:val="bottom"/>
            <w:hideMark/>
          </w:tcPr>
          <w:p w14:paraId="3071576D"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Basic Skills</w:t>
            </w:r>
          </w:p>
        </w:tc>
        <w:tc>
          <w:tcPr>
            <w:tcW w:w="1347" w:type="dxa"/>
            <w:tcBorders>
              <w:top w:val="nil"/>
              <w:left w:val="nil"/>
              <w:bottom w:val="single" w:sz="4" w:space="0" w:color="000000"/>
              <w:right w:val="single" w:sz="4" w:space="0" w:color="000000"/>
            </w:tcBorders>
            <w:shd w:val="clear" w:color="auto" w:fill="auto"/>
            <w:vAlign w:val="bottom"/>
            <w:hideMark/>
          </w:tcPr>
          <w:p w14:paraId="0733B2B0"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654</w:t>
            </w:r>
          </w:p>
        </w:tc>
      </w:tr>
      <w:tr w:rsidR="008D3D71" w:rsidRPr="00E37F44" w14:paraId="77E09BF5" w14:textId="77777777" w:rsidTr="009C75FA">
        <w:trPr>
          <w:trHeight w:val="288"/>
        </w:trPr>
        <w:tc>
          <w:tcPr>
            <w:tcW w:w="813" w:type="dxa"/>
            <w:tcBorders>
              <w:top w:val="nil"/>
              <w:left w:val="single" w:sz="4" w:space="0" w:color="000000"/>
              <w:bottom w:val="single" w:sz="4" w:space="0" w:color="000000"/>
              <w:right w:val="single" w:sz="4" w:space="0" w:color="000000"/>
            </w:tcBorders>
            <w:shd w:val="clear" w:color="auto" w:fill="auto"/>
            <w:vAlign w:val="bottom"/>
            <w:hideMark/>
          </w:tcPr>
          <w:p w14:paraId="66520F78"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w:t>
            </w:r>
          </w:p>
        </w:tc>
        <w:tc>
          <w:tcPr>
            <w:tcW w:w="2777" w:type="dxa"/>
            <w:tcBorders>
              <w:top w:val="nil"/>
              <w:left w:val="nil"/>
              <w:bottom w:val="single" w:sz="4" w:space="0" w:color="000000"/>
              <w:right w:val="single" w:sz="4" w:space="0" w:color="000000"/>
            </w:tcBorders>
            <w:shd w:val="clear" w:color="auto" w:fill="auto"/>
            <w:vAlign w:val="bottom"/>
            <w:hideMark/>
          </w:tcPr>
          <w:p w14:paraId="75285F82"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Problem solving</w:t>
            </w:r>
          </w:p>
        </w:tc>
        <w:tc>
          <w:tcPr>
            <w:tcW w:w="2666" w:type="dxa"/>
            <w:tcBorders>
              <w:top w:val="nil"/>
              <w:left w:val="nil"/>
              <w:bottom w:val="single" w:sz="4" w:space="0" w:color="000000"/>
              <w:right w:val="single" w:sz="4" w:space="0" w:color="000000"/>
            </w:tcBorders>
            <w:shd w:val="clear" w:color="auto" w:fill="auto"/>
            <w:vAlign w:val="bottom"/>
            <w:hideMark/>
          </w:tcPr>
          <w:p w14:paraId="28E4F42A"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Basic Skills</w:t>
            </w:r>
          </w:p>
        </w:tc>
        <w:tc>
          <w:tcPr>
            <w:tcW w:w="1347" w:type="dxa"/>
            <w:tcBorders>
              <w:top w:val="nil"/>
              <w:left w:val="nil"/>
              <w:bottom w:val="single" w:sz="4" w:space="0" w:color="000000"/>
              <w:right w:val="single" w:sz="4" w:space="0" w:color="000000"/>
            </w:tcBorders>
            <w:shd w:val="clear" w:color="auto" w:fill="auto"/>
            <w:vAlign w:val="bottom"/>
            <w:hideMark/>
          </w:tcPr>
          <w:p w14:paraId="7277C57F"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654</w:t>
            </w:r>
          </w:p>
        </w:tc>
      </w:tr>
      <w:tr w:rsidR="008D3D71" w:rsidRPr="00E37F44" w14:paraId="7DDA3D0C" w14:textId="77777777" w:rsidTr="009C75FA">
        <w:trPr>
          <w:trHeight w:val="288"/>
        </w:trPr>
        <w:tc>
          <w:tcPr>
            <w:tcW w:w="813" w:type="dxa"/>
            <w:tcBorders>
              <w:top w:val="nil"/>
              <w:left w:val="single" w:sz="4" w:space="0" w:color="000000"/>
              <w:bottom w:val="single" w:sz="4" w:space="0" w:color="000000"/>
              <w:right w:val="single" w:sz="4" w:space="0" w:color="000000"/>
            </w:tcBorders>
            <w:shd w:val="clear" w:color="auto" w:fill="auto"/>
            <w:vAlign w:val="bottom"/>
            <w:hideMark/>
          </w:tcPr>
          <w:p w14:paraId="7ECC0BE6"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w:t>
            </w:r>
          </w:p>
        </w:tc>
        <w:tc>
          <w:tcPr>
            <w:tcW w:w="2777" w:type="dxa"/>
            <w:tcBorders>
              <w:top w:val="nil"/>
              <w:left w:val="nil"/>
              <w:bottom w:val="single" w:sz="4" w:space="0" w:color="000000"/>
              <w:right w:val="single" w:sz="4" w:space="0" w:color="000000"/>
            </w:tcBorders>
            <w:shd w:val="clear" w:color="auto" w:fill="auto"/>
            <w:vAlign w:val="bottom"/>
            <w:hideMark/>
          </w:tcPr>
          <w:p w14:paraId="74F1672B"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Work independently</w:t>
            </w:r>
          </w:p>
        </w:tc>
        <w:tc>
          <w:tcPr>
            <w:tcW w:w="2666" w:type="dxa"/>
            <w:tcBorders>
              <w:top w:val="nil"/>
              <w:left w:val="nil"/>
              <w:bottom w:val="single" w:sz="4" w:space="0" w:color="000000"/>
              <w:right w:val="single" w:sz="4" w:space="0" w:color="000000"/>
            </w:tcBorders>
            <w:shd w:val="clear" w:color="auto" w:fill="auto"/>
            <w:vAlign w:val="bottom"/>
            <w:hideMark/>
          </w:tcPr>
          <w:p w14:paraId="6C0FDD1F"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Basic Skills</w:t>
            </w:r>
          </w:p>
        </w:tc>
        <w:tc>
          <w:tcPr>
            <w:tcW w:w="1347" w:type="dxa"/>
            <w:tcBorders>
              <w:top w:val="nil"/>
              <w:left w:val="nil"/>
              <w:bottom w:val="single" w:sz="4" w:space="0" w:color="000000"/>
              <w:right w:val="single" w:sz="4" w:space="0" w:color="000000"/>
            </w:tcBorders>
            <w:shd w:val="clear" w:color="auto" w:fill="auto"/>
            <w:vAlign w:val="bottom"/>
            <w:hideMark/>
          </w:tcPr>
          <w:p w14:paraId="37A2DBE2"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470</w:t>
            </w:r>
          </w:p>
        </w:tc>
      </w:tr>
      <w:tr w:rsidR="008D3D71" w:rsidRPr="00E37F44" w14:paraId="4734BEE0" w14:textId="77777777" w:rsidTr="009C75FA">
        <w:trPr>
          <w:trHeight w:val="288"/>
        </w:trPr>
        <w:tc>
          <w:tcPr>
            <w:tcW w:w="813" w:type="dxa"/>
            <w:tcBorders>
              <w:top w:val="nil"/>
              <w:left w:val="single" w:sz="4" w:space="0" w:color="000000"/>
              <w:bottom w:val="single" w:sz="4" w:space="0" w:color="000000"/>
              <w:right w:val="single" w:sz="4" w:space="0" w:color="000000"/>
            </w:tcBorders>
            <w:shd w:val="clear" w:color="auto" w:fill="auto"/>
            <w:vAlign w:val="bottom"/>
            <w:hideMark/>
          </w:tcPr>
          <w:p w14:paraId="3864EE4B"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w:t>
            </w:r>
          </w:p>
        </w:tc>
        <w:tc>
          <w:tcPr>
            <w:tcW w:w="2777" w:type="dxa"/>
            <w:tcBorders>
              <w:top w:val="nil"/>
              <w:left w:val="nil"/>
              <w:bottom w:val="single" w:sz="4" w:space="0" w:color="000000"/>
              <w:right w:val="single" w:sz="4" w:space="0" w:color="000000"/>
            </w:tcBorders>
            <w:shd w:val="clear" w:color="auto" w:fill="auto"/>
            <w:vAlign w:val="bottom"/>
            <w:hideMark/>
          </w:tcPr>
          <w:p w14:paraId="131693AF"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Typing</w:t>
            </w:r>
          </w:p>
        </w:tc>
        <w:tc>
          <w:tcPr>
            <w:tcW w:w="2666" w:type="dxa"/>
            <w:tcBorders>
              <w:top w:val="nil"/>
              <w:left w:val="nil"/>
              <w:bottom w:val="single" w:sz="4" w:space="0" w:color="000000"/>
              <w:right w:val="single" w:sz="4" w:space="0" w:color="000000"/>
            </w:tcBorders>
            <w:shd w:val="clear" w:color="auto" w:fill="auto"/>
            <w:vAlign w:val="bottom"/>
            <w:hideMark/>
          </w:tcPr>
          <w:p w14:paraId="642C4B48"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Office Clerk Skills</w:t>
            </w:r>
          </w:p>
        </w:tc>
        <w:tc>
          <w:tcPr>
            <w:tcW w:w="1347" w:type="dxa"/>
            <w:tcBorders>
              <w:top w:val="nil"/>
              <w:left w:val="nil"/>
              <w:bottom w:val="single" w:sz="4" w:space="0" w:color="000000"/>
              <w:right w:val="single" w:sz="4" w:space="0" w:color="000000"/>
            </w:tcBorders>
            <w:shd w:val="clear" w:color="auto" w:fill="auto"/>
            <w:vAlign w:val="bottom"/>
            <w:hideMark/>
          </w:tcPr>
          <w:p w14:paraId="1250F787"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450</w:t>
            </w:r>
          </w:p>
        </w:tc>
      </w:tr>
      <w:tr w:rsidR="008D3D71" w:rsidRPr="00E37F44" w14:paraId="0CDBED6B" w14:textId="77777777" w:rsidTr="009C75FA">
        <w:trPr>
          <w:trHeight w:val="288"/>
        </w:trPr>
        <w:tc>
          <w:tcPr>
            <w:tcW w:w="813" w:type="dxa"/>
            <w:tcBorders>
              <w:top w:val="nil"/>
              <w:left w:val="single" w:sz="4" w:space="0" w:color="000000"/>
              <w:bottom w:val="single" w:sz="4" w:space="0" w:color="000000"/>
              <w:right w:val="single" w:sz="4" w:space="0" w:color="000000"/>
            </w:tcBorders>
            <w:shd w:val="clear" w:color="auto" w:fill="auto"/>
            <w:vAlign w:val="bottom"/>
            <w:hideMark/>
          </w:tcPr>
          <w:p w14:paraId="4D8B6021"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w:t>
            </w:r>
          </w:p>
        </w:tc>
        <w:tc>
          <w:tcPr>
            <w:tcW w:w="2777" w:type="dxa"/>
            <w:tcBorders>
              <w:top w:val="nil"/>
              <w:left w:val="nil"/>
              <w:bottom w:val="single" w:sz="4" w:space="0" w:color="000000"/>
              <w:right w:val="single" w:sz="4" w:space="0" w:color="000000"/>
            </w:tcBorders>
            <w:shd w:val="clear" w:color="auto" w:fill="auto"/>
            <w:vAlign w:val="bottom"/>
            <w:hideMark/>
          </w:tcPr>
          <w:p w14:paraId="76F3BA23"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Route calls</w:t>
            </w:r>
          </w:p>
        </w:tc>
        <w:tc>
          <w:tcPr>
            <w:tcW w:w="2666" w:type="dxa"/>
            <w:tcBorders>
              <w:top w:val="nil"/>
              <w:left w:val="nil"/>
              <w:bottom w:val="single" w:sz="4" w:space="0" w:color="000000"/>
              <w:right w:val="single" w:sz="4" w:space="0" w:color="000000"/>
            </w:tcBorders>
            <w:shd w:val="clear" w:color="auto" w:fill="auto"/>
            <w:vAlign w:val="bottom"/>
            <w:hideMark/>
          </w:tcPr>
          <w:p w14:paraId="7F38BCFC"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Receptionist Skills</w:t>
            </w:r>
          </w:p>
        </w:tc>
        <w:tc>
          <w:tcPr>
            <w:tcW w:w="1347" w:type="dxa"/>
            <w:tcBorders>
              <w:top w:val="nil"/>
              <w:left w:val="nil"/>
              <w:bottom w:val="single" w:sz="4" w:space="0" w:color="000000"/>
              <w:right w:val="single" w:sz="4" w:space="0" w:color="000000"/>
            </w:tcBorders>
            <w:shd w:val="clear" w:color="auto" w:fill="auto"/>
            <w:vAlign w:val="bottom"/>
            <w:hideMark/>
          </w:tcPr>
          <w:p w14:paraId="3EB6FB85"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345</w:t>
            </w:r>
          </w:p>
        </w:tc>
      </w:tr>
      <w:tr w:rsidR="008D3D71" w:rsidRPr="00E37F44" w14:paraId="1E09AC18" w14:textId="77777777" w:rsidTr="009C75FA">
        <w:trPr>
          <w:trHeight w:val="288"/>
        </w:trPr>
        <w:tc>
          <w:tcPr>
            <w:tcW w:w="813" w:type="dxa"/>
            <w:tcBorders>
              <w:top w:val="nil"/>
              <w:left w:val="single" w:sz="4" w:space="0" w:color="000000"/>
              <w:bottom w:val="single" w:sz="4" w:space="0" w:color="000000"/>
              <w:right w:val="single" w:sz="4" w:space="0" w:color="000000"/>
            </w:tcBorders>
            <w:shd w:val="clear" w:color="auto" w:fill="auto"/>
            <w:vAlign w:val="bottom"/>
            <w:hideMark/>
          </w:tcPr>
          <w:p w14:paraId="6C2FDC03"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w:t>
            </w:r>
          </w:p>
        </w:tc>
        <w:tc>
          <w:tcPr>
            <w:tcW w:w="2777" w:type="dxa"/>
            <w:tcBorders>
              <w:top w:val="nil"/>
              <w:left w:val="nil"/>
              <w:bottom w:val="single" w:sz="4" w:space="0" w:color="000000"/>
              <w:right w:val="single" w:sz="4" w:space="0" w:color="000000"/>
            </w:tcBorders>
            <w:shd w:val="clear" w:color="auto" w:fill="auto"/>
            <w:vAlign w:val="bottom"/>
            <w:hideMark/>
          </w:tcPr>
          <w:p w14:paraId="03185D7F"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Assessing customer needs</w:t>
            </w:r>
          </w:p>
        </w:tc>
        <w:tc>
          <w:tcPr>
            <w:tcW w:w="2666" w:type="dxa"/>
            <w:tcBorders>
              <w:top w:val="nil"/>
              <w:left w:val="nil"/>
              <w:bottom w:val="single" w:sz="4" w:space="0" w:color="000000"/>
              <w:right w:val="single" w:sz="4" w:space="0" w:color="000000"/>
            </w:tcBorders>
            <w:shd w:val="clear" w:color="auto" w:fill="auto"/>
            <w:vAlign w:val="bottom"/>
            <w:hideMark/>
          </w:tcPr>
          <w:p w14:paraId="58C79518"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Concierge Skills</w:t>
            </w:r>
          </w:p>
        </w:tc>
        <w:tc>
          <w:tcPr>
            <w:tcW w:w="1347" w:type="dxa"/>
            <w:tcBorders>
              <w:top w:val="nil"/>
              <w:left w:val="nil"/>
              <w:bottom w:val="single" w:sz="4" w:space="0" w:color="000000"/>
              <w:right w:val="single" w:sz="4" w:space="0" w:color="000000"/>
            </w:tcBorders>
            <w:shd w:val="clear" w:color="auto" w:fill="auto"/>
            <w:vAlign w:val="bottom"/>
            <w:hideMark/>
          </w:tcPr>
          <w:p w14:paraId="7BAFB041"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345</w:t>
            </w:r>
          </w:p>
        </w:tc>
      </w:tr>
      <w:tr w:rsidR="008D3D71" w:rsidRPr="00E37F44" w14:paraId="58650C4C" w14:textId="77777777" w:rsidTr="009C75FA">
        <w:trPr>
          <w:trHeight w:val="288"/>
        </w:trPr>
        <w:tc>
          <w:tcPr>
            <w:tcW w:w="813" w:type="dxa"/>
            <w:tcBorders>
              <w:top w:val="nil"/>
              <w:left w:val="single" w:sz="4" w:space="0" w:color="000000"/>
              <w:bottom w:val="single" w:sz="4" w:space="0" w:color="000000"/>
              <w:right w:val="single" w:sz="4" w:space="0" w:color="000000"/>
            </w:tcBorders>
            <w:shd w:val="clear" w:color="auto" w:fill="auto"/>
            <w:vAlign w:val="bottom"/>
            <w:hideMark/>
          </w:tcPr>
          <w:p w14:paraId="741BDF92"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8</w:t>
            </w:r>
          </w:p>
        </w:tc>
        <w:tc>
          <w:tcPr>
            <w:tcW w:w="2777" w:type="dxa"/>
            <w:tcBorders>
              <w:top w:val="nil"/>
              <w:left w:val="nil"/>
              <w:bottom w:val="single" w:sz="4" w:space="0" w:color="000000"/>
              <w:right w:val="single" w:sz="4" w:space="0" w:color="000000"/>
            </w:tcBorders>
            <w:shd w:val="clear" w:color="auto" w:fill="auto"/>
            <w:vAlign w:val="bottom"/>
            <w:hideMark/>
          </w:tcPr>
          <w:p w14:paraId="6C5CCF7C"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Attention to detail</w:t>
            </w:r>
          </w:p>
        </w:tc>
        <w:tc>
          <w:tcPr>
            <w:tcW w:w="2666" w:type="dxa"/>
            <w:tcBorders>
              <w:top w:val="nil"/>
              <w:left w:val="nil"/>
              <w:bottom w:val="single" w:sz="4" w:space="0" w:color="000000"/>
              <w:right w:val="single" w:sz="4" w:space="0" w:color="000000"/>
            </w:tcBorders>
            <w:shd w:val="clear" w:color="auto" w:fill="auto"/>
            <w:vAlign w:val="bottom"/>
            <w:hideMark/>
          </w:tcPr>
          <w:p w14:paraId="3F90B42B"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Basic Skills</w:t>
            </w:r>
          </w:p>
        </w:tc>
        <w:tc>
          <w:tcPr>
            <w:tcW w:w="1347" w:type="dxa"/>
            <w:tcBorders>
              <w:top w:val="nil"/>
              <w:left w:val="nil"/>
              <w:bottom w:val="single" w:sz="4" w:space="0" w:color="000000"/>
              <w:right w:val="single" w:sz="4" w:space="0" w:color="000000"/>
            </w:tcBorders>
            <w:shd w:val="clear" w:color="auto" w:fill="auto"/>
            <w:vAlign w:val="bottom"/>
            <w:hideMark/>
          </w:tcPr>
          <w:p w14:paraId="2D5CB3A8"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344</w:t>
            </w:r>
          </w:p>
        </w:tc>
      </w:tr>
      <w:tr w:rsidR="008D3D71" w:rsidRPr="00E37F44" w14:paraId="05481EED" w14:textId="77777777" w:rsidTr="009C75FA">
        <w:trPr>
          <w:trHeight w:val="288"/>
        </w:trPr>
        <w:tc>
          <w:tcPr>
            <w:tcW w:w="813" w:type="dxa"/>
            <w:tcBorders>
              <w:top w:val="nil"/>
              <w:left w:val="single" w:sz="4" w:space="0" w:color="000000"/>
              <w:bottom w:val="single" w:sz="4" w:space="0" w:color="000000"/>
              <w:right w:val="single" w:sz="4" w:space="0" w:color="000000"/>
            </w:tcBorders>
            <w:shd w:val="clear" w:color="auto" w:fill="auto"/>
            <w:vAlign w:val="bottom"/>
            <w:hideMark/>
          </w:tcPr>
          <w:p w14:paraId="37959866"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9</w:t>
            </w:r>
          </w:p>
        </w:tc>
        <w:tc>
          <w:tcPr>
            <w:tcW w:w="2777" w:type="dxa"/>
            <w:tcBorders>
              <w:top w:val="nil"/>
              <w:left w:val="nil"/>
              <w:bottom w:val="single" w:sz="4" w:space="0" w:color="000000"/>
              <w:right w:val="single" w:sz="4" w:space="0" w:color="000000"/>
            </w:tcBorders>
            <w:shd w:val="clear" w:color="auto" w:fill="auto"/>
            <w:vAlign w:val="bottom"/>
            <w:hideMark/>
          </w:tcPr>
          <w:p w14:paraId="01046444"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Interpersonal skills</w:t>
            </w:r>
          </w:p>
        </w:tc>
        <w:tc>
          <w:tcPr>
            <w:tcW w:w="2666" w:type="dxa"/>
            <w:tcBorders>
              <w:top w:val="nil"/>
              <w:left w:val="nil"/>
              <w:bottom w:val="single" w:sz="4" w:space="0" w:color="000000"/>
              <w:right w:val="single" w:sz="4" w:space="0" w:color="000000"/>
            </w:tcBorders>
            <w:shd w:val="clear" w:color="auto" w:fill="auto"/>
            <w:vAlign w:val="bottom"/>
            <w:hideMark/>
          </w:tcPr>
          <w:p w14:paraId="208724B3"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Interpersonal Skills</w:t>
            </w:r>
          </w:p>
        </w:tc>
        <w:tc>
          <w:tcPr>
            <w:tcW w:w="1347" w:type="dxa"/>
            <w:tcBorders>
              <w:top w:val="nil"/>
              <w:left w:val="nil"/>
              <w:bottom w:val="single" w:sz="4" w:space="0" w:color="000000"/>
              <w:right w:val="single" w:sz="4" w:space="0" w:color="000000"/>
            </w:tcBorders>
            <w:shd w:val="clear" w:color="auto" w:fill="auto"/>
            <w:vAlign w:val="bottom"/>
            <w:hideMark/>
          </w:tcPr>
          <w:p w14:paraId="7B97B001"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316</w:t>
            </w:r>
          </w:p>
        </w:tc>
      </w:tr>
      <w:tr w:rsidR="008D3D71" w:rsidRPr="00E37F44" w14:paraId="6BB4BC83" w14:textId="77777777" w:rsidTr="009C75FA">
        <w:trPr>
          <w:trHeight w:val="288"/>
        </w:trPr>
        <w:tc>
          <w:tcPr>
            <w:tcW w:w="813" w:type="dxa"/>
            <w:tcBorders>
              <w:top w:val="nil"/>
              <w:left w:val="single" w:sz="4" w:space="0" w:color="000000"/>
              <w:bottom w:val="single" w:sz="4" w:space="0" w:color="000000"/>
              <w:right w:val="single" w:sz="4" w:space="0" w:color="000000"/>
            </w:tcBorders>
            <w:shd w:val="clear" w:color="auto" w:fill="auto"/>
            <w:vAlign w:val="bottom"/>
            <w:hideMark/>
          </w:tcPr>
          <w:p w14:paraId="3AD70C0A"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w:t>
            </w:r>
          </w:p>
        </w:tc>
        <w:tc>
          <w:tcPr>
            <w:tcW w:w="2777" w:type="dxa"/>
            <w:tcBorders>
              <w:top w:val="nil"/>
              <w:left w:val="nil"/>
              <w:bottom w:val="single" w:sz="4" w:space="0" w:color="000000"/>
              <w:right w:val="single" w:sz="4" w:space="0" w:color="000000"/>
            </w:tcBorders>
            <w:shd w:val="clear" w:color="auto" w:fill="auto"/>
            <w:vAlign w:val="bottom"/>
            <w:hideMark/>
          </w:tcPr>
          <w:p w14:paraId="66F5C056"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Positive attitude</w:t>
            </w:r>
          </w:p>
        </w:tc>
        <w:tc>
          <w:tcPr>
            <w:tcW w:w="2666" w:type="dxa"/>
            <w:tcBorders>
              <w:top w:val="nil"/>
              <w:left w:val="nil"/>
              <w:bottom w:val="single" w:sz="4" w:space="0" w:color="000000"/>
              <w:right w:val="single" w:sz="4" w:space="0" w:color="000000"/>
            </w:tcBorders>
            <w:shd w:val="clear" w:color="auto" w:fill="auto"/>
            <w:vAlign w:val="bottom"/>
            <w:hideMark/>
          </w:tcPr>
          <w:p w14:paraId="7CE081E0"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Interpersonal Skills</w:t>
            </w:r>
          </w:p>
        </w:tc>
        <w:tc>
          <w:tcPr>
            <w:tcW w:w="1347" w:type="dxa"/>
            <w:tcBorders>
              <w:top w:val="nil"/>
              <w:left w:val="nil"/>
              <w:bottom w:val="single" w:sz="4" w:space="0" w:color="000000"/>
              <w:right w:val="single" w:sz="4" w:space="0" w:color="000000"/>
            </w:tcBorders>
            <w:shd w:val="clear" w:color="auto" w:fill="auto"/>
            <w:vAlign w:val="bottom"/>
            <w:hideMark/>
          </w:tcPr>
          <w:p w14:paraId="4BE35806"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165</w:t>
            </w:r>
          </w:p>
        </w:tc>
      </w:tr>
    </w:tbl>
    <w:p w14:paraId="6BF49F87" w14:textId="0F700165" w:rsidR="00EB469C" w:rsidRPr="00E37F44" w:rsidRDefault="009C75FA" w:rsidP="00EB469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NEworks Job Postings November 2020</w:t>
      </w:r>
    </w:p>
    <w:p w14:paraId="2298F5EE" w14:textId="558CA350" w:rsidR="00EB469C" w:rsidRDefault="00EB469C" w:rsidP="00EB469C">
      <w:pPr>
        <w:spacing w:after="0" w:line="240" w:lineRule="auto"/>
        <w:rPr>
          <w:rFonts w:ascii="Times New Roman" w:eastAsia="Times New Roman" w:hAnsi="Times New Roman" w:cs="Times New Roman"/>
          <w:sz w:val="24"/>
          <w:szCs w:val="24"/>
        </w:rPr>
      </w:pPr>
    </w:p>
    <w:p w14:paraId="0F621B8B" w14:textId="41C7510D" w:rsidR="009C75FA" w:rsidRDefault="009C75FA" w:rsidP="00EB469C">
      <w:pPr>
        <w:spacing w:after="0" w:line="240" w:lineRule="auto"/>
        <w:rPr>
          <w:rFonts w:ascii="Times New Roman" w:eastAsia="Times New Roman" w:hAnsi="Times New Roman" w:cs="Times New Roman"/>
          <w:sz w:val="24"/>
          <w:szCs w:val="24"/>
        </w:rPr>
      </w:pPr>
    </w:p>
    <w:p w14:paraId="167D4A59" w14:textId="77777777" w:rsidR="009C75FA" w:rsidRPr="00E37F44" w:rsidRDefault="009C75FA" w:rsidP="00EB469C">
      <w:pPr>
        <w:spacing w:after="0" w:line="240" w:lineRule="auto"/>
        <w:rPr>
          <w:rFonts w:ascii="Times New Roman" w:eastAsia="Times New Roman" w:hAnsi="Times New Roman" w:cs="Times New Roman"/>
          <w:sz w:val="24"/>
          <w:szCs w:val="24"/>
        </w:rPr>
      </w:pPr>
    </w:p>
    <w:p w14:paraId="611F76E9" w14:textId="77777777" w:rsidR="00EB469C" w:rsidRPr="00E37F44" w:rsidRDefault="00EB469C" w:rsidP="009C75FA">
      <w:pPr>
        <w:spacing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b/>
          <w:bCs/>
          <w:sz w:val="24"/>
          <w:szCs w:val="24"/>
        </w:rPr>
        <w:t>Grand Island</w:t>
      </w:r>
    </w:p>
    <w:p w14:paraId="1DA1A453" w14:textId="56F22B26" w:rsidR="00EB469C" w:rsidRPr="00E37F44" w:rsidRDefault="00EB469C" w:rsidP="009C75FA">
      <w:pPr>
        <w:spacing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i/>
          <w:iCs/>
          <w:sz w:val="24"/>
          <w:szCs w:val="24"/>
        </w:rPr>
        <w:t>Table 25: Top Advertised Detailed Job Skills </w:t>
      </w:r>
    </w:p>
    <w:tbl>
      <w:tblPr>
        <w:tblW w:w="7640" w:type="dxa"/>
        <w:tblLook w:val="04A0" w:firstRow="1" w:lastRow="0" w:firstColumn="1" w:lastColumn="0" w:noHBand="0" w:noVBand="1"/>
      </w:tblPr>
      <w:tblGrid>
        <w:gridCol w:w="820"/>
        <w:gridCol w:w="2770"/>
        <w:gridCol w:w="2700"/>
        <w:gridCol w:w="1350"/>
      </w:tblGrid>
      <w:tr w:rsidR="008D3D71" w:rsidRPr="00E37F44" w14:paraId="60701310" w14:textId="77777777" w:rsidTr="009C75FA">
        <w:trPr>
          <w:trHeight w:val="504"/>
        </w:trPr>
        <w:tc>
          <w:tcPr>
            <w:tcW w:w="820" w:type="dxa"/>
            <w:tcBorders>
              <w:top w:val="single" w:sz="8" w:space="0" w:color="000000"/>
              <w:left w:val="single" w:sz="8" w:space="0" w:color="000000"/>
              <w:bottom w:val="single" w:sz="8" w:space="0" w:color="000000"/>
              <w:right w:val="single" w:sz="8" w:space="0" w:color="000000"/>
            </w:tcBorders>
            <w:shd w:val="clear" w:color="000000" w:fill="BFBFBF"/>
            <w:vAlign w:val="bottom"/>
            <w:hideMark/>
          </w:tcPr>
          <w:p w14:paraId="28C6F0C5" w14:textId="77777777" w:rsidR="008D3D71" w:rsidRPr="00E37F44" w:rsidRDefault="008D3D71" w:rsidP="008D3D71">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Rank</w:t>
            </w:r>
          </w:p>
        </w:tc>
        <w:tc>
          <w:tcPr>
            <w:tcW w:w="2770" w:type="dxa"/>
            <w:tcBorders>
              <w:top w:val="single" w:sz="8" w:space="0" w:color="000000"/>
              <w:left w:val="nil"/>
              <w:bottom w:val="single" w:sz="8" w:space="0" w:color="000000"/>
              <w:right w:val="single" w:sz="8" w:space="0" w:color="000000"/>
            </w:tcBorders>
            <w:shd w:val="clear" w:color="000000" w:fill="BFBFBF"/>
            <w:vAlign w:val="bottom"/>
            <w:hideMark/>
          </w:tcPr>
          <w:p w14:paraId="730F6FC8" w14:textId="77777777" w:rsidR="008D3D71" w:rsidRPr="00E37F44" w:rsidRDefault="008D3D71" w:rsidP="008D3D71">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Advertised Detailed Job Skill</w:t>
            </w:r>
          </w:p>
        </w:tc>
        <w:tc>
          <w:tcPr>
            <w:tcW w:w="2700" w:type="dxa"/>
            <w:tcBorders>
              <w:top w:val="single" w:sz="8" w:space="0" w:color="000000"/>
              <w:left w:val="nil"/>
              <w:bottom w:val="single" w:sz="8" w:space="0" w:color="000000"/>
              <w:right w:val="single" w:sz="8" w:space="0" w:color="000000"/>
            </w:tcBorders>
            <w:shd w:val="clear" w:color="000000" w:fill="BFBFBF"/>
            <w:vAlign w:val="bottom"/>
            <w:hideMark/>
          </w:tcPr>
          <w:p w14:paraId="32405108" w14:textId="77777777" w:rsidR="008D3D71" w:rsidRPr="00E37F44" w:rsidRDefault="008D3D71" w:rsidP="008D3D71">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Advertised Skill Group</w:t>
            </w:r>
          </w:p>
        </w:tc>
        <w:tc>
          <w:tcPr>
            <w:tcW w:w="1350" w:type="dxa"/>
            <w:tcBorders>
              <w:top w:val="single" w:sz="8" w:space="0" w:color="000000"/>
              <w:left w:val="nil"/>
              <w:bottom w:val="single" w:sz="8" w:space="0" w:color="000000"/>
              <w:right w:val="single" w:sz="8" w:space="0" w:color="000000"/>
            </w:tcBorders>
            <w:shd w:val="clear" w:color="000000" w:fill="BFBFBF"/>
            <w:vAlign w:val="bottom"/>
            <w:hideMark/>
          </w:tcPr>
          <w:p w14:paraId="68715FAB" w14:textId="77777777" w:rsidR="008D3D71" w:rsidRPr="00E37F44" w:rsidRDefault="008D3D71" w:rsidP="008D3D71">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Job Opening Match Count</w:t>
            </w:r>
          </w:p>
        </w:tc>
      </w:tr>
      <w:tr w:rsidR="008D3D71" w:rsidRPr="00E37F44" w14:paraId="35D8E626" w14:textId="77777777" w:rsidTr="009C75FA">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469834E3"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w:t>
            </w:r>
          </w:p>
        </w:tc>
        <w:tc>
          <w:tcPr>
            <w:tcW w:w="2770" w:type="dxa"/>
            <w:tcBorders>
              <w:top w:val="nil"/>
              <w:left w:val="nil"/>
              <w:bottom w:val="single" w:sz="4" w:space="0" w:color="000000"/>
              <w:right w:val="single" w:sz="4" w:space="0" w:color="000000"/>
            </w:tcBorders>
            <w:shd w:val="clear" w:color="auto" w:fill="auto"/>
            <w:vAlign w:val="bottom"/>
            <w:hideMark/>
          </w:tcPr>
          <w:p w14:paraId="5831CDC4"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Customer service</w:t>
            </w:r>
          </w:p>
        </w:tc>
        <w:tc>
          <w:tcPr>
            <w:tcW w:w="2700" w:type="dxa"/>
            <w:tcBorders>
              <w:top w:val="nil"/>
              <w:left w:val="nil"/>
              <w:bottom w:val="single" w:sz="4" w:space="0" w:color="000000"/>
              <w:right w:val="single" w:sz="4" w:space="0" w:color="000000"/>
            </w:tcBorders>
            <w:shd w:val="clear" w:color="auto" w:fill="auto"/>
            <w:vAlign w:val="bottom"/>
            <w:hideMark/>
          </w:tcPr>
          <w:p w14:paraId="09AFC839"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Customer Service Skills</w:t>
            </w:r>
          </w:p>
        </w:tc>
        <w:tc>
          <w:tcPr>
            <w:tcW w:w="1350" w:type="dxa"/>
            <w:tcBorders>
              <w:top w:val="nil"/>
              <w:left w:val="nil"/>
              <w:bottom w:val="single" w:sz="4" w:space="0" w:color="000000"/>
              <w:right w:val="single" w:sz="4" w:space="0" w:color="000000"/>
            </w:tcBorders>
            <w:shd w:val="clear" w:color="auto" w:fill="auto"/>
            <w:vAlign w:val="bottom"/>
            <w:hideMark/>
          </w:tcPr>
          <w:p w14:paraId="37A0FB63"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909</w:t>
            </w:r>
          </w:p>
        </w:tc>
      </w:tr>
      <w:tr w:rsidR="008D3D71" w:rsidRPr="00E37F44" w14:paraId="6FEB1E8B" w14:textId="77777777" w:rsidTr="009C75FA">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5D0209D5"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w:t>
            </w:r>
          </w:p>
        </w:tc>
        <w:tc>
          <w:tcPr>
            <w:tcW w:w="2770" w:type="dxa"/>
            <w:tcBorders>
              <w:top w:val="nil"/>
              <w:left w:val="nil"/>
              <w:bottom w:val="single" w:sz="4" w:space="0" w:color="000000"/>
              <w:right w:val="single" w:sz="4" w:space="0" w:color="000000"/>
            </w:tcBorders>
            <w:shd w:val="clear" w:color="auto" w:fill="auto"/>
            <w:vAlign w:val="bottom"/>
            <w:hideMark/>
          </w:tcPr>
          <w:p w14:paraId="32401BE7"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Work independently</w:t>
            </w:r>
          </w:p>
        </w:tc>
        <w:tc>
          <w:tcPr>
            <w:tcW w:w="2700" w:type="dxa"/>
            <w:tcBorders>
              <w:top w:val="nil"/>
              <w:left w:val="nil"/>
              <w:bottom w:val="single" w:sz="4" w:space="0" w:color="000000"/>
              <w:right w:val="single" w:sz="4" w:space="0" w:color="000000"/>
            </w:tcBorders>
            <w:shd w:val="clear" w:color="auto" w:fill="auto"/>
            <w:vAlign w:val="bottom"/>
            <w:hideMark/>
          </w:tcPr>
          <w:p w14:paraId="607B397E"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Basic Skills</w:t>
            </w:r>
          </w:p>
        </w:tc>
        <w:tc>
          <w:tcPr>
            <w:tcW w:w="1350" w:type="dxa"/>
            <w:tcBorders>
              <w:top w:val="nil"/>
              <w:left w:val="nil"/>
              <w:bottom w:val="single" w:sz="4" w:space="0" w:color="000000"/>
              <w:right w:val="single" w:sz="4" w:space="0" w:color="000000"/>
            </w:tcBorders>
            <w:shd w:val="clear" w:color="auto" w:fill="auto"/>
            <w:vAlign w:val="bottom"/>
            <w:hideMark/>
          </w:tcPr>
          <w:p w14:paraId="72598909"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583</w:t>
            </w:r>
          </w:p>
        </w:tc>
      </w:tr>
      <w:tr w:rsidR="008D3D71" w:rsidRPr="00E37F44" w14:paraId="5F589A22" w14:textId="77777777" w:rsidTr="009C75FA">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29FFB980"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w:t>
            </w:r>
          </w:p>
        </w:tc>
        <w:tc>
          <w:tcPr>
            <w:tcW w:w="2770" w:type="dxa"/>
            <w:tcBorders>
              <w:top w:val="nil"/>
              <w:left w:val="nil"/>
              <w:bottom w:val="single" w:sz="4" w:space="0" w:color="000000"/>
              <w:right w:val="single" w:sz="4" w:space="0" w:color="000000"/>
            </w:tcBorders>
            <w:shd w:val="clear" w:color="auto" w:fill="auto"/>
            <w:vAlign w:val="bottom"/>
            <w:hideMark/>
          </w:tcPr>
          <w:p w14:paraId="527C38D8"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Must be flexible</w:t>
            </w:r>
          </w:p>
        </w:tc>
        <w:tc>
          <w:tcPr>
            <w:tcW w:w="2700" w:type="dxa"/>
            <w:tcBorders>
              <w:top w:val="nil"/>
              <w:left w:val="nil"/>
              <w:bottom w:val="single" w:sz="4" w:space="0" w:color="000000"/>
              <w:right w:val="single" w:sz="4" w:space="0" w:color="000000"/>
            </w:tcBorders>
            <w:shd w:val="clear" w:color="auto" w:fill="auto"/>
            <w:vAlign w:val="bottom"/>
            <w:hideMark/>
          </w:tcPr>
          <w:p w14:paraId="029D8C0A"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Basic Skills</w:t>
            </w:r>
          </w:p>
        </w:tc>
        <w:tc>
          <w:tcPr>
            <w:tcW w:w="1350" w:type="dxa"/>
            <w:tcBorders>
              <w:top w:val="nil"/>
              <w:left w:val="nil"/>
              <w:bottom w:val="single" w:sz="4" w:space="0" w:color="000000"/>
              <w:right w:val="single" w:sz="4" w:space="0" w:color="000000"/>
            </w:tcBorders>
            <w:shd w:val="clear" w:color="auto" w:fill="auto"/>
            <w:vAlign w:val="bottom"/>
            <w:hideMark/>
          </w:tcPr>
          <w:p w14:paraId="71121FBD"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385</w:t>
            </w:r>
          </w:p>
        </w:tc>
      </w:tr>
      <w:tr w:rsidR="008D3D71" w:rsidRPr="00E37F44" w14:paraId="41EB01EC" w14:textId="77777777" w:rsidTr="009C75FA">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651E00A9"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w:t>
            </w:r>
          </w:p>
        </w:tc>
        <w:tc>
          <w:tcPr>
            <w:tcW w:w="2770" w:type="dxa"/>
            <w:tcBorders>
              <w:top w:val="nil"/>
              <w:left w:val="nil"/>
              <w:bottom w:val="single" w:sz="4" w:space="0" w:color="000000"/>
              <w:right w:val="single" w:sz="4" w:space="0" w:color="000000"/>
            </w:tcBorders>
            <w:shd w:val="clear" w:color="auto" w:fill="auto"/>
            <w:vAlign w:val="bottom"/>
            <w:hideMark/>
          </w:tcPr>
          <w:p w14:paraId="4B0C4C54"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Problem solving</w:t>
            </w:r>
          </w:p>
        </w:tc>
        <w:tc>
          <w:tcPr>
            <w:tcW w:w="2700" w:type="dxa"/>
            <w:tcBorders>
              <w:top w:val="nil"/>
              <w:left w:val="nil"/>
              <w:bottom w:val="single" w:sz="4" w:space="0" w:color="000000"/>
              <w:right w:val="single" w:sz="4" w:space="0" w:color="000000"/>
            </w:tcBorders>
            <w:shd w:val="clear" w:color="auto" w:fill="auto"/>
            <w:vAlign w:val="bottom"/>
            <w:hideMark/>
          </w:tcPr>
          <w:p w14:paraId="31D912CD"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Basic Skills</w:t>
            </w:r>
          </w:p>
        </w:tc>
        <w:tc>
          <w:tcPr>
            <w:tcW w:w="1350" w:type="dxa"/>
            <w:tcBorders>
              <w:top w:val="nil"/>
              <w:left w:val="nil"/>
              <w:bottom w:val="single" w:sz="4" w:space="0" w:color="000000"/>
              <w:right w:val="single" w:sz="4" w:space="0" w:color="000000"/>
            </w:tcBorders>
            <w:shd w:val="clear" w:color="auto" w:fill="auto"/>
            <w:vAlign w:val="bottom"/>
            <w:hideMark/>
          </w:tcPr>
          <w:p w14:paraId="6FB3059B"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308</w:t>
            </w:r>
          </w:p>
        </w:tc>
      </w:tr>
      <w:tr w:rsidR="008D3D71" w:rsidRPr="00E37F44" w14:paraId="46800868" w14:textId="77777777" w:rsidTr="009C75FA">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6FB582E3"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w:t>
            </w:r>
          </w:p>
        </w:tc>
        <w:tc>
          <w:tcPr>
            <w:tcW w:w="2770" w:type="dxa"/>
            <w:tcBorders>
              <w:top w:val="nil"/>
              <w:left w:val="nil"/>
              <w:bottom w:val="single" w:sz="4" w:space="0" w:color="000000"/>
              <w:right w:val="single" w:sz="4" w:space="0" w:color="000000"/>
            </w:tcBorders>
            <w:shd w:val="clear" w:color="auto" w:fill="auto"/>
            <w:vAlign w:val="bottom"/>
            <w:hideMark/>
          </w:tcPr>
          <w:p w14:paraId="216B3B99"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Interpersonal skills</w:t>
            </w:r>
          </w:p>
        </w:tc>
        <w:tc>
          <w:tcPr>
            <w:tcW w:w="2700" w:type="dxa"/>
            <w:tcBorders>
              <w:top w:val="nil"/>
              <w:left w:val="nil"/>
              <w:bottom w:val="single" w:sz="4" w:space="0" w:color="000000"/>
              <w:right w:val="single" w:sz="4" w:space="0" w:color="000000"/>
            </w:tcBorders>
            <w:shd w:val="clear" w:color="auto" w:fill="auto"/>
            <w:vAlign w:val="bottom"/>
            <w:hideMark/>
          </w:tcPr>
          <w:p w14:paraId="29DA1D3F"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Interpersonal Skills</w:t>
            </w:r>
          </w:p>
        </w:tc>
        <w:tc>
          <w:tcPr>
            <w:tcW w:w="1350" w:type="dxa"/>
            <w:tcBorders>
              <w:top w:val="nil"/>
              <w:left w:val="nil"/>
              <w:bottom w:val="single" w:sz="4" w:space="0" w:color="000000"/>
              <w:right w:val="single" w:sz="4" w:space="0" w:color="000000"/>
            </w:tcBorders>
            <w:shd w:val="clear" w:color="auto" w:fill="auto"/>
            <w:vAlign w:val="bottom"/>
            <w:hideMark/>
          </w:tcPr>
          <w:p w14:paraId="2FA0CA5C"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289</w:t>
            </w:r>
          </w:p>
        </w:tc>
      </w:tr>
      <w:tr w:rsidR="008D3D71" w:rsidRPr="00E37F44" w14:paraId="1D0F021B" w14:textId="77777777" w:rsidTr="009C75FA">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38CF6795"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w:t>
            </w:r>
          </w:p>
        </w:tc>
        <w:tc>
          <w:tcPr>
            <w:tcW w:w="2770" w:type="dxa"/>
            <w:tcBorders>
              <w:top w:val="nil"/>
              <w:left w:val="nil"/>
              <w:bottom w:val="single" w:sz="4" w:space="0" w:color="000000"/>
              <w:right w:val="single" w:sz="4" w:space="0" w:color="000000"/>
            </w:tcBorders>
            <w:shd w:val="clear" w:color="auto" w:fill="auto"/>
            <w:vAlign w:val="bottom"/>
            <w:hideMark/>
          </w:tcPr>
          <w:p w14:paraId="07C584E4"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Typing</w:t>
            </w:r>
          </w:p>
        </w:tc>
        <w:tc>
          <w:tcPr>
            <w:tcW w:w="2700" w:type="dxa"/>
            <w:tcBorders>
              <w:top w:val="nil"/>
              <w:left w:val="nil"/>
              <w:bottom w:val="single" w:sz="4" w:space="0" w:color="000000"/>
              <w:right w:val="single" w:sz="4" w:space="0" w:color="000000"/>
            </w:tcBorders>
            <w:shd w:val="clear" w:color="auto" w:fill="auto"/>
            <w:vAlign w:val="bottom"/>
            <w:hideMark/>
          </w:tcPr>
          <w:p w14:paraId="3F87D66D"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Office Clerk Skills</w:t>
            </w:r>
          </w:p>
        </w:tc>
        <w:tc>
          <w:tcPr>
            <w:tcW w:w="1350" w:type="dxa"/>
            <w:tcBorders>
              <w:top w:val="nil"/>
              <w:left w:val="nil"/>
              <w:bottom w:val="single" w:sz="4" w:space="0" w:color="000000"/>
              <w:right w:val="single" w:sz="4" w:space="0" w:color="000000"/>
            </w:tcBorders>
            <w:shd w:val="clear" w:color="auto" w:fill="auto"/>
            <w:vAlign w:val="bottom"/>
            <w:hideMark/>
          </w:tcPr>
          <w:p w14:paraId="5939E4E5"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255</w:t>
            </w:r>
          </w:p>
        </w:tc>
      </w:tr>
      <w:tr w:rsidR="008D3D71" w:rsidRPr="00E37F44" w14:paraId="3F58A693" w14:textId="77777777" w:rsidTr="009C75FA">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63D08246"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w:t>
            </w:r>
          </w:p>
        </w:tc>
        <w:tc>
          <w:tcPr>
            <w:tcW w:w="2770" w:type="dxa"/>
            <w:tcBorders>
              <w:top w:val="nil"/>
              <w:left w:val="nil"/>
              <w:bottom w:val="single" w:sz="4" w:space="0" w:color="000000"/>
              <w:right w:val="single" w:sz="4" w:space="0" w:color="000000"/>
            </w:tcBorders>
            <w:shd w:val="clear" w:color="auto" w:fill="auto"/>
            <w:vAlign w:val="bottom"/>
            <w:hideMark/>
          </w:tcPr>
          <w:p w14:paraId="5122A7AC"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Attention to detail</w:t>
            </w:r>
          </w:p>
        </w:tc>
        <w:tc>
          <w:tcPr>
            <w:tcW w:w="2700" w:type="dxa"/>
            <w:tcBorders>
              <w:top w:val="nil"/>
              <w:left w:val="nil"/>
              <w:bottom w:val="single" w:sz="4" w:space="0" w:color="000000"/>
              <w:right w:val="single" w:sz="4" w:space="0" w:color="000000"/>
            </w:tcBorders>
            <w:shd w:val="clear" w:color="auto" w:fill="auto"/>
            <w:vAlign w:val="bottom"/>
            <w:hideMark/>
          </w:tcPr>
          <w:p w14:paraId="39874F12"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Basic Skills</w:t>
            </w:r>
          </w:p>
        </w:tc>
        <w:tc>
          <w:tcPr>
            <w:tcW w:w="1350" w:type="dxa"/>
            <w:tcBorders>
              <w:top w:val="nil"/>
              <w:left w:val="nil"/>
              <w:bottom w:val="single" w:sz="4" w:space="0" w:color="000000"/>
              <w:right w:val="single" w:sz="4" w:space="0" w:color="000000"/>
            </w:tcBorders>
            <w:shd w:val="clear" w:color="auto" w:fill="auto"/>
            <w:vAlign w:val="bottom"/>
            <w:hideMark/>
          </w:tcPr>
          <w:p w14:paraId="16F13A5C"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203</w:t>
            </w:r>
          </w:p>
        </w:tc>
      </w:tr>
      <w:tr w:rsidR="008D3D71" w:rsidRPr="00E37F44" w14:paraId="6FD7BE5E" w14:textId="77777777" w:rsidTr="009C75FA">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46FB365C"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8</w:t>
            </w:r>
          </w:p>
        </w:tc>
        <w:tc>
          <w:tcPr>
            <w:tcW w:w="2770" w:type="dxa"/>
            <w:tcBorders>
              <w:top w:val="nil"/>
              <w:left w:val="nil"/>
              <w:bottom w:val="single" w:sz="4" w:space="0" w:color="000000"/>
              <w:right w:val="single" w:sz="4" w:space="0" w:color="000000"/>
            </w:tcBorders>
            <w:shd w:val="clear" w:color="auto" w:fill="auto"/>
            <w:vAlign w:val="bottom"/>
            <w:hideMark/>
          </w:tcPr>
          <w:p w14:paraId="2E6142E9"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Educate patients</w:t>
            </w:r>
          </w:p>
        </w:tc>
        <w:tc>
          <w:tcPr>
            <w:tcW w:w="2700" w:type="dxa"/>
            <w:tcBorders>
              <w:top w:val="nil"/>
              <w:left w:val="nil"/>
              <w:bottom w:val="single" w:sz="4" w:space="0" w:color="000000"/>
              <w:right w:val="single" w:sz="4" w:space="0" w:color="000000"/>
            </w:tcBorders>
            <w:shd w:val="clear" w:color="auto" w:fill="auto"/>
            <w:vAlign w:val="bottom"/>
            <w:hideMark/>
          </w:tcPr>
          <w:p w14:paraId="6450B62A"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Physician Skills</w:t>
            </w:r>
          </w:p>
        </w:tc>
        <w:tc>
          <w:tcPr>
            <w:tcW w:w="1350" w:type="dxa"/>
            <w:tcBorders>
              <w:top w:val="nil"/>
              <w:left w:val="nil"/>
              <w:bottom w:val="single" w:sz="4" w:space="0" w:color="000000"/>
              <w:right w:val="single" w:sz="4" w:space="0" w:color="000000"/>
            </w:tcBorders>
            <w:shd w:val="clear" w:color="auto" w:fill="auto"/>
            <w:vAlign w:val="bottom"/>
            <w:hideMark/>
          </w:tcPr>
          <w:p w14:paraId="07695B14"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164</w:t>
            </w:r>
          </w:p>
        </w:tc>
      </w:tr>
      <w:tr w:rsidR="008D3D71" w:rsidRPr="00E37F44" w14:paraId="10D86752" w14:textId="77777777" w:rsidTr="009C75FA">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42AF0D84"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9</w:t>
            </w:r>
          </w:p>
        </w:tc>
        <w:tc>
          <w:tcPr>
            <w:tcW w:w="2770" w:type="dxa"/>
            <w:tcBorders>
              <w:top w:val="nil"/>
              <w:left w:val="nil"/>
              <w:bottom w:val="single" w:sz="4" w:space="0" w:color="000000"/>
              <w:right w:val="single" w:sz="4" w:space="0" w:color="000000"/>
            </w:tcBorders>
            <w:shd w:val="clear" w:color="auto" w:fill="auto"/>
            <w:vAlign w:val="bottom"/>
            <w:hideMark/>
          </w:tcPr>
          <w:p w14:paraId="50A6540C"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Time management</w:t>
            </w:r>
          </w:p>
        </w:tc>
        <w:tc>
          <w:tcPr>
            <w:tcW w:w="2700" w:type="dxa"/>
            <w:tcBorders>
              <w:top w:val="nil"/>
              <w:left w:val="nil"/>
              <w:bottom w:val="single" w:sz="4" w:space="0" w:color="000000"/>
              <w:right w:val="single" w:sz="4" w:space="0" w:color="000000"/>
            </w:tcBorders>
            <w:shd w:val="clear" w:color="auto" w:fill="auto"/>
            <w:vAlign w:val="bottom"/>
            <w:hideMark/>
          </w:tcPr>
          <w:p w14:paraId="17F33B0F"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Basic Skills</w:t>
            </w:r>
          </w:p>
        </w:tc>
        <w:tc>
          <w:tcPr>
            <w:tcW w:w="1350" w:type="dxa"/>
            <w:tcBorders>
              <w:top w:val="nil"/>
              <w:left w:val="nil"/>
              <w:bottom w:val="single" w:sz="4" w:space="0" w:color="000000"/>
              <w:right w:val="single" w:sz="4" w:space="0" w:color="000000"/>
            </w:tcBorders>
            <w:shd w:val="clear" w:color="auto" w:fill="auto"/>
            <w:vAlign w:val="bottom"/>
            <w:hideMark/>
          </w:tcPr>
          <w:p w14:paraId="692D7B19"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119</w:t>
            </w:r>
          </w:p>
        </w:tc>
      </w:tr>
      <w:tr w:rsidR="008D3D71" w:rsidRPr="00E37F44" w14:paraId="18323C29" w14:textId="77777777" w:rsidTr="009C75FA">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59006438"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w:t>
            </w:r>
          </w:p>
        </w:tc>
        <w:tc>
          <w:tcPr>
            <w:tcW w:w="2770" w:type="dxa"/>
            <w:tcBorders>
              <w:top w:val="nil"/>
              <w:left w:val="nil"/>
              <w:bottom w:val="single" w:sz="4" w:space="0" w:color="000000"/>
              <w:right w:val="single" w:sz="4" w:space="0" w:color="000000"/>
            </w:tcBorders>
            <w:shd w:val="clear" w:color="auto" w:fill="auto"/>
            <w:vAlign w:val="bottom"/>
            <w:hideMark/>
          </w:tcPr>
          <w:p w14:paraId="7F11915B"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Organizational skills</w:t>
            </w:r>
          </w:p>
        </w:tc>
        <w:tc>
          <w:tcPr>
            <w:tcW w:w="2700" w:type="dxa"/>
            <w:tcBorders>
              <w:top w:val="nil"/>
              <w:left w:val="nil"/>
              <w:bottom w:val="single" w:sz="4" w:space="0" w:color="000000"/>
              <w:right w:val="single" w:sz="4" w:space="0" w:color="000000"/>
            </w:tcBorders>
            <w:shd w:val="clear" w:color="auto" w:fill="auto"/>
            <w:vAlign w:val="bottom"/>
            <w:hideMark/>
          </w:tcPr>
          <w:p w14:paraId="6002482B"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Basic Skills</w:t>
            </w:r>
          </w:p>
        </w:tc>
        <w:tc>
          <w:tcPr>
            <w:tcW w:w="1350" w:type="dxa"/>
            <w:tcBorders>
              <w:top w:val="nil"/>
              <w:left w:val="nil"/>
              <w:bottom w:val="single" w:sz="4" w:space="0" w:color="000000"/>
              <w:right w:val="single" w:sz="4" w:space="0" w:color="000000"/>
            </w:tcBorders>
            <w:shd w:val="clear" w:color="auto" w:fill="auto"/>
            <w:vAlign w:val="bottom"/>
            <w:hideMark/>
          </w:tcPr>
          <w:p w14:paraId="52977A0E"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112</w:t>
            </w:r>
          </w:p>
        </w:tc>
      </w:tr>
    </w:tbl>
    <w:p w14:paraId="289DE4D1" w14:textId="77777777" w:rsidR="009C75FA" w:rsidRPr="00E37F44" w:rsidRDefault="009C75FA" w:rsidP="009C75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NEworks Job Postings November 2020</w:t>
      </w:r>
    </w:p>
    <w:p w14:paraId="5D29D72C" w14:textId="0FB0E1BB" w:rsidR="00EB469C" w:rsidRPr="00E37F44" w:rsidRDefault="00EB469C" w:rsidP="00EB469C">
      <w:pPr>
        <w:spacing w:after="0" w:line="240" w:lineRule="auto"/>
        <w:jc w:val="both"/>
        <w:rPr>
          <w:rFonts w:ascii="Times New Roman" w:eastAsia="Times New Roman" w:hAnsi="Times New Roman" w:cs="Times New Roman"/>
          <w:sz w:val="24"/>
          <w:szCs w:val="24"/>
        </w:rPr>
      </w:pPr>
    </w:p>
    <w:p w14:paraId="293096B7" w14:textId="77777777" w:rsidR="00EB469C" w:rsidRPr="00E37F44" w:rsidRDefault="00EB469C" w:rsidP="00EB469C">
      <w:pPr>
        <w:spacing w:after="0" w:line="240" w:lineRule="auto"/>
        <w:rPr>
          <w:rFonts w:ascii="Times New Roman" w:eastAsia="Times New Roman" w:hAnsi="Times New Roman" w:cs="Times New Roman"/>
          <w:sz w:val="24"/>
          <w:szCs w:val="24"/>
        </w:rPr>
      </w:pPr>
    </w:p>
    <w:p w14:paraId="47E531E9" w14:textId="77777777" w:rsidR="009C75FA" w:rsidRDefault="009C75FA" w:rsidP="00EB469C">
      <w:pPr>
        <w:spacing w:after="0" w:line="240" w:lineRule="auto"/>
        <w:jc w:val="both"/>
        <w:rPr>
          <w:rFonts w:ascii="Times New Roman" w:eastAsia="Times New Roman" w:hAnsi="Times New Roman" w:cs="Times New Roman"/>
          <w:b/>
          <w:bCs/>
          <w:sz w:val="24"/>
          <w:szCs w:val="24"/>
        </w:rPr>
      </w:pPr>
    </w:p>
    <w:p w14:paraId="4C80B363" w14:textId="77777777" w:rsidR="009C75FA" w:rsidRDefault="009C75FA" w:rsidP="00EB469C">
      <w:pPr>
        <w:spacing w:after="0" w:line="240" w:lineRule="auto"/>
        <w:jc w:val="both"/>
        <w:rPr>
          <w:rFonts w:ascii="Times New Roman" w:eastAsia="Times New Roman" w:hAnsi="Times New Roman" w:cs="Times New Roman"/>
          <w:b/>
          <w:bCs/>
          <w:sz w:val="24"/>
          <w:szCs w:val="24"/>
        </w:rPr>
      </w:pPr>
    </w:p>
    <w:p w14:paraId="332B45B7" w14:textId="77777777" w:rsidR="009C75FA" w:rsidRDefault="009C75FA" w:rsidP="00EB469C">
      <w:pPr>
        <w:spacing w:after="0" w:line="240" w:lineRule="auto"/>
        <w:jc w:val="both"/>
        <w:rPr>
          <w:rFonts w:ascii="Times New Roman" w:eastAsia="Times New Roman" w:hAnsi="Times New Roman" w:cs="Times New Roman"/>
          <w:b/>
          <w:bCs/>
          <w:sz w:val="24"/>
          <w:szCs w:val="24"/>
        </w:rPr>
      </w:pPr>
    </w:p>
    <w:p w14:paraId="0B3716EB" w14:textId="5F99FE04" w:rsidR="009C75FA" w:rsidRDefault="009C75FA" w:rsidP="00EB469C">
      <w:pPr>
        <w:spacing w:after="0" w:line="240" w:lineRule="auto"/>
        <w:jc w:val="both"/>
        <w:rPr>
          <w:rFonts w:ascii="Times New Roman" w:eastAsia="Times New Roman" w:hAnsi="Times New Roman" w:cs="Times New Roman"/>
          <w:b/>
          <w:bCs/>
          <w:sz w:val="24"/>
          <w:szCs w:val="24"/>
        </w:rPr>
      </w:pPr>
    </w:p>
    <w:p w14:paraId="31B2B672" w14:textId="77777777" w:rsidR="009C75FA" w:rsidRDefault="009C75FA" w:rsidP="00EB469C">
      <w:pPr>
        <w:spacing w:after="0" w:line="240" w:lineRule="auto"/>
        <w:jc w:val="both"/>
        <w:rPr>
          <w:rFonts w:ascii="Times New Roman" w:eastAsia="Times New Roman" w:hAnsi="Times New Roman" w:cs="Times New Roman"/>
          <w:b/>
          <w:bCs/>
          <w:sz w:val="24"/>
          <w:szCs w:val="24"/>
        </w:rPr>
      </w:pPr>
    </w:p>
    <w:p w14:paraId="4812BB41" w14:textId="1E1E4B2F" w:rsidR="00EB469C" w:rsidRPr="00E37F44" w:rsidRDefault="00EB469C" w:rsidP="009C75FA">
      <w:pPr>
        <w:spacing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b/>
          <w:bCs/>
          <w:sz w:val="24"/>
          <w:szCs w:val="24"/>
        </w:rPr>
        <w:lastRenderedPageBreak/>
        <w:t>Lincoln</w:t>
      </w:r>
    </w:p>
    <w:p w14:paraId="11A67F1D"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i/>
          <w:iCs/>
          <w:sz w:val="24"/>
          <w:szCs w:val="24"/>
        </w:rPr>
        <w:t>Table 26: Top Advertised Detailed Job Skills </w:t>
      </w:r>
    </w:p>
    <w:tbl>
      <w:tblPr>
        <w:tblW w:w="7640" w:type="dxa"/>
        <w:tblLook w:val="04A0" w:firstRow="1" w:lastRow="0" w:firstColumn="1" w:lastColumn="0" w:noHBand="0" w:noVBand="1"/>
      </w:tblPr>
      <w:tblGrid>
        <w:gridCol w:w="820"/>
        <w:gridCol w:w="2770"/>
        <w:gridCol w:w="2790"/>
        <w:gridCol w:w="1260"/>
      </w:tblGrid>
      <w:tr w:rsidR="008D3D71" w:rsidRPr="00E37F44" w14:paraId="6EA18556" w14:textId="77777777" w:rsidTr="00EA76C9">
        <w:trPr>
          <w:trHeight w:val="504"/>
        </w:trPr>
        <w:tc>
          <w:tcPr>
            <w:tcW w:w="820" w:type="dxa"/>
            <w:tcBorders>
              <w:top w:val="single" w:sz="8" w:space="0" w:color="000000"/>
              <w:left w:val="single" w:sz="8" w:space="0" w:color="000000"/>
              <w:bottom w:val="single" w:sz="8" w:space="0" w:color="000000"/>
              <w:right w:val="single" w:sz="8" w:space="0" w:color="000000"/>
            </w:tcBorders>
            <w:shd w:val="clear" w:color="000000" w:fill="BFBFBF"/>
            <w:vAlign w:val="bottom"/>
            <w:hideMark/>
          </w:tcPr>
          <w:p w14:paraId="046A9C07" w14:textId="77777777" w:rsidR="008D3D71" w:rsidRPr="00E37F44" w:rsidRDefault="008D3D71" w:rsidP="008D3D71">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Rank</w:t>
            </w:r>
          </w:p>
        </w:tc>
        <w:tc>
          <w:tcPr>
            <w:tcW w:w="2770" w:type="dxa"/>
            <w:tcBorders>
              <w:top w:val="single" w:sz="8" w:space="0" w:color="000000"/>
              <w:left w:val="nil"/>
              <w:bottom w:val="single" w:sz="8" w:space="0" w:color="000000"/>
              <w:right w:val="single" w:sz="8" w:space="0" w:color="000000"/>
            </w:tcBorders>
            <w:shd w:val="clear" w:color="000000" w:fill="BFBFBF"/>
            <w:vAlign w:val="bottom"/>
            <w:hideMark/>
          </w:tcPr>
          <w:p w14:paraId="08F06248" w14:textId="77777777" w:rsidR="008D3D71" w:rsidRPr="00E37F44" w:rsidRDefault="008D3D71" w:rsidP="008D3D71">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Advertised Detailed Job Skill</w:t>
            </w:r>
          </w:p>
        </w:tc>
        <w:tc>
          <w:tcPr>
            <w:tcW w:w="2790" w:type="dxa"/>
            <w:tcBorders>
              <w:top w:val="single" w:sz="8" w:space="0" w:color="000000"/>
              <w:left w:val="nil"/>
              <w:bottom w:val="single" w:sz="8" w:space="0" w:color="000000"/>
              <w:right w:val="single" w:sz="8" w:space="0" w:color="000000"/>
            </w:tcBorders>
            <w:shd w:val="clear" w:color="000000" w:fill="BFBFBF"/>
            <w:vAlign w:val="bottom"/>
            <w:hideMark/>
          </w:tcPr>
          <w:p w14:paraId="08F71E4E" w14:textId="77777777" w:rsidR="008D3D71" w:rsidRPr="00E37F44" w:rsidRDefault="008D3D71" w:rsidP="008D3D71">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Advertised Skill Group</w:t>
            </w:r>
          </w:p>
        </w:tc>
        <w:tc>
          <w:tcPr>
            <w:tcW w:w="1260" w:type="dxa"/>
            <w:tcBorders>
              <w:top w:val="single" w:sz="8" w:space="0" w:color="000000"/>
              <w:left w:val="nil"/>
              <w:bottom w:val="single" w:sz="8" w:space="0" w:color="000000"/>
              <w:right w:val="single" w:sz="8" w:space="0" w:color="000000"/>
            </w:tcBorders>
            <w:shd w:val="clear" w:color="000000" w:fill="BFBFBF"/>
            <w:vAlign w:val="bottom"/>
            <w:hideMark/>
          </w:tcPr>
          <w:p w14:paraId="0B524804" w14:textId="77777777" w:rsidR="008D3D71" w:rsidRPr="00E37F44" w:rsidRDefault="008D3D71" w:rsidP="008D3D71">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Job Opening Match Count</w:t>
            </w:r>
          </w:p>
        </w:tc>
      </w:tr>
      <w:tr w:rsidR="008D3D71" w:rsidRPr="00E37F44" w14:paraId="353F8A21"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458523CF"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w:t>
            </w:r>
          </w:p>
        </w:tc>
        <w:tc>
          <w:tcPr>
            <w:tcW w:w="2770" w:type="dxa"/>
            <w:tcBorders>
              <w:top w:val="nil"/>
              <w:left w:val="nil"/>
              <w:bottom w:val="single" w:sz="4" w:space="0" w:color="000000"/>
              <w:right w:val="single" w:sz="4" w:space="0" w:color="000000"/>
            </w:tcBorders>
            <w:shd w:val="clear" w:color="auto" w:fill="auto"/>
            <w:vAlign w:val="bottom"/>
            <w:hideMark/>
          </w:tcPr>
          <w:p w14:paraId="1FBBA7E0"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Customer service</w:t>
            </w:r>
          </w:p>
        </w:tc>
        <w:tc>
          <w:tcPr>
            <w:tcW w:w="2790" w:type="dxa"/>
            <w:tcBorders>
              <w:top w:val="nil"/>
              <w:left w:val="nil"/>
              <w:bottom w:val="single" w:sz="4" w:space="0" w:color="000000"/>
              <w:right w:val="single" w:sz="4" w:space="0" w:color="000000"/>
            </w:tcBorders>
            <w:shd w:val="clear" w:color="auto" w:fill="auto"/>
            <w:vAlign w:val="bottom"/>
            <w:hideMark/>
          </w:tcPr>
          <w:p w14:paraId="7D23F086"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Customer Service Skills</w:t>
            </w:r>
          </w:p>
        </w:tc>
        <w:tc>
          <w:tcPr>
            <w:tcW w:w="1260" w:type="dxa"/>
            <w:tcBorders>
              <w:top w:val="nil"/>
              <w:left w:val="nil"/>
              <w:bottom w:val="single" w:sz="4" w:space="0" w:color="000000"/>
              <w:right w:val="single" w:sz="4" w:space="0" w:color="000000"/>
            </w:tcBorders>
            <w:shd w:val="clear" w:color="auto" w:fill="auto"/>
            <w:vAlign w:val="bottom"/>
            <w:hideMark/>
          </w:tcPr>
          <w:p w14:paraId="66CF2EB4"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2,937</w:t>
            </w:r>
          </w:p>
        </w:tc>
      </w:tr>
      <w:tr w:rsidR="008D3D71" w:rsidRPr="00E37F44" w14:paraId="77DA7780"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61A2EC8D"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w:t>
            </w:r>
          </w:p>
        </w:tc>
        <w:tc>
          <w:tcPr>
            <w:tcW w:w="2770" w:type="dxa"/>
            <w:tcBorders>
              <w:top w:val="nil"/>
              <w:left w:val="nil"/>
              <w:bottom w:val="single" w:sz="4" w:space="0" w:color="000000"/>
              <w:right w:val="single" w:sz="4" w:space="0" w:color="000000"/>
            </w:tcBorders>
            <w:shd w:val="clear" w:color="auto" w:fill="auto"/>
            <w:vAlign w:val="bottom"/>
            <w:hideMark/>
          </w:tcPr>
          <w:p w14:paraId="4259D1E3"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Problem solving</w:t>
            </w:r>
          </w:p>
        </w:tc>
        <w:tc>
          <w:tcPr>
            <w:tcW w:w="2790" w:type="dxa"/>
            <w:tcBorders>
              <w:top w:val="nil"/>
              <w:left w:val="nil"/>
              <w:bottom w:val="single" w:sz="4" w:space="0" w:color="000000"/>
              <w:right w:val="single" w:sz="4" w:space="0" w:color="000000"/>
            </w:tcBorders>
            <w:shd w:val="clear" w:color="auto" w:fill="auto"/>
            <w:vAlign w:val="bottom"/>
            <w:hideMark/>
          </w:tcPr>
          <w:p w14:paraId="0AD5C430"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Basic Skills</w:t>
            </w:r>
          </w:p>
        </w:tc>
        <w:tc>
          <w:tcPr>
            <w:tcW w:w="1260" w:type="dxa"/>
            <w:tcBorders>
              <w:top w:val="nil"/>
              <w:left w:val="nil"/>
              <w:bottom w:val="single" w:sz="4" w:space="0" w:color="000000"/>
              <w:right w:val="single" w:sz="4" w:space="0" w:color="000000"/>
            </w:tcBorders>
            <w:shd w:val="clear" w:color="auto" w:fill="auto"/>
            <w:vAlign w:val="bottom"/>
            <w:hideMark/>
          </w:tcPr>
          <w:p w14:paraId="45D42D4B"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1,030</w:t>
            </w:r>
          </w:p>
        </w:tc>
      </w:tr>
      <w:tr w:rsidR="008D3D71" w:rsidRPr="00E37F44" w14:paraId="04B21151"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132760DD"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w:t>
            </w:r>
          </w:p>
        </w:tc>
        <w:tc>
          <w:tcPr>
            <w:tcW w:w="2770" w:type="dxa"/>
            <w:tcBorders>
              <w:top w:val="nil"/>
              <w:left w:val="nil"/>
              <w:bottom w:val="single" w:sz="4" w:space="0" w:color="000000"/>
              <w:right w:val="single" w:sz="4" w:space="0" w:color="000000"/>
            </w:tcBorders>
            <w:shd w:val="clear" w:color="auto" w:fill="auto"/>
            <w:vAlign w:val="bottom"/>
            <w:hideMark/>
          </w:tcPr>
          <w:p w14:paraId="68BBBF65"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Must be flexible</w:t>
            </w:r>
          </w:p>
        </w:tc>
        <w:tc>
          <w:tcPr>
            <w:tcW w:w="2790" w:type="dxa"/>
            <w:tcBorders>
              <w:top w:val="nil"/>
              <w:left w:val="nil"/>
              <w:bottom w:val="single" w:sz="4" w:space="0" w:color="000000"/>
              <w:right w:val="single" w:sz="4" w:space="0" w:color="000000"/>
            </w:tcBorders>
            <w:shd w:val="clear" w:color="auto" w:fill="auto"/>
            <w:vAlign w:val="bottom"/>
            <w:hideMark/>
          </w:tcPr>
          <w:p w14:paraId="05AA7FFA"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Basic Skills</w:t>
            </w:r>
          </w:p>
        </w:tc>
        <w:tc>
          <w:tcPr>
            <w:tcW w:w="1260" w:type="dxa"/>
            <w:tcBorders>
              <w:top w:val="nil"/>
              <w:left w:val="nil"/>
              <w:bottom w:val="single" w:sz="4" w:space="0" w:color="000000"/>
              <w:right w:val="single" w:sz="4" w:space="0" w:color="000000"/>
            </w:tcBorders>
            <w:shd w:val="clear" w:color="auto" w:fill="auto"/>
            <w:vAlign w:val="bottom"/>
            <w:hideMark/>
          </w:tcPr>
          <w:p w14:paraId="78FC5E14"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802</w:t>
            </w:r>
          </w:p>
        </w:tc>
      </w:tr>
      <w:tr w:rsidR="008D3D71" w:rsidRPr="00E37F44" w14:paraId="732D05E0"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3E4F0134"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w:t>
            </w:r>
          </w:p>
        </w:tc>
        <w:tc>
          <w:tcPr>
            <w:tcW w:w="2770" w:type="dxa"/>
            <w:tcBorders>
              <w:top w:val="nil"/>
              <w:left w:val="nil"/>
              <w:bottom w:val="single" w:sz="4" w:space="0" w:color="000000"/>
              <w:right w:val="single" w:sz="4" w:space="0" w:color="000000"/>
            </w:tcBorders>
            <w:shd w:val="clear" w:color="auto" w:fill="auto"/>
            <w:vAlign w:val="bottom"/>
            <w:hideMark/>
          </w:tcPr>
          <w:p w14:paraId="77EE0B3E"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Attention to detail</w:t>
            </w:r>
          </w:p>
        </w:tc>
        <w:tc>
          <w:tcPr>
            <w:tcW w:w="2790" w:type="dxa"/>
            <w:tcBorders>
              <w:top w:val="nil"/>
              <w:left w:val="nil"/>
              <w:bottom w:val="single" w:sz="4" w:space="0" w:color="000000"/>
              <w:right w:val="single" w:sz="4" w:space="0" w:color="000000"/>
            </w:tcBorders>
            <w:shd w:val="clear" w:color="auto" w:fill="auto"/>
            <w:vAlign w:val="bottom"/>
            <w:hideMark/>
          </w:tcPr>
          <w:p w14:paraId="0232442F"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Basic Skills</w:t>
            </w:r>
          </w:p>
        </w:tc>
        <w:tc>
          <w:tcPr>
            <w:tcW w:w="1260" w:type="dxa"/>
            <w:tcBorders>
              <w:top w:val="nil"/>
              <w:left w:val="nil"/>
              <w:bottom w:val="single" w:sz="4" w:space="0" w:color="000000"/>
              <w:right w:val="single" w:sz="4" w:space="0" w:color="000000"/>
            </w:tcBorders>
            <w:shd w:val="clear" w:color="auto" w:fill="auto"/>
            <w:vAlign w:val="bottom"/>
            <w:hideMark/>
          </w:tcPr>
          <w:p w14:paraId="5D6E7FE3"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731</w:t>
            </w:r>
          </w:p>
        </w:tc>
      </w:tr>
      <w:tr w:rsidR="008D3D71" w:rsidRPr="00E37F44" w14:paraId="75D84A32"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21474E20"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w:t>
            </w:r>
          </w:p>
        </w:tc>
        <w:tc>
          <w:tcPr>
            <w:tcW w:w="2770" w:type="dxa"/>
            <w:tcBorders>
              <w:top w:val="nil"/>
              <w:left w:val="nil"/>
              <w:bottom w:val="single" w:sz="4" w:space="0" w:color="000000"/>
              <w:right w:val="single" w:sz="4" w:space="0" w:color="000000"/>
            </w:tcBorders>
            <w:shd w:val="clear" w:color="auto" w:fill="auto"/>
            <w:vAlign w:val="bottom"/>
            <w:hideMark/>
          </w:tcPr>
          <w:p w14:paraId="478CDCE5"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Interpersonal skills</w:t>
            </w:r>
          </w:p>
        </w:tc>
        <w:tc>
          <w:tcPr>
            <w:tcW w:w="2790" w:type="dxa"/>
            <w:tcBorders>
              <w:top w:val="nil"/>
              <w:left w:val="nil"/>
              <w:bottom w:val="single" w:sz="4" w:space="0" w:color="000000"/>
              <w:right w:val="single" w:sz="4" w:space="0" w:color="000000"/>
            </w:tcBorders>
            <w:shd w:val="clear" w:color="auto" w:fill="auto"/>
            <w:vAlign w:val="bottom"/>
            <w:hideMark/>
          </w:tcPr>
          <w:p w14:paraId="02030AAC"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Interpersonal Skills</w:t>
            </w:r>
          </w:p>
        </w:tc>
        <w:tc>
          <w:tcPr>
            <w:tcW w:w="1260" w:type="dxa"/>
            <w:tcBorders>
              <w:top w:val="nil"/>
              <w:left w:val="nil"/>
              <w:bottom w:val="single" w:sz="4" w:space="0" w:color="000000"/>
              <w:right w:val="single" w:sz="4" w:space="0" w:color="000000"/>
            </w:tcBorders>
            <w:shd w:val="clear" w:color="auto" w:fill="auto"/>
            <w:vAlign w:val="bottom"/>
            <w:hideMark/>
          </w:tcPr>
          <w:p w14:paraId="49BD14EB"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597</w:t>
            </w:r>
          </w:p>
        </w:tc>
      </w:tr>
      <w:tr w:rsidR="008D3D71" w:rsidRPr="00E37F44" w14:paraId="5CACFB70"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05A3544F"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w:t>
            </w:r>
          </w:p>
        </w:tc>
        <w:tc>
          <w:tcPr>
            <w:tcW w:w="2770" w:type="dxa"/>
            <w:tcBorders>
              <w:top w:val="nil"/>
              <w:left w:val="nil"/>
              <w:bottom w:val="single" w:sz="4" w:space="0" w:color="000000"/>
              <w:right w:val="single" w:sz="4" w:space="0" w:color="000000"/>
            </w:tcBorders>
            <w:shd w:val="clear" w:color="auto" w:fill="auto"/>
            <w:vAlign w:val="bottom"/>
            <w:hideMark/>
          </w:tcPr>
          <w:p w14:paraId="65E5FCCA"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Work independently</w:t>
            </w:r>
          </w:p>
        </w:tc>
        <w:tc>
          <w:tcPr>
            <w:tcW w:w="2790" w:type="dxa"/>
            <w:tcBorders>
              <w:top w:val="nil"/>
              <w:left w:val="nil"/>
              <w:bottom w:val="single" w:sz="4" w:space="0" w:color="000000"/>
              <w:right w:val="single" w:sz="4" w:space="0" w:color="000000"/>
            </w:tcBorders>
            <w:shd w:val="clear" w:color="auto" w:fill="auto"/>
            <w:vAlign w:val="bottom"/>
            <w:hideMark/>
          </w:tcPr>
          <w:p w14:paraId="431FC406"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Basic Skills</w:t>
            </w:r>
          </w:p>
        </w:tc>
        <w:tc>
          <w:tcPr>
            <w:tcW w:w="1260" w:type="dxa"/>
            <w:tcBorders>
              <w:top w:val="nil"/>
              <w:left w:val="nil"/>
              <w:bottom w:val="single" w:sz="4" w:space="0" w:color="000000"/>
              <w:right w:val="single" w:sz="4" w:space="0" w:color="000000"/>
            </w:tcBorders>
            <w:shd w:val="clear" w:color="auto" w:fill="auto"/>
            <w:vAlign w:val="bottom"/>
            <w:hideMark/>
          </w:tcPr>
          <w:p w14:paraId="34AFF093"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542</w:t>
            </w:r>
          </w:p>
        </w:tc>
      </w:tr>
      <w:tr w:rsidR="008D3D71" w:rsidRPr="00E37F44" w14:paraId="48B13969"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7336CED4"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w:t>
            </w:r>
          </w:p>
        </w:tc>
        <w:tc>
          <w:tcPr>
            <w:tcW w:w="2770" w:type="dxa"/>
            <w:tcBorders>
              <w:top w:val="nil"/>
              <w:left w:val="nil"/>
              <w:bottom w:val="single" w:sz="4" w:space="0" w:color="000000"/>
              <w:right w:val="single" w:sz="4" w:space="0" w:color="000000"/>
            </w:tcBorders>
            <w:shd w:val="clear" w:color="auto" w:fill="auto"/>
            <w:vAlign w:val="bottom"/>
            <w:hideMark/>
          </w:tcPr>
          <w:p w14:paraId="18A97E60"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Supervises licensed practical nurses</w:t>
            </w:r>
          </w:p>
        </w:tc>
        <w:tc>
          <w:tcPr>
            <w:tcW w:w="2790" w:type="dxa"/>
            <w:tcBorders>
              <w:top w:val="nil"/>
              <w:left w:val="nil"/>
              <w:bottom w:val="single" w:sz="4" w:space="0" w:color="000000"/>
              <w:right w:val="single" w:sz="4" w:space="0" w:color="000000"/>
            </w:tcBorders>
            <w:shd w:val="clear" w:color="auto" w:fill="auto"/>
            <w:vAlign w:val="bottom"/>
            <w:hideMark/>
          </w:tcPr>
          <w:p w14:paraId="3961D6F5"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Registered Nurse (RN) Skills</w:t>
            </w:r>
          </w:p>
        </w:tc>
        <w:tc>
          <w:tcPr>
            <w:tcW w:w="1260" w:type="dxa"/>
            <w:tcBorders>
              <w:top w:val="nil"/>
              <w:left w:val="nil"/>
              <w:bottom w:val="single" w:sz="4" w:space="0" w:color="000000"/>
              <w:right w:val="single" w:sz="4" w:space="0" w:color="000000"/>
            </w:tcBorders>
            <w:shd w:val="clear" w:color="auto" w:fill="auto"/>
            <w:vAlign w:val="bottom"/>
            <w:hideMark/>
          </w:tcPr>
          <w:p w14:paraId="798043AD"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486</w:t>
            </w:r>
          </w:p>
        </w:tc>
      </w:tr>
      <w:tr w:rsidR="008D3D71" w:rsidRPr="00E37F44" w14:paraId="432F3BB2"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51F44AD5"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8</w:t>
            </w:r>
          </w:p>
        </w:tc>
        <w:tc>
          <w:tcPr>
            <w:tcW w:w="2770" w:type="dxa"/>
            <w:tcBorders>
              <w:top w:val="nil"/>
              <w:left w:val="nil"/>
              <w:bottom w:val="single" w:sz="4" w:space="0" w:color="000000"/>
              <w:right w:val="single" w:sz="4" w:space="0" w:color="000000"/>
            </w:tcBorders>
            <w:shd w:val="clear" w:color="auto" w:fill="auto"/>
            <w:vAlign w:val="bottom"/>
            <w:hideMark/>
          </w:tcPr>
          <w:p w14:paraId="23E7B77B"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Organizational skills</w:t>
            </w:r>
          </w:p>
        </w:tc>
        <w:tc>
          <w:tcPr>
            <w:tcW w:w="2790" w:type="dxa"/>
            <w:tcBorders>
              <w:top w:val="nil"/>
              <w:left w:val="nil"/>
              <w:bottom w:val="single" w:sz="4" w:space="0" w:color="000000"/>
              <w:right w:val="single" w:sz="4" w:space="0" w:color="000000"/>
            </w:tcBorders>
            <w:shd w:val="clear" w:color="auto" w:fill="auto"/>
            <w:vAlign w:val="bottom"/>
            <w:hideMark/>
          </w:tcPr>
          <w:p w14:paraId="0B76A4F5"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Basic Skills</w:t>
            </w:r>
          </w:p>
        </w:tc>
        <w:tc>
          <w:tcPr>
            <w:tcW w:w="1260" w:type="dxa"/>
            <w:tcBorders>
              <w:top w:val="nil"/>
              <w:left w:val="nil"/>
              <w:bottom w:val="single" w:sz="4" w:space="0" w:color="000000"/>
              <w:right w:val="single" w:sz="4" w:space="0" w:color="000000"/>
            </w:tcBorders>
            <w:shd w:val="clear" w:color="auto" w:fill="auto"/>
            <w:vAlign w:val="bottom"/>
            <w:hideMark/>
          </w:tcPr>
          <w:p w14:paraId="61A2F21D"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454</w:t>
            </w:r>
          </w:p>
        </w:tc>
      </w:tr>
      <w:tr w:rsidR="008D3D71" w:rsidRPr="00E37F44" w14:paraId="090EB884"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0611EA7E"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9</w:t>
            </w:r>
          </w:p>
        </w:tc>
        <w:tc>
          <w:tcPr>
            <w:tcW w:w="2770" w:type="dxa"/>
            <w:tcBorders>
              <w:top w:val="nil"/>
              <w:left w:val="nil"/>
              <w:bottom w:val="single" w:sz="4" w:space="0" w:color="000000"/>
              <w:right w:val="single" w:sz="4" w:space="0" w:color="000000"/>
            </w:tcBorders>
            <w:shd w:val="clear" w:color="auto" w:fill="auto"/>
            <w:vAlign w:val="bottom"/>
            <w:hideMark/>
          </w:tcPr>
          <w:p w14:paraId="785D9A8B"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Decision making</w:t>
            </w:r>
          </w:p>
        </w:tc>
        <w:tc>
          <w:tcPr>
            <w:tcW w:w="2790" w:type="dxa"/>
            <w:tcBorders>
              <w:top w:val="nil"/>
              <w:left w:val="nil"/>
              <w:bottom w:val="single" w:sz="4" w:space="0" w:color="000000"/>
              <w:right w:val="single" w:sz="4" w:space="0" w:color="000000"/>
            </w:tcBorders>
            <w:shd w:val="clear" w:color="auto" w:fill="auto"/>
            <w:vAlign w:val="bottom"/>
            <w:hideMark/>
          </w:tcPr>
          <w:p w14:paraId="39FEBE3B"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Basic Skills</w:t>
            </w:r>
          </w:p>
        </w:tc>
        <w:tc>
          <w:tcPr>
            <w:tcW w:w="1260" w:type="dxa"/>
            <w:tcBorders>
              <w:top w:val="nil"/>
              <w:left w:val="nil"/>
              <w:bottom w:val="single" w:sz="4" w:space="0" w:color="000000"/>
              <w:right w:val="single" w:sz="4" w:space="0" w:color="000000"/>
            </w:tcBorders>
            <w:shd w:val="clear" w:color="auto" w:fill="auto"/>
            <w:vAlign w:val="bottom"/>
            <w:hideMark/>
          </w:tcPr>
          <w:p w14:paraId="7CD4C176"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399</w:t>
            </w:r>
          </w:p>
        </w:tc>
      </w:tr>
      <w:tr w:rsidR="008D3D71" w:rsidRPr="00E37F44" w14:paraId="212791D4"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14C9621E"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w:t>
            </w:r>
          </w:p>
        </w:tc>
        <w:tc>
          <w:tcPr>
            <w:tcW w:w="2770" w:type="dxa"/>
            <w:tcBorders>
              <w:top w:val="nil"/>
              <w:left w:val="nil"/>
              <w:bottom w:val="single" w:sz="4" w:space="0" w:color="000000"/>
              <w:right w:val="single" w:sz="4" w:space="0" w:color="000000"/>
            </w:tcBorders>
            <w:shd w:val="clear" w:color="auto" w:fill="auto"/>
            <w:vAlign w:val="bottom"/>
            <w:hideMark/>
          </w:tcPr>
          <w:p w14:paraId="0CC5DB4A"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Time management</w:t>
            </w:r>
          </w:p>
        </w:tc>
        <w:tc>
          <w:tcPr>
            <w:tcW w:w="2790" w:type="dxa"/>
            <w:tcBorders>
              <w:top w:val="nil"/>
              <w:left w:val="nil"/>
              <w:bottom w:val="single" w:sz="4" w:space="0" w:color="000000"/>
              <w:right w:val="single" w:sz="4" w:space="0" w:color="000000"/>
            </w:tcBorders>
            <w:shd w:val="clear" w:color="auto" w:fill="auto"/>
            <w:vAlign w:val="bottom"/>
            <w:hideMark/>
          </w:tcPr>
          <w:p w14:paraId="1D7A56D0"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Basic Skills</w:t>
            </w:r>
          </w:p>
        </w:tc>
        <w:tc>
          <w:tcPr>
            <w:tcW w:w="1260" w:type="dxa"/>
            <w:tcBorders>
              <w:top w:val="nil"/>
              <w:left w:val="nil"/>
              <w:bottom w:val="single" w:sz="4" w:space="0" w:color="000000"/>
              <w:right w:val="single" w:sz="4" w:space="0" w:color="000000"/>
            </w:tcBorders>
            <w:shd w:val="clear" w:color="auto" w:fill="auto"/>
            <w:vAlign w:val="bottom"/>
            <w:hideMark/>
          </w:tcPr>
          <w:p w14:paraId="7961347D"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369</w:t>
            </w:r>
          </w:p>
        </w:tc>
      </w:tr>
    </w:tbl>
    <w:p w14:paraId="161B37C3" w14:textId="77777777" w:rsidR="009C75FA" w:rsidRPr="00E37F44" w:rsidRDefault="009C75FA" w:rsidP="009C75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NEworks Job Postings November 2020</w:t>
      </w:r>
    </w:p>
    <w:p w14:paraId="3B672E7D" w14:textId="06123395" w:rsidR="00EB469C" w:rsidRPr="00E37F44" w:rsidRDefault="00EB469C" w:rsidP="00EB469C">
      <w:pPr>
        <w:spacing w:after="0" w:line="240" w:lineRule="auto"/>
        <w:jc w:val="both"/>
        <w:rPr>
          <w:rFonts w:ascii="Times New Roman" w:eastAsia="Times New Roman" w:hAnsi="Times New Roman" w:cs="Times New Roman"/>
          <w:sz w:val="24"/>
          <w:szCs w:val="24"/>
        </w:rPr>
      </w:pPr>
    </w:p>
    <w:p w14:paraId="006F38AC" w14:textId="77777777" w:rsidR="00EB469C" w:rsidRPr="00E37F44" w:rsidRDefault="00EB469C" w:rsidP="00EB469C">
      <w:pPr>
        <w:spacing w:after="240" w:line="240" w:lineRule="auto"/>
        <w:rPr>
          <w:rFonts w:ascii="Times New Roman" w:eastAsia="Times New Roman" w:hAnsi="Times New Roman" w:cs="Times New Roman"/>
          <w:sz w:val="24"/>
          <w:szCs w:val="24"/>
        </w:rPr>
      </w:pPr>
    </w:p>
    <w:p w14:paraId="45DDC7FF" w14:textId="77777777" w:rsidR="00EB469C" w:rsidRPr="00E37F44" w:rsidRDefault="00EB469C" w:rsidP="009C75FA">
      <w:pPr>
        <w:spacing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b/>
          <w:bCs/>
          <w:sz w:val="24"/>
          <w:szCs w:val="24"/>
        </w:rPr>
        <w:t>Mid-Plains</w:t>
      </w:r>
    </w:p>
    <w:p w14:paraId="1EF60D08" w14:textId="6F737AC9" w:rsidR="00EB469C" w:rsidRPr="00E37F44" w:rsidRDefault="00EB469C" w:rsidP="009C75FA">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i/>
          <w:iCs/>
          <w:sz w:val="24"/>
          <w:szCs w:val="24"/>
        </w:rPr>
        <w:t>Table 27: Top Advertised Detailed Job Skills </w:t>
      </w:r>
    </w:p>
    <w:tbl>
      <w:tblPr>
        <w:tblW w:w="7640" w:type="dxa"/>
        <w:tblLook w:val="04A0" w:firstRow="1" w:lastRow="0" w:firstColumn="1" w:lastColumn="0" w:noHBand="0" w:noVBand="1"/>
      </w:tblPr>
      <w:tblGrid>
        <w:gridCol w:w="820"/>
        <w:gridCol w:w="2770"/>
        <w:gridCol w:w="2790"/>
        <w:gridCol w:w="1260"/>
      </w:tblGrid>
      <w:tr w:rsidR="008D3D71" w:rsidRPr="00E37F44" w14:paraId="04728BC6" w14:textId="77777777" w:rsidTr="00EA76C9">
        <w:trPr>
          <w:trHeight w:val="504"/>
        </w:trPr>
        <w:tc>
          <w:tcPr>
            <w:tcW w:w="820" w:type="dxa"/>
            <w:tcBorders>
              <w:top w:val="single" w:sz="8" w:space="0" w:color="000000"/>
              <w:left w:val="single" w:sz="8" w:space="0" w:color="000000"/>
              <w:bottom w:val="single" w:sz="8" w:space="0" w:color="000000"/>
              <w:right w:val="single" w:sz="8" w:space="0" w:color="000000"/>
            </w:tcBorders>
            <w:shd w:val="clear" w:color="000000" w:fill="BFBFBF"/>
            <w:vAlign w:val="bottom"/>
            <w:hideMark/>
          </w:tcPr>
          <w:p w14:paraId="7B2A8257" w14:textId="77777777" w:rsidR="008D3D71" w:rsidRPr="00E37F44" w:rsidRDefault="008D3D71" w:rsidP="008D3D71">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Rank</w:t>
            </w:r>
          </w:p>
        </w:tc>
        <w:tc>
          <w:tcPr>
            <w:tcW w:w="2770" w:type="dxa"/>
            <w:tcBorders>
              <w:top w:val="single" w:sz="8" w:space="0" w:color="000000"/>
              <w:left w:val="nil"/>
              <w:bottom w:val="single" w:sz="8" w:space="0" w:color="000000"/>
              <w:right w:val="single" w:sz="8" w:space="0" w:color="000000"/>
            </w:tcBorders>
            <w:shd w:val="clear" w:color="000000" w:fill="BFBFBF"/>
            <w:vAlign w:val="bottom"/>
            <w:hideMark/>
          </w:tcPr>
          <w:p w14:paraId="28D74948" w14:textId="77777777" w:rsidR="008D3D71" w:rsidRPr="00E37F44" w:rsidRDefault="008D3D71" w:rsidP="008D3D71">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Advertised Detailed Job Skill</w:t>
            </w:r>
          </w:p>
        </w:tc>
        <w:tc>
          <w:tcPr>
            <w:tcW w:w="2790" w:type="dxa"/>
            <w:tcBorders>
              <w:top w:val="single" w:sz="8" w:space="0" w:color="000000"/>
              <w:left w:val="nil"/>
              <w:bottom w:val="single" w:sz="8" w:space="0" w:color="000000"/>
              <w:right w:val="single" w:sz="8" w:space="0" w:color="000000"/>
            </w:tcBorders>
            <w:shd w:val="clear" w:color="000000" w:fill="BFBFBF"/>
            <w:vAlign w:val="bottom"/>
            <w:hideMark/>
          </w:tcPr>
          <w:p w14:paraId="66231B82" w14:textId="77777777" w:rsidR="008D3D71" w:rsidRPr="00E37F44" w:rsidRDefault="008D3D71" w:rsidP="008D3D71">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Advertised Skill Group</w:t>
            </w:r>
          </w:p>
        </w:tc>
        <w:tc>
          <w:tcPr>
            <w:tcW w:w="1260" w:type="dxa"/>
            <w:tcBorders>
              <w:top w:val="single" w:sz="8" w:space="0" w:color="000000"/>
              <w:left w:val="nil"/>
              <w:bottom w:val="single" w:sz="8" w:space="0" w:color="000000"/>
              <w:right w:val="single" w:sz="8" w:space="0" w:color="000000"/>
            </w:tcBorders>
            <w:shd w:val="clear" w:color="000000" w:fill="BFBFBF"/>
            <w:vAlign w:val="bottom"/>
            <w:hideMark/>
          </w:tcPr>
          <w:p w14:paraId="6BE32796" w14:textId="77777777" w:rsidR="008D3D71" w:rsidRPr="00E37F44" w:rsidRDefault="008D3D71" w:rsidP="008D3D71">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Job Opening Match Count</w:t>
            </w:r>
          </w:p>
        </w:tc>
      </w:tr>
      <w:tr w:rsidR="008D3D71" w:rsidRPr="00E37F44" w14:paraId="2A947C89"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3968DC29"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w:t>
            </w:r>
          </w:p>
        </w:tc>
        <w:tc>
          <w:tcPr>
            <w:tcW w:w="2770" w:type="dxa"/>
            <w:tcBorders>
              <w:top w:val="nil"/>
              <w:left w:val="nil"/>
              <w:bottom w:val="single" w:sz="4" w:space="0" w:color="000000"/>
              <w:right w:val="single" w:sz="4" w:space="0" w:color="000000"/>
            </w:tcBorders>
            <w:shd w:val="clear" w:color="auto" w:fill="auto"/>
            <w:vAlign w:val="bottom"/>
            <w:hideMark/>
          </w:tcPr>
          <w:p w14:paraId="06D2D156"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Customer service</w:t>
            </w:r>
          </w:p>
        </w:tc>
        <w:tc>
          <w:tcPr>
            <w:tcW w:w="2790" w:type="dxa"/>
            <w:tcBorders>
              <w:top w:val="nil"/>
              <w:left w:val="nil"/>
              <w:bottom w:val="single" w:sz="4" w:space="0" w:color="000000"/>
              <w:right w:val="single" w:sz="4" w:space="0" w:color="000000"/>
            </w:tcBorders>
            <w:shd w:val="clear" w:color="auto" w:fill="auto"/>
            <w:vAlign w:val="bottom"/>
            <w:hideMark/>
          </w:tcPr>
          <w:p w14:paraId="60B58BCF"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Customer Service Skills</w:t>
            </w:r>
          </w:p>
        </w:tc>
        <w:tc>
          <w:tcPr>
            <w:tcW w:w="1260" w:type="dxa"/>
            <w:tcBorders>
              <w:top w:val="nil"/>
              <w:left w:val="nil"/>
              <w:bottom w:val="single" w:sz="4" w:space="0" w:color="000000"/>
              <w:right w:val="single" w:sz="4" w:space="0" w:color="000000"/>
            </w:tcBorders>
            <w:shd w:val="clear" w:color="auto" w:fill="auto"/>
            <w:vAlign w:val="bottom"/>
            <w:hideMark/>
          </w:tcPr>
          <w:p w14:paraId="2FC16D8D"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677</w:t>
            </w:r>
          </w:p>
        </w:tc>
      </w:tr>
      <w:tr w:rsidR="008D3D71" w:rsidRPr="00E37F44" w14:paraId="4B1C7703"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1D7A6418"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w:t>
            </w:r>
          </w:p>
        </w:tc>
        <w:tc>
          <w:tcPr>
            <w:tcW w:w="2770" w:type="dxa"/>
            <w:tcBorders>
              <w:top w:val="nil"/>
              <w:left w:val="nil"/>
              <w:bottom w:val="single" w:sz="4" w:space="0" w:color="000000"/>
              <w:right w:val="single" w:sz="4" w:space="0" w:color="000000"/>
            </w:tcBorders>
            <w:shd w:val="clear" w:color="auto" w:fill="auto"/>
            <w:vAlign w:val="bottom"/>
            <w:hideMark/>
          </w:tcPr>
          <w:p w14:paraId="7B5EBBC4"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Must be flexible</w:t>
            </w:r>
          </w:p>
        </w:tc>
        <w:tc>
          <w:tcPr>
            <w:tcW w:w="2790" w:type="dxa"/>
            <w:tcBorders>
              <w:top w:val="nil"/>
              <w:left w:val="nil"/>
              <w:bottom w:val="single" w:sz="4" w:space="0" w:color="000000"/>
              <w:right w:val="single" w:sz="4" w:space="0" w:color="000000"/>
            </w:tcBorders>
            <w:shd w:val="clear" w:color="auto" w:fill="auto"/>
            <w:vAlign w:val="bottom"/>
            <w:hideMark/>
          </w:tcPr>
          <w:p w14:paraId="7C56403E"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Basic Skills</w:t>
            </w:r>
          </w:p>
        </w:tc>
        <w:tc>
          <w:tcPr>
            <w:tcW w:w="1260" w:type="dxa"/>
            <w:tcBorders>
              <w:top w:val="nil"/>
              <w:left w:val="nil"/>
              <w:bottom w:val="single" w:sz="4" w:space="0" w:color="000000"/>
              <w:right w:val="single" w:sz="4" w:space="0" w:color="000000"/>
            </w:tcBorders>
            <w:shd w:val="clear" w:color="auto" w:fill="auto"/>
            <w:vAlign w:val="bottom"/>
            <w:hideMark/>
          </w:tcPr>
          <w:p w14:paraId="13EB760C"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438</w:t>
            </w:r>
          </w:p>
        </w:tc>
      </w:tr>
      <w:tr w:rsidR="008D3D71" w:rsidRPr="00E37F44" w14:paraId="5F33CCAF"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1E0E80F7"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w:t>
            </w:r>
          </w:p>
        </w:tc>
        <w:tc>
          <w:tcPr>
            <w:tcW w:w="2770" w:type="dxa"/>
            <w:tcBorders>
              <w:top w:val="nil"/>
              <w:left w:val="nil"/>
              <w:bottom w:val="single" w:sz="4" w:space="0" w:color="000000"/>
              <w:right w:val="single" w:sz="4" w:space="0" w:color="000000"/>
            </w:tcBorders>
            <w:shd w:val="clear" w:color="auto" w:fill="auto"/>
            <w:vAlign w:val="bottom"/>
            <w:hideMark/>
          </w:tcPr>
          <w:p w14:paraId="2D763329"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Problem solving</w:t>
            </w:r>
          </w:p>
        </w:tc>
        <w:tc>
          <w:tcPr>
            <w:tcW w:w="2790" w:type="dxa"/>
            <w:tcBorders>
              <w:top w:val="nil"/>
              <w:left w:val="nil"/>
              <w:bottom w:val="single" w:sz="4" w:space="0" w:color="000000"/>
              <w:right w:val="single" w:sz="4" w:space="0" w:color="000000"/>
            </w:tcBorders>
            <w:shd w:val="clear" w:color="auto" w:fill="auto"/>
            <w:vAlign w:val="bottom"/>
            <w:hideMark/>
          </w:tcPr>
          <w:p w14:paraId="2A9584E9"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Basic Skills</w:t>
            </w:r>
          </w:p>
        </w:tc>
        <w:tc>
          <w:tcPr>
            <w:tcW w:w="1260" w:type="dxa"/>
            <w:tcBorders>
              <w:top w:val="nil"/>
              <w:left w:val="nil"/>
              <w:bottom w:val="single" w:sz="4" w:space="0" w:color="000000"/>
              <w:right w:val="single" w:sz="4" w:space="0" w:color="000000"/>
            </w:tcBorders>
            <w:shd w:val="clear" w:color="auto" w:fill="auto"/>
            <w:vAlign w:val="bottom"/>
            <w:hideMark/>
          </w:tcPr>
          <w:p w14:paraId="4518B064"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384</w:t>
            </w:r>
          </w:p>
        </w:tc>
      </w:tr>
      <w:tr w:rsidR="008D3D71" w:rsidRPr="00E37F44" w14:paraId="3CCF9B8B"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6140460A"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w:t>
            </w:r>
          </w:p>
        </w:tc>
        <w:tc>
          <w:tcPr>
            <w:tcW w:w="2770" w:type="dxa"/>
            <w:tcBorders>
              <w:top w:val="nil"/>
              <w:left w:val="nil"/>
              <w:bottom w:val="single" w:sz="4" w:space="0" w:color="000000"/>
              <w:right w:val="single" w:sz="4" w:space="0" w:color="000000"/>
            </w:tcBorders>
            <w:shd w:val="clear" w:color="auto" w:fill="auto"/>
            <w:vAlign w:val="bottom"/>
            <w:hideMark/>
          </w:tcPr>
          <w:p w14:paraId="79CBE01F"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Typing</w:t>
            </w:r>
          </w:p>
        </w:tc>
        <w:tc>
          <w:tcPr>
            <w:tcW w:w="2790" w:type="dxa"/>
            <w:tcBorders>
              <w:top w:val="nil"/>
              <w:left w:val="nil"/>
              <w:bottom w:val="single" w:sz="4" w:space="0" w:color="000000"/>
              <w:right w:val="single" w:sz="4" w:space="0" w:color="000000"/>
            </w:tcBorders>
            <w:shd w:val="clear" w:color="auto" w:fill="auto"/>
            <w:vAlign w:val="bottom"/>
            <w:hideMark/>
          </w:tcPr>
          <w:p w14:paraId="1D61F415"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Office Clerk Skills</w:t>
            </w:r>
          </w:p>
        </w:tc>
        <w:tc>
          <w:tcPr>
            <w:tcW w:w="1260" w:type="dxa"/>
            <w:tcBorders>
              <w:top w:val="nil"/>
              <w:left w:val="nil"/>
              <w:bottom w:val="single" w:sz="4" w:space="0" w:color="000000"/>
              <w:right w:val="single" w:sz="4" w:space="0" w:color="000000"/>
            </w:tcBorders>
            <w:shd w:val="clear" w:color="auto" w:fill="auto"/>
            <w:vAlign w:val="bottom"/>
            <w:hideMark/>
          </w:tcPr>
          <w:p w14:paraId="51DD95FB"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242</w:t>
            </w:r>
          </w:p>
        </w:tc>
      </w:tr>
      <w:tr w:rsidR="008D3D71" w:rsidRPr="00E37F44" w14:paraId="420A632A"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038F09C7"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w:t>
            </w:r>
          </w:p>
        </w:tc>
        <w:tc>
          <w:tcPr>
            <w:tcW w:w="2770" w:type="dxa"/>
            <w:tcBorders>
              <w:top w:val="nil"/>
              <w:left w:val="nil"/>
              <w:bottom w:val="single" w:sz="4" w:space="0" w:color="000000"/>
              <w:right w:val="single" w:sz="4" w:space="0" w:color="000000"/>
            </w:tcBorders>
            <w:shd w:val="clear" w:color="auto" w:fill="auto"/>
            <w:vAlign w:val="bottom"/>
            <w:hideMark/>
          </w:tcPr>
          <w:p w14:paraId="2176C873"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Route calls</w:t>
            </w:r>
          </w:p>
        </w:tc>
        <w:tc>
          <w:tcPr>
            <w:tcW w:w="2790" w:type="dxa"/>
            <w:tcBorders>
              <w:top w:val="nil"/>
              <w:left w:val="nil"/>
              <w:bottom w:val="single" w:sz="4" w:space="0" w:color="000000"/>
              <w:right w:val="single" w:sz="4" w:space="0" w:color="000000"/>
            </w:tcBorders>
            <w:shd w:val="clear" w:color="auto" w:fill="auto"/>
            <w:vAlign w:val="bottom"/>
            <w:hideMark/>
          </w:tcPr>
          <w:p w14:paraId="64F49D3F"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Receptionist Skills</w:t>
            </w:r>
          </w:p>
        </w:tc>
        <w:tc>
          <w:tcPr>
            <w:tcW w:w="1260" w:type="dxa"/>
            <w:tcBorders>
              <w:top w:val="nil"/>
              <w:left w:val="nil"/>
              <w:bottom w:val="single" w:sz="4" w:space="0" w:color="000000"/>
              <w:right w:val="single" w:sz="4" w:space="0" w:color="000000"/>
            </w:tcBorders>
            <w:shd w:val="clear" w:color="auto" w:fill="auto"/>
            <w:vAlign w:val="bottom"/>
            <w:hideMark/>
          </w:tcPr>
          <w:p w14:paraId="17415FF1"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229</w:t>
            </w:r>
          </w:p>
        </w:tc>
      </w:tr>
      <w:tr w:rsidR="008D3D71" w:rsidRPr="00E37F44" w14:paraId="1B13AE97"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238B0818"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w:t>
            </w:r>
          </w:p>
        </w:tc>
        <w:tc>
          <w:tcPr>
            <w:tcW w:w="2770" w:type="dxa"/>
            <w:tcBorders>
              <w:top w:val="nil"/>
              <w:left w:val="nil"/>
              <w:bottom w:val="single" w:sz="4" w:space="0" w:color="000000"/>
              <w:right w:val="single" w:sz="4" w:space="0" w:color="000000"/>
            </w:tcBorders>
            <w:shd w:val="clear" w:color="auto" w:fill="auto"/>
            <w:vAlign w:val="bottom"/>
            <w:hideMark/>
          </w:tcPr>
          <w:p w14:paraId="27C23F49"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Assessing customer needs</w:t>
            </w:r>
          </w:p>
        </w:tc>
        <w:tc>
          <w:tcPr>
            <w:tcW w:w="2790" w:type="dxa"/>
            <w:tcBorders>
              <w:top w:val="nil"/>
              <w:left w:val="nil"/>
              <w:bottom w:val="single" w:sz="4" w:space="0" w:color="000000"/>
              <w:right w:val="single" w:sz="4" w:space="0" w:color="000000"/>
            </w:tcBorders>
            <w:shd w:val="clear" w:color="auto" w:fill="auto"/>
            <w:vAlign w:val="bottom"/>
            <w:hideMark/>
          </w:tcPr>
          <w:p w14:paraId="6202A0B2"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Concierge Skills</w:t>
            </w:r>
          </w:p>
        </w:tc>
        <w:tc>
          <w:tcPr>
            <w:tcW w:w="1260" w:type="dxa"/>
            <w:tcBorders>
              <w:top w:val="nil"/>
              <w:left w:val="nil"/>
              <w:bottom w:val="single" w:sz="4" w:space="0" w:color="000000"/>
              <w:right w:val="single" w:sz="4" w:space="0" w:color="000000"/>
            </w:tcBorders>
            <w:shd w:val="clear" w:color="auto" w:fill="auto"/>
            <w:vAlign w:val="bottom"/>
            <w:hideMark/>
          </w:tcPr>
          <w:p w14:paraId="19DBA9F4"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229</w:t>
            </w:r>
          </w:p>
        </w:tc>
      </w:tr>
      <w:tr w:rsidR="008D3D71" w:rsidRPr="00E37F44" w14:paraId="144EA1F4"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5D1D8C21"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w:t>
            </w:r>
          </w:p>
        </w:tc>
        <w:tc>
          <w:tcPr>
            <w:tcW w:w="2770" w:type="dxa"/>
            <w:tcBorders>
              <w:top w:val="nil"/>
              <w:left w:val="nil"/>
              <w:bottom w:val="single" w:sz="4" w:space="0" w:color="000000"/>
              <w:right w:val="single" w:sz="4" w:space="0" w:color="000000"/>
            </w:tcBorders>
            <w:shd w:val="clear" w:color="auto" w:fill="auto"/>
            <w:vAlign w:val="bottom"/>
            <w:hideMark/>
          </w:tcPr>
          <w:p w14:paraId="5195AD72"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Discharge planning</w:t>
            </w:r>
          </w:p>
        </w:tc>
        <w:tc>
          <w:tcPr>
            <w:tcW w:w="2790" w:type="dxa"/>
            <w:tcBorders>
              <w:top w:val="nil"/>
              <w:left w:val="nil"/>
              <w:bottom w:val="single" w:sz="4" w:space="0" w:color="000000"/>
              <w:right w:val="single" w:sz="4" w:space="0" w:color="000000"/>
            </w:tcBorders>
            <w:shd w:val="clear" w:color="auto" w:fill="auto"/>
            <w:vAlign w:val="bottom"/>
            <w:hideMark/>
          </w:tcPr>
          <w:p w14:paraId="762BD7FC"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Registered Nurse (RN) Skills</w:t>
            </w:r>
          </w:p>
        </w:tc>
        <w:tc>
          <w:tcPr>
            <w:tcW w:w="1260" w:type="dxa"/>
            <w:tcBorders>
              <w:top w:val="nil"/>
              <w:left w:val="nil"/>
              <w:bottom w:val="single" w:sz="4" w:space="0" w:color="000000"/>
              <w:right w:val="single" w:sz="4" w:space="0" w:color="000000"/>
            </w:tcBorders>
            <w:shd w:val="clear" w:color="auto" w:fill="auto"/>
            <w:vAlign w:val="bottom"/>
            <w:hideMark/>
          </w:tcPr>
          <w:p w14:paraId="0B09DC21"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134</w:t>
            </w:r>
          </w:p>
        </w:tc>
      </w:tr>
      <w:tr w:rsidR="008D3D71" w:rsidRPr="00E37F44" w14:paraId="2AAF83AB"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27A7B774"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8</w:t>
            </w:r>
          </w:p>
        </w:tc>
        <w:tc>
          <w:tcPr>
            <w:tcW w:w="2770" w:type="dxa"/>
            <w:tcBorders>
              <w:top w:val="nil"/>
              <w:left w:val="nil"/>
              <w:bottom w:val="single" w:sz="4" w:space="0" w:color="000000"/>
              <w:right w:val="single" w:sz="4" w:space="0" w:color="000000"/>
            </w:tcBorders>
            <w:shd w:val="clear" w:color="auto" w:fill="auto"/>
            <w:vAlign w:val="bottom"/>
            <w:hideMark/>
          </w:tcPr>
          <w:p w14:paraId="68359E40"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Provides nursing supervision</w:t>
            </w:r>
          </w:p>
        </w:tc>
        <w:tc>
          <w:tcPr>
            <w:tcW w:w="2790" w:type="dxa"/>
            <w:tcBorders>
              <w:top w:val="nil"/>
              <w:left w:val="nil"/>
              <w:bottom w:val="single" w:sz="4" w:space="0" w:color="000000"/>
              <w:right w:val="single" w:sz="4" w:space="0" w:color="000000"/>
            </w:tcBorders>
            <w:shd w:val="clear" w:color="auto" w:fill="auto"/>
            <w:vAlign w:val="bottom"/>
            <w:hideMark/>
          </w:tcPr>
          <w:p w14:paraId="6C04F788"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Registered Nurse (RN) Skills</w:t>
            </w:r>
          </w:p>
        </w:tc>
        <w:tc>
          <w:tcPr>
            <w:tcW w:w="1260" w:type="dxa"/>
            <w:tcBorders>
              <w:top w:val="nil"/>
              <w:left w:val="nil"/>
              <w:bottom w:val="single" w:sz="4" w:space="0" w:color="000000"/>
              <w:right w:val="single" w:sz="4" w:space="0" w:color="000000"/>
            </w:tcBorders>
            <w:shd w:val="clear" w:color="auto" w:fill="auto"/>
            <w:vAlign w:val="bottom"/>
            <w:hideMark/>
          </w:tcPr>
          <w:p w14:paraId="15990708"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124</w:t>
            </w:r>
          </w:p>
        </w:tc>
      </w:tr>
      <w:tr w:rsidR="008D3D71" w:rsidRPr="00E37F44" w14:paraId="2D1FA9FB"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2A5AEEB8"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9</w:t>
            </w:r>
          </w:p>
        </w:tc>
        <w:tc>
          <w:tcPr>
            <w:tcW w:w="2770" w:type="dxa"/>
            <w:tcBorders>
              <w:top w:val="nil"/>
              <w:left w:val="nil"/>
              <w:bottom w:val="single" w:sz="4" w:space="0" w:color="000000"/>
              <w:right w:val="single" w:sz="4" w:space="0" w:color="000000"/>
            </w:tcBorders>
            <w:shd w:val="clear" w:color="auto" w:fill="auto"/>
            <w:vAlign w:val="bottom"/>
            <w:hideMark/>
          </w:tcPr>
          <w:p w14:paraId="7D84DA23"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Attention to detail</w:t>
            </w:r>
          </w:p>
        </w:tc>
        <w:tc>
          <w:tcPr>
            <w:tcW w:w="2790" w:type="dxa"/>
            <w:tcBorders>
              <w:top w:val="nil"/>
              <w:left w:val="nil"/>
              <w:bottom w:val="single" w:sz="4" w:space="0" w:color="000000"/>
              <w:right w:val="single" w:sz="4" w:space="0" w:color="000000"/>
            </w:tcBorders>
            <w:shd w:val="clear" w:color="auto" w:fill="auto"/>
            <w:vAlign w:val="bottom"/>
            <w:hideMark/>
          </w:tcPr>
          <w:p w14:paraId="6CB173FD"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Basic Skills</w:t>
            </w:r>
          </w:p>
        </w:tc>
        <w:tc>
          <w:tcPr>
            <w:tcW w:w="1260" w:type="dxa"/>
            <w:tcBorders>
              <w:top w:val="nil"/>
              <w:left w:val="nil"/>
              <w:bottom w:val="single" w:sz="4" w:space="0" w:color="000000"/>
              <w:right w:val="single" w:sz="4" w:space="0" w:color="000000"/>
            </w:tcBorders>
            <w:shd w:val="clear" w:color="auto" w:fill="auto"/>
            <w:vAlign w:val="bottom"/>
            <w:hideMark/>
          </w:tcPr>
          <w:p w14:paraId="6EBB93BD"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119</w:t>
            </w:r>
          </w:p>
        </w:tc>
      </w:tr>
      <w:tr w:rsidR="008D3D71" w:rsidRPr="00E37F44" w14:paraId="7360C1CE"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32C8C073"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w:t>
            </w:r>
          </w:p>
        </w:tc>
        <w:tc>
          <w:tcPr>
            <w:tcW w:w="2770" w:type="dxa"/>
            <w:tcBorders>
              <w:top w:val="nil"/>
              <w:left w:val="nil"/>
              <w:bottom w:val="single" w:sz="4" w:space="0" w:color="000000"/>
              <w:right w:val="single" w:sz="4" w:space="0" w:color="000000"/>
            </w:tcBorders>
            <w:shd w:val="clear" w:color="auto" w:fill="auto"/>
            <w:vAlign w:val="bottom"/>
            <w:hideMark/>
          </w:tcPr>
          <w:p w14:paraId="5A8BD371"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Interpersonal skills</w:t>
            </w:r>
          </w:p>
        </w:tc>
        <w:tc>
          <w:tcPr>
            <w:tcW w:w="2790" w:type="dxa"/>
            <w:tcBorders>
              <w:top w:val="nil"/>
              <w:left w:val="nil"/>
              <w:bottom w:val="single" w:sz="4" w:space="0" w:color="000000"/>
              <w:right w:val="single" w:sz="4" w:space="0" w:color="000000"/>
            </w:tcBorders>
            <w:shd w:val="clear" w:color="auto" w:fill="auto"/>
            <w:vAlign w:val="bottom"/>
            <w:hideMark/>
          </w:tcPr>
          <w:p w14:paraId="413B83D2"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Interpersonal Skills</w:t>
            </w:r>
          </w:p>
        </w:tc>
        <w:tc>
          <w:tcPr>
            <w:tcW w:w="1260" w:type="dxa"/>
            <w:tcBorders>
              <w:top w:val="nil"/>
              <w:left w:val="nil"/>
              <w:bottom w:val="single" w:sz="4" w:space="0" w:color="000000"/>
              <w:right w:val="single" w:sz="4" w:space="0" w:color="000000"/>
            </w:tcBorders>
            <w:shd w:val="clear" w:color="auto" w:fill="auto"/>
            <w:vAlign w:val="bottom"/>
            <w:hideMark/>
          </w:tcPr>
          <w:p w14:paraId="233CED1A"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83</w:t>
            </w:r>
          </w:p>
        </w:tc>
      </w:tr>
    </w:tbl>
    <w:p w14:paraId="1A25E7F3" w14:textId="77777777" w:rsidR="009C75FA" w:rsidRPr="00E37F44" w:rsidRDefault="009C75FA" w:rsidP="009C75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NEworks Job Postings November 2020</w:t>
      </w:r>
    </w:p>
    <w:p w14:paraId="605EA6A6" w14:textId="03518C23" w:rsidR="00EB469C" w:rsidRPr="00E37F44" w:rsidRDefault="00EB469C" w:rsidP="00EB469C">
      <w:pPr>
        <w:spacing w:after="0" w:line="240" w:lineRule="auto"/>
        <w:jc w:val="both"/>
        <w:rPr>
          <w:rFonts w:ascii="Times New Roman" w:eastAsia="Times New Roman" w:hAnsi="Times New Roman" w:cs="Times New Roman"/>
          <w:sz w:val="24"/>
          <w:szCs w:val="24"/>
        </w:rPr>
      </w:pPr>
    </w:p>
    <w:p w14:paraId="2A2C17BB" w14:textId="65B8C7D9" w:rsidR="00EB469C" w:rsidRDefault="00EB469C" w:rsidP="00EB469C">
      <w:pPr>
        <w:spacing w:after="0" w:line="240" w:lineRule="auto"/>
        <w:rPr>
          <w:rFonts w:ascii="Times New Roman" w:eastAsia="Times New Roman" w:hAnsi="Times New Roman" w:cs="Times New Roman"/>
          <w:sz w:val="24"/>
          <w:szCs w:val="24"/>
        </w:rPr>
      </w:pPr>
    </w:p>
    <w:p w14:paraId="7CD7CD55" w14:textId="7DED3F98" w:rsidR="00EA76C9" w:rsidRDefault="00EA76C9" w:rsidP="00EB469C">
      <w:pPr>
        <w:spacing w:after="0" w:line="240" w:lineRule="auto"/>
        <w:rPr>
          <w:rFonts w:ascii="Times New Roman" w:eastAsia="Times New Roman" w:hAnsi="Times New Roman" w:cs="Times New Roman"/>
          <w:sz w:val="24"/>
          <w:szCs w:val="24"/>
        </w:rPr>
      </w:pPr>
    </w:p>
    <w:p w14:paraId="11ADA508" w14:textId="4DA0CC4B" w:rsidR="00EA76C9" w:rsidRDefault="00EA76C9" w:rsidP="00EB469C">
      <w:pPr>
        <w:spacing w:after="0" w:line="240" w:lineRule="auto"/>
        <w:rPr>
          <w:rFonts w:ascii="Times New Roman" w:eastAsia="Times New Roman" w:hAnsi="Times New Roman" w:cs="Times New Roman"/>
          <w:sz w:val="24"/>
          <w:szCs w:val="24"/>
        </w:rPr>
      </w:pPr>
    </w:p>
    <w:p w14:paraId="2CCA2F6A" w14:textId="77777777" w:rsidR="00EA76C9" w:rsidRPr="00E37F44" w:rsidRDefault="00EA76C9" w:rsidP="00EB469C">
      <w:pPr>
        <w:spacing w:after="0" w:line="240" w:lineRule="auto"/>
        <w:rPr>
          <w:rFonts w:ascii="Times New Roman" w:eastAsia="Times New Roman" w:hAnsi="Times New Roman" w:cs="Times New Roman"/>
          <w:sz w:val="24"/>
          <w:szCs w:val="24"/>
        </w:rPr>
      </w:pPr>
    </w:p>
    <w:p w14:paraId="78972A36" w14:textId="31286D90" w:rsidR="00EB469C" w:rsidRPr="00E37F44" w:rsidRDefault="00EB469C" w:rsidP="009C75FA">
      <w:pPr>
        <w:spacing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b/>
          <w:bCs/>
          <w:sz w:val="24"/>
          <w:szCs w:val="24"/>
        </w:rPr>
        <w:lastRenderedPageBreak/>
        <w:t>Northeast</w:t>
      </w:r>
    </w:p>
    <w:p w14:paraId="5A3B4C2E"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i/>
          <w:iCs/>
          <w:sz w:val="24"/>
          <w:szCs w:val="24"/>
        </w:rPr>
        <w:t>Table 28: Top Advertised Detailed Job Skills </w:t>
      </w:r>
    </w:p>
    <w:tbl>
      <w:tblPr>
        <w:tblW w:w="7640" w:type="dxa"/>
        <w:tblLook w:val="04A0" w:firstRow="1" w:lastRow="0" w:firstColumn="1" w:lastColumn="0" w:noHBand="0" w:noVBand="1"/>
      </w:tblPr>
      <w:tblGrid>
        <w:gridCol w:w="820"/>
        <w:gridCol w:w="2770"/>
        <w:gridCol w:w="2790"/>
        <w:gridCol w:w="1260"/>
      </w:tblGrid>
      <w:tr w:rsidR="008D3D71" w:rsidRPr="00E37F44" w14:paraId="367D64F8" w14:textId="77777777" w:rsidTr="00EA76C9">
        <w:trPr>
          <w:trHeight w:val="504"/>
        </w:trPr>
        <w:tc>
          <w:tcPr>
            <w:tcW w:w="820" w:type="dxa"/>
            <w:tcBorders>
              <w:top w:val="single" w:sz="8" w:space="0" w:color="000000"/>
              <w:left w:val="single" w:sz="8" w:space="0" w:color="000000"/>
              <w:bottom w:val="single" w:sz="8" w:space="0" w:color="000000"/>
              <w:right w:val="single" w:sz="8" w:space="0" w:color="000000"/>
            </w:tcBorders>
            <w:shd w:val="clear" w:color="000000" w:fill="BFBFBF"/>
            <w:vAlign w:val="bottom"/>
            <w:hideMark/>
          </w:tcPr>
          <w:p w14:paraId="7DE60BD1" w14:textId="77777777" w:rsidR="008D3D71" w:rsidRPr="00E37F44" w:rsidRDefault="008D3D71" w:rsidP="008D3D71">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Rank</w:t>
            </w:r>
          </w:p>
        </w:tc>
        <w:tc>
          <w:tcPr>
            <w:tcW w:w="2770" w:type="dxa"/>
            <w:tcBorders>
              <w:top w:val="single" w:sz="8" w:space="0" w:color="000000"/>
              <w:left w:val="nil"/>
              <w:bottom w:val="single" w:sz="8" w:space="0" w:color="000000"/>
              <w:right w:val="single" w:sz="8" w:space="0" w:color="000000"/>
            </w:tcBorders>
            <w:shd w:val="clear" w:color="000000" w:fill="BFBFBF"/>
            <w:vAlign w:val="bottom"/>
            <w:hideMark/>
          </w:tcPr>
          <w:p w14:paraId="7D605B64" w14:textId="77777777" w:rsidR="008D3D71" w:rsidRPr="00E37F44" w:rsidRDefault="008D3D71" w:rsidP="008D3D71">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Advertised Detailed Job Skill</w:t>
            </w:r>
          </w:p>
        </w:tc>
        <w:tc>
          <w:tcPr>
            <w:tcW w:w="2790" w:type="dxa"/>
            <w:tcBorders>
              <w:top w:val="single" w:sz="8" w:space="0" w:color="000000"/>
              <w:left w:val="nil"/>
              <w:bottom w:val="single" w:sz="8" w:space="0" w:color="000000"/>
              <w:right w:val="single" w:sz="8" w:space="0" w:color="000000"/>
            </w:tcBorders>
            <w:shd w:val="clear" w:color="000000" w:fill="BFBFBF"/>
            <w:vAlign w:val="bottom"/>
            <w:hideMark/>
          </w:tcPr>
          <w:p w14:paraId="749EFEF1" w14:textId="77777777" w:rsidR="008D3D71" w:rsidRPr="00E37F44" w:rsidRDefault="008D3D71" w:rsidP="008D3D71">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Advertised Skill Group</w:t>
            </w:r>
          </w:p>
        </w:tc>
        <w:tc>
          <w:tcPr>
            <w:tcW w:w="1260" w:type="dxa"/>
            <w:tcBorders>
              <w:top w:val="single" w:sz="8" w:space="0" w:color="000000"/>
              <w:left w:val="nil"/>
              <w:bottom w:val="single" w:sz="8" w:space="0" w:color="000000"/>
              <w:right w:val="single" w:sz="8" w:space="0" w:color="000000"/>
            </w:tcBorders>
            <w:shd w:val="clear" w:color="000000" w:fill="BFBFBF"/>
            <w:vAlign w:val="bottom"/>
            <w:hideMark/>
          </w:tcPr>
          <w:p w14:paraId="12A747E2" w14:textId="77777777" w:rsidR="008D3D71" w:rsidRPr="00E37F44" w:rsidRDefault="008D3D71" w:rsidP="008D3D71">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Job Opening Match Count</w:t>
            </w:r>
          </w:p>
        </w:tc>
      </w:tr>
      <w:tr w:rsidR="008D3D71" w:rsidRPr="00E37F44" w14:paraId="0CBC9F8C"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03975CF5"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w:t>
            </w:r>
          </w:p>
        </w:tc>
        <w:tc>
          <w:tcPr>
            <w:tcW w:w="2770" w:type="dxa"/>
            <w:tcBorders>
              <w:top w:val="nil"/>
              <w:left w:val="nil"/>
              <w:bottom w:val="single" w:sz="4" w:space="0" w:color="000000"/>
              <w:right w:val="single" w:sz="4" w:space="0" w:color="000000"/>
            </w:tcBorders>
            <w:shd w:val="clear" w:color="auto" w:fill="auto"/>
            <w:vAlign w:val="bottom"/>
            <w:hideMark/>
          </w:tcPr>
          <w:p w14:paraId="60D5D4D4"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Customer service</w:t>
            </w:r>
          </w:p>
        </w:tc>
        <w:tc>
          <w:tcPr>
            <w:tcW w:w="2790" w:type="dxa"/>
            <w:tcBorders>
              <w:top w:val="nil"/>
              <w:left w:val="nil"/>
              <w:bottom w:val="single" w:sz="4" w:space="0" w:color="000000"/>
              <w:right w:val="single" w:sz="4" w:space="0" w:color="000000"/>
            </w:tcBorders>
            <w:shd w:val="clear" w:color="auto" w:fill="auto"/>
            <w:vAlign w:val="bottom"/>
            <w:hideMark/>
          </w:tcPr>
          <w:p w14:paraId="0652C134"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Customer Service Skills</w:t>
            </w:r>
          </w:p>
        </w:tc>
        <w:tc>
          <w:tcPr>
            <w:tcW w:w="1260" w:type="dxa"/>
            <w:tcBorders>
              <w:top w:val="nil"/>
              <w:left w:val="nil"/>
              <w:bottom w:val="single" w:sz="4" w:space="0" w:color="000000"/>
              <w:right w:val="single" w:sz="4" w:space="0" w:color="000000"/>
            </w:tcBorders>
            <w:shd w:val="clear" w:color="auto" w:fill="auto"/>
            <w:vAlign w:val="bottom"/>
            <w:hideMark/>
          </w:tcPr>
          <w:p w14:paraId="2FCAA8DB"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1,757</w:t>
            </w:r>
          </w:p>
        </w:tc>
      </w:tr>
      <w:tr w:rsidR="008D3D71" w:rsidRPr="00E37F44" w14:paraId="1F45B03B"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3B416400"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w:t>
            </w:r>
          </w:p>
        </w:tc>
        <w:tc>
          <w:tcPr>
            <w:tcW w:w="2770" w:type="dxa"/>
            <w:tcBorders>
              <w:top w:val="nil"/>
              <w:left w:val="nil"/>
              <w:bottom w:val="single" w:sz="4" w:space="0" w:color="000000"/>
              <w:right w:val="single" w:sz="4" w:space="0" w:color="000000"/>
            </w:tcBorders>
            <w:shd w:val="clear" w:color="auto" w:fill="auto"/>
            <w:vAlign w:val="bottom"/>
            <w:hideMark/>
          </w:tcPr>
          <w:p w14:paraId="56A618EF"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Work independently</w:t>
            </w:r>
          </w:p>
        </w:tc>
        <w:tc>
          <w:tcPr>
            <w:tcW w:w="2790" w:type="dxa"/>
            <w:tcBorders>
              <w:top w:val="nil"/>
              <w:left w:val="nil"/>
              <w:bottom w:val="single" w:sz="4" w:space="0" w:color="000000"/>
              <w:right w:val="single" w:sz="4" w:space="0" w:color="000000"/>
            </w:tcBorders>
            <w:shd w:val="clear" w:color="auto" w:fill="auto"/>
            <w:vAlign w:val="bottom"/>
            <w:hideMark/>
          </w:tcPr>
          <w:p w14:paraId="3D1766DC"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Basic Skills</w:t>
            </w:r>
          </w:p>
        </w:tc>
        <w:tc>
          <w:tcPr>
            <w:tcW w:w="1260" w:type="dxa"/>
            <w:tcBorders>
              <w:top w:val="nil"/>
              <w:left w:val="nil"/>
              <w:bottom w:val="single" w:sz="4" w:space="0" w:color="000000"/>
              <w:right w:val="single" w:sz="4" w:space="0" w:color="000000"/>
            </w:tcBorders>
            <w:shd w:val="clear" w:color="auto" w:fill="auto"/>
            <w:vAlign w:val="bottom"/>
            <w:hideMark/>
          </w:tcPr>
          <w:p w14:paraId="45D1DE30"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990</w:t>
            </w:r>
          </w:p>
        </w:tc>
      </w:tr>
      <w:tr w:rsidR="008D3D71" w:rsidRPr="00E37F44" w14:paraId="0EC14ECA"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4F868446"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w:t>
            </w:r>
          </w:p>
        </w:tc>
        <w:tc>
          <w:tcPr>
            <w:tcW w:w="2770" w:type="dxa"/>
            <w:tcBorders>
              <w:top w:val="nil"/>
              <w:left w:val="nil"/>
              <w:bottom w:val="single" w:sz="4" w:space="0" w:color="000000"/>
              <w:right w:val="single" w:sz="4" w:space="0" w:color="000000"/>
            </w:tcBorders>
            <w:shd w:val="clear" w:color="auto" w:fill="auto"/>
            <w:vAlign w:val="bottom"/>
            <w:hideMark/>
          </w:tcPr>
          <w:p w14:paraId="768D5E26"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Must be flexible</w:t>
            </w:r>
          </w:p>
        </w:tc>
        <w:tc>
          <w:tcPr>
            <w:tcW w:w="2790" w:type="dxa"/>
            <w:tcBorders>
              <w:top w:val="nil"/>
              <w:left w:val="nil"/>
              <w:bottom w:val="single" w:sz="4" w:space="0" w:color="000000"/>
              <w:right w:val="single" w:sz="4" w:space="0" w:color="000000"/>
            </w:tcBorders>
            <w:shd w:val="clear" w:color="auto" w:fill="auto"/>
            <w:vAlign w:val="bottom"/>
            <w:hideMark/>
          </w:tcPr>
          <w:p w14:paraId="2861C726"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Basic Skills</w:t>
            </w:r>
          </w:p>
        </w:tc>
        <w:tc>
          <w:tcPr>
            <w:tcW w:w="1260" w:type="dxa"/>
            <w:tcBorders>
              <w:top w:val="nil"/>
              <w:left w:val="nil"/>
              <w:bottom w:val="single" w:sz="4" w:space="0" w:color="000000"/>
              <w:right w:val="single" w:sz="4" w:space="0" w:color="000000"/>
            </w:tcBorders>
            <w:shd w:val="clear" w:color="auto" w:fill="auto"/>
            <w:vAlign w:val="bottom"/>
            <w:hideMark/>
          </w:tcPr>
          <w:p w14:paraId="4A21D3A5"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893</w:t>
            </w:r>
          </w:p>
        </w:tc>
      </w:tr>
      <w:tr w:rsidR="008D3D71" w:rsidRPr="00E37F44" w14:paraId="2C02082F"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28F859CD"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w:t>
            </w:r>
          </w:p>
        </w:tc>
        <w:tc>
          <w:tcPr>
            <w:tcW w:w="2770" w:type="dxa"/>
            <w:tcBorders>
              <w:top w:val="nil"/>
              <w:left w:val="nil"/>
              <w:bottom w:val="single" w:sz="4" w:space="0" w:color="000000"/>
              <w:right w:val="single" w:sz="4" w:space="0" w:color="000000"/>
            </w:tcBorders>
            <w:shd w:val="clear" w:color="auto" w:fill="auto"/>
            <w:vAlign w:val="bottom"/>
            <w:hideMark/>
          </w:tcPr>
          <w:p w14:paraId="5A99CCB6"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Problem solving</w:t>
            </w:r>
          </w:p>
        </w:tc>
        <w:tc>
          <w:tcPr>
            <w:tcW w:w="2790" w:type="dxa"/>
            <w:tcBorders>
              <w:top w:val="nil"/>
              <w:left w:val="nil"/>
              <w:bottom w:val="single" w:sz="4" w:space="0" w:color="000000"/>
              <w:right w:val="single" w:sz="4" w:space="0" w:color="000000"/>
            </w:tcBorders>
            <w:shd w:val="clear" w:color="auto" w:fill="auto"/>
            <w:vAlign w:val="bottom"/>
            <w:hideMark/>
          </w:tcPr>
          <w:p w14:paraId="594F47A5"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Basic Skills</w:t>
            </w:r>
          </w:p>
        </w:tc>
        <w:tc>
          <w:tcPr>
            <w:tcW w:w="1260" w:type="dxa"/>
            <w:tcBorders>
              <w:top w:val="nil"/>
              <w:left w:val="nil"/>
              <w:bottom w:val="single" w:sz="4" w:space="0" w:color="000000"/>
              <w:right w:val="single" w:sz="4" w:space="0" w:color="000000"/>
            </w:tcBorders>
            <w:shd w:val="clear" w:color="auto" w:fill="auto"/>
            <w:vAlign w:val="bottom"/>
            <w:hideMark/>
          </w:tcPr>
          <w:p w14:paraId="517C6380"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851</w:t>
            </w:r>
          </w:p>
        </w:tc>
      </w:tr>
      <w:tr w:rsidR="008D3D71" w:rsidRPr="00E37F44" w14:paraId="15FE1383"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6500AF04"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w:t>
            </w:r>
          </w:p>
        </w:tc>
        <w:tc>
          <w:tcPr>
            <w:tcW w:w="2770" w:type="dxa"/>
            <w:tcBorders>
              <w:top w:val="nil"/>
              <w:left w:val="nil"/>
              <w:bottom w:val="single" w:sz="4" w:space="0" w:color="000000"/>
              <w:right w:val="single" w:sz="4" w:space="0" w:color="000000"/>
            </w:tcBorders>
            <w:shd w:val="clear" w:color="auto" w:fill="auto"/>
            <w:vAlign w:val="bottom"/>
            <w:hideMark/>
          </w:tcPr>
          <w:p w14:paraId="66471247"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Typing</w:t>
            </w:r>
          </w:p>
        </w:tc>
        <w:tc>
          <w:tcPr>
            <w:tcW w:w="2790" w:type="dxa"/>
            <w:tcBorders>
              <w:top w:val="nil"/>
              <w:left w:val="nil"/>
              <w:bottom w:val="single" w:sz="4" w:space="0" w:color="000000"/>
              <w:right w:val="single" w:sz="4" w:space="0" w:color="000000"/>
            </w:tcBorders>
            <w:shd w:val="clear" w:color="auto" w:fill="auto"/>
            <w:vAlign w:val="bottom"/>
            <w:hideMark/>
          </w:tcPr>
          <w:p w14:paraId="4F95283A"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Office Clerk Skills</w:t>
            </w:r>
          </w:p>
        </w:tc>
        <w:tc>
          <w:tcPr>
            <w:tcW w:w="1260" w:type="dxa"/>
            <w:tcBorders>
              <w:top w:val="nil"/>
              <w:left w:val="nil"/>
              <w:bottom w:val="single" w:sz="4" w:space="0" w:color="000000"/>
              <w:right w:val="single" w:sz="4" w:space="0" w:color="000000"/>
            </w:tcBorders>
            <w:shd w:val="clear" w:color="auto" w:fill="auto"/>
            <w:vAlign w:val="bottom"/>
            <w:hideMark/>
          </w:tcPr>
          <w:p w14:paraId="28350B45"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727</w:t>
            </w:r>
          </w:p>
        </w:tc>
      </w:tr>
      <w:tr w:rsidR="008D3D71" w:rsidRPr="00E37F44" w14:paraId="2D27A13F"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4F3F39F8"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w:t>
            </w:r>
          </w:p>
        </w:tc>
        <w:tc>
          <w:tcPr>
            <w:tcW w:w="2770" w:type="dxa"/>
            <w:tcBorders>
              <w:top w:val="nil"/>
              <w:left w:val="nil"/>
              <w:bottom w:val="single" w:sz="4" w:space="0" w:color="000000"/>
              <w:right w:val="single" w:sz="4" w:space="0" w:color="000000"/>
            </w:tcBorders>
            <w:shd w:val="clear" w:color="auto" w:fill="auto"/>
            <w:vAlign w:val="bottom"/>
            <w:hideMark/>
          </w:tcPr>
          <w:p w14:paraId="479FAD78"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Route calls</w:t>
            </w:r>
          </w:p>
        </w:tc>
        <w:tc>
          <w:tcPr>
            <w:tcW w:w="2790" w:type="dxa"/>
            <w:tcBorders>
              <w:top w:val="nil"/>
              <w:left w:val="nil"/>
              <w:bottom w:val="single" w:sz="4" w:space="0" w:color="000000"/>
              <w:right w:val="single" w:sz="4" w:space="0" w:color="000000"/>
            </w:tcBorders>
            <w:shd w:val="clear" w:color="auto" w:fill="auto"/>
            <w:vAlign w:val="bottom"/>
            <w:hideMark/>
          </w:tcPr>
          <w:p w14:paraId="53CEAE48"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Receptionist Skills</w:t>
            </w:r>
          </w:p>
        </w:tc>
        <w:tc>
          <w:tcPr>
            <w:tcW w:w="1260" w:type="dxa"/>
            <w:tcBorders>
              <w:top w:val="nil"/>
              <w:left w:val="nil"/>
              <w:bottom w:val="single" w:sz="4" w:space="0" w:color="000000"/>
              <w:right w:val="single" w:sz="4" w:space="0" w:color="000000"/>
            </w:tcBorders>
            <w:shd w:val="clear" w:color="auto" w:fill="auto"/>
            <w:vAlign w:val="bottom"/>
            <w:hideMark/>
          </w:tcPr>
          <w:p w14:paraId="3B00EA41"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444</w:t>
            </w:r>
          </w:p>
        </w:tc>
      </w:tr>
      <w:tr w:rsidR="008D3D71" w:rsidRPr="00E37F44" w14:paraId="6A1963AA"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6461BB5C"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w:t>
            </w:r>
          </w:p>
        </w:tc>
        <w:tc>
          <w:tcPr>
            <w:tcW w:w="2770" w:type="dxa"/>
            <w:tcBorders>
              <w:top w:val="nil"/>
              <w:left w:val="nil"/>
              <w:bottom w:val="single" w:sz="4" w:space="0" w:color="000000"/>
              <w:right w:val="single" w:sz="4" w:space="0" w:color="000000"/>
            </w:tcBorders>
            <w:shd w:val="clear" w:color="auto" w:fill="auto"/>
            <w:vAlign w:val="bottom"/>
            <w:hideMark/>
          </w:tcPr>
          <w:p w14:paraId="145DB195"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Assessing customer needs</w:t>
            </w:r>
          </w:p>
        </w:tc>
        <w:tc>
          <w:tcPr>
            <w:tcW w:w="2790" w:type="dxa"/>
            <w:tcBorders>
              <w:top w:val="nil"/>
              <w:left w:val="nil"/>
              <w:bottom w:val="single" w:sz="4" w:space="0" w:color="000000"/>
              <w:right w:val="single" w:sz="4" w:space="0" w:color="000000"/>
            </w:tcBorders>
            <w:shd w:val="clear" w:color="auto" w:fill="auto"/>
            <w:vAlign w:val="bottom"/>
            <w:hideMark/>
          </w:tcPr>
          <w:p w14:paraId="69726FF4"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Concierge Skills</w:t>
            </w:r>
          </w:p>
        </w:tc>
        <w:tc>
          <w:tcPr>
            <w:tcW w:w="1260" w:type="dxa"/>
            <w:tcBorders>
              <w:top w:val="nil"/>
              <w:left w:val="nil"/>
              <w:bottom w:val="single" w:sz="4" w:space="0" w:color="000000"/>
              <w:right w:val="single" w:sz="4" w:space="0" w:color="000000"/>
            </w:tcBorders>
            <w:shd w:val="clear" w:color="auto" w:fill="auto"/>
            <w:vAlign w:val="bottom"/>
            <w:hideMark/>
          </w:tcPr>
          <w:p w14:paraId="663DC0C6"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443</w:t>
            </w:r>
          </w:p>
        </w:tc>
      </w:tr>
      <w:tr w:rsidR="008D3D71" w:rsidRPr="00E37F44" w14:paraId="6E46800D"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6B1154A3"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8</w:t>
            </w:r>
          </w:p>
        </w:tc>
        <w:tc>
          <w:tcPr>
            <w:tcW w:w="2770" w:type="dxa"/>
            <w:tcBorders>
              <w:top w:val="nil"/>
              <w:left w:val="nil"/>
              <w:bottom w:val="single" w:sz="4" w:space="0" w:color="000000"/>
              <w:right w:val="single" w:sz="4" w:space="0" w:color="000000"/>
            </w:tcBorders>
            <w:shd w:val="clear" w:color="auto" w:fill="auto"/>
            <w:vAlign w:val="bottom"/>
            <w:hideMark/>
          </w:tcPr>
          <w:p w14:paraId="12E8CFED"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Attention to detail</w:t>
            </w:r>
          </w:p>
        </w:tc>
        <w:tc>
          <w:tcPr>
            <w:tcW w:w="2790" w:type="dxa"/>
            <w:tcBorders>
              <w:top w:val="nil"/>
              <w:left w:val="nil"/>
              <w:bottom w:val="single" w:sz="4" w:space="0" w:color="000000"/>
              <w:right w:val="single" w:sz="4" w:space="0" w:color="000000"/>
            </w:tcBorders>
            <w:shd w:val="clear" w:color="auto" w:fill="auto"/>
            <w:vAlign w:val="bottom"/>
            <w:hideMark/>
          </w:tcPr>
          <w:p w14:paraId="087D815B"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Basic Skills</w:t>
            </w:r>
          </w:p>
        </w:tc>
        <w:tc>
          <w:tcPr>
            <w:tcW w:w="1260" w:type="dxa"/>
            <w:tcBorders>
              <w:top w:val="nil"/>
              <w:left w:val="nil"/>
              <w:bottom w:val="single" w:sz="4" w:space="0" w:color="000000"/>
              <w:right w:val="single" w:sz="4" w:space="0" w:color="000000"/>
            </w:tcBorders>
            <w:shd w:val="clear" w:color="auto" w:fill="auto"/>
            <w:vAlign w:val="bottom"/>
            <w:hideMark/>
          </w:tcPr>
          <w:p w14:paraId="51D833C2"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419</w:t>
            </w:r>
          </w:p>
        </w:tc>
      </w:tr>
      <w:tr w:rsidR="008D3D71" w:rsidRPr="00E37F44" w14:paraId="373AA117"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21AB661D"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9</w:t>
            </w:r>
          </w:p>
        </w:tc>
        <w:tc>
          <w:tcPr>
            <w:tcW w:w="2770" w:type="dxa"/>
            <w:tcBorders>
              <w:top w:val="nil"/>
              <w:left w:val="nil"/>
              <w:bottom w:val="single" w:sz="4" w:space="0" w:color="000000"/>
              <w:right w:val="single" w:sz="4" w:space="0" w:color="000000"/>
            </w:tcBorders>
            <w:shd w:val="clear" w:color="auto" w:fill="auto"/>
            <w:vAlign w:val="bottom"/>
            <w:hideMark/>
          </w:tcPr>
          <w:p w14:paraId="477935E2"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Organizational skills</w:t>
            </w:r>
          </w:p>
        </w:tc>
        <w:tc>
          <w:tcPr>
            <w:tcW w:w="2790" w:type="dxa"/>
            <w:tcBorders>
              <w:top w:val="nil"/>
              <w:left w:val="nil"/>
              <w:bottom w:val="single" w:sz="4" w:space="0" w:color="000000"/>
              <w:right w:val="single" w:sz="4" w:space="0" w:color="000000"/>
            </w:tcBorders>
            <w:shd w:val="clear" w:color="auto" w:fill="auto"/>
            <w:vAlign w:val="bottom"/>
            <w:hideMark/>
          </w:tcPr>
          <w:p w14:paraId="101506A8"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Basic Skills</w:t>
            </w:r>
          </w:p>
        </w:tc>
        <w:tc>
          <w:tcPr>
            <w:tcW w:w="1260" w:type="dxa"/>
            <w:tcBorders>
              <w:top w:val="nil"/>
              <w:left w:val="nil"/>
              <w:bottom w:val="single" w:sz="4" w:space="0" w:color="000000"/>
              <w:right w:val="single" w:sz="4" w:space="0" w:color="000000"/>
            </w:tcBorders>
            <w:shd w:val="clear" w:color="auto" w:fill="auto"/>
            <w:vAlign w:val="bottom"/>
            <w:hideMark/>
          </w:tcPr>
          <w:p w14:paraId="11AD0F8F"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302</w:t>
            </w:r>
          </w:p>
        </w:tc>
      </w:tr>
      <w:tr w:rsidR="008D3D71" w:rsidRPr="00E37F44" w14:paraId="5E2F951A"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5F42B569"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w:t>
            </w:r>
          </w:p>
        </w:tc>
        <w:tc>
          <w:tcPr>
            <w:tcW w:w="2770" w:type="dxa"/>
            <w:tcBorders>
              <w:top w:val="nil"/>
              <w:left w:val="nil"/>
              <w:bottom w:val="single" w:sz="4" w:space="0" w:color="000000"/>
              <w:right w:val="single" w:sz="4" w:space="0" w:color="000000"/>
            </w:tcBorders>
            <w:shd w:val="clear" w:color="auto" w:fill="auto"/>
            <w:vAlign w:val="bottom"/>
            <w:hideMark/>
          </w:tcPr>
          <w:p w14:paraId="1D3676FB"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Interpersonal skills</w:t>
            </w:r>
          </w:p>
        </w:tc>
        <w:tc>
          <w:tcPr>
            <w:tcW w:w="2790" w:type="dxa"/>
            <w:tcBorders>
              <w:top w:val="nil"/>
              <w:left w:val="nil"/>
              <w:bottom w:val="single" w:sz="4" w:space="0" w:color="000000"/>
              <w:right w:val="single" w:sz="4" w:space="0" w:color="000000"/>
            </w:tcBorders>
            <w:shd w:val="clear" w:color="auto" w:fill="auto"/>
            <w:vAlign w:val="bottom"/>
            <w:hideMark/>
          </w:tcPr>
          <w:p w14:paraId="4D7F3BFF"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Interpersonal Skills</w:t>
            </w:r>
          </w:p>
        </w:tc>
        <w:tc>
          <w:tcPr>
            <w:tcW w:w="1260" w:type="dxa"/>
            <w:tcBorders>
              <w:top w:val="nil"/>
              <w:left w:val="nil"/>
              <w:bottom w:val="single" w:sz="4" w:space="0" w:color="000000"/>
              <w:right w:val="single" w:sz="4" w:space="0" w:color="000000"/>
            </w:tcBorders>
            <w:shd w:val="clear" w:color="auto" w:fill="auto"/>
            <w:vAlign w:val="bottom"/>
            <w:hideMark/>
          </w:tcPr>
          <w:p w14:paraId="252D840C"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292</w:t>
            </w:r>
          </w:p>
        </w:tc>
      </w:tr>
    </w:tbl>
    <w:p w14:paraId="150CF850" w14:textId="77777777" w:rsidR="009C75FA" w:rsidRPr="00E37F44" w:rsidRDefault="009C75FA" w:rsidP="009C75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NEworks Job Postings November 2020</w:t>
      </w:r>
    </w:p>
    <w:p w14:paraId="2FE67693" w14:textId="61F7E0FD" w:rsidR="00EB469C" w:rsidRPr="00E37F44" w:rsidRDefault="00EB469C" w:rsidP="00EB469C">
      <w:pPr>
        <w:spacing w:after="0" w:line="240" w:lineRule="auto"/>
        <w:jc w:val="both"/>
        <w:rPr>
          <w:rFonts w:ascii="Times New Roman" w:eastAsia="Times New Roman" w:hAnsi="Times New Roman" w:cs="Times New Roman"/>
          <w:sz w:val="24"/>
          <w:szCs w:val="24"/>
        </w:rPr>
      </w:pPr>
    </w:p>
    <w:p w14:paraId="6D9D71B0" w14:textId="790B17D5" w:rsidR="00EB469C" w:rsidRPr="00E37F44" w:rsidRDefault="00EB469C" w:rsidP="00CE1608">
      <w:pPr>
        <w:spacing w:after="24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br/>
      </w:r>
      <w:r w:rsidRPr="00E37F44">
        <w:rPr>
          <w:rFonts w:ascii="Times New Roman" w:eastAsia="Times New Roman" w:hAnsi="Times New Roman" w:cs="Times New Roman"/>
          <w:b/>
          <w:bCs/>
          <w:sz w:val="24"/>
          <w:szCs w:val="24"/>
        </w:rPr>
        <w:t>Omaha</w:t>
      </w:r>
    </w:p>
    <w:p w14:paraId="4C1F5430"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i/>
          <w:iCs/>
          <w:sz w:val="24"/>
          <w:szCs w:val="24"/>
        </w:rPr>
        <w:t>Table 29: Top Advertised Detailed Job Skills </w:t>
      </w:r>
    </w:p>
    <w:tbl>
      <w:tblPr>
        <w:tblW w:w="7640" w:type="dxa"/>
        <w:tblLook w:val="04A0" w:firstRow="1" w:lastRow="0" w:firstColumn="1" w:lastColumn="0" w:noHBand="0" w:noVBand="1"/>
      </w:tblPr>
      <w:tblGrid>
        <w:gridCol w:w="820"/>
        <w:gridCol w:w="2770"/>
        <w:gridCol w:w="2790"/>
        <w:gridCol w:w="1260"/>
      </w:tblGrid>
      <w:tr w:rsidR="008D3D71" w:rsidRPr="00E37F44" w14:paraId="343D8325" w14:textId="77777777" w:rsidTr="00EA76C9">
        <w:trPr>
          <w:trHeight w:val="504"/>
        </w:trPr>
        <w:tc>
          <w:tcPr>
            <w:tcW w:w="820" w:type="dxa"/>
            <w:tcBorders>
              <w:top w:val="single" w:sz="8" w:space="0" w:color="000000"/>
              <w:left w:val="single" w:sz="8" w:space="0" w:color="000000"/>
              <w:bottom w:val="single" w:sz="8" w:space="0" w:color="000000"/>
              <w:right w:val="single" w:sz="8" w:space="0" w:color="000000"/>
            </w:tcBorders>
            <w:shd w:val="clear" w:color="000000" w:fill="BFBFBF"/>
            <w:vAlign w:val="bottom"/>
            <w:hideMark/>
          </w:tcPr>
          <w:p w14:paraId="43A45AD8" w14:textId="77777777" w:rsidR="008D3D71" w:rsidRPr="00E37F44" w:rsidRDefault="008D3D71" w:rsidP="008D3D71">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Rank</w:t>
            </w:r>
          </w:p>
        </w:tc>
        <w:tc>
          <w:tcPr>
            <w:tcW w:w="2770" w:type="dxa"/>
            <w:tcBorders>
              <w:top w:val="single" w:sz="8" w:space="0" w:color="000000"/>
              <w:left w:val="nil"/>
              <w:bottom w:val="single" w:sz="8" w:space="0" w:color="000000"/>
              <w:right w:val="single" w:sz="8" w:space="0" w:color="000000"/>
            </w:tcBorders>
            <w:shd w:val="clear" w:color="000000" w:fill="BFBFBF"/>
            <w:vAlign w:val="bottom"/>
            <w:hideMark/>
          </w:tcPr>
          <w:p w14:paraId="133DFA92" w14:textId="77777777" w:rsidR="008D3D71" w:rsidRPr="00E37F44" w:rsidRDefault="008D3D71" w:rsidP="008D3D71">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Advertised Detailed Job Skill</w:t>
            </w:r>
          </w:p>
        </w:tc>
        <w:tc>
          <w:tcPr>
            <w:tcW w:w="2790" w:type="dxa"/>
            <w:tcBorders>
              <w:top w:val="single" w:sz="8" w:space="0" w:color="000000"/>
              <w:left w:val="nil"/>
              <w:bottom w:val="single" w:sz="8" w:space="0" w:color="000000"/>
              <w:right w:val="single" w:sz="8" w:space="0" w:color="000000"/>
            </w:tcBorders>
            <w:shd w:val="clear" w:color="000000" w:fill="BFBFBF"/>
            <w:vAlign w:val="bottom"/>
            <w:hideMark/>
          </w:tcPr>
          <w:p w14:paraId="4BC26E4F" w14:textId="77777777" w:rsidR="008D3D71" w:rsidRPr="00E37F44" w:rsidRDefault="008D3D71" w:rsidP="008D3D71">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Advertised Skill Group</w:t>
            </w:r>
          </w:p>
        </w:tc>
        <w:tc>
          <w:tcPr>
            <w:tcW w:w="1260" w:type="dxa"/>
            <w:tcBorders>
              <w:top w:val="single" w:sz="8" w:space="0" w:color="000000"/>
              <w:left w:val="nil"/>
              <w:bottom w:val="single" w:sz="8" w:space="0" w:color="000000"/>
              <w:right w:val="single" w:sz="8" w:space="0" w:color="000000"/>
            </w:tcBorders>
            <w:shd w:val="clear" w:color="000000" w:fill="BFBFBF"/>
            <w:vAlign w:val="bottom"/>
            <w:hideMark/>
          </w:tcPr>
          <w:p w14:paraId="7D0E9A2C" w14:textId="77777777" w:rsidR="008D3D71" w:rsidRPr="00E37F44" w:rsidRDefault="008D3D71" w:rsidP="008D3D71">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Job Opening Match Count</w:t>
            </w:r>
          </w:p>
        </w:tc>
      </w:tr>
      <w:tr w:rsidR="008D3D71" w:rsidRPr="00E37F44" w14:paraId="7984699A"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36DCF157"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w:t>
            </w:r>
          </w:p>
        </w:tc>
        <w:tc>
          <w:tcPr>
            <w:tcW w:w="2770" w:type="dxa"/>
            <w:tcBorders>
              <w:top w:val="nil"/>
              <w:left w:val="nil"/>
              <w:bottom w:val="single" w:sz="4" w:space="0" w:color="000000"/>
              <w:right w:val="single" w:sz="4" w:space="0" w:color="000000"/>
            </w:tcBorders>
            <w:shd w:val="clear" w:color="auto" w:fill="auto"/>
            <w:vAlign w:val="bottom"/>
            <w:hideMark/>
          </w:tcPr>
          <w:p w14:paraId="55237AB5"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Customer service</w:t>
            </w:r>
          </w:p>
        </w:tc>
        <w:tc>
          <w:tcPr>
            <w:tcW w:w="2790" w:type="dxa"/>
            <w:tcBorders>
              <w:top w:val="nil"/>
              <w:left w:val="nil"/>
              <w:bottom w:val="single" w:sz="4" w:space="0" w:color="000000"/>
              <w:right w:val="single" w:sz="4" w:space="0" w:color="000000"/>
            </w:tcBorders>
            <w:shd w:val="clear" w:color="auto" w:fill="auto"/>
            <w:vAlign w:val="bottom"/>
            <w:hideMark/>
          </w:tcPr>
          <w:p w14:paraId="4D27655E"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Customer Service Skills</w:t>
            </w:r>
          </w:p>
        </w:tc>
        <w:tc>
          <w:tcPr>
            <w:tcW w:w="1260" w:type="dxa"/>
            <w:tcBorders>
              <w:top w:val="nil"/>
              <w:left w:val="nil"/>
              <w:bottom w:val="single" w:sz="4" w:space="0" w:color="000000"/>
              <w:right w:val="single" w:sz="4" w:space="0" w:color="000000"/>
            </w:tcBorders>
            <w:shd w:val="clear" w:color="auto" w:fill="auto"/>
            <w:vAlign w:val="bottom"/>
            <w:hideMark/>
          </w:tcPr>
          <w:p w14:paraId="7B68AB66"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9,290</w:t>
            </w:r>
          </w:p>
        </w:tc>
      </w:tr>
      <w:tr w:rsidR="008D3D71" w:rsidRPr="00E37F44" w14:paraId="597ACDFE"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67D43B65"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w:t>
            </w:r>
          </w:p>
        </w:tc>
        <w:tc>
          <w:tcPr>
            <w:tcW w:w="2770" w:type="dxa"/>
            <w:tcBorders>
              <w:top w:val="nil"/>
              <w:left w:val="nil"/>
              <w:bottom w:val="single" w:sz="4" w:space="0" w:color="000000"/>
              <w:right w:val="single" w:sz="4" w:space="0" w:color="000000"/>
            </w:tcBorders>
            <w:shd w:val="clear" w:color="auto" w:fill="auto"/>
            <w:vAlign w:val="bottom"/>
            <w:hideMark/>
          </w:tcPr>
          <w:p w14:paraId="53F774AC"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Must be flexible</w:t>
            </w:r>
          </w:p>
        </w:tc>
        <w:tc>
          <w:tcPr>
            <w:tcW w:w="2790" w:type="dxa"/>
            <w:tcBorders>
              <w:top w:val="nil"/>
              <w:left w:val="nil"/>
              <w:bottom w:val="single" w:sz="4" w:space="0" w:color="000000"/>
              <w:right w:val="single" w:sz="4" w:space="0" w:color="000000"/>
            </w:tcBorders>
            <w:shd w:val="clear" w:color="auto" w:fill="auto"/>
            <w:vAlign w:val="bottom"/>
            <w:hideMark/>
          </w:tcPr>
          <w:p w14:paraId="5743C24D"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Basic Skills</w:t>
            </w:r>
          </w:p>
        </w:tc>
        <w:tc>
          <w:tcPr>
            <w:tcW w:w="1260" w:type="dxa"/>
            <w:tcBorders>
              <w:top w:val="nil"/>
              <w:left w:val="nil"/>
              <w:bottom w:val="single" w:sz="4" w:space="0" w:color="000000"/>
              <w:right w:val="single" w:sz="4" w:space="0" w:color="000000"/>
            </w:tcBorders>
            <w:shd w:val="clear" w:color="auto" w:fill="auto"/>
            <w:vAlign w:val="bottom"/>
            <w:hideMark/>
          </w:tcPr>
          <w:p w14:paraId="5D81D951"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3,492</w:t>
            </w:r>
          </w:p>
        </w:tc>
      </w:tr>
      <w:tr w:rsidR="008D3D71" w:rsidRPr="00E37F44" w14:paraId="75F08829"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573D73BF"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w:t>
            </w:r>
          </w:p>
        </w:tc>
        <w:tc>
          <w:tcPr>
            <w:tcW w:w="2770" w:type="dxa"/>
            <w:tcBorders>
              <w:top w:val="nil"/>
              <w:left w:val="nil"/>
              <w:bottom w:val="single" w:sz="4" w:space="0" w:color="000000"/>
              <w:right w:val="single" w:sz="4" w:space="0" w:color="000000"/>
            </w:tcBorders>
            <w:shd w:val="clear" w:color="auto" w:fill="auto"/>
            <w:vAlign w:val="bottom"/>
            <w:hideMark/>
          </w:tcPr>
          <w:p w14:paraId="6B8E447F"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Interpersonal skills</w:t>
            </w:r>
          </w:p>
        </w:tc>
        <w:tc>
          <w:tcPr>
            <w:tcW w:w="2790" w:type="dxa"/>
            <w:tcBorders>
              <w:top w:val="nil"/>
              <w:left w:val="nil"/>
              <w:bottom w:val="single" w:sz="4" w:space="0" w:color="000000"/>
              <w:right w:val="single" w:sz="4" w:space="0" w:color="000000"/>
            </w:tcBorders>
            <w:shd w:val="clear" w:color="auto" w:fill="auto"/>
            <w:vAlign w:val="bottom"/>
            <w:hideMark/>
          </w:tcPr>
          <w:p w14:paraId="4BE69B5F"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Interpersonal Skills</w:t>
            </w:r>
          </w:p>
        </w:tc>
        <w:tc>
          <w:tcPr>
            <w:tcW w:w="1260" w:type="dxa"/>
            <w:tcBorders>
              <w:top w:val="nil"/>
              <w:left w:val="nil"/>
              <w:bottom w:val="single" w:sz="4" w:space="0" w:color="000000"/>
              <w:right w:val="single" w:sz="4" w:space="0" w:color="000000"/>
            </w:tcBorders>
            <w:shd w:val="clear" w:color="auto" w:fill="auto"/>
            <w:vAlign w:val="bottom"/>
            <w:hideMark/>
          </w:tcPr>
          <w:p w14:paraId="68E36041"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3,331</w:t>
            </w:r>
          </w:p>
        </w:tc>
      </w:tr>
      <w:tr w:rsidR="008D3D71" w:rsidRPr="00E37F44" w14:paraId="5DEC53BC"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27A471FA"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w:t>
            </w:r>
          </w:p>
        </w:tc>
        <w:tc>
          <w:tcPr>
            <w:tcW w:w="2770" w:type="dxa"/>
            <w:tcBorders>
              <w:top w:val="nil"/>
              <w:left w:val="nil"/>
              <w:bottom w:val="single" w:sz="4" w:space="0" w:color="000000"/>
              <w:right w:val="single" w:sz="4" w:space="0" w:color="000000"/>
            </w:tcBorders>
            <w:shd w:val="clear" w:color="auto" w:fill="auto"/>
            <w:vAlign w:val="bottom"/>
            <w:hideMark/>
          </w:tcPr>
          <w:p w14:paraId="6AB538A4"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Problem solving</w:t>
            </w:r>
          </w:p>
        </w:tc>
        <w:tc>
          <w:tcPr>
            <w:tcW w:w="2790" w:type="dxa"/>
            <w:tcBorders>
              <w:top w:val="nil"/>
              <w:left w:val="nil"/>
              <w:bottom w:val="single" w:sz="4" w:space="0" w:color="000000"/>
              <w:right w:val="single" w:sz="4" w:space="0" w:color="000000"/>
            </w:tcBorders>
            <w:shd w:val="clear" w:color="auto" w:fill="auto"/>
            <w:vAlign w:val="bottom"/>
            <w:hideMark/>
          </w:tcPr>
          <w:p w14:paraId="454AEDF4"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Basic Skills</w:t>
            </w:r>
          </w:p>
        </w:tc>
        <w:tc>
          <w:tcPr>
            <w:tcW w:w="1260" w:type="dxa"/>
            <w:tcBorders>
              <w:top w:val="nil"/>
              <w:left w:val="nil"/>
              <w:bottom w:val="single" w:sz="4" w:space="0" w:color="000000"/>
              <w:right w:val="single" w:sz="4" w:space="0" w:color="000000"/>
            </w:tcBorders>
            <w:shd w:val="clear" w:color="auto" w:fill="auto"/>
            <w:vAlign w:val="bottom"/>
            <w:hideMark/>
          </w:tcPr>
          <w:p w14:paraId="66978593"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3,120</w:t>
            </w:r>
          </w:p>
        </w:tc>
      </w:tr>
      <w:tr w:rsidR="008D3D71" w:rsidRPr="00E37F44" w14:paraId="149ED396"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4E552C63"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w:t>
            </w:r>
          </w:p>
        </w:tc>
        <w:tc>
          <w:tcPr>
            <w:tcW w:w="2770" w:type="dxa"/>
            <w:tcBorders>
              <w:top w:val="nil"/>
              <w:left w:val="nil"/>
              <w:bottom w:val="single" w:sz="4" w:space="0" w:color="000000"/>
              <w:right w:val="single" w:sz="4" w:space="0" w:color="000000"/>
            </w:tcBorders>
            <w:shd w:val="clear" w:color="auto" w:fill="auto"/>
            <w:vAlign w:val="bottom"/>
            <w:hideMark/>
          </w:tcPr>
          <w:p w14:paraId="3494AAAE"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Attention to detail</w:t>
            </w:r>
          </w:p>
        </w:tc>
        <w:tc>
          <w:tcPr>
            <w:tcW w:w="2790" w:type="dxa"/>
            <w:tcBorders>
              <w:top w:val="nil"/>
              <w:left w:val="nil"/>
              <w:bottom w:val="single" w:sz="4" w:space="0" w:color="000000"/>
              <w:right w:val="single" w:sz="4" w:space="0" w:color="000000"/>
            </w:tcBorders>
            <w:shd w:val="clear" w:color="auto" w:fill="auto"/>
            <w:vAlign w:val="bottom"/>
            <w:hideMark/>
          </w:tcPr>
          <w:p w14:paraId="4664B173"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Basic Skills</w:t>
            </w:r>
          </w:p>
        </w:tc>
        <w:tc>
          <w:tcPr>
            <w:tcW w:w="1260" w:type="dxa"/>
            <w:tcBorders>
              <w:top w:val="nil"/>
              <w:left w:val="nil"/>
              <w:bottom w:val="single" w:sz="4" w:space="0" w:color="000000"/>
              <w:right w:val="single" w:sz="4" w:space="0" w:color="000000"/>
            </w:tcBorders>
            <w:shd w:val="clear" w:color="auto" w:fill="auto"/>
            <w:vAlign w:val="bottom"/>
            <w:hideMark/>
          </w:tcPr>
          <w:p w14:paraId="1FF85342"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2,529</w:t>
            </w:r>
          </w:p>
        </w:tc>
      </w:tr>
      <w:tr w:rsidR="008D3D71" w:rsidRPr="00E37F44" w14:paraId="2FAD2A03"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2C27D558"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w:t>
            </w:r>
          </w:p>
        </w:tc>
        <w:tc>
          <w:tcPr>
            <w:tcW w:w="2770" w:type="dxa"/>
            <w:tcBorders>
              <w:top w:val="nil"/>
              <w:left w:val="nil"/>
              <w:bottom w:val="single" w:sz="4" w:space="0" w:color="000000"/>
              <w:right w:val="single" w:sz="4" w:space="0" w:color="000000"/>
            </w:tcBorders>
            <w:shd w:val="clear" w:color="auto" w:fill="auto"/>
            <w:vAlign w:val="bottom"/>
            <w:hideMark/>
          </w:tcPr>
          <w:p w14:paraId="0F305F1F"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Work independently</w:t>
            </w:r>
          </w:p>
        </w:tc>
        <w:tc>
          <w:tcPr>
            <w:tcW w:w="2790" w:type="dxa"/>
            <w:tcBorders>
              <w:top w:val="nil"/>
              <w:left w:val="nil"/>
              <w:bottom w:val="single" w:sz="4" w:space="0" w:color="000000"/>
              <w:right w:val="single" w:sz="4" w:space="0" w:color="000000"/>
            </w:tcBorders>
            <w:shd w:val="clear" w:color="auto" w:fill="auto"/>
            <w:vAlign w:val="bottom"/>
            <w:hideMark/>
          </w:tcPr>
          <w:p w14:paraId="4DBDED0C"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Basic Skills</w:t>
            </w:r>
          </w:p>
        </w:tc>
        <w:tc>
          <w:tcPr>
            <w:tcW w:w="1260" w:type="dxa"/>
            <w:tcBorders>
              <w:top w:val="nil"/>
              <w:left w:val="nil"/>
              <w:bottom w:val="single" w:sz="4" w:space="0" w:color="000000"/>
              <w:right w:val="single" w:sz="4" w:space="0" w:color="000000"/>
            </w:tcBorders>
            <w:shd w:val="clear" w:color="auto" w:fill="auto"/>
            <w:vAlign w:val="bottom"/>
            <w:hideMark/>
          </w:tcPr>
          <w:p w14:paraId="0A3BB576"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2,385</w:t>
            </w:r>
          </w:p>
        </w:tc>
      </w:tr>
      <w:tr w:rsidR="008D3D71" w:rsidRPr="00E37F44" w14:paraId="2FF79026"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21318D22"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w:t>
            </w:r>
          </w:p>
        </w:tc>
        <w:tc>
          <w:tcPr>
            <w:tcW w:w="2770" w:type="dxa"/>
            <w:tcBorders>
              <w:top w:val="nil"/>
              <w:left w:val="nil"/>
              <w:bottom w:val="single" w:sz="4" w:space="0" w:color="000000"/>
              <w:right w:val="single" w:sz="4" w:space="0" w:color="000000"/>
            </w:tcBorders>
            <w:shd w:val="clear" w:color="auto" w:fill="auto"/>
            <w:vAlign w:val="bottom"/>
            <w:hideMark/>
          </w:tcPr>
          <w:p w14:paraId="0500153E"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Positive attitude</w:t>
            </w:r>
          </w:p>
        </w:tc>
        <w:tc>
          <w:tcPr>
            <w:tcW w:w="2790" w:type="dxa"/>
            <w:tcBorders>
              <w:top w:val="nil"/>
              <w:left w:val="nil"/>
              <w:bottom w:val="single" w:sz="4" w:space="0" w:color="000000"/>
              <w:right w:val="single" w:sz="4" w:space="0" w:color="000000"/>
            </w:tcBorders>
            <w:shd w:val="clear" w:color="auto" w:fill="auto"/>
            <w:vAlign w:val="bottom"/>
            <w:hideMark/>
          </w:tcPr>
          <w:p w14:paraId="6F3B8E5D"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Interpersonal Skills</w:t>
            </w:r>
          </w:p>
        </w:tc>
        <w:tc>
          <w:tcPr>
            <w:tcW w:w="1260" w:type="dxa"/>
            <w:tcBorders>
              <w:top w:val="nil"/>
              <w:left w:val="nil"/>
              <w:bottom w:val="single" w:sz="4" w:space="0" w:color="000000"/>
              <w:right w:val="single" w:sz="4" w:space="0" w:color="000000"/>
            </w:tcBorders>
            <w:shd w:val="clear" w:color="auto" w:fill="auto"/>
            <w:vAlign w:val="bottom"/>
            <w:hideMark/>
          </w:tcPr>
          <w:p w14:paraId="5AD17162"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1,999</w:t>
            </w:r>
          </w:p>
        </w:tc>
      </w:tr>
      <w:tr w:rsidR="008D3D71" w:rsidRPr="00E37F44" w14:paraId="484D437A"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4761C996"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8</w:t>
            </w:r>
          </w:p>
        </w:tc>
        <w:tc>
          <w:tcPr>
            <w:tcW w:w="2770" w:type="dxa"/>
            <w:tcBorders>
              <w:top w:val="nil"/>
              <w:left w:val="nil"/>
              <w:bottom w:val="single" w:sz="4" w:space="0" w:color="000000"/>
              <w:right w:val="single" w:sz="4" w:space="0" w:color="000000"/>
            </w:tcBorders>
            <w:shd w:val="clear" w:color="auto" w:fill="auto"/>
            <w:vAlign w:val="bottom"/>
            <w:hideMark/>
          </w:tcPr>
          <w:p w14:paraId="0D7F59C9"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Organizational skills</w:t>
            </w:r>
          </w:p>
        </w:tc>
        <w:tc>
          <w:tcPr>
            <w:tcW w:w="2790" w:type="dxa"/>
            <w:tcBorders>
              <w:top w:val="nil"/>
              <w:left w:val="nil"/>
              <w:bottom w:val="single" w:sz="4" w:space="0" w:color="000000"/>
              <w:right w:val="single" w:sz="4" w:space="0" w:color="000000"/>
            </w:tcBorders>
            <w:shd w:val="clear" w:color="auto" w:fill="auto"/>
            <w:vAlign w:val="bottom"/>
            <w:hideMark/>
          </w:tcPr>
          <w:p w14:paraId="69A422C6"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Basic Skills</w:t>
            </w:r>
          </w:p>
        </w:tc>
        <w:tc>
          <w:tcPr>
            <w:tcW w:w="1260" w:type="dxa"/>
            <w:tcBorders>
              <w:top w:val="nil"/>
              <w:left w:val="nil"/>
              <w:bottom w:val="single" w:sz="4" w:space="0" w:color="000000"/>
              <w:right w:val="single" w:sz="4" w:space="0" w:color="000000"/>
            </w:tcBorders>
            <w:shd w:val="clear" w:color="auto" w:fill="auto"/>
            <w:vAlign w:val="bottom"/>
            <w:hideMark/>
          </w:tcPr>
          <w:p w14:paraId="58D6ECF4"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1,896</w:t>
            </w:r>
          </w:p>
        </w:tc>
      </w:tr>
      <w:tr w:rsidR="008D3D71" w:rsidRPr="00E37F44" w14:paraId="4A3C0DD1"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57227C4E"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9</w:t>
            </w:r>
          </w:p>
        </w:tc>
        <w:tc>
          <w:tcPr>
            <w:tcW w:w="2770" w:type="dxa"/>
            <w:tcBorders>
              <w:top w:val="nil"/>
              <w:left w:val="nil"/>
              <w:bottom w:val="single" w:sz="4" w:space="0" w:color="000000"/>
              <w:right w:val="single" w:sz="4" w:space="0" w:color="000000"/>
            </w:tcBorders>
            <w:shd w:val="clear" w:color="auto" w:fill="auto"/>
            <w:vAlign w:val="bottom"/>
            <w:hideMark/>
          </w:tcPr>
          <w:p w14:paraId="6107A622"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Typing</w:t>
            </w:r>
          </w:p>
        </w:tc>
        <w:tc>
          <w:tcPr>
            <w:tcW w:w="2790" w:type="dxa"/>
            <w:tcBorders>
              <w:top w:val="nil"/>
              <w:left w:val="nil"/>
              <w:bottom w:val="single" w:sz="4" w:space="0" w:color="000000"/>
              <w:right w:val="single" w:sz="4" w:space="0" w:color="000000"/>
            </w:tcBorders>
            <w:shd w:val="clear" w:color="auto" w:fill="auto"/>
            <w:vAlign w:val="bottom"/>
            <w:hideMark/>
          </w:tcPr>
          <w:p w14:paraId="7D7D5278"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Office Clerk Skills</w:t>
            </w:r>
          </w:p>
        </w:tc>
        <w:tc>
          <w:tcPr>
            <w:tcW w:w="1260" w:type="dxa"/>
            <w:tcBorders>
              <w:top w:val="nil"/>
              <w:left w:val="nil"/>
              <w:bottom w:val="single" w:sz="4" w:space="0" w:color="000000"/>
              <w:right w:val="single" w:sz="4" w:space="0" w:color="000000"/>
            </w:tcBorders>
            <w:shd w:val="clear" w:color="auto" w:fill="auto"/>
            <w:vAlign w:val="bottom"/>
            <w:hideMark/>
          </w:tcPr>
          <w:p w14:paraId="4BD1C9EB"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1,803</w:t>
            </w:r>
          </w:p>
        </w:tc>
      </w:tr>
      <w:tr w:rsidR="008D3D71" w:rsidRPr="00E37F44" w14:paraId="4789515E"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7CEAF5C5"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w:t>
            </w:r>
          </w:p>
        </w:tc>
        <w:tc>
          <w:tcPr>
            <w:tcW w:w="2770" w:type="dxa"/>
            <w:tcBorders>
              <w:top w:val="nil"/>
              <w:left w:val="nil"/>
              <w:bottom w:val="single" w:sz="4" w:space="0" w:color="000000"/>
              <w:right w:val="single" w:sz="4" w:space="0" w:color="000000"/>
            </w:tcBorders>
            <w:shd w:val="clear" w:color="auto" w:fill="auto"/>
            <w:vAlign w:val="bottom"/>
            <w:hideMark/>
          </w:tcPr>
          <w:p w14:paraId="5CE38784"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Time management</w:t>
            </w:r>
          </w:p>
        </w:tc>
        <w:tc>
          <w:tcPr>
            <w:tcW w:w="2790" w:type="dxa"/>
            <w:tcBorders>
              <w:top w:val="nil"/>
              <w:left w:val="nil"/>
              <w:bottom w:val="single" w:sz="4" w:space="0" w:color="000000"/>
              <w:right w:val="single" w:sz="4" w:space="0" w:color="000000"/>
            </w:tcBorders>
            <w:shd w:val="clear" w:color="auto" w:fill="auto"/>
            <w:vAlign w:val="bottom"/>
            <w:hideMark/>
          </w:tcPr>
          <w:p w14:paraId="1FD2C406"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Basic Skills</w:t>
            </w:r>
          </w:p>
        </w:tc>
        <w:tc>
          <w:tcPr>
            <w:tcW w:w="1260" w:type="dxa"/>
            <w:tcBorders>
              <w:top w:val="nil"/>
              <w:left w:val="nil"/>
              <w:bottom w:val="single" w:sz="4" w:space="0" w:color="000000"/>
              <w:right w:val="single" w:sz="4" w:space="0" w:color="000000"/>
            </w:tcBorders>
            <w:shd w:val="clear" w:color="auto" w:fill="auto"/>
            <w:vAlign w:val="bottom"/>
            <w:hideMark/>
          </w:tcPr>
          <w:p w14:paraId="73B6D153"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1,767</w:t>
            </w:r>
          </w:p>
        </w:tc>
      </w:tr>
    </w:tbl>
    <w:p w14:paraId="7B8EB2D0" w14:textId="77777777" w:rsidR="00EA76C9" w:rsidRPr="00E37F44" w:rsidRDefault="00EA76C9" w:rsidP="00EA76C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NEworks Job Postings November 2020</w:t>
      </w:r>
    </w:p>
    <w:p w14:paraId="7E5ED449" w14:textId="399E496E" w:rsidR="00EB469C" w:rsidRPr="00E37F44" w:rsidRDefault="00EB469C" w:rsidP="00EB469C">
      <w:pPr>
        <w:spacing w:after="0" w:line="240" w:lineRule="auto"/>
        <w:rPr>
          <w:rFonts w:ascii="Times New Roman" w:eastAsia="Times New Roman" w:hAnsi="Times New Roman" w:cs="Times New Roman"/>
          <w:sz w:val="24"/>
          <w:szCs w:val="24"/>
        </w:rPr>
      </w:pPr>
    </w:p>
    <w:p w14:paraId="0873CEF7" w14:textId="5DD79094" w:rsidR="00CE1608" w:rsidRPr="00E37F44" w:rsidRDefault="00CE1608" w:rsidP="00EB469C">
      <w:pPr>
        <w:spacing w:after="0" w:line="240" w:lineRule="auto"/>
        <w:rPr>
          <w:rFonts w:ascii="Times New Roman" w:eastAsia="Times New Roman" w:hAnsi="Times New Roman" w:cs="Times New Roman"/>
          <w:sz w:val="24"/>
          <w:szCs w:val="24"/>
        </w:rPr>
      </w:pPr>
    </w:p>
    <w:p w14:paraId="31D2561B" w14:textId="6D3E2991" w:rsidR="00CE1608" w:rsidRPr="00E37F44" w:rsidRDefault="00CE1608" w:rsidP="00EB469C">
      <w:pPr>
        <w:spacing w:after="0" w:line="240" w:lineRule="auto"/>
        <w:rPr>
          <w:rFonts w:ascii="Times New Roman" w:eastAsia="Times New Roman" w:hAnsi="Times New Roman" w:cs="Times New Roman"/>
          <w:sz w:val="24"/>
          <w:szCs w:val="24"/>
        </w:rPr>
      </w:pPr>
    </w:p>
    <w:p w14:paraId="04CD7EC4" w14:textId="5A84C5A5" w:rsidR="00CE1608" w:rsidRPr="00E37F44" w:rsidRDefault="00CE1608" w:rsidP="00EB469C">
      <w:pPr>
        <w:spacing w:after="0" w:line="240" w:lineRule="auto"/>
        <w:rPr>
          <w:rFonts w:ascii="Times New Roman" w:eastAsia="Times New Roman" w:hAnsi="Times New Roman" w:cs="Times New Roman"/>
          <w:sz w:val="24"/>
          <w:szCs w:val="24"/>
        </w:rPr>
      </w:pPr>
    </w:p>
    <w:p w14:paraId="329F3DBC" w14:textId="22101344" w:rsidR="00CE1608" w:rsidRPr="00E37F44" w:rsidRDefault="00CE1608" w:rsidP="00EB469C">
      <w:pPr>
        <w:spacing w:after="0" w:line="240" w:lineRule="auto"/>
        <w:rPr>
          <w:rFonts w:ascii="Times New Roman" w:eastAsia="Times New Roman" w:hAnsi="Times New Roman" w:cs="Times New Roman"/>
          <w:sz w:val="24"/>
          <w:szCs w:val="24"/>
        </w:rPr>
      </w:pPr>
    </w:p>
    <w:p w14:paraId="5DBFD37F" w14:textId="65C4C21A" w:rsidR="00CE1608" w:rsidRDefault="00CE1608" w:rsidP="00EB469C">
      <w:pPr>
        <w:spacing w:after="0" w:line="240" w:lineRule="auto"/>
        <w:rPr>
          <w:rFonts w:ascii="Times New Roman" w:eastAsia="Times New Roman" w:hAnsi="Times New Roman" w:cs="Times New Roman"/>
          <w:sz w:val="24"/>
          <w:szCs w:val="24"/>
        </w:rPr>
      </w:pPr>
    </w:p>
    <w:p w14:paraId="48575528" w14:textId="77777777" w:rsidR="00EA76C9" w:rsidRPr="00E37F44" w:rsidRDefault="00EA76C9" w:rsidP="00EB469C">
      <w:pPr>
        <w:spacing w:after="0" w:line="240" w:lineRule="auto"/>
        <w:rPr>
          <w:rFonts w:ascii="Times New Roman" w:eastAsia="Times New Roman" w:hAnsi="Times New Roman" w:cs="Times New Roman"/>
          <w:sz w:val="24"/>
          <w:szCs w:val="24"/>
        </w:rPr>
      </w:pPr>
    </w:p>
    <w:p w14:paraId="5845F3DA" w14:textId="77777777" w:rsidR="00CE1608" w:rsidRPr="00E37F44" w:rsidRDefault="00CE1608" w:rsidP="00EB469C">
      <w:pPr>
        <w:spacing w:after="0" w:line="240" w:lineRule="auto"/>
        <w:rPr>
          <w:rFonts w:ascii="Times New Roman" w:eastAsia="Times New Roman" w:hAnsi="Times New Roman" w:cs="Times New Roman"/>
          <w:sz w:val="24"/>
          <w:szCs w:val="24"/>
        </w:rPr>
      </w:pPr>
    </w:p>
    <w:p w14:paraId="1702FD91" w14:textId="77777777" w:rsidR="00EB469C" w:rsidRPr="00E37F44" w:rsidRDefault="00EB469C" w:rsidP="00EA76C9">
      <w:pPr>
        <w:spacing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b/>
          <w:bCs/>
          <w:sz w:val="24"/>
          <w:szCs w:val="24"/>
        </w:rPr>
        <w:lastRenderedPageBreak/>
        <w:t>Panhandle</w:t>
      </w:r>
    </w:p>
    <w:p w14:paraId="68C65FB1"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i/>
          <w:iCs/>
          <w:sz w:val="24"/>
          <w:szCs w:val="24"/>
        </w:rPr>
        <w:t>Table 30: Top Advertised Detailed Job Skills </w:t>
      </w:r>
    </w:p>
    <w:tbl>
      <w:tblPr>
        <w:tblW w:w="7640" w:type="dxa"/>
        <w:tblLook w:val="04A0" w:firstRow="1" w:lastRow="0" w:firstColumn="1" w:lastColumn="0" w:noHBand="0" w:noVBand="1"/>
      </w:tblPr>
      <w:tblGrid>
        <w:gridCol w:w="820"/>
        <w:gridCol w:w="2770"/>
        <w:gridCol w:w="2790"/>
        <w:gridCol w:w="1260"/>
      </w:tblGrid>
      <w:tr w:rsidR="008D3D71" w:rsidRPr="00E37F44" w14:paraId="78769C67" w14:textId="77777777" w:rsidTr="00EA76C9">
        <w:trPr>
          <w:trHeight w:val="504"/>
        </w:trPr>
        <w:tc>
          <w:tcPr>
            <w:tcW w:w="820" w:type="dxa"/>
            <w:tcBorders>
              <w:top w:val="single" w:sz="8" w:space="0" w:color="000000"/>
              <w:left w:val="single" w:sz="8" w:space="0" w:color="000000"/>
              <w:bottom w:val="single" w:sz="8" w:space="0" w:color="000000"/>
              <w:right w:val="single" w:sz="8" w:space="0" w:color="000000"/>
            </w:tcBorders>
            <w:shd w:val="clear" w:color="000000" w:fill="BFBFBF"/>
            <w:vAlign w:val="bottom"/>
            <w:hideMark/>
          </w:tcPr>
          <w:p w14:paraId="5965AF18" w14:textId="77777777" w:rsidR="008D3D71" w:rsidRPr="00E37F44" w:rsidRDefault="008D3D71" w:rsidP="008D3D71">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Rank</w:t>
            </w:r>
          </w:p>
        </w:tc>
        <w:tc>
          <w:tcPr>
            <w:tcW w:w="2770" w:type="dxa"/>
            <w:tcBorders>
              <w:top w:val="single" w:sz="8" w:space="0" w:color="000000"/>
              <w:left w:val="nil"/>
              <w:bottom w:val="single" w:sz="8" w:space="0" w:color="000000"/>
              <w:right w:val="single" w:sz="8" w:space="0" w:color="000000"/>
            </w:tcBorders>
            <w:shd w:val="clear" w:color="000000" w:fill="BFBFBF"/>
            <w:vAlign w:val="bottom"/>
            <w:hideMark/>
          </w:tcPr>
          <w:p w14:paraId="2CFB1631" w14:textId="77777777" w:rsidR="008D3D71" w:rsidRPr="00E37F44" w:rsidRDefault="008D3D71" w:rsidP="008D3D71">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Advertised Detailed Job Skill</w:t>
            </w:r>
          </w:p>
        </w:tc>
        <w:tc>
          <w:tcPr>
            <w:tcW w:w="2790" w:type="dxa"/>
            <w:tcBorders>
              <w:top w:val="single" w:sz="8" w:space="0" w:color="000000"/>
              <w:left w:val="nil"/>
              <w:bottom w:val="single" w:sz="8" w:space="0" w:color="000000"/>
              <w:right w:val="single" w:sz="8" w:space="0" w:color="000000"/>
            </w:tcBorders>
            <w:shd w:val="clear" w:color="000000" w:fill="BFBFBF"/>
            <w:vAlign w:val="bottom"/>
            <w:hideMark/>
          </w:tcPr>
          <w:p w14:paraId="378F33E9" w14:textId="77777777" w:rsidR="008D3D71" w:rsidRPr="00E37F44" w:rsidRDefault="008D3D71" w:rsidP="008D3D71">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Advertised Skill Group</w:t>
            </w:r>
          </w:p>
        </w:tc>
        <w:tc>
          <w:tcPr>
            <w:tcW w:w="1260" w:type="dxa"/>
            <w:tcBorders>
              <w:top w:val="single" w:sz="8" w:space="0" w:color="000000"/>
              <w:left w:val="nil"/>
              <w:bottom w:val="single" w:sz="8" w:space="0" w:color="000000"/>
              <w:right w:val="single" w:sz="8" w:space="0" w:color="000000"/>
            </w:tcBorders>
            <w:shd w:val="clear" w:color="000000" w:fill="BFBFBF"/>
            <w:vAlign w:val="bottom"/>
            <w:hideMark/>
          </w:tcPr>
          <w:p w14:paraId="0BC750E2" w14:textId="77777777" w:rsidR="008D3D71" w:rsidRPr="00E37F44" w:rsidRDefault="008D3D71" w:rsidP="008D3D71">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Job Opening Match Count</w:t>
            </w:r>
          </w:p>
        </w:tc>
      </w:tr>
      <w:tr w:rsidR="008D3D71" w:rsidRPr="00E37F44" w14:paraId="5672EC91"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795B255C"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w:t>
            </w:r>
          </w:p>
        </w:tc>
        <w:tc>
          <w:tcPr>
            <w:tcW w:w="2770" w:type="dxa"/>
            <w:tcBorders>
              <w:top w:val="nil"/>
              <w:left w:val="nil"/>
              <w:bottom w:val="single" w:sz="4" w:space="0" w:color="000000"/>
              <w:right w:val="single" w:sz="4" w:space="0" w:color="000000"/>
            </w:tcBorders>
            <w:shd w:val="clear" w:color="auto" w:fill="auto"/>
            <w:vAlign w:val="bottom"/>
            <w:hideMark/>
          </w:tcPr>
          <w:p w14:paraId="38B523B2"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Customer service</w:t>
            </w:r>
          </w:p>
        </w:tc>
        <w:tc>
          <w:tcPr>
            <w:tcW w:w="2790" w:type="dxa"/>
            <w:tcBorders>
              <w:top w:val="nil"/>
              <w:left w:val="nil"/>
              <w:bottom w:val="single" w:sz="4" w:space="0" w:color="000000"/>
              <w:right w:val="single" w:sz="4" w:space="0" w:color="000000"/>
            </w:tcBorders>
            <w:shd w:val="clear" w:color="auto" w:fill="auto"/>
            <w:vAlign w:val="bottom"/>
            <w:hideMark/>
          </w:tcPr>
          <w:p w14:paraId="18274573"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Customer Service Skills</w:t>
            </w:r>
          </w:p>
        </w:tc>
        <w:tc>
          <w:tcPr>
            <w:tcW w:w="1260" w:type="dxa"/>
            <w:tcBorders>
              <w:top w:val="nil"/>
              <w:left w:val="nil"/>
              <w:bottom w:val="single" w:sz="4" w:space="0" w:color="000000"/>
              <w:right w:val="single" w:sz="4" w:space="0" w:color="000000"/>
            </w:tcBorders>
            <w:shd w:val="clear" w:color="auto" w:fill="auto"/>
            <w:vAlign w:val="bottom"/>
            <w:hideMark/>
          </w:tcPr>
          <w:p w14:paraId="35A001D4"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643</w:t>
            </w:r>
          </w:p>
        </w:tc>
      </w:tr>
      <w:tr w:rsidR="008D3D71" w:rsidRPr="00E37F44" w14:paraId="6F20A1D6"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11EA6C9E"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w:t>
            </w:r>
          </w:p>
        </w:tc>
        <w:tc>
          <w:tcPr>
            <w:tcW w:w="2770" w:type="dxa"/>
            <w:tcBorders>
              <w:top w:val="nil"/>
              <w:left w:val="nil"/>
              <w:bottom w:val="single" w:sz="4" w:space="0" w:color="000000"/>
              <w:right w:val="single" w:sz="4" w:space="0" w:color="000000"/>
            </w:tcBorders>
            <w:shd w:val="clear" w:color="auto" w:fill="auto"/>
            <w:vAlign w:val="bottom"/>
            <w:hideMark/>
          </w:tcPr>
          <w:p w14:paraId="69559920"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Must be flexible</w:t>
            </w:r>
          </w:p>
        </w:tc>
        <w:tc>
          <w:tcPr>
            <w:tcW w:w="2790" w:type="dxa"/>
            <w:tcBorders>
              <w:top w:val="nil"/>
              <w:left w:val="nil"/>
              <w:bottom w:val="single" w:sz="4" w:space="0" w:color="000000"/>
              <w:right w:val="single" w:sz="4" w:space="0" w:color="000000"/>
            </w:tcBorders>
            <w:shd w:val="clear" w:color="auto" w:fill="auto"/>
            <w:vAlign w:val="bottom"/>
            <w:hideMark/>
          </w:tcPr>
          <w:p w14:paraId="13E05584"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Basic Skills</w:t>
            </w:r>
          </w:p>
        </w:tc>
        <w:tc>
          <w:tcPr>
            <w:tcW w:w="1260" w:type="dxa"/>
            <w:tcBorders>
              <w:top w:val="nil"/>
              <w:left w:val="nil"/>
              <w:bottom w:val="single" w:sz="4" w:space="0" w:color="000000"/>
              <w:right w:val="single" w:sz="4" w:space="0" w:color="000000"/>
            </w:tcBorders>
            <w:shd w:val="clear" w:color="auto" w:fill="auto"/>
            <w:vAlign w:val="bottom"/>
            <w:hideMark/>
          </w:tcPr>
          <w:p w14:paraId="203D6A38"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299</w:t>
            </w:r>
          </w:p>
        </w:tc>
      </w:tr>
      <w:tr w:rsidR="008D3D71" w:rsidRPr="00E37F44" w14:paraId="5446DBAF"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51ED711F"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w:t>
            </w:r>
          </w:p>
        </w:tc>
        <w:tc>
          <w:tcPr>
            <w:tcW w:w="2770" w:type="dxa"/>
            <w:tcBorders>
              <w:top w:val="nil"/>
              <w:left w:val="nil"/>
              <w:bottom w:val="single" w:sz="4" w:space="0" w:color="000000"/>
              <w:right w:val="single" w:sz="4" w:space="0" w:color="000000"/>
            </w:tcBorders>
            <w:shd w:val="clear" w:color="auto" w:fill="auto"/>
            <w:vAlign w:val="bottom"/>
            <w:hideMark/>
          </w:tcPr>
          <w:p w14:paraId="1D199F23"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Problem solving</w:t>
            </w:r>
          </w:p>
        </w:tc>
        <w:tc>
          <w:tcPr>
            <w:tcW w:w="2790" w:type="dxa"/>
            <w:tcBorders>
              <w:top w:val="nil"/>
              <w:left w:val="nil"/>
              <w:bottom w:val="single" w:sz="4" w:space="0" w:color="000000"/>
              <w:right w:val="single" w:sz="4" w:space="0" w:color="000000"/>
            </w:tcBorders>
            <w:shd w:val="clear" w:color="auto" w:fill="auto"/>
            <w:vAlign w:val="bottom"/>
            <w:hideMark/>
          </w:tcPr>
          <w:p w14:paraId="7AFAB244"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Basic Skills</w:t>
            </w:r>
          </w:p>
        </w:tc>
        <w:tc>
          <w:tcPr>
            <w:tcW w:w="1260" w:type="dxa"/>
            <w:tcBorders>
              <w:top w:val="nil"/>
              <w:left w:val="nil"/>
              <w:bottom w:val="single" w:sz="4" w:space="0" w:color="000000"/>
              <w:right w:val="single" w:sz="4" w:space="0" w:color="000000"/>
            </w:tcBorders>
            <w:shd w:val="clear" w:color="auto" w:fill="auto"/>
            <w:vAlign w:val="bottom"/>
            <w:hideMark/>
          </w:tcPr>
          <w:p w14:paraId="7E95CF83"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292</w:t>
            </w:r>
          </w:p>
        </w:tc>
      </w:tr>
      <w:tr w:rsidR="008D3D71" w:rsidRPr="00E37F44" w14:paraId="1F8EEBB4"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3D66B598"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w:t>
            </w:r>
          </w:p>
        </w:tc>
        <w:tc>
          <w:tcPr>
            <w:tcW w:w="2770" w:type="dxa"/>
            <w:tcBorders>
              <w:top w:val="nil"/>
              <w:left w:val="nil"/>
              <w:bottom w:val="single" w:sz="4" w:space="0" w:color="000000"/>
              <w:right w:val="single" w:sz="4" w:space="0" w:color="000000"/>
            </w:tcBorders>
            <w:shd w:val="clear" w:color="auto" w:fill="auto"/>
            <w:vAlign w:val="bottom"/>
            <w:hideMark/>
          </w:tcPr>
          <w:p w14:paraId="28516D13"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Typing</w:t>
            </w:r>
          </w:p>
        </w:tc>
        <w:tc>
          <w:tcPr>
            <w:tcW w:w="2790" w:type="dxa"/>
            <w:tcBorders>
              <w:top w:val="nil"/>
              <w:left w:val="nil"/>
              <w:bottom w:val="single" w:sz="4" w:space="0" w:color="000000"/>
              <w:right w:val="single" w:sz="4" w:space="0" w:color="000000"/>
            </w:tcBorders>
            <w:shd w:val="clear" w:color="auto" w:fill="auto"/>
            <w:vAlign w:val="bottom"/>
            <w:hideMark/>
          </w:tcPr>
          <w:p w14:paraId="56D2381C"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Office Clerk Skills</w:t>
            </w:r>
          </w:p>
        </w:tc>
        <w:tc>
          <w:tcPr>
            <w:tcW w:w="1260" w:type="dxa"/>
            <w:tcBorders>
              <w:top w:val="nil"/>
              <w:left w:val="nil"/>
              <w:bottom w:val="single" w:sz="4" w:space="0" w:color="000000"/>
              <w:right w:val="single" w:sz="4" w:space="0" w:color="000000"/>
            </w:tcBorders>
            <w:shd w:val="clear" w:color="auto" w:fill="auto"/>
            <w:vAlign w:val="bottom"/>
            <w:hideMark/>
          </w:tcPr>
          <w:p w14:paraId="59BF6B94"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150</w:t>
            </w:r>
          </w:p>
        </w:tc>
      </w:tr>
      <w:tr w:rsidR="008D3D71" w:rsidRPr="00E37F44" w14:paraId="59850C23"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48F51130"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w:t>
            </w:r>
          </w:p>
        </w:tc>
        <w:tc>
          <w:tcPr>
            <w:tcW w:w="2770" w:type="dxa"/>
            <w:tcBorders>
              <w:top w:val="nil"/>
              <w:left w:val="nil"/>
              <w:bottom w:val="single" w:sz="4" w:space="0" w:color="000000"/>
              <w:right w:val="single" w:sz="4" w:space="0" w:color="000000"/>
            </w:tcBorders>
            <w:shd w:val="clear" w:color="auto" w:fill="auto"/>
            <w:vAlign w:val="bottom"/>
            <w:hideMark/>
          </w:tcPr>
          <w:p w14:paraId="7CA12C22"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Route calls</w:t>
            </w:r>
          </w:p>
        </w:tc>
        <w:tc>
          <w:tcPr>
            <w:tcW w:w="2790" w:type="dxa"/>
            <w:tcBorders>
              <w:top w:val="nil"/>
              <w:left w:val="nil"/>
              <w:bottom w:val="single" w:sz="4" w:space="0" w:color="000000"/>
              <w:right w:val="single" w:sz="4" w:space="0" w:color="000000"/>
            </w:tcBorders>
            <w:shd w:val="clear" w:color="auto" w:fill="auto"/>
            <w:vAlign w:val="bottom"/>
            <w:hideMark/>
          </w:tcPr>
          <w:p w14:paraId="4E27226A"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Receptionist Skills</w:t>
            </w:r>
          </w:p>
        </w:tc>
        <w:tc>
          <w:tcPr>
            <w:tcW w:w="1260" w:type="dxa"/>
            <w:tcBorders>
              <w:top w:val="nil"/>
              <w:left w:val="nil"/>
              <w:bottom w:val="single" w:sz="4" w:space="0" w:color="000000"/>
              <w:right w:val="single" w:sz="4" w:space="0" w:color="000000"/>
            </w:tcBorders>
            <w:shd w:val="clear" w:color="auto" w:fill="auto"/>
            <w:vAlign w:val="bottom"/>
            <w:hideMark/>
          </w:tcPr>
          <w:p w14:paraId="4E602555"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125</w:t>
            </w:r>
          </w:p>
        </w:tc>
      </w:tr>
      <w:tr w:rsidR="008D3D71" w:rsidRPr="00E37F44" w14:paraId="15D0A5D5"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602F87E2"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w:t>
            </w:r>
          </w:p>
        </w:tc>
        <w:tc>
          <w:tcPr>
            <w:tcW w:w="2770" w:type="dxa"/>
            <w:tcBorders>
              <w:top w:val="nil"/>
              <w:left w:val="nil"/>
              <w:bottom w:val="single" w:sz="4" w:space="0" w:color="000000"/>
              <w:right w:val="single" w:sz="4" w:space="0" w:color="000000"/>
            </w:tcBorders>
            <w:shd w:val="clear" w:color="auto" w:fill="auto"/>
            <w:vAlign w:val="bottom"/>
            <w:hideMark/>
          </w:tcPr>
          <w:p w14:paraId="1A7CDBE5"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Assessing customer needs</w:t>
            </w:r>
          </w:p>
        </w:tc>
        <w:tc>
          <w:tcPr>
            <w:tcW w:w="2790" w:type="dxa"/>
            <w:tcBorders>
              <w:top w:val="nil"/>
              <w:left w:val="nil"/>
              <w:bottom w:val="single" w:sz="4" w:space="0" w:color="000000"/>
              <w:right w:val="single" w:sz="4" w:space="0" w:color="000000"/>
            </w:tcBorders>
            <w:shd w:val="clear" w:color="auto" w:fill="auto"/>
            <w:vAlign w:val="bottom"/>
            <w:hideMark/>
          </w:tcPr>
          <w:p w14:paraId="430C9E28"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Concierge Skills</w:t>
            </w:r>
          </w:p>
        </w:tc>
        <w:tc>
          <w:tcPr>
            <w:tcW w:w="1260" w:type="dxa"/>
            <w:tcBorders>
              <w:top w:val="nil"/>
              <w:left w:val="nil"/>
              <w:bottom w:val="single" w:sz="4" w:space="0" w:color="000000"/>
              <w:right w:val="single" w:sz="4" w:space="0" w:color="000000"/>
            </w:tcBorders>
            <w:shd w:val="clear" w:color="auto" w:fill="auto"/>
            <w:vAlign w:val="bottom"/>
            <w:hideMark/>
          </w:tcPr>
          <w:p w14:paraId="561C46B0"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125</w:t>
            </w:r>
          </w:p>
        </w:tc>
      </w:tr>
      <w:tr w:rsidR="008D3D71" w:rsidRPr="00E37F44" w14:paraId="02546CE3"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00769255"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w:t>
            </w:r>
          </w:p>
        </w:tc>
        <w:tc>
          <w:tcPr>
            <w:tcW w:w="2770" w:type="dxa"/>
            <w:tcBorders>
              <w:top w:val="nil"/>
              <w:left w:val="nil"/>
              <w:bottom w:val="single" w:sz="4" w:space="0" w:color="000000"/>
              <w:right w:val="single" w:sz="4" w:space="0" w:color="000000"/>
            </w:tcBorders>
            <w:shd w:val="clear" w:color="auto" w:fill="auto"/>
            <w:vAlign w:val="bottom"/>
            <w:hideMark/>
          </w:tcPr>
          <w:p w14:paraId="5FD871F6"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Decision making</w:t>
            </w:r>
          </w:p>
        </w:tc>
        <w:tc>
          <w:tcPr>
            <w:tcW w:w="2790" w:type="dxa"/>
            <w:tcBorders>
              <w:top w:val="nil"/>
              <w:left w:val="nil"/>
              <w:bottom w:val="single" w:sz="4" w:space="0" w:color="000000"/>
              <w:right w:val="single" w:sz="4" w:space="0" w:color="000000"/>
            </w:tcBorders>
            <w:shd w:val="clear" w:color="auto" w:fill="auto"/>
            <w:vAlign w:val="bottom"/>
            <w:hideMark/>
          </w:tcPr>
          <w:p w14:paraId="0D98D538"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Basic Skills</w:t>
            </w:r>
          </w:p>
        </w:tc>
        <w:tc>
          <w:tcPr>
            <w:tcW w:w="1260" w:type="dxa"/>
            <w:tcBorders>
              <w:top w:val="nil"/>
              <w:left w:val="nil"/>
              <w:bottom w:val="single" w:sz="4" w:space="0" w:color="000000"/>
              <w:right w:val="single" w:sz="4" w:space="0" w:color="000000"/>
            </w:tcBorders>
            <w:shd w:val="clear" w:color="auto" w:fill="auto"/>
            <w:vAlign w:val="bottom"/>
            <w:hideMark/>
          </w:tcPr>
          <w:p w14:paraId="3B388509"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117</w:t>
            </w:r>
          </w:p>
        </w:tc>
      </w:tr>
      <w:tr w:rsidR="008D3D71" w:rsidRPr="00E37F44" w14:paraId="1042CA5E"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7BE1DFEE"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8</w:t>
            </w:r>
          </w:p>
        </w:tc>
        <w:tc>
          <w:tcPr>
            <w:tcW w:w="2770" w:type="dxa"/>
            <w:tcBorders>
              <w:top w:val="nil"/>
              <w:left w:val="nil"/>
              <w:bottom w:val="single" w:sz="4" w:space="0" w:color="000000"/>
              <w:right w:val="single" w:sz="4" w:space="0" w:color="000000"/>
            </w:tcBorders>
            <w:shd w:val="clear" w:color="auto" w:fill="auto"/>
            <w:vAlign w:val="bottom"/>
            <w:hideMark/>
          </w:tcPr>
          <w:p w14:paraId="2358B8C2"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Attention to detail</w:t>
            </w:r>
          </w:p>
        </w:tc>
        <w:tc>
          <w:tcPr>
            <w:tcW w:w="2790" w:type="dxa"/>
            <w:tcBorders>
              <w:top w:val="nil"/>
              <w:left w:val="nil"/>
              <w:bottom w:val="single" w:sz="4" w:space="0" w:color="000000"/>
              <w:right w:val="single" w:sz="4" w:space="0" w:color="000000"/>
            </w:tcBorders>
            <w:shd w:val="clear" w:color="auto" w:fill="auto"/>
            <w:vAlign w:val="bottom"/>
            <w:hideMark/>
          </w:tcPr>
          <w:p w14:paraId="1DB4A84B"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Basic Skills</w:t>
            </w:r>
          </w:p>
        </w:tc>
        <w:tc>
          <w:tcPr>
            <w:tcW w:w="1260" w:type="dxa"/>
            <w:tcBorders>
              <w:top w:val="nil"/>
              <w:left w:val="nil"/>
              <w:bottom w:val="single" w:sz="4" w:space="0" w:color="000000"/>
              <w:right w:val="single" w:sz="4" w:space="0" w:color="000000"/>
            </w:tcBorders>
            <w:shd w:val="clear" w:color="auto" w:fill="auto"/>
            <w:vAlign w:val="bottom"/>
            <w:hideMark/>
          </w:tcPr>
          <w:p w14:paraId="36A91977"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115</w:t>
            </w:r>
          </w:p>
        </w:tc>
      </w:tr>
      <w:tr w:rsidR="008D3D71" w:rsidRPr="00E37F44" w14:paraId="79390FB2"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6D5A2D58"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9</w:t>
            </w:r>
          </w:p>
        </w:tc>
        <w:tc>
          <w:tcPr>
            <w:tcW w:w="2770" w:type="dxa"/>
            <w:tcBorders>
              <w:top w:val="nil"/>
              <w:left w:val="nil"/>
              <w:bottom w:val="single" w:sz="4" w:space="0" w:color="000000"/>
              <w:right w:val="single" w:sz="4" w:space="0" w:color="000000"/>
            </w:tcBorders>
            <w:shd w:val="clear" w:color="auto" w:fill="auto"/>
            <w:vAlign w:val="bottom"/>
            <w:hideMark/>
          </w:tcPr>
          <w:p w14:paraId="378A87D3"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Work independently</w:t>
            </w:r>
          </w:p>
        </w:tc>
        <w:tc>
          <w:tcPr>
            <w:tcW w:w="2790" w:type="dxa"/>
            <w:tcBorders>
              <w:top w:val="nil"/>
              <w:left w:val="nil"/>
              <w:bottom w:val="single" w:sz="4" w:space="0" w:color="000000"/>
              <w:right w:val="single" w:sz="4" w:space="0" w:color="000000"/>
            </w:tcBorders>
            <w:shd w:val="clear" w:color="auto" w:fill="auto"/>
            <w:vAlign w:val="bottom"/>
            <w:hideMark/>
          </w:tcPr>
          <w:p w14:paraId="5889710F"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Basic Skills</w:t>
            </w:r>
          </w:p>
        </w:tc>
        <w:tc>
          <w:tcPr>
            <w:tcW w:w="1260" w:type="dxa"/>
            <w:tcBorders>
              <w:top w:val="nil"/>
              <w:left w:val="nil"/>
              <w:bottom w:val="single" w:sz="4" w:space="0" w:color="000000"/>
              <w:right w:val="single" w:sz="4" w:space="0" w:color="000000"/>
            </w:tcBorders>
            <w:shd w:val="clear" w:color="auto" w:fill="auto"/>
            <w:vAlign w:val="bottom"/>
            <w:hideMark/>
          </w:tcPr>
          <w:p w14:paraId="2BC32A43"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98</w:t>
            </w:r>
          </w:p>
        </w:tc>
      </w:tr>
      <w:tr w:rsidR="008D3D71" w:rsidRPr="00E37F44" w14:paraId="5F544E10"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1D1C2B2F"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w:t>
            </w:r>
          </w:p>
        </w:tc>
        <w:tc>
          <w:tcPr>
            <w:tcW w:w="2770" w:type="dxa"/>
            <w:tcBorders>
              <w:top w:val="nil"/>
              <w:left w:val="nil"/>
              <w:bottom w:val="single" w:sz="4" w:space="0" w:color="000000"/>
              <w:right w:val="single" w:sz="4" w:space="0" w:color="000000"/>
            </w:tcBorders>
            <w:shd w:val="clear" w:color="auto" w:fill="auto"/>
            <w:vAlign w:val="bottom"/>
            <w:hideMark/>
          </w:tcPr>
          <w:p w14:paraId="5CB165F1"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Time management</w:t>
            </w:r>
          </w:p>
        </w:tc>
        <w:tc>
          <w:tcPr>
            <w:tcW w:w="2790" w:type="dxa"/>
            <w:tcBorders>
              <w:top w:val="nil"/>
              <w:left w:val="nil"/>
              <w:bottom w:val="single" w:sz="4" w:space="0" w:color="000000"/>
              <w:right w:val="single" w:sz="4" w:space="0" w:color="000000"/>
            </w:tcBorders>
            <w:shd w:val="clear" w:color="auto" w:fill="auto"/>
            <w:vAlign w:val="bottom"/>
            <w:hideMark/>
          </w:tcPr>
          <w:p w14:paraId="1CA0AD6A"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Basic Skills</w:t>
            </w:r>
          </w:p>
        </w:tc>
        <w:tc>
          <w:tcPr>
            <w:tcW w:w="1260" w:type="dxa"/>
            <w:tcBorders>
              <w:top w:val="nil"/>
              <w:left w:val="nil"/>
              <w:bottom w:val="single" w:sz="4" w:space="0" w:color="000000"/>
              <w:right w:val="single" w:sz="4" w:space="0" w:color="000000"/>
            </w:tcBorders>
            <w:shd w:val="clear" w:color="auto" w:fill="auto"/>
            <w:vAlign w:val="bottom"/>
            <w:hideMark/>
          </w:tcPr>
          <w:p w14:paraId="5B296D55"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96</w:t>
            </w:r>
          </w:p>
        </w:tc>
      </w:tr>
    </w:tbl>
    <w:p w14:paraId="1C0CAECB" w14:textId="77777777" w:rsidR="00EA76C9" w:rsidRPr="00E37F44" w:rsidRDefault="00EA76C9" w:rsidP="00EA76C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NEworks Job Postings November 2020</w:t>
      </w:r>
    </w:p>
    <w:p w14:paraId="1D51F619" w14:textId="7A03527F" w:rsidR="00EB469C" w:rsidRPr="00E37F44" w:rsidRDefault="00EB469C" w:rsidP="00EB469C">
      <w:pPr>
        <w:spacing w:after="0" w:line="240" w:lineRule="auto"/>
        <w:jc w:val="both"/>
        <w:rPr>
          <w:rFonts w:ascii="Times New Roman" w:eastAsia="Times New Roman" w:hAnsi="Times New Roman" w:cs="Times New Roman"/>
          <w:sz w:val="24"/>
          <w:szCs w:val="24"/>
        </w:rPr>
      </w:pPr>
    </w:p>
    <w:p w14:paraId="77441E79" w14:textId="5C69710F" w:rsidR="00EB469C" w:rsidRPr="00E37F44" w:rsidRDefault="00EB469C" w:rsidP="00CE1608">
      <w:pPr>
        <w:spacing w:after="24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br/>
      </w:r>
      <w:r w:rsidRPr="00E37F44">
        <w:rPr>
          <w:rFonts w:ascii="Times New Roman" w:eastAsia="Times New Roman" w:hAnsi="Times New Roman" w:cs="Times New Roman"/>
          <w:sz w:val="24"/>
          <w:szCs w:val="24"/>
        </w:rPr>
        <w:br/>
      </w:r>
      <w:r w:rsidRPr="00E37F44">
        <w:rPr>
          <w:rFonts w:ascii="Times New Roman" w:eastAsia="Times New Roman" w:hAnsi="Times New Roman" w:cs="Times New Roman"/>
          <w:b/>
          <w:bCs/>
          <w:sz w:val="24"/>
          <w:szCs w:val="24"/>
        </w:rPr>
        <w:t>Sandhills</w:t>
      </w:r>
    </w:p>
    <w:p w14:paraId="0B520EC2"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i/>
          <w:iCs/>
          <w:sz w:val="24"/>
          <w:szCs w:val="24"/>
        </w:rPr>
        <w:t>Table 31: Top Advertised Detailed Job Skills </w:t>
      </w:r>
    </w:p>
    <w:p w14:paraId="660CD342" w14:textId="77777777" w:rsidR="00EB469C" w:rsidRPr="00E37F44" w:rsidRDefault="00EB469C" w:rsidP="00EB469C">
      <w:pPr>
        <w:spacing w:after="0" w:line="240" w:lineRule="auto"/>
        <w:rPr>
          <w:rFonts w:ascii="Times New Roman" w:eastAsia="Times New Roman" w:hAnsi="Times New Roman" w:cs="Times New Roman"/>
          <w:sz w:val="24"/>
          <w:szCs w:val="24"/>
        </w:rPr>
      </w:pPr>
    </w:p>
    <w:tbl>
      <w:tblPr>
        <w:tblW w:w="7640" w:type="dxa"/>
        <w:tblLook w:val="04A0" w:firstRow="1" w:lastRow="0" w:firstColumn="1" w:lastColumn="0" w:noHBand="0" w:noVBand="1"/>
      </w:tblPr>
      <w:tblGrid>
        <w:gridCol w:w="820"/>
        <w:gridCol w:w="2770"/>
        <w:gridCol w:w="2790"/>
        <w:gridCol w:w="1260"/>
      </w:tblGrid>
      <w:tr w:rsidR="008D3D71" w:rsidRPr="00E37F44" w14:paraId="05B3BD7A" w14:textId="77777777" w:rsidTr="00EA76C9">
        <w:trPr>
          <w:trHeight w:val="504"/>
        </w:trPr>
        <w:tc>
          <w:tcPr>
            <w:tcW w:w="820" w:type="dxa"/>
            <w:tcBorders>
              <w:top w:val="single" w:sz="8" w:space="0" w:color="000000"/>
              <w:left w:val="single" w:sz="8" w:space="0" w:color="000000"/>
              <w:bottom w:val="single" w:sz="8" w:space="0" w:color="000000"/>
              <w:right w:val="single" w:sz="8" w:space="0" w:color="000000"/>
            </w:tcBorders>
            <w:shd w:val="clear" w:color="000000" w:fill="BFBFBF"/>
            <w:vAlign w:val="bottom"/>
            <w:hideMark/>
          </w:tcPr>
          <w:p w14:paraId="47ECEFAB" w14:textId="77777777" w:rsidR="008D3D71" w:rsidRPr="00E37F44" w:rsidRDefault="008D3D71" w:rsidP="008D3D71">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Rank</w:t>
            </w:r>
          </w:p>
        </w:tc>
        <w:tc>
          <w:tcPr>
            <w:tcW w:w="2770" w:type="dxa"/>
            <w:tcBorders>
              <w:top w:val="single" w:sz="8" w:space="0" w:color="000000"/>
              <w:left w:val="nil"/>
              <w:bottom w:val="single" w:sz="8" w:space="0" w:color="000000"/>
              <w:right w:val="single" w:sz="8" w:space="0" w:color="000000"/>
            </w:tcBorders>
            <w:shd w:val="clear" w:color="000000" w:fill="BFBFBF"/>
            <w:vAlign w:val="bottom"/>
            <w:hideMark/>
          </w:tcPr>
          <w:p w14:paraId="67B35F17" w14:textId="77777777" w:rsidR="008D3D71" w:rsidRPr="00E37F44" w:rsidRDefault="008D3D71" w:rsidP="008D3D71">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Advertised Detailed Job Skill</w:t>
            </w:r>
          </w:p>
        </w:tc>
        <w:tc>
          <w:tcPr>
            <w:tcW w:w="2790" w:type="dxa"/>
            <w:tcBorders>
              <w:top w:val="single" w:sz="8" w:space="0" w:color="000000"/>
              <w:left w:val="nil"/>
              <w:bottom w:val="single" w:sz="8" w:space="0" w:color="000000"/>
              <w:right w:val="single" w:sz="8" w:space="0" w:color="000000"/>
            </w:tcBorders>
            <w:shd w:val="clear" w:color="000000" w:fill="BFBFBF"/>
            <w:vAlign w:val="bottom"/>
            <w:hideMark/>
          </w:tcPr>
          <w:p w14:paraId="6753EBBD" w14:textId="77777777" w:rsidR="008D3D71" w:rsidRPr="00E37F44" w:rsidRDefault="008D3D71" w:rsidP="008D3D71">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Advertised Skill Group</w:t>
            </w:r>
          </w:p>
        </w:tc>
        <w:tc>
          <w:tcPr>
            <w:tcW w:w="1260" w:type="dxa"/>
            <w:tcBorders>
              <w:top w:val="single" w:sz="8" w:space="0" w:color="000000"/>
              <w:left w:val="nil"/>
              <w:bottom w:val="single" w:sz="8" w:space="0" w:color="000000"/>
              <w:right w:val="single" w:sz="8" w:space="0" w:color="000000"/>
            </w:tcBorders>
            <w:shd w:val="clear" w:color="000000" w:fill="BFBFBF"/>
            <w:vAlign w:val="bottom"/>
            <w:hideMark/>
          </w:tcPr>
          <w:p w14:paraId="1987B191" w14:textId="77777777" w:rsidR="008D3D71" w:rsidRPr="00E37F44" w:rsidRDefault="008D3D71" w:rsidP="008D3D71">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Job Opening Match Count</w:t>
            </w:r>
          </w:p>
        </w:tc>
      </w:tr>
      <w:tr w:rsidR="008D3D71" w:rsidRPr="00E37F44" w14:paraId="0214F637"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5B78B4D4"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w:t>
            </w:r>
          </w:p>
        </w:tc>
        <w:tc>
          <w:tcPr>
            <w:tcW w:w="2770" w:type="dxa"/>
            <w:tcBorders>
              <w:top w:val="nil"/>
              <w:left w:val="nil"/>
              <w:bottom w:val="single" w:sz="4" w:space="0" w:color="000000"/>
              <w:right w:val="single" w:sz="4" w:space="0" w:color="000000"/>
            </w:tcBorders>
            <w:shd w:val="clear" w:color="auto" w:fill="auto"/>
            <w:vAlign w:val="bottom"/>
            <w:hideMark/>
          </w:tcPr>
          <w:p w14:paraId="40BE1C1B"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Customer service</w:t>
            </w:r>
          </w:p>
        </w:tc>
        <w:tc>
          <w:tcPr>
            <w:tcW w:w="2790" w:type="dxa"/>
            <w:tcBorders>
              <w:top w:val="nil"/>
              <w:left w:val="nil"/>
              <w:bottom w:val="single" w:sz="4" w:space="0" w:color="000000"/>
              <w:right w:val="single" w:sz="4" w:space="0" w:color="000000"/>
            </w:tcBorders>
            <w:shd w:val="clear" w:color="auto" w:fill="auto"/>
            <w:vAlign w:val="bottom"/>
            <w:hideMark/>
          </w:tcPr>
          <w:p w14:paraId="584911A5"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Customer Service Skills</w:t>
            </w:r>
          </w:p>
        </w:tc>
        <w:tc>
          <w:tcPr>
            <w:tcW w:w="1260" w:type="dxa"/>
            <w:tcBorders>
              <w:top w:val="nil"/>
              <w:left w:val="nil"/>
              <w:bottom w:val="single" w:sz="4" w:space="0" w:color="000000"/>
              <w:right w:val="single" w:sz="4" w:space="0" w:color="000000"/>
            </w:tcBorders>
            <w:shd w:val="clear" w:color="auto" w:fill="auto"/>
            <w:vAlign w:val="bottom"/>
            <w:hideMark/>
          </w:tcPr>
          <w:p w14:paraId="0636DEFB"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205</w:t>
            </w:r>
          </w:p>
        </w:tc>
      </w:tr>
      <w:tr w:rsidR="008D3D71" w:rsidRPr="00E37F44" w14:paraId="4BD1D675"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793643D7"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w:t>
            </w:r>
          </w:p>
        </w:tc>
        <w:tc>
          <w:tcPr>
            <w:tcW w:w="2770" w:type="dxa"/>
            <w:tcBorders>
              <w:top w:val="nil"/>
              <w:left w:val="nil"/>
              <w:bottom w:val="single" w:sz="4" w:space="0" w:color="000000"/>
              <w:right w:val="single" w:sz="4" w:space="0" w:color="000000"/>
            </w:tcBorders>
            <w:shd w:val="clear" w:color="auto" w:fill="auto"/>
            <w:vAlign w:val="bottom"/>
            <w:hideMark/>
          </w:tcPr>
          <w:p w14:paraId="31D5813A"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Must be flexible</w:t>
            </w:r>
          </w:p>
        </w:tc>
        <w:tc>
          <w:tcPr>
            <w:tcW w:w="2790" w:type="dxa"/>
            <w:tcBorders>
              <w:top w:val="nil"/>
              <w:left w:val="nil"/>
              <w:bottom w:val="single" w:sz="4" w:space="0" w:color="000000"/>
              <w:right w:val="single" w:sz="4" w:space="0" w:color="000000"/>
            </w:tcBorders>
            <w:shd w:val="clear" w:color="auto" w:fill="auto"/>
            <w:vAlign w:val="bottom"/>
            <w:hideMark/>
          </w:tcPr>
          <w:p w14:paraId="66CB4AAF"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Basic Skills</w:t>
            </w:r>
          </w:p>
        </w:tc>
        <w:tc>
          <w:tcPr>
            <w:tcW w:w="1260" w:type="dxa"/>
            <w:tcBorders>
              <w:top w:val="nil"/>
              <w:left w:val="nil"/>
              <w:bottom w:val="single" w:sz="4" w:space="0" w:color="000000"/>
              <w:right w:val="single" w:sz="4" w:space="0" w:color="000000"/>
            </w:tcBorders>
            <w:shd w:val="clear" w:color="auto" w:fill="auto"/>
            <w:vAlign w:val="bottom"/>
            <w:hideMark/>
          </w:tcPr>
          <w:p w14:paraId="1FFD19C1"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176</w:t>
            </w:r>
          </w:p>
        </w:tc>
      </w:tr>
      <w:tr w:rsidR="008D3D71" w:rsidRPr="00E37F44" w14:paraId="794F2A81"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4C1D1C12"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w:t>
            </w:r>
          </w:p>
        </w:tc>
        <w:tc>
          <w:tcPr>
            <w:tcW w:w="2770" w:type="dxa"/>
            <w:tcBorders>
              <w:top w:val="nil"/>
              <w:left w:val="nil"/>
              <w:bottom w:val="single" w:sz="4" w:space="0" w:color="000000"/>
              <w:right w:val="single" w:sz="4" w:space="0" w:color="000000"/>
            </w:tcBorders>
            <w:shd w:val="clear" w:color="auto" w:fill="auto"/>
            <w:vAlign w:val="bottom"/>
            <w:hideMark/>
          </w:tcPr>
          <w:p w14:paraId="13CAC904"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Problem solving</w:t>
            </w:r>
          </w:p>
        </w:tc>
        <w:tc>
          <w:tcPr>
            <w:tcW w:w="2790" w:type="dxa"/>
            <w:tcBorders>
              <w:top w:val="nil"/>
              <w:left w:val="nil"/>
              <w:bottom w:val="single" w:sz="4" w:space="0" w:color="000000"/>
              <w:right w:val="single" w:sz="4" w:space="0" w:color="000000"/>
            </w:tcBorders>
            <w:shd w:val="clear" w:color="auto" w:fill="auto"/>
            <w:vAlign w:val="bottom"/>
            <w:hideMark/>
          </w:tcPr>
          <w:p w14:paraId="658E5633"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Basic Skills</w:t>
            </w:r>
          </w:p>
        </w:tc>
        <w:tc>
          <w:tcPr>
            <w:tcW w:w="1260" w:type="dxa"/>
            <w:tcBorders>
              <w:top w:val="nil"/>
              <w:left w:val="nil"/>
              <w:bottom w:val="single" w:sz="4" w:space="0" w:color="000000"/>
              <w:right w:val="single" w:sz="4" w:space="0" w:color="000000"/>
            </w:tcBorders>
            <w:shd w:val="clear" w:color="auto" w:fill="auto"/>
            <w:vAlign w:val="bottom"/>
            <w:hideMark/>
          </w:tcPr>
          <w:p w14:paraId="208DC1C3"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135</w:t>
            </w:r>
          </w:p>
        </w:tc>
      </w:tr>
      <w:tr w:rsidR="008D3D71" w:rsidRPr="00E37F44" w14:paraId="56F592A3"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6D1EA0CE"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w:t>
            </w:r>
          </w:p>
        </w:tc>
        <w:tc>
          <w:tcPr>
            <w:tcW w:w="2770" w:type="dxa"/>
            <w:tcBorders>
              <w:top w:val="nil"/>
              <w:left w:val="nil"/>
              <w:bottom w:val="single" w:sz="4" w:space="0" w:color="000000"/>
              <w:right w:val="single" w:sz="4" w:space="0" w:color="000000"/>
            </w:tcBorders>
            <w:shd w:val="clear" w:color="auto" w:fill="auto"/>
            <w:vAlign w:val="bottom"/>
            <w:hideMark/>
          </w:tcPr>
          <w:p w14:paraId="4B0BE81C"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Assessing customer needs</w:t>
            </w:r>
          </w:p>
        </w:tc>
        <w:tc>
          <w:tcPr>
            <w:tcW w:w="2790" w:type="dxa"/>
            <w:tcBorders>
              <w:top w:val="nil"/>
              <w:left w:val="nil"/>
              <w:bottom w:val="single" w:sz="4" w:space="0" w:color="000000"/>
              <w:right w:val="single" w:sz="4" w:space="0" w:color="000000"/>
            </w:tcBorders>
            <w:shd w:val="clear" w:color="auto" w:fill="auto"/>
            <w:vAlign w:val="bottom"/>
            <w:hideMark/>
          </w:tcPr>
          <w:p w14:paraId="22D45BF5"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Concierge Skills</w:t>
            </w:r>
          </w:p>
        </w:tc>
        <w:tc>
          <w:tcPr>
            <w:tcW w:w="1260" w:type="dxa"/>
            <w:tcBorders>
              <w:top w:val="nil"/>
              <w:left w:val="nil"/>
              <w:bottom w:val="single" w:sz="4" w:space="0" w:color="000000"/>
              <w:right w:val="single" w:sz="4" w:space="0" w:color="000000"/>
            </w:tcBorders>
            <w:shd w:val="clear" w:color="auto" w:fill="auto"/>
            <w:vAlign w:val="bottom"/>
            <w:hideMark/>
          </w:tcPr>
          <w:p w14:paraId="47D87B0E"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122</w:t>
            </w:r>
          </w:p>
        </w:tc>
      </w:tr>
      <w:tr w:rsidR="008D3D71" w:rsidRPr="00E37F44" w14:paraId="4C459880"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26076D27"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w:t>
            </w:r>
          </w:p>
        </w:tc>
        <w:tc>
          <w:tcPr>
            <w:tcW w:w="2770" w:type="dxa"/>
            <w:tcBorders>
              <w:top w:val="nil"/>
              <w:left w:val="nil"/>
              <w:bottom w:val="single" w:sz="4" w:space="0" w:color="000000"/>
              <w:right w:val="single" w:sz="4" w:space="0" w:color="000000"/>
            </w:tcBorders>
            <w:shd w:val="clear" w:color="auto" w:fill="auto"/>
            <w:vAlign w:val="bottom"/>
            <w:hideMark/>
          </w:tcPr>
          <w:p w14:paraId="05F34744"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Typing</w:t>
            </w:r>
          </w:p>
        </w:tc>
        <w:tc>
          <w:tcPr>
            <w:tcW w:w="2790" w:type="dxa"/>
            <w:tcBorders>
              <w:top w:val="nil"/>
              <w:left w:val="nil"/>
              <w:bottom w:val="single" w:sz="4" w:space="0" w:color="000000"/>
              <w:right w:val="single" w:sz="4" w:space="0" w:color="000000"/>
            </w:tcBorders>
            <w:shd w:val="clear" w:color="auto" w:fill="auto"/>
            <w:vAlign w:val="bottom"/>
            <w:hideMark/>
          </w:tcPr>
          <w:p w14:paraId="6101A3DD"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Office Clerk Skills</w:t>
            </w:r>
          </w:p>
        </w:tc>
        <w:tc>
          <w:tcPr>
            <w:tcW w:w="1260" w:type="dxa"/>
            <w:tcBorders>
              <w:top w:val="nil"/>
              <w:left w:val="nil"/>
              <w:bottom w:val="single" w:sz="4" w:space="0" w:color="000000"/>
              <w:right w:val="single" w:sz="4" w:space="0" w:color="000000"/>
            </w:tcBorders>
            <w:shd w:val="clear" w:color="auto" w:fill="auto"/>
            <w:vAlign w:val="bottom"/>
            <w:hideMark/>
          </w:tcPr>
          <w:p w14:paraId="16F83CEA"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122</w:t>
            </w:r>
          </w:p>
        </w:tc>
      </w:tr>
      <w:tr w:rsidR="008D3D71" w:rsidRPr="00E37F44" w14:paraId="02E3BEF2"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24F848E2"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w:t>
            </w:r>
          </w:p>
        </w:tc>
        <w:tc>
          <w:tcPr>
            <w:tcW w:w="2770" w:type="dxa"/>
            <w:tcBorders>
              <w:top w:val="nil"/>
              <w:left w:val="nil"/>
              <w:bottom w:val="single" w:sz="4" w:space="0" w:color="000000"/>
              <w:right w:val="single" w:sz="4" w:space="0" w:color="000000"/>
            </w:tcBorders>
            <w:shd w:val="clear" w:color="auto" w:fill="auto"/>
            <w:vAlign w:val="bottom"/>
            <w:hideMark/>
          </w:tcPr>
          <w:p w14:paraId="6410CC88"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Route calls</w:t>
            </w:r>
          </w:p>
        </w:tc>
        <w:tc>
          <w:tcPr>
            <w:tcW w:w="2790" w:type="dxa"/>
            <w:tcBorders>
              <w:top w:val="nil"/>
              <w:left w:val="nil"/>
              <w:bottom w:val="single" w:sz="4" w:space="0" w:color="000000"/>
              <w:right w:val="single" w:sz="4" w:space="0" w:color="000000"/>
            </w:tcBorders>
            <w:shd w:val="clear" w:color="auto" w:fill="auto"/>
            <w:vAlign w:val="bottom"/>
            <w:hideMark/>
          </w:tcPr>
          <w:p w14:paraId="738373B7"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Receptionist Skills</w:t>
            </w:r>
          </w:p>
        </w:tc>
        <w:tc>
          <w:tcPr>
            <w:tcW w:w="1260" w:type="dxa"/>
            <w:tcBorders>
              <w:top w:val="nil"/>
              <w:left w:val="nil"/>
              <w:bottom w:val="single" w:sz="4" w:space="0" w:color="000000"/>
              <w:right w:val="single" w:sz="4" w:space="0" w:color="000000"/>
            </w:tcBorders>
            <w:shd w:val="clear" w:color="auto" w:fill="auto"/>
            <w:vAlign w:val="bottom"/>
            <w:hideMark/>
          </w:tcPr>
          <w:p w14:paraId="14FB2C6B"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122</w:t>
            </w:r>
          </w:p>
        </w:tc>
      </w:tr>
      <w:tr w:rsidR="008D3D71" w:rsidRPr="00E37F44" w14:paraId="4CA4F799"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7620F49F"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w:t>
            </w:r>
          </w:p>
        </w:tc>
        <w:tc>
          <w:tcPr>
            <w:tcW w:w="2770" w:type="dxa"/>
            <w:tcBorders>
              <w:top w:val="nil"/>
              <w:left w:val="nil"/>
              <w:bottom w:val="single" w:sz="4" w:space="0" w:color="000000"/>
              <w:right w:val="single" w:sz="4" w:space="0" w:color="000000"/>
            </w:tcBorders>
            <w:shd w:val="clear" w:color="auto" w:fill="auto"/>
            <w:vAlign w:val="bottom"/>
            <w:hideMark/>
          </w:tcPr>
          <w:p w14:paraId="69556622"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Medication administration</w:t>
            </w:r>
          </w:p>
        </w:tc>
        <w:tc>
          <w:tcPr>
            <w:tcW w:w="2790" w:type="dxa"/>
            <w:tcBorders>
              <w:top w:val="nil"/>
              <w:left w:val="nil"/>
              <w:bottom w:val="single" w:sz="4" w:space="0" w:color="000000"/>
              <w:right w:val="single" w:sz="4" w:space="0" w:color="000000"/>
            </w:tcBorders>
            <w:shd w:val="clear" w:color="auto" w:fill="auto"/>
            <w:vAlign w:val="bottom"/>
            <w:hideMark/>
          </w:tcPr>
          <w:p w14:paraId="0C3C0630"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Registered Nurse (RN) Skills</w:t>
            </w:r>
          </w:p>
        </w:tc>
        <w:tc>
          <w:tcPr>
            <w:tcW w:w="1260" w:type="dxa"/>
            <w:tcBorders>
              <w:top w:val="nil"/>
              <w:left w:val="nil"/>
              <w:bottom w:val="single" w:sz="4" w:space="0" w:color="000000"/>
              <w:right w:val="single" w:sz="4" w:space="0" w:color="000000"/>
            </w:tcBorders>
            <w:shd w:val="clear" w:color="auto" w:fill="auto"/>
            <w:vAlign w:val="bottom"/>
            <w:hideMark/>
          </w:tcPr>
          <w:p w14:paraId="75C61F20"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45</w:t>
            </w:r>
          </w:p>
        </w:tc>
      </w:tr>
      <w:tr w:rsidR="008D3D71" w:rsidRPr="00E37F44" w14:paraId="4BF231A4"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6FBB94DA"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8</w:t>
            </w:r>
          </w:p>
        </w:tc>
        <w:tc>
          <w:tcPr>
            <w:tcW w:w="2770" w:type="dxa"/>
            <w:tcBorders>
              <w:top w:val="nil"/>
              <w:left w:val="nil"/>
              <w:bottom w:val="single" w:sz="4" w:space="0" w:color="000000"/>
              <w:right w:val="single" w:sz="4" w:space="0" w:color="000000"/>
            </w:tcBorders>
            <w:shd w:val="clear" w:color="auto" w:fill="auto"/>
            <w:vAlign w:val="bottom"/>
            <w:hideMark/>
          </w:tcPr>
          <w:p w14:paraId="0A4A5B18"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Serving food</w:t>
            </w:r>
          </w:p>
        </w:tc>
        <w:tc>
          <w:tcPr>
            <w:tcW w:w="2790" w:type="dxa"/>
            <w:tcBorders>
              <w:top w:val="nil"/>
              <w:left w:val="nil"/>
              <w:bottom w:val="single" w:sz="4" w:space="0" w:color="000000"/>
              <w:right w:val="single" w:sz="4" w:space="0" w:color="000000"/>
            </w:tcBorders>
            <w:shd w:val="clear" w:color="auto" w:fill="auto"/>
            <w:vAlign w:val="bottom"/>
            <w:hideMark/>
          </w:tcPr>
          <w:p w14:paraId="619570C6"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Waitress or Waiter Skills</w:t>
            </w:r>
          </w:p>
        </w:tc>
        <w:tc>
          <w:tcPr>
            <w:tcW w:w="1260" w:type="dxa"/>
            <w:tcBorders>
              <w:top w:val="nil"/>
              <w:left w:val="nil"/>
              <w:bottom w:val="single" w:sz="4" w:space="0" w:color="000000"/>
              <w:right w:val="single" w:sz="4" w:space="0" w:color="000000"/>
            </w:tcBorders>
            <w:shd w:val="clear" w:color="auto" w:fill="auto"/>
            <w:vAlign w:val="bottom"/>
            <w:hideMark/>
          </w:tcPr>
          <w:p w14:paraId="3D143997"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32</w:t>
            </w:r>
          </w:p>
        </w:tc>
      </w:tr>
      <w:tr w:rsidR="008D3D71" w:rsidRPr="00E37F44" w14:paraId="7EF7A05C"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25674DFA"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9</w:t>
            </w:r>
          </w:p>
        </w:tc>
        <w:tc>
          <w:tcPr>
            <w:tcW w:w="2770" w:type="dxa"/>
            <w:tcBorders>
              <w:top w:val="nil"/>
              <w:left w:val="nil"/>
              <w:bottom w:val="single" w:sz="4" w:space="0" w:color="000000"/>
              <w:right w:val="single" w:sz="4" w:space="0" w:color="000000"/>
            </w:tcBorders>
            <w:shd w:val="clear" w:color="auto" w:fill="auto"/>
            <w:vAlign w:val="bottom"/>
            <w:hideMark/>
          </w:tcPr>
          <w:p w14:paraId="07272ACB"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Positive attitude</w:t>
            </w:r>
          </w:p>
        </w:tc>
        <w:tc>
          <w:tcPr>
            <w:tcW w:w="2790" w:type="dxa"/>
            <w:tcBorders>
              <w:top w:val="nil"/>
              <w:left w:val="nil"/>
              <w:bottom w:val="single" w:sz="4" w:space="0" w:color="000000"/>
              <w:right w:val="single" w:sz="4" w:space="0" w:color="000000"/>
            </w:tcBorders>
            <w:shd w:val="clear" w:color="auto" w:fill="auto"/>
            <w:vAlign w:val="bottom"/>
            <w:hideMark/>
          </w:tcPr>
          <w:p w14:paraId="04A15F5A"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Interpersonal Skills</w:t>
            </w:r>
          </w:p>
        </w:tc>
        <w:tc>
          <w:tcPr>
            <w:tcW w:w="1260" w:type="dxa"/>
            <w:tcBorders>
              <w:top w:val="nil"/>
              <w:left w:val="nil"/>
              <w:bottom w:val="single" w:sz="4" w:space="0" w:color="000000"/>
              <w:right w:val="single" w:sz="4" w:space="0" w:color="000000"/>
            </w:tcBorders>
            <w:shd w:val="clear" w:color="auto" w:fill="auto"/>
            <w:vAlign w:val="bottom"/>
            <w:hideMark/>
          </w:tcPr>
          <w:p w14:paraId="3DD3BC9D"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25</w:t>
            </w:r>
          </w:p>
        </w:tc>
      </w:tr>
      <w:tr w:rsidR="008D3D71" w:rsidRPr="00E37F44" w14:paraId="62B89518"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7CCFD4A4"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w:t>
            </w:r>
          </w:p>
        </w:tc>
        <w:tc>
          <w:tcPr>
            <w:tcW w:w="2770" w:type="dxa"/>
            <w:tcBorders>
              <w:top w:val="nil"/>
              <w:left w:val="nil"/>
              <w:bottom w:val="single" w:sz="4" w:space="0" w:color="000000"/>
              <w:right w:val="single" w:sz="4" w:space="0" w:color="000000"/>
            </w:tcBorders>
            <w:shd w:val="clear" w:color="auto" w:fill="auto"/>
            <w:vAlign w:val="bottom"/>
            <w:hideMark/>
          </w:tcPr>
          <w:p w14:paraId="4C1D9515"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Work independently</w:t>
            </w:r>
          </w:p>
        </w:tc>
        <w:tc>
          <w:tcPr>
            <w:tcW w:w="2790" w:type="dxa"/>
            <w:tcBorders>
              <w:top w:val="nil"/>
              <w:left w:val="nil"/>
              <w:bottom w:val="single" w:sz="4" w:space="0" w:color="000000"/>
              <w:right w:val="single" w:sz="4" w:space="0" w:color="000000"/>
            </w:tcBorders>
            <w:shd w:val="clear" w:color="auto" w:fill="auto"/>
            <w:vAlign w:val="bottom"/>
            <w:hideMark/>
          </w:tcPr>
          <w:p w14:paraId="25ED2A10"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Basic Skills</w:t>
            </w:r>
          </w:p>
        </w:tc>
        <w:tc>
          <w:tcPr>
            <w:tcW w:w="1260" w:type="dxa"/>
            <w:tcBorders>
              <w:top w:val="nil"/>
              <w:left w:val="nil"/>
              <w:bottom w:val="single" w:sz="4" w:space="0" w:color="000000"/>
              <w:right w:val="single" w:sz="4" w:space="0" w:color="000000"/>
            </w:tcBorders>
            <w:shd w:val="clear" w:color="auto" w:fill="auto"/>
            <w:vAlign w:val="bottom"/>
            <w:hideMark/>
          </w:tcPr>
          <w:p w14:paraId="16735CB7"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23</w:t>
            </w:r>
          </w:p>
        </w:tc>
      </w:tr>
    </w:tbl>
    <w:p w14:paraId="5A02C0EC" w14:textId="77777777" w:rsidR="00EA76C9" w:rsidRPr="00E37F44" w:rsidRDefault="00EA76C9" w:rsidP="00EA76C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NEworks Job Postings November 2020</w:t>
      </w:r>
    </w:p>
    <w:p w14:paraId="5B746822" w14:textId="77777777" w:rsidR="00EB469C" w:rsidRPr="00E37F44" w:rsidRDefault="00EB469C" w:rsidP="00EB469C">
      <w:pPr>
        <w:spacing w:after="0" w:line="240" w:lineRule="auto"/>
        <w:rPr>
          <w:rFonts w:ascii="Times New Roman" w:eastAsia="Times New Roman" w:hAnsi="Times New Roman" w:cs="Times New Roman"/>
          <w:sz w:val="24"/>
          <w:szCs w:val="24"/>
        </w:rPr>
      </w:pPr>
    </w:p>
    <w:p w14:paraId="64BCE854" w14:textId="6E05690C" w:rsidR="00CE1608" w:rsidRDefault="00CE1608" w:rsidP="00EB469C">
      <w:pPr>
        <w:spacing w:after="0" w:line="240" w:lineRule="auto"/>
        <w:jc w:val="both"/>
        <w:rPr>
          <w:rFonts w:ascii="Times New Roman" w:eastAsia="Times New Roman" w:hAnsi="Times New Roman" w:cs="Times New Roman"/>
          <w:b/>
          <w:bCs/>
          <w:sz w:val="24"/>
          <w:szCs w:val="24"/>
        </w:rPr>
      </w:pPr>
    </w:p>
    <w:p w14:paraId="609BD84F" w14:textId="55C63EB7" w:rsidR="00EA76C9" w:rsidRDefault="00EA76C9" w:rsidP="00EB469C">
      <w:pPr>
        <w:spacing w:after="0" w:line="240" w:lineRule="auto"/>
        <w:jc w:val="both"/>
        <w:rPr>
          <w:rFonts w:ascii="Times New Roman" w:eastAsia="Times New Roman" w:hAnsi="Times New Roman" w:cs="Times New Roman"/>
          <w:b/>
          <w:bCs/>
          <w:sz w:val="24"/>
          <w:szCs w:val="24"/>
        </w:rPr>
      </w:pPr>
    </w:p>
    <w:p w14:paraId="3160E187" w14:textId="6CB8B2DC" w:rsidR="00EA76C9" w:rsidRDefault="00EA76C9" w:rsidP="00EB469C">
      <w:pPr>
        <w:spacing w:after="0" w:line="240" w:lineRule="auto"/>
        <w:jc w:val="both"/>
        <w:rPr>
          <w:rFonts w:ascii="Times New Roman" w:eastAsia="Times New Roman" w:hAnsi="Times New Roman" w:cs="Times New Roman"/>
          <w:b/>
          <w:bCs/>
          <w:sz w:val="24"/>
          <w:szCs w:val="24"/>
        </w:rPr>
      </w:pPr>
    </w:p>
    <w:p w14:paraId="04B29251" w14:textId="77777777" w:rsidR="00EA76C9" w:rsidRPr="00E37F44" w:rsidRDefault="00EA76C9" w:rsidP="00EB469C">
      <w:pPr>
        <w:spacing w:after="0" w:line="240" w:lineRule="auto"/>
        <w:jc w:val="both"/>
        <w:rPr>
          <w:rFonts w:ascii="Times New Roman" w:eastAsia="Times New Roman" w:hAnsi="Times New Roman" w:cs="Times New Roman"/>
          <w:b/>
          <w:bCs/>
          <w:sz w:val="24"/>
          <w:szCs w:val="24"/>
        </w:rPr>
      </w:pPr>
    </w:p>
    <w:p w14:paraId="1BCBCFD9" w14:textId="54232E88" w:rsidR="00EB469C" w:rsidRPr="00E37F44" w:rsidRDefault="00EB469C" w:rsidP="00EA76C9">
      <w:pPr>
        <w:spacing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b/>
          <w:bCs/>
          <w:sz w:val="24"/>
          <w:szCs w:val="24"/>
        </w:rPr>
        <w:lastRenderedPageBreak/>
        <w:t>Southeast</w:t>
      </w:r>
    </w:p>
    <w:p w14:paraId="74F17618"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i/>
          <w:iCs/>
          <w:sz w:val="24"/>
          <w:szCs w:val="24"/>
        </w:rPr>
        <w:t>Table 32: Top Advertised Detailed Job Skills </w:t>
      </w:r>
    </w:p>
    <w:tbl>
      <w:tblPr>
        <w:tblW w:w="7640" w:type="dxa"/>
        <w:tblLook w:val="04A0" w:firstRow="1" w:lastRow="0" w:firstColumn="1" w:lastColumn="0" w:noHBand="0" w:noVBand="1"/>
      </w:tblPr>
      <w:tblGrid>
        <w:gridCol w:w="820"/>
        <w:gridCol w:w="2770"/>
        <w:gridCol w:w="2790"/>
        <w:gridCol w:w="1260"/>
      </w:tblGrid>
      <w:tr w:rsidR="008D3D71" w:rsidRPr="00E37F44" w14:paraId="0ADF5AD0" w14:textId="77777777" w:rsidTr="00EA76C9">
        <w:trPr>
          <w:trHeight w:val="504"/>
        </w:trPr>
        <w:tc>
          <w:tcPr>
            <w:tcW w:w="820" w:type="dxa"/>
            <w:tcBorders>
              <w:top w:val="single" w:sz="8" w:space="0" w:color="000000"/>
              <w:left w:val="single" w:sz="8" w:space="0" w:color="000000"/>
              <w:bottom w:val="single" w:sz="8" w:space="0" w:color="000000"/>
              <w:right w:val="single" w:sz="8" w:space="0" w:color="000000"/>
            </w:tcBorders>
            <w:shd w:val="clear" w:color="000000" w:fill="BFBFBF"/>
            <w:vAlign w:val="bottom"/>
            <w:hideMark/>
          </w:tcPr>
          <w:p w14:paraId="4FFB712B" w14:textId="77777777" w:rsidR="008D3D71" w:rsidRPr="00E37F44" w:rsidRDefault="008D3D71" w:rsidP="008D3D71">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Rank</w:t>
            </w:r>
          </w:p>
        </w:tc>
        <w:tc>
          <w:tcPr>
            <w:tcW w:w="2770" w:type="dxa"/>
            <w:tcBorders>
              <w:top w:val="single" w:sz="8" w:space="0" w:color="000000"/>
              <w:left w:val="nil"/>
              <w:bottom w:val="single" w:sz="8" w:space="0" w:color="000000"/>
              <w:right w:val="single" w:sz="8" w:space="0" w:color="000000"/>
            </w:tcBorders>
            <w:shd w:val="clear" w:color="000000" w:fill="BFBFBF"/>
            <w:vAlign w:val="bottom"/>
            <w:hideMark/>
          </w:tcPr>
          <w:p w14:paraId="7C314E7E" w14:textId="77777777" w:rsidR="008D3D71" w:rsidRPr="00E37F44" w:rsidRDefault="008D3D71" w:rsidP="008D3D71">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Advertised Detailed Job Skill</w:t>
            </w:r>
          </w:p>
        </w:tc>
        <w:tc>
          <w:tcPr>
            <w:tcW w:w="2790" w:type="dxa"/>
            <w:tcBorders>
              <w:top w:val="single" w:sz="8" w:space="0" w:color="000000"/>
              <w:left w:val="nil"/>
              <w:bottom w:val="single" w:sz="8" w:space="0" w:color="000000"/>
              <w:right w:val="single" w:sz="8" w:space="0" w:color="000000"/>
            </w:tcBorders>
            <w:shd w:val="clear" w:color="000000" w:fill="BFBFBF"/>
            <w:vAlign w:val="bottom"/>
            <w:hideMark/>
          </w:tcPr>
          <w:p w14:paraId="0A9D29BE" w14:textId="77777777" w:rsidR="008D3D71" w:rsidRPr="00E37F44" w:rsidRDefault="008D3D71" w:rsidP="008D3D71">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Advertised Skill Group</w:t>
            </w:r>
          </w:p>
        </w:tc>
        <w:tc>
          <w:tcPr>
            <w:tcW w:w="1260" w:type="dxa"/>
            <w:tcBorders>
              <w:top w:val="single" w:sz="8" w:space="0" w:color="000000"/>
              <w:left w:val="nil"/>
              <w:bottom w:val="single" w:sz="8" w:space="0" w:color="000000"/>
              <w:right w:val="single" w:sz="8" w:space="0" w:color="000000"/>
            </w:tcBorders>
            <w:shd w:val="clear" w:color="000000" w:fill="BFBFBF"/>
            <w:vAlign w:val="bottom"/>
            <w:hideMark/>
          </w:tcPr>
          <w:p w14:paraId="4A571C24" w14:textId="77777777" w:rsidR="008D3D71" w:rsidRPr="00E37F44" w:rsidRDefault="008D3D71" w:rsidP="008D3D71">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Job Opening Match Count</w:t>
            </w:r>
          </w:p>
        </w:tc>
      </w:tr>
      <w:tr w:rsidR="008D3D71" w:rsidRPr="00E37F44" w14:paraId="098E53AF"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35AB86D9"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w:t>
            </w:r>
          </w:p>
        </w:tc>
        <w:tc>
          <w:tcPr>
            <w:tcW w:w="2770" w:type="dxa"/>
            <w:tcBorders>
              <w:top w:val="nil"/>
              <w:left w:val="nil"/>
              <w:bottom w:val="single" w:sz="4" w:space="0" w:color="000000"/>
              <w:right w:val="single" w:sz="4" w:space="0" w:color="000000"/>
            </w:tcBorders>
            <w:shd w:val="clear" w:color="auto" w:fill="auto"/>
            <w:vAlign w:val="bottom"/>
            <w:hideMark/>
          </w:tcPr>
          <w:p w14:paraId="10610FE5"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Customer service</w:t>
            </w:r>
          </w:p>
        </w:tc>
        <w:tc>
          <w:tcPr>
            <w:tcW w:w="2790" w:type="dxa"/>
            <w:tcBorders>
              <w:top w:val="nil"/>
              <w:left w:val="nil"/>
              <w:bottom w:val="single" w:sz="4" w:space="0" w:color="000000"/>
              <w:right w:val="single" w:sz="4" w:space="0" w:color="000000"/>
            </w:tcBorders>
            <w:shd w:val="clear" w:color="auto" w:fill="auto"/>
            <w:vAlign w:val="bottom"/>
            <w:hideMark/>
          </w:tcPr>
          <w:p w14:paraId="76AB8E98"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Customer Service Skills</w:t>
            </w:r>
          </w:p>
        </w:tc>
        <w:tc>
          <w:tcPr>
            <w:tcW w:w="1260" w:type="dxa"/>
            <w:tcBorders>
              <w:top w:val="nil"/>
              <w:left w:val="nil"/>
              <w:bottom w:val="single" w:sz="4" w:space="0" w:color="000000"/>
              <w:right w:val="single" w:sz="4" w:space="0" w:color="000000"/>
            </w:tcBorders>
            <w:shd w:val="clear" w:color="auto" w:fill="auto"/>
            <w:vAlign w:val="bottom"/>
            <w:hideMark/>
          </w:tcPr>
          <w:p w14:paraId="2E8A4538"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916</w:t>
            </w:r>
          </w:p>
        </w:tc>
      </w:tr>
      <w:tr w:rsidR="008D3D71" w:rsidRPr="00E37F44" w14:paraId="712B75FA"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342D07FD"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w:t>
            </w:r>
          </w:p>
        </w:tc>
        <w:tc>
          <w:tcPr>
            <w:tcW w:w="2770" w:type="dxa"/>
            <w:tcBorders>
              <w:top w:val="nil"/>
              <w:left w:val="nil"/>
              <w:bottom w:val="single" w:sz="4" w:space="0" w:color="000000"/>
              <w:right w:val="single" w:sz="4" w:space="0" w:color="000000"/>
            </w:tcBorders>
            <w:shd w:val="clear" w:color="auto" w:fill="auto"/>
            <w:vAlign w:val="bottom"/>
            <w:hideMark/>
          </w:tcPr>
          <w:p w14:paraId="3E983D37"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Must be flexible</w:t>
            </w:r>
          </w:p>
        </w:tc>
        <w:tc>
          <w:tcPr>
            <w:tcW w:w="2790" w:type="dxa"/>
            <w:tcBorders>
              <w:top w:val="nil"/>
              <w:left w:val="nil"/>
              <w:bottom w:val="single" w:sz="4" w:space="0" w:color="000000"/>
              <w:right w:val="single" w:sz="4" w:space="0" w:color="000000"/>
            </w:tcBorders>
            <w:shd w:val="clear" w:color="auto" w:fill="auto"/>
            <w:vAlign w:val="bottom"/>
            <w:hideMark/>
          </w:tcPr>
          <w:p w14:paraId="71714BAE"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Basic Skills</w:t>
            </w:r>
          </w:p>
        </w:tc>
        <w:tc>
          <w:tcPr>
            <w:tcW w:w="1260" w:type="dxa"/>
            <w:tcBorders>
              <w:top w:val="nil"/>
              <w:left w:val="nil"/>
              <w:bottom w:val="single" w:sz="4" w:space="0" w:color="000000"/>
              <w:right w:val="single" w:sz="4" w:space="0" w:color="000000"/>
            </w:tcBorders>
            <w:shd w:val="clear" w:color="auto" w:fill="auto"/>
            <w:vAlign w:val="bottom"/>
            <w:hideMark/>
          </w:tcPr>
          <w:p w14:paraId="22715736"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629</w:t>
            </w:r>
          </w:p>
        </w:tc>
      </w:tr>
      <w:tr w:rsidR="008D3D71" w:rsidRPr="00E37F44" w14:paraId="791B21DE"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2B59DCFA"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w:t>
            </w:r>
          </w:p>
        </w:tc>
        <w:tc>
          <w:tcPr>
            <w:tcW w:w="2770" w:type="dxa"/>
            <w:tcBorders>
              <w:top w:val="nil"/>
              <w:left w:val="nil"/>
              <w:bottom w:val="single" w:sz="4" w:space="0" w:color="000000"/>
              <w:right w:val="single" w:sz="4" w:space="0" w:color="000000"/>
            </w:tcBorders>
            <w:shd w:val="clear" w:color="auto" w:fill="auto"/>
            <w:vAlign w:val="bottom"/>
            <w:hideMark/>
          </w:tcPr>
          <w:p w14:paraId="317F1EB0"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Problem solving</w:t>
            </w:r>
          </w:p>
        </w:tc>
        <w:tc>
          <w:tcPr>
            <w:tcW w:w="2790" w:type="dxa"/>
            <w:tcBorders>
              <w:top w:val="nil"/>
              <w:left w:val="nil"/>
              <w:bottom w:val="single" w:sz="4" w:space="0" w:color="000000"/>
              <w:right w:val="single" w:sz="4" w:space="0" w:color="000000"/>
            </w:tcBorders>
            <w:shd w:val="clear" w:color="auto" w:fill="auto"/>
            <w:vAlign w:val="bottom"/>
            <w:hideMark/>
          </w:tcPr>
          <w:p w14:paraId="74C924CB"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Basic Skills</w:t>
            </w:r>
          </w:p>
        </w:tc>
        <w:tc>
          <w:tcPr>
            <w:tcW w:w="1260" w:type="dxa"/>
            <w:tcBorders>
              <w:top w:val="nil"/>
              <w:left w:val="nil"/>
              <w:bottom w:val="single" w:sz="4" w:space="0" w:color="000000"/>
              <w:right w:val="single" w:sz="4" w:space="0" w:color="000000"/>
            </w:tcBorders>
            <w:shd w:val="clear" w:color="auto" w:fill="auto"/>
            <w:vAlign w:val="bottom"/>
            <w:hideMark/>
          </w:tcPr>
          <w:p w14:paraId="63957E4C"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514</w:t>
            </w:r>
          </w:p>
        </w:tc>
      </w:tr>
      <w:tr w:rsidR="008D3D71" w:rsidRPr="00E37F44" w14:paraId="2F3EB67C"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20EF2FF2"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w:t>
            </w:r>
          </w:p>
        </w:tc>
        <w:tc>
          <w:tcPr>
            <w:tcW w:w="2770" w:type="dxa"/>
            <w:tcBorders>
              <w:top w:val="nil"/>
              <w:left w:val="nil"/>
              <w:bottom w:val="single" w:sz="4" w:space="0" w:color="000000"/>
              <w:right w:val="single" w:sz="4" w:space="0" w:color="000000"/>
            </w:tcBorders>
            <w:shd w:val="clear" w:color="auto" w:fill="auto"/>
            <w:vAlign w:val="bottom"/>
            <w:hideMark/>
          </w:tcPr>
          <w:p w14:paraId="130F18C7"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Typing</w:t>
            </w:r>
          </w:p>
        </w:tc>
        <w:tc>
          <w:tcPr>
            <w:tcW w:w="2790" w:type="dxa"/>
            <w:tcBorders>
              <w:top w:val="nil"/>
              <w:left w:val="nil"/>
              <w:bottom w:val="single" w:sz="4" w:space="0" w:color="000000"/>
              <w:right w:val="single" w:sz="4" w:space="0" w:color="000000"/>
            </w:tcBorders>
            <w:shd w:val="clear" w:color="auto" w:fill="auto"/>
            <w:vAlign w:val="bottom"/>
            <w:hideMark/>
          </w:tcPr>
          <w:p w14:paraId="4536572B"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Office Clerk Skills</w:t>
            </w:r>
          </w:p>
        </w:tc>
        <w:tc>
          <w:tcPr>
            <w:tcW w:w="1260" w:type="dxa"/>
            <w:tcBorders>
              <w:top w:val="nil"/>
              <w:left w:val="nil"/>
              <w:bottom w:val="single" w:sz="4" w:space="0" w:color="000000"/>
              <w:right w:val="single" w:sz="4" w:space="0" w:color="000000"/>
            </w:tcBorders>
            <w:shd w:val="clear" w:color="auto" w:fill="auto"/>
            <w:vAlign w:val="bottom"/>
            <w:hideMark/>
          </w:tcPr>
          <w:p w14:paraId="50BAF465"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390</w:t>
            </w:r>
          </w:p>
        </w:tc>
      </w:tr>
      <w:tr w:rsidR="008D3D71" w:rsidRPr="00E37F44" w14:paraId="19B50680"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13EB8D30"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w:t>
            </w:r>
          </w:p>
        </w:tc>
        <w:tc>
          <w:tcPr>
            <w:tcW w:w="2770" w:type="dxa"/>
            <w:tcBorders>
              <w:top w:val="nil"/>
              <w:left w:val="nil"/>
              <w:bottom w:val="single" w:sz="4" w:space="0" w:color="000000"/>
              <w:right w:val="single" w:sz="4" w:space="0" w:color="000000"/>
            </w:tcBorders>
            <w:shd w:val="clear" w:color="auto" w:fill="auto"/>
            <w:vAlign w:val="bottom"/>
            <w:hideMark/>
          </w:tcPr>
          <w:p w14:paraId="4E94319E"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Route calls</w:t>
            </w:r>
          </w:p>
        </w:tc>
        <w:tc>
          <w:tcPr>
            <w:tcW w:w="2790" w:type="dxa"/>
            <w:tcBorders>
              <w:top w:val="nil"/>
              <w:left w:val="nil"/>
              <w:bottom w:val="single" w:sz="4" w:space="0" w:color="000000"/>
              <w:right w:val="single" w:sz="4" w:space="0" w:color="000000"/>
            </w:tcBorders>
            <w:shd w:val="clear" w:color="auto" w:fill="auto"/>
            <w:vAlign w:val="bottom"/>
            <w:hideMark/>
          </w:tcPr>
          <w:p w14:paraId="264069AB"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Receptionist Skills</w:t>
            </w:r>
          </w:p>
        </w:tc>
        <w:tc>
          <w:tcPr>
            <w:tcW w:w="1260" w:type="dxa"/>
            <w:tcBorders>
              <w:top w:val="nil"/>
              <w:left w:val="nil"/>
              <w:bottom w:val="single" w:sz="4" w:space="0" w:color="000000"/>
              <w:right w:val="single" w:sz="4" w:space="0" w:color="000000"/>
            </w:tcBorders>
            <w:shd w:val="clear" w:color="auto" w:fill="auto"/>
            <w:vAlign w:val="bottom"/>
            <w:hideMark/>
          </w:tcPr>
          <w:p w14:paraId="102294D9"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330</w:t>
            </w:r>
          </w:p>
        </w:tc>
      </w:tr>
      <w:tr w:rsidR="008D3D71" w:rsidRPr="00E37F44" w14:paraId="1639306C"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50C722C8"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w:t>
            </w:r>
          </w:p>
        </w:tc>
        <w:tc>
          <w:tcPr>
            <w:tcW w:w="2770" w:type="dxa"/>
            <w:tcBorders>
              <w:top w:val="nil"/>
              <w:left w:val="nil"/>
              <w:bottom w:val="single" w:sz="4" w:space="0" w:color="000000"/>
              <w:right w:val="single" w:sz="4" w:space="0" w:color="000000"/>
            </w:tcBorders>
            <w:shd w:val="clear" w:color="auto" w:fill="auto"/>
            <w:vAlign w:val="bottom"/>
            <w:hideMark/>
          </w:tcPr>
          <w:p w14:paraId="028E3B09"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Assessing customer needs</w:t>
            </w:r>
          </w:p>
        </w:tc>
        <w:tc>
          <w:tcPr>
            <w:tcW w:w="2790" w:type="dxa"/>
            <w:tcBorders>
              <w:top w:val="nil"/>
              <w:left w:val="nil"/>
              <w:bottom w:val="single" w:sz="4" w:space="0" w:color="000000"/>
              <w:right w:val="single" w:sz="4" w:space="0" w:color="000000"/>
            </w:tcBorders>
            <w:shd w:val="clear" w:color="auto" w:fill="auto"/>
            <w:vAlign w:val="bottom"/>
            <w:hideMark/>
          </w:tcPr>
          <w:p w14:paraId="257B7CB9"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Concierge Skills</w:t>
            </w:r>
          </w:p>
        </w:tc>
        <w:tc>
          <w:tcPr>
            <w:tcW w:w="1260" w:type="dxa"/>
            <w:tcBorders>
              <w:top w:val="nil"/>
              <w:left w:val="nil"/>
              <w:bottom w:val="single" w:sz="4" w:space="0" w:color="000000"/>
              <w:right w:val="single" w:sz="4" w:space="0" w:color="000000"/>
            </w:tcBorders>
            <w:shd w:val="clear" w:color="auto" w:fill="auto"/>
            <w:vAlign w:val="bottom"/>
            <w:hideMark/>
          </w:tcPr>
          <w:p w14:paraId="0D6C7E62"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330</w:t>
            </w:r>
          </w:p>
        </w:tc>
      </w:tr>
      <w:tr w:rsidR="008D3D71" w:rsidRPr="00E37F44" w14:paraId="212F496E"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2B036944"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w:t>
            </w:r>
          </w:p>
        </w:tc>
        <w:tc>
          <w:tcPr>
            <w:tcW w:w="2770" w:type="dxa"/>
            <w:tcBorders>
              <w:top w:val="nil"/>
              <w:left w:val="nil"/>
              <w:bottom w:val="single" w:sz="4" w:space="0" w:color="000000"/>
              <w:right w:val="single" w:sz="4" w:space="0" w:color="000000"/>
            </w:tcBorders>
            <w:shd w:val="clear" w:color="auto" w:fill="auto"/>
            <w:vAlign w:val="bottom"/>
            <w:hideMark/>
          </w:tcPr>
          <w:p w14:paraId="3CEA1ADD"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Work independently</w:t>
            </w:r>
          </w:p>
        </w:tc>
        <w:tc>
          <w:tcPr>
            <w:tcW w:w="2790" w:type="dxa"/>
            <w:tcBorders>
              <w:top w:val="nil"/>
              <w:left w:val="nil"/>
              <w:bottom w:val="single" w:sz="4" w:space="0" w:color="000000"/>
              <w:right w:val="single" w:sz="4" w:space="0" w:color="000000"/>
            </w:tcBorders>
            <w:shd w:val="clear" w:color="auto" w:fill="auto"/>
            <w:vAlign w:val="bottom"/>
            <w:hideMark/>
          </w:tcPr>
          <w:p w14:paraId="7C155CDC"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Basic Skills</w:t>
            </w:r>
          </w:p>
        </w:tc>
        <w:tc>
          <w:tcPr>
            <w:tcW w:w="1260" w:type="dxa"/>
            <w:tcBorders>
              <w:top w:val="nil"/>
              <w:left w:val="nil"/>
              <w:bottom w:val="single" w:sz="4" w:space="0" w:color="000000"/>
              <w:right w:val="single" w:sz="4" w:space="0" w:color="000000"/>
            </w:tcBorders>
            <w:shd w:val="clear" w:color="auto" w:fill="auto"/>
            <w:vAlign w:val="bottom"/>
            <w:hideMark/>
          </w:tcPr>
          <w:p w14:paraId="5A985630"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193</w:t>
            </w:r>
          </w:p>
        </w:tc>
      </w:tr>
      <w:tr w:rsidR="008D3D71" w:rsidRPr="00E37F44" w14:paraId="3601758D"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2E20BA35"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8</w:t>
            </w:r>
          </w:p>
        </w:tc>
        <w:tc>
          <w:tcPr>
            <w:tcW w:w="2770" w:type="dxa"/>
            <w:tcBorders>
              <w:top w:val="nil"/>
              <w:left w:val="nil"/>
              <w:bottom w:val="single" w:sz="4" w:space="0" w:color="000000"/>
              <w:right w:val="single" w:sz="4" w:space="0" w:color="000000"/>
            </w:tcBorders>
            <w:shd w:val="clear" w:color="auto" w:fill="auto"/>
            <w:vAlign w:val="bottom"/>
            <w:hideMark/>
          </w:tcPr>
          <w:p w14:paraId="38945467"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Attention to detail</w:t>
            </w:r>
          </w:p>
        </w:tc>
        <w:tc>
          <w:tcPr>
            <w:tcW w:w="2790" w:type="dxa"/>
            <w:tcBorders>
              <w:top w:val="nil"/>
              <w:left w:val="nil"/>
              <w:bottom w:val="single" w:sz="4" w:space="0" w:color="000000"/>
              <w:right w:val="single" w:sz="4" w:space="0" w:color="000000"/>
            </w:tcBorders>
            <w:shd w:val="clear" w:color="auto" w:fill="auto"/>
            <w:vAlign w:val="bottom"/>
            <w:hideMark/>
          </w:tcPr>
          <w:p w14:paraId="2D76C265"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Basic Skills</w:t>
            </w:r>
          </w:p>
        </w:tc>
        <w:tc>
          <w:tcPr>
            <w:tcW w:w="1260" w:type="dxa"/>
            <w:tcBorders>
              <w:top w:val="nil"/>
              <w:left w:val="nil"/>
              <w:bottom w:val="single" w:sz="4" w:space="0" w:color="000000"/>
              <w:right w:val="single" w:sz="4" w:space="0" w:color="000000"/>
            </w:tcBorders>
            <w:shd w:val="clear" w:color="auto" w:fill="auto"/>
            <w:vAlign w:val="bottom"/>
            <w:hideMark/>
          </w:tcPr>
          <w:p w14:paraId="400C6167"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170</w:t>
            </w:r>
          </w:p>
        </w:tc>
      </w:tr>
      <w:tr w:rsidR="008D3D71" w:rsidRPr="00E37F44" w14:paraId="49B243E7"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7107607C"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9</w:t>
            </w:r>
          </w:p>
        </w:tc>
        <w:tc>
          <w:tcPr>
            <w:tcW w:w="2770" w:type="dxa"/>
            <w:tcBorders>
              <w:top w:val="nil"/>
              <w:left w:val="nil"/>
              <w:bottom w:val="single" w:sz="4" w:space="0" w:color="000000"/>
              <w:right w:val="single" w:sz="4" w:space="0" w:color="000000"/>
            </w:tcBorders>
            <w:shd w:val="clear" w:color="auto" w:fill="auto"/>
            <w:vAlign w:val="bottom"/>
            <w:hideMark/>
          </w:tcPr>
          <w:p w14:paraId="430D7314"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Interpersonal skills</w:t>
            </w:r>
          </w:p>
        </w:tc>
        <w:tc>
          <w:tcPr>
            <w:tcW w:w="2790" w:type="dxa"/>
            <w:tcBorders>
              <w:top w:val="nil"/>
              <w:left w:val="nil"/>
              <w:bottom w:val="single" w:sz="4" w:space="0" w:color="000000"/>
              <w:right w:val="single" w:sz="4" w:space="0" w:color="000000"/>
            </w:tcBorders>
            <w:shd w:val="clear" w:color="auto" w:fill="auto"/>
            <w:vAlign w:val="bottom"/>
            <w:hideMark/>
          </w:tcPr>
          <w:p w14:paraId="76048DD2"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Interpersonal Skills</w:t>
            </w:r>
          </w:p>
        </w:tc>
        <w:tc>
          <w:tcPr>
            <w:tcW w:w="1260" w:type="dxa"/>
            <w:tcBorders>
              <w:top w:val="nil"/>
              <w:left w:val="nil"/>
              <w:bottom w:val="single" w:sz="4" w:space="0" w:color="000000"/>
              <w:right w:val="single" w:sz="4" w:space="0" w:color="000000"/>
            </w:tcBorders>
            <w:shd w:val="clear" w:color="auto" w:fill="auto"/>
            <w:vAlign w:val="bottom"/>
            <w:hideMark/>
          </w:tcPr>
          <w:p w14:paraId="27C19D0A"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164</w:t>
            </w:r>
          </w:p>
        </w:tc>
      </w:tr>
      <w:tr w:rsidR="008D3D71" w:rsidRPr="00E37F44" w14:paraId="5C155932"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56E3C265"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w:t>
            </w:r>
          </w:p>
        </w:tc>
        <w:tc>
          <w:tcPr>
            <w:tcW w:w="2770" w:type="dxa"/>
            <w:tcBorders>
              <w:top w:val="nil"/>
              <w:left w:val="nil"/>
              <w:bottom w:val="single" w:sz="4" w:space="0" w:color="000000"/>
              <w:right w:val="single" w:sz="4" w:space="0" w:color="000000"/>
            </w:tcBorders>
            <w:shd w:val="clear" w:color="auto" w:fill="auto"/>
            <w:vAlign w:val="bottom"/>
            <w:hideMark/>
          </w:tcPr>
          <w:p w14:paraId="7AA56F7C"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Organizational skills</w:t>
            </w:r>
          </w:p>
        </w:tc>
        <w:tc>
          <w:tcPr>
            <w:tcW w:w="2790" w:type="dxa"/>
            <w:tcBorders>
              <w:top w:val="nil"/>
              <w:left w:val="nil"/>
              <w:bottom w:val="single" w:sz="4" w:space="0" w:color="000000"/>
              <w:right w:val="single" w:sz="4" w:space="0" w:color="000000"/>
            </w:tcBorders>
            <w:shd w:val="clear" w:color="auto" w:fill="auto"/>
            <w:vAlign w:val="bottom"/>
            <w:hideMark/>
          </w:tcPr>
          <w:p w14:paraId="37B2DD3C"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Basic Skills</w:t>
            </w:r>
          </w:p>
        </w:tc>
        <w:tc>
          <w:tcPr>
            <w:tcW w:w="1260" w:type="dxa"/>
            <w:tcBorders>
              <w:top w:val="nil"/>
              <w:left w:val="nil"/>
              <w:bottom w:val="single" w:sz="4" w:space="0" w:color="000000"/>
              <w:right w:val="single" w:sz="4" w:space="0" w:color="000000"/>
            </w:tcBorders>
            <w:shd w:val="clear" w:color="auto" w:fill="auto"/>
            <w:vAlign w:val="bottom"/>
            <w:hideMark/>
          </w:tcPr>
          <w:p w14:paraId="63DE23EE"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154</w:t>
            </w:r>
          </w:p>
        </w:tc>
      </w:tr>
    </w:tbl>
    <w:p w14:paraId="5CD18E42" w14:textId="77777777" w:rsidR="00EA76C9" w:rsidRPr="00E37F44" w:rsidRDefault="00EA76C9" w:rsidP="00EA76C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NEworks Job Postings November 2020</w:t>
      </w:r>
    </w:p>
    <w:p w14:paraId="3BC9E929" w14:textId="7E417F38" w:rsidR="00EB469C" w:rsidRPr="00E37F44" w:rsidRDefault="00EB469C" w:rsidP="00CE1608">
      <w:pPr>
        <w:spacing w:after="24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br/>
      </w:r>
      <w:r w:rsidRPr="00E37F44">
        <w:rPr>
          <w:rFonts w:ascii="Times New Roman" w:eastAsia="Times New Roman" w:hAnsi="Times New Roman" w:cs="Times New Roman"/>
          <w:sz w:val="24"/>
          <w:szCs w:val="24"/>
        </w:rPr>
        <w:br/>
      </w:r>
      <w:r w:rsidRPr="00E37F44">
        <w:rPr>
          <w:rFonts w:ascii="Times New Roman" w:eastAsia="Times New Roman" w:hAnsi="Times New Roman" w:cs="Times New Roman"/>
          <w:sz w:val="24"/>
          <w:szCs w:val="24"/>
        </w:rPr>
        <w:br/>
      </w:r>
      <w:r w:rsidRPr="00E37F44">
        <w:rPr>
          <w:rFonts w:ascii="Times New Roman" w:eastAsia="Times New Roman" w:hAnsi="Times New Roman" w:cs="Times New Roman"/>
          <w:b/>
          <w:bCs/>
          <w:sz w:val="24"/>
          <w:szCs w:val="24"/>
        </w:rPr>
        <w:t>Statewide</w:t>
      </w:r>
    </w:p>
    <w:p w14:paraId="4C028BFB"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i/>
          <w:iCs/>
          <w:sz w:val="24"/>
          <w:szCs w:val="24"/>
        </w:rPr>
        <w:t>Table 33: Top Advertised Detailed Job Skills </w:t>
      </w:r>
    </w:p>
    <w:p w14:paraId="18C0FDF8" w14:textId="77777777" w:rsidR="00EB469C" w:rsidRPr="00E37F44" w:rsidRDefault="00EB469C" w:rsidP="00EB469C">
      <w:pPr>
        <w:spacing w:after="0" w:line="240" w:lineRule="auto"/>
        <w:rPr>
          <w:rFonts w:ascii="Times New Roman" w:eastAsia="Times New Roman" w:hAnsi="Times New Roman" w:cs="Times New Roman"/>
          <w:sz w:val="24"/>
          <w:szCs w:val="24"/>
        </w:rPr>
      </w:pPr>
    </w:p>
    <w:tbl>
      <w:tblPr>
        <w:tblW w:w="7640" w:type="dxa"/>
        <w:tblLook w:val="04A0" w:firstRow="1" w:lastRow="0" w:firstColumn="1" w:lastColumn="0" w:noHBand="0" w:noVBand="1"/>
      </w:tblPr>
      <w:tblGrid>
        <w:gridCol w:w="820"/>
        <w:gridCol w:w="2770"/>
        <w:gridCol w:w="2790"/>
        <w:gridCol w:w="1260"/>
      </w:tblGrid>
      <w:tr w:rsidR="008D3D71" w:rsidRPr="00E37F44" w14:paraId="772D2B55" w14:textId="77777777" w:rsidTr="00EA76C9">
        <w:trPr>
          <w:trHeight w:val="504"/>
        </w:trPr>
        <w:tc>
          <w:tcPr>
            <w:tcW w:w="820" w:type="dxa"/>
            <w:tcBorders>
              <w:top w:val="single" w:sz="8" w:space="0" w:color="000000"/>
              <w:left w:val="single" w:sz="8" w:space="0" w:color="000000"/>
              <w:bottom w:val="single" w:sz="8" w:space="0" w:color="000000"/>
              <w:right w:val="single" w:sz="8" w:space="0" w:color="000000"/>
            </w:tcBorders>
            <w:shd w:val="clear" w:color="000000" w:fill="BFBFBF"/>
            <w:vAlign w:val="bottom"/>
            <w:hideMark/>
          </w:tcPr>
          <w:p w14:paraId="0390E829" w14:textId="77777777" w:rsidR="008D3D71" w:rsidRPr="00E37F44" w:rsidRDefault="008D3D71" w:rsidP="008D3D71">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Rank</w:t>
            </w:r>
          </w:p>
        </w:tc>
        <w:tc>
          <w:tcPr>
            <w:tcW w:w="2770" w:type="dxa"/>
            <w:tcBorders>
              <w:top w:val="single" w:sz="8" w:space="0" w:color="000000"/>
              <w:left w:val="nil"/>
              <w:bottom w:val="single" w:sz="8" w:space="0" w:color="000000"/>
              <w:right w:val="single" w:sz="8" w:space="0" w:color="000000"/>
            </w:tcBorders>
            <w:shd w:val="clear" w:color="000000" w:fill="BFBFBF"/>
            <w:vAlign w:val="bottom"/>
            <w:hideMark/>
          </w:tcPr>
          <w:p w14:paraId="6927228A" w14:textId="77777777" w:rsidR="008D3D71" w:rsidRPr="00E37F44" w:rsidRDefault="008D3D71" w:rsidP="008D3D71">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Advertised Detailed Job Skill</w:t>
            </w:r>
          </w:p>
        </w:tc>
        <w:tc>
          <w:tcPr>
            <w:tcW w:w="2790" w:type="dxa"/>
            <w:tcBorders>
              <w:top w:val="single" w:sz="8" w:space="0" w:color="000000"/>
              <w:left w:val="nil"/>
              <w:bottom w:val="single" w:sz="8" w:space="0" w:color="000000"/>
              <w:right w:val="single" w:sz="8" w:space="0" w:color="000000"/>
            </w:tcBorders>
            <w:shd w:val="clear" w:color="000000" w:fill="BFBFBF"/>
            <w:vAlign w:val="bottom"/>
            <w:hideMark/>
          </w:tcPr>
          <w:p w14:paraId="1D650A6F" w14:textId="77777777" w:rsidR="008D3D71" w:rsidRPr="00E37F44" w:rsidRDefault="008D3D71" w:rsidP="008D3D71">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Advertised Skill Group</w:t>
            </w:r>
          </w:p>
        </w:tc>
        <w:tc>
          <w:tcPr>
            <w:tcW w:w="1260" w:type="dxa"/>
            <w:tcBorders>
              <w:top w:val="single" w:sz="8" w:space="0" w:color="000000"/>
              <w:left w:val="nil"/>
              <w:bottom w:val="single" w:sz="8" w:space="0" w:color="000000"/>
              <w:right w:val="single" w:sz="8" w:space="0" w:color="000000"/>
            </w:tcBorders>
            <w:shd w:val="clear" w:color="000000" w:fill="BFBFBF"/>
            <w:vAlign w:val="bottom"/>
            <w:hideMark/>
          </w:tcPr>
          <w:p w14:paraId="484E194B" w14:textId="77777777" w:rsidR="008D3D71" w:rsidRPr="00E37F44" w:rsidRDefault="008D3D71" w:rsidP="008D3D71">
            <w:pPr>
              <w:spacing w:after="0" w:line="240" w:lineRule="auto"/>
              <w:jc w:val="center"/>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Job Opening Match Count</w:t>
            </w:r>
          </w:p>
        </w:tc>
      </w:tr>
      <w:tr w:rsidR="008D3D71" w:rsidRPr="00E37F44" w14:paraId="1783504F"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1AE45AF6"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w:t>
            </w:r>
          </w:p>
        </w:tc>
        <w:tc>
          <w:tcPr>
            <w:tcW w:w="2770" w:type="dxa"/>
            <w:tcBorders>
              <w:top w:val="nil"/>
              <w:left w:val="nil"/>
              <w:bottom w:val="single" w:sz="4" w:space="0" w:color="000000"/>
              <w:right w:val="single" w:sz="4" w:space="0" w:color="000000"/>
            </w:tcBorders>
            <w:shd w:val="clear" w:color="auto" w:fill="auto"/>
            <w:vAlign w:val="bottom"/>
            <w:hideMark/>
          </w:tcPr>
          <w:p w14:paraId="4582453E"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Customer service</w:t>
            </w:r>
          </w:p>
        </w:tc>
        <w:tc>
          <w:tcPr>
            <w:tcW w:w="2790" w:type="dxa"/>
            <w:tcBorders>
              <w:top w:val="nil"/>
              <w:left w:val="nil"/>
              <w:bottom w:val="single" w:sz="4" w:space="0" w:color="000000"/>
              <w:right w:val="single" w:sz="4" w:space="0" w:color="000000"/>
            </w:tcBorders>
            <w:shd w:val="clear" w:color="auto" w:fill="auto"/>
            <w:vAlign w:val="bottom"/>
            <w:hideMark/>
          </w:tcPr>
          <w:p w14:paraId="31A72601"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Customer Service Skills</w:t>
            </w:r>
          </w:p>
        </w:tc>
        <w:tc>
          <w:tcPr>
            <w:tcW w:w="1260" w:type="dxa"/>
            <w:tcBorders>
              <w:top w:val="nil"/>
              <w:left w:val="nil"/>
              <w:bottom w:val="single" w:sz="4" w:space="0" w:color="000000"/>
              <w:right w:val="single" w:sz="4" w:space="0" w:color="000000"/>
            </w:tcBorders>
            <w:shd w:val="clear" w:color="auto" w:fill="auto"/>
            <w:vAlign w:val="bottom"/>
            <w:hideMark/>
          </w:tcPr>
          <w:p w14:paraId="7469BCF7"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18,569</w:t>
            </w:r>
          </w:p>
        </w:tc>
      </w:tr>
      <w:tr w:rsidR="008D3D71" w:rsidRPr="00E37F44" w14:paraId="7E11C7CC"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23ACB4DA"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w:t>
            </w:r>
          </w:p>
        </w:tc>
        <w:tc>
          <w:tcPr>
            <w:tcW w:w="2770" w:type="dxa"/>
            <w:tcBorders>
              <w:top w:val="nil"/>
              <w:left w:val="nil"/>
              <w:bottom w:val="single" w:sz="4" w:space="0" w:color="000000"/>
              <w:right w:val="single" w:sz="4" w:space="0" w:color="000000"/>
            </w:tcBorders>
            <w:shd w:val="clear" w:color="auto" w:fill="auto"/>
            <w:vAlign w:val="bottom"/>
            <w:hideMark/>
          </w:tcPr>
          <w:p w14:paraId="33A2D3FB"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Must be flexible</w:t>
            </w:r>
          </w:p>
        </w:tc>
        <w:tc>
          <w:tcPr>
            <w:tcW w:w="2790" w:type="dxa"/>
            <w:tcBorders>
              <w:top w:val="nil"/>
              <w:left w:val="nil"/>
              <w:bottom w:val="single" w:sz="4" w:space="0" w:color="000000"/>
              <w:right w:val="single" w:sz="4" w:space="0" w:color="000000"/>
            </w:tcBorders>
            <w:shd w:val="clear" w:color="auto" w:fill="auto"/>
            <w:vAlign w:val="bottom"/>
            <w:hideMark/>
          </w:tcPr>
          <w:p w14:paraId="08AB1449"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Basic Skills</w:t>
            </w:r>
          </w:p>
        </w:tc>
        <w:tc>
          <w:tcPr>
            <w:tcW w:w="1260" w:type="dxa"/>
            <w:tcBorders>
              <w:top w:val="nil"/>
              <w:left w:val="nil"/>
              <w:bottom w:val="single" w:sz="4" w:space="0" w:color="000000"/>
              <w:right w:val="single" w:sz="4" w:space="0" w:color="000000"/>
            </w:tcBorders>
            <w:shd w:val="clear" w:color="auto" w:fill="auto"/>
            <w:vAlign w:val="bottom"/>
            <w:hideMark/>
          </w:tcPr>
          <w:p w14:paraId="2635EEAA"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7,768</w:t>
            </w:r>
          </w:p>
        </w:tc>
      </w:tr>
      <w:tr w:rsidR="008D3D71" w:rsidRPr="00E37F44" w14:paraId="3FE0654E"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0B2AC75C"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w:t>
            </w:r>
          </w:p>
        </w:tc>
        <w:tc>
          <w:tcPr>
            <w:tcW w:w="2770" w:type="dxa"/>
            <w:tcBorders>
              <w:top w:val="nil"/>
              <w:left w:val="nil"/>
              <w:bottom w:val="single" w:sz="4" w:space="0" w:color="000000"/>
              <w:right w:val="single" w:sz="4" w:space="0" w:color="000000"/>
            </w:tcBorders>
            <w:shd w:val="clear" w:color="auto" w:fill="auto"/>
            <w:vAlign w:val="bottom"/>
            <w:hideMark/>
          </w:tcPr>
          <w:p w14:paraId="032EDDC8"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Problem solving</w:t>
            </w:r>
          </w:p>
        </w:tc>
        <w:tc>
          <w:tcPr>
            <w:tcW w:w="2790" w:type="dxa"/>
            <w:tcBorders>
              <w:top w:val="nil"/>
              <w:left w:val="nil"/>
              <w:bottom w:val="single" w:sz="4" w:space="0" w:color="000000"/>
              <w:right w:val="single" w:sz="4" w:space="0" w:color="000000"/>
            </w:tcBorders>
            <w:shd w:val="clear" w:color="auto" w:fill="auto"/>
            <w:vAlign w:val="bottom"/>
            <w:hideMark/>
          </w:tcPr>
          <w:p w14:paraId="37FEEE77"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Basic Skills</w:t>
            </w:r>
          </w:p>
        </w:tc>
        <w:tc>
          <w:tcPr>
            <w:tcW w:w="1260" w:type="dxa"/>
            <w:tcBorders>
              <w:top w:val="nil"/>
              <w:left w:val="nil"/>
              <w:bottom w:val="single" w:sz="4" w:space="0" w:color="000000"/>
              <w:right w:val="single" w:sz="4" w:space="0" w:color="000000"/>
            </w:tcBorders>
            <w:shd w:val="clear" w:color="auto" w:fill="auto"/>
            <w:vAlign w:val="bottom"/>
            <w:hideMark/>
          </w:tcPr>
          <w:p w14:paraId="4A0F1689"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7,288</w:t>
            </w:r>
          </w:p>
        </w:tc>
      </w:tr>
      <w:tr w:rsidR="008D3D71" w:rsidRPr="00E37F44" w14:paraId="5CAEE564"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1E9B2B84"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w:t>
            </w:r>
          </w:p>
        </w:tc>
        <w:tc>
          <w:tcPr>
            <w:tcW w:w="2770" w:type="dxa"/>
            <w:tcBorders>
              <w:top w:val="nil"/>
              <w:left w:val="nil"/>
              <w:bottom w:val="single" w:sz="4" w:space="0" w:color="000000"/>
              <w:right w:val="single" w:sz="4" w:space="0" w:color="000000"/>
            </w:tcBorders>
            <w:shd w:val="clear" w:color="auto" w:fill="auto"/>
            <w:vAlign w:val="bottom"/>
            <w:hideMark/>
          </w:tcPr>
          <w:p w14:paraId="41E13A0C"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Work independently</w:t>
            </w:r>
          </w:p>
        </w:tc>
        <w:tc>
          <w:tcPr>
            <w:tcW w:w="2790" w:type="dxa"/>
            <w:tcBorders>
              <w:top w:val="nil"/>
              <w:left w:val="nil"/>
              <w:bottom w:val="single" w:sz="4" w:space="0" w:color="000000"/>
              <w:right w:val="single" w:sz="4" w:space="0" w:color="000000"/>
            </w:tcBorders>
            <w:shd w:val="clear" w:color="auto" w:fill="auto"/>
            <w:vAlign w:val="bottom"/>
            <w:hideMark/>
          </w:tcPr>
          <w:p w14:paraId="787CC90E"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Basic Skills</w:t>
            </w:r>
          </w:p>
        </w:tc>
        <w:tc>
          <w:tcPr>
            <w:tcW w:w="1260" w:type="dxa"/>
            <w:tcBorders>
              <w:top w:val="nil"/>
              <w:left w:val="nil"/>
              <w:bottom w:val="single" w:sz="4" w:space="0" w:color="000000"/>
              <w:right w:val="single" w:sz="4" w:space="0" w:color="000000"/>
            </w:tcBorders>
            <w:shd w:val="clear" w:color="auto" w:fill="auto"/>
            <w:vAlign w:val="bottom"/>
            <w:hideMark/>
          </w:tcPr>
          <w:p w14:paraId="663A1119"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5,353</w:t>
            </w:r>
          </w:p>
        </w:tc>
      </w:tr>
      <w:tr w:rsidR="008D3D71" w:rsidRPr="00E37F44" w14:paraId="3EB04532"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3CA30A17"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w:t>
            </w:r>
          </w:p>
        </w:tc>
        <w:tc>
          <w:tcPr>
            <w:tcW w:w="2770" w:type="dxa"/>
            <w:tcBorders>
              <w:top w:val="nil"/>
              <w:left w:val="nil"/>
              <w:bottom w:val="single" w:sz="4" w:space="0" w:color="000000"/>
              <w:right w:val="single" w:sz="4" w:space="0" w:color="000000"/>
            </w:tcBorders>
            <w:shd w:val="clear" w:color="auto" w:fill="auto"/>
            <w:vAlign w:val="bottom"/>
            <w:hideMark/>
          </w:tcPr>
          <w:p w14:paraId="55C6E940"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Interpersonal skills</w:t>
            </w:r>
          </w:p>
        </w:tc>
        <w:tc>
          <w:tcPr>
            <w:tcW w:w="2790" w:type="dxa"/>
            <w:tcBorders>
              <w:top w:val="nil"/>
              <w:left w:val="nil"/>
              <w:bottom w:val="single" w:sz="4" w:space="0" w:color="000000"/>
              <w:right w:val="single" w:sz="4" w:space="0" w:color="000000"/>
            </w:tcBorders>
            <w:shd w:val="clear" w:color="auto" w:fill="auto"/>
            <w:vAlign w:val="bottom"/>
            <w:hideMark/>
          </w:tcPr>
          <w:p w14:paraId="4AEF0E5F"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Interpersonal Skills</w:t>
            </w:r>
          </w:p>
        </w:tc>
        <w:tc>
          <w:tcPr>
            <w:tcW w:w="1260" w:type="dxa"/>
            <w:tcBorders>
              <w:top w:val="nil"/>
              <w:left w:val="nil"/>
              <w:bottom w:val="single" w:sz="4" w:space="0" w:color="000000"/>
              <w:right w:val="single" w:sz="4" w:space="0" w:color="000000"/>
            </w:tcBorders>
            <w:shd w:val="clear" w:color="auto" w:fill="auto"/>
            <w:vAlign w:val="bottom"/>
            <w:hideMark/>
          </w:tcPr>
          <w:p w14:paraId="50072F59"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5,153</w:t>
            </w:r>
          </w:p>
        </w:tc>
      </w:tr>
      <w:tr w:rsidR="008D3D71" w:rsidRPr="00E37F44" w14:paraId="4E8F8336"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0B5B5D2B"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w:t>
            </w:r>
          </w:p>
        </w:tc>
        <w:tc>
          <w:tcPr>
            <w:tcW w:w="2770" w:type="dxa"/>
            <w:tcBorders>
              <w:top w:val="nil"/>
              <w:left w:val="nil"/>
              <w:bottom w:val="single" w:sz="4" w:space="0" w:color="000000"/>
              <w:right w:val="single" w:sz="4" w:space="0" w:color="000000"/>
            </w:tcBorders>
            <w:shd w:val="clear" w:color="auto" w:fill="auto"/>
            <w:vAlign w:val="bottom"/>
            <w:hideMark/>
          </w:tcPr>
          <w:p w14:paraId="4B11F178"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Attention to detail</w:t>
            </w:r>
          </w:p>
        </w:tc>
        <w:tc>
          <w:tcPr>
            <w:tcW w:w="2790" w:type="dxa"/>
            <w:tcBorders>
              <w:top w:val="nil"/>
              <w:left w:val="nil"/>
              <w:bottom w:val="single" w:sz="4" w:space="0" w:color="000000"/>
              <w:right w:val="single" w:sz="4" w:space="0" w:color="000000"/>
            </w:tcBorders>
            <w:shd w:val="clear" w:color="auto" w:fill="auto"/>
            <w:vAlign w:val="bottom"/>
            <w:hideMark/>
          </w:tcPr>
          <w:p w14:paraId="0A6960F0"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Basic Skills</w:t>
            </w:r>
          </w:p>
        </w:tc>
        <w:tc>
          <w:tcPr>
            <w:tcW w:w="1260" w:type="dxa"/>
            <w:tcBorders>
              <w:top w:val="nil"/>
              <w:left w:val="nil"/>
              <w:bottom w:val="single" w:sz="4" w:space="0" w:color="000000"/>
              <w:right w:val="single" w:sz="4" w:space="0" w:color="000000"/>
            </w:tcBorders>
            <w:shd w:val="clear" w:color="auto" w:fill="auto"/>
            <w:vAlign w:val="bottom"/>
            <w:hideMark/>
          </w:tcPr>
          <w:p w14:paraId="07B89096"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4,646</w:t>
            </w:r>
          </w:p>
        </w:tc>
      </w:tr>
      <w:tr w:rsidR="008D3D71" w:rsidRPr="00E37F44" w14:paraId="498548CF"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72A99BB6"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w:t>
            </w:r>
          </w:p>
        </w:tc>
        <w:tc>
          <w:tcPr>
            <w:tcW w:w="2770" w:type="dxa"/>
            <w:tcBorders>
              <w:top w:val="nil"/>
              <w:left w:val="nil"/>
              <w:bottom w:val="single" w:sz="4" w:space="0" w:color="000000"/>
              <w:right w:val="single" w:sz="4" w:space="0" w:color="000000"/>
            </w:tcBorders>
            <w:shd w:val="clear" w:color="auto" w:fill="auto"/>
            <w:vAlign w:val="bottom"/>
            <w:hideMark/>
          </w:tcPr>
          <w:p w14:paraId="6FC780F0"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Typing</w:t>
            </w:r>
          </w:p>
        </w:tc>
        <w:tc>
          <w:tcPr>
            <w:tcW w:w="2790" w:type="dxa"/>
            <w:tcBorders>
              <w:top w:val="nil"/>
              <w:left w:val="nil"/>
              <w:bottom w:val="single" w:sz="4" w:space="0" w:color="000000"/>
              <w:right w:val="single" w:sz="4" w:space="0" w:color="000000"/>
            </w:tcBorders>
            <w:shd w:val="clear" w:color="auto" w:fill="auto"/>
            <w:vAlign w:val="bottom"/>
            <w:hideMark/>
          </w:tcPr>
          <w:p w14:paraId="53AA5FB6"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Office Clerk Skills</w:t>
            </w:r>
          </w:p>
        </w:tc>
        <w:tc>
          <w:tcPr>
            <w:tcW w:w="1260" w:type="dxa"/>
            <w:tcBorders>
              <w:top w:val="nil"/>
              <w:left w:val="nil"/>
              <w:bottom w:val="single" w:sz="4" w:space="0" w:color="000000"/>
              <w:right w:val="single" w:sz="4" w:space="0" w:color="000000"/>
            </w:tcBorders>
            <w:shd w:val="clear" w:color="auto" w:fill="auto"/>
            <w:vAlign w:val="bottom"/>
            <w:hideMark/>
          </w:tcPr>
          <w:p w14:paraId="4A26B1F1"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4,400</w:t>
            </w:r>
          </w:p>
        </w:tc>
      </w:tr>
      <w:tr w:rsidR="008D3D71" w:rsidRPr="00E37F44" w14:paraId="5B7F2110"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19471A5F"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8</w:t>
            </w:r>
          </w:p>
        </w:tc>
        <w:tc>
          <w:tcPr>
            <w:tcW w:w="2770" w:type="dxa"/>
            <w:tcBorders>
              <w:top w:val="nil"/>
              <w:left w:val="nil"/>
              <w:bottom w:val="single" w:sz="4" w:space="0" w:color="000000"/>
              <w:right w:val="single" w:sz="4" w:space="0" w:color="000000"/>
            </w:tcBorders>
            <w:shd w:val="clear" w:color="auto" w:fill="auto"/>
            <w:vAlign w:val="bottom"/>
            <w:hideMark/>
          </w:tcPr>
          <w:p w14:paraId="57CB7AF0"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Organizational skills</w:t>
            </w:r>
          </w:p>
        </w:tc>
        <w:tc>
          <w:tcPr>
            <w:tcW w:w="2790" w:type="dxa"/>
            <w:tcBorders>
              <w:top w:val="nil"/>
              <w:left w:val="nil"/>
              <w:bottom w:val="single" w:sz="4" w:space="0" w:color="000000"/>
              <w:right w:val="single" w:sz="4" w:space="0" w:color="000000"/>
            </w:tcBorders>
            <w:shd w:val="clear" w:color="auto" w:fill="auto"/>
            <w:vAlign w:val="bottom"/>
            <w:hideMark/>
          </w:tcPr>
          <w:p w14:paraId="34382D84"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Basic Skills</w:t>
            </w:r>
          </w:p>
        </w:tc>
        <w:tc>
          <w:tcPr>
            <w:tcW w:w="1260" w:type="dxa"/>
            <w:tcBorders>
              <w:top w:val="nil"/>
              <w:left w:val="nil"/>
              <w:bottom w:val="single" w:sz="4" w:space="0" w:color="000000"/>
              <w:right w:val="single" w:sz="4" w:space="0" w:color="000000"/>
            </w:tcBorders>
            <w:shd w:val="clear" w:color="auto" w:fill="auto"/>
            <w:vAlign w:val="bottom"/>
            <w:hideMark/>
          </w:tcPr>
          <w:p w14:paraId="6A37031B"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3,222</w:t>
            </w:r>
          </w:p>
        </w:tc>
      </w:tr>
      <w:tr w:rsidR="008D3D71" w:rsidRPr="00E37F44" w14:paraId="246CC737"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37243F20"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9</w:t>
            </w:r>
          </w:p>
        </w:tc>
        <w:tc>
          <w:tcPr>
            <w:tcW w:w="2770" w:type="dxa"/>
            <w:tcBorders>
              <w:top w:val="nil"/>
              <w:left w:val="nil"/>
              <w:bottom w:val="single" w:sz="4" w:space="0" w:color="000000"/>
              <w:right w:val="single" w:sz="4" w:space="0" w:color="000000"/>
            </w:tcBorders>
            <w:shd w:val="clear" w:color="auto" w:fill="auto"/>
            <w:vAlign w:val="bottom"/>
            <w:hideMark/>
          </w:tcPr>
          <w:p w14:paraId="04968013"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Positive attitude</w:t>
            </w:r>
          </w:p>
        </w:tc>
        <w:tc>
          <w:tcPr>
            <w:tcW w:w="2790" w:type="dxa"/>
            <w:tcBorders>
              <w:top w:val="nil"/>
              <w:left w:val="nil"/>
              <w:bottom w:val="single" w:sz="4" w:space="0" w:color="000000"/>
              <w:right w:val="single" w:sz="4" w:space="0" w:color="000000"/>
            </w:tcBorders>
            <w:shd w:val="clear" w:color="auto" w:fill="auto"/>
            <w:vAlign w:val="bottom"/>
            <w:hideMark/>
          </w:tcPr>
          <w:p w14:paraId="1CBC1D64"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Interpersonal Skills</w:t>
            </w:r>
          </w:p>
        </w:tc>
        <w:tc>
          <w:tcPr>
            <w:tcW w:w="1260" w:type="dxa"/>
            <w:tcBorders>
              <w:top w:val="nil"/>
              <w:left w:val="nil"/>
              <w:bottom w:val="single" w:sz="4" w:space="0" w:color="000000"/>
              <w:right w:val="single" w:sz="4" w:space="0" w:color="000000"/>
            </w:tcBorders>
            <w:shd w:val="clear" w:color="auto" w:fill="auto"/>
            <w:vAlign w:val="bottom"/>
            <w:hideMark/>
          </w:tcPr>
          <w:p w14:paraId="77C0398D"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2,939</w:t>
            </w:r>
          </w:p>
        </w:tc>
      </w:tr>
      <w:tr w:rsidR="008D3D71" w:rsidRPr="00E37F44" w14:paraId="6225298F" w14:textId="77777777" w:rsidTr="00EA76C9">
        <w:trPr>
          <w:trHeight w:val="288"/>
        </w:trPr>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7C235F85"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w:t>
            </w:r>
          </w:p>
        </w:tc>
        <w:tc>
          <w:tcPr>
            <w:tcW w:w="2770" w:type="dxa"/>
            <w:tcBorders>
              <w:top w:val="nil"/>
              <w:left w:val="nil"/>
              <w:bottom w:val="single" w:sz="4" w:space="0" w:color="000000"/>
              <w:right w:val="single" w:sz="4" w:space="0" w:color="000000"/>
            </w:tcBorders>
            <w:shd w:val="clear" w:color="auto" w:fill="auto"/>
            <w:vAlign w:val="bottom"/>
            <w:hideMark/>
          </w:tcPr>
          <w:p w14:paraId="741469A6"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Time management</w:t>
            </w:r>
          </w:p>
        </w:tc>
        <w:tc>
          <w:tcPr>
            <w:tcW w:w="2790" w:type="dxa"/>
            <w:tcBorders>
              <w:top w:val="nil"/>
              <w:left w:val="nil"/>
              <w:bottom w:val="single" w:sz="4" w:space="0" w:color="000000"/>
              <w:right w:val="single" w:sz="4" w:space="0" w:color="000000"/>
            </w:tcBorders>
            <w:shd w:val="clear" w:color="auto" w:fill="auto"/>
            <w:vAlign w:val="bottom"/>
            <w:hideMark/>
          </w:tcPr>
          <w:p w14:paraId="4E25FAB7"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Basic Skills</w:t>
            </w:r>
          </w:p>
        </w:tc>
        <w:tc>
          <w:tcPr>
            <w:tcW w:w="1260" w:type="dxa"/>
            <w:tcBorders>
              <w:top w:val="nil"/>
              <w:left w:val="nil"/>
              <w:bottom w:val="single" w:sz="4" w:space="0" w:color="000000"/>
              <w:right w:val="single" w:sz="4" w:space="0" w:color="000000"/>
            </w:tcBorders>
            <w:shd w:val="clear" w:color="auto" w:fill="auto"/>
            <w:vAlign w:val="bottom"/>
            <w:hideMark/>
          </w:tcPr>
          <w:p w14:paraId="22103099"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2,779</w:t>
            </w:r>
          </w:p>
        </w:tc>
      </w:tr>
    </w:tbl>
    <w:p w14:paraId="0C0B28F3" w14:textId="77777777" w:rsidR="00EA76C9" w:rsidRPr="00E37F44" w:rsidRDefault="00EA76C9" w:rsidP="00EA76C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NEworks Job Postings November 2020</w:t>
      </w:r>
    </w:p>
    <w:p w14:paraId="595F7517" w14:textId="77777777" w:rsidR="00CE1608" w:rsidRPr="00E37F44" w:rsidRDefault="00CE1608" w:rsidP="00EB469C">
      <w:pPr>
        <w:spacing w:after="0" w:line="240" w:lineRule="auto"/>
        <w:rPr>
          <w:rFonts w:ascii="Times New Roman" w:eastAsia="Times New Roman" w:hAnsi="Times New Roman" w:cs="Times New Roman"/>
          <w:sz w:val="24"/>
          <w:szCs w:val="24"/>
        </w:rPr>
      </w:pPr>
    </w:p>
    <w:p w14:paraId="52686B7C" w14:textId="77777777" w:rsidR="00EA76C9" w:rsidRDefault="00EB469C" w:rsidP="00EB469C">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br/>
      </w:r>
    </w:p>
    <w:p w14:paraId="4269D24C" w14:textId="77777777" w:rsidR="00EA76C9" w:rsidRDefault="00EA76C9" w:rsidP="00EB469C">
      <w:pPr>
        <w:spacing w:after="0" w:line="240" w:lineRule="auto"/>
        <w:rPr>
          <w:rFonts w:ascii="Times New Roman" w:eastAsia="Times New Roman" w:hAnsi="Times New Roman" w:cs="Times New Roman"/>
          <w:sz w:val="24"/>
          <w:szCs w:val="24"/>
        </w:rPr>
      </w:pPr>
    </w:p>
    <w:p w14:paraId="1099FE00" w14:textId="0AF05E99" w:rsidR="00EB469C" w:rsidRPr="00E37F44" w:rsidRDefault="00EB469C" w:rsidP="00EB469C">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br/>
      </w:r>
    </w:p>
    <w:p w14:paraId="7EB1EF35" w14:textId="086CD9D9" w:rsidR="00EB469C" w:rsidRPr="00EA76C9" w:rsidRDefault="00EB469C" w:rsidP="00EA76C9">
      <w:pPr>
        <w:pStyle w:val="ListParagraph"/>
        <w:numPr>
          <w:ilvl w:val="0"/>
          <w:numId w:val="47"/>
        </w:numPr>
        <w:spacing w:after="240" w:line="240" w:lineRule="auto"/>
        <w:jc w:val="both"/>
        <w:textAlignment w:val="baseline"/>
        <w:rPr>
          <w:rFonts w:ascii="Times New Roman" w:eastAsia="Times New Roman" w:hAnsi="Times New Roman" w:cs="Times New Roman"/>
          <w:b/>
          <w:bCs/>
          <w:sz w:val="28"/>
          <w:szCs w:val="28"/>
        </w:rPr>
      </w:pPr>
      <w:r w:rsidRPr="00EA76C9">
        <w:rPr>
          <w:rFonts w:ascii="Times New Roman" w:eastAsia="Times New Roman" w:hAnsi="Times New Roman" w:cs="Times New Roman"/>
          <w:b/>
          <w:bCs/>
          <w:sz w:val="28"/>
          <w:szCs w:val="28"/>
        </w:rPr>
        <w:lastRenderedPageBreak/>
        <w:t>workforce in each district, including:</w:t>
      </w:r>
    </w:p>
    <w:p w14:paraId="0B32C0B7" w14:textId="0D1E84AE" w:rsidR="00EB469C" w:rsidRPr="00EA76C9" w:rsidRDefault="00EA76C9" w:rsidP="00EA76C9">
      <w:pPr>
        <w:numPr>
          <w:ilvl w:val="1"/>
          <w:numId w:val="5"/>
        </w:numPr>
        <w:spacing w:after="240" w:line="240" w:lineRule="auto"/>
        <w:ind w:left="810"/>
        <w:jc w:val="both"/>
        <w:textAlignment w:val="baseline"/>
        <w:rPr>
          <w:rFonts w:ascii="Times New Roman" w:eastAsia="Times New Roman" w:hAnsi="Times New Roman" w:cs="Times New Roman"/>
          <w:b/>
          <w:bCs/>
          <w:sz w:val="28"/>
          <w:szCs w:val="28"/>
        </w:rPr>
      </w:pPr>
      <w:r w:rsidRPr="00EA76C9">
        <w:rPr>
          <w:rFonts w:ascii="Times New Roman" w:eastAsia="Times New Roman" w:hAnsi="Times New Roman" w:cs="Times New Roman"/>
          <w:b/>
          <w:bCs/>
          <w:sz w:val="28"/>
          <w:szCs w:val="28"/>
        </w:rPr>
        <w:t xml:space="preserve"> </w:t>
      </w:r>
      <w:r w:rsidR="00EB469C" w:rsidRPr="00EA76C9">
        <w:rPr>
          <w:rFonts w:ascii="Times New Roman" w:eastAsia="Times New Roman" w:hAnsi="Times New Roman" w:cs="Times New Roman"/>
          <w:b/>
          <w:bCs/>
          <w:sz w:val="28"/>
          <w:szCs w:val="28"/>
        </w:rPr>
        <w:t>current labor force employment and unemployment data;</w:t>
      </w:r>
    </w:p>
    <w:p w14:paraId="3517D4B8" w14:textId="77777777" w:rsidR="00EB469C" w:rsidRPr="00E37F44" w:rsidRDefault="00EB469C" w:rsidP="00EB469C">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Nebraska unemployment is typically among the lowest in the nation. The unemployment rate peaked at 8.7% in April of 2020 during the pandemic, but had completely recovered by September of the same year and reached a low of 3.0% in October. The Central, Lancaster, and Northeast areas currently have unemployment rates lower than the state average. Siouxland has the highest at 3.9%.</w:t>
      </w:r>
    </w:p>
    <w:p w14:paraId="6E485F12" w14:textId="77777777" w:rsidR="00EB469C" w:rsidRPr="00E37F44" w:rsidRDefault="00EB469C" w:rsidP="00EB469C">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i/>
          <w:iCs/>
          <w:sz w:val="24"/>
          <w:szCs w:val="24"/>
        </w:rPr>
        <w:t xml:space="preserve">Table 34: </w:t>
      </w:r>
      <w:r w:rsidRPr="00E37F44">
        <w:rPr>
          <w:rFonts w:ascii="Times New Roman" w:eastAsia="Times New Roman" w:hAnsi="Times New Roman" w:cs="Times New Roman"/>
          <w:sz w:val="24"/>
          <w:szCs w:val="24"/>
        </w:rPr>
        <w:t>Unemployment Rates by Economic Development District</w:t>
      </w:r>
    </w:p>
    <w:tbl>
      <w:tblPr>
        <w:tblW w:w="10738" w:type="dxa"/>
        <w:tblInd w:w="-730" w:type="dxa"/>
        <w:tblLook w:val="04A0" w:firstRow="1" w:lastRow="0" w:firstColumn="1" w:lastColumn="0" w:noHBand="0" w:noVBand="1"/>
      </w:tblPr>
      <w:tblGrid>
        <w:gridCol w:w="4590"/>
        <w:gridCol w:w="843"/>
        <w:gridCol w:w="936"/>
        <w:gridCol w:w="1203"/>
        <w:gridCol w:w="1456"/>
        <w:gridCol w:w="1710"/>
      </w:tblGrid>
      <w:tr w:rsidR="00E37F44" w:rsidRPr="00E37F44" w14:paraId="245B1CA1" w14:textId="77777777" w:rsidTr="00ED7D29">
        <w:trPr>
          <w:trHeight w:val="612"/>
        </w:trPr>
        <w:tc>
          <w:tcPr>
            <w:tcW w:w="4590" w:type="dxa"/>
            <w:tcBorders>
              <w:top w:val="single" w:sz="8" w:space="0" w:color="000000"/>
              <w:left w:val="single" w:sz="8" w:space="0" w:color="000000"/>
              <w:bottom w:val="single" w:sz="8" w:space="0" w:color="000000"/>
              <w:right w:val="single" w:sz="8" w:space="0" w:color="000000"/>
            </w:tcBorders>
            <w:shd w:val="clear" w:color="000000" w:fill="C0C0C0"/>
            <w:vAlign w:val="bottom"/>
            <w:hideMark/>
          </w:tcPr>
          <w:p w14:paraId="12ECEE9E"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Economic Development District</w:t>
            </w:r>
          </w:p>
        </w:tc>
        <w:tc>
          <w:tcPr>
            <w:tcW w:w="843" w:type="dxa"/>
            <w:tcBorders>
              <w:top w:val="single" w:sz="8" w:space="0" w:color="000000"/>
              <w:left w:val="nil"/>
              <w:bottom w:val="single" w:sz="8" w:space="0" w:color="000000"/>
              <w:right w:val="single" w:sz="8" w:space="0" w:color="000000"/>
            </w:tcBorders>
            <w:shd w:val="clear" w:color="000000" w:fill="C0C0C0"/>
            <w:vAlign w:val="bottom"/>
            <w:hideMark/>
          </w:tcPr>
          <w:p w14:paraId="268AD514"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Time Period</w:t>
            </w:r>
          </w:p>
        </w:tc>
        <w:tc>
          <w:tcPr>
            <w:tcW w:w="936" w:type="dxa"/>
            <w:tcBorders>
              <w:top w:val="single" w:sz="8" w:space="0" w:color="000000"/>
              <w:left w:val="nil"/>
              <w:bottom w:val="single" w:sz="8" w:space="0" w:color="000000"/>
              <w:right w:val="single" w:sz="8" w:space="0" w:color="000000"/>
            </w:tcBorders>
            <w:shd w:val="clear" w:color="000000" w:fill="C0C0C0"/>
            <w:vAlign w:val="bottom"/>
            <w:hideMark/>
          </w:tcPr>
          <w:p w14:paraId="371D2427"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Labor Force</w:t>
            </w:r>
          </w:p>
        </w:tc>
        <w:tc>
          <w:tcPr>
            <w:tcW w:w="1203" w:type="dxa"/>
            <w:tcBorders>
              <w:top w:val="single" w:sz="8" w:space="0" w:color="000000"/>
              <w:left w:val="nil"/>
              <w:bottom w:val="single" w:sz="8" w:space="0" w:color="000000"/>
              <w:right w:val="single" w:sz="8" w:space="0" w:color="000000"/>
            </w:tcBorders>
            <w:shd w:val="clear" w:color="000000" w:fill="C0C0C0"/>
            <w:vAlign w:val="bottom"/>
            <w:hideMark/>
          </w:tcPr>
          <w:p w14:paraId="7400B55F"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Employed</w:t>
            </w:r>
          </w:p>
        </w:tc>
        <w:tc>
          <w:tcPr>
            <w:tcW w:w="1456" w:type="dxa"/>
            <w:tcBorders>
              <w:top w:val="single" w:sz="8" w:space="0" w:color="000000"/>
              <w:left w:val="nil"/>
              <w:bottom w:val="single" w:sz="8" w:space="0" w:color="000000"/>
              <w:right w:val="single" w:sz="8" w:space="0" w:color="000000"/>
            </w:tcBorders>
            <w:shd w:val="clear" w:color="000000" w:fill="C0C0C0"/>
            <w:vAlign w:val="bottom"/>
            <w:hideMark/>
          </w:tcPr>
          <w:p w14:paraId="5A3AE91C"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Unemployed</w:t>
            </w:r>
          </w:p>
        </w:tc>
        <w:tc>
          <w:tcPr>
            <w:tcW w:w="1710" w:type="dxa"/>
            <w:tcBorders>
              <w:top w:val="single" w:sz="8" w:space="0" w:color="000000"/>
              <w:left w:val="nil"/>
              <w:bottom w:val="single" w:sz="8" w:space="0" w:color="000000"/>
              <w:right w:val="single" w:sz="8" w:space="0" w:color="000000"/>
            </w:tcBorders>
            <w:shd w:val="clear" w:color="000000" w:fill="C0C0C0"/>
            <w:vAlign w:val="bottom"/>
            <w:hideMark/>
          </w:tcPr>
          <w:p w14:paraId="210DAAB8"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Unemployment Rate</w:t>
            </w:r>
          </w:p>
        </w:tc>
      </w:tr>
      <w:tr w:rsidR="00E37F44" w:rsidRPr="00E37F44" w14:paraId="2D91384B" w14:textId="77777777" w:rsidTr="00ED7D29">
        <w:trPr>
          <w:trHeight w:val="288"/>
        </w:trPr>
        <w:tc>
          <w:tcPr>
            <w:tcW w:w="4590" w:type="dxa"/>
            <w:tcBorders>
              <w:top w:val="nil"/>
              <w:left w:val="single" w:sz="4" w:space="0" w:color="808080"/>
              <w:bottom w:val="single" w:sz="4" w:space="0" w:color="808080"/>
              <w:right w:val="single" w:sz="4" w:space="0" w:color="808080"/>
            </w:tcBorders>
            <w:shd w:val="clear" w:color="auto" w:fill="auto"/>
            <w:vAlign w:val="bottom"/>
            <w:hideMark/>
          </w:tcPr>
          <w:p w14:paraId="5666006A"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Central NE Economic Development District</w:t>
            </w:r>
          </w:p>
        </w:tc>
        <w:tc>
          <w:tcPr>
            <w:tcW w:w="843" w:type="dxa"/>
            <w:tcBorders>
              <w:top w:val="nil"/>
              <w:left w:val="nil"/>
              <w:bottom w:val="single" w:sz="4" w:space="0" w:color="808080"/>
              <w:right w:val="single" w:sz="4" w:space="0" w:color="808080"/>
            </w:tcBorders>
            <w:shd w:val="clear" w:color="auto" w:fill="auto"/>
            <w:vAlign w:val="bottom"/>
            <w:hideMark/>
          </w:tcPr>
          <w:p w14:paraId="222AB7A1"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2019</w:t>
            </w:r>
          </w:p>
        </w:tc>
        <w:tc>
          <w:tcPr>
            <w:tcW w:w="936" w:type="dxa"/>
            <w:tcBorders>
              <w:top w:val="nil"/>
              <w:left w:val="nil"/>
              <w:bottom w:val="single" w:sz="4" w:space="0" w:color="808080"/>
              <w:right w:val="single" w:sz="4" w:space="0" w:color="808080"/>
            </w:tcBorders>
            <w:shd w:val="clear" w:color="auto" w:fill="auto"/>
            <w:vAlign w:val="bottom"/>
            <w:hideMark/>
          </w:tcPr>
          <w:p w14:paraId="5BD35C26"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26941</w:t>
            </w:r>
          </w:p>
        </w:tc>
        <w:tc>
          <w:tcPr>
            <w:tcW w:w="1203" w:type="dxa"/>
            <w:tcBorders>
              <w:top w:val="nil"/>
              <w:left w:val="nil"/>
              <w:bottom w:val="single" w:sz="4" w:space="0" w:color="808080"/>
              <w:right w:val="single" w:sz="4" w:space="0" w:color="808080"/>
            </w:tcBorders>
            <w:shd w:val="clear" w:color="auto" w:fill="auto"/>
            <w:vAlign w:val="bottom"/>
            <w:hideMark/>
          </w:tcPr>
          <w:p w14:paraId="568314A4"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26194</w:t>
            </w:r>
          </w:p>
        </w:tc>
        <w:tc>
          <w:tcPr>
            <w:tcW w:w="1456" w:type="dxa"/>
            <w:tcBorders>
              <w:top w:val="nil"/>
              <w:left w:val="nil"/>
              <w:bottom w:val="single" w:sz="4" w:space="0" w:color="808080"/>
              <w:right w:val="single" w:sz="4" w:space="0" w:color="808080"/>
            </w:tcBorders>
            <w:shd w:val="clear" w:color="auto" w:fill="auto"/>
            <w:vAlign w:val="bottom"/>
            <w:hideMark/>
          </w:tcPr>
          <w:p w14:paraId="7DBBB490"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747</w:t>
            </w:r>
          </w:p>
        </w:tc>
        <w:tc>
          <w:tcPr>
            <w:tcW w:w="1710" w:type="dxa"/>
            <w:tcBorders>
              <w:top w:val="nil"/>
              <w:left w:val="nil"/>
              <w:bottom w:val="single" w:sz="4" w:space="0" w:color="808080"/>
              <w:right w:val="single" w:sz="4" w:space="0" w:color="808080"/>
            </w:tcBorders>
            <w:shd w:val="clear" w:color="auto" w:fill="auto"/>
            <w:vAlign w:val="bottom"/>
            <w:hideMark/>
          </w:tcPr>
          <w:p w14:paraId="250AE21D"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2.8%</w:t>
            </w:r>
          </w:p>
        </w:tc>
      </w:tr>
      <w:tr w:rsidR="00E37F44" w:rsidRPr="00E37F44" w14:paraId="690409E3" w14:textId="77777777" w:rsidTr="00ED7D29">
        <w:trPr>
          <w:trHeight w:val="288"/>
        </w:trPr>
        <w:tc>
          <w:tcPr>
            <w:tcW w:w="4590" w:type="dxa"/>
            <w:tcBorders>
              <w:top w:val="nil"/>
              <w:left w:val="single" w:sz="4" w:space="0" w:color="808080"/>
              <w:bottom w:val="single" w:sz="4" w:space="0" w:color="808080"/>
              <w:right w:val="single" w:sz="4" w:space="0" w:color="808080"/>
            </w:tcBorders>
            <w:shd w:val="clear" w:color="auto" w:fill="auto"/>
            <w:vAlign w:val="bottom"/>
            <w:hideMark/>
          </w:tcPr>
          <w:p w14:paraId="37297335"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Lancaster County</w:t>
            </w:r>
          </w:p>
        </w:tc>
        <w:tc>
          <w:tcPr>
            <w:tcW w:w="843" w:type="dxa"/>
            <w:tcBorders>
              <w:top w:val="nil"/>
              <w:left w:val="nil"/>
              <w:bottom w:val="single" w:sz="4" w:space="0" w:color="808080"/>
              <w:right w:val="single" w:sz="4" w:space="0" w:color="808080"/>
            </w:tcBorders>
            <w:shd w:val="clear" w:color="auto" w:fill="auto"/>
            <w:vAlign w:val="bottom"/>
            <w:hideMark/>
          </w:tcPr>
          <w:p w14:paraId="4C35898D"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2019</w:t>
            </w:r>
          </w:p>
        </w:tc>
        <w:tc>
          <w:tcPr>
            <w:tcW w:w="936" w:type="dxa"/>
            <w:tcBorders>
              <w:top w:val="nil"/>
              <w:left w:val="nil"/>
              <w:bottom w:val="single" w:sz="4" w:space="0" w:color="808080"/>
              <w:right w:val="single" w:sz="4" w:space="0" w:color="808080"/>
            </w:tcBorders>
            <w:shd w:val="clear" w:color="auto" w:fill="auto"/>
            <w:vAlign w:val="bottom"/>
            <w:hideMark/>
          </w:tcPr>
          <w:p w14:paraId="3CEAC322"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177186</w:t>
            </w:r>
          </w:p>
        </w:tc>
        <w:tc>
          <w:tcPr>
            <w:tcW w:w="1203" w:type="dxa"/>
            <w:tcBorders>
              <w:top w:val="nil"/>
              <w:left w:val="nil"/>
              <w:bottom w:val="single" w:sz="4" w:space="0" w:color="808080"/>
              <w:right w:val="single" w:sz="4" w:space="0" w:color="808080"/>
            </w:tcBorders>
            <w:shd w:val="clear" w:color="auto" w:fill="auto"/>
            <w:vAlign w:val="bottom"/>
            <w:hideMark/>
          </w:tcPr>
          <w:p w14:paraId="154CD22F"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172276</w:t>
            </w:r>
          </w:p>
        </w:tc>
        <w:tc>
          <w:tcPr>
            <w:tcW w:w="1456" w:type="dxa"/>
            <w:tcBorders>
              <w:top w:val="nil"/>
              <w:left w:val="nil"/>
              <w:bottom w:val="single" w:sz="4" w:space="0" w:color="808080"/>
              <w:right w:val="single" w:sz="4" w:space="0" w:color="808080"/>
            </w:tcBorders>
            <w:shd w:val="clear" w:color="auto" w:fill="auto"/>
            <w:vAlign w:val="bottom"/>
            <w:hideMark/>
          </w:tcPr>
          <w:p w14:paraId="3F281EF4"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4910</w:t>
            </w:r>
          </w:p>
        </w:tc>
        <w:tc>
          <w:tcPr>
            <w:tcW w:w="1710" w:type="dxa"/>
            <w:tcBorders>
              <w:top w:val="nil"/>
              <w:left w:val="nil"/>
              <w:bottom w:val="single" w:sz="4" w:space="0" w:color="808080"/>
              <w:right w:val="single" w:sz="4" w:space="0" w:color="808080"/>
            </w:tcBorders>
            <w:shd w:val="clear" w:color="auto" w:fill="auto"/>
            <w:vAlign w:val="bottom"/>
            <w:hideMark/>
          </w:tcPr>
          <w:p w14:paraId="0138543B"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2.8%</w:t>
            </w:r>
          </w:p>
        </w:tc>
      </w:tr>
      <w:tr w:rsidR="00E37F44" w:rsidRPr="00E37F44" w14:paraId="1D63085C" w14:textId="77777777" w:rsidTr="00ED7D29">
        <w:trPr>
          <w:trHeight w:val="288"/>
        </w:trPr>
        <w:tc>
          <w:tcPr>
            <w:tcW w:w="4590" w:type="dxa"/>
            <w:tcBorders>
              <w:top w:val="nil"/>
              <w:left w:val="single" w:sz="4" w:space="0" w:color="808080"/>
              <w:bottom w:val="single" w:sz="4" w:space="0" w:color="808080"/>
              <w:right w:val="single" w:sz="4" w:space="0" w:color="808080"/>
            </w:tcBorders>
            <w:shd w:val="clear" w:color="auto" w:fill="auto"/>
            <w:vAlign w:val="bottom"/>
            <w:hideMark/>
          </w:tcPr>
          <w:p w14:paraId="5AFC3AFB"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Metropolitan Area Planning Agency</w:t>
            </w:r>
          </w:p>
        </w:tc>
        <w:tc>
          <w:tcPr>
            <w:tcW w:w="843" w:type="dxa"/>
            <w:tcBorders>
              <w:top w:val="nil"/>
              <w:left w:val="nil"/>
              <w:bottom w:val="single" w:sz="4" w:space="0" w:color="808080"/>
              <w:right w:val="single" w:sz="4" w:space="0" w:color="808080"/>
            </w:tcBorders>
            <w:shd w:val="clear" w:color="auto" w:fill="auto"/>
            <w:vAlign w:val="bottom"/>
            <w:hideMark/>
          </w:tcPr>
          <w:p w14:paraId="196F9B9C"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2019</w:t>
            </w:r>
          </w:p>
        </w:tc>
        <w:tc>
          <w:tcPr>
            <w:tcW w:w="936" w:type="dxa"/>
            <w:tcBorders>
              <w:top w:val="nil"/>
              <w:left w:val="nil"/>
              <w:bottom w:val="single" w:sz="4" w:space="0" w:color="808080"/>
              <w:right w:val="single" w:sz="4" w:space="0" w:color="808080"/>
            </w:tcBorders>
            <w:shd w:val="clear" w:color="auto" w:fill="auto"/>
            <w:vAlign w:val="bottom"/>
            <w:hideMark/>
          </w:tcPr>
          <w:p w14:paraId="69B15CC7"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407465</w:t>
            </w:r>
          </w:p>
        </w:tc>
        <w:tc>
          <w:tcPr>
            <w:tcW w:w="1203" w:type="dxa"/>
            <w:tcBorders>
              <w:top w:val="nil"/>
              <w:left w:val="nil"/>
              <w:bottom w:val="single" w:sz="4" w:space="0" w:color="808080"/>
              <w:right w:val="single" w:sz="4" w:space="0" w:color="808080"/>
            </w:tcBorders>
            <w:shd w:val="clear" w:color="auto" w:fill="auto"/>
            <w:vAlign w:val="bottom"/>
            <w:hideMark/>
          </w:tcPr>
          <w:p w14:paraId="54412578"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394567</w:t>
            </w:r>
          </w:p>
        </w:tc>
        <w:tc>
          <w:tcPr>
            <w:tcW w:w="1456" w:type="dxa"/>
            <w:tcBorders>
              <w:top w:val="nil"/>
              <w:left w:val="nil"/>
              <w:bottom w:val="single" w:sz="4" w:space="0" w:color="808080"/>
              <w:right w:val="single" w:sz="4" w:space="0" w:color="808080"/>
            </w:tcBorders>
            <w:shd w:val="clear" w:color="auto" w:fill="auto"/>
            <w:vAlign w:val="bottom"/>
            <w:hideMark/>
          </w:tcPr>
          <w:p w14:paraId="62474B00"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12898</w:t>
            </w:r>
          </w:p>
        </w:tc>
        <w:tc>
          <w:tcPr>
            <w:tcW w:w="1710" w:type="dxa"/>
            <w:tcBorders>
              <w:top w:val="nil"/>
              <w:left w:val="nil"/>
              <w:bottom w:val="single" w:sz="4" w:space="0" w:color="808080"/>
              <w:right w:val="single" w:sz="4" w:space="0" w:color="808080"/>
            </w:tcBorders>
            <w:shd w:val="clear" w:color="auto" w:fill="auto"/>
            <w:vAlign w:val="bottom"/>
            <w:hideMark/>
          </w:tcPr>
          <w:p w14:paraId="64153A1B"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3.2%</w:t>
            </w:r>
          </w:p>
        </w:tc>
      </w:tr>
      <w:tr w:rsidR="00E37F44" w:rsidRPr="00E37F44" w14:paraId="75AF2DA7" w14:textId="77777777" w:rsidTr="00ED7D29">
        <w:trPr>
          <w:trHeight w:val="288"/>
        </w:trPr>
        <w:tc>
          <w:tcPr>
            <w:tcW w:w="4590" w:type="dxa"/>
            <w:tcBorders>
              <w:top w:val="nil"/>
              <w:left w:val="single" w:sz="4" w:space="0" w:color="808080"/>
              <w:bottom w:val="single" w:sz="4" w:space="0" w:color="808080"/>
              <w:right w:val="single" w:sz="4" w:space="0" w:color="808080"/>
            </w:tcBorders>
            <w:shd w:val="clear" w:color="auto" w:fill="auto"/>
            <w:vAlign w:val="bottom"/>
            <w:hideMark/>
          </w:tcPr>
          <w:p w14:paraId="7B447022"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Northeast NE Economic Development District</w:t>
            </w:r>
          </w:p>
        </w:tc>
        <w:tc>
          <w:tcPr>
            <w:tcW w:w="843" w:type="dxa"/>
            <w:tcBorders>
              <w:top w:val="nil"/>
              <w:left w:val="nil"/>
              <w:bottom w:val="single" w:sz="4" w:space="0" w:color="808080"/>
              <w:right w:val="single" w:sz="4" w:space="0" w:color="808080"/>
            </w:tcBorders>
            <w:shd w:val="clear" w:color="auto" w:fill="auto"/>
            <w:vAlign w:val="bottom"/>
            <w:hideMark/>
          </w:tcPr>
          <w:p w14:paraId="0B8EC9D5"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2019</w:t>
            </w:r>
          </w:p>
        </w:tc>
        <w:tc>
          <w:tcPr>
            <w:tcW w:w="936" w:type="dxa"/>
            <w:tcBorders>
              <w:top w:val="nil"/>
              <w:left w:val="nil"/>
              <w:bottom w:val="single" w:sz="4" w:space="0" w:color="808080"/>
              <w:right w:val="single" w:sz="4" w:space="0" w:color="808080"/>
            </w:tcBorders>
            <w:shd w:val="clear" w:color="auto" w:fill="auto"/>
            <w:vAlign w:val="bottom"/>
            <w:hideMark/>
          </w:tcPr>
          <w:p w14:paraId="7FE19F0E"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112402</w:t>
            </w:r>
          </w:p>
        </w:tc>
        <w:tc>
          <w:tcPr>
            <w:tcW w:w="1203" w:type="dxa"/>
            <w:tcBorders>
              <w:top w:val="nil"/>
              <w:left w:val="nil"/>
              <w:bottom w:val="single" w:sz="4" w:space="0" w:color="808080"/>
              <w:right w:val="single" w:sz="4" w:space="0" w:color="808080"/>
            </w:tcBorders>
            <w:shd w:val="clear" w:color="auto" w:fill="auto"/>
            <w:vAlign w:val="bottom"/>
            <w:hideMark/>
          </w:tcPr>
          <w:p w14:paraId="0D9FE283"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109182</w:t>
            </w:r>
          </w:p>
        </w:tc>
        <w:tc>
          <w:tcPr>
            <w:tcW w:w="1456" w:type="dxa"/>
            <w:tcBorders>
              <w:top w:val="nil"/>
              <w:left w:val="nil"/>
              <w:bottom w:val="single" w:sz="4" w:space="0" w:color="808080"/>
              <w:right w:val="single" w:sz="4" w:space="0" w:color="808080"/>
            </w:tcBorders>
            <w:shd w:val="clear" w:color="auto" w:fill="auto"/>
            <w:vAlign w:val="bottom"/>
            <w:hideMark/>
          </w:tcPr>
          <w:p w14:paraId="49C169F8"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3220</w:t>
            </w:r>
          </w:p>
        </w:tc>
        <w:tc>
          <w:tcPr>
            <w:tcW w:w="1710" w:type="dxa"/>
            <w:tcBorders>
              <w:top w:val="nil"/>
              <w:left w:val="nil"/>
              <w:bottom w:val="single" w:sz="4" w:space="0" w:color="808080"/>
              <w:right w:val="single" w:sz="4" w:space="0" w:color="808080"/>
            </w:tcBorders>
            <w:shd w:val="clear" w:color="auto" w:fill="auto"/>
            <w:vAlign w:val="bottom"/>
            <w:hideMark/>
          </w:tcPr>
          <w:p w14:paraId="1C0B39A5"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2.9%</w:t>
            </w:r>
          </w:p>
        </w:tc>
      </w:tr>
      <w:tr w:rsidR="00E37F44" w:rsidRPr="00E37F44" w14:paraId="6734F80D" w14:textId="77777777" w:rsidTr="00ED7D29">
        <w:trPr>
          <w:trHeight w:val="288"/>
        </w:trPr>
        <w:tc>
          <w:tcPr>
            <w:tcW w:w="4590" w:type="dxa"/>
            <w:tcBorders>
              <w:top w:val="nil"/>
              <w:left w:val="single" w:sz="4" w:space="0" w:color="808080"/>
              <w:bottom w:val="single" w:sz="4" w:space="0" w:color="808080"/>
              <w:right w:val="single" w:sz="4" w:space="0" w:color="808080"/>
            </w:tcBorders>
            <w:shd w:val="clear" w:color="auto" w:fill="auto"/>
            <w:vAlign w:val="bottom"/>
            <w:hideMark/>
          </w:tcPr>
          <w:p w14:paraId="5C776125"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Panhandle Area Development District</w:t>
            </w:r>
          </w:p>
        </w:tc>
        <w:tc>
          <w:tcPr>
            <w:tcW w:w="843" w:type="dxa"/>
            <w:tcBorders>
              <w:top w:val="nil"/>
              <w:left w:val="nil"/>
              <w:bottom w:val="single" w:sz="4" w:space="0" w:color="808080"/>
              <w:right w:val="single" w:sz="4" w:space="0" w:color="808080"/>
            </w:tcBorders>
            <w:shd w:val="clear" w:color="auto" w:fill="auto"/>
            <w:vAlign w:val="bottom"/>
            <w:hideMark/>
          </w:tcPr>
          <w:p w14:paraId="6AD69D7C"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2019</w:t>
            </w:r>
          </w:p>
        </w:tc>
        <w:tc>
          <w:tcPr>
            <w:tcW w:w="936" w:type="dxa"/>
            <w:tcBorders>
              <w:top w:val="nil"/>
              <w:left w:val="nil"/>
              <w:bottom w:val="single" w:sz="4" w:space="0" w:color="808080"/>
              <w:right w:val="single" w:sz="4" w:space="0" w:color="808080"/>
            </w:tcBorders>
            <w:shd w:val="clear" w:color="auto" w:fill="auto"/>
            <w:vAlign w:val="bottom"/>
            <w:hideMark/>
          </w:tcPr>
          <w:p w14:paraId="46647E1B"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43594</w:t>
            </w:r>
          </w:p>
        </w:tc>
        <w:tc>
          <w:tcPr>
            <w:tcW w:w="1203" w:type="dxa"/>
            <w:tcBorders>
              <w:top w:val="nil"/>
              <w:left w:val="nil"/>
              <w:bottom w:val="single" w:sz="4" w:space="0" w:color="808080"/>
              <w:right w:val="single" w:sz="4" w:space="0" w:color="808080"/>
            </w:tcBorders>
            <w:shd w:val="clear" w:color="auto" w:fill="auto"/>
            <w:vAlign w:val="bottom"/>
            <w:hideMark/>
          </w:tcPr>
          <w:p w14:paraId="1846A68E"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42135</w:t>
            </w:r>
          </w:p>
        </w:tc>
        <w:tc>
          <w:tcPr>
            <w:tcW w:w="1456" w:type="dxa"/>
            <w:tcBorders>
              <w:top w:val="nil"/>
              <w:left w:val="nil"/>
              <w:bottom w:val="single" w:sz="4" w:space="0" w:color="808080"/>
              <w:right w:val="single" w:sz="4" w:space="0" w:color="808080"/>
            </w:tcBorders>
            <w:shd w:val="clear" w:color="auto" w:fill="auto"/>
            <w:vAlign w:val="bottom"/>
            <w:hideMark/>
          </w:tcPr>
          <w:p w14:paraId="697059C5"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1459</w:t>
            </w:r>
          </w:p>
        </w:tc>
        <w:tc>
          <w:tcPr>
            <w:tcW w:w="1710" w:type="dxa"/>
            <w:tcBorders>
              <w:top w:val="nil"/>
              <w:left w:val="nil"/>
              <w:bottom w:val="single" w:sz="4" w:space="0" w:color="808080"/>
              <w:right w:val="single" w:sz="4" w:space="0" w:color="808080"/>
            </w:tcBorders>
            <w:shd w:val="clear" w:color="auto" w:fill="auto"/>
            <w:vAlign w:val="bottom"/>
            <w:hideMark/>
          </w:tcPr>
          <w:p w14:paraId="1630BFA6"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3.3%</w:t>
            </w:r>
          </w:p>
        </w:tc>
      </w:tr>
      <w:tr w:rsidR="00E37F44" w:rsidRPr="00E37F44" w14:paraId="1EBC4E3F" w14:textId="77777777" w:rsidTr="00ED7D29">
        <w:trPr>
          <w:trHeight w:val="288"/>
        </w:trPr>
        <w:tc>
          <w:tcPr>
            <w:tcW w:w="4590" w:type="dxa"/>
            <w:tcBorders>
              <w:top w:val="nil"/>
              <w:left w:val="single" w:sz="4" w:space="0" w:color="808080"/>
              <w:bottom w:val="single" w:sz="4" w:space="0" w:color="808080"/>
              <w:right w:val="single" w:sz="4" w:space="0" w:color="808080"/>
            </w:tcBorders>
            <w:shd w:val="clear" w:color="auto" w:fill="auto"/>
            <w:vAlign w:val="bottom"/>
            <w:hideMark/>
          </w:tcPr>
          <w:p w14:paraId="761D0620"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Siouxland Interstate Metro. Planning Council</w:t>
            </w:r>
          </w:p>
        </w:tc>
        <w:tc>
          <w:tcPr>
            <w:tcW w:w="843" w:type="dxa"/>
            <w:tcBorders>
              <w:top w:val="nil"/>
              <w:left w:val="nil"/>
              <w:bottom w:val="single" w:sz="4" w:space="0" w:color="808080"/>
              <w:right w:val="single" w:sz="4" w:space="0" w:color="808080"/>
            </w:tcBorders>
            <w:shd w:val="clear" w:color="auto" w:fill="auto"/>
            <w:vAlign w:val="bottom"/>
            <w:hideMark/>
          </w:tcPr>
          <w:p w14:paraId="5281000C"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2019</w:t>
            </w:r>
          </w:p>
        </w:tc>
        <w:tc>
          <w:tcPr>
            <w:tcW w:w="936" w:type="dxa"/>
            <w:tcBorders>
              <w:top w:val="nil"/>
              <w:left w:val="nil"/>
              <w:bottom w:val="single" w:sz="4" w:space="0" w:color="808080"/>
              <w:right w:val="single" w:sz="4" w:space="0" w:color="808080"/>
            </w:tcBorders>
            <w:shd w:val="clear" w:color="auto" w:fill="auto"/>
            <w:vAlign w:val="bottom"/>
            <w:hideMark/>
          </w:tcPr>
          <w:p w14:paraId="39EBA11B"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10791</w:t>
            </w:r>
          </w:p>
        </w:tc>
        <w:tc>
          <w:tcPr>
            <w:tcW w:w="1203" w:type="dxa"/>
            <w:tcBorders>
              <w:top w:val="nil"/>
              <w:left w:val="nil"/>
              <w:bottom w:val="single" w:sz="4" w:space="0" w:color="808080"/>
              <w:right w:val="single" w:sz="4" w:space="0" w:color="808080"/>
            </w:tcBorders>
            <w:shd w:val="clear" w:color="auto" w:fill="auto"/>
            <w:vAlign w:val="bottom"/>
            <w:hideMark/>
          </w:tcPr>
          <w:p w14:paraId="1F904CFF"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10369</w:t>
            </w:r>
          </w:p>
        </w:tc>
        <w:tc>
          <w:tcPr>
            <w:tcW w:w="1456" w:type="dxa"/>
            <w:tcBorders>
              <w:top w:val="nil"/>
              <w:left w:val="nil"/>
              <w:bottom w:val="single" w:sz="4" w:space="0" w:color="808080"/>
              <w:right w:val="single" w:sz="4" w:space="0" w:color="808080"/>
            </w:tcBorders>
            <w:shd w:val="clear" w:color="auto" w:fill="auto"/>
            <w:vAlign w:val="bottom"/>
            <w:hideMark/>
          </w:tcPr>
          <w:p w14:paraId="7DE69159"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422</w:t>
            </w:r>
          </w:p>
        </w:tc>
        <w:tc>
          <w:tcPr>
            <w:tcW w:w="1710" w:type="dxa"/>
            <w:tcBorders>
              <w:top w:val="nil"/>
              <w:left w:val="nil"/>
              <w:bottom w:val="single" w:sz="4" w:space="0" w:color="808080"/>
              <w:right w:val="single" w:sz="4" w:space="0" w:color="808080"/>
            </w:tcBorders>
            <w:shd w:val="clear" w:color="auto" w:fill="auto"/>
            <w:vAlign w:val="bottom"/>
            <w:hideMark/>
          </w:tcPr>
          <w:p w14:paraId="116304D0"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3.9%</w:t>
            </w:r>
          </w:p>
        </w:tc>
      </w:tr>
      <w:tr w:rsidR="00E37F44" w:rsidRPr="00E37F44" w14:paraId="5817D839" w14:textId="77777777" w:rsidTr="00ED7D29">
        <w:trPr>
          <w:trHeight w:val="288"/>
        </w:trPr>
        <w:tc>
          <w:tcPr>
            <w:tcW w:w="4590" w:type="dxa"/>
            <w:tcBorders>
              <w:top w:val="nil"/>
              <w:left w:val="single" w:sz="4" w:space="0" w:color="808080"/>
              <w:bottom w:val="single" w:sz="4" w:space="0" w:color="808080"/>
              <w:right w:val="single" w:sz="4" w:space="0" w:color="808080"/>
            </w:tcBorders>
            <w:shd w:val="clear" w:color="auto" w:fill="auto"/>
            <w:vAlign w:val="bottom"/>
            <w:hideMark/>
          </w:tcPr>
          <w:p w14:paraId="39128095"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South Central Economic Development District</w:t>
            </w:r>
          </w:p>
        </w:tc>
        <w:tc>
          <w:tcPr>
            <w:tcW w:w="843" w:type="dxa"/>
            <w:tcBorders>
              <w:top w:val="nil"/>
              <w:left w:val="nil"/>
              <w:bottom w:val="single" w:sz="4" w:space="0" w:color="808080"/>
              <w:right w:val="single" w:sz="4" w:space="0" w:color="808080"/>
            </w:tcBorders>
            <w:shd w:val="clear" w:color="auto" w:fill="auto"/>
            <w:vAlign w:val="bottom"/>
            <w:hideMark/>
          </w:tcPr>
          <w:p w14:paraId="15DBA8BA"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2019</w:t>
            </w:r>
          </w:p>
        </w:tc>
        <w:tc>
          <w:tcPr>
            <w:tcW w:w="936" w:type="dxa"/>
            <w:tcBorders>
              <w:top w:val="nil"/>
              <w:left w:val="nil"/>
              <w:bottom w:val="single" w:sz="4" w:space="0" w:color="808080"/>
              <w:right w:val="single" w:sz="4" w:space="0" w:color="808080"/>
            </w:tcBorders>
            <w:shd w:val="clear" w:color="auto" w:fill="auto"/>
            <w:vAlign w:val="bottom"/>
            <w:hideMark/>
          </w:tcPr>
          <w:p w14:paraId="26E49DD2"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108014</w:t>
            </w:r>
          </w:p>
        </w:tc>
        <w:tc>
          <w:tcPr>
            <w:tcW w:w="1203" w:type="dxa"/>
            <w:tcBorders>
              <w:top w:val="nil"/>
              <w:left w:val="nil"/>
              <w:bottom w:val="single" w:sz="4" w:space="0" w:color="808080"/>
              <w:right w:val="single" w:sz="4" w:space="0" w:color="808080"/>
            </w:tcBorders>
            <w:shd w:val="clear" w:color="auto" w:fill="auto"/>
            <w:vAlign w:val="bottom"/>
            <w:hideMark/>
          </w:tcPr>
          <w:p w14:paraId="2B87483F"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104715</w:t>
            </w:r>
          </w:p>
        </w:tc>
        <w:tc>
          <w:tcPr>
            <w:tcW w:w="1456" w:type="dxa"/>
            <w:tcBorders>
              <w:top w:val="nil"/>
              <w:left w:val="nil"/>
              <w:bottom w:val="single" w:sz="4" w:space="0" w:color="808080"/>
              <w:right w:val="single" w:sz="4" w:space="0" w:color="808080"/>
            </w:tcBorders>
            <w:shd w:val="clear" w:color="auto" w:fill="auto"/>
            <w:vAlign w:val="bottom"/>
            <w:hideMark/>
          </w:tcPr>
          <w:p w14:paraId="7FEB733F"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3299</w:t>
            </w:r>
          </w:p>
        </w:tc>
        <w:tc>
          <w:tcPr>
            <w:tcW w:w="1710" w:type="dxa"/>
            <w:tcBorders>
              <w:top w:val="nil"/>
              <w:left w:val="nil"/>
              <w:bottom w:val="single" w:sz="4" w:space="0" w:color="808080"/>
              <w:right w:val="single" w:sz="4" w:space="0" w:color="808080"/>
            </w:tcBorders>
            <w:shd w:val="clear" w:color="auto" w:fill="auto"/>
            <w:vAlign w:val="bottom"/>
            <w:hideMark/>
          </w:tcPr>
          <w:p w14:paraId="06B13A57"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3.1%</w:t>
            </w:r>
          </w:p>
        </w:tc>
      </w:tr>
      <w:tr w:rsidR="00E37F44" w:rsidRPr="00E37F44" w14:paraId="19C40DD3" w14:textId="77777777" w:rsidTr="00ED7D29">
        <w:trPr>
          <w:trHeight w:val="288"/>
        </w:trPr>
        <w:tc>
          <w:tcPr>
            <w:tcW w:w="4590" w:type="dxa"/>
            <w:tcBorders>
              <w:top w:val="nil"/>
              <w:left w:val="single" w:sz="4" w:space="0" w:color="808080"/>
              <w:bottom w:val="single" w:sz="4" w:space="0" w:color="808080"/>
              <w:right w:val="single" w:sz="4" w:space="0" w:color="808080"/>
            </w:tcBorders>
            <w:shd w:val="clear" w:color="auto" w:fill="auto"/>
            <w:vAlign w:val="bottom"/>
            <w:hideMark/>
          </w:tcPr>
          <w:p w14:paraId="25CEDA86"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Southeast Nebraska Development District</w:t>
            </w:r>
          </w:p>
        </w:tc>
        <w:tc>
          <w:tcPr>
            <w:tcW w:w="843" w:type="dxa"/>
            <w:tcBorders>
              <w:top w:val="nil"/>
              <w:left w:val="nil"/>
              <w:bottom w:val="single" w:sz="4" w:space="0" w:color="808080"/>
              <w:right w:val="single" w:sz="4" w:space="0" w:color="808080"/>
            </w:tcBorders>
            <w:shd w:val="clear" w:color="auto" w:fill="auto"/>
            <w:vAlign w:val="bottom"/>
            <w:hideMark/>
          </w:tcPr>
          <w:p w14:paraId="0BA21C07"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2019</w:t>
            </w:r>
          </w:p>
        </w:tc>
        <w:tc>
          <w:tcPr>
            <w:tcW w:w="936" w:type="dxa"/>
            <w:tcBorders>
              <w:top w:val="nil"/>
              <w:left w:val="nil"/>
              <w:bottom w:val="single" w:sz="4" w:space="0" w:color="808080"/>
              <w:right w:val="single" w:sz="4" w:space="0" w:color="808080"/>
            </w:tcBorders>
            <w:shd w:val="clear" w:color="auto" w:fill="auto"/>
            <w:vAlign w:val="bottom"/>
            <w:hideMark/>
          </w:tcPr>
          <w:p w14:paraId="6519E7BF"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92165</w:t>
            </w:r>
          </w:p>
        </w:tc>
        <w:tc>
          <w:tcPr>
            <w:tcW w:w="1203" w:type="dxa"/>
            <w:tcBorders>
              <w:top w:val="nil"/>
              <w:left w:val="nil"/>
              <w:bottom w:val="single" w:sz="4" w:space="0" w:color="808080"/>
              <w:right w:val="single" w:sz="4" w:space="0" w:color="808080"/>
            </w:tcBorders>
            <w:shd w:val="clear" w:color="auto" w:fill="auto"/>
            <w:vAlign w:val="bottom"/>
            <w:hideMark/>
          </w:tcPr>
          <w:p w14:paraId="2DDC74DC"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89312</w:t>
            </w:r>
          </w:p>
        </w:tc>
        <w:tc>
          <w:tcPr>
            <w:tcW w:w="1456" w:type="dxa"/>
            <w:tcBorders>
              <w:top w:val="nil"/>
              <w:left w:val="nil"/>
              <w:bottom w:val="single" w:sz="4" w:space="0" w:color="808080"/>
              <w:right w:val="single" w:sz="4" w:space="0" w:color="808080"/>
            </w:tcBorders>
            <w:shd w:val="clear" w:color="auto" w:fill="auto"/>
            <w:vAlign w:val="bottom"/>
            <w:hideMark/>
          </w:tcPr>
          <w:p w14:paraId="7D7BFA07"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2853</w:t>
            </w:r>
          </w:p>
        </w:tc>
        <w:tc>
          <w:tcPr>
            <w:tcW w:w="1710" w:type="dxa"/>
            <w:tcBorders>
              <w:top w:val="nil"/>
              <w:left w:val="nil"/>
              <w:bottom w:val="single" w:sz="4" w:space="0" w:color="808080"/>
              <w:right w:val="single" w:sz="4" w:space="0" w:color="808080"/>
            </w:tcBorders>
            <w:shd w:val="clear" w:color="auto" w:fill="auto"/>
            <w:vAlign w:val="bottom"/>
            <w:hideMark/>
          </w:tcPr>
          <w:p w14:paraId="1833E425"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3.1%</w:t>
            </w:r>
          </w:p>
        </w:tc>
      </w:tr>
      <w:tr w:rsidR="00E37F44" w:rsidRPr="00E37F44" w14:paraId="213250EA" w14:textId="77777777" w:rsidTr="00ED7D29">
        <w:trPr>
          <w:trHeight w:val="288"/>
        </w:trPr>
        <w:tc>
          <w:tcPr>
            <w:tcW w:w="4590" w:type="dxa"/>
            <w:tcBorders>
              <w:top w:val="nil"/>
              <w:left w:val="single" w:sz="4" w:space="0" w:color="808080"/>
              <w:bottom w:val="single" w:sz="4" w:space="0" w:color="808080"/>
              <w:right w:val="single" w:sz="4" w:space="0" w:color="808080"/>
            </w:tcBorders>
            <w:shd w:val="clear" w:color="auto" w:fill="auto"/>
            <w:vAlign w:val="bottom"/>
            <w:hideMark/>
          </w:tcPr>
          <w:p w14:paraId="11531BD7"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West Central Nebraska Development District</w:t>
            </w:r>
          </w:p>
        </w:tc>
        <w:tc>
          <w:tcPr>
            <w:tcW w:w="843" w:type="dxa"/>
            <w:tcBorders>
              <w:top w:val="nil"/>
              <w:left w:val="nil"/>
              <w:bottom w:val="single" w:sz="4" w:space="0" w:color="808080"/>
              <w:right w:val="single" w:sz="4" w:space="0" w:color="808080"/>
            </w:tcBorders>
            <w:shd w:val="clear" w:color="auto" w:fill="auto"/>
            <w:vAlign w:val="bottom"/>
            <w:hideMark/>
          </w:tcPr>
          <w:p w14:paraId="3C5FC5D2"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2019</w:t>
            </w:r>
          </w:p>
        </w:tc>
        <w:tc>
          <w:tcPr>
            <w:tcW w:w="936" w:type="dxa"/>
            <w:tcBorders>
              <w:top w:val="nil"/>
              <w:left w:val="nil"/>
              <w:bottom w:val="single" w:sz="4" w:space="0" w:color="808080"/>
              <w:right w:val="single" w:sz="4" w:space="0" w:color="808080"/>
            </w:tcBorders>
            <w:shd w:val="clear" w:color="auto" w:fill="auto"/>
            <w:vAlign w:val="bottom"/>
            <w:hideMark/>
          </w:tcPr>
          <w:p w14:paraId="4134E467"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56682</w:t>
            </w:r>
          </w:p>
        </w:tc>
        <w:tc>
          <w:tcPr>
            <w:tcW w:w="1203" w:type="dxa"/>
            <w:tcBorders>
              <w:top w:val="nil"/>
              <w:left w:val="nil"/>
              <w:bottom w:val="single" w:sz="4" w:space="0" w:color="808080"/>
              <w:right w:val="single" w:sz="4" w:space="0" w:color="808080"/>
            </w:tcBorders>
            <w:shd w:val="clear" w:color="auto" w:fill="auto"/>
            <w:vAlign w:val="bottom"/>
            <w:hideMark/>
          </w:tcPr>
          <w:p w14:paraId="252B1877"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54932</w:t>
            </w:r>
          </w:p>
        </w:tc>
        <w:tc>
          <w:tcPr>
            <w:tcW w:w="1456" w:type="dxa"/>
            <w:tcBorders>
              <w:top w:val="nil"/>
              <w:left w:val="nil"/>
              <w:bottom w:val="single" w:sz="4" w:space="0" w:color="808080"/>
              <w:right w:val="single" w:sz="4" w:space="0" w:color="808080"/>
            </w:tcBorders>
            <w:shd w:val="clear" w:color="auto" w:fill="auto"/>
            <w:vAlign w:val="bottom"/>
            <w:hideMark/>
          </w:tcPr>
          <w:p w14:paraId="015646EE"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1750</w:t>
            </w:r>
          </w:p>
        </w:tc>
        <w:tc>
          <w:tcPr>
            <w:tcW w:w="1710" w:type="dxa"/>
            <w:tcBorders>
              <w:top w:val="nil"/>
              <w:left w:val="nil"/>
              <w:bottom w:val="single" w:sz="4" w:space="0" w:color="808080"/>
              <w:right w:val="single" w:sz="4" w:space="0" w:color="808080"/>
            </w:tcBorders>
            <w:shd w:val="clear" w:color="auto" w:fill="auto"/>
            <w:vAlign w:val="bottom"/>
            <w:hideMark/>
          </w:tcPr>
          <w:p w14:paraId="65EBC6B1"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3.1%</w:t>
            </w:r>
          </w:p>
        </w:tc>
      </w:tr>
    </w:tbl>
    <w:p w14:paraId="2AD4050C"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Source: NE Dept of Labor, Labor Market Information, LAUS Program</w:t>
      </w:r>
    </w:p>
    <w:p w14:paraId="50D04C81" w14:textId="77777777" w:rsidR="00EA76C9" w:rsidRPr="00E37F44" w:rsidRDefault="00EA76C9" w:rsidP="00EB469C">
      <w:pPr>
        <w:spacing w:after="0" w:line="240" w:lineRule="auto"/>
        <w:rPr>
          <w:rFonts w:ascii="Times New Roman" w:eastAsia="Times New Roman" w:hAnsi="Times New Roman" w:cs="Times New Roman"/>
          <w:sz w:val="24"/>
          <w:szCs w:val="24"/>
        </w:rPr>
      </w:pPr>
    </w:p>
    <w:p w14:paraId="7CCF6CBE" w14:textId="77777777" w:rsidR="00EB469C" w:rsidRPr="00E37F44" w:rsidRDefault="00EB469C" w:rsidP="00EB469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Nebraska ranks 14th in poverty with a rate of 11.0%. While most economic development districts in the state have a lower poverty rate, Lancaster County and Siouxland are currently experiencing a higher percentage of individuals in poverty.</w:t>
      </w:r>
    </w:p>
    <w:p w14:paraId="2A7FA225" w14:textId="77777777" w:rsidR="00EA76C9" w:rsidRPr="00E37F44" w:rsidRDefault="00EA76C9" w:rsidP="00EB469C">
      <w:pPr>
        <w:spacing w:after="0" w:line="240" w:lineRule="auto"/>
        <w:rPr>
          <w:rFonts w:ascii="Times New Roman" w:eastAsia="Times New Roman" w:hAnsi="Times New Roman" w:cs="Times New Roman"/>
          <w:sz w:val="24"/>
          <w:szCs w:val="24"/>
        </w:rPr>
      </w:pPr>
    </w:p>
    <w:p w14:paraId="55F3AC68" w14:textId="77777777" w:rsidR="00EB469C" w:rsidRPr="00E37F44" w:rsidRDefault="00EB469C" w:rsidP="00A336BF">
      <w:pPr>
        <w:spacing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i/>
          <w:iCs/>
          <w:sz w:val="24"/>
          <w:szCs w:val="24"/>
        </w:rPr>
        <w:t xml:space="preserve">Table 35: </w:t>
      </w:r>
      <w:r w:rsidRPr="00E37F44">
        <w:rPr>
          <w:rFonts w:ascii="Times New Roman" w:eastAsia="Times New Roman" w:hAnsi="Times New Roman" w:cs="Times New Roman"/>
          <w:sz w:val="24"/>
          <w:szCs w:val="24"/>
        </w:rPr>
        <w:t>Poverty Rates by Economic Development District</w:t>
      </w:r>
    </w:p>
    <w:tbl>
      <w:tblPr>
        <w:tblW w:w="8949" w:type="dxa"/>
        <w:tblInd w:w="-10" w:type="dxa"/>
        <w:tblLook w:val="04A0" w:firstRow="1" w:lastRow="0" w:firstColumn="1" w:lastColumn="0" w:noHBand="0" w:noVBand="1"/>
      </w:tblPr>
      <w:tblGrid>
        <w:gridCol w:w="4860"/>
        <w:gridCol w:w="2070"/>
        <w:gridCol w:w="963"/>
        <w:gridCol w:w="1056"/>
      </w:tblGrid>
      <w:tr w:rsidR="00E37F44" w:rsidRPr="00E37F44" w14:paraId="5AC3FBA6" w14:textId="77777777" w:rsidTr="00EA76C9">
        <w:trPr>
          <w:trHeight w:val="900"/>
        </w:trPr>
        <w:tc>
          <w:tcPr>
            <w:tcW w:w="4860" w:type="dxa"/>
            <w:tcBorders>
              <w:top w:val="single" w:sz="8" w:space="0" w:color="000000"/>
              <w:left w:val="single" w:sz="8" w:space="0" w:color="000000"/>
              <w:bottom w:val="single" w:sz="8" w:space="0" w:color="000000"/>
              <w:right w:val="single" w:sz="8" w:space="0" w:color="000000"/>
            </w:tcBorders>
            <w:shd w:val="clear" w:color="000000" w:fill="C0C0C0"/>
            <w:vAlign w:val="bottom"/>
            <w:hideMark/>
          </w:tcPr>
          <w:p w14:paraId="4897F9E7"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Economic Development District</w:t>
            </w:r>
          </w:p>
        </w:tc>
        <w:tc>
          <w:tcPr>
            <w:tcW w:w="2070" w:type="dxa"/>
            <w:tcBorders>
              <w:top w:val="single" w:sz="8" w:space="0" w:color="000000"/>
              <w:left w:val="nil"/>
              <w:bottom w:val="single" w:sz="8" w:space="0" w:color="000000"/>
              <w:right w:val="single" w:sz="8" w:space="0" w:color="000000"/>
            </w:tcBorders>
            <w:shd w:val="clear" w:color="000000" w:fill="C0C0C0"/>
            <w:vAlign w:val="bottom"/>
            <w:hideMark/>
          </w:tcPr>
          <w:p w14:paraId="095AFE98"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Income in the past 12 months below poverty level</w:t>
            </w:r>
          </w:p>
        </w:tc>
        <w:tc>
          <w:tcPr>
            <w:tcW w:w="963" w:type="dxa"/>
            <w:tcBorders>
              <w:top w:val="single" w:sz="8" w:space="0" w:color="000000"/>
              <w:left w:val="nil"/>
              <w:bottom w:val="single" w:sz="8" w:space="0" w:color="000000"/>
              <w:right w:val="single" w:sz="8" w:space="0" w:color="000000"/>
            </w:tcBorders>
            <w:shd w:val="clear" w:color="000000" w:fill="C0C0C0"/>
            <w:vAlign w:val="bottom"/>
            <w:hideMark/>
          </w:tcPr>
          <w:p w14:paraId="02E5C15F"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Poverty Rate</w:t>
            </w:r>
          </w:p>
        </w:tc>
        <w:tc>
          <w:tcPr>
            <w:tcW w:w="1056" w:type="dxa"/>
            <w:tcBorders>
              <w:top w:val="single" w:sz="8" w:space="0" w:color="000000"/>
              <w:left w:val="nil"/>
              <w:bottom w:val="single" w:sz="8" w:space="0" w:color="000000"/>
              <w:right w:val="single" w:sz="8" w:space="0" w:color="000000"/>
            </w:tcBorders>
            <w:shd w:val="clear" w:color="000000" w:fill="C0C0C0"/>
            <w:vAlign w:val="bottom"/>
            <w:hideMark/>
          </w:tcPr>
          <w:p w14:paraId="43381D2C"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Estimate Total</w:t>
            </w:r>
          </w:p>
        </w:tc>
      </w:tr>
      <w:tr w:rsidR="00E37F44" w:rsidRPr="00E37F44" w14:paraId="6EAF4498" w14:textId="77777777" w:rsidTr="00EA76C9">
        <w:trPr>
          <w:trHeight w:val="288"/>
        </w:trPr>
        <w:tc>
          <w:tcPr>
            <w:tcW w:w="4860" w:type="dxa"/>
            <w:tcBorders>
              <w:top w:val="nil"/>
              <w:left w:val="single" w:sz="4" w:space="0" w:color="808080"/>
              <w:bottom w:val="single" w:sz="4" w:space="0" w:color="808080"/>
              <w:right w:val="single" w:sz="4" w:space="0" w:color="808080"/>
            </w:tcBorders>
            <w:shd w:val="clear" w:color="auto" w:fill="auto"/>
            <w:vAlign w:val="bottom"/>
            <w:hideMark/>
          </w:tcPr>
          <w:p w14:paraId="2B99F7E8"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Central NE Economic Development District</w:t>
            </w:r>
          </w:p>
        </w:tc>
        <w:tc>
          <w:tcPr>
            <w:tcW w:w="2070" w:type="dxa"/>
            <w:tcBorders>
              <w:top w:val="nil"/>
              <w:left w:val="nil"/>
              <w:bottom w:val="single" w:sz="4" w:space="0" w:color="808080"/>
              <w:right w:val="single" w:sz="4" w:space="0" w:color="808080"/>
            </w:tcBorders>
            <w:shd w:val="clear" w:color="auto" w:fill="auto"/>
            <w:vAlign w:val="bottom"/>
            <w:hideMark/>
          </w:tcPr>
          <w:p w14:paraId="4CC848A3"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4526</w:t>
            </w:r>
          </w:p>
        </w:tc>
        <w:tc>
          <w:tcPr>
            <w:tcW w:w="963" w:type="dxa"/>
            <w:tcBorders>
              <w:top w:val="nil"/>
              <w:left w:val="nil"/>
              <w:bottom w:val="single" w:sz="4" w:space="0" w:color="808080"/>
              <w:right w:val="single" w:sz="4" w:space="0" w:color="808080"/>
            </w:tcBorders>
            <w:shd w:val="clear" w:color="auto" w:fill="auto"/>
            <w:vAlign w:val="bottom"/>
            <w:hideMark/>
          </w:tcPr>
          <w:p w14:paraId="3A976863"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9.9%</w:t>
            </w:r>
          </w:p>
        </w:tc>
        <w:tc>
          <w:tcPr>
            <w:tcW w:w="1056" w:type="dxa"/>
            <w:tcBorders>
              <w:top w:val="nil"/>
              <w:left w:val="nil"/>
              <w:bottom w:val="single" w:sz="4" w:space="0" w:color="808080"/>
              <w:right w:val="single" w:sz="4" w:space="0" w:color="808080"/>
            </w:tcBorders>
            <w:shd w:val="clear" w:color="auto" w:fill="auto"/>
            <w:vAlign w:val="bottom"/>
            <w:hideMark/>
          </w:tcPr>
          <w:p w14:paraId="5D8C6944"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46513</w:t>
            </w:r>
          </w:p>
        </w:tc>
      </w:tr>
      <w:tr w:rsidR="00E37F44" w:rsidRPr="00E37F44" w14:paraId="137ACD9B" w14:textId="77777777" w:rsidTr="00EA76C9">
        <w:trPr>
          <w:trHeight w:val="288"/>
        </w:trPr>
        <w:tc>
          <w:tcPr>
            <w:tcW w:w="4860" w:type="dxa"/>
            <w:tcBorders>
              <w:top w:val="nil"/>
              <w:left w:val="single" w:sz="4" w:space="0" w:color="808080"/>
              <w:bottom w:val="single" w:sz="4" w:space="0" w:color="808080"/>
              <w:right w:val="single" w:sz="4" w:space="0" w:color="808080"/>
            </w:tcBorders>
            <w:shd w:val="clear" w:color="auto" w:fill="auto"/>
            <w:vAlign w:val="bottom"/>
            <w:hideMark/>
          </w:tcPr>
          <w:p w14:paraId="54E774D4"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Lancaster County</w:t>
            </w:r>
          </w:p>
        </w:tc>
        <w:tc>
          <w:tcPr>
            <w:tcW w:w="2070" w:type="dxa"/>
            <w:tcBorders>
              <w:top w:val="nil"/>
              <w:left w:val="nil"/>
              <w:bottom w:val="single" w:sz="4" w:space="0" w:color="808080"/>
              <w:right w:val="single" w:sz="4" w:space="0" w:color="808080"/>
            </w:tcBorders>
            <w:shd w:val="clear" w:color="auto" w:fill="auto"/>
            <w:vAlign w:val="bottom"/>
            <w:hideMark/>
          </w:tcPr>
          <w:p w14:paraId="4E79BB5C"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37502</w:t>
            </w:r>
          </w:p>
        </w:tc>
        <w:tc>
          <w:tcPr>
            <w:tcW w:w="963" w:type="dxa"/>
            <w:tcBorders>
              <w:top w:val="nil"/>
              <w:left w:val="nil"/>
              <w:bottom w:val="single" w:sz="4" w:space="0" w:color="808080"/>
              <w:right w:val="single" w:sz="4" w:space="0" w:color="808080"/>
            </w:tcBorders>
            <w:shd w:val="clear" w:color="auto" w:fill="auto"/>
            <w:vAlign w:val="bottom"/>
            <w:hideMark/>
          </w:tcPr>
          <w:p w14:paraId="2F15AA2A"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12.5%</w:t>
            </w:r>
          </w:p>
        </w:tc>
        <w:tc>
          <w:tcPr>
            <w:tcW w:w="1056" w:type="dxa"/>
            <w:tcBorders>
              <w:top w:val="nil"/>
              <w:left w:val="nil"/>
              <w:bottom w:val="single" w:sz="4" w:space="0" w:color="808080"/>
              <w:right w:val="single" w:sz="4" w:space="0" w:color="808080"/>
            </w:tcBorders>
            <w:shd w:val="clear" w:color="auto" w:fill="auto"/>
            <w:vAlign w:val="bottom"/>
            <w:hideMark/>
          </w:tcPr>
          <w:p w14:paraId="6D2DDCC1"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299690</w:t>
            </w:r>
          </w:p>
        </w:tc>
      </w:tr>
      <w:tr w:rsidR="00E37F44" w:rsidRPr="00E37F44" w14:paraId="43E0545F" w14:textId="77777777" w:rsidTr="00EA76C9">
        <w:trPr>
          <w:trHeight w:val="288"/>
        </w:trPr>
        <w:tc>
          <w:tcPr>
            <w:tcW w:w="4860" w:type="dxa"/>
            <w:tcBorders>
              <w:top w:val="nil"/>
              <w:left w:val="single" w:sz="4" w:space="0" w:color="808080"/>
              <w:bottom w:val="single" w:sz="4" w:space="0" w:color="808080"/>
              <w:right w:val="single" w:sz="4" w:space="0" w:color="808080"/>
            </w:tcBorders>
            <w:shd w:val="clear" w:color="auto" w:fill="auto"/>
            <w:vAlign w:val="bottom"/>
            <w:hideMark/>
          </w:tcPr>
          <w:p w14:paraId="692E5F97"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Metropolitan Area Planning Agency</w:t>
            </w:r>
          </w:p>
        </w:tc>
        <w:tc>
          <w:tcPr>
            <w:tcW w:w="2070" w:type="dxa"/>
            <w:tcBorders>
              <w:top w:val="nil"/>
              <w:left w:val="nil"/>
              <w:bottom w:val="single" w:sz="4" w:space="0" w:color="808080"/>
              <w:right w:val="single" w:sz="4" w:space="0" w:color="808080"/>
            </w:tcBorders>
            <w:shd w:val="clear" w:color="auto" w:fill="auto"/>
            <w:vAlign w:val="bottom"/>
            <w:hideMark/>
          </w:tcPr>
          <w:p w14:paraId="33160B1C"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78128</w:t>
            </w:r>
          </w:p>
        </w:tc>
        <w:tc>
          <w:tcPr>
            <w:tcW w:w="963" w:type="dxa"/>
            <w:tcBorders>
              <w:top w:val="nil"/>
              <w:left w:val="nil"/>
              <w:bottom w:val="single" w:sz="4" w:space="0" w:color="808080"/>
              <w:right w:val="single" w:sz="4" w:space="0" w:color="808080"/>
            </w:tcBorders>
            <w:shd w:val="clear" w:color="auto" w:fill="auto"/>
            <w:vAlign w:val="bottom"/>
            <w:hideMark/>
          </w:tcPr>
          <w:p w14:paraId="6FB4F02F"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8.6%</w:t>
            </w:r>
          </w:p>
        </w:tc>
        <w:tc>
          <w:tcPr>
            <w:tcW w:w="1056" w:type="dxa"/>
            <w:tcBorders>
              <w:top w:val="nil"/>
              <w:left w:val="nil"/>
              <w:bottom w:val="single" w:sz="4" w:space="0" w:color="808080"/>
              <w:right w:val="single" w:sz="4" w:space="0" w:color="808080"/>
            </w:tcBorders>
            <w:shd w:val="clear" w:color="auto" w:fill="auto"/>
            <w:vAlign w:val="bottom"/>
            <w:hideMark/>
          </w:tcPr>
          <w:p w14:paraId="0B6F3210"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746987</w:t>
            </w:r>
          </w:p>
        </w:tc>
      </w:tr>
      <w:tr w:rsidR="00E37F44" w:rsidRPr="00E37F44" w14:paraId="66C42F2E" w14:textId="77777777" w:rsidTr="00EA76C9">
        <w:trPr>
          <w:trHeight w:val="288"/>
        </w:trPr>
        <w:tc>
          <w:tcPr>
            <w:tcW w:w="4860" w:type="dxa"/>
            <w:tcBorders>
              <w:top w:val="nil"/>
              <w:left w:val="single" w:sz="4" w:space="0" w:color="808080"/>
              <w:bottom w:val="single" w:sz="4" w:space="0" w:color="808080"/>
              <w:right w:val="single" w:sz="4" w:space="0" w:color="808080"/>
            </w:tcBorders>
            <w:shd w:val="clear" w:color="auto" w:fill="auto"/>
            <w:vAlign w:val="bottom"/>
            <w:hideMark/>
          </w:tcPr>
          <w:p w14:paraId="1011A212"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Northeast NE Economic Development District</w:t>
            </w:r>
          </w:p>
        </w:tc>
        <w:tc>
          <w:tcPr>
            <w:tcW w:w="2070" w:type="dxa"/>
            <w:tcBorders>
              <w:top w:val="nil"/>
              <w:left w:val="nil"/>
              <w:bottom w:val="single" w:sz="4" w:space="0" w:color="808080"/>
              <w:right w:val="single" w:sz="4" w:space="0" w:color="808080"/>
            </w:tcBorders>
            <w:shd w:val="clear" w:color="auto" w:fill="auto"/>
            <w:vAlign w:val="bottom"/>
            <w:hideMark/>
          </w:tcPr>
          <w:p w14:paraId="0F83530D"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22601</w:t>
            </w:r>
          </w:p>
        </w:tc>
        <w:tc>
          <w:tcPr>
            <w:tcW w:w="963" w:type="dxa"/>
            <w:tcBorders>
              <w:top w:val="nil"/>
              <w:left w:val="nil"/>
              <w:bottom w:val="single" w:sz="4" w:space="0" w:color="808080"/>
              <w:right w:val="single" w:sz="4" w:space="0" w:color="808080"/>
            </w:tcBorders>
            <w:shd w:val="clear" w:color="auto" w:fill="auto"/>
            <w:vAlign w:val="bottom"/>
            <w:hideMark/>
          </w:tcPr>
          <w:p w14:paraId="3C15CA47"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10.7%</w:t>
            </w:r>
          </w:p>
        </w:tc>
        <w:tc>
          <w:tcPr>
            <w:tcW w:w="1056" w:type="dxa"/>
            <w:tcBorders>
              <w:top w:val="nil"/>
              <w:left w:val="nil"/>
              <w:bottom w:val="single" w:sz="4" w:space="0" w:color="808080"/>
              <w:right w:val="single" w:sz="4" w:space="0" w:color="808080"/>
            </w:tcBorders>
            <w:shd w:val="clear" w:color="auto" w:fill="auto"/>
            <w:vAlign w:val="bottom"/>
            <w:hideMark/>
          </w:tcPr>
          <w:p w14:paraId="2AFDD43F"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200477</w:t>
            </w:r>
          </w:p>
        </w:tc>
      </w:tr>
      <w:tr w:rsidR="00E37F44" w:rsidRPr="00E37F44" w14:paraId="572C4775" w14:textId="77777777" w:rsidTr="00EA76C9">
        <w:trPr>
          <w:trHeight w:val="288"/>
        </w:trPr>
        <w:tc>
          <w:tcPr>
            <w:tcW w:w="4860" w:type="dxa"/>
            <w:tcBorders>
              <w:top w:val="nil"/>
              <w:left w:val="single" w:sz="4" w:space="0" w:color="808080"/>
              <w:bottom w:val="single" w:sz="4" w:space="0" w:color="808080"/>
              <w:right w:val="single" w:sz="4" w:space="0" w:color="808080"/>
            </w:tcBorders>
            <w:shd w:val="clear" w:color="auto" w:fill="auto"/>
            <w:vAlign w:val="bottom"/>
            <w:hideMark/>
          </w:tcPr>
          <w:p w14:paraId="0F52DDB1"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Panhandle Area Development District</w:t>
            </w:r>
          </w:p>
        </w:tc>
        <w:tc>
          <w:tcPr>
            <w:tcW w:w="2070" w:type="dxa"/>
            <w:tcBorders>
              <w:top w:val="nil"/>
              <w:left w:val="nil"/>
              <w:bottom w:val="single" w:sz="4" w:space="0" w:color="808080"/>
              <w:right w:val="single" w:sz="4" w:space="0" w:color="808080"/>
            </w:tcBorders>
            <w:shd w:val="clear" w:color="auto" w:fill="auto"/>
            <w:vAlign w:val="bottom"/>
            <w:hideMark/>
          </w:tcPr>
          <w:p w14:paraId="790F8AF1"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10457</w:t>
            </w:r>
          </w:p>
        </w:tc>
        <w:tc>
          <w:tcPr>
            <w:tcW w:w="963" w:type="dxa"/>
            <w:tcBorders>
              <w:top w:val="nil"/>
              <w:left w:val="nil"/>
              <w:bottom w:val="single" w:sz="4" w:space="0" w:color="808080"/>
              <w:right w:val="single" w:sz="4" w:space="0" w:color="808080"/>
            </w:tcBorders>
            <w:shd w:val="clear" w:color="auto" w:fill="auto"/>
            <w:vAlign w:val="bottom"/>
            <w:hideMark/>
          </w:tcPr>
          <w:p w14:paraId="64522FDE"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10.9%</w:t>
            </w:r>
          </w:p>
        </w:tc>
        <w:tc>
          <w:tcPr>
            <w:tcW w:w="1056" w:type="dxa"/>
            <w:tcBorders>
              <w:top w:val="nil"/>
              <w:left w:val="nil"/>
              <w:bottom w:val="single" w:sz="4" w:space="0" w:color="808080"/>
              <w:right w:val="single" w:sz="4" w:space="0" w:color="808080"/>
            </w:tcBorders>
            <w:shd w:val="clear" w:color="auto" w:fill="auto"/>
            <w:vAlign w:val="bottom"/>
            <w:hideMark/>
          </w:tcPr>
          <w:p w14:paraId="40033C47"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82118</w:t>
            </w:r>
          </w:p>
        </w:tc>
      </w:tr>
      <w:tr w:rsidR="00E37F44" w:rsidRPr="00E37F44" w14:paraId="11F583B3" w14:textId="77777777" w:rsidTr="00EA76C9">
        <w:trPr>
          <w:trHeight w:val="288"/>
        </w:trPr>
        <w:tc>
          <w:tcPr>
            <w:tcW w:w="4860" w:type="dxa"/>
            <w:tcBorders>
              <w:top w:val="nil"/>
              <w:left w:val="single" w:sz="4" w:space="0" w:color="808080"/>
              <w:bottom w:val="single" w:sz="4" w:space="0" w:color="808080"/>
              <w:right w:val="single" w:sz="4" w:space="0" w:color="808080"/>
            </w:tcBorders>
            <w:shd w:val="clear" w:color="auto" w:fill="auto"/>
            <w:vAlign w:val="bottom"/>
            <w:hideMark/>
          </w:tcPr>
          <w:p w14:paraId="58BE4146"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Siouxland Interstate Metro. Planning Council</w:t>
            </w:r>
          </w:p>
        </w:tc>
        <w:tc>
          <w:tcPr>
            <w:tcW w:w="2070" w:type="dxa"/>
            <w:tcBorders>
              <w:top w:val="nil"/>
              <w:left w:val="nil"/>
              <w:bottom w:val="single" w:sz="4" w:space="0" w:color="808080"/>
              <w:right w:val="single" w:sz="4" w:space="0" w:color="808080"/>
            </w:tcBorders>
            <w:shd w:val="clear" w:color="auto" w:fill="auto"/>
            <w:vAlign w:val="bottom"/>
            <w:hideMark/>
          </w:tcPr>
          <w:p w14:paraId="15DAF83E"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3227</w:t>
            </w:r>
          </w:p>
        </w:tc>
        <w:tc>
          <w:tcPr>
            <w:tcW w:w="963" w:type="dxa"/>
            <w:tcBorders>
              <w:top w:val="nil"/>
              <w:left w:val="nil"/>
              <w:bottom w:val="single" w:sz="4" w:space="0" w:color="808080"/>
              <w:right w:val="single" w:sz="4" w:space="0" w:color="808080"/>
            </w:tcBorders>
            <w:shd w:val="clear" w:color="auto" w:fill="auto"/>
            <w:vAlign w:val="bottom"/>
            <w:hideMark/>
          </w:tcPr>
          <w:p w14:paraId="0C7225E3"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16.2%</w:t>
            </w:r>
          </w:p>
        </w:tc>
        <w:tc>
          <w:tcPr>
            <w:tcW w:w="1056" w:type="dxa"/>
            <w:tcBorders>
              <w:top w:val="nil"/>
              <w:left w:val="nil"/>
              <w:bottom w:val="single" w:sz="4" w:space="0" w:color="808080"/>
              <w:right w:val="single" w:sz="4" w:space="0" w:color="808080"/>
            </w:tcBorders>
            <w:shd w:val="clear" w:color="auto" w:fill="auto"/>
            <w:vAlign w:val="bottom"/>
            <w:hideMark/>
          </w:tcPr>
          <w:p w14:paraId="12243442"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19882</w:t>
            </w:r>
          </w:p>
        </w:tc>
      </w:tr>
      <w:tr w:rsidR="00E37F44" w:rsidRPr="00E37F44" w14:paraId="3D16EED8" w14:textId="77777777" w:rsidTr="00EA76C9">
        <w:trPr>
          <w:trHeight w:val="288"/>
        </w:trPr>
        <w:tc>
          <w:tcPr>
            <w:tcW w:w="4860" w:type="dxa"/>
            <w:tcBorders>
              <w:top w:val="nil"/>
              <w:left w:val="single" w:sz="4" w:space="0" w:color="808080"/>
              <w:bottom w:val="single" w:sz="4" w:space="0" w:color="808080"/>
              <w:right w:val="single" w:sz="4" w:space="0" w:color="808080"/>
            </w:tcBorders>
            <w:shd w:val="clear" w:color="auto" w:fill="auto"/>
            <w:vAlign w:val="bottom"/>
            <w:hideMark/>
          </w:tcPr>
          <w:p w14:paraId="12CA1497"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South Central Economic Development District</w:t>
            </w:r>
          </w:p>
        </w:tc>
        <w:tc>
          <w:tcPr>
            <w:tcW w:w="2070" w:type="dxa"/>
            <w:tcBorders>
              <w:top w:val="nil"/>
              <w:left w:val="nil"/>
              <w:bottom w:val="single" w:sz="4" w:space="0" w:color="808080"/>
              <w:right w:val="single" w:sz="4" w:space="0" w:color="808080"/>
            </w:tcBorders>
            <w:shd w:val="clear" w:color="auto" w:fill="auto"/>
            <w:vAlign w:val="bottom"/>
            <w:hideMark/>
          </w:tcPr>
          <w:p w14:paraId="6D849EEC"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22769</w:t>
            </w:r>
          </w:p>
        </w:tc>
        <w:tc>
          <w:tcPr>
            <w:tcW w:w="963" w:type="dxa"/>
            <w:tcBorders>
              <w:top w:val="nil"/>
              <w:left w:val="nil"/>
              <w:bottom w:val="single" w:sz="4" w:space="0" w:color="808080"/>
              <w:right w:val="single" w:sz="4" w:space="0" w:color="808080"/>
            </w:tcBorders>
            <w:shd w:val="clear" w:color="auto" w:fill="auto"/>
            <w:vAlign w:val="bottom"/>
            <w:hideMark/>
          </w:tcPr>
          <w:p w14:paraId="13D1BB2C"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10.8%</w:t>
            </w:r>
          </w:p>
        </w:tc>
        <w:tc>
          <w:tcPr>
            <w:tcW w:w="1056" w:type="dxa"/>
            <w:tcBorders>
              <w:top w:val="nil"/>
              <w:left w:val="nil"/>
              <w:bottom w:val="single" w:sz="4" w:space="0" w:color="808080"/>
              <w:right w:val="single" w:sz="4" w:space="0" w:color="808080"/>
            </w:tcBorders>
            <w:shd w:val="clear" w:color="auto" w:fill="auto"/>
            <w:vAlign w:val="bottom"/>
            <w:hideMark/>
          </w:tcPr>
          <w:p w14:paraId="70064F23"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195093</w:t>
            </w:r>
          </w:p>
        </w:tc>
      </w:tr>
      <w:tr w:rsidR="00E37F44" w:rsidRPr="00E37F44" w14:paraId="52DD7723" w14:textId="77777777" w:rsidTr="00EA76C9">
        <w:trPr>
          <w:trHeight w:val="288"/>
        </w:trPr>
        <w:tc>
          <w:tcPr>
            <w:tcW w:w="4860" w:type="dxa"/>
            <w:tcBorders>
              <w:top w:val="nil"/>
              <w:left w:val="single" w:sz="4" w:space="0" w:color="808080"/>
              <w:bottom w:val="single" w:sz="4" w:space="0" w:color="808080"/>
              <w:right w:val="single" w:sz="4" w:space="0" w:color="808080"/>
            </w:tcBorders>
            <w:shd w:val="clear" w:color="auto" w:fill="auto"/>
            <w:vAlign w:val="bottom"/>
            <w:hideMark/>
          </w:tcPr>
          <w:p w14:paraId="33D5BB7F"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Southeast Nebraska Development District</w:t>
            </w:r>
          </w:p>
        </w:tc>
        <w:tc>
          <w:tcPr>
            <w:tcW w:w="2070" w:type="dxa"/>
            <w:tcBorders>
              <w:top w:val="nil"/>
              <w:left w:val="nil"/>
              <w:bottom w:val="single" w:sz="4" w:space="0" w:color="808080"/>
              <w:right w:val="single" w:sz="4" w:space="0" w:color="808080"/>
            </w:tcBorders>
            <w:shd w:val="clear" w:color="auto" w:fill="auto"/>
            <w:vAlign w:val="bottom"/>
            <w:hideMark/>
          </w:tcPr>
          <w:p w14:paraId="2986C79D"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16355</w:t>
            </w:r>
          </w:p>
        </w:tc>
        <w:tc>
          <w:tcPr>
            <w:tcW w:w="963" w:type="dxa"/>
            <w:tcBorders>
              <w:top w:val="nil"/>
              <w:left w:val="nil"/>
              <w:bottom w:val="single" w:sz="4" w:space="0" w:color="808080"/>
              <w:right w:val="single" w:sz="4" w:space="0" w:color="808080"/>
            </w:tcBorders>
            <w:shd w:val="clear" w:color="auto" w:fill="auto"/>
            <w:vAlign w:val="bottom"/>
            <w:hideMark/>
          </w:tcPr>
          <w:p w14:paraId="32A488A9"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10.5%</w:t>
            </w:r>
          </w:p>
        </w:tc>
        <w:tc>
          <w:tcPr>
            <w:tcW w:w="1056" w:type="dxa"/>
            <w:tcBorders>
              <w:top w:val="nil"/>
              <w:left w:val="nil"/>
              <w:bottom w:val="single" w:sz="4" w:space="0" w:color="808080"/>
              <w:right w:val="single" w:sz="4" w:space="0" w:color="808080"/>
            </w:tcBorders>
            <w:shd w:val="clear" w:color="auto" w:fill="auto"/>
            <w:vAlign w:val="bottom"/>
            <w:hideMark/>
          </w:tcPr>
          <w:p w14:paraId="6D1B7ED4"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167956</w:t>
            </w:r>
          </w:p>
        </w:tc>
      </w:tr>
      <w:tr w:rsidR="00E37F44" w:rsidRPr="00E37F44" w14:paraId="5A58A429" w14:textId="77777777" w:rsidTr="00EA76C9">
        <w:trPr>
          <w:trHeight w:val="288"/>
        </w:trPr>
        <w:tc>
          <w:tcPr>
            <w:tcW w:w="4860" w:type="dxa"/>
            <w:tcBorders>
              <w:top w:val="nil"/>
              <w:left w:val="single" w:sz="4" w:space="0" w:color="808080"/>
              <w:bottom w:val="single" w:sz="4" w:space="0" w:color="808080"/>
              <w:right w:val="single" w:sz="4" w:space="0" w:color="808080"/>
            </w:tcBorders>
            <w:shd w:val="clear" w:color="auto" w:fill="auto"/>
            <w:vAlign w:val="bottom"/>
            <w:hideMark/>
          </w:tcPr>
          <w:p w14:paraId="153057C1"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West Central Nebraska Development District</w:t>
            </w:r>
          </w:p>
        </w:tc>
        <w:tc>
          <w:tcPr>
            <w:tcW w:w="2070" w:type="dxa"/>
            <w:tcBorders>
              <w:top w:val="nil"/>
              <w:left w:val="nil"/>
              <w:bottom w:val="single" w:sz="4" w:space="0" w:color="808080"/>
              <w:right w:val="single" w:sz="4" w:space="0" w:color="808080"/>
            </w:tcBorders>
            <w:shd w:val="clear" w:color="auto" w:fill="auto"/>
            <w:vAlign w:val="bottom"/>
            <w:hideMark/>
          </w:tcPr>
          <w:p w14:paraId="7AA33903"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11014</w:t>
            </w:r>
          </w:p>
        </w:tc>
        <w:tc>
          <w:tcPr>
            <w:tcW w:w="963" w:type="dxa"/>
            <w:tcBorders>
              <w:top w:val="nil"/>
              <w:left w:val="nil"/>
              <w:bottom w:val="single" w:sz="4" w:space="0" w:color="808080"/>
              <w:right w:val="single" w:sz="4" w:space="0" w:color="808080"/>
            </w:tcBorders>
            <w:shd w:val="clear" w:color="auto" w:fill="auto"/>
            <w:vAlign w:val="bottom"/>
            <w:hideMark/>
          </w:tcPr>
          <w:p w14:paraId="62CF273E"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11.2%</w:t>
            </w:r>
          </w:p>
        </w:tc>
        <w:tc>
          <w:tcPr>
            <w:tcW w:w="1056" w:type="dxa"/>
            <w:tcBorders>
              <w:top w:val="nil"/>
              <w:left w:val="nil"/>
              <w:bottom w:val="single" w:sz="4" w:space="0" w:color="808080"/>
              <w:right w:val="single" w:sz="4" w:space="0" w:color="808080"/>
            </w:tcBorders>
            <w:shd w:val="clear" w:color="auto" w:fill="auto"/>
            <w:vAlign w:val="bottom"/>
            <w:hideMark/>
          </w:tcPr>
          <w:p w14:paraId="402158CE"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100975</w:t>
            </w:r>
          </w:p>
        </w:tc>
      </w:tr>
    </w:tbl>
    <w:p w14:paraId="64521825" w14:textId="77777777" w:rsidR="00EB469C" w:rsidRPr="00E37F44" w:rsidRDefault="00EB469C" w:rsidP="00EB469C">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Source: US Census Bureau, American Community Survey 5 Year Estimates, Table B17020</w:t>
      </w:r>
    </w:p>
    <w:p w14:paraId="3C753B54" w14:textId="77777777" w:rsidR="00EB469C" w:rsidRPr="00E37F44" w:rsidRDefault="00EB469C" w:rsidP="00EB469C">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lastRenderedPageBreak/>
        <w:br/>
      </w:r>
    </w:p>
    <w:p w14:paraId="1B94E229" w14:textId="2C1BED36" w:rsidR="00E37F44" w:rsidRPr="00EA76C9" w:rsidRDefault="00E37F44" w:rsidP="00EA76C9">
      <w:pPr>
        <w:numPr>
          <w:ilvl w:val="0"/>
          <w:numId w:val="6"/>
        </w:numPr>
        <w:spacing w:after="240" w:line="240" w:lineRule="auto"/>
        <w:ind w:left="810" w:hanging="180"/>
        <w:jc w:val="both"/>
        <w:textAlignment w:val="baseline"/>
        <w:rPr>
          <w:rFonts w:ascii="Times New Roman" w:eastAsia="Times New Roman" w:hAnsi="Times New Roman" w:cs="Times New Roman"/>
          <w:b/>
          <w:bCs/>
          <w:sz w:val="28"/>
          <w:szCs w:val="28"/>
        </w:rPr>
      </w:pPr>
      <w:r w:rsidRPr="00EA76C9">
        <w:rPr>
          <w:rFonts w:ascii="Times New Roman" w:eastAsia="Times New Roman" w:hAnsi="Times New Roman" w:cs="Times New Roman"/>
          <w:b/>
          <w:bCs/>
          <w:sz w:val="28"/>
          <w:szCs w:val="28"/>
        </w:rPr>
        <w:t>information on labor market trends; and</w:t>
      </w:r>
    </w:p>
    <w:p w14:paraId="4B690630" w14:textId="6DC258EF" w:rsidR="00E37F44" w:rsidRPr="00EA76C9" w:rsidRDefault="00E37F44" w:rsidP="003752BB">
      <w:pPr>
        <w:rPr>
          <w:rFonts w:ascii="Times New Roman" w:hAnsi="Times New Roman" w:cs="Times New Roman"/>
          <w:b/>
          <w:bCs/>
          <w:sz w:val="28"/>
          <w:szCs w:val="28"/>
        </w:rPr>
      </w:pPr>
      <w:r w:rsidRPr="00EA76C9">
        <w:rPr>
          <w:rFonts w:ascii="Times New Roman" w:hAnsi="Times New Roman" w:cs="Times New Roman"/>
          <w:b/>
          <w:bCs/>
          <w:sz w:val="28"/>
          <w:szCs w:val="28"/>
        </w:rPr>
        <w:t>Job-to-Job Flows from Nebraska </w:t>
      </w:r>
      <w:r w:rsidR="00803FC8" w:rsidRPr="00EA76C9">
        <w:rPr>
          <w:rFonts w:ascii="Times New Roman" w:hAnsi="Times New Roman" w:cs="Times New Roman"/>
          <w:b/>
          <w:bCs/>
          <w:sz w:val="28"/>
          <w:szCs w:val="28"/>
        </w:rPr>
        <w:t>Analysis</w:t>
      </w:r>
    </w:p>
    <w:p w14:paraId="6A3EEA87" w14:textId="01F59E09" w:rsidR="00157D55" w:rsidRDefault="00157D55" w:rsidP="003752BB">
      <w:pPr>
        <w:rPr>
          <w:rFonts w:ascii="Times New Roman" w:hAnsi="Times New Roman" w:cs="Times New Roman"/>
          <w:sz w:val="24"/>
          <w:szCs w:val="24"/>
        </w:rPr>
      </w:pPr>
      <w:r>
        <w:rPr>
          <w:rFonts w:ascii="Times New Roman" w:hAnsi="Times New Roman" w:cs="Times New Roman"/>
          <w:sz w:val="24"/>
          <w:szCs w:val="24"/>
        </w:rPr>
        <w:t>Tables 36 – 38 highlight the</w:t>
      </w:r>
      <w:r w:rsidR="00F75A05">
        <w:rPr>
          <w:rFonts w:ascii="Times New Roman" w:hAnsi="Times New Roman" w:cs="Times New Roman"/>
          <w:sz w:val="24"/>
          <w:szCs w:val="24"/>
        </w:rPr>
        <w:t xml:space="preserve"> jobs</w:t>
      </w:r>
      <w:r>
        <w:rPr>
          <w:rFonts w:ascii="Times New Roman" w:hAnsi="Times New Roman" w:cs="Times New Roman"/>
          <w:sz w:val="24"/>
          <w:szCs w:val="24"/>
        </w:rPr>
        <w:t xml:space="preserve"> that are leaving Nebraska</w:t>
      </w:r>
      <w:r w:rsidR="00F75A05">
        <w:rPr>
          <w:rFonts w:ascii="Times New Roman" w:hAnsi="Times New Roman" w:cs="Times New Roman"/>
          <w:sz w:val="24"/>
          <w:szCs w:val="24"/>
        </w:rPr>
        <w:t xml:space="preserve"> and moving to other states.</w:t>
      </w:r>
      <w:r>
        <w:rPr>
          <w:rFonts w:ascii="Times New Roman" w:hAnsi="Times New Roman" w:cs="Times New Roman"/>
          <w:sz w:val="24"/>
          <w:szCs w:val="24"/>
        </w:rPr>
        <w:t xml:space="preserve"> </w:t>
      </w:r>
      <w:r w:rsidR="00277B37">
        <w:rPr>
          <w:rFonts w:ascii="Times New Roman" w:hAnsi="Times New Roman" w:cs="Times New Roman"/>
          <w:sz w:val="24"/>
          <w:szCs w:val="24"/>
        </w:rPr>
        <w:t xml:space="preserve">In 2019 </w:t>
      </w:r>
      <w:r w:rsidR="00D37EBA">
        <w:rPr>
          <w:rFonts w:ascii="Times New Roman" w:hAnsi="Times New Roman" w:cs="Times New Roman"/>
          <w:sz w:val="24"/>
          <w:szCs w:val="24"/>
        </w:rPr>
        <w:t>significantly more jobs moved to Iowa than any other state.</w:t>
      </w:r>
    </w:p>
    <w:p w14:paraId="51EB7D38" w14:textId="4E7499D9" w:rsidR="00A336BF" w:rsidRDefault="00E37F44" w:rsidP="003752BB">
      <w:pPr>
        <w:rPr>
          <w:rFonts w:ascii="Times New Roman" w:hAnsi="Times New Roman" w:cs="Times New Roman"/>
          <w:sz w:val="24"/>
          <w:szCs w:val="24"/>
        </w:rPr>
      </w:pPr>
      <w:r w:rsidRPr="003752BB">
        <w:rPr>
          <w:rFonts w:ascii="Times New Roman" w:hAnsi="Times New Roman" w:cs="Times New Roman"/>
          <w:sz w:val="24"/>
          <w:szCs w:val="24"/>
        </w:rPr>
        <w:t xml:space="preserve">The states with the highest number of jobs </w:t>
      </w:r>
      <w:r w:rsidR="00803FC8">
        <w:rPr>
          <w:rFonts w:ascii="Times New Roman" w:hAnsi="Times New Roman" w:cs="Times New Roman"/>
          <w:sz w:val="24"/>
          <w:szCs w:val="24"/>
        </w:rPr>
        <w:t>moving from</w:t>
      </w:r>
      <w:r w:rsidRPr="003752BB">
        <w:rPr>
          <w:rFonts w:ascii="Times New Roman" w:hAnsi="Times New Roman" w:cs="Times New Roman"/>
          <w:sz w:val="24"/>
          <w:szCs w:val="24"/>
        </w:rPr>
        <w:t xml:space="preserve"> Nebraska </w:t>
      </w:r>
      <w:r w:rsidR="00803FC8">
        <w:rPr>
          <w:rFonts w:ascii="Times New Roman" w:hAnsi="Times New Roman" w:cs="Times New Roman"/>
          <w:sz w:val="24"/>
          <w:szCs w:val="24"/>
        </w:rPr>
        <w:t>include:</w:t>
      </w:r>
      <w:r w:rsidRPr="003752BB">
        <w:rPr>
          <w:rFonts w:ascii="Times New Roman" w:hAnsi="Times New Roman" w:cs="Times New Roman"/>
          <w:sz w:val="24"/>
          <w:szCs w:val="24"/>
        </w:rPr>
        <w:t xml:space="preserve"> Iowa, Texas, Colorado, Kansas, Florida, California, Missouri, South Dakota, </w:t>
      </w:r>
      <w:r w:rsidR="00B8055A" w:rsidRPr="003752BB">
        <w:rPr>
          <w:rFonts w:ascii="Times New Roman" w:hAnsi="Times New Roman" w:cs="Times New Roman"/>
          <w:sz w:val="24"/>
          <w:szCs w:val="24"/>
        </w:rPr>
        <w:t>Arizona,</w:t>
      </w:r>
      <w:r w:rsidRPr="003752BB">
        <w:rPr>
          <w:rFonts w:ascii="Times New Roman" w:hAnsi="Times New Roman" w:cs="Times New Roman"/>
          <w:sz w:val="24"/>
          <w:szCs w:val="24"/>
        </w:rPr>
        <w:t xml:space="preserve"> and Illinois.</w:t>
      </w:r>
      <w:r w:rsidR="00803FC8">
        <w:rPr>
          <w:rFonts w:ascii="Times New Roman" w:hAnsi="Times New Roman" w:cs="Times New Roman"/>
          <w:sz w:val="24"/>
          <w:szCs w:val="24"/>
        </w:rPr>
        <w:t xml:space="preserve"> </w:t>
      </w:r>
    </w:p>
    <w:p w14:paraId="4806A7CD" w14:textId="151F5720" w:rsidR="00A336BF" w:rsidRPr="00A336BF" w:rsidRDefault="00A336BF" w:rsidP="00A336BF">
      <w:pPr>
        <w:spacing w:line="240" w:lineRule="auto"/>
        <w:jc w:val="both"/>
        <w:rPr>
          <w:rFonts w:ascii="Times New Roman" w:eastAsia="Times New Roman" w:hAnsi="Times New Roman" w:cs="Times New Roman"/>
          <w:i/>
          <w:iCs/>
          <w:sz w:val="24"/>
          <w:szCs w:val="24"/>
        </w:rPr>
      </w:pPr>
      <w:r w:rsidRPr="00A336BF">
        <w:rPr>
          <w:rFonts w:ascii="Times New Roman" w:eastAsia="Times New Roman" w:hAnsi="Times New Roman" w:cs="Times New Roman"/>
          <w:i/>
          <w:iCs/>
          <w:sz w:val="24"/>
          <w:szCs w:val="24"/>
        </w:rPr>
        <w:t>Table</w:t>
      </w:r>
      <w:r>
        <w:rPr>
          <w:rFonts w:ascii="Times New Roman" w:eastAsia="Times New Roman" w:hAnsi="Times New Roman" w:cs="Times New Roman"/>
          <w:i/>
          <w:iCs/>
          <w:sz w:val="24"/>
          <w:szCs w:val="24"/>
        </w:rPr>
        <w:t xml:space="preserve"> 36: 2019 Job-to-Job Flows from Nebraska to 50 States</w:t>
      </w:r>
    </w:p>
    <w:p w14:paraId="459BA726" w14:textId="19E3A4DE" w:rsidR="00CC5A42" w:rsidRDefault="00CC5A42" w:rsidP="00447911">
      <w:pPr>
        <w:spacing w:after="0"/>
        <w:ind w:left="-1080" w:firstLine="360"/>
        <w:rPr>
          <w:rFonts w:ascii="Times New Roman" w:hAnsi="Times New Roman" w:cs="Times New Roman"/>
          <w:sz w:val="24"/>
          <w:szCs w:val="24"/>
        </w:rPr>
      </w:pPr>
      <w:r w:rsidRPr="00B8055A">
        <w:rPr>
          <w:rFonts w:ascii="Times New Roman" w:hAnsi="Times New Roman" w:cs="Times New Roman"/>
          <w:noProof/>
        </w:rPr>
        <w:drawing>
          <wp:inline distT="0" distB="0" distL="0" distR="0" wp14:anchorId="4D388FA5" wp14:editId="3D6CBC77">
            <wp:extent cx="6932428" cy="4326890"/>
            <wp:effectExtent l="0" t="0" r="1905" b="16510"/>
            <wp:docPr id="1" name="Chart 1" descr="Bar Chart Displaying 2019 Job-to-Job Flows from Nebraska to 50 States (including DC). Sorted from highest to lowest by number of jobs.&#10;&#10;&#10;&#10;Iowa: 2189&#10;Texas: 758&#10;Colorado: 603&#10;Kansas: 498&#10;Florida: 470&#10;California: 450&#10;Missouri: 433&#10;South Dakota: 414&#10;Arizona: 329&#10;Illinois: 276&#10;Minnesota: 272&#10;Georgia: 250&#10;Tennessee: 219&#10;Wyoming: 193&#10;Ohio: 174&#10;Oklahoma: 172&#10;Wisconsin: 169&#10;North Carolina: 168&#10;Washington: 161&#10;Indiana: 139&#10;Pennsylvania: 129&#10;Michigan: 128&#10;Virginia: 125&#10;New York: 120&#10;Nevada: 115&#10;Utah: 110&#10;Louisiana: 109&#10;Oregon: 98&#10;North Dakota: 92&#10;Alabama: 89&#10;South Carolina: 80&#10;Kentucky : 72&#10;New Mexico: 61&#10;Massachusetts: 55&#10;Montana : 53&#10;Idaho: 51&#10;Maryland: 47&#10;New Jersey: 46&#10;Hawaii: 35&#10;Connecticut: 33&#10;Maine: 27&#10;New Hampshire: 24&#10;Vermont: 17&#10;District of Columbia: 16&#10;West Virginia: 15&#10;Delaware: 11&#10;Rhode Island: 6&#10;Alaska: N/A&#10;Arkansas : N/A&#10;Mississippi: N/A &#10;&#10;&#10;">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BD00456" w14:textId="732E8068" w:rsidR="00C175D8" w:rsidRDefault="008B3038" w:rsidP="00447911">
      <w:pPr>
        <w:spacing w:after="0" w:line="240" w:lineRule="auto"/>
        <w:jc w:val="both"/>
        <w:rPr>
          <w:rFonts w:ascii="Times New Roman" w:eastAsia="Times New Roman" w:hAnsi="Times New Roman" w:cs="Times New Roman"/>
          <w:i/>
          <w:iCs/>
          <w:sz w:val="24"/>
          <w:szCs w:val="24"/>
        </w:rPr>
      </w:pPr>
      <w:r w:rsidRPr="00E37F44">
        <w:rPr>
          <w:rFonts w:ascii="Times New Roman" w:eastAsia="Times New Roman" w:hAnsi="Times New Roman" w:cs="Times New Roman"/>
          <w:sz w:val="24"/>
          <w:szCs w:val="24"/>
        </w:rPr>
        <w:t>Source: US Census Bureau</w:t>
      </w:r>
      <w:r>
        <w:rPr>
          <w:rFonts w:ascii="Times New Roman" w:eastAsia="Times New Roman" w:hAnsi="Times New Roman" w:cs="Times New Roman"/>
          <w:sz w:val="24"/>
          <w:szCs w:val="24"/>
        </w:rPr>
        <w:t>, Job-to-Job Flow Analysis</w:t>
      </w:r>
    </w:p>
    <w:p w14:paraId="27C50693" w14:textId="77777777" w:rsidR="00C175D8" w:rsidRDefault="00C175D8" w:rsidP="00C175D8">
      <w:pPr>
        <w:spacing w:line="240" w:lineRule="auto"/>
        <w:jc w:val="both"/>
        <w:rPr>
          <w:rFonts w:ascii="Times New Roman" w:eastAsia="Times New Roman" w:hAnsi="Times New Roman" w:cs="Times New Roman"/>
          <w:i/>
          <w:iCs/>
          <w:sz w:val="24"/>
          <w:szCs w:val="24"/>
        </w:rPr>
      </w:pPr>
    </w:p>
    <w:p w14:paraId="4A259347" w14:textId="77777777" w:rsidR="00C175D8" w:rsidRDefault="00C175D8" w:rsidP="00C175D8">
      <w:pPr>
        <w:spacing w:line="240" w:lineRule="auto"/>
        <w:jc w:val="both"/>
        <w:rPr>
          <w:rFonts w:ascii="Times New Roman" w:eastAsia="Times New Roman" w:hAnsi="Times New Roman" w:cs="Times New Roman"/>
          <w:i/>
          <w:iCs/>
          <w:sz w:val="24"/>
          <w:szCs w:val="24"/>
        </w:rPr>
      </w:pPr>
    </w:p>
    <w:p w14:paraId="11068F3E" w14:textId="77777777" w:rsidR="00C175D8" w:rsidRDefault="00C175D8" w:rsidP="00C175D8">
      <w:pPr>
        <w:spacing w:line="240" w:lineRule="auto"/>
        <w:jc w:val="both"/>
        <w:rPr>
          <w:rFonts w:ascii="Times New Roman" w:eastAsia="Times New Roman" w:hAnsi="Times New Roman" w:cs="Times New Roman"/>
          <w:i/>
          <w:iCs/>
          <w:sz w:val="24"/>
          <w:szCs w:val="24"/>
        </w:rPr>
      </w:pPr>
    </w:p>
    <w:p w14:paraId="1DDEAE82" w14:textId="77777777" w:rsidR="00C175D8" w:rsidRDefault="00C175D8" w:rsidP="00C175D8">
      <w:pPr>
        <w:spacing w:line="240" w:lineRule="auto"/>
        <w:jc w:val="both"/>
        <w:rPr>
          <w:rFonts w:ascii="Times New Roman" w:eastAsia="Times New Roman" w:hAnsi="Times New Roman" w:cs="Times New Roman"/>
          <w:i/>
          <w:iCs/>
          <w:sz w:val="24"/>
          <w:szCs w:val="24"/>
        </w:rPr>
      </w:pPr>
    </w:p>
    <w:p w14:paraId="6C3219F2" w14:textId="77777777" w:rsidR="00C175D8" w:rsidRDefault="00C175D8" w:rsidP="00C175D8">
      <w:pPr>
        <w:spacing w:line="240" w:lineRule="auto"/>
        <w:jc w:val="both"/>
        <w:rPr>
          <w:rFonts w:ascii="Times New Roman" w:eastAsia="Times New Roman" w:hAnsi="Times New Roman" w:cs="Times New Roman"/>
          <w:i/>
          <w:iCs/>
          <w:sz w:val="24"/>
          <w:szCs w:val="24"/>
        </w:rPr>
      </w:pPr>
    </w:p>
    <w:p w14:paraId="79EEF6C0" w14:textId="77777777" w:rsidR="00C175D8" w:rsidRDefault="00C175D8" w:rsidP="00C175D8">
      <w:pPr>
        <w:spacing w:line="240" w:lineRule="auto"/>
        <w:jc w:val="both"/>
        <w:rPr>
          <w:rFonts w:ascii="Times New Roman" w:eastAsia="Times New Roman" w:hAnsi="Times New Roman" w:cs="Times New Roman"/>
          <w:i/>
          <w:iCs/>
          <w:sz w:val="24"/>
          <w:szCs w:val="24"/>
        </w:rPr>
      </w:pPr>
    </w:p>
    <w:p w14:paraId="473175F8" w14:textId="7D2E6BDF" w:rsidR="00C175D8" w:rsidRPr="00A336BF" w:rsidRDefault="00C175D8" w:rsidP="00C175D8">
      <w:pPr>
        <w:spacing w:line="240" w:lineRule="auto"/>
        <w:jc w:val="both"/>
        <w:rPr>
          <w:rFonts w:ascii="Times New Roman" w:eastAsia="Times New Roman" w:hAnsi="Times New Roman" w:cs="Times New Roman"/>
          <w:i/>
          <w:iCs/>
          <w:sz w:val="24"/>
          <w:szCs w:val="24"/>
        </w:rPr>
      </w:pPr>
      <w:r w:rsidRPr="00A336BF">
        <w:rPr>
          <w:rFonts w:ascii="Times New Roman" w:eastAsia="Times New Roman" w:hAnsi="Times New Roman" w:cs="Times New Roman"/>
          <w:i/>
          <w:iCs/>
          <w:sz w:val="24"/>
          <w:szCs w:val="24"/>
        </w:rPr>
        <w:lastRenderedPageBreak/>
        <w:t>Table</w:t>
      </w:r>
      <w:r>
        <w:rPr>
          <w:rFonts w:ascii="Times New Roman" w:eastAsia="Times New Roman" w:hAnsi="Times New Roman" w:cs="Times New Roman"/>
          <w:i/>
          <w:iCs/>
          <w:sz w:val="24"/>
          <w:szCs w:val="24"/>
        </w:rPr>
        <w:t xml:space="preserve"> 37: 2019 Job-to-Job Flows from 21 Origin Industries in Nebraska to Iowa</w:t>
      </w:r>
    </w:p>
    <w:p w14:paraId="7DF08C5F" w14:textId="0C9D466D" w:rsidR="00E37F44" w:rsidRPr="008B3038" w:rsidRDefault="00B8055A" w:rsidP="00447911">
      <w:pPr>
        <w:spacing w:after="0"/>
        <w:ind w:left="-450"/>
        <w:rPr>
          <w:rFonts w:ascii="Times New Roman" w:hAnsi="Times New Roman" w:cs="Times New Roman"/>
          <w:sz w:val="24"/>
          <w:szCs w:val="24"/>
        </w:rPr>
      </w:pPr>
      <w:r>
        <w:rPr>
          <w:noProof/>
        </w:rPr>
        <w:drawing>
          <wp:inline distT="0" distB="0" distL="0" distR="0" wp14:anchorId="02ED2CD4" wp14:editId="7E9C84E8">
            <wp:extent cx="6624320" cy="3811326"/>
            <wp:effectExtent l="0" t="0" r="5080" b="17780"/>
            <wp:docPr id="2" name="Chart 2" descr="Bar Chart showing 2019 job-to-job flows from 21 Origin Industries in Nebraska to Iowa. Sorted from highest to lowest by number of jobs.&#10;&#10;Manufacturing: 316&#10;Retail Trade: 275&#10;Construction: 272&#10;Administrative and Support and Waste Management and Remediation Services: 269&#10;Health Care and Social Assistance: 229&#10;Accommodation and Food Services: 222&#10;Transportation and Warehousing: 124&#10;Wholesale Trade: 74&#10;Educational Services: 68&#10;Finance and Insurance: 65&#10;Professional, Scientific, and Technical Services: 63&#10;Other Services (except Public Administration): 51&#10;Management of Companies and Enterprises: 35&#10;Arts, Entertainment, and Recreation: 35&#10;Public Administration: 32&#10;Real Estate and Rental and Leasing: 25&#10;Information: 21&#10;Agriculture, Forestry, Fishing and Hunting: 9&#10;Utilities: 3&#10;Mining, Quarrying, and Oil and Gas Extraction: 2&#10;Unclassified: 0&#10;">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0460A68" w14:textId="06EEA785" w:rsidR="00E37F44" w:rsidRPr="00447911" w:rsidRDefault="008B3038" w:rsidP="00447911">
      <w:pPr>
        <w:spacing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Source: US Census Bureau</w:t>
      </w:r>
      <w:r>
        <w:rPr>
          <w:rFonts w:ascii="Times New Roman" w:eastAsia="Times New Roman" w:hAnsi="Times New Roman" w:cs="Times New Roman"/>
          <w:sz w:val="24"/>
          <w:szCs w:val="24"/>
        </w:rPr>
        <w:t>, Job-to-Job Flow Analysis</w:t>
      </w:r>
    </w:p>
    <w:p w14:paraId="7A278E3D" w14:textId="7021D5A1" w:rsidR="00DD2B68" w:rsidRPr="003752BB" w:rsidRDefault="00DD2B68" w:rsidP="00DD2B68">
      <w:pPr>
        <w:rPr>
          <w:rFonts w:ascii="Times New Roman" w:hAnsi="Times New Roman" w:cs="Times New Roman"/>
          <w:sz w:val="24"/>
          <w:szCs w:val="24"/>
        </w:rPr>
      </w:pPr>
      <w:r w:rsidRPr="003752BB">
        <w:rPr>
          <w:rFonts w:ascii="Times New Roman" w:hAnsi="Times New Roman" w:cs="Times New Roman"/>
          <w:sz w:val="24"/>
          <w:szCs w:val="24"/>
        </w:rPr>
        <w:t xml:space="preserve">The most common industries </w:t>
      </w:r>
      <w:r w:rsidR="00D37EBA">
        <w:rPr>
          <w:rFonts w:ascii="Times New Roman" w:hAnsi="Times New Roman" w:cs="Times New Roman"/>
          <w:sz w:val="24"/>
          <w:szCs w:val="24"/>
        </w:rPr>
        <w:t>that people went to work for in Iowa include:</w:t>
      </w:r>
      <w:r w:rsidRPr="003752BB">
        <w:rPr>
          <w:rFonts w:ascii="Times New Roman" w:hAnsi="Times New Roman" w:cs="Times New Roman"/>
          <w:sz w:val="24"/>
          <w:szCs w:val="24"/>
        </w:rPr>
        <w:t> </w:t>
      </w:r>
    </w:p>
    <w:p w14:paraId="5A88A395" w14:textId="77777777" w:rsidR="00DD2B68" w:rsidRPr="003752BB" w:rsidRDefault="00DD2B68" w:rsidP="00DD2B68">
      <w:pPr>
        <w:pStyle w:val="ListParagraph"/>
        <w:numPr>
          <w:ilvl w:val="0"/>
          <w:numId w:val="39"/>
        </w:numPr>
        <w:rPr>
          <w:rFonts w:ascii="Times New Roman" w:hAnsi="Times New Roman" w:cs="Times New Roman"/>
          <w:sz w:val="24"/>
          <w:szCs w:val="24"/>
        </w:rPr>
      </w:pPr>
      <w:r w:rsidRPr="003752BB">
        <w:rPr>
          <w:rFonts w:ascii="Times New Roman" w:hAnsi="Times New Roman" w:cs="Times New Roman"/>
          <w:sz w:val="24"/>
          <w:szCs w:val="24"/>
        </w:rPr>
        <w:t>manufacturing</w:t>
      </w:r>
    </w:p>
    <w:p w14:paraId="46F87AD9" w14:textId="77777777" w:rsidR="00DD2B68" w:rsidRPr="003752BB" w:rsidRDefault="00DD2B68" w:rsidP="00DD2B68">
      <w:pPr>
        <w:pStyle w:val="ListParagraph"/>
        <w:numPr>
          <w:ilvl w:val="0"/>
          <w:numId w:val="39"/>
        </w:numPr>
        <w:rPr>
          <w:rFonts w:ascii="Times New Roman" w:hAnsi="Times New Roman" w:cs="Times New Roman"/>
          <w:sz w:val="24"/>
          <w:szCs w:val="24"/>
        </w:rPr>
      </w:pPr>
      <w:r w:rsidRPr="003752BB">
        <w:rPr>
          <w:rFonts w:ascii="Times New Roman" w:hAnsi="Times New Roman" w:cs="Times New Roman"/>
          <w:sz w:val="24"/>
          <w:szCs w:val="24"/>
        </w:rPr>
        <w:t>retail trade</w:t>
      </w:r>
    </w:p>
    <w:p w14:paraId="458DAA01" w14:textId="77777777" w:rsidR="00DD2B68" w:rsidRPr="003752BB" w:rsidRDefault="00DD2B68" w:rsidP="00DD2B68">
      <w:pPr>
        <w:pStyle w:val="ListParagraph"/>
        <w:numPr>
          <w:ilvl w:val="0"/>
          <w:numId w:val="39"/>
        </w:numPr>
        <w:rPr>
          <w:rFonts w:ascii="Times New Roman" w:hAnsi="Times New Roman" w:cs="Times New Roman"/>
          <w:sz w:val="24"/>
          <w:szCs w:val="24"/>
        </w:rPr>
      </w:pPr>
      <w:r w:rsidRPr="003752BB">
        <w:rPr>
          <w:rFonts w:ascii="Times New Roman" w:hAnsi="Times New Roman" w:cs="Times New Roman"/>
          <w:sz w:val="24"/>
          <w:szCs w:val="24"/>
        </w:rPr>
        <w:t>construction</w:t>
      </w:r>
    </w:p>
    <w:p w14:paraId="66BFB3AA" w14:textId="77777777" w:rsidR="00DD2B68" w:rsidRPr="003752BB" w:rsidRDefault="00DD2B68" w:rsidP="00DD2B68">
      <w:pPr>
        <w:pStyle w:val="ListParagraph"/>
        <w:numPr>
          <w:ilvl w:val="0"/>
          <w:numId w:val="39"/>
        </w:numPr>
        <w:rPr>
          <w:rFonts w:ascii="Times New Roman" w:hAnsi="Times New Roman" w:cs="Times New Roman"/>
          <w:sz w:val="24"/>
          <w:szCs w:val="24"/>
        </w:rPr>
      </w:pPr>
      <w:r w:rsidRPr="003752BB">
        <w:rPr>
          <w:rFonts w:ascii="Times New Roman" w:hAnsi="Times New Roman" w:cs="Times New Roman"/>
          <w:sz w:val="24"/>
          <w:szCs w:val="24"/>
        </w:rPr>
        <w:t>administrative and support</w:t>
      </w:r>
    </w:p>
    <w:p w14:paraId="635C6FA6" w14:textId="77777777" w:rsidR="00DD2B68" w:rsidRPr="003752BB" w:rsidRDefault="00DD2B68" w:rsidP="00DD2B68">
      <w:pPr>
        <w:pStyle w:val="ListParagraph"/>
        <w:numPr>
          <w:ilvl w:val="0"/>
          <w:numId w:val="39"/>
        </w:numPr>
        <w:rPr>
          <w:rFonts w:ascii="Times New Roman" w:hAnsi="Times New Roman" w:cs="Times New Roman"/>
          <w:sz w:val="24"/>
          <w:szCs w:val="24"/>
        </w:rPr>
      </w:pPr>
      <w:r w:rsidRPr="003752BB">
        <w:rPr>
          <w:rFonts w:ascii="Times New Roman" w:hAnsi="Times New Roman" w:cs="Times New Roman"/>
          <w:sz w:val="24"/>
          <w:szCs w:val="24"/>
        </w:rPr>
        <w:t>waste management and remediation services </w:t>
      </w:r>
    </w:p>
    <w:p w14:paraId="6C342CE9" w14:textId="77777777" w:rsidR="00DD2B68" w:rsidRPr="003752BB" w:rsidRDefault="00DD2B68" w:rsidP="00DD2B68">
      <w:pPr>
        <w:pStyle w:val="ListParagraph"/>
        <w:numPr>
          <w:ilvl w:val="0"/>
          <w:numId w:val="39"/>
        </w:numPr>
        <w:rPr>
          <w:rFonts w:ascii="Times New Roman" w:hAnsi="Times New Roman" w:cs="Times New Roman"/>
          <w:sz w:val="24"/>
          <w:szCs w:val="24"/>
        </w:rPr>
      </w:pPr>
      <w:r w:rsidRPr="003752BB">
        <w:rPr>
          <w:rFonts w:ascii="Times New Roman" w:hAnsi="Times New Roman" w:cs="Times New Roman"/>
          <w:sz w:val="24"/>
          <w:szCs w:val="24"/>
        </w:rPr>
        <w:t>health care and social assistance</w:t>
      </w:r>
    </w:p>
    <w:p w14:paraId="28ABDF48" w14:textId="77777777" w:rsidR="00DD2B68" w:rsidRPr="00160CD6" w:rsidRDefault="00DD2B68" w:rsidP="00DD2B68">
      <w:pPr>
        <w:pStyle w:val="ListParagraph"/>
        <w:numPr>
          <w:ilvl w:val="0"/>
          <w:numId w:val="39"/>
        </w:numPr>
        <w:rPr>
          <w:rFonts w:ascii="Times New Roman" w:hAnsi="Times New Roman" w:cs="Times New Roman"/>
          <w:sz w:val="24"/>
          <w:szCs w:val="24"/>
        </w:rPr>
      </w:pPr>
      <w:r w:rsidRPr="003752BB">
        <w:rPr>
          <w:rFonts w:ascii="Times New Roman" w:hAnsi="Times New Roman" w:cs="Times New Roman"/>
          <w:sz w:val="24"/>
          <w:szCs w:val="24"/>
        </w:rPr>
        <w:t>accom</w:t>
      </w:r>
      <w:r>
        <w:rPr>
          <w:rFonts w:ascii="Times New Roman" w:hAnsi="Times New Roman" w:cs="Times New Roman"/>
          <w:sz w:val="24"/>
          <w:szCs w:val="24"/>
        </w:rPr>
        <w:t>m</w:t>
      </w:r>
      <w:r w:rsidRPr="003752BB">
        <w:rPr>
          <w:rFonts w:ascii="Times New Roman" w:hAnsi="Times New Roman" w:cs="Times New Roman"/>
          <w:sz w:val="24"/>
          <w:szCs w:val="24"/>
        </w:rPr>
        <w:t>odation and food services</w:t>
      </w:r>
    </w:p>
    <w:p w14:paraId="3038B255" w14:textId="77777777" w:rsidR="008B3038" w:rsidRDefault="008B3038" w:rsidP="00A336BF">
      <w:pPr>
        <w:spacing w:after="240" w:line="240" w:lineRule="auto"/>
        <w:ind w:left="-360"/>
        <w:rPr>
          <w:rFonts w:ascii="Times New Roman" w:eastAsia="Times New Roman" w:hAnsi="Times New Roman" w:cs="Times New Roman"/>
          <w:sz w:val="24"/>
          <w:szCs w:val="24"/>
        </w:rPr>
      </w:pPr>
    </w:p>
    <w:p w14:paraId="4266E9E4" w14:textId="77777777" w:rsidR="008B3038" w:rsidRDefault="008B3038" w:rsidP="00A336BF">
      <w:pPr>
        <w:spacing w:after="240" w:line="240" w:lineRule="auto"/>
        <w:ind w:left="-360"/>
        <w:rPr>
          <w:rFonts w:ascii="Times New Roman" w:eastAsia="Times New Roman" w:hAnsi="Times New Roman" w:cs="Times New Roman"/>
          <w:sz w:val="24"/>
          <w:szCs w:val="24"/>
        </w:rPr>
      </w:pPr>
    </w:p>
    <w:p w14:paraId="69D5B498" w14:textId="77777777" w:rsidR="008B3038" w:rsidRDefault="008B3038" w:rsidP="00A336BF">
      <w:pPr>
        <w:spacing w:after="240" w:line="240" w:lineRule="auto"/>
        <w:ind w:left="-360"/>
        <w:rPr>
          <w:rFonts w:ascii="Times New Roman" w:eastAsia="Times New Roman" w:hAnsi="Times New Roman" w:cs="Times New Roman"/>
          <w:sz w:val="24"/>
          <w:szCs w:val="24"/>
        </w:rPr>
      </w:pPr>
    </w:p>
    <w:p w14:paraId="6C8382D9" w14:textId="0C3FB9CB" w:rsidR="008B3038" w:rsidRDefault="008B3038" w:rsidP="00A336BF">
      <w:pPr>
        <w:spacing w:after="240" w:line="240" w:lineRule="auto"/>
        <w:ind w:left="-360"/>
        <w:rPr>
          <w:rFonts w:ascii="Times New Roman" w:eastAsia="Times New Roman" w:hAnsi="Times New Roman" w:cs="Times New Roman"/>
          <w:sz w:val="24"/>
          <w:szCs w:val="24"/>
        </w:rPr>
      </w:pPr>
    </w:p>
    <w:p w14:paraId="03C75713" w14:textId="11641B78" w:rsidR="008B3038" w:rsidRDefault="008B3038" w:rsidP="00A336BF">
      <w:pPr>
        <w:spacing w:after="240" w:line="240" w:lineRule="auto"/>
        <w:ind w:left="-360"/>
        <w:rPr>
          <w:rFonts w:ascii="Times New Roman" w:eastAsia="Times New Roman" w:hAnsi="Times New Roman" w:cs="Times New Roman"/>
          <w:sz w:val="24"/>
          <w:szCs w:val="24"/>
        </w:rPr>
      </w:pPr>
    </w:p>
    <w:p w14:paraId="487E7A79" w14:textId="0456A9A8" w:rsidR="008B3038" w:rsidRDefault="008B3038" w:rsidP="00A336BF">
      <w:pPr>
        <w:spacing w:after="240" w:line="240" w:lineRule="auto"/>
        <w:ind w:left="-360"/>
        <w:rPr>
          <w:rFonts w:ascii="Times New Roman" w:eastAsia="Times New Roman" w:hAnsi="Times New Roman" w:cs="Times New Roman"/>
          <w:sz w:val="24"/>
          <w:szCs w:val="24"/>
        </w:rPr>
      </w:pPr>
    </w:p>
    <w:p w14:paraId="0BB73361" w14:textId="77777777" w:rsidR="00EA76C9" w:rsidRDefault="00EA76C9" w:rsidP="00A336BF">
      <w:pPr>
        <w:spacing w:after="240" w:line="240" w:lineRule="auto"/>
        <w:ind w:left="-360"/>
        <w:rPr>
          <w:rFonts w:ascii="Times New Roman" w:eastAsia="Times New Roman" w:hAnsi="Times New Roman" w:cs="Times New Roman"/>
          <w:sz w:val="24"/>
          <w:szCs w:val="24"/>
        </w:rPr>
      </w:pPr>
    </w:p>
    <w:p w14:paraId="6072F841" w14:textId="415556BB" w:rsidR="008B3038" w:rsidRPr="008B3038" w:rsidRDefault="008B3038" w:rsidP="008B3038">
      <w:pPr>
        <w:spacing w:line="240" w:lineRule="auto"/>
        <w:jc w:val="both"/>
        <w:rPr>
          <w:rFonts w:ascii="Times New Roman" w:eastAsia="Times New Roman" w:hAnsi="Times New Roman" w:cs="Times New Roman"/>
          <w:i/>
          <w:iCs/>
          <w:sz w:val="24"/>
          <w:szCs w:val="24"/>
        </w:rPr>
      </w:pPr>
      <w:r w:rsidRPr="00A336BF">
        <w:rPr>
          <w:rFonts w:ascii="Times New Roman" w:eastAsia="Times New Roman" w:hAnsi="Times New Roman" w:cs="Times New Roman"/>
          <w:i/>
          <w:iCs/>
          <w:sz w:val="24"/>
          <w:szCs w:val="24"/>
        </w:rPr>
        <w:lastRenderedPageBreak/>
        <w:t>Table</w:t>
      </w:r>
      <w:r>
        <w:rPr>
          <w:rFonts w:ascii="Times New Roman" w:eastAsia="Times New Roman" w:hAnsi="Times New Roman" w:cs="Times New Roman"/>
          <w:i/>
          <w:iCs/>
          <w:sz w:val="24"/>
          <w:szCs w:val="24"/>
        </w:rPr>
        <w:t xml:space="preserve"> 38: 2019 Job-to-Job Flows from 21 Origin Industries in Top 10 States</w:t>
      </w:r>
    </w:p>
    <w:p w14:paraId="3CE00B8A" w14:textId="467E0B47" w:rsidR="00DD2B68" w:rsidRPr="00E37F44" w:rsidRDefault="00A336BF" w:rsidP="00447911">
      <w:pPr>
        <w:spacing w:after="0" w:line="240" w:lineRule="auto"/>
        <w:ind w:left="-360"/>
        <w:rPr>
          <w:rFonts w:ascii="Times New Roman" w:eastAsia="Times New Roman" w:hAnsi="Times New Roman" w:cs="Times New Roman"/>
          <w:sz w:val="24"/>
          <w:szCs w:val="24"/>
        </w:rPr>
      </w:pPr>
      <w:r>
        <w:rPr>
          <w:noProof/>
        </w:rPr>
        <w:drawing>
          <wp:inline distT="0" distB="0" distL="0" distR="0" wp14:anchorId="477123BB" wp14:editId="07C97205">
            <wp:extent cx="6257400" cy="3234525"/>
            <wp:effectExtent l="0" t="0" r="10160" b="4445"/>
            <wp:docPr id="4" name="Chart 4" descr="Bar Chart displaying Job-to-Job Flows from Nebraska to 21 Industries in Top 10 States. Sorted from highest to lowest number of jobs.&#10;&#10;Administrative and Support and Waste Management and Remediation Services: 875&#10;Health Care and Social Assistance: 716&#10;Retail Trade: 700&#10;Construction: 679&#10;Accommodation and Food Services: 608&#10;Transportation and Warehousing: 595&#10;Manufacturing: 536&#10;Professional, Scientific, and Technical Services: 315&#10;Wholesale Trade: 248&#10;Educational Services: 238&#10;Finance and Insurance: 193&#10;Other Services (except Public Administration): 139&#10;Arts, Entertainment, and Recreation: 126&#10;Public Administration: 93&#10;Agriculture, Forestry, Fishing and Hunting: 84&#10;Information: 78&#10;Management of Companies and Enterprises: 73&#10;Real Estate and Rental and Leasing: 67&#10;Mining, Quarrying, and Oil and Gas Extraction: 24&#10;Utilities: 19&#10;Unclassified: 0&#10;">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0D1305E" w14:textId="277806FA" w:rsidR="00F56E8A" w:rsidRDefault="009B02AE" w:rsidP="00447911">
      <w:pPr>
        <w:spacing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Source: US Census Bureau</w:t>
      </w:r>
      <w:r>
        <w:rPr>
          <w:rFonts w:ascii="Times New Roman" w:eastAsia="Times New Roman" w:hAnsi="Times New Roman" w:cs="Times New Roman"/>
          <w:sz w:val="24"/>
          <w:szCs w:val="24"/>
        </w:rPr>
        <w:t>, Job-to-Job Flow Analysis</w:t>
      </w:r>
    </w:p>
    <w:p w14:paraId="308A9A36" w14:textId="181DBE18" w:rsidR="008664E3" w:rsidRPr="003752BB" w:rsidRDefault="008664E3" w:rsidP="008664E3">
      <w:pPr>
        <w:rPr>
          <w:rFonts w:ascii="Times New Roman" w:hAnsi="Times New Roman" w:cs="Times New Roman"/>
          <w:sz w:val="24"/>
          <w:szCs w:val="24"/>
        </w:rPr>
      </w:pPr>
      <w:r>
        <w:rPr>
          <w:rFonts w:ascii="Times New Roman" w:hAnsi="Times New Roman" w:cs="Times New Roman"/>
          <w:sz w:val="24"/>
          <w:szCs w:val="24"/>
        </w:rPr>
        <w:t>When viewing the top ten states</w:t>
      </w:r>
      <w:r w:rsidR="00EA76C9">
        <w:rPr>
          <w:rFonts w:ascii="Times New Roman" w:hAnsi="Times New Roman" w:cs="Times New Roman"/>
          <w:sz w:val="24"/>
          <w:szCs w:val="24"/>
        </w:rPr>
        <w:t xml:space="preserve"> job seekers left for</w:t>
      </w:r>
      <w:r w:rsidR="00157D55" w:rsidRPr="00157D55">
        <w:rPr>
          <w:rFonts w:ascii="Times New Roman" w:hAnsi="Times New Roman" w:cs="Times New Roman"/>
          <w:sz w:val="24"/>
          <w:szCs w:val="24"/>
        </w:rPr>
        <w:t xml:space="preserve"> </w:t>
      </w:r>
      <w:r w:rsidR="00157D55">
        <w:rPr>
          <w:rFonts w:ascii="Times New Roman" w:hAnsi="Times New Roman" w:cs="Times New Roman"/>
          <w:sz w:val="24"/>
          <w:szCs w:val="24"/>
        </w:rPr>
        <w:t>in</w:t>
      </w:r>
      <w:r w:rsidR="00157D55" w:rsidRPr="003752BB">
        <w:rPr>
          <w:rFonts w:ascii="Times New Roman" w:hAnsi="Times New Roman" w:cs="Times New Roman"/>
          <w:sz w:val="24"/>
          <w:szCs w:val="24"/>
        </w:rPr>
        <w:t xml:space="preserve"> 2019</w:t>
      </w:r>
      <w:r>
        <w:rPr>
          <w:rFonts w:ascii="Times New Roman" w:hAnsi="Times New Roman" w:cs="Times New Roman"/>
          <w:sz w:val="24"/>
          <w:szCs w:val="24"/>
        </w:rPr>
        <w:t xml:space="preserve"> </w:t>
      </w:r>
      <w:r w:rsidR="00157D55">
        <w:rPr>
          <w:rFonts w:ascii="Times New Roman" w:hAnsi="Times New Roman" w:cs="Times New Roman"/>
          <w:sz w:val="24"/>
          <w:szCs w:val="24"/>
        </w:rPr>
        <w:t>(</w:t>
      </w:r>
      <w:r w:rsidR="00157D55" w:rsidRPr="003752BB">
        <w:rPr>
          <w:rFonts w:ascii="Times New Roman" w:hAnsi="Times New Roman" w:cs="Times New Roman"/>
          <w:sz w:val="24"/>
          <w:szCs w:val="24"/>
        </w:rPr>
        <w:t>Iowa, Texas, Colorado, Kansas, Florida, California, Missouri, South Dakota, Arizona, and Illinois</w:t>
      </w:r>
      <w:r w:rsidR="00157D55">
        <w:rPr>
          <w:rFonts w:ascii="Times New Roman" w:hAnsi="Times New Roman" w:cs="Times New Roman"/>
          <w:sz w:val="24"/>
          <w:szCs w:val="24"/>
        </w:rPr>
        <w:t>)</w:t>
      </w:r>
      <w:r>
        <w:rPr>
          <w:rFonts w:ascii="Times New Roman" w:hAnsi="Times New Roman" w:cs="Times New Roman"/>
          <w:sz w:val="24"/>
          <w:szCs w:val="24"/>
        </w:rPr>
        <w:t>, these are the top five industries</w:t>
      </w:r>
      <w:r w:rsidR="00157D55">
        <w:rPr>
          <w:rFonts w:ascii="Times New Roman" w:hAnsi="Times New Roman" w:cs="Times New Roman"/>
          <w:sz w:val="24"/>
          <w:szCs w:val="24"/>
        </w:rPr>
        <w:t>:</w:t>
      </w:r>
    </w:p>
    <w:p w14:paraId="6FE50943" w14:textId="2ABA0562" w:rsidR="008664E3" w:rsidRDefault="007A6219" w:rsidP="008664E3">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Administrative and Support and Waste Management and Remediation Services</w:t>
      </w:r>
    </w:p>
    <w:p w14:paraId="3D6D3880" w14:textId="197950FC" w:rsidR="007A6219" w:rsidRDefault="007A6219" w:rsidP="008664E3">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Health Care and Social Assistance</w:t>
      </w:r>
    </w:p>
    <w:p w14:paraId="5E24806D" w14:textId="12353059" w:rsidR="007A6219" w:rsidRDefault="007A6219" w:rsidP="008664E3">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Retail Trade</w:t>
      </w:r>
    </w:p>
    <w:p w14:paraId="1D8C7E02" w14:textId="37F454B8" w:rsidR="007A6219" w:rsidRDefault="007A6219" w:rsidP="008664E3">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Construction</w:t>
      </w:r>
    </w:p>
    <w:p w14:paraId="3362E9CA" w14:textId="26F52F3E" w:rsidR="007A6219" w:rsidRPr="00160CD6" w:rsidRDefault="007A6219" w:rsidP="008664E3">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Accommodation and Food Services</w:t>
      </w:r>
    </w:p>
    <w:p w14:paraId="5EB7953F" w14:textId="77777777" w:rsidR="00F56E8A" w:rsidRPr="00F56E8A" w:rsidRDefault="00F56E8A" w:rsidP="00447911">
      <w:pPr>
        <w:spacing w:before="240" w:line="240" w:lineRule="auto"/>
        <w:jc w:val="both"/>
        <w:rPr>
          <w:rFonts w:ascii="Times New Roman" w:eastAsia="Times New Roman" w:hAnsi="Times New Roman" w:cs="Times New Roman"/>
          <w:b/>
          <w:bCs/>
          <w:sz w:val="24"/>
          <w:szCs w:val="24"/>
        </w:rPr>
      </w:pPr>
      <w:r w:rsidRPr="00F56E8A">
        <w:rPr>
          <w:rFonts w:ascii="Times New Roman" w:eastAsia="Times New Roman" w:hAnsi="Times New Roman" w:cs="Times New Roman"/>
          <w:b/>
          <w:bCs/>
          <w:sz w:val="24"/>
          <w:szCs w:val="24"/>
        </w:rPr>
        <w:t>Nebraska Thriving Index</w:t>
      </w:r>
    </w:p>
    <w:p w14:paraId="7CF3931D" w14:textId="20742CAA" w:rsidR="00160CD6" w:rsidRPr="00F56E8A" w:rsidRDefault="00160CD6" w:rsidP="00F56E8A">
      <w:pPr>
        <w:spacing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In the Nebraska Thriving Index</w:t>
      </w:r>
      <w:r w:rsidR="00EA76C9">
        <w:rPr>
          <w:rFonts w:ascii="Times New Roman" w:eastAsia="Times New Roman" w:hAnsi="Times New Roman" w:cs="Times New Roman"/>
          <w:sz w:val="24"/>
          <w:szCs w:val="24"/>
        </w:rPr>
        <w:t xml:space="preserve"> (</w:t>
      </w:r>
      <w:hyperlink r:id="rId11" w:history="1">
        <w:r w:rsidR="00EA76C9" w:rsidRPr="00BD0C68">
          <w:rPr>
            <w:rStyle w:val="Hyperlink"/>
            <w:rFonts w:ascii="Times New Roman" w:eastAsia="Times New Roman" w:hAnsi="Times New Roman" w:cs="Times New Roman"/>
            <w:sz w:val="24"/>
            <w:szCs w:val="24"/>
          </w:rPr>
          <w:t>https://ruralprosperityne.unl.edu/thriving-index</w:t>
        </w:r>
      </w:hyperlink>
      <w:r w:rsidR="00EA76C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w:t>
      </w:r>
      <w:r w:rsidR="00EA76C9">
        <w:rPr>
          <w:rFonts w:ascii="Times New Roman" w:eastAsia="Times New Roman" w:hAnsi="Times New Roman" w:cs="Times New Roman"/>
          <w:sz w:val="24"/>
          <w:szCs w:val="24"/>
        </w:rPr>
        <w:t>project of</w:t>
      </w:r>
      <w:r>
        <w:rPr>
          <w:rFonts w:ascii="Times New Roman" w:eastAsia="Times New Roman" w:hAnsi="Times New Roman" w:cs="Times New Roman"/>
          <w:sz w:val="24"/>
          <w:szCs w:val="24"/>
        </w:rPr>
        <w:t xml:space="preserve"> the Rural Futures Institute at University of Nebraska – Lincoln, regions were compared to communities similar in fundamental economic characteristics to determine how well they are thriving. </w:t>
      </w:r>
      <w:r w:rsidR="00E74496">
        <w:rPr>
          <w:rFonts w:ascii="Times New Roman" w:eastAsia="Times New Roman" w:hAnsi="Times New Roman" w:cs="Times New Roman"/>
          <w:sz w:val="24"/>
          <w:szCs w:val="24"/>
        </w:rPr>
        <w:t>A score of 100 indicates a region rank</w:t>
      </w:r>
      <w:r w:rsidR="00EA76C9">
        <w:rPr>
          <w:rFonts w:ascii="Times New Roman" w:eastAsia="Times New Roman" w:hAnsi="Times New Roman" w:cs="Times New Roman"/>
          <w:sz w:val="24"/>
          <w:szCs w:val="24"/>
        </w:rPr>
        <w:t>ed as</w:t>
      </w:r>
      <w:r w:rsidR="00E74496">
        <w:rPr>
          <w:rFonts w:ascii="Times New Roman" w:eastAsia="Times New Roman" w:hAnsi="Times New Roman" w:cs="Times New Roman"/>
          <w:sz w:val="24"/>
          <w:szCs w:val="24"/>
        </w:rPr>
        <w:t xml:space="preserve"> average compared to peers, 0 means one standard deviation behind its peers, and 200 means one standard deviation ahead of its peers. </w:t>
      </w:r>
      <w:r>
        <w:rPr>
          <w:rFonts w:ascii="Times New Roman" w:eastAsia="Times New Roman" w:hAnsi="Times New Roman" w:cs="Times New Roman"/>
          <w:sz w:val="24"/>
          <w:szCs w:val="24"/>
        </w:rPr>
        <w:t>This study looked at three indexes of economic prosperity and five indexes of economic conditions. For the purpose of this plan, scores related to the following were considered:</w:t>
      </w:r>
    </w:p>
    <w:p w14:paraId="757589A0" w14:textId="33A367D4" w:rsidR="00160CD6" w:rsidRPr="00160CD6" w:rsidRDefault="00160CD6" w:rsidP="00DD2B68">
      <w:pPr>
        <w:pStyle w:val="ListParagraph"/>
        <w:numPr>
          <w:ilvl w:val="0"/>
          <w:numId w:val="41"/>
        </w:numPr>
        <w:spacing w:after="240" w:line="240" w:lineRule="auto"/>
        <w:jc w:val="both"/>
        <w:rPr>
          <w:rFonts w:ascii="Times New Roman" w:eastAsia="Times New Roman" w:hAnsi="Times New Roman" w:cs="Times New Roman"/>
          <w:sz w:val="24"/>
          <w:szCs w:val="24"/>
        </w:rPr>
      </w:pPr>
      <w:r w:rsidRPr="00160CD6">
        <w:rPr>
          <w:rFonts w:ascii="Times New Roman" w:eastAsia="Times New Roman" w:hAnsi="Times New Roman" w:cs="Times New Roman"/>
          <w:sz w:val="24"/>
          <w:szCs w:val="24"/>
        </w:rPr>
        <w:t>Growth Index: total employment growth, private employment, private wage growth</w:t>
      </w:r>
      <w:r w:rsidR="00E74496">
        <w:rPr>
          <w:rFonts w:ascii="Times New Roman" w:eastAsia="Times New Roman" w:hAnsi="Times New Roman" w:cs="Times New Roman"/>
          <w:sz w:val="24"/>
          <w:szCs w:val="24"/>
        </w:rPr>
        <w:t>, growth in households with children, and growth in dividend, interest, and rent income</w:t>
      </w:r>
    </w:p>
    <w:p w14:paraId="20463856" w14:textId="63CD725B" w:rsidR="00160CD6" w:rsidRPr="00160CD6" w:rsidRDefault="00160CD6" w:rsidP="00DD2B68">
      <w:pPr>
        <w:pStyle w:val="ListParagraph"/>
        <w:numPr>
          <w:ilvl w:val="0"/>
          <w:numId w:val="41"/>
        </w:numPr>
        <w:spacing w:after="240" w:line="240" w:lineRule="auto"/>
        <w:jc w:val="both"/>
        <w:rPr>
          <w:rFonts w:ascii="Times New Roman" w:eastAsia="Times New Roman" w:hAnsi="Times New Roman" w:cs="Times New Roman"/>
          <w:sz w:val="24"/>
          <w:szCs w:val="24"/>
        </w:rPr>
      </w:pPr>
      <w:r w:rsidRPr="00160CD6">
        <w:rPr>
          <w:rFonts w:ascii="Times New Roman" w:eastAsia="Times New Roman" w:hAnsi="Times New Roman" w:cs="Times New Roman"/>
          <w:sz w:val="24"/>
          <w:szCs w:val="24"/>
        </w:rPr>
        <w:t>Economic Opportunity &amp; Diversity Index: entrepreneurial activity, industry diversity, occupation diversity and share of telecommuters</w:t>
      </w:r>
    </w:p>
    <w:p w14:paraId="5BA8E985" w14:textId="7F576431" w:rsidR="00160CD6" w:rsidRDefault="00160CD6" w:rsidP="00DD2B68">
      <w:pPr>
        <w:pStyle w:val="ListParagraph"/>
        <w:numPr>
          <w:ilvl w:val="0"/>
          <w:numId w:val="41"/>
        </w:numPr>
        <w:spacing w:after="240" w:line="240" w:lineRule="auto"/>
        <w:jc w:val="both"/>
        <w:rPr>
          <w:rFonts w:ascii="Times New Roman" w:eastAsia="Times New Roman" w:hAnsi="Times New Roman" w:cs="Times New Roman"/>
          <w:sz w:val="24"/>
          <w:szCs w:val="24"/>
        </w:rPr>
      </w:pPr>
      <w:r w:rsidRPr="00160CD6">
        <w:rPr>
          <w:rFonts w:ascii="Times New Roman" w:eastAsia="Times New Roman" w:hAnsi="Times New Roman" w:cs="Times New Roman"/>
          <w:sz w:val="24"/>
          <w:szCs w:val="24"/>
        </w:rPr>
        <w:t>Education &amp; Skill Index: high school and college attainment, labor force participation, employment in knowledge-based occupations</w:t>
      </w:r>
    </w:p>
    <w:p w14:paraId="56ABAF13" w14:textId="745D1C15" w:rsidR="00E74496" w:rsidRDefault="00E74496" w:rsidP="00DD2B68">
      <w:pPr>
        <w:pStyle w:val="ListParagraph"/>
        <w:numPr>
          <w:ilvl w:val="0"/>
          <w:numId w:val="41"/>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Demographic Growth &amp; Renewal Index: long-term population growth, dependency ration, median age, millennial and Gen Z balance, and population diversity</w:t>
      </w:r>
    </w:p>
    <w:p w14:paraId="29BE3C4F" w14:textId="4C7F31D4" w:rsidR="00160CD6" w:rsidRPr="00EA76C9" w:rsidRDefault="00E74496" w:rsidP="00160CD6">
      <w:pPr>
        <w:spacing w:after="240" w:line="240" w:lineRule="auto"/>
        <w:jc w:val="both"/>
        <w:rPr>
          <w:rFonts w:ascii="Times New Roman" w:eastAsia="Times New Roman" w:hAnsi="Times New Roman" w:cs="Times New Roman"/>
          <w:i/>
          <w:iCs/>
          <w:sz w:val="24"/>
          <w:szCs w:val="24"/>
        </w:rPr>
      </w:pPr>
      <w:r w:rsidRPr="00EA76C9">
        <w:rPr>
          <w:rFonts w:ascii="Times New Roman" w:eastAsia="Times New Roman" w:hAnsi="Times New Roman" w:cs="Times New Roman"/>
          <w:i/>
          <w:iCs/>
          <w:sz w:val="24"/>
          <w:szCs w:val="24"/>
        </w:rPr>
        <w:t>Economic Growth</w:t>
      </w:r>
    </w:p>
    <w:p w14:paraId="46A7620A" w14:textId="799CD29C" w:rsidR="00E74496" w:rsidRDefault="00E74496" w:rsidP="00160CD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majority of regions ranked ahead of their peers. The Panhandle scored lowest with a 4 and Southwest scored just behind its peers with 85.</w:t>
      </w:r>
    </w:p>
    <w:p w14:paraId="1048B06C" w14:textId="0943753D" w:rsidR="00E74496" w:rsidRPr="00EA76C9" w:rsidRDefault="00E74496" w:rsidP="00160CD6">
      <w:pPr>
        <w:spacing w:after="240" w:line="240" w:lineRule="auto"/>
        <w:jc w:val="both"/>
        <w:rPr>
          <w:rFonts w:ascii="Times New Roman" w:eastAsia="Times New Roman" w:hAnsi="Times New Roman" w:cs="Times New Roman"/>
          <w:i/>
          <w:iCs/>
          <w:sz w:val="24"/>
          <w:szCs w:val="24"/>
        </w:rPr>
      </w:pPr>
      <w:r w:rsidRPr="00EA76C9">
        <w:rPr>
          <w:rFonts w:ascii="Times New Roman" w:eastAsia="Times New Roman" w:hAnsi="Times New Roman" w:cs="Times New Roman"/>
          <w:i/>
          <w:iCs/>
          <w:sz w:val="24"/>
          <w:szCs w:val="24"/>
        </w:rPr>
        <w:t>Education &amp; Skill</w:t>
      </w:r>
    </w:p>
    <w:p w14:paraId="7BF55F00" w14:textId="248F4EB3" w:rsidR="00E74496" w:rsidRDefault="00E74496" w:rsidP="00982B2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Five regions ranked behind their peers:</w:t>
      </w:r>
    </w:p>
    <w:p w14:paraId="28CAF934" w14:textId="7E056143" w:rsidR="00E74496" w:rsidRPr="00E74496" w:rsidRDefault="00E74496" w:rsidP="00DD2B68">
      <w:pPr>
        <w:pStyle w:val="ListParagraph"/>
        <w:numPr>
          <w:ilvl w:val="0"/>
          <w:numId w:val="42"/>
        </w:numPr>
        <w:spacing w:after="240" w:line="240" w:lineRule="auto"/>
        <w:jc w:val="both"/>
        <w:rPr>
          <w:rFonts w:ascii="Times New Roman" w:eastAsia="Times New Roman" w:hAnsi="Times New Roman" w:cs="Times New Roman"/>
          <w:sz w:val="24"/>
          <w:szCs w:val="24"/>
        </w:rPr>
      </w:pPr>
      <w:r w:rsidRPr="00E74496">
        <w:rPr>
          <w:rFonts w:ascii="Times New Roman" w:eastAsia="Times New Roman" w:hAnsi="Times New Roman" w:cs="Times New Roman"/>
          <w:sz w:val="24"/>
          <w:szCs w:val="24"/>
        </w:rPr>
        <w:t>Southwest (13)</w:t>
      </w:r>
    </w:p>
    <w:p w14:paraId="2F71545B" w14:textId="7C9F513A" w:rsidR="00E74496" w:rsidRPr="00E74496" w:rsidRDefault="00E74496" w:rsidP="00DD2B68">
      <w:pPr>
        <w:pStyle w:val="ListParagraph"/>
        <w:numPr>
          <w:ilvl w:val="0"/>
          <w:numId w:val="42"/>
        </w:numPr>
        <w:spacing w:after="240" w:line="240" w:lineRule="auto"/>
        <w:jc w:val="both"/>
        <w:rPr>
          <w:rFonts w:ascii="Times New Roman" w:eastAsia="Times New Roman" w:hAnsi="Times New Roman" w:cs="Times New Roman"/>
          <w:sz w:val="24"/>
          <w:szCs w:val="24"/>
        </w:rPr>
      </w:pPr>
      <w:r w:rsidRPr="00E74496">
        <w:rPr>
          <w:rFonts w:ascii="Times New Roman" w:eastAsia="Times New Roman" w:hAnsi="Times New Roman" w:cs="Times New Roman"/>
          <w:sz w:val="24"/>
          <w:szCs w:val="24"/>
        </w:rPr>
        <w:t>Siouxland (22)</w:t>
      </w:r>
    </w:p>
    <w:p w14:paraId="06FC05DA" w14:textId="6980E064" w:rsidR="00E74496" w:rsidRPr="00E74496" w:rsidRDefault="00E74496" w:rsidP="00DD2B68">
      <w:pPr>
        <w:pStyle w:val="ListParagraph"/>
        <w:numPr>
          <w:ilvl w:val="0"/>
          <w:numId w:val="42"/>
        </w:numPr>
        <w:spacing w:after="240" w:line="240" w:lineRule="auto"/>
        <w:jc w:val="both"/>
        <w:rPr>
          <w:rFonts w:ascii="Times New Roman" w:eastAsia="Times New Roman" w:hAnsi="Times New Roman" w:cs="Times New Roman"/>
          <w:sz w:val="24"/>
          <w:szCs w:val="24"/>
        </w:rPr>
      </w:pPr>
      <w:r w:rsidRPr="00E74496">
        <w:rPr>
          <w:rFonts w:ascii="Times New Roman" w:eastAsia="Times New Roman" w:hAnsi="Times New Roman" w:cs="Times New Roman"/>
          <w:sz w:val="24"/>
          <w:szCs w:val="24"/>
        </w:rPr>
        <w:t>Tri-Cities (81)</w:t>
      </w:r>
    </w:p>
    <w:p w14:paraId="102D423C" w14:textId="2B2169C6" w:rsidR="00E74496" w:rsidRPr="00E74496" w:rsidRDefault="00E74496" w:rsidP="00DD2B68">
      <w:pPr>
        <w:pStyle w:val="ListParagraph"/>
        <w:numPr>
          <w:ilvl w:val="0"/>
          <w:numId w:val="42"/>
        </w:numPr>
        <w:spacing w:after="240" w:line="240" w:lineRule="auto"/>
        <w:jc w:val="both"/>
        <w:rPr>
          <w:rFonts w:ascii="Times New Roman" w:eastAsia="Times New Roman" w:hAnsi="Times New Roman" w:cs="Times New Roman"/>
          <w:sz w:val="24"/>
          <w:szCs w:val="24"/>
        </w:rPr>
      </w:pPr>
      <w:r w:rsidRPr="00E74496">
        <w:rPr>
          <w:rFonts w:ascii="Times New Roman" w:eastAsia="Times New Roman" w:hAnsi="Times New Roman" w:cs="Times New Roman"/>
          <w:sz w:val="24"/>
          <w:szCs w:val="24"/>
        </w:rPr>
        <w:t>Northeast (89)</w:t>
      </w:r>
    </w:p>
    <w:p w14:paraId="3BE39B1C" w14:textId="730E678D" w:rsidR="00E74496" w:rsidRDefault="00E74496" w:rsidP="00DD2B68">
      <w:pPr>
        <w:pStyle w:val="ListParagraph"/>
        <w:numPr>
          <w:ilvl w:val="0"/>
          <w:numId w:val="42"/>
        </w:numPr>
        <w:spacing w:after="240" w:line="240" w:lineRule="auto"/>
        <w:jc w:val="both"/>
        <w:rPr>
          <w:rFonts w:ascii="Times New Roman" w:eastAsia="Times New Roman" w:hAnsi="Times New Roman" w:cs="Times New Roman"/>
          <w:sz w:val="24"/>
          <w:szCs w:val="24"/>
        </w:rPr>
      </w:pPr>
      <w:r w:rsidRPr="00E74496">
        <w:rPr>
          <w:rFonts w:ascii="Times New Roman" w:eastAsia="Times New Roman" w:hAnsi="Times New Roman" w:cs="Times New Roman"/>
          <w:sz w:val="24"/>
          <w:szCs w:val="24"/>
        </w:rPr>
        <w:t>Southeast (96)</w:t>
      </w:r>
    </w:p>
    <w:p w14:paraId="0AA789A8" w14:textId="6C9FCABE" w:rsidR="00E74496" w:rsidRPr="00EA76C9" w:rsidRDefault="00E74496" w:rsidP="00E74496">
      <w:pPr>
        <w:spacing w:after="240" w:line="240" w:lineRule="auto"/>
        <w:jc w:val="both"/>
        <w:rPr>
          <w:rFonts w:ascii="Times New Roman" w:eastAsia="Times New Roman" w:hAnsi="Times New Roman" w:cs="Times New Roman"/>
          <w:i/>
          <w:iCs/>
          <w:sz w:val="24"/>
          <w:szCs w:val="24"/>
        </w:rPr>
      </w:pPr>
      <w:r w:rsidRPr="00EA76C9">
        <w:rPr>
          <w:rFonts w:ascii="Times New Roman" w:eastAsia="Times New Roman" w:hAnsi="Times New Roman" w:cs="Times New Roman"/>
          <w:i/>
          <w:iCs/>
          <w:sz w:val="24"/>
          <w:szCs w:val="24"/>
        </w:rPr>
        <w:t>Economic Opportunity &amp; Diversity</w:t>
      </w:r>
    </w:p>
    <w:p w14:paraId="7D834F9F" w14:textId="77777777" w:rsidR="00DD2B68" w:rsidRPr="00DD2B68" w:rsidRDefault="00DD2B68" w:rsidP="00DD2B68">
      <w:pPr>
        <w:pStyle w:val="ListParagraph"/>
        <w:numPr>
          <w:ilvl w:val="0"/>
          <w:numId w:val="43"/>
        </w:numPr>
        <w:spacing w:after="240" w:line="240" w:lineRule="auto"/>
        <w:jc w:val="both"/>
        <w:rPr>
          <w:rFonts w:ascii="Times New Roman" w:eastAsia="Times New Roman" w:hAnsi="Times New Roman" w:cs="Times New Roman"/>
          <w:sz w:val="24"/>
          <w:szCs w:val="24"/>
        </w:rPr>
      </w:pPr>
      <w:r w:rsidRPr="00DD2B68">
        <w:rPr>
          <w:rFonts w:ascii="Times New Roman" w:eastAsia="Times New Roman" w:hAnsi="Times New Roman" w:cs="Times New Roman"/>
          <w:sz w:val="24"/>
          <w:szCs w:val="24"/>
        </w:rPr>
        <w:t>Siouxland (-29)</w:t>
      </w:r>
    </w:p>
    <w:p w14:paraId="4931D1A2" w14:textId="319282C5" w:rsidR="00E74496" w:rsidRPr="00DD2B68" w:rsidRDefault="00E74496" w:rsidP="00DD2B68">
      <w:pPr>
        <w:pStyle w:val="ListParagraph"/>
        <w:numPr>
          <w:ilvl w:val="0"/>
          <w:numId w:val="43"/>
        </w:numPr>
        <w:spacing w:after="240" w:line="240" w:lineRule="auto"/>
        <w:jc w:val="both"/>
        <w:rPr>
          <w:rFonts w:ascii="Times New Roman" w:eastAsia="Times New Roman" w:hAnsi="Times New Roman" w:cs="Times New Roman"/>
          <w:sz w:val="24"/>
          <w:szCs w:val="24"/>
        </w:rPr>
      </w:pPr>
      <w:r w:rsidRPr="00DD2B68">
        <w:rPr>
          <w:rFonts w:ascii="Times New Roman" w:eastAsia="Times New Roman" w:hAnsi="Times New Roman" w:cs="Times New Roman"/>
          <w:sz w:val="24"/>
          <w:szCs w:val="24"/>
        </w:rPr>
        <w:t>Northeast (45)</w:t>
      </w:r>
    </w:p>
    <w:p w14:paraId="5CAF8AB8" w14:textId="63F7EFE6" w:rsidR="00DD2B68" w:rsidRPr="00DD2B68" w:rsidRDefault="00DD2B68" w:rsidP="00DD2B68">
      <w:pPr>
        <w:pStyle w:val="ListParagraph"/>
        <w:numPr>
          <w:ilvl w:val="0"/>
          <w:numId w:val="43"/>
        </w:numPr>
        <w:spacing w:after="240" w:line="240" w:lineRule="auto"/>
        <w:jc w:val="both"/>
        <w:rPr>
          <w:rFonts w:ascii="Times New Roman" w:eastAsia="Times New Roman" w:hAnsi="Times New Roman" w:cs="Times New Roman"/>
          <w:sz w:val="24"/>
          <w:szCs w:val="24"/>
        </w:rPr>
      </w:pPr>
      <w:r w:rsidRPr="00DD2B68">
        <w:rPr>
          <w:rFonts w:ascii="Times New Roman" w:eastAsia="Times New Roman" w:hAnsi="Times New Roman" w:cs="Times New Roman"/>
          <w:sz w:val="24"/>
          <w:szCs w:val="24"/>
        </w:rPr>
        <w:t>Southeast (89)</w:t>
      </w:r>
    </w:p>
    <w:p w14:paraId="1D42B55E" w14:textId="22238EE8" w:rsidR="00E74496" w:rsidRPr="00EA76C9" w:rsidRDefault="00E74496" w:rsidP="00E74496">
      <w:pPr>
        <w:spacing w:after="240" w:line="240" w:lineRule="auto"/>
        <w:jc w:val="both"/>
        <w:rPr>
          <w:rFonts w:ascii="Times New Roman" w:eastAsia="Times New Roman" w:hAnsi="Times New Roman" w:cs="Times New Roman"/>
          <w:i/>
          <w:iCs/>
          <w:sz w:val="24"/>
          <w:szCs w:val="24"/>
        </w:rPr>
      </w:pPr>
      <w:r w:rsidRPr="00EA76C9">
        <w:rPr>
          <w:rFonts w:ascii="Times New Roman" w:eastAsia="Times New Roman" w:hAnsi="Times New Roman" w:cs="Times New Roman"/>
          <w:i/>
          <w:iCs/>
          <w:sz w:val="24"/>
          <w:szCs w:val="24"/>
        </w:rPr>
        <w:t>Demographic Growth &amp; Renewal</w:t>
      </w:r>
    </w:p>
    <w:p w14:paraId="492E2D27" w14:textId="39BB3939" w:rsidR="00E74496" w:rsidRPr="00DD2B68" w:rsidRDefault="00E74496" w:rsidP="00DD2B68">
      <w:pPr>
        <w:pStyle w:val="ListParagraph"/>
        <w:numPr>
          <w:ilvl w:val="0"/>
          <w:numId w:val="44"/>
        </w:numPr>
        <w:spacing w:after="240" w:line="240" w:lineRule="auto"/>
        <w:jc w:val="both"/>
        <w:rPr>
          <w:rFonts w:ascii="Times New Roman" w:eastAsia="Times New Roman" w:hAnsi="Times New Roman" w:cs="Times New Roman"/>
          <w:sz w:val="24"/>
          <w:szCs w:val="24"/>
        </w:rPr>
      </w:pPr>
      <w:r w:rsidRPr="00DD2B68">
        <w:rPr>
          <w:rFonts w:ascii="Times New Roman" w:eastAsia="Times New Roman" w:hAnsi="Times New Roman" w:cs="Times New Roman"/>
          <w:sz w:val="24"/>
          <w:szCs w:val="24"/>
        </w:rPr>
        <w:t>Panhandle (46)</w:t>
      </w:r>
    </w:p>
    <w:p w14:paraId="5E8F2469" w14:textId="42CCD70E" w:rsidR="00DD2B68" w:rsidRPr="00DD2B68" w:rsidRDefault="00DD2B68" w:rsidP="00DD2B68">
      <w:pPr>
        <w:pStyle w:val="ListParagraph"/>
        <w:numPr>
          <w:ilvl w:val="0"/>
          <w:numId w:val="44"/>
        </w:numPr>
        <w:spacing w:after="240" w:line="240" w:lineRule="auto"/>
        <w:jc w:val="both"/>
        <w:rPr>
          <w:rFonts w:ascii="Times New Roman" w:eastAsia="Times New Roman" w:hAnsi="Times New Roman" w:cs="Times New Roman"/>
          <w:sz w:val="24"/>
          <w:szCs w:val="24"/>
        </w:rPr>
      </w:pPr>
      <w:r w:rsidRPr="00DD2B68">
        <w:rPr>
          <w:rFonts w:ascii="Times New Roman" w:eastAsia="Times New Roman" w:hAnsi="Times New Roman" w:cs="Times New Roman"/>
          <w:sz w:val="24"/>
          <w:szCs w:val="24"/>
        </w:rPr>
        <w:t>Southwest (74)</w:t>
      </w:r>
    </w:p>
    <w:p w14:paraId="487B47D4" w14:textId="73926124" w:rsidR="00982B2C" w:rsidRPr="00982B2C" w:rsidRDefault="00E74496" w:rsidP="00EA76C9">
      <w:pPr>
        <w:pStyle w:val="ListParagraph"/>
        <w:numPr>
          <w:ilvl w:val="0"/>
          <w:numId w:val="44"/>
        </w:numPr>
        <w:spacing w:after="240" w:line="240" w:lineRule="auto"/>
        <w:jc w:val="both"/>
        <w:rPr>
          <w:rFonts w:ascii="Times New Roman" w:eastAsia="Times New Roman" w:hAnsi="Times New Roman" w:cs="Times New Roman"/>
          <w:sz w:val="24"/>
          <w:szCs w:val="24"/>
        </w:rPr>
      </w:pPr>
      <w:r w:rsidRPr="00DD2B68">
        <w:rPr>
          <w:rFonts w:ascii="Times New Roman" w:eastAsia="Times New Roman" w:hAnsi="Times New Roman" w:cs="Times New Roman"/>
          <w:sz w:val="24"/>
          <w:szCs w:val="24"/>
        </w:rPr>
        <w:t>Sandhills (-91)</w:t>
      </w:r>
    </w:p>
    <w:p w14:paraId="26E995CD" w14:textId="2D7A50D2" w:rsidR="00EA76C9" w:rsidRPr="00EA76C9" w:rsidRDefault="00982B2C" w:rsidP="00EA76C9">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Tables 39 and 40 provide a historical view of unemployment and poverty rates in each district. </w:t>
      </w:r>
    </w:p>
    <w:p w14:paraId="61AFC7FC" w14:textId="3A7B84C4" w:rsidR="00EB469C" w:rsidRPr="00E37F44" w:rsidRDefault="00EB469C" w:rsidP="00EB469C">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i/>
          <w:iCs/>
          <w:sz w:val="24"/>
          <w:szCs w:val="24"/>
        </w:rPr>
        <w:t>Table 3</w:t>
      </w:r>
      <w:r w:rsidR="00A5556E">
        <w:rPr>
          <w:rFonts w:ascii="Times New Roman" w:eastAsia="Times New Roman" w:hAnsi="Times New Roman" w:cs="Times New Roman"/>
          <w:i/>
          <w:iCs/>
          <w:sz w:val="24"/>
          <w:szCs w:val="24"/>
        </w:rPr>
        <w:t>9</w:t>
      </w:r>
      <w:r w:rsidRPr="00E37F44">
        <w:rPr>
          <w:rFonts w:ascii="Times New Roman" w:eastAsia="Times New Roman" w:hAnsi="Times New Roman" w:cs="Times New Roman"/>
          <w:i/>
          <w:iCs/>
          <w:sz w:val="24"/>
          <w:szCs w:val="24"/>
        </w:rPr>
        <w:t>: </w:t>
      </w:r>
      <w:r w:rsidR="003752BB">
        <w:rPr>
          <w:rFonts w:ascii="Times New Roman" w:eastAsia="Times New Roman" w:hAnsi="Times New Roman" w:cs="Times New Roman"/>
          <w:i/>
          <w:iCs/>
          <w:sz w:val="24"/>
          <w:szCs w:val="24"/>
        </w:rPr>
        <w:t>Historical unemployment rates by District</w:t>
      </w:r>
    </w:p>
    <w:tbl>
      <w:tblPr>
        <w:tblW w:w="10746" w:type="dxa"/>
        <w:tblInd w:w="-730" w:type="dxa"/>
        <w:tblLook w:val="04A0" w:firstRow="1" w:lastRow="0" w:firstColumn="1" w:lastColumn="0" w:noHBand="0" w:noVBand="1"/>
      </w:tblPr>
      <w:tblGrid>
        <w:gridCol w:w="2970"/>
        <w:gridCol w:w="936"/>
        <w:gridCol w:w="1710"/>
        <w:gridCol w:w="1710"/>
        <w:gridCol w:w="1710"/>
        <w:gridCol w:w="1710"/>
      </w:tblGrid>
      <w:tr w:rsidR="00E37F44" w:rsidRPr="00E37F44" w14:paraId="774EC560" w14:textId="77777777" w:rsidTr="00ED7D29">
        <w:trPr>
          <w:trHeight w:val="888"/>
        </w:trPr>
        <w:tc>
          <w:tcPr>
            <w:tcW w:w="2970" w:type="dxa"/>
            <w:tcBorders>
              <w:top w:val="single" w:sz="8" w:space="0" w:color="000000"/>
              <w:left w:val="single" w:sz="8" w:space="0" w:color="000000"/>
              <w:bottom w:val="single" w:sz="8" w:space="0" w:color="000000"/>
              <w:right w:val="single" w:sz="8" w:space="0" w:color="000000"/>
            </w:tcBorders>
            <w:shd w:val="clear" w:color="000000" w:fill="C0C0C0"/>
            <w:vAlign w:val="bottom"/>
            <w:hideMark/>
          </w:tcPr>
          <w:p w14:paraId="7B6A12C3"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Economic Development District</w:t>
            </w:r>
          </w:p>
        </w:tc>
        <w:tc>
          <w:tcPr>
            <w:tcW w:w="936" w:type="dxa"/>
            <w:tcBorders>
              <w:top w:val="single" w:sz="8" w:space="0" w:color="000000"/>
              <w:left w:val="nil"/>
              <w:bottom w:val="single" w:sz="8" w:space="0" w:color="000000"/>
              <w:right w:val="single" w:sz="8" w:space="0" w:color="000000"/>
            </w:tcBorders>
            <w:shd w:val="clear" w:color="000000" w:fill="C0C0C0"/>
            <w:vAlign w:val="bottom"/>
            <w:hideMark/>
          </w:tcPr>
          <w:p w14:paraId="2F5ECFB5"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2019 Labor Force</w:t>
            </w:r>
          </w:p>
        </w:tc>
        <w:tc>
          <w:tcPr>
            <w:tcW w:w="1710" w:type="dxa"/>
            <w:tcBorders>
              <w:top w:val="single" w:sz="8" w:space="0" w:color="000000"/>
              <w:left w:val="nil"/>
              <w:bottom w:val="single" w:sz="8" w:space="0" w:color="000000"/>
              <w:right w:val="single" w:sz="8" w:space="0" w:color="000000"/>
            </w:tcBorders>
            <w:shd w:val="clear" w:color="000000" w:fill="C0C0C0"/>
            <w:vAlign w:val="bottom"/>
            <w:hideMark/>
          </w:tcPr>
          <w:p w14:paraId="635318CF"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Unemployment Rate 2019</w:t>
            </w:r>
          </w:p>
        </w:tc>
        <w:tc>
          <w:tcPr>
            <w:tcW w:w="1710" w:type="dxa"/>
            <w:tcBorders>
              <w:top w:val="single" w:sz="8" w:space="0" w:color="000000"/>
              <w:left w:val="nil"/>
              <w:bottom w:val="single" w:sz="8" w:space="0" w:color="000000"/>
              <w:right w:val="single" w:sz="8" w:space="0" w:color="000000"/>
            </w:tcBorders>
            <w:shd w:val="clear" w:color="000000" w:fill="C0C0C0"/>
            <w:vAlign w:val="bottom"/>
            <w:hideMark/>
          </w:tcPr>
          <w:p w14:paraId="05EBB709"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Unemployment Rate 2018</w:t>
            </w:r>
          </w:p>
        </w:tc>
        <w:tc>
          <w:tcPr>
            <w:tcW w:w="1710" w:type="dxa"/>
            <w:tcBorders>
              <w:top w:val="single" w:sz="8" w:space="0" w:color="000000"/>
              <w:left w:val="nil"/>
              <w:bottom w:val="single" w:sz="8" w:space="0" w:color="000000"/>
              <w:right w:val="single" w:sz="8" w:space="0" w:color="000000"/>
            </w:tcBorders>
            <w:shd w:val="clear" w:color="000000" w:fill="C0C0C0"/>
            <w:vAlign w:val="bottom"/>
            <w:hideMark/>
          </w:tcPr>
          <w:p w14:paraId="3ED99515"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Unemployment Rate 2017</w:t>
            </w:r>
          </w:p>
        </w:tc>
        <w:tc>
          <w:tcPr>
            <w:tcW w:w="1710" w:type="dxa"/>
            <w:tcBorders>
              <w:top w:val="single" w:sz="8" w:space="0" w:color="000000"/>
              <w:left w:val="nil"/>
              <w:bottom w:val="single" w:sz="8" w:space="0" w:color="000000"/>
              <w:right w:val="single" w:sz="8" w:space="0" w:color="000000"/>
            </w:tcBorders>
            <w:shd w:val="clear" w:color="000000" w:fill="C0C0C0"/>
            <w:vAlign w:val="bottom"/>
            <w:hideMark/>
          </w:tcPr>
          <w:p w14:paraId="3C39250A" w14:textId="77777777" w:rsidR="008D3D71" w:rsidRPr="00E37F44" w:rsidRDefault="008D3D71" w:rsidP="008D3D71">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Unemployment Rate 2016</w:t>
            </w:r>
          </w:p>
        </w:tc>
      </w:tr>
      <w:tr w:rsidR="00E37F44" w:rsidRPr="00E37F44" w14:paraId="3204B760" w14:textId="77777777" w:rsidTr="00ED7D29">
        <w:trPr>
          <w:trHeight w:val="288"/>
        </w:trPr>
        <w:tc>
          <w:tcPr>
            <w:tcW w:w="2970" w:type="dxa"/>
            <w:tcBorders>
              <w:top w:val="nil"/>
              <w:left w:val="single" w:sz="4" w:space="0" w:color="808080"/>
              <w:bottom w:val="single" w:sz="4" w:space="0" w:color="808080"/>
              <w:right w:val="single" w:sz="4" w:space="0" w:color="808080"/>
            </w:tcBorders>
            <w:shd w:val="clear" w:color="auto" w:fill="auto"/>
            <w:vAlign w:val="bottom"/>
            <w:hideMark/>
          </w:tcPr>
          <w:p w14:paraId="23F6DE6D" w14:textId="2BB21B70"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 xml:space="preserve">Central </w:t>
            </w:r>
          </w:p>
        </w:tc>
        <w:tc>
          <w:tcPr>
            <w:tcW w:w="936" w:type="dxa"/>
            <w:tcBorders>
              <w:top w:val="nil"/>
              <w:left w:val="nil"/>
              <w:bottom w:val="single" w:sz="4" w:space="0" w:color="808080"/>
              <w:right w:val="single" w:sz="4" w:space="0" w:color="808080"/>
            </w:tcBorders>
            <w:shd w:val="clear" w:color="auto" w:fill="auto"/>
            <w:vAlign w:val="bottom"/>
            <w:hideMark/>
          </w:tcPr>
          <w:p w14:paraId="50BFBA76"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26941</w:t>
            </w:r>
          </w:p>
        </w:tc>
        <w:tc>
          <w:tcPr>
            <w:tcW w:w="1710" w:type="dxa"/>
            <w:tcBorders>
              <w:top w:val="nil"/>
              <w:left w:val="nil"/>
              <w:bottom w:val="single" w:sz="4" w:space="0" w:color="808080"/>
              <w:right w:val="single" w:sz="4" w:space="0" w:color="808080"/>
            </w:tcBorders>
            <w:shd w:val="clear" w:color="auto" w:fill="auto"/>
            <w:vAlign w:val="bottom"/>
            <w:hideMark/>
          </w:tcPr>
          <w:p w14:paraId="666129EA"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2.77%</w:t>
            </w:r>
          </w:p>
        </w:tc>
        <w:tc>
          <w:tcPr>
            <w:tcW w:w="1710" w:type="dxa"/>
            <w:tcBorders>
              <w:top w:val="nil"/>
              <w:left w:val="nil"/>
              <w:bottom w:val="single" w:sz="4" w:space="0" w:color="808080"/>
              <w:right w:val="single" w:sz="4" w:space="0" w:color="808080"/>
            </w:tcBorders>
            <w:shd w:val="clear" w:color="auto" w:fill="auto"/>
            <w:vAlign w:val="bottom"/>
            <w:hideMark/>
          </w:tcPr>
          <w:p w14:paraId="3891E92C"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2.58%</w:t>
            </w:r>
          </w:p>
        </w:tc>
        <w:tc>
          <w:tcPr>
            <w:tcW w:w="1710" w:type="dxa"/>
            <w:tcBorders>
              <w:top w:val="nil"/>
              <w:left w:val="nil"/>
              <w:bottom w:val="single" w:sz="4" w:space="0" w:color="808080"/>
              <w:right w:val="single" w:sz="4" w:space="0" w:color="808080"/>
            </w:tcBorders>
            <w:shd w:val="clear" w:color="auto" w:fill="auto"/>
            <w:vAlign w:val="bottom"/>
            <w:hideMark/>
          </w:tcPr>
          <w:p w14:paraId="50AB1DCB"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2.52%</w:t>
            </w:r>
          </w:p>
        </w:tc>
        <w:tc>
          <w:tcPr>
            <w:tcW w:w="1710" w:type="dxa"/>
            <w:tcBorders>
              <w:top w:val="nil"/>
              <w:left w:val="nil"/>
              <w:bottom w:val="single" w:sz="4" w:space="0" w:color="808080"/>
              <w:right w:val="single" w:sz="4" w:space="0" w:color="808080"/>
            </w:tcBorders>
            <w:shd w:val="clear" w:color="auto" w:fill="auto"/>
            <w:vAlign w:val="bottom"/>
            <w:hideMark/>
          </w:tcPr>
          <w:p w14:paraId="4FA2C24C"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2.6%</w:t>
            </w:r>
          </w:p>
        </w:tc>
      </w:tr>
      <w:tr w:rsidR="00E37F44" w:rsidRPr="00E37F44" w14:paraId="426009EB" w14:textId="77777777" w:rsidTr="00ED7D29">
        <w:trPr>
          <w:trHeight w:val="288"/>
        </w:trPr>
        <w:tc>
          <w:tcPr>
            <w:tcW w:w="2970" w:type="dxa"/>
            <w:tcBorders>
              <w:top w:val="nil"/>
              <w:left w:val="single" w:sz="4" w:space="0" w:color="808080"/>
              <w:bottom w:val="single" w:sz="4" w:space="0" w:color="808080"/>
              <w:right w:val="single" w:sz="4" w:space="0" w:color="808080"/>
            </w:tcBorders>
            <w:shd w:val="clear" w:color="auto" w:fill="auto"/>
            <w:vAlign w:val="bottom"/>
            <w:hideMark/>
          </w:tcPr>
          <w:p w14:paraId="79FBA893"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Lancaster County</w:t>
            </w:r>
          </w:p>
        </w:tc>
        <w:tc>
          <w:tcPr>
            <w:tcW w:w="936" w:type="dxa"/>
            <w:tcBorders>
              <w:top w:val="nil"/>
              <w:left w:val="nil"/>
              <w:bottom w:val="single" w:sz="4" w:space="0" w:color="808080"/>
              <w:right w:val="single" w:sz="4" w:space="0" w:color="808080"/>
            </w:tcBorders>
            <w:shd w:val="clear" w:color="auto" w:fill="auto"/>
            <w:vAlign w:val="bottom"/>
            <w:hideMark/>
          </w:tcPr>
          <w:p w14:paraId="467F1347"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177186</w:t>
            </w:r>
          </w:p>
        </w:tc>
        <w:tc>
          <w:tcPr>
            <w:tcW w:w="1710" w:type="dxa"/>
            <w:tcBorders>
              <w:top w:val="nil"/>
              <w:left w:val="nil"/>
              <w:bottom w:val="single" w:sz="4" w:space="0" w:color="808080"/>
              <w:right w:val="single" w:sz="4" w:space="0" w:color="808080"/>
            </w:tcBorders>
            <w:shd w:val="clear" w:color="auto" w:fill="auto"/>
            <w:vAlign w:val="bottom"/>
            <w:hideMark/>
          </w:tcPr>
          <w:p w14:paraId="141358A5"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2.77%</w:t>
            </w:r>
          </w:p>
        </w:tc>
        <w:tc>
          <w:tcPr>
            <w:tcW w:w="1710" w:type="dxa"/>
            <w:tcBorders>
              <w:top w:val="nil"/>
              <w:left w:val="nil"/>
              <w:bottom w:val="single" w:sz="4" w:space="0" w:color="808080"/>
              <w:right w:val="single" w:sz="4" w:space="0" w:color="808080"/>
            </w:tcBorders>
            <w:shd w:val="clear" w:color="auto" w:fill="auto"/>
            <w:vAlign w:val="bottom"/>
            <w:hideMark/>
          </w:tcPr>
          <w:p w14:paraId="453C8137"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2.66%</w:t>
            </w:r>
          </w:p>
        </w:tc>
        <w:tc>
          <w:tcPr>
            <w:tcW w:w="1710" w:type="dxa"/>
            <w:tcBorders>
              <w:top w:val="nil"/>
              <w:left w:val="nil"/>
              <w:bottom w:val="single" w:sz="4" w:space="0" w:color="808080"/>
              <w:right w:val="single" w:sz="4" w:space="0" w:color="808080"/>
            </w:tcBorders>
            <w:shd w:val="clear" w:color="auto" w:fill="auto"/>
            <w:vAlign w:val="bottom"/>
            <w:hideMark/>
          </w:tcPr>
          <w:p w14:paraId="3D35FB90"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2.64%</w:t>
            </w:r>
          </w:p>
        </w:tc>
        <w:tc>
          <w:tcPr>
            <w:tcW w:w="1710" w:type="dxa"/>
            <w:tcBorders>
              <w:top w:val="nil"/>
              <w:left w:val="nil"/>
              <w:bottom w:val="single" w:sz="4" w:space="0" w:color="808080"/>
              <w:right w:val="single" w:sz="4" w:space="0" w:color="808080"/>
            </w:tcBorders>
            <w:shd w:val="clear" w:color="auto" w:fill="auto"/>
            <w:vAlign w:val="bottom"/>
            <w:hideMark/>
          </w:tcPr>
          <w:p w14:paraId="5B00A252"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2.8%</w:t>
            </w:r>
          </w:p>
        </w:tc>
      </w:tr>
      <w:tr w:rsidR="00E37F44" w:rsidRPr="00E37F44" w14:paraId="2140495F" w14:textId="77777777" w:rsidTr="00ED7D29">
        <w:trPr>
          <w:trHeight w:val="288"/>
        </w:trPr>
        <w:tc>
          <w:tcPr>
            <w:tcW w:w="2970" w:type="dxa"/>
            <w:tcBorders>
              <w:top w:val="nil"/>
              <w:left w:val="single" w:sz="4" w:space="0" w:color="808080"/>
              <w:bottom w:val="single" w:sz="4" w:space="0" w:color="808080"/>
              <w:right w:val="single" w:sz="4" w:space="0" w:color="808080"/>
            </w:tcBorders>
            <w:shd w:val="clear" w:color="auto" w:fill="auto"/>
            <w:vAlign w:val="bottom"/>
            <w:hideMark/>
          </w:tcPr>
          <w:p w14:paraId="796945F3" w14:textId="5D1AAED2" w:rsidR="008D3D71" w:rsidRPr="00E37F44" w:rsidRDefault="00982B2C" w:rsidP="008D3D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MAPA</w:t>
            </w:r>
          </w:p>
        </w:tc>
        <w:tc>
          <w:tcPr>
            <w:tcW w:w="936" w:type="dxa"/>
            <w:tcBorders>
              <w:top w:val="nil"/>
              <w:left w:val="nil"/>
              <w:bottom w:val="single" w:sz="4" w:space="0" w:color="808080"/>
              <w:right w:val="single" w:sz="4" w:space="0" w:color="808080"/>
            </w:tcBorders>
            <w:shd w:val="clear" w:color="auto" w:fill="auto"/>
            <w:vAlign w:val="bottom"/>
            <w:hideMark/>
          </w:tcPr>
          <w:p w14:paraId="56AD635A"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407465</w:t>
            </w:r>
          </w:p>
        </w:tc>
        <w:tc>
          <w:tcPr>
            <w:tcW w:w="1710" w:type="dxa"/>
            <w:tcBorders>
              <w:top w:val="nil"/>
              <w:left w:val="nil"/>
              <w:bottom w:val="single" w:sz="4" w:space="0" w:color="808080"/>
              <w:right w:val="single" w:sz="4" w:space="0" w:color="808080"/>
            </w:tcBorders>
            <w:shd w:val="clear" w:color="auto" w:fill="auto"/>
            <w:vAlign w:val="bottom"/>
            <w:hideMark/>
          </w:tcPr>
          <w:p w14:paraId="54C95913"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3.17%</w:t>
            </w:r>
          </w:p>
        </w:tc>
        <w:tc>
          <w:tcPr>
            <w:tcW w:w="1710" w:type="dxa"/>
            <w:tcBorders>
              <w:top w:val="nil"/>
              <w:left w:val="nil"/>
              <w:bottom w:val="single" w:sz="4" w:space="0" w:color="808080"/>
              <w:right w:val="single" w:sz="4" w:space="0" w:color="808080"/>
            </w:tcBorders>
            <w:shd w:val="clear" w:color="auto" w:fill="auto"/>
            <w:vAlign w:val="bottom"/>
            <w:hideMark/>
          </w:tcPr>
          <w:p w14:paraId="4B6AFE86"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3.11%</w:t>
            </w:r>
          </w:p>
        </w:tc>
        <w:tc>
          <w:tcPr>
            <w:tcW w:w="1710" w:type="dxa"/>
            <w:tcBorders>
              <w:top w:val="nil"/>
              <w:left w:val="nil"/>
              <w:bottom w:val="single" w:sz="4" w:space="0" w:color="808080"/>
              <w:right w:val="single" w:sz="4" w:space="0" w:color="808080"/>
            </w:tcBorders>
            <w:shd w:val="clear" w:color="auto" w:fill="auto"/>
            <w:vAlign w:val="bottom"/>
            <w:hideMark/>
          </w:tcPr>
          <w:p w14:paraId="62B3459A"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3.07%</w:t>
            </w:r>
          </w:p>
        </w:tc>
        <w:tc>
          <w:tcPr>
            <w:tcW w:w="1710" w:type="dxa"/>
            <w:tcBorders>
              <w:top w:val="nil"/>
              <w:left w:val="nil"/>
              <w:bottom w:val="single" w:sz="4" w:space="0" w:color="808080"/>
              <w:right w:val="single" w:sz="4" w:space="0" w:color="808080"/>
            </w:tcBorders>
            <w:shd w:val="clear" w:color="auto" w:fill="auto"/>
            <w:vAlign w:val="bottom"/>
            <w:hideMark/>
          </w:tcPr>
          <w:p w14:paraId="12820681"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3.2%</w:t>
            </w:r>
          </w:p>
        </w:tc>
      </w:tr>
      <w:tr w:rsidR="00E37F44" w:rsidRPr="00E37F44" w14:paraId="611C5748" w14:textId="77777777" w:rsidTr="00ED7D29">
        <w:trPr>
          <w:trHeight w:val="288"/>
        </w:trPr>
        <w:tc>
          <w:tcPr>
            <w:tcW w:w="2970" w:type="dxa"/>
            <w:tcBorders>
              <w:top w:val="nil"/>
              <w:left w:val="single" w:sz="4" w:space="0" w:color="808080"/>
              <w:bottom w:val="single" w:sz="4" w:space="0" w:color="808080"/>
              <w:right w:val="single" w:sz="4" w:space="0" w:color="808080"/>
            </w:tcBorders>
            <w:shd w:val="clear" w:color="auto" w:fill="auto"/>
            <w:vAlign w:val="bottom"/>
            <w:hideMark/>
          </w:tcPr>
          <w:p w14:paraId="3A4B986E" w14:textId="0EB161B4"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 xml:space="preserve">Northeast </w:t>
            </w:r>
          </w:p>
        </w:tc>
        <w:tc>
          <w:tcPr>
            <w:tcW w:w="936" w:type="dxa"/>
            <w:tcBorders>
              <w:top w:val="nil"/>
              <w:left w:val="nil"/>
              <w:bottom w:val="single" w:sz="4" w:space="0" w:color="808080"/>
              <w:right w:val="single" w:sz="4" w:space="0" w:color="808080"/>
            </w:tcBorders>
            <w:shd w:val="clear" w:color="auto" w:fill="auto"/>
            <w:vAlign w:val="bottom"/>
            <w:hideMark/>
          </w:tcPr>
          <w:p w14:paraId="0123826A"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112402</w:t>
            </w:r>
          </w:p>
        </w:tc>
        <w:tc>
          <w:tcPr>
            <w:tcW w:w="1710" w:type="dxa"/>
            <w:tcBorders>
              <w:top w:val="nil"/>
              <w:left w:val="nil"/>
              <w:bottom w:val="single" w:sz="4" w:space="0" w:color="808080"/>
              <w:right w:val="single" w:sz="4" w:space="0" w:color="808080"/>
            </w:tcBorders>
            <w:shd w:val="clear" w:color="auto" w:fill="auto"/>
            <w:vAlign w:val="bottom"/>
            <w:hideMark/>
          </w:tcPr>
          <w:p w14:paraId="4A4ED6CD"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2.86%</w:t>
            </w:r>
          </w:p>
        </w:tc>
        <w:tc>
          <w:tcPr>
            <w:tcW w:w="1710" w:type="dxa"/>
            <w:tcBorders>
              <w:top w:val="nil"/>
              <w:left w:val="nil"/>
              <w:bottom w:val="single" w:sz="4" w:space="0" w:color="808080"/>
              <w:right w:val="single" w:sz="4" w:space="0" w:color="808080"/>
            </w:tcBorders>
            <w:shd w:val="clear" w:color="auto" w:fill="auto"/>
            <w:vAlign w:val="bottom"/>
            <w:hideMark/>
          </w:tcPr>
          <w:p w14:paraId="4D935C73"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2.75%</w:t>
            </w:r>
          </w:p>
        </w:tc>
        <w:tc>
          <w:tcPr>
            <w:tcW w:w="1710" w:type="dxa"/>
            <w:tcBorders>
              <w:top w:val="nil"/>
              <w:left w:val="nil"/>
              <w:bottom w:val="single" w:sz="4" w:space="0" w:color="808080"/>
              <w:right w:val="single" w:sz="4" w:space="0" w:color="808080"/>
            </w:tcBorders>
            <w:shd w:val="clear" w:color="auto" w:fill="auto"/>
            <w:vAlign w:val="bottom"/>
            <w:hideMark/>
          </w:tcPr>
          <w:p w14:paraId="294E9540"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2.79%</w:t>
            </w:r>
          </w:p>
        </w:tc>
        <w:tc>
          <w:tcPr>
            <w:tcW w:w="1710" w:type="dxa"/>
            <w:tcBorders>
              <w:top w:val="nil"/>
              <w:left w:val="nil"/>
              <w:bottom w:val="single" w:sz="4" w:space="0" w:color="808080"/>
              <w:right w:val="single" w:sz="4" w:space="0" w:color="808080"/>
            </w:tcBorders>
            <w:shd w:val="clear" w:color="auto" w:fill="auto"/>
            <w:vAlign w:val="bottom"/>
            <w:hideMark/>
          </w:tcPr>
          <w:p w14:paraId="46C07A30"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3.0%</w:t>
            </w:r>
          </w:p>
        </w:tc>
      </w:tr>
      <w:tr w:rsidR="00E37F44" w:rsidRPr="00E37F44" w14:paraId="1FA6B362" w14:textId="77777777" w:rsidTr="00ED7D29">
        <w:trPr>
          <w:trHeight w:val="288"/>
        </w:trPr>
        <w:tc>
          <w:tcPr>
            <w:tcW w:w="2970" w:type="dxa"/>
            <w:tcBorders>
              <w:top w:val="nil"/>
              <w:left w:val="single" w:sz="4" w:space="0" w:color="808080"/>
              <w:bottom w:val="single" w:sz="4" w:space="0" w:color="808080"/>
              <w:right w:val="single" w:sz="4" w:space="0" w:color="808080"/>
            </w:tcBorders>
            <w:shd w:val="clear" w:color="auto" w:fill="auto"/>
            <w:vAlign w:val="bottom"/>
            <w:hideMark/>
          </w:tcPr>
          <w:p w14:paraId="174D48D0" w14:textId="6AD3671C"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 xml:space="preserve">Panhandle </w:t>
            </w:r>
          </w:p>
        </w:tc>
        <w:tc>
          <w:tcPr>
            <w:tcW w:w="936" w:type="dxa"/>
            <w:tcBorders>
              <w:top w:val="nil"/>
              <w:left w:val="nil"/>
              <w:bottom w:val="single" w:sz="4" w:space="0" w:color="808080"/>
              <w:right w:val="single" w:sz="4" w:space="0" w:color="808080"/>
            </w:tcBorders>
            <w:shd w:val="clear" w:color="auto" w:fill="auto"/>
            <w:vAlign w:val="bottom"/>
            <w:hideMark/>
          </w:tcPr>
          <w:p w14:paraId="0AEF1D5F"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43594</w:t>
            </w:r>
          </w:p>
        </w:tc>
        <w:tc>
          <w:tcPr>
            <w:tcW w:w="1710" w:type="dxa"/>
            <w:tcBorders>
              <w:top w:val="nil"/>
              <w:left w:val="nil"/>
              <w:bottom w:val="single" w:sz="4" w:space="0" w:color="808080"/>
              <w:right w:val="single" w:sz="4" w:space="0" w:color="808080"/>
            </w:tcBorders>
            <w:shd w:val="clear" w:color="auto" w:fill="auto"/>
            <w:vAlign w:val="bottom"/>
            <w:hideMark/>
          </w:tcPr>
          <w:p w14:paraId="124675C5"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3.35%</w:t>
            </w:r>
          </w:p>
        </w:tc>
        <w:tc>
          <w:tcPr>
            <w:tcW w:w="1710" w:type="dxa"/>
            <w:tcBorders>
              <w:top w:val="nil"/>
              <w:left w:val="nil"/>
              <w:bottom w:val="single" w:sz="4" w:space="0" w:color="808080"/>
              <w:right w:val="single" w:sz="4" w:space="0" w:color="808080"/>
            </w:tcBorders>
            <w:shd w:val="clear" w:color="auto" w:fill="auto"/>
            <w:vAlign w:val="bottom"/>
            <w:hideMark/>
          </w:tcPr>
          <w:p w14:paraId="3420B925"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3.03%</w:t>
            </w:r>
          </w:p>
        </w:tc>
        <w:tc>
          <w:tcPr>
            <w:tcW w:w="1710" w:type="dxa"/>
            <w:tcBorders>
              <w:top w:val="nil"/>
              <w:left w:val="nil"/>
              <w:bottom w:val="single" w:sz="4" w:space="0" w:color="808080"/>
              <w:right w:val="single" w:sz="4" w:space="0" w:color="808080"/>
            </w:tcBorders>
            <w:shd w:val="clear" w:color="auto" w:fill="auto"/>
            <w:vAlign w:val="bottom"/>
            <w:hideMark/>
          </w:tcPr>
          <w:p w14:paraId="666B8B38"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3.10%</w:t>
            </w:r>
          </w:p>
        </w:tc>
        <w:tc>
          <w:tcPr>
            <w:tcW w:w="1710" w:type="dxa"/>
            <w:tcBorders>
              <w:top w:val="nil"/>
              <w:left w:val="nil"/>
              <w:bottom w:val="single" w:sz="4" w:space="0" w:color="808080"/>
              <w:right w:val="single" w:sz="4" w:space="0" w:color="808080"/>
            </w:tcBorders>
            <w:shd w:val="clear" w:color="auto" w:fill="auto"/>
            <w:vAlign w:val="bottom"/>
            <w:hideMark/>
          </w:tcPr>
          <w:p w14:paraId="46C8C7D3"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3.3%</w:t>
            </w:r>
          </w:p>
        </w:tc>
      </w:tr>
      <w:tr w:rsidR="00E37F44" w:rsidRPr="00E37F44" w14:paraId="019EFDC7" w14:textId="77777777" w:rsidTr="00ED7D29">
        <w:trPr>
          <w:trHeight w:val="288"/>
        </w:trPr>
        <w:tc>
          <w:tcPr>
            <w:tcW w:w="2970" w:type="dxa"/>
            <w:tcBorders>
              <w:top w:val="nil"/>
              <w:left w:val="single" w:sz="4" w:space="0" w:color="808080"/>
              <w:bottom w:val="single" w:sz="4" w:space="0" w:color="808080"/>
              <w:right w:val="single" w:sz="4" w:space="0" w:color="808080"/>
            </w:tcBorders>
            <w:shd w:val="clear" w:color="auto" w:fill="auto"/>
            <w:vAlign w:val="bottom"/>
            <w:hideMark/>
          </w:tcPr>
          <w:p w14:paraId="593C8640" w14:textId="77777777"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Siouxland Interstate Metro. Planning Council</w:t>
            </w:r>
          </w:p>
        </w:tc>
        <w:tc>
          <w:tcPr>
            <w:tcW w:w="936" w:type="dxa"/>
            <w:tcBorders>
              <w:top w:val="nil"/>
              <w:left w:val="nil"/>
              <w:bottom w:val="single" w:sz="4" w:space="0" w:color="808080"/>
              <w:right w:val="single" w:sz="4" w:space="0" w:color="808080"/>
            </w:tcBorders>
            <w:shd w:val="clear" w:color="auto" w:fill="auto"/>
            <w:vAlign w:val="bottom"/>
            <w:hideMark/>
          </w:tcPr>
          <w:p w14:paraId="01F72251"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10791</w:t>
            </w:r>
          </w:p>
        </w:tc>
        <w:tc>
          <w:tcPr>
            <w:tcW w:w="1710" w:type="dxa"/>
            <w:tcBorders>
              <w:top w:val="nil"/>
              <w:left w:val="nil"/>
              <w:bottom w:val="single" w:sz="4" w:space="0" w:color="808080"/>
              <w:right w:val="single" w:sz="4" w:space="0" w:color="808080"/>
            </w:tcBorders>
            <w:shd w:val="clear" w:color="auto" w:fill="auto"/>
            <w:vAlign w:val="bottom"/>
            <w:hideMark/>
          </w:tcPr>
          <w:p w14:paraId="00EC2178"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3.91%</w:t>
            </w:r>
          </w:p>
        </w:tc>
        <w:tc>
          <w:tcPr>
            <w:tcW w:w="1710" w:type="dxa"/>
            <w:tcBorders>
              <w:top w:val="nil"/>
              <w:left w:val="nil"/>
              <w:bottom w:val="single" w:sz="4" w:space="0" w:color="808080"/>
              <w:right w:val="single" w:sz="4" w:space="0" w:color="808080"/>
            </w:tcBorders>
            <w:shd w:val="clear" w:color="auto" w:fill="auto"/>
            <w:vAlign w:val="bottom"/>
            <w:hideMark/>
          </w:tcPr>
          <w:p w14:paraId="7DCCBA3B"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3.66%</w:t>
            </w:r>
          </w:p>
        </w:tc>
        <w:tc>
          <w:tcPr>
            <w:tcW w:w="1710" w:type="dxa"/>
            <w:tcBorders>
              <w:top w:val="nil"/>
              <w:left w:val="nil"/>
              <w:bottom w:val="single" w:sz="4" w:space="0" w:color="808080"/>
              <w:right w:val="single" w:sz="4" w:space="0" w:color="808080"/>
            </w:tcBorders>
            <w:shd w:val="clear" w:color="auto" w:fill="auto"/>
            <w:vAlign w:val="bottom"/>
            <w:hideMark/>
          </w:tcPr>
          <w:p w14:paraId="32115EC4"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4.03%</w:t>
            </w:r>
          </w:p>
        </w:tc>
        <w:tc>
          <w:tcPr>
            <w:tcW w:w="1710" w:type="dxa"/>
            <w:tcBorders>
              <w:top w:val="nil"/>
              <w:left w:val="nil"/>
              <w:bottom w:val="single" w:sz="4" w:space="0" w:color="808080"/>
              <w:right w:val="single" w:sz="4" w:space="0" w:color="808080"/>
            </w:tcBorders>
            <w:shd w:val="clear" w:color="auto" w:fill="auto"/>
            <w:vAlign w:val="bottom"/>
            <w:hideMark/>
          </w:tcPr>
          <w:p w14:paraId="5F6D5D3E"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4.1%</w:t>
            </w:r>
          </w:p>
        </w:tc>
      </w:tr>
      <w:tr w:rsidR="00E37F44" w:rsidRPr="00E37F44" w14:paraId="4742FEA7" w14:textId="77777777" w:rsidTr="00ED7D29">
        <w:trPr>
          <w:trHeight w:val="288"/>
        </w:trPr>
        <w:tc>
          <w:tcPr>
            <w:tcW w:w="2970" w:type="dxa"/>
            <w:tcBorders>
              <w:top w:val="nil"/>
              <w:left w:val="single" w:sz="4" w:space="0" w:color="808080"/>
              <w:bottom w:val="single" w:sz="4" w:space="0" w:color="808080"/>
              <w:right w:val="single" w:sz="4" w:space="0" w:color="808080"/>
            </w:tcBorders>
            <w:shd w:val="clear" w:color="auto" w:fill="auto"/>
            <w:vAlign w:val="bottom"/>
            <w:hideMark/>
          </w:tcPr>
          <w:p w14:paraId="4B7A5E22" w14:textId="4B278BB1"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 xml:space="preserve">South Central </w:t>
            </w:r>
          </w:p>
        </w:tc>
        <w:tc>
          <w:tcPr>
            <w:tcW w:w="936" w:type="dxa"/>
            <w:tcBorders>
              <w:top w:val="nil"/>
              <w:left w:val="nil"/>
              <w:bottom w:val="single" w:sz="4" w:space="0" w:color="808080"/>
              <w:right w:val="single" w:sz="4" w:space="0" w:color="808080"/>
            </w:tcBorders>
            <w:shd w:val="clear" w:color="auto" w:fill="auto"/>
            <w:vAlign w:val="bottom"/>
            <w:hideMark/>
          </w:tcPr>
          <w:p w14:paraId="307A29F3"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108014</w:t>
            </w:r>
          </w:p>
        </w:tc>
        <w:tc>
          <w:tcPr>
            <w:tcW w:w="1710" w:type="dxa"/>
            <w:tcBorders>
              <w:top w:val="nil"/>
              <w:left w:val="nil"/>
              <w:bottom w:val="single" w:sz="4" w:space="0" w:color="808080"/>
              <w:right w:val="single" w:sz="4" w:space="0" w:color="808080"/>
            </w:tcBorders>
            <w:shd w:val="clear" w:color="auto" w:fill="auto"/>
            <w:vAlign w:val="bottom"/>
            <w:hideMark/>
          </w:tcPr>
          <w:p w14:paraId="59A82E49"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3.05%</w:t>
            </w:r>
          </w:p>
        </w:tc>
        <w:tc>
          <w:tcPr>
            <w:tcW w:w="1710" w:type="dxa"/>
            <w:tcBorders>
              <w:top w:val="nil"/>
              <w:left w:val="nil"/>
              <w:bottom w:val="single" w:sz="4" w:space="0" w:color="808080"/>
              <w:right w:val="single" w:sz="4" w:space="0" w:color="808080"/>
            </w:tcBorders>
            <w:shd w:val="clear" w:color="auto" w:fill="auto"/>
            <w:vAlign w:val="bottom"/>
            <w:hideMark/>
          </w:tcPr>
          <w:p w14:paraId="24048CA6"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2.85%</w:t>
            </w:r>
          </w:p>
        </w:tc>
        <w:tc>
          <w:tcPr>
            <w:tcW w:w="1710" w:type="dxa"/>
            <w:tcBorders>
              <w:top w:val="nil"/>
              <w:left w:val="nil"/>
              <w:bottom w:val="single" w:sz="4" w:space="0" w:color="808080"/>
              <w:right w:val="single" w:sz="4" w:space="0" w:color="808080"/>
            </w:tcBorders>
            <w:shd w:val="clear" w:color="auto" w:fill="auto"/>
            <w:vAlign w:val="bottom"/>
            <w:hideMark/>
          </w:tcPr>
          <w:p w14:paraId="5D9485E2"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2.88%</w:t>
            </w:r>
          </w:p>
        </w:tc>
        <w:tc>
          <w:tcPr>
            <w:tcW w:w="1710" w:type="dxa"/>
            <w:tcBorders>
              <w:top w:val="nil"/>
              <w:left w:val="nil"/>
              <w:bottom w:val="single" w:sz="4" w:space="0" w:color="808080"/>
              <w:right w:val="single" w:sz="4" w:space="0" w:color="808080"/>
            </w:tcBorders>
            <w:shd w:val="clear" w:color="auto" w:fill="auto"/>
            <w:vAlign w:val="bottom"/>
            <w:hideMark/>
          </w:tcPr>
          <w:p w14:paraId="25E1172E"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3.1%</w:t>
            </w:r>
          </w:p>
        </w:tc>
      </w:tr>
      <w:tr w:rsidR="00E37F44" w:rsidRPr="00E37F44" w14:paraId="10664886" w14:textId="77777777" w:rsidTr="00ED7D29">
        <w:trPr>
          <w:trHeight w:val="288"/>
        </w:trPr>
        <w:tc>
          <w:tcPr>
            <w:tcW w:w="2970" w:type="dxa"/>
            <w:tcBorders>
              <w:top w:val="nil"/>
              <w:left w:val="single" w:sz="4" w:space="0" w:color="808080"/>
              <w:bottom w:val="single" w:sz="4" w:space="0" w:color="808080"/>
              <w:right w:val="single" w:sz="4" w:space="0" w:color="808080"/>
            </w:tcBorders>
            <w:shd w:val="clear" w:color="auto" w:fill="auto"/>
            <w:vAlign w:val="bottom"/>
            <w:hideMark/>
          </w:tcPr>
          <w:p w14:paraId="70301652" w14:textId="4726DC24"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 xml:space="preserve">Southeast </w:t>
            </w:r>
          </w:p>
        </w:tc>
        <w:tc>
          <w:tcPr>
            <w:tcW w:w="936" w:type="dxa"/>
            <w:tcBorders>
              <w:top w:val="nil"/>
              <w:left w:val="nil"/>
              <w:bottom w:val="single" w:sz="4" w:space="0" w:color="808080"/>
              <w:right w:val="single" w:sz="4" w:space="0" w:color="808080"/>
            </w:tcBorders>
            <w:shd w:val="clear" w:color="auto" w:fill="auto"/>
            <w:vAlign w:val="bottom"/>
            <w:hideMark/>
          </w:tcPr>
          <w:p w14:paraId="7FD536D4"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92165</w:t>
            </w:r>
          </w:p>
        </w:tc>
        <w:tc>
          <w:tcPr>
            <w:tcW w:w="1710" w:type="dxa"/>
            <w:tcBorders>
              <w:top w:val="nil"/>
              <w:left w:val="nil"/>
              <w:bottom w:val="single" w:sz="4" w:space="0" w:color="808080"/>
              <w:right w:val="single" w:sz="4" w:space="0" w:color="808080"/>
            </w:tcBorders>
            <w:shd w:val="clear" w:color="auto" w:fill="auto"/>
            <w:vAlign w:val="bottom"/>
            <w:hideMark/>
          </w:tcPr>
          <w:p w14:paraId="31A56AB6"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3.10%</w:t>
            </w:r>
          </w:p>
        </w:tc>
        <w:tc>
          <w:tcPr>
            <w:tcW w:w="1710" w:type="dxa"/>
            <w:tcBorders>
              <w:top w:val="nil"/>
              <w:left w:val="nil"/>
              <w:bottom w:val="single" w:sz="4" w:space="0" w:color="808080"/>
              <w:right w:val="single" w:sz="4" w:space="0" w:color="808080"/>
            </w:tcBorders>
            <w:shd w:val="clear" w:color="auto" w:fill="auto"/>
            <w:vAlign w:val="bottom"/>
            <w:hideMark/>
          </w:tcPr>
          <w:p w14:paraId="31FBA029"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2.93%</w:t>
            </w:r>
          </w:p>
        </w:tc>
        <w:tc>
          <w:tcPr>
            <w:tcW w:w="1710" w:type="dxa"/>
            <w:tcBorders>
              <w:top w:val="nil"/>
              <w:left w:val="nil"/>
              <w:bottom w:val="single" w:sz="4" w:space="0" w:color="808080"/>
              <w:right w:val="single" w:sz="4" w:space="0" w:color="808080"/>
            </w:tcBorders>
            <w:shd w:val="clear" w:color="auto" w:fill="auto"/>
            <w:vAlign w:val="bottom"/>
            <w:hideMark/>
          </w:tcPr>
          <w:p w14:paraId="1D3C08C8"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2.98%</w:t>
            </w:r>
          </w:p>
        </w:tc>
        <w:tc>
          <w:tcPr>
            <w:tcW w:w="1710" w:type="dxa"/>
            <w:tcBorders>
              <w:top w:val="nil"/>
              <w:left w:val="nil"/>
              <w:bottom w:val="single" w:sz="4" w:space="0" w:color="808080"/>
              <w:right w:val="single" w:sz="4" w:space="0" w:color="808080"/>
            </w:tcBorders>
            <w:shd w:val="clear" w:color="auto" w:fill="auto"/>
            <w:vAlign w:val="bottom"/>
            <w:hideMark/>
          </w:tcPr>
          <w:p w14:paraId="2329A9DD"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3.1%</w:t>
            </w:r>
          </w:p>
        </w:tc>
      </w:tr>
      <w:tr w:rsidR="00E37F44" w:rsidRPr="00E37F44" w14:paraId="5A883F61" w14:textId="77777777" w:rsidTr="00ED7D29">
        <w:trPr>
          <w:trHeight w:val="288"/>
        </w:trPr>
        <w:tc>
          <w:tcPr>
            <w:tcW w:w="2970" w:type="dxa"/>
            <w:tcBorders>
              <w:top w:val="nil"/>
              <w:left w:val="single" w:sz="4" w:space="0" w:color="808080"/>
              <w:bottom w:val="single" w:sz="4" w:space="0" w:color="808080"/>
              <w:right w:val="single" w:sz="4" w:space="0" w:color="808080"/>
            </w:tcBorders>
            <w:shd w:val="clear" w:color="auto" w:fill="auto"/>
            <w:vAlign w:val="bottom"/>
            <w:hideMark/>
          </w:tcPr>
          <w:p w14:paraId="3EF8E9DD" w14:textId="38D83EEC" w:rsidR="008D3D71" w:rsidRPr="00E37F44" w:rsidRDefault="008D3D71" w:rsidP="008D3D71">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 xml:space="preserve">West Central </w:t>
            </w:r>
          </w:p>
        </w:tc>
        <w:tc>
          <w:tcPr>
            <w:tcW w:w="936" w:type="dxa"/>
            <w:tcBorders>
              <w:top w:val="nil"/>
              <w:left w:val="nil"/>
              <w:bottom w:val="single" w:sz="4" w:space="0" w:color="808080"/>
              <w:right w:val="single" w:sz="4" w:space="0" w:color="808080"/>
            </w:tcBorders>
            <w:shd w:val="clear" w:color="auto" w:fill="auto"/>
            <w:vAlign w:val="bottom"/>
            <w:hideMark/>
          </w:tcPr>
          <w:p w14:paraId="6E308B10"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56682</w:t>
            </w:r>
          </w:p>
        </w:tc>
        <w:tc>
          <w:tcPr>
            <w:tcW w:w="1710" w:type="dxa"/>
            <w:tcBorders>
              <w:top w:val="nil"/>
              <w:left w:val="nil"/>
              <w:bottom w:val="single" w:sz="4" w:space="0" w:color="808080"/>
              <w:right w:val="single" w:sz="4" w:space="0" w:color="808080"/>
            </w:tcBorders>
            <w:shd w:val="clear" w:color="auto" w:fill="auto"/>
            <w:vAlign w:val="bottom"/>
            <w:hideMark/>
          </w:tcPr>
          <w:p w14:paraId="5753E577"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3.09%</w:t>
            </w:r>
          </w:p>
        </w:tc>
        <w:tc>
          <w:tcPr>
            <w:tcW w:w="1710" w:type="dxa"/>
            <w:tcBorders>
              <w:top w:val="nil"/>
              <w:left w:val="nil"/>
              <w:bottom w:val="single" w:sz="4" w:space="0" w:color="808080"/>
              <w:right w:val="single" w:sz="4" w:space="0" w:color="808080"/>
            </w:tcBorders>
            <w:shd w:val="clear" w:color="auto" w:fill="auto"/>
            <w:vAlign w:val="bottom"/>
            <w:hideMark/>
          </w:tcPr>
          <w:p w14:paraId="4896DB6C"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2.86%</w:t>
            </w:r>
          </w:p>
        </w:tc>
        <w:tc>
          <w:tcPr>
            <w:tcW w:w="1710" w:type="dxa"/>
            <w:tcBorders>
              <w:top w:val="nil"/>
              <w:left w:val="nil"/>
              <w:bottom w:val="single" w:sz="4" w:space="0" w:color="808080"/>
              <w:right w:val="single" w:sz="4" w:space="0" w:color="808080"/>
            </w:tcBorders>
            <w:shd w:val="clear" w:color="auto" w:fill="auto"/>
            <w:vAlign w:val="bottom"/>
            <w:hideMark/>
          </w:tcPr>
          <w:p w14:paraId="5E6CAC3A"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2.79%</w:t>
            </w:r>
          </w:p>
        </w:tc>
        <w:tc>
          <w:tcPr>
            <w:tcW w:w="1710" w:type="dxa"/>
            <w:tcBorders>
              <w:top w:val="nil"/>
              <w:left w:val="nil"/>
              <w:bottom w:val="single" w:sz="4" w:space="0" w:color="808080"/>
              <w:right w:val="single" w:sz="4" w:space="0" w:color="808080"/>
            </w:tcBorders>
            <w:shd w:val="clear" w:color="auto" w:fill="auto"/>
            <w:vAlign w:val="bottom"/>
            <w:hideMark/>
          </w:tcPr>
          <w:p w14:paraId="0A181FCA" w14:textId="77777777" w:rsidR="008D3D71" w:rsidRPr="00E37F44" w:rsidRDefault="008D3D71" w:rsidP="008D3D71">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2.9%</w:t>
            </w:r>
          </w:p>
        </w:tc>
      </w:tr>
    </w:tbl>
    <w:p w14:paraId="28365055" w14:textId="77777777" w:rsidR="00982B2C" w:rsidRPr="00E37F44" w:rsidRDefault="00982B2C" w:rsidP="00982B2C">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Source: NE Dept of Labor, Labor Market Information, LAUS Program</w:t>
      </w:r>
    </w:p>
    <w:p w14:paraId="746FB077" w14:textId="66495EE1" w:rsidR="00EB469C" w:rsidRPr="00E37F44" w:rsidRDefault="00EB469C" w:rsidP="00EB469C">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i/>
          <w:iCs/>
          <w:sz w:val="24"/>
          <w:szCs w:val="24"/>
        </w:rPr>
        <w:lastRenderedPageBreak/>
        <w:t xml:space="preserve">Table </w:t>
      </w:r>
      <w:r w:rsidR="00A5556E">
        <w:rPr>
          <w:rFonts w:ascii="Times New Roman" w:eastAsia="Times New Roman" w:hAnsi="Times New Roman" w:cs="Times New Roman"/>
          <w:i/>
          <w:iCs/>
          <w:sz w:val="24"/>
          <w:szCs w:val="24"/>
        </w:rPr>
        <w:t>40</w:t>
      </w:r>
      <w:r w:rsidRPr="00E37F44">
        <w:rPr>
          <w:rFonts w:ascii="Times New Roman" w:eastAsia="Times New Roman" w:hAnsi="Times New Roman" w:cs="Times New Roman"/>
          <w:i/>
          <w:iCs/>
          <w:sz w:val="24"/>
          <w:szCs w:val="24"/>
        </w:rPr>
        <w:t>:</w:t>
      </w:r>
      <w:r w:rsidR="003752BB">
        <w:rPr>
          <w:rFonts w:ascii="Times New Roman" w:eastAsia="Times New Roman" w:hAnsi="Times New Roman" w:cs="Times New Roman"/>
          <w:i/>
          <w:iCs/>
          <w:sz w:val="24"/>
          <w:szCs w:val="24"/>
        </w:rPr>
        <w:t xml:space="preserve"> Historical poverty rates by District</w:t>
      </w:r>
    </w:p>
    <w:tbl>
      <w:tblPr>
        <w:tblW w:w="8792" w:type="dxa"/>
        <w:tblLook w:val="04A0" w:firstRow="1" w:lastRow="0" w:firstColumn="1" w:lastColumn="0" w:noHBand="0" w:noVBand="1"/>
      </w:tblPr>
      <w:tblGrid>
        <w:gridCol w:w="4940"/>
        <w:gridCol w:w="963"/>
        <w:gridCol w:w="963"/>
        <w:gridCol w:w="963"/>
        <w:gridCol w:w="963"/>
      </w:tblGrid>
      <w:tr w:rsidR="00E37F44" w:rsidRPr="00E37F44" w14:paraId="3BCA0375" w14:textId="77777777" w:rsidTr="00ED7D29">
        <w:trPr>
          <w:trHeight w:val="888"/>
        </w:trPr>
        <w:tc>
          <w:tcPr>
            <w:tcW w:w="4940" w:type="dxa"/>
            <w:tcBorders>
              <w:top w:val="single" w:sz="8" w:space="0" w:color="000000"/>
              <w:left w:val="single" w:sz="8" w:space="0" w:color="000000"/>
              <w:bottom w:val="single" w:sz="8" w:space="0" w:color="000000"/>
              <w:right w:val="single" w:sz="8" w:space="0" w:color="000000"/>
            </w:tcBorders>
            <w:shd w:val="clear" w:color="000000" w:fill="C0C0C0"/>
            <w:vAlign w:val="bottom"/>
            <w:hideMark/>
          </w:tcPr>
          <w:p w14:paraId="2F86A7A7" w14:textId="77777777" w:rsidR="002407A9" w:rsidRPr="00E37F44" w:rsidRDefault="002407A9" w:rsidP="002407A9">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Economic Development District</w:t>
            </w:r>
          </w:p>
        </w:tc>
        <w:tc>
          <w:tcPr>
            <w:tcW w:w="963" w:type="dxa"/>
            <w:tcBorders>
              <w:top w:val="single" w:sz="8" w:space="0" w:color="000000"/>
              <w:left w:val="nil"/>
              <w:bottom w:val="single" w:sz="8" w:space="0" w:color="000000"/>
              <w:right w:val="single" w:sz="8" w:space="0" w:color="000000"/>
            </w:tcBorders>
            <w:shd w:val="clear" w:color="000000" w:fill="C0C0C0"/>
            <w:vAlign w:val="bottom"/>
            <w:hideMark/>
          </w:tcPr>
          <w:p w14:paraId="5BDA83B7" w14:textId="77777777" w:rsidR="002407A9" w:rsidRPr="00E37F44" w:rsidRDefault="002407A9" w:rsidP="002407A9">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2019 Poverty Rate</w:t>
            </w:r>
          </w:p>
        </w:tc>
        <w:tc>
          <w:tcPr>
            <w:tcW w:w="963" w:type="dxa"/>
            <w:tcBorders>
              <w:top w:val="single" w:sz="8" w:space="0" w:color="000000"/>
              <w:left w:val="nil"/>
              <w:bottom w:val="single" w:sz="8" w:space="0" w:color="000000"/>
              <w:right w:val="single" w:sz="8" w:space="0" w:color="000000"/>
            </w:tcBorders>
            <w:shd w:val="clear" w:color="000000" w:fill="C0C0C0"/>
            <w:vAlign w:val="bottom"/>
            <w:hideMark/>
          </w:tcPr>
          <w:p w14:paraId="68FBD959" w14:textId="77777777" w:rsidR="002407A9" w:rsidRPr="00E37F44" w:rsidRDefault="002407A9" w:rsidP="002407A9">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2018 Poverty Rate</w:t>
            </w:r>
          </w:p>
        </w:tc>
        <w:tc>
          <w:tcPr>
            <w:tcW w:w="963" w:type="dxa"/>
            <w:tcBorders>
              <w:top w:val="single" w:sz="8" w:space="0" w:color="000000"/>
              <w:left w:val="nil"/>
              <w:bottom w:val="single" w:sz="8" w:space="0" w:color="000000"/>
              <w:right w:val="single" w:sz="8" w:space="0" w:color="000000"/>
            </w:tcBorders>
            <w:shd w:val="clear" w:color="000000" w:fill="C0C0C0"/>
            <w:vAlign w:val="bottom"/>
            <w:hideMark/>
          </w:tcPr>
          <w:p w14:paraId="20CE0B51" w14:textId="77777777" w:rsidR="002407A9" w:rsidRPr="00E37F44" w:rsidRDefault="002407A9" w:rsidP="002407A9">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2017 Poverty Rate</w:t>
            </w:r>
          </w:p>
        </w:tc>
        <w:tc>
          <w:tcPr>
            <w:tcW w:w="963" w:type="dxa"/>
            <w:tcBorders>
              <w:top w:val="single" w:sz="8" w:space="0" w:color="000000"/>
              <w:left w:val="nil"/>
              <w:bottom w:val="single" w:sz="8" w:space="0" w:color="000000"/>
              <w:right w:val="single" w:sz="8" w:space="0" w:color="000000"/>
            </w:tcBorders>
            <w:shd w:val="clear" w:color="000000" w:fill="C0C0C0"/>
            <w:vAlign w:val="bottom"/>
            <w:hideMark/>
          </w:tcPr>
          <w:p w14:paraId="1B94F00E" w14:textId="77777777" w:rsidR="002407A9" w:rsidRPr="00E37F44" w:rsidRDefault="002407A9" w:rsidP="002407A9">
            <w:pPr>
              <w:spacing w:after="0" w:line="240" w:lineRule="auto"/>
              <w:jc w:val="center"/>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2016 Poverty Rate</w:t>
            </w:r>
          </w:p>
        </w:tc>
      </w:tr>
      <w:tr w:rsidR="00E37F44" w:rsidRPr="00E37F44" w14:paraId="5206C0AB" w14:textId="77777777" w:rsidTr="00ED7D29">
        <w:trPr>
          <w:trHeight w:val="288"/>
        </w:trPr>
        <w:tc>
          <w:tcPr>
            <w:tcW w:w="4940" w:type="dxa"/>
            <w:tcBorders>
              <w:top w:val="nil"/>
              <w:left w:val="single" w:sz="4" w:space="0" w:color="808080"/>
              <w:bottom w:val="single" w:sz="4" w:space="0" w:color="808080"/>
              <w:right w:val="single" w:sz="4" w:space="0" w:color="808080"/>
            </w:tcBorders>
            <w:shd w:val="clear" w:color="auto" w:fill="auto"/>
            <w:vAlign w:val="bottom"/>
            <w:hideMark/>
          </w:tcPr>
          <w:p w14:paraId="4FF36616"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Central NE Economic Development District</w:t>
            </w:r>
          </w:p>
        </w:tc>
        <w:tc>
          <w:tcPr>
            <w:tcW w:w="963" w:type="dxa"/>
            <w:tcBorders>
              <w:top w:val="nil"/>
              <w:left w:val="nil"/>
              <w:bottom w:val="single" w:sz="4" w:space="0" w:color="808080"/>
              <w:right w:val="single" w:sz="4" w:space="0" w:color="808080"/>
            </w:tcBorders>
            <w:shd w:val="clear" w:color="auto" w:fill="auto"/>
            <w:vAlign w:val="bottom"/>
            <w:hideMark/>
          </w:tcPr>
          <w:p w14:paraId="47A037E1"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9.7%</w:t>
            </w:r>
          </w:p>
        </w:tc>
        <w:tc>
          <w:tcPr>
            <w:tcW w:w="963" w:type="dxa"/>
            <w:tcBorders>
              <w:top w:val="nil"/>
              <w:left w:val="nil"/>
              <w:bottom w:val="single" w:sz="4" w:space="0" w:color="808080"/>
              <w:right w:val="single" w:sz="4" w:space="0" w:color="808080"/>
            </w:tcBorders>
            <w:shd w:val="clear" w:color="auto" w:fill="auto"/>
            <w:vAlign w:val="bottom"/>
            <w:hideMark/>
          </w:tcPr>
          <w:p w14:paraId="688C7D11"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10.2%</w:t>
            </w:r>
          </w:p>
        </w:tc>
        <w:tc>
          <w:tcPr>
            <w:tcW w:w="963" w:type="dxa"/>
            <w:tcBorders>
              <w:top w:val="nil"/>
              <w:left w:val="nil"/>
              <w:bottom w:val="single" w:sz="4" w:space="0" w:color="808080"/>
              <w:right w:val="single" w:sz="4" w:space="0" w:color="808080"/>
            </w:tcBorders>
            <w:shd w:val="clear" w:color="auto" w:fill="auto"/>
            <w:vAlign w:val="bottom"/>
            <w:hideMark/>
          </w:tcPr>
          <w:p w14:paraId="70A6D635"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10.3%</w:t>
            </w:r>
          </w:p>
        </w:tc>
        <w:tc>
          <w:tcPr>
            <w:tcW w:w="963" w:type="dxa"/>
            <w:tcBorders>
              <w:top w:val="nil"/>
              <w:left w:val="nil"/>
              <w:bottom w:val="single" w:sz="4" w:space="0" w:color="808080"/>
              <w:right w:val="single" w:sz="4" w:space="0" w:color="808080"/>
            </w:tcBorders>
            <w:shd w:val="clear" w:color="auto" w:fill="auto"/>
            <w:vAlign w:val="bottom"/>
            <w:hideMark/>
          </w:tcPr>
          <w:p w14:paraId="4B7491B6"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10.8%</w:t>
            </w:r>
          </w:p>
        </w:tc>
      </w:tr>
      <w:tr w:rsidR="00E37F44" w:rsidRPr="00E37F44" w14:paraId="130202D8" w14:textId="77777777" w:rsidTr="00ED7D29">
        <w:trPr>
          <w:trHeight w:val="288"/>
        </w:trPr>
        <w:tc>
          <w:tcPr>
            <w:tcW w:w="4940" w:type="dxa"/>
            <w:tcBorders>
              <w:top w:val="nil"/>
              <w:left w:val="single" w:sz="4" w:space="0" w:color="808080"/>
              <w:bottom w:val="single" w:sz="4" w:space="0" w:color="808080"/>
              <w:right w:val="single" w:sz="4" w:space="0" w:color="808080"/>
            </w:tcBorders>
            <w:shd w:val="clear" w:color="auto" w:fill="auto"/>
            <w:vAlign w:val="bottom"/>
            <w:hideMark/>
          </w:tcPr>
          <w:p w14:paraId="681A39E2"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Lancaster County</w:t>
            </w:r>
          </w:p>
        </w:tc>
        <w:tc>
          <w:tcPr>
            <w:tcW w:w="963" w:type="dxa"/>
            <w:tcBorders>
              <w:top w:val="nil"/>
              <w:left w:val="nil"/>
              <w:bottom w:val="single" w:sz="4" w:space="0" w:color="808080"/>
              <w:right w:val="single" w:sz="4" w:space="0" w:color="808080"/>
            </w:tcBorders>
            <w:shd w:val="clear" w:color="auto" w:fill="auto"/>
            <w:vAlign w:val="bottom"/>
            <w:hideMark/>
          </w:tcPr>
          <w:p w14:paraId="512B842B"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12.5%</w:t>
            </w:r>
          </w:p>
        </w:tc>
        <w:tc>
          <w:tcPr>
            <w:tcW w:w="963" w:type="dxa"/>
            <w:tcBorders>
              <w:top w:val="nil"/>
              <w:left w:val="nil"/>
              <w:bottom w:val="single" w:sz="4" w:space="0" w:color="808080"/>
              <w:right w:val="single" w:sz="4" w:space="0" w:color="808080"/>
            </w:tcBorders>
            <w:shd w:val="clear" w:color="auto" w:fill="auto"/>
            <w:vAlign w:val="bottom"/>
            <w:hideMark/>
          </w:tcPr>
          <w:p w14:paraId="0D7A4323"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13.1%</w:t>
            </w:r>
          </w:p>
        </w:tc>
        <w:tc>
          <w:tcPr>
            <w:tcW w:w="963" w:type="dxa"/>
            <w:tcBorders>
              <w:top w:val="nil"/>
              <w:left w:val="nil"/>
              <w:bottom w:val="single" w:sz="4" w:space="0" w:color="808080"/>
              <w:right w:val="single" w:sz="4" w:space="0" w:color="808080"/>
            </w:tcBorders>
            <w:shd w:val="clear" w:color="auto" w:fill="auto"/>
            <w:vAlign w:val="bottom"/>
            <w:hideMark/>
          </w:tcPr>
          <w:p w14:paraId="266E3D34"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14.0%</w:t>
            </w:r>
          </w:p>
        </w:tc>
        <w:tc>
          <w:tcPr>
            <w:tcW w:w="963" w:type="dxa"/>
            <w:tcBorders>
              <w:top w:val="nil"/>
              <w:left w:val="nil"/>
              <w:bottom w:val="single" w:sz="4" w:space="0" w:color="808080"/>
              <w:right w:val="single" w:sz="4" w:space="0" w:color="808080"/>
            </w:tcBorders>
            <w:shd w:val="clear" w:color="auto" w:fill="auto"/>
            <w:vAlign w:val="bottom"/>
            <w:hideMark/>
          </w:tcPr>
          <w:p w14:paraId="6E2EC32A"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14.3%</w:t>
            </w:r>
          </w:p>
        </w:tc>
      </w:tr>
      <w:tr w:rsidR="00E37F44" w:rsidRPr="00E37F44" w14:paraId="1687C77F" w14:textId="77777777" w:rsidTr="00ED7D29">
        <w:trPr>
          <w:trHeight w:val="288"/>
        </w:trPr>
        <w:tc>
          <w:tcPr>
            <w:tcW w:w="4940" w:type="dxa"/>
            <w:tcBorders>
              <w:top w:val="nil"/>
              <w:left w:val="single" w:sz="4" w:space="0" w:color="808080"/>
              <w:bottom w:val="single" w:sz="4" w:space="0" w:color="808080"/>
              <w:right w:val="single" w:sz="4" w:space="0" w:color="808080"/>
            </w:tcBorders>
            <w:shd w:val="clear" w:color="auto" w:fill="auto"/>
            <w:vAlign w:val="bottom"/>
            <w:hideMark/>
          </w:tcPr>
          <w:p w14:paraId="4F33D130"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Metropolitan Area Planning Agency</w:t>
            </w:r>
          </w:p>
        </w:tc>
        <w:tc>
          <w:tcPr>
            <w:tcW w:w="963" w:type="dxa"/>
            <w:tcBorders>
              <w:top w:val="nil"/>
              <w:left w:val="nil"/>
              <w:bottom w:val="single" w:sz="4" w:space="0" w:color="808080"/>
              <w:right w:val="single" w:sz="4" w:space="0" w:color="808080"/>
            </w:tcBorders>
            <w:shd w:val="clear" w:color="auto" w:fill="auto"/>
            <w:vAlign w:val="bottom"/>
            <w:hideMark/>
          </w:tcPr>
          <w:p w14:paraId="11ED0B89"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10.5%</w:t>
            </w:r>
          </w:p>
        </w:tc>
        <w:tc>
          <w:tcPr>
            <w:tcW w:w="963" w:type="dxa"/>
            <w:tcBorders>
              <w:top w:val="nil"/>
              <w:left w:val="nil"/>
              <w:bottom w:val="single" w:sz="4" w:space="0" w:color="808080"/>
              <w:right w:val="single" w:sz="4" w:space="0" w:color="808080"/>
            </w:tcBorders>
            <w:shd w:val="clear" w:color="auto" w:fill="auto"/>
            <w:vAlign w:val="bottom"/>
            <w:hideMark/>
          </w:tcPr>
          <w:p w14:paraId="4DE04C3A"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10.8%</w:t>
            </w:r>
          </w:p>
        </w:tc>
        <w:tc>
          <w:tcPr>
            <w:tcW w:w="963" w:type="dxa"/>
            <w:tcBorders>
              <w:top w:val="nil"/>
              <w:left w:val="nil"/>
              <w:bottom w:val="single" w:sz="4" w:space="0" w:color="808080"/>
              <w:right w:val="single" w:sz="4" w:space="0" w:color="808080"/>
            </w:tcBorders>
            <w:shd w:val="clear" w:color="auto" w:fill="auto"/>
            <w:vAlign w:val="bottom"/>
            <w:hideMark/>
          </w:tcPr>
          <w:p w14:paraId="30D93586"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11.4%</w:t>
            </w:r>
          </w:p>
        </w:tc>
        <w:tc>
          <w:tcPr>
            <w:tcW w:w="963" w:type="dxa"/>
            <w:tcBorders>
              <w:top w:val="nil"/>
              <w:left w:val="nil"/>
              <w:bottom w:val="single" w:sz="4" w:space="0" w:color="808080"/>
              <w:right w:val="single" w:sz="4" w:space="0" w:color="808080"/>
            </w:tcBorders>
            <w:shd w:val="clear" w:color="auto" w:fill="auto"/>
            <w:vAlign w:val="bottom"/>
            <w:hideMark/>
          </w:tcPr>
          <w:p w14:paraId="17E7111A"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12.2%</w:t>
            </w:r>
          </w:p>
        </w:tc>
      </w:tr>
      <w:tr w:rsidR="00E37F44" w:rsidRPr="00E37F44" w14:paraId="32CD7FF1" w14:textId="77777777" w:rsidTr="00ED7D29">
        <w:trPr>
          <w:trHeight w:val="288"/>
        </w:trPr>
        <w:tc>
          <w:tcPr>
            <w:tcW w:w="4940" w:type="dxa"/>
            <w:tcBorders>
              <w:top w:val="nil"/>
              <w:left w:val="single" w:sz="4" w:space="0" w:color="808080"/>
              <w:bottom w:val="single" w:sz="4" w:space="0" w:color="808080"/>
              <w:right w:val="single" w:sz="4" w:space="0" w:color="808080"/>
            </w:tcBorders>
            <w:shd w:val="clear" w:color="auto" w:fill="auto"/>
            <w:vAlign w:val="bottom"/>
            <w:hideMark/>
          </w:tcPr>
          <w:p w14:paraId="71FD1DB0"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Northeast NE Economic Development District</w:t>
            </w:r>
          </w:p>
        </w:tc>
        <w:tc>
          <w:tcPr>
            <w:tcW w:w="963" w:type="dxa"/>
            <w:tcBorders>
              <w:top w:val="nil"/>
              <w:left w:val="nil"/>
              <w:bottom w:val="single" w:sz="4" w:space="0" w:color="808080"/>
              <w:right w:val="single" w:sz="4" w:space="0" w:color="808080"/>
            </w:tcBorders>
            <w:shd w:val="clear" w:color="auto" w:fill="auto"/>
            <w:vAlign w:val="bottom"/>
            <w:hideMark/>
          </w:tcPr>
          <w:p w14:paraId="1668DEE1"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11.3%</w:t>
            </w:r>
          </w:p>
        </w:tc>
        <w:tc>
          <w:tcPr>
            <w:tcW w:w="963" w:type="dxa"/>
            <w:tcBorders>
              <w:top w:val="nil"/>
              <w:left w:val="nil"/>
              <w:bottom w:val="single" w:sz="4" w:space="0" w:color="808080"/>
              <w:right w:val="single" w:sz="4" w:space="0" w:color="808080"/>
            </w:tcBorders>
            <w:shd w:val="clear" w:color="auto" w:fill="auto"/>
            <w:vAlign w:val="bottom"/>
            <w:hideMark/>
          </w:tcPr>
          <w:p w14:paraId="503B0D9E"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12.0%</w:t>
            </w:r>
          </w:p>
        </w:tc>
        <w:tc>
          <w:tcPr>
            <w:tcW w:w="963" w:type="dxa"/>
            <w:tcBorders>
              <w:top w:val="nil"/>
              <w:left w:val="nil"/>
              <w:bottom w:val="single" w:sz="4" w:space="0" w:color="808080"/>
              <w:right w:val="single" w:sz="4" w:space="0" w:color="808080"/>
            </w:tcBorders>
            <w:shd w:val="clear" w:color="auto" w:fill="auto"/>
            <w:vAlign w:val="bottom"/>
            <w:hideMark/>
          </w:tcPr>
          <w:p w14:paraId="048642DD"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12.0%</w:t>
            </w:r>
          </w:p>
        </w:tc>
        <w:tc>
          <w:tcPr>
            <w:tcW w:w="963" w:type="dxa"/>
            <w:tcBorders>
              <w:top w:val="nil"/>
              <w:left w:val="nil"/>
              <w:bottom w:val="single" w:sz="4" w:space="0" w:color="808080"/>
              <w:right w:val="single" w:sz="4" w:space="0" w:color="808080"/>
            </w:tcBorders>
            <w:shd w:val="clear" w:color="auto" w:fill="auto"/>
            <w:vAlign w:val="bottom"/>
            <w:hideMark/>
          </w:tcPr>
          <w:p w14:paraId="2DBFD14F"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12.0%</w:t>
            </w:r>
          </w:p>
        </w:tc>
      </w:tr>
      <w:tr w:rsidR="00E37F44" w:rsidRPr="00E37F44" w14:paraId="19950DB7" w14:textId="77777777" w:rsidTr="00ED7D29">
        <w:trPr>
          <w:trHeight w:val="288"/>
        </w:trPr>
        <w:tc>
          <w:tcPr>
            <w:tcW w:w="4940" w:type="dxa"/>
            <w:tcBorders>
              <w:top w:val="nil"/>
              <w:left w:val="single" w:sz="4" w:space="0" w:color="808080"/>
              <w:bottom w:val="single" w:sz="4" w:space="0" w:color="808080"/>
              <w:right w:val="single" w:sz="4" w:space="0" w:color="808080"/>
            </w:tcBorders>
            <w:shd w:val="clear" w:color="auto" w:fill="auto"/>
            <w:vAlign w:val="bottom"/>
            <w:hideMark/>
          </w:tcPr>
          <w:p w14:paraId="10B21BE4"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Panhandle Area Development District</w:t>
            </w:r>
          </w:p>
        </w:tc>
        <w:tc>
          <w:tcPr>
            <w:tcW w:w="963" w:type="dxa"/>
            <w:tcBorders>
              <w:top w:val="nil"/>
              <w:left w:val="nil"/>
              <w:bottom w:val="single" w:sz="4" w:space="0" w:color="808080"/>
              <w:right w:val="single" w:sz="4" w:space="0" w:color="808080"/>
            </w:tcBorders>
            <w:shd w:val="clear" w:color="auto" w:fill="auto"/>
            <w:vAlign w:val="bottom"/>
            <w:hideMark/>
          </w:tcPr>
          <w:p w14:paraId="1BE4BD6A"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12.7%</w:t>
            </w:r>
          </w:p>
        </w:tc>
        <w:tc>
          <w:tcPr>
            <w:tcW w:w="963" w:type="dxa"/>
            <w:tcBorders>
              <w:top w:val="nil"/>
              <w:left w:val="nil"/>
              <w:bottom w:val="single" w:sz="4" w:space="0" w:color="808080"/>
              <w:right w:val="single" w:sz="4" w:space="0" w:color="808080"/>
            </w:tcBorders>
            <w:shd w:val="clear" w:color="auto" w:fill="auto"/>
            <w:vAlign w:val="bottom"/>
            <w:hideMark/>
          </w:tcPr>
          <w:p w14:paraId="31435F34"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12.5%</w:t>
            </w:r>
          </w:p>
        </w:tc>
        <w:tc>
          <w:tcPr>
            <w:tcW w:w="963" w:type="dxa"/>
            <w:tcBorders>
              <w:top w:val="nil"/>
              <w:left w:val="nil"/>
              <w:bottom w:val="single" w:sz="4" w:space="0" w:color="808080"/>
              <w:right w:val="single" w:sz="4" w:space="0" w:color="808080"/>
            </w:tcBorders>
            <w:shd w:val="clear" w:color="auto" w:fill="auto"/>
            <w:vAlign w:val="bottom"/>
            <w:hideMark/>
          </w:tcPr>
          <w:p w14:paraId="00A8239D"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12.5%</w:t>
            </w:r>
          </w:p>
        </w:tc>
        <w:tc>
          <w:tcPr>
            <w:tcW w:w="963" w:type="dxa"/>
            <w:tcBorders>
              <w:top w:val="nil"/>
              <w:left w:val="nil"/>
              <w:bottom w:val="single" w:sz="4" w:space="0" w:color="808080"/>
              <w:right w:val="single" w:sz="4" w:space="0" w:color="808080"/>
            </w:tcBorders>
            <w:shd w:val="clear" w:color="auto" w:fill="auto"/>
            <w:vAlign w:val="bottom"/>
            <w:hideMark/>
          </w:tcPr>
          <w:p w14:paraId="4D6AE9B8"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13.2%</w:t>
            </w:r>
          </w:p>
        </w:tc>
      </w:tr>
      <w:tr w:rsidR="00E37F44" w:rsidRPr="00E37F44" w14:paraId="377D26D6" w14:textId="77777777" w:rsidTr="00ED7D29">
        <w:trPr>
          <w:trHeight w:val="288"/>
        </w:trPr>
        <w:tc>
          <w:tcPr>
            <w:tcW w:w="4940" w:type="dxa"/>
            <w:tcBorders>
              <w:top w:val="nil"/>
              <w:left w:val="single" w:sz="4" w:space="0" w:color="808080"/>
              <w:bottom w:val="single" w:sz="4" w:space="0" w:color="808080"/>
              <w:right w:val="single" w:sz="4" w:space="0" w:color="808080"/>
            </w:tcBorders>
            <w:shd w:val="clear" w:color="auto" w:fill="auto"/>
            <w:vAlign w:val="bottom"/>
            <w:hideMark/>
          </w:tcPr>
          <w:p w14:paraId="063BEA91"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Siouxland Interstate Metro. Planning Council</w:t>
            </w:r>
          </w:p>
        </w:tc>
        <w:tc>
          <w:tcPr>
            <w:tcW w:w="963" w:type="dxa"/>
            <w:tcBorders>
              <w:top w:val="nil"/>
              <w:left w:val="nil"/>
              <w:bottom w:val="single" w:sz="4" w:space="0" w:color="808080"/>
              <w:right w:val="single" w:sz="4" w:space="0" w:color="808080"/>
            </w:tcBorders>
            <w:shd w:val="clear" w:color="auto" w:fill="auto"/>
            <w:vAlign w:val="bottom"/>
            <w:hideMark/>
          </w:tcPr>
          <w:p w14:paraId="43A28249"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16.2%</w:t>
            </w:r>
          </w:p>
        </w:tc>
        <w:tc>
          <w:tcPr>
            <w:tcW w:w="963" w:type="dxa"/>
            <w:tcBorders>
              <w:top w:val="nil"/>
              <w:left w:val="nil"/>
              <w:bottom w:val="single" w:sz="4" w:space="0" w:color="808080"/>
              <w:right w:val="single" w:sz="4" w:space="0" w:color="808080"/>
            </w:tcBorders>
            <w:shd w:val="clear" w:color="auto" w:fill="auto"/>
            <w:vAlign w:val="bottom"/>
            <w:hideMark/>
          </w:tcPr>
          <w:p w14:paraId="4C6CFA8B"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16.6%</w:t>
            </w:r>
          </w:p>
        </w:tc>
        <w:tc>
          <w:tcPr>
            <w:tcW w:w="963" w:type="dxa"/>
            <w:tcBorders>
              <w:top w:val="nil"/>
              <w:left w:val="nil"/>
              <w:bottom w:val="single" w:sz="4" w:space="0" w:color="808080"/>
              <w:right w:val="single" w:sz="4" w:space="0" w:color="808080"/>
            </w:tcBorders>
            <w:shd w:val="clear" w:color="auto" w:fill="auto"/>
            <w:vAlign w:val="bottom"/>
            <w:hideMark/>
          </w:tcPr>
          <w:p w14:paraId="0BD4800A"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16.8%</w:t>
            </w:r>
          </w:p>
        </w:tc>
        <w:tc>
          <w:tcPr>
            <w:tcW w:w="963" w:type="dxa"/>
            <w:tcBorders>
              <w:top w:val="nil"/>
              <w:left w:val="nil"/>
              <w:bottom w:val="single" w:sz="4" w:space="0" w:color="808080"/>
              <w:right w:val="single" w:sz="4" w:space="0" w:color="808080"/>
            </w:tcBorders>
            <w:shd w:val="clear" w:color="auto" w:fill="auto"/>
            <w:vAlign w:val="bottom"/>
            <w:hideMark/>
          </w:tcPr>
          <w:p w14:paraId="7240B56E"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16.0%</w:t>
            </w:r>
          </w:p>
        </w:tc>
      </w:tr>
      <w:tr w:rsidR="00E37F44" w:rsidRPr="00E37F44" w14:paraId="0817201F" w14:textId="77777777" w:rsidTr="00ED7D29">
        <w:trPr>
          <w:trHeight w:val="288"/>
        </w:trPr>
        <w:tc>
          <w:tcPr>
            <w:tcW w:w="4940" w:type="dxa"/>
            <w:tcBorders>
              <w:top w:val="nil"/>
              <w:left w:val="single" w:sz="4" w:space="0" w:color="808080"/>
              <w:bottom w:val="single" w:sz="4" w:space="0" w:color="808080"/>
              <w:right w:val="single" w:sz="4" w:space="0" w:color="808080"/>
            </w:tcBorders>
            <w:shd w:val="clear" w:color="auto" w:fill="auto"/>
            <w:vAlign w:val="bottom"/>
            <w:hideMark/>
          </w:tcPr>
          <w:p w14:paraId="5747AC8B"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South Central Economic Development District</w:t>
            </w:r>
          </w:p>
        </w:tc>
        <w:tc>
          <w:tcPr>
            <w:tcW w:w="963" w:type="dxa"/>
            <w:tcBorders>
              <w:top w:val="nil"/>
              <w:left w:val="nil"/>
              <w:bottom w:val="single" w:sz="4" w:space="0" w:color="808080"/>
              <w:right w:val="single" w:sz="4" w:space="0" w:color="808080"/>
            </w:tcBorders>
            <w:shd w:val="clear" w:color="auto" w:fill="auto"/>
            <w:vAlign w:val="bottom"/>
            <w:hideMark/>
          </w:tcPr>
          <w:p w14:paraId="73B3314D"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11.7%</w:t>
            </w:r>
          </w:p>
        </w:tc>
        <w:tc>
          <w:tcPr>
            <w:tcW w:w="963" w:type="dxa"/>
            <w:tcBorders>
              <w:top w:val="nil"/>
              <w:left w:val="nil"/>
              <w:bottom w:val="single" w:sz="4" w:space="0" w:color="808080"/>
              <w:right w:val="single" w:sz="4" w:space="0" w:color="808080"/>
            </w:tcBorders>
            <w:shd w:val="clear" w:color="auto" w:fill="auto"/>
            <w:vAlign w:val="bottom"/>
            <w:hideMark/>
          </w:tcPr>
          <w:p w14:paraId="3C774AE3"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12.3%</w:t>
            </w:r>
          </w:p>
        </w:tc>
        <w:tc>
          <w:tcPr>
            <w:tcW w:w="963" w:type="dxa"/>
            <w:tcBorders>
              <w:top w:val="nil"/>
              <w:left w:val="nil"/>
              <w:bottom w:val="single" w:sz="4" w:space="0" w:color="808080"/>
              <w:right w:val="single" w:sz="4" w:space="0" w:color="808080"/>
            </w:tcBorders>
            <w:shd w:val="clear" w:color="auto" w:fill="auto"/>
            <w:vAlign w:val="bottom"/>
            <w:hideMark/>
          </w:tcPr>
          <w:p w14:paraId="4780C04E"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12.4%</w:t>
            </w:r>
          </w:p>
        </w:tc>
        <w:tc>
          <w:tcPr>
            <w:tcW w:w="963" w:type="dxa"/>
            <w:tcBorders>
              <w:top w:val="nil"/>
              <w:left w:val="nil"/>
              <w:bottom w:val="single" w:sz="4" w:space="0" w:color="808080"/>
              <w:right w:val="single" w:sz="4" w:space="0" w:color="808080"/>
            </w:tcBorders>
            <w:shd w:val="clear" w:color="auto" w:fill="auto"/>
            <w:vAlign w:val="bottom"/>
            <w:hideMark/>
          </w:tcPr>
          <w:p w14:paraId="315E4202"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12.5%</w:t>
            </w:r>
          </w:p>
        </w:tc>
      </w:tr>
      <w:tr w:rsidR="00E37F44" w:rsidRPr="00E37F44" w14:paraId="58AFD5AE" w14:textId="77777777" w:rsidTr="00ED7D29">
        <w:trPr>
          <w:trHeight w:val="288"/>
        </w:trPr>
        <w:tc>
          <w:tcPr>
            <w:tcW w:w="4940" w:type="dxa"/>
            <w:tcBorders>
              <w:top w:val="nil"/>
              <w:left w:val="single" w:sz="4" w:space="0" w:color="808080"/>
              <w:bottom w:val="single" w:sz="4" w:space="0" w:color="808080"/>
              <w:right w:val="single" w:sz="4" w:space="0" w:color="808080"/>
            </w:tcBorders>
            <w:shd w:val="clear" w:color="auto" w:fill="auto"/>
            <w:vAlign w:val="bottom"/>
            <w:hideMark/>
          </w:tcPr>
          <w:p w14:paraId="7A37ED1F"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Southeast Nebraska Development District</w:t>
            </w:r>
          </w:p>
        </w:tc>
        <w:tc>
          <w:tcPr>
            <w:tcW w:w="963" w:type="dxa"/>
            <w:tcBorders>
              <w:top w:val="nil"/>
              <w:left w:val="nil"/>
              <w:bottom w:val="single" w:sz="4" w:space="0" w:color="808080"/>
              <w:right w:val="single" w:sz="4" w:space="0" w:color="808080"/>
            </w:tcBorders>
            <w:shd w:val="clear" w:color="auto" w:fill="auto"/>
            <w:vAlign w:val="bottom"/>
            <w:hideMark/>
          </w:tcPr>
          <w:p w14:paraId="4E90B060"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9.7%</w:t>
            </w:r>
          </w:p>
        </w:tc>
        <w:tc>
          <w:tcPr>
            <w:tcW w:w="963" w:type="dxa"/>
            <w:tcBorders>
              <w:top w:val="nil"/>
              <w:left w:val="nil"/>
              <w:bottom w:val="single" w:sz="4" w:space="0" w:color="808080"/>
              <w:right w:val="single" w:sz="4" w:space="0" w:color="808080"/>
            </w:tcBorders>
            <w:shd w:val="clear" w:color="auto" w:fill="auto"/>
            <w:vAlign w:val="bottom"/>
            <w:hideMark/>
          </w:tcPr>
          <w:p w14:paraId="1FCB454B"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9.7%</w:t>
            </w:r>
          </w:p>
        </w:tc>
        <w:tc>
          <w:tcPr>
            <w:tcW w:w="963" w:type="dxa"/>
            <w:tcBorders>
              <w:top w:val="nil"/>
              <w:left w:val="nil"/>
              <w:bottom w:val="single" w:sz="4" w:space="0" w:color="808080"/>
              <w:right w:val="single" w:sz="4" w:space="0" w:color="808080"/>
            </w:tcBorders>
            <w:shd w:val="clear" w:color="auto" w:fill="auto"/>
            <w:vAlign w:val="bottom"/>
            <w:hideMark/>
          </w:tcPr>
          <w:p w14:paraId="542E0FBC"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9.7%</w:t>
            </w:r>
          </w:p>
        </w:tc>
        <w:tc>
          <w:tcPr>
            <w:tcW w:w="963" w:type="dxa"/>
            <w:tcBorders>
              <w:top w:val="nil"/>
              <w:left w:val="nil"/>
              <w:bottom w:val="single" w:sz="4" w:space="0" w:color="808080"/>
              <w:right w:val="single" w:sz="4" w:space="0" w:color="808080"/>
            </w:tcBorders>
            <w:shd w:val="clear" w:color="auto" w:fill="auto"/>
            <w:vAlign w:val="bottom"/>
            <w:hideMark/>
          </w:tcPr>
          <w:p w14:paraId="061E6FB3"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10.3%</w:t>
            </w:r>
          </w:p>
        </w:tc>
      </w:tr>
      <w:tr w:rsidR="00E37F44" w:rsidRPr="00E37F44" w14:paraId="03336E73" w14:textId="77777777" w:rsidTr="00ED7D29">
        <w:trPr>
          <w:trHeight w:val="288"/>
        </w:trPr>
        <w:tc>
          <w:tcPr>
            <w:tcW w:w="4940" w:type="dxa"/>
            <w:tcBorders>
              <w:top w:val="nil"/>
              <w:left w:val="single" w:sz="4" w:space="0" w:color="808080"/>
              <w:bottom w:val="single" w:sz="4" w:space="0" w:color="808080"/>
              <w:right w:val="single" w:sz="4" w:space="0" w:color="808080"/>
            </w:tcBorders>
            <w:shd w:val="clear" w:color="auto" w:fill="auto"/>
            <w:vAlign w:val="bottom"/>
            <w:hideMark/>
          </w:tcPr>
          <w:p w14:paraId="6CA56221"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West Central Nebraska Development District</w:t>
            </w:r>
          </w:p>
        </w:tc>
        <w:tc>
          <w:tcPr>
            <w:tcW w:w="963" w:type="dxa"/>
            <w:tcBorders>
              <w:top w:val="nil"/>
              <w:left w:val="nil"/>
              <w:bottom w:val="single" w:sz="4" w:space="0" w:color="808080"/>
              <w:right w:val="single" w:sz="4" w:space="0" w:color="808080"/>
            </w:tcBorders>
            <w:shd w:val="clear" w:color="auto" w:fill="auto"/>
            <w:vAlign w:val="bottom"/>
            <w:hideMark/>
          </w:tcPr>
          <w:p w14:paraId="1FB277BD"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10.9%</w:t>
            </w:r>
          </w:p>
        </w:tc>
        <w:tc>
          <w:tcPr>
            <w:tcW w:w="963" w:type="dxa"/>
            <w:tcBorders>
              <w:top w:val="nil"/>
              <w:left w:val="nil"/>
              <w:bottom w:val="single" w:sz="4" w:space="0" w:color="808080"/>
              <w:right w:val="single" w:sz="4" w:space="0" w:color="808080"/>
            </w:tcBorders>
            <w:shd w:val="clear" w:color="auto" w:fill="auto"/>
            <w:vAlign w:val="bottom"/>
            <w:hideMark/>
          </w:tcPr>
          <w:p w14:paraId="1CA848EE"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11.6%</w:t>
            </w:r>
          </w:p>
        </w:tc>
        <w:tc>
          <w:tcPr>
            <w:tcW w:w="963" w:type="dxa"/>
            <w:tcBorders>
              <w:top w:val="nil"/>
              <w:left w:val="nil"/>
              <w:bottom w:val="single" w:sz="4" w:space="0" w:color="808080"/>
              <w:right w:val="single" w:sz="4" w:space="0" w:color="808080"/>
            </w:tcBorders>
            <w:shd w:val="clear" w:color="auto" w:fill="auto"/>
            <w:vAlign w:val="bottom"/>
            <w:hideMark/>
          </w:tcPr>
          <w:p w14:paraId="7F029FEF"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12.3%</w:t>
            </w:r>
          </w:p>
        </w:tc>
        <w:tc>
          <w:tcPr>
            <w:tcW w:w="963" w:type="dxa"/>
            <w:tcBorders>
              <w:top w:val="nil"/>
              <w:left w:val="nil"/>
              <w:bottom w:val="single" w:sz="4" w:space="0" w:color="808080"/>
              <w:right w:val="single" w:sz="4" w:space="0" w:color="808080"/>
            </w:tcBorders>
            <w:shd w:val="clear" w:color="auto" w:fill="auto"/>
            <w:vAlign w:val="bottom"/>
            <w:hideMark/>
          </w:tcPr>
          <w:p w14:paraId="22BE8CFC"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12.7%</w:t>
            </w:r>
          </w:p>
        </w:tc>
      </w:tr>
    </w:tbl>
    <w:p w14:paraId="7BD1C940" w14:textId="174D5178" w:rsidR="00EB469C" w:rsidRPr="00E37F44" w:rsidRDefault="00EB469C" w:rsidP="00EB469C">
      <w:pPr>
        <w:spacing w:after="240" w:line="240" w:lineRule="auto"/>
        <w:jc w:val="both"/>
        <w:rPr>
          <w:rFonts w:ascii="Times New Roman" w:eastAsia="Times New Roman" w:hAnsi="Times New Roman" w:cs="Times New Roman"/>
          <w:sz w:val="24"/>
          <w:szCs w:val="24"/>
        </w:rPr>
      </w:pPr>
    </w:p>
    <w:p w14:paraId="3A229E8D" w14:textId="77777777" w:rsidR="00EB469C" w:rsidRPr="00982B2C" w:rsidRDefault="00EB469C" w:rsidP="00982B2C">
      <w:pPr>
        <w:numPr>
          <w:ilvl w:val="0"/>
          <w:numId w:val="7"/>
        </w:numPr>
        <w:spacing w:after="240" w:line="240" w:lineRule="auto"/>
        <w:ind w:left="810" w:hanging="180"/>
        <w:jc w:val="both"/>
        <w:textAlignment w:val="baseline"/>
        <w:rPr>
          <w:rFonts w:ascii="Times New Roman" w:eastAsia="Times New Roman" w:hAnsi="Times New Roman" w:cs="Times New Roman"/>
          <w:b/>
          <w:bCs/>
          <w:sz w:val="28"/>
          <w:szCs w:val="28"/>
        </w:rPr>
      </w:pPr>
      <w:r w:rsidRPr="00982B2C">
        <w:rPr>
          <w:rFonts w:ascii="Times New Roman" w:eastAsia="Times New Roman" w:hAnsi="Times New Roman" w:cs="Times New Roman"/>
          <w:b/>
          <w:bCs/>
          <w:sz w:val="28"/>
          <w:szCs w:val="28"/>
        </w:rPr>
        <w:t>educational and skill levels of the workforce, including individuals with barriers to employment;</w:t>
      </w:r>
    </w:p>
    <w:p w14:paraId="5D295C44" w14:textId="773BC880" w:rsidR="00EB469C" w:rsidRPr="00E37F44" w:rsidRDefault="00C967D9" w:rsidP="00EB469C">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Tables 38 through 46 show the median earnings by education level for both males and females. There is a correlating increase in income compared to increased education. In most areas, women are paid less than men.</w:t>
      </w:r>
    </w:p>
    <w:p w14:paraId="16C57CC4" w14:textId="77777777" w:rsidR="00EB469C" w:rsidRPr="00E37F44" w:rsidRDefault="00EB469C" w:rsidP="00EB469C">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b/>
          <w:bCs/>
          <w:sz w:val="24"/>
          <w:szCs w:val="24"/>
        </w:rPr>
        <w:t>Central</w:t>
      </w:r>
    </w:p>
    <w:p w14:paraId="3150196F" w14:textId="4FDE372B" w:rsidR="00EB469C" w:rsidRPr="00E37F44" w:rsidRDefault="00EB469C" w:rsidP="00EB469C">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i/>
          <w:iCs/>
          <w:sz w:val="24"/>
          <w:szCs w:val="24"/>
        </w:rPr>
        <w:t xml:space="preserve">Table </w:t>
      </w:r>
      <w:r w:rsidR="00A5556E">
        <w:rPr>
          <w:rFonts w:ascii="Times New Roman" w:eastAsia="Times New Roman" w:hAnsi="Times New Roman" w:cs="Times New Roman"/>
          <w:i/>
          <w:iCs/>
          <w:sz w:val="24"/>
          <w:szCs w:val="24"/>
        </w:rPr>
        <w:t>41</w:t>
      </w:r>
      <w:r w:rsidRPr="00E37F44">
        <w:rPr>
          <w:rFonts w:ascii="Times New Roman" w:eastAsia="Times New Roman" w:hAnsi="Times New Roman" w:cs="Times New Roman"/>
          <w:i/>
          <w:iCs/>
          <w:sz w:val="24"/>
          <w:szCs w:val="24"/>
        </w:rPr>
        <w:t>: </w:t>
      </w:r>
      <w:r w:rsidR="003752BB">
        <w:rPr>
          <w:rFonts w:ascii="Times New Roman" w:eastAsia="Times New Roman" w:hAnsi="Times New Roman" w:cs="Times New Roman"/>
          <w:i/>
          <w:iCs/>
          <w:sz w:val="24"/>
          <w:szCs w:val="24"/>
        </w:rPr>
        <w:t>Median earnings by education level for males and females</w:t>
      </w:r>
    </w:p>
    <w:tbl>
      <w:tblPr>
        <w:tblW w:w="7568" w:type="dxa"/>
        <w:tblLook w:val="04A0" w:firstRow="1" w:lastRow="0" w:firstColumn="1" w:lastColumn="0" w:noHBand="0" w:noVBand="1"/>
      </w:tblPr>
      <w:tblGrid>
        <w:gridCol w:w="4580"/>
        <w:gridCol w:w="996"/>
        <w:gridCol w:w="996"/>
        <w:gridCol w:w="996"/>
      </w:tblGrid>
      <w:tr w:rsidR="002407A9" w:rsidRPr="00E37F44" w14:paraId="50824C68" w14:textId="77777777" w:rsidTr="00982B2C">
        <w:trPr>
          <w:trHeight w:val="300"/>
        </w:trPr>
        <w:tc>
          <w:tcPr>
            <w:tcW w:w="4580" w:type="dxa"/>
            <w:tcBorders>
              <w:top w:val="single" w:sz="8" w:space="0" w:color="000000"/>
              <w:left w:val="single" w:sz="8" w:space="0" w:color="000000"/>
              <w:bottom w:val="single" w:sz="8" w:space="0" w:color="000000"/>
              <w:right w:val="single" w:sz="8" w:space="0" w:color="000000"/>
            </w:tcBorders>
            <w:shd w:val="clear" w:color="000000" w:fill="C0C0C0"/>
            <w:noWrap/>
            <w:vAlign w:val="bottom"/>
            <w:hideMark/>
          </w:tcPr>
          <w:p w14:paraId="433F2A45"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Median Earnings</w:t>
            </w:r>
          </w:p>
        </w:tc>
        <w:tc>
          <w:tcPr>
            <w:tcW w:w="996" w:type="dxa"/>
            <w:tcBorders>
              <w:top w:val="single" w:sz="8" w:space="0" w:color="000000"/>
              <w:left w:val="nil"/>
              <w:bottom w:val="single" w:sz="8" w:space="0" w:color="000000"/>
              <w:right w:val="single" w:sz="8" w:space="0" w:color="000000"/>
            </w:tcBorders>
            <w:shd w:val="clear" w:color="000000" w:fill="C0C0C0"/>
            <w:noWrap/>
            <w:vAlign w:val="bottom"/>
            <w:hideMark/>
          </w:tcPr>
          <w:p w14:paraId="6945693D"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Total</w:t>
            </w:r>
          </w:p>
        </w:tc>
        <w:tc>
          <w:tcPr>
            <w:tcW w:w="996" w:type="dxa"/>
            <w:tcBorders>
              <w:top w:val="single" w:sz="8" w:space="0" w:color="000000"/>
              <w:left w:val="nil"/>
              <w:bottom w:val="single" w:sz="8" w:space="0" w:color="000000"/>
              <w:right w:val="single" w:sz="8" w:space="0" w:color="000000"/>
            </w:tcBorders>
            <w:shd w:val="clear" w:color="000000" w:fill="C0C0C0"/>
            <w:noWrap/>
            <w:vAlign w:val="bottom"/>
            <w:hideMark/>
          </w:tcPr>
          <w:p w14:paraId="26E347A4"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Male</w:t>
            </w:r>
          </w:p>
        </w:tc>
        <w:tc>
          <w:tcPr>
            <w:tcW w:w="996" w:type="dxa"/>
            <w:tcBorders>
              <w:top w:val="single" w:sz="8" w:space="0" w:color="000000"/>
              <w:left w:val="nil"/>
              <w:bottom w:val="single" w:sz="8" w:space="0" w:color="000000"/>
              <w:right w:val="single" w:sz="8" w:space="0" w:color="000000"/>
            </w:tcBorders>
            <w:shd w:val="clear" w:color="000000" w:fill="C0C0C0"/>
            <w:noWrap/>
            <w:vAlign w:val="bottom"/>
            <w:hideMark/>
          </w:tcPr>
          <w:p w14:paraId="7840296E"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Female</w:t>
            </w:r>
          </w:p>
        </w:tc>
      </w:tr>
      <w:tr w:rsidR="002407A9" w:rsidRPr="00E37F44" w14:paraId="10920A8B" w14:textId="77777777" w:rsidTr="00982B2C">
        <w:trPr>
          <w:trHeight w:val="288"/>
        </w:trPr>
        <w:tc>
          <w:tcPr>
            <w:tcW w:w="4580" w:type="dxa"/>
            <w:tcBorders>
              <w:top w:val="nil"/>
              <w:left w:val="single" w:sz="4" w:space="0" w:color="000000"/>
              <w:bottom w:val="single" w:sz="4" w:space="0" w:color="000000"/>
              <w:right w:val="single" w:sz="4" w:space="0" w:color="000000"/>
            </w:tcBorders>
            <w:shd w:val="clear" w:color="auto" w:fill="auto"/>
            <w:noWrap/>
            <w:vAlign w:val="bottom"/>
            <w:hideMark/>
          </w:tcPr>
          <w:p w14:paraId="31BA1DE7"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Estimate Total</w:t>
            </w:r>
          </w:p>
        </w:tc>
        <w:tc>
          <w:tcPr>
            <w:tcW w:w="996" w:type="dxa"/>
            <w:tcBorders>
              <w:top w:val="nil"/>
              <w:left w:val="nil"/>
              <w:bottom w:val="single" w:sz="4" w:space="0" w:color="000000"/>
              <w:right w:val="single" w:sz="4" w:space="0" w:color="000000"/>
            </w:tcBorders>
            <w:shd w:val="clear" w:color="auto" w:fill="auto"/>
            <w:vAlign w:val="bottom"/>
            <w:hideMark/>
          </w:tcPr>
          <w:p w14:paraId="4C1A04E1"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$32,626</w:t>
            </w:r>
          </w:p>
        </w:tc>
        <w:tc>
          <w:tcPr>
            <w:tcW w:w="996" w:type="dxa"/>
            <w:tcBorders>
              <w:top w:val="nil"/>
              <w:left w:val="nil"/>
              <w:bottom w:val="single" w:sz="4" w:space="0" w:color="000000"/>
              <w:right w:val="single" w:sz="4" w:space="0" w:color="000000"/>
            </w:tcBorders>
            <w:shd w:val="clear" w:color="auto" w:fill="auto"/>
            <w:vAlign w:val="bottom"/>
            <w:hideMark/>
          </w:tcPr>
          <w:p w14:paraId="1D39FD0A"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$39,689</w:t>
            </w:r>
          </w:p>
        </w:tc>
        <w:tc>
          <w:tcPr>
            <w:tcW w:w="996" w:type="dxa"/>
            <w:tcBorders>
              <w:top w:val="nil"/>
              <w:left w:val="nil"/>
              <w:bottom w:val="single" w:sz="4" w:space="0" w:color="000000"/>
              <w:right w:val="single" w:sz="4" w:space="0" w:color="000000"/>
            </w:tcBorders>
            <w:shd w:val="clear" w:color="auto" w:fill="auto"/>
            <w:vAlign w:val="bottom"/>
            <w:hideMark/>
          </w:tcPr>
          <w:p w14:paraId="54AD1F2E"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$25,746</w:t>
            </w:r>
          </w:p>
        </w:tc>
      </w:tr>
      <w:tr w:rsidR="002407A9" w:rsidRPr="00E37F44" w14:paraId="38704D50" w14:textId="77777777" w:rsidTr="00982B2C">
        <w:trPr>
          <w:trHeight w:val="288"/>
        </w:trPr>
        <w:tc>
          <w:tcPr>
            <w:tcW w:w="4580" w:type="dxa"/>
            <w:tcBorders>
              <w:top w:val="nil"/>
              <w:left w:val="single" w:sz="4" w:space="0" w:color="000000"/>
              <w:bottom w:val="single" w:sz="4" w:space="0" w:color="000000"/>
              <w:right w:val="single" w:sz="4" w:space="0" w:color="000000"/>
            </w:tcBorders>
            <w:shd w:val="clear" w:color="auto" w:fill="auto"/>
            <w:noWrap/>
            <w:vAlign w:val="bottom"/>
            <w:hideMark/>
          </w:tcPr>
          <w:p w14:paraId="4DAB4060"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Less than high school graduate</w:t>
            </w:r>
          </w:p>
        </w:tc>
        <w:tc>
          <w:tcPr>
            <w:tcW w:w="996" w:type="dxa"/>
            <w:tcBorders>
              <w:top w:val="nil"/>
              <w:left w:val="nil"/>
              <w:bottom w:val="single" w:sz="4" w:space="0" w:color="000000"/>
              <w:right w:val="single" w:sz="4" w:space="0" w:color="000000"/>
            </w:tcBorders>
            <w:shd w:val="clear" w:color="auto" w:fill="auto"/>
            <w:vAlign w:val="bottom"/>
            <w:hideMark/>
          </w:tcPr>
          <w:p w14:paraId="3DD18076"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$16,164</w:t>
            </w:r>
          </w:p>
        </w:tc>
        <w:tc>
          <w:tcPr>
            <w:tcW w:w="996" w:type="dxa"/>
            <w:tcBorders>
              <w:top w:val="nil"/>
              <w:left w:val="nil"/>
              <w:bottom w:val="single" w:sz="4" w:space="0" w:color="000000"/>
              <w:right w:val="single" w:sz="4" w:space="0" w:color="000000"/>
            </w:tcBorders>
            <w:shd w:val="clear" w:color="auto" w:fill="auto"/>
            <w:vAlign w:val="bottom"/>
            <w:hideMark/>
          </w:tcPr>
          <w:p w14:paraId="293A03B0"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$14,104</w:t>
            </w:r>
          </w:p>
        </w:tc>
        <w:tc>
          <w:tcPr>
            <w:tcW w:w="996" w:type="dxa"/>
            <w:tcBorders>
              <w:top w:val="nil"/>
              <w:left w:val="nil"/>
              <w:bottom w:val="single" w:sz="4" w:space="0" w:color="000000"/>
              <w:right w:val="single" w:sz="4" w:space="0" w:color="000000"/>
            </w:tcBorders>
            <w:shd w:val="clear" w:color="auto" w:fill="auto"/>
            <w:vAlign w:val="bottom"/>
            <w:hideMark/>
          </w:tcPr>
          <w:p w14:paraId="31AC4217"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$9,165</w:t>
            </w:r>
          </w:p>
        </w:tc>
      </w:tr>
      <w:tr w:rsidR="002407A9" w:rsidRPr="00E37F44" w14:paraId="56C87D68" w14:textId="77777777" w:rsidTr="00982B2C">
        <w:trPr>
          <w:trHeight w:val="288"/>
        </w:trPr>
        <w:tc>
          <w:tcPr>
            <w:tcW w:w="4580" w:type="dxa"/>
            <w:tcBorders>
              <w:top w:val="nil"/>
              <w:left w:val="single" w:sz="4" w:space="0" w:color="000000"/>
              <w:bottom w:val="single" w:sz="4" w:space="0" w:color="000000"/>
              <w:right w:val="single" w:sz="4" w:space="0" w:color="000000"/>
            </w:tcBorders>
            <w:shd w:val="clear" w:color="auto" w:fill="auto"/>
            <w:noWrap/>
            <w:vAlign w:val="bottom"/>
            <w:hideMark/>
          </w:tcPr>
          <w:p w14:paraId="4752D18D"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High school graduate (includes equivalency)</w:t>
            </w:r>
          </w:p>
        </w:tc>
        <w:tc>
          <w:tcPr>
            <w:tcW w:w="996" w:type="dxa"/>
            <w:tcBorders>
              <w:top w:val="nil"/>
              <w:left w:val="nil"/>
              <w:bottom w:val="single" w:sz="4" w:space="0" w:color="000000"/>
              <w:right w:val="single" w:sz="4" w:space="0" w:color="000000"/>
            </w:tcBorders>
            <w:shd w:val="clear" w:color="auto" w:fill="auto"/>
            <w:vAlign w:val="bottom"/>
            <w:hideMark/>
          </w:tcPr>
          <w:p w14:paraId="4F3DDFBE"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$28,197</w:t>
            </w:r>
          </w:p>
        </w:tc>
        <w:tc>
          <w:tcPr>
            <w:tcW w:w="996" w:type="dxa"/>
            <w:tcBorders>
              <w:top w:val="nil"/>
              <w:left w:val="nil"/>
              <w:bottom w:val="single" w:sz="4" w:space="0" w:color="000000"/>
              <w:right w:val="single" w:sz="4" w:space="0" w:color="000000"/>
            </w:tcBorders>
            <w:shd w:val="clear" w:color="auto" w:fill="auto"/>
            <w:vAlign w:val="bottom"/>
            <w:hideMark/>
          </w:tcPr>
          <w:p w14:paraId="13BD6DD8"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$35,838</w:t>
            </w:r>
          </w:p>
        </w:tc>
        <w:tc>
          <w:tcPr>
            <w:tcW w:w="996" w:type="dxa"/>
            <w:tcBorders>
              <w:top w:val="nil"/>
              <w:left w:val="nil"/>
              <w:bottom w:val="single" w:sz="4" w:space="0" w:color="000000"/>
              <w:right w:val="single" w:sz="4" w:space="0" w:color="000000"/>
            </w:tcBorders>
            <w:shd w:val="clear" w:color="auto" w:fill="auto"/>
            <w:vAlign w:val="bottom"/>
            <w:hideMark/>
          </w:tcPr>
          <w:p w14:paraId="652BA792"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$19,377</w:t>
            </w:r>
          </w:p>
        </w:tc>
      </w:tr>
      <w:tr w:rsidR="002407A9" w:rsidRPr="00E37F44" w14:paraId="0D0F92EE" w14:textId="77777777" w:rsidTr="00982B2C">
        <w:trPr>
          <w:trHeight w:val="288"/>
        </w:trPr>
        <w:tc>
          <w:tcPr>
            <w:tcW w:w="4580" w:type="dxa"/>
            <w:tcBorders>
              <w:top w:val="nil"/>
              <w:left w:val="single" w:sz="4" w:space="0" w:color="000000"/>
              <w:bottom w:val="single" w:sz="4" w:space="0" w:color="000000"/>
              <w:right w:val="single" w:sz="4" w:space="0" w:color="000000"/>
            </w:tcBorders>
            <w:shd w:val="clear" w:color="auto" w:fill="auto"/>
            <w:noWrap/>
            <w:vAlign w:val="bottom"/>
            <w:hideMark/>
          </w:tcPr>
          <w:p w14:paraId="647FD1CD"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Some college or associate's degree</w:t>
            </w:r>
          </w:p>
        </w:tc>
        <w:tc>
          <w:tcPr>
            <w:tcW w:w="996" w:type="dxa"/>
            <w:tcBorders>
              <w:top w:val="nil"/>
              <w:left w:val="nil"/>
              <w:bottom w:val="single" w:sz="4" w:space="0" w:color="000000"/>
              <w:right w:val="single" w:sz="4" w:space="0" w:color="000000"/>
            </w:tcBorders>
            <w:shd w:val="clear" w:color="auto" w:fill="auto"/>
            <w:vAlign w:val="bottom"/>
            <w:hideMark/>
          </w:tcPr>
          <w:p w14:paraId="16A08934"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$33,104</w:t>
            </w:r>
          </w:p>
        </w:tc>
        <w:tc>
          <w:tcPr>
            <w:tcW w:w="996" w:type="dxa"/>
            <w:tcBorders>
              <w:top w:val="nil"/>
              <w:left w:val="nil"/>
              <w:bottom w:val="single" w:sz="4" w:space="0" w:color="000000"/>
              <w:right w:val="single" w:sz="4" w:space="0" w:color="000000"/>
            </w:tcBorders>
            <w:shd w:val="clear" w:color="auto" w:fill="auto"/>
            <w:vAlign w:val="bottom"/>
            <w:hideMark/>
          </w:tcPr>
          <w:p w14:paraId="27BC60AA"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$42,447</w:t>
            </w:r>
          </w:p>
        </w:tc>
        <w:tc>
          <w:tcPr>
            <w:tcW w:w="996" w:type="dxa"/>
            <w:tcBorders>
              <w:top w:val="nil"/>
              <w:left w:val="nil"/>
              <w:bottom w:val="single" w:sz="4" w:space="0" w:color="000000"/>
              <w:right w:val="single" w:sz="4" w:space="0" w:color="000000"/>
            </w:tcBorders>
            <w:shd w:val="clear" w:color="auto" w:fill="auto"/>
            <w:vAlign w:val="bottom"/>
            <w:hideMark/>
          </w:tcPr>
          <w:p w14:paraId="00D52C42"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$22,487</w:t>
            </w:r>
          </w:p>
        </w:tc>
      </w:tr>
      <w:tr w:rsidR="002407A9" w:rsidRPr="00E37F44" w14:paraId="51605A1C" w14:textId="77777777" w:rsidTr="00982B2C">
        <w:trPr>
          <w:trHeight w:val="288"/>
        </w:trPr>
        <w:tc>
          <w:tcPr>
            <w:tcW w:w="4580" w:type="dxa"/>
            <w:tcBorders>
              <w:top w:val="nil"/>
              <w:left w:val="single" w:sz="4" w:space="0" w:color="000000"/>
              <w:bottom w:val="single" w:sz="4" w:space="0" w:color="000000"/>
              <w:right w:val="single" w:sz="4" w:space="0" w:color="000000"/>
            </w:tcBorders>
            <w:shd w:val="clear" w:color="auto" w:fill="auto"/>
            <w:noWrap/>
            <w:vAlign w:val="bottom"/>
            <w:hideMark/>
          </w:tcPr>
          <w:p w14:paraId="29847BB8"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Bachelor's degree</w:t>
            </w:r>
          </w:p>
        </w:tc>
        <w:tc>
          <w:tcPr>
            <w:tcW w:w="996" w:type="dxa"/>
            <w:tcBorders>
              <w:top w:val="nil"/>
              <w:left w:val="nil"/>
              <w:bottom w:val="single" w:sz="4" w:space="0" w:color="000000"/>
              <w:right w:val="single" w:sz="4" w:space="0" w:color="000000"/>
            </w:tcBorders>
            <w:shd w:val="clear" w:color="auto" w:fill="auto"/>
            <w:vAlign w:val="bottom"/>
            <w:hideMark/>
          </w:tcPr>
          <w:p w14:paraId="5A8B1D38"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$37,709</w:t>
            </w:r>
          </w:p>
        </w:tc>
        <w:tc>
          <w:tcPr>
            <w:tcW w:w="996" w:type="dxa"/>
            <w:tcBorders>
              <w:top w:val="nil"/>
              <w:left w:val="nil"/>
              <w:bottom w:val="single" w:sz="4" w:space="0" w:color="000000"/>
              <w:right w:val="single" w:sz="4" w:space="0" w:color="000000"/>
            </w:tcBorders>
            <w:shd w:val="clear" w:color="auto" w:fill="auto"/>
            <w:vAlign w:val="bottom"/>
            <w:hideMark/>
          </w:tcPr>
          <w:p w14:paraId="25ECC799"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$44,034</w:t>
            </w:r>
          </w:p>
        </w:tc>
        <w:tc>
          <w:tcPr>
            <w:tcW w:w="996" w:type="dxa"/>
            <w:tcBorders>
              <w:top w:val="nil"/>
              <w:left w:val="nil"/>
              <w:bottom w:val="single" w:sz="4" w:space="0" w:color="000000"/>
              <w:right w:val="single" w:sz="4" w:space="0" w:color="000000"/>
            </w:tcBorders>
            <w:shd w:val="clear" w:color="auto" w:fill="auto"/>
            <w:vAlign w:val="bottom"/>
            <w:hideMark/>
          </w:tcPr>
          <w:p w14:paraId="07B1F713"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$32,163</w:t>
            </w:r>
          </w:p>
        </w:tc>
      </w:tr>
      <w:tr w:rsidR="002407A9" w:rsidRPr="00E37F44" w14:paraId="2EFB064F" w14:textId="77777777" w:rsidTr="00982B2C">
        <w:trPr>
          <w:trHeight w:val="288"/>
        </w:trPr>
        <w:tc>
          <w:tcPr>
            <w:tcW w:w="4580" w:type="dxa"/>
            <w:tcBorders>
              <w:top w:val="nil"/>
              <w:left w:val="single" w:sz="4" w:space="0" w:color="000000"/>
              <w:bottom w:val="single" w:sz="4" w:space="0" w:color="000000"/>
              <w:right w:val="single" w:sz="4" w:space="0" w:color="000000"/>
            </w:tcBorders>
            <w:shd w:val="clear" w:color="auto" w:fill="auto"/>
            <w:noWrap/>
            <w:vAlign w:val="bottom"/>
            <w:hideMark/>
          </w:tcPr>
          <w:p w14:paraId="786DC593"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Graduate or professional degree</w:t>
            </w:r>
          </w:p>
        </w:tc>
        <w:tc>
          <w:tcPr>
            <w:tcW w:w="996" w:type="dxa"/>
            <w:tcBorders>
              <w:top w:val="nil"/>
              <w:left w:val="nil"/>
              <w:bottom w:val="single" w:sz="4" w:space="0" w:color="000000"/>
              <w:right w:val="single" w:sz="4" w:space="0" w:color="000000"/>
            </w:tcBorders>
            <w:shd w:val="clear" w:color="auto" w:fill="auto"/>
            <w:vAlign w:val="bottom"/>
            <w:hideMark/>
          </w:tcPr>
          <w:p w14:paraId="26419DB4"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$52,762</w:t>
            </w:r>
          </w:p>
        </w:tc>
        <w:tc>
          <w:tcPr>
            <w:tcW w:w="996" w:type="dxa"/>
            <w:tcBorders>
              <w:top w:val="nil"/>
              <w:left w:val="nil"/>
              <w:bottom w:val="single" w:sz="4" w:space="0" w:color="000000"/>
              <w:right w:val="single" w:sz="4" w:space="0" w:color="000000"/>
            </w:tcBorders>
            <w:shd w:val="clear" w:color="auto" w:fill="auto"/>
            <w:vAlign w:val="bottom"/>
            <w:hideMark/>
          </w:tcPr>
          <w:p w14:paraId="3E4BBB43"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$43,355</w:t>
            </w:r>
          </w:p>
        </w:tc>
        <w:tc>
          <w:tcPr>
            <w:tcW w:w="996" w:type="dxa"/>
            <w:tcBorders>
              <w:top w:val="nil"/>
              <w:left w:val="nil"/>
              <w:bottom w:val="single" w:sz="4" w:space="0" w:color="000000"/>
              <w:right w:val="single" w:sz="4" w:space="0" w:color="000000"/>
            </w:tcBorders>
            <w:shd w:val="clear" w:color="auto" w:fill="auto"/>
            <w:vAlign w:val="bottom"/>
            <w:hideMark/>
          </w:tcPr>
          <w:p w14:paraId="7A5BCE01"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$44,826</w:t>
            </w:r>
          </w:p>
        </w:tc>
      </w:tr>
    </w:tbl>
    <w:p w14:paraId="6F41D6CD" w14:textId="255146CD" w:rsidR="00EB469C" w:rsidRDefault="00EB469C" w:rsidP="00982B2C">
      <w:pPr>
        <w:rPr>
          <w:rFonts w:ascii="Times New Roman" w:hAnsi="Times New Roman" w:cs="Times New Roman"/>
          <w:sz w:val="24"/>
          <w:szCs w:val="24"/>
        </w:rPr>
      </w:pPr>
      <w:r w:rsidRPr="00982B2C">
        <w:rPr>
          <w:rFonts w:ascii="Times New Roman" w:hAnsi="Times New Roman" w:cs="Times New Roman"/>
          <w:sz w:val="24"/>
          <w:szCs w:val="24"/>
        </w:rPr>
        <w:t>Source: US Census Bureau, American Community Survey 5 Year Estimates, Table B20004</w:t>
      </w:r>
    </w:p>
    <w:p w14:paraId="3A15EE1B" w14:textId="765C4E28" w:rsidR="00982B2C" w:rsidRDefault="00982B2C" w:rsidP="00982B2C">
      <w:pPr>
        <w:rPr>
          <w:rFonts w:ascii="Times New Roman" w:hAnsi="Times New Roman" w:cs="Times New Roman"/>
          <w:sz w:val="24"/>
          <w:szCs w:val="24"/>
        </w:rPr>
      </w:pPr>
    </w:p>
    <w:p w14:paraId="4E2F5841" w14:textId="09599C0B" w:rsidR="00982B2C" w:rsidRDefault="00982B2C" w:rsidP="00982B2C">
      <w:pPr>
        <w:rPr>
          <w:rFonts w:ascii="Times New Roman" w:hAnsi="Times New Roman" w:cs="Times New Roman"/>
          <w:sz w:val="24"/>
          <w:szCs w:val="24"/>
        </w:rPr>
      </w:pPr>
    </w:p>
    <w:p w14:paraId="4DC41116" w14:textId="75D05095" w:rsidR="00982B2C" w:rsidRDefault="00982B2C" w:rsidP="00982B2C">
      <w:pPr>
        <w:rPr>
          <w:rFonts w:ascii="Times New Roman" w:hAnsi="Times New Roman" w:cs="Times New Roman"/>
          <w:sz w:val="24"/>
          <w:szCs w:val="24"/>
        </w:rPr>
      </w:pPr>
    </w:p>
    <w:p w14:paraId="53B04AEE" w14:textId="2D376E65" w:rsidR="00982B2C" w:rsidRDefault="00982B2C" w:rsidP="00982B2C">
      <w:pPr>
        <w:rPr>
          <w:rFonts w:ascii="Times New Roman" w:hAnsi="Times New Roman" w:cs="Times New Roman"/>
          <w:sz w:val="24"/>
          <w:szCs w:val="24"/>
        </w:rPr>
      </w:pPr>
    </w:p>
    <w:p w14:paraId="4292DBAD" w14:textId="17026486" w:rsidR="00982B2C" w:rsidRDefault="00982B2C" w:rsidP="00982B2C">
      <w:pPr>
        <w:rPr>
          <w:rFonts w:ascii="Times New Roman" w:hAnsi="Times New Roman" w:cs="Times New Roman"/>
          <w:sz w:val="24"/>
          <w:szCs w:val="24"/>
        </w:rPr>
      </w:pPr>
    </w:p>
    <w:p w14:paraId="51D73901" w14:textId="77777777" w:rsidR="00982B2C" w:rsidRPr="00982B2C" w:rsidRDefault="00982B2C" w:rsidP="00982B2C">
      <w:pPr>
        <w:rPr>
          <w:rFonts w:ascii="Times New Roman" w:hAnsi="Times New Roman" w:cs="Times New Roman"/>
          <w:sz w:val="24"/>
          <w:szCs w:val="24"/>
        </w:rPr>
      </w:pPr>
    </w:p>
    <w:p w14:paraId="2C520B2D" w14:textId="77777777" w:rsidR="003752BB" w:rsidRDefault="00EB469C" w:rsidP="00EB469C">
      <w:pPr>
        <w:spacing w:after="240" w:line="240" w:lineRule="auto"/>
        <w:jc w:val="both"/>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Lancaster</w:t>
      </w:r>
    </w:p>
    <w:p w14:paraId="175DD8B8" w14:textId="1D6D967D" w:rsidR="00EB469C" w:rsidRPr="00E37F44" w:rsidRDefault="00EB469C" w:rsidP="00EB469C">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i/>
          <w:iCs/>
          <w:sz w:val="24"/>
          <w:szCs w:val="24"/>
        </w:rPr>
        <w:lastRenderedPageBreak/>
        <w:t>Table 3</w:t>
      </w:r>
      <w:r w:rsidR="00A5556E">
        <w:rPr>
          <w:rFonts w:ascii="Times New Roman" w:eastAsia="Times New Roman" w:hAnsi="Times New Roman" w:cs="Times New Roman"/>
          <w:i/>
          <w:iCs/>
          <w:sz w:val="24"/>
          <w:szCs w:val="24"/>
        </w:rPr>
        <w:t>2</w:t>
      </w:r>
      <w:r w:rsidRPr="00E37F44">
        <w:rPr>
          <w:rFonts w:ascii="Times New Roman" w:eastAsia="Times New Roman" w:hAnsi="Times New Roman" w:cs="Times New Roman"/>
          <w:i/>
          <w:iCs/>
          <w:sz w:val="24"/>
          <w:szCs w:val="24"/>
        </w:rPr>
        <w:t>:</w:t>
      </w:r>
      <w:r w:rsidR="003752BB" w:rsidRPr="003752BB">
        <w:rPr>
          <w:rFonts w:ascii="Times New Roman" w:eastAsia="Times New Roman" w:hAnsi="Times New Roman" w:cs="Times New Roman"/>
          <w:i/>
          <w:iCs/>
          <w:sz w:val="24"/>
          <w:szCs w:val="24"/>
        </w:rPr>
        <w:t xml:space="preserve"> </w:t>
      </w:r>
      <w:r w:rsidR="003752BB">
        <w:rPr>
          <w:rFonts w:ascii="Times New Roman" w:eastAsia="Times New Roman" w:hAnsi="Times New Roman" w:cs="Times New Roman"/>
          <w:i/>
          <w:iCs/>
          <w:sz w:val="24"/>
          <w:szCs w:val="24"/>
        </w:rPr>
        <w:t>Median earnings by education level for males and females</w:t>
      </w:r>
    </w:p>
    <w:tbl>
      <w:tblPr>
        <w:tblW w:w="7568" w:type="dxa"/>
        <w:tblLook w:val="04A0" w:firstRow="1" w:lastRow="0" w:firstColumn="1" w:lastColumn="0" w:noHBand="0" w:noVBand="1"/>
      </w:tblPr>
      <w:tblGrid>
        <w:gridCol w:w="4580"/>
        <w:gridCol w:w="996"/>
        <w:gridCol w:w="996"/>
        <w:gridCol w:w="996"/>
      </w:tblGrid>
      <w:tr w:rsidR="002407A9" w:rsidRPr="00E37F44" w14:paraId="6DC8C235" w14:textId="77777777" w:rsidTr="00982B2C">
        <w:trPr>
          <w:trHeight w:val="300"/>
        </w:trPr>
        <w:tc>
          <w:tcPr>
            <w:tcW w:w="4580" w:type="dxa"/>
            <w:tcBorders>
              <w:top w:val="single" w:sz="8" w:space="0" w:color="000000"/>
              <w:left w:val="single" w:sz="8" w:space="0" w:color="000000"/>
              <w:bottom w:val="single" w:sz="8" w:space="0" w:color="000000"/>
              <w:right w:val="single" w:sz="8" w:space="0" w:color="000000"/>
            </w:tcBorders>
            <w:shd w:val="clear" w:color="000000" w:fill="C0C0C0"/>
            <w:noWrap/>
            <w:vAlign w:val="bottom"/>
            <w:hideMark/>
          </w:tcPr>
          <w:p w14:paraId="704FF462"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Median Earnings</w:t>
            </w:r>
          </w:p>
        </w:tc>
        <w:tc>
          <w:tcPr>
            <w:tcW w:w="996" w:type="dxa"/>
            <w:tcBorders>
              <w:top w:val="single" w:sz="8" w:space="0" w:color="000000"/>
              <w:left w:val="nil"/>
              <w:bottom w:val="single" w:sz="8" w:space="0" w:color="000000"/>
              <w:right w:val="single" w:sz="8" w:space="0" w:color="000000"/>
            </w:tcBorders>
            <w:shd w:val="clear" w:color="000000" w:fill="C0C0C0"/>
            <w:noWrap/>
            <w:vAlign w:val="bottom"/>
            <w:hideMark/>
          </w:tcPr>
          <w:p w14:paraId="465F4B90"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Total</w:t>
            </w:r>
          </w:p>
        </w:tc>
        <w:tc>
          <w:tcPr>
            <w:tcW w:w="996" w:type="dxa"/>
            <w:tcBorders>
              <w:top w:val="single" w:sz="8" w:space="0" w:color="000000"/>
              <w:left w:val="nil"/>
              <w:bottom w:val="single" w:sz="8" w:space="0" w:color="000000"/>
              <w:right w:val="single" w:sz="8" w:space="0" w:color="000000"/>
            </w:tcBorders>
            <w:shd w:val="clear" w:color="000000" w:fill="C0C0C0"/>
            <w:noWrap/>
            <w:vAlign w:val="bottom"/>
            <w:hideMark/>
          </w:tcPr>
          <w:p w14:paraId="50E2A5CF"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Male</w:t>
            </w:r>
          </w:p>
        </w:tc>
        <w:tc>
          <w:tcPr>
            <w:tcW w:w="996" w:type="dxa"/>
            <w:tcBorders>
              <w:top w:val="single" w:sz="8" w:space="0" w:color="000000"/>
              <w:left w:val="nil"/>
              <w:bottom w:val="single" w:sz="8" w:space="0" w:color="000000"/>
              <w:right w:val="single" w:sz="8" w:space="0" w:color="000000"/>
            </w:tcBorders>
            <w:shd w:val="clear" w:color="000000" w:fill="C0C0C0"/>
            <w:noWrap/>
            <w:vAlign w:val="bottom"/>
            <w:hideMark/>
          </w:tcPr>
          <w:p w14:paraId="21FFCF84"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Female</w:t>
            </w:r>
          </w:p>
        </w:tc>
      </w:tr>
      <w:tr w:rsidR="002407A9" w:rsidRPr="00E37F44" w14:paraId="0D0FD88D" w14:textId="77777777" w:rsidTr="00982B2C">
        <w:trPr>
          <w:trHeight w:val="288"/>
        </w:trPr>
        <w:tc>
          <w:tcPr>
            <w:tcW w:w="4580" w:type="dxa"/>
            <w:tcBorders>
              <w:top w:val="nil"/>
              <w:left w:val="single" w:sz="4" w:space="0" w:color="000000"/>
              <w:bottom w:val="single" w:sz="4" w:space="0" w:color="000000"/>
              <w:right w:val="single" w:sz="4" w:space="0" w:color="000000"/>
            </w:tcBorders>
            <w:shd w:val="clear" w:color="auto" w:fill="auto"/>
            <w:noWrap/>
            <w:vAlign w:val="bottom"/>
            <w:hideMark/>
          </w:tcPr>
          <w:p w14:paraId="49CF617E"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Estimate Total</w:t>
            </w:r>
          </w:p>
        </w:tc>
        <w:tc>
          <w:tcPr>
            <w:tcW w:w="996" w:type="dxa"/>
            <w:tcBorders>
              <w:top w:val="nil"/>
              <w:left w:val="nil"/>
              <w:bottom w:val="single" w:sz="4" w:space="0" w:color="000000"/>
              <w:right w:val="single" w:sz="4" w:space="0" w:color="000000"/>
            </w:tcBorders>
            <w:shd w:val="clear" w:color="auto" w:fill="auto"/>
            <w:vAlign w:val="bottom"/>
            <w:hideMark/>
          </w:tcPr>
          <w:p w14:paraId="33DBEA87"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$40,855</w:t>
            </w:r>
          </w:p>
        </w:tc>
        <w:tc>
          <w:tcPr>
            <w:tcW w:w="996" w:type="dxa"/>
            <w:tcBorders>
              <w:top w:val="nil"/>
              <w:left w:val="nil"/>
              <w:bottom w:val="single" w:sz="4" w:space="0" w:color="000000"/>
              <w:right w:val="single" w:sz="4" w:space="0" w:color="000000"/>
            </w:tcBorders>
            <w:shd w:val="clear" w:color="auto" w:fill="auto"/>
            <w:vAlign w:val="bottom"/>
            <w:hideMark/>
          </w:tcPr>
          <w:p w14:paraId="16C10906"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$46,573</w:t>
            </w:r>
          </w:p>
        </w:tc>
        <w:tc>
          <w:tcPr>
            <w:tcW w:w="996" w:type="dxa"/>
            <w:tcBorders>
              <w:top w:val="nil"/>
              <w:left w:val="nil"/>
              <w:bottom w:val="single" w:sz="4" w:space="0" w:color="000000"/>
              <w:right w:val="single" w:sz="4" w:space="0" w:color="000000"/>
            </w:tcBorders>
            <w:shd w:val="clear" w:color="auto" w:fill="auto"/>
            <w:vAlign w:val="bottom"/>
            <w:hideMark/>
          </w:tcPr>
          <w:p w14:paraId="0683E5B4"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$34,955</w:t>
            </w:r>
          </w:p>
        </w:tc>
      </w:tr>
      <w:tr w:rsidR="002407A9" w:rsidRPr="00E37F44" w14:paraId="3282D52C" w14:textId="77777777" w:rsidTr="00982B2C">
        <w:trPr>
          <w:trHeight w:val="288"/>
        </w:trPr>
        <w:tc>
          <w:tcPr>
            <w:tcW w:w="4580" w:type="dxa"/>
            <w:tcBorders>
              <w:top w:val="nil"/>
              <w:left w:val="single" w:sz="4" w:space="0" w:color="000000"/>
              <w:bottom w:val="single" w:sz="4" w:space="0" w:color="000000"/>
              <w:right w:val="single" w:sz="4" w:space="0" w:color="000000"/>
            </w:tcBorders>
            <w:shd w:val="clear" w:color="auto" w:fill="auto"/>
            <w:noWrap/>
            <w:vAlign w:val="bottom"/>
            <w:hideMark/>
          </w:tcPr>
          <w:p w14:paraId="33F34881"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Less than high school graduate</w:t>
            </w:r>
          </w:p>
        </w:tc>
        <w:tc>
          <w:tcPr>
            <w:tcW w:w="996" w:type="dxa"/>
            <w:tcBorders>
              <w:top w:val="nil"/>
              <w:left w:val="nil"/>
              <w:bottom w:val="single" w:sz="4" w:space="0" w:color="000000"/>
              <w:right w:val="single" w:sz="4" w:space="0" w:color="000000"/>
            </w:tcBorders>
            <w:shd w:val="clear" w:color="auto" w:fill="auto"/>
            <w:vAlign w:val="bottom"/>
            <w:hideMark/>
          </w:tcPr>
          <w:p w14:paraId="173147F2"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$26,022</w:t>
            </w:r>
          </w:p>
        </w:tc>
        <w:tc>
          <w:tcPr>
            <w:tcW w:w="996" w:type="dxa"/>
            <w:tcBorders>
              <w:top w:val="nil"/>
              <w:left w:val="nil"/>
              <w:bottom w:val="single" w:sz="4" w:space="0" w:color="000000"/>
              <w:right w:val="single" w:sz="4" w:space="0" w:color="000000"/>
            </w:tcBorders>
            <w:shd w:val="clear" w:color="auto" w:fill="auto"/>
            <w:vAlign w:val="bottom"/>
            <w:hideMark/>
          </w:tcPr>
          <w:p w14:paraId="58A1C28A"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$31,245</w:t>
            </w:r>
          </w:p>
        </w:tc>
        <w:tc>
          <w:tcPr>
            <w:tcW w:w="996" w:type="dxa"/>
            <w:tcBorders>
              <w:top w:val="nil"/>
              <w:left w:val="nil"/>
              <w:bottom w:val="single" w:sz="4" w:space="0" w:color="000000"/>
              <w:right w:val="single" w:sz="4" w:space="0" w:color="000000"/>
            </w:tcBorders>
            <w:shd w:val="clear" w:color="auto" w:fill="auto"/>
            <w:vAlign w:val="bottom"/>
            <w:hideMark/>
          </w:tcPr>
          <w:p w14:paraId="50B107BE"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$19,531</w:t>
            </w:r>
          </w:p>
        </w:tc>
      </w:tr>
      <w:tr w:rsidR="002407A9" w:rsidRPr="00E37F44" w14:paraId="56515574" w14:textId="77777777" w:rsidTr="00982B2C">
        <w:trPr>
          <w:trHeight w:val="288"/>
        </w:trPr>
        <w:tc>
          <w:tcPr>
            <w:tcW w:w="4580" w:type="dxa"/>
            <w:tcBorders>
              <w:top w:val="nil"/>
              <w:left w:val="single" w:sz="4" w:space="0" w:color="000000"/>
              <w:bottom w:val="single" w:sz="4" w:space="0" w:color="000000"/>
              <w:right w:val="single" w:sz="4" w:space="0" w:color="000000"/>
            </w:tcBorders>
            <w:shd w:val="clear" w:color="auto" w:fill="auto"/>
            <w:noWrap/>
            <w:vAlign w:val="bottom"/>
            <w:hideMark/>
          </w:tcPr>
          <w:p w14:paraId="6038C7F5"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High school graduate (includes equivalency)</w:t>
            </w:r>
          </w:p>
        </w:tc>
        <w:tc>
          <w:tcPr>
            <w:tcW w:w="996" w:type="dxa"/>
            <w:tcBorders>
              <w:top w:val="nil"/>
              <w:left w:val="nil"/>
              <w:bottom w:val="single" w:sz="4" w:space="0" w:color="000000"/>
              <w:right w:val="single" w:sz="4" w:space="0" w:color="000000"/>
            </w:tcBorders>
            <w:shd w:val="clear" w:color="auto" w:fill="auto"/>
            <w:vAlign w:val="bottom"/>
            <w:hideMark/>
          </w:tcPr>
          <w:p w14:paraId="7D5BED13"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$30,781</w:t>
            </w:r>
          </w:p>
        </w:tc>
        <w:tc>
          <w:tcPr>
            <w:tcW w:w="996" w:type="dxa"/>
            <w:tcBorders>
              <w:top w:val="nil"/>
              <w:left w:val="nil"/>
              <w:bottom w:val="single" w:sz="4" w:space="0" w:color="000000"/>
              <w:right w:val="single" w:sz="4" w:space="0" w:color="000000"/>
            </w:tcBorders>
            <w:shd w:val="clear" w:color="auto" w:fill="auto"/>
            <w:vAlign w:val="bottom"/>
            <w:hideMark/>
          </w:tcPr>
          <w:p w14:paraId="4AA2E165"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$35,268</w:t>
            </w:r>
          </w:p>
        </w:tc>
        <w:tc>
          <w:tcPr>
            <w:tcW w:w="996" w:type="dxa"/>
            <w:tcBorders>
              <w:top w:val="nil"/>
              <w:left w:val="nil"/>
              <w:bottom w:val="single" w:sz="4" w:space="0" w:color="000000"/>
              <w:right w:val="single" w:sz="4" w:space="0" w:color="000000"/>
            </w:tcBorders>
            <w:shd w:val="clear" w:color="auto" w:fill="auto"/>
            <w:vAlign w:val="bottom"/>
            <w:hideMark/>
          </w:tcPr>
          <w:p w14:paraId="65ADC451"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$24,272</w:t>
            </w:r>
          </w:p>
        </w:tc>
      </w:tr>
      <w:tr w:rsidR="002407A9" w:rsidRPr="00E37F44" w14:paraId="3FDCBCEB" w14:textId="77777777" w:rsidTr="00982B2C">
        <w:trPr>
          <w:trHeight w:val="288"/>
        </w:trPr>
        <w:tc>
          <w:tcPr>
            <w:tcW w:w="4580" w:type="dxa"/>
            <w:tcBorders>
              <w:top w:val="nil"/>
              <w:left w:val="single" w:sz="4" w:space="0" w:color="000000"/>
              <w:bottom w:val="single" w:sz="4" w:space="0" w:color="000000"/>
              <w:right w:val="single" w:sz="4" w:space="0" w:color="000000"/>
            </w:tcBorders>
            <w:shd w:val="clear" w:color="auto" w:fill="auto"/>
            <w:noWrap/>
            <w:vAlign w:val="bottom"/>
            <w:hideMark/>
          </w:tcPr>
          <w:p w14:paraId="094830EA"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Some college or associate's degree</w:t>
            </w:r>
          </w:p>
        </w:tc>
        <w:tc>
          <w:tcPr>
            <w:tcW w:w="996" w:type="dxa"/>
            <w:tcBorders>
              <w:top w:val="nil"/>
              <w:left w:val="nil"/>
              <w:bottom w:val="single" w:sz="4" w:space="0" w:color="000000"/>
              <w:right w:val="single" w:sz="4" w:space="0" w:color="000000"/>
            </w:tcBorders>
            <w:shd w:val="clear" w:color="auto" w:fill="auto"/>
            <w:vAlign w:val="bottom"/>
            <w:hideMark/>
          </w:tcPr>
          <w:p w14:paraId="31893875"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$36,820</w:t>
            </w:r>
          </w:p>
        </w:tc>
        <w:tc>
          <w:tcPr>
            <w:tcW w:w="996" w:type="dxa"/>
            <w:tcBorders>
              <w:top w:val="nil"/>
              <w:left w:val="nil"/>
              <w:bottom w:val="single" w:sz="4" w:space="0" w:color="000000"/>
              <w:right w:val="single" w:sz="4" w:space="0" w:color="000000"/>
            </w:tcBorders>
            <w:shd w:val="clear" w:color="auto" w:fill="auto"/>
            <w:vAlign w:val="bottom"/>
            <w:hideMark/>
          </w:tcPr>
          <w:p w14:paraId="7847A3DD"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$45,115</w:t>
            </w:r>
          </w:p>
        </w:tc>
        <w:tc>
          <w:tcPr>
            <w:tcW w:w="996" w:type="dxa"/>
            <w:tcBorders>
              <w:top w:val="nil"/>
              <w:left w:val="nil"/>
              <w:bottom w:val="single" w:sz="4" w:space="0" w:color="000000"/>
              <w:right w:val="single" w:sz="4" w:space="0" w:color="000000"/>
            </w:tcBorders>
            <w:shd w:val="clear" w:color="auto" w:fill="auto"/>
            <w:vAlign w:val="bottom"/>
            <w:hideMark/>
          </w:tcPr>
          <w:p w14:paraId="6F663A70"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$30,857</w:t>
            </w:r>
          </w:p>
        </w:tc>
      </w:tr>
      <w:tr w:rsidR="002407A9" w:rsidRPr="00E37F44" w14:paraId="3F6536BF" w14:textId="77777777" w:rsidTr="00982B2C">
        <w:trPr>
          <w:trHeight w:val="288"/>
        </w:trPr>
        <w:tc>
          <w:tcPr>
            <w:tcW w:w="4580" w:type="dxa"/>
            <w:tcBorders>
              <w:top w:val="nil"/>
              <w:left w:val="single" w:sz="4" w:space="0" w:color="000000"/>
              <w:bottom w:val="single" w:sz="4" w:space="0" w:color="000000"/>
              <w:right w:val="single" w:sz="4" w:space="0" w:color="000000"/>
            </w:tcBorders>
            <w:shd w:val="clear" w:color="auto" w:fill="auto"/>
            <w:noWrap/>
            <w:vAlign w:val="bottom"/>
            <w:hideMark/>
          </w:tcPr>
          <w:p w14:paraId="1248624F"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Bachelor's degree</w:t>
            </w:r>
          </w:p>
        </w:tc>
        <w:tc>
          <w:tcPr>
            <w:tcW w:w="996" w:type="dxa"/>
            <w:tcBorders>
              <w:top w:val="nil"/>
              <w:left w:val="nil"/>
              <w:bottom w:val="single" w:sz="4" w:space="0" w:color="000000"/>
              <w:right w:val="single" w:sz="4" w:space="0" w:color="000000"/>
            </w:tcBorders>
            <w:shd w:val="clear" w:color="auto" w:fill="auto"/>
            <w:vAlign w:val="bottom"/>
            <w:hideMark/>
          </w:tcPr>
          <w:p w14:paraId="7DF0297E"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$47,477</w:t>
            </w:r>
          </w:p>
        </w:tc>
        <w:tc>
          <w:tcPr>
            <w:tcW w:w="996" w:type="dxa"/>
            <w:tcBorders>
              <w:top w:val="nil"/>
              <w:left w:val="nil"/>
              <w:bottom w:val="single" w:sz="4" w:space="0" w:color="000000"/>
              <w:right w:val="single" w:sz="4" w:space="0" w:color="000000"/>
            </w:tcBorders>
            <w:shd w:val="clear" w:color="auto" w:fill="auto"/>
            <w:vAlign w:val="bottom"/>
            <w:hideMark/>
          </w:tcPr>
          <w:p w14:paraId="0174BAD7"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$56,059</w:t>
            </w:r>
          </w:p>
        </w:tc>
        <w:tc>
          <w:tcPr>
            <w:tcW w:w="996" w:type="dxa"/>
            <w:tcBorders>
              <w:top w:val="nil"/>
              <w:left w:val="nil"/>
              <w:bottom w:val="single" w:sz="4" w:space="0" w:color="000000"/>
              <w:right w:val="single" w:sz="4" w:space="0" w:color="000000"/>
            </w:tcBorders>
            <w:shd w:val="clear" w:color="auto" w:fill="auto"/>
            <w:vAlign w:val="bottom"/>
            <w:hideMark/>
          </w:tcPr>
          <w:p w14:paraId="76308B84"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$41,343</w:t>
            </w:r>
          </w:p>
        </w:tc>
      </w:tr>
      <w:tr w:rsidR="002407A9" w:rsidRPr="00E37F44" w14:paraId="00D9673A" w14:textId="77777777" w:rsidTr="00982B2C">
        <w:trPr>
          <w:trHeight w:val="288"/>
        </w:trPr>
        <w:tc>
          <w:tcPr>
            <w:tcW w:w="4580" w:type="dxa"/>
            <w:tcBorders>
              <w:top w:val="nil"/>
              <w:left w:val="single" w:sz="4" w:space="0" w:color="000000"/>
              <w:bottom w:val="single" w:sz="4" w:space="0" w:color="000000"/>
              <w:right w:val="single" w:sz="4" w:space="0" w:color="000000"/>
            </w:tcBorders>
            <w:shd w:val="clear" w:color="auto" w:fill="auto"/>
            <w:noWrap/>
            <w:vAlign w:val="bottom"/>
            <w:hideMark/>
          </w:tcPr>
          <w:p w14:paraId="28F22311"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Graduate or professional degree</w:t>
            </w:r>
          </w:p>
        </w:tc>
        <w:tc>
          <w:tcPr>
            <w:tcW w:w="996" w:type="dxa"/>
            <w:tcBorders>
              <w:top w:val="nil"/>
              <w:left w:val="nil"/>
              <w:bottom w:val="single" w:sz="4" w:space="0" w:color="000000"/>
              <w:right w:val="single" w:sz="4" w:space="0" w:color="000000"/>
            </w:tcBorders>
            <w:shd w:val="clear" w:color="auto" w:fill="auto"/>
            <w:vAlign w:val="bottom"/>
            <w:hideMark/>
          </w:tcPr>
          <w:p w14:paraId="6C38094E"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$58,269</w:t>
            </w:r>
          </w:p>
        </w:tc>
        <w:tc>
          <w:tcPr>
            <w:tcW w:w="996" w:type="dxa"/>
            <w:tcBorders>
              <w:top w:val="nil"/>
              <w:left w:val="nil"/>
              <w:bottom w:val="single" w:sz="4" w:space="0" w:color="000000"/>
              <w:right w:val="single" w:sz="4" w:space="0" w:color="000000"/>
            </w:tcBorders>
            <w:shd w:val="clear" w:color="auto" w:fill="auto"/>
            <w:vAlign w:val="bottom"/>
            <w:hideMark/>
          </w:tcPr>
          <w:p w14:paraId="3CC9F623"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$64,953</w:t>
            </w:r>
          </w:p>
        </w:tc>
        <w:tc>
          <w:tcPr>
            <w:tcW w:w="996" w:type="dxa"/>
            <w:tcBorders>
              <w:top w:val="nil"/>
              <w:left w:val="nil"/>
              <w:bottom w:val="single" w:sz="4" w:space="0" w:color="000000"/>
              <w:right w:val="single" w:sz="4" w:space="0" w:color="000000"/>
            </w:tcBorders>
            <w:shd w:val="clear" w:color="auto" w:fill="auto"/>
            <w:vAlign w:val="bottom"/>
            <w:hideMark/>
          </w:tcPr>
          <w:p w14:paraId="2AF47FD9"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$52,913</w:t>
            </w:r>
          </w:p>
        </w:tc>
      </w:tr>
    </w:tbl>
    <w:p w14:paraId="064FBC4D" w14:textId="6F2DC79C" w:rsidR="00EB469C" w:rsidRPr="00982B2C" w:rsidRDefault="00EB469C" w:rsidP="00982B2C">
      <w:pPr>
        <w:rPr>
          <w:rFonts w:ascii="Times New Roman" w:hAnsi="Times New Roman" w:cs="Times New Roman"/>
          <w:sz w:val="24"/>
          <w:szCs w:val="24"/>
        </w:rPr>
      </w:pPr>
      <w:r w:rsidRPr="00982B2C">
        <w:rPr>
          <w:rFonts w:ascii="Times New Roman" w:hAnsi="Times New Roman" w:cs="Times New Roman"/>
          <w:sz w:val="24"/>
          <w:szCs w:val="24"/>
        </w:rPr>
        <w:t>Source: US Census Bureau, American Community Survey 5 Year Estimates, Table B20004</w:t>
      </w:r>
    </w:p>
    <w:p w14:paraId="3BF784F4" w14:textId="77777777" w:rsidR="00EB469C" w:rsidRPr="00E37F44" w:rsidRDefault="00EB469C" w:rsidP="00EB469C">
      <w:pPr>
        <w:spacing w:after="0" w:line="240" w:lineRule="auto"/>
        <w:rPr>
          <w:rFonts w:ascii="Times New Roman" w:eastAsia="Times New Roman" w:hAnsi="Times New Roman" w:cs="Times New Roman"/>
          <w:sz w:val="24"/>
          <w:szCs w:val="24"/>
        </w:rPr>
      </w:pPr>
    </w:p>
    <w:p w14:paraId="21B45A36" w14:textId="77777777" w:rsidR="00EB469C" w:rsidRPr="00E37F44" w:rsidRDefault="00EB469C" w:rsidP="00982B2C">
      <w:pPr>
        <w:spacing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b/>
          <w:bCs/>
          <w:sz w:val="24"/>
          <w:szCs w:val="24"/>
        </w:rPr>
        <w:t>Metropolitan Area Planning Agency </w:t>
      </w:r>
    </w:p>
    <w:p w14:paraId="4D4AF6AE" w14:textId="0CC2119F" w:rsidR="00EB469C" w:rsidRPr="00E37F44" w:rsidRDefault="00EB469C" w:rsidP="003752BB">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i/>
          <w:iCs/>
          <w:sz w:val="24"/>
          <w:szCs w:val="24"/>
        </w:rPr>
        <w:t>Table 4</w:t>
      </w:r>
      <w:r w:rsidR="00A5556E">
        <w:rPr>
          <w:rFonts w:ascii="Times New Roman" w:eastAsia="Times New Roman" w:hAnsi="Times New Roman" w:cs="Times New Roman"/>
          <w:i/>
          <w:iCs/>
          <w:sz w:val="24"/>
          <w:szCs w:val="24"/>
        </w:rPr>
        <w:t>3</w:t>
      </w:r>
      <w:r w:rsidRPr="00E37F44">
        <w:rPr>
          <w:rFonts w:ascii="Times New Roman" w:eastAsia="Times New Roman" w:hAnsi="Times New Roman" w:cs="Times New Roman"/>
          <w:i/>
          <w:iCs/>
          <w:sz w:val="24"/>
          <w:szCs w:val="24"/>
        </w:rPr>
        <w:t>:</w:t>
      </w:r>
      <w:r w:rsidR="003752BB" w:rsidRPr="003752BB">
        <w:rPr>
          <w:rFonts w:ascii="Times New Roman" w:eastAsia="Times New Roman" w:hAnsi="Times New Roman" w:cs="Times New Roman"/>
          <w:i/>
          <w:iCs/>
          <w:sz w:val="24"/>
          <w:szCs w:val="24"/>
        </w:rPr>
        <w:t xml:space="preserve"> </w:t>
      </w:r>
      <w:r w:rsidR="003752BB">
        <w:rPr>
          <w:rFonts w:ascii="Times New Roman" w:eastAsia="Times New Roman" w:hAnsi="Times New Roman" w:cs="Times New Roman"/>
          <w:i/>
          <w:iCs/>
          <w:sz w:val="24"/>
          <w:szCs w:val="24"/>
        </w:rPr>
        <w:t>Median earnings by education level for males and females</w:t>
      </w:r>
    </w:p>
    <w:tbl>
      <w:tblPr>
        <w:tblW w:w="7568" w:type="dxa"/>
        <w:tblLook w:val="04A0" w:firstRow="1" w:lastRow="0" w:firstColumn="1" w:lastColumn="0" w:noHBand="0" w:noVBand="1"/>
      </w:tblPr>
      <w:tblGrid>
        <w:gridCol w:w="4580"/>
        <w:gridCol w:w="996"/>
        <w:gridCol w:w="996"/>
        <w:gridCol w:w="996"/>
      </w:tblGrid>
      <w:tr w:rsidR="002407A9" w:rsidRPr="00E37F44" w14:paraId="34D334FA" w14:textId="77777777" w:rsidTr="00982B2C">
        <w:trPr>
          <w:trHeight w:val="300"/>
        </w:trPr>
        <w:tc>
          <w:tcPr>
            <w:tcW w:w="4580" w:type="dxa"/>
            <w:tcBorders>
              <w:top w:val="single" w:sz="8" w:space="0" w:color="000000"/>
              <w:left w:val="single" w:sz="8" w:space="0" w:color="000000"/>
              <w:bottom w:val="single" w:sz="8" w:space="0" w:color="000000"/>
              <w:right w:val="single" w:sz="8" w:space="0" w:color="000000"/>
            </w:tcBorders>
            <w:shd w:val="clear" w:color="000000" w:fill="C0C0C0"/>
            <w:noWrap/>
            <w:vAlign w:val="bottom"/>
            <w:hideMark/>
          </w:tcPr>
          <w:p w14:paraId="098C4153"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Median Earnings</w:t>
            </w:r>
          </w:p>
        </w:tc>
        <w:tc>
          <w:tcPr>
            <w:tcW w:w="996" w:type="dxa"/>
            <w:tcBorders>
              <w:top w:val="single" w:sz="8" w:space="0" w:color="000000"/>
              <w:left w:val="nil"/>
              <w:bottom w:val="single" w:sz="8" w:space="0" w:color="000000"/>
              <w:right w:val="single" w:sz="8" w:space="0" w:color="000000"/>
            </w:tcBorders>
            <w:shd w:val="clear" w:color="000000" w:fill="C0C0C0"/>
            <w:noWrap/>
            <w:vAlign w:val="bottom"/>
            <w:hideMark/>
          </w:tcPr>
          <w:p w14:paraId="64B2D1B6"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Total</w:t>
            </w:r>
          </w:p>
        </w:tc>
        <w:tc>
          <w:tcPr>
            <w:tcW w:w="996" w:type="dxa"/>
            <w:tcBorders>
              <w:top w:val="single" w:sz="8" w:space="0" w:color="000000"/>
              <w:left w:val="nil"/>
              <w:bottom w:val="single" w:sz="8" w:space="0" w:color="000000"/>
              <w:right w:val="single" w:sz="8" w:space="0" w:color="000000"/>
            </w:tcBorders>
            <w:shd w:val="clear" w:color="000000" w:fill="C0C0C0"/>
            <w:noWrap/>
            <w:vAlign w:val="bottom"/>
            <w:hideMark/>
          </w:tcPr>
          <w:p w14:paraId="3B2414AD"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Male</w:t>
            </w:r>
          </w:p>
        </w:tc>
        <w:tc>
          <w:tcPr>
            <w:tcW w:w="996" w:type="dxa"/>
            <w:tcBorders>
              <w:top w:val="single" w:sz="8" w:space="0" w:color="000000"/>
              <w:left w:val="nil"/>
              <w:bottom w:val="single" w:sz="8" w:space="0" w:color="000000"/>
              <w:right w:val="single" w:sz="8" w:space="0" w:color="000000"/>
            </w:tcBorders>
            <w:shd w:val="clear" w:color="000000" w:fill="C0C0C0"/>
            <w:noWrap/>
            <w:vAlign w:val="bottom"/>
            <w:hideMark/>
          </w:tcPr>
          <w:p w14:paraId="7239F75A"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Female</w:t>
            </w:r>
          </w:p>
        </w:tc>
      </w:tr>
      <w:tr w:rsidR="002407A9" w:rsidRPr="00E37F44" w14:paraId="3EB36B95" w14:textId="77777777" w:rsidTr="00982B2C">
        <w:trPr>
          <w:trHeight w:val="288"/>
        </w:trPr>
        <w:tc>
          <w:tcPr>
            <w:tcW w:w="4580" w:type="dxa"/>
            <w:tcBorders>
              <w:top w:val="nil"/>
              <w:left w:val="single" w:sz="4" w:space="0" w:color="000000"/>
              <w:bottom w:val="single" w:sz="4" w:space="0" w:color="000000"/>
              <w:right w:val="single" w:sz="4" w:space="0" w:color="000000"/>
            </w:tcBorders>
            <w:shd w:val="clear" w:color="auto" w:fill="auto"/>
            <w:noWrap/>
            <w:vAlign w:val="bottom"/>
            <w:hideMark/>
          </w:tcPr>
          <w:p w14:paraId="25A42946"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Estimate Total</w:t>
            </w:r>
          </w:p>
        </w:tc>
        <w:tc>
          <w:tcPr>
            <w:tcW w:w="996" w:type="dxa"/>
            <w:tcBorders>
              <w:top w:val="nil"/>
              <w:left w:val="nil"/>
              <w:bottom w:val="single" w:sz="4" w:space="0" w:color="000000"/>
              <w:right w:val="single" w:sz="4" w:space="0" w:color="000000"/>
            </w:tcBorders>
            <w:shd w:val="clear" w:color="auto" w:fill="auto"/>
            <w:vAlign w:val="bottom"/>
            <w:hideMark/>
          </w:tcPr>
          <w:p w14:paraId="25D01CBA"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$46,345</w:t>
            </w:r>
          </w:p>
        </w:tc>
        <w:tc>
          <w:tcPr>
            <w:tcW w:w="996" w:type="dxa"/>
            <w:tcBorders>
              <w:top w:val="nil"/>
              <w:left w:val="nil"/>
              <w:bottom w:val="single" w:sz="4" w:space="0" w:color="000000"/>
              <w:right w:val="single" w:sz="4" w:space="0" w:color="000000"/>
            </w:tcBorders>
            <w:shd w:val="clear" w:color="auto" w:fill="auto"/>
            <w:vAlign w:val="bottom"/>
            <w:hideMark/>
          </w:tcPr>
          <w:p w14:paraId="3BEACB2F"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$54,474</w:t>
            </w:r>
          </w:p>
        </w:tc>
        <w:tc>
          <w:tcPr>
            <w:tcW w:w="996" w:type="dxa"/>
            <w:tcBorders>
              <w:top w:val="nil"/>
              <w:left w:val="nil"/>
              <w:bottom w:val="single" w:sz="4" w:space="0" w:color="000000"/>
              <w:right w:val="single" w:sz="4" w:space="0" w:color="000000"/>
            </w:tcBorders>
            <w:shd w:val="clear" w:color="auto" w:fill="auto"/>
            <w:vAlign w:val="bottom"/>
            <w:hideMark/>
          </w:tcPr>
          <w:p w14:paraId="3981AC15"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$37,666</w:t>
            </w:r>
          </w:p>
        </w:tc>
      </w:tr>
      <w:tr w:rsidR="002407A9" w:rsidRPr="00E37F44" w14:paraId="2711FB02" w14:textId="77777777" w:rsidTr="00982B2C">
        <w:trPr>
          <w:trHeight w:val="288"/>
        </w:trPr>
        <w:tc>
          <w:tcPr>
            <w:tcW w:w="4580" w:type="dxa"/>
            <w:tcBorders>
              <w:top w:val="nil"/>
              <w:left w:val="single" w:sz="4" w:space="0" w:color="000000"/>
              <w:bottom w:val="single" w:sz="4" w:space="0" w:color="000000"/>
              <w:right w:val="single" w:sz="4" w:space="0" w:color="000000"/>
            </w:tcBorders>
            <w:shd w:val="clear" w:color="auto" w:fill="auto"/>
            <w:noWrap/>
            <w:vAlign w:val="bottom"/>
            <w:hideMark/>
          </w:tcPr>
          <w:p w14:paraId="043317B0"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Less than high school graduate</w:t>
            </w:r>
          </w:p>
        </w:tc>
        <w:tc>
          <w:tcPr>
            <w:tcW w:w="996" w:type="dxa"/>
            <w:tcBorders>
              <w:top w:val="nil"/>
              <w:left w:val="nil"/>
              <w:bottom w:val="single" w:sz="4" w:space="0" w:color="000000"/>
              <w:right w:val="single" w:sz="4" w:space="0" w:color="000000"/>
            </w:tcBorders>
            <w:shd w:val="clear" w:color="auto" w:fill="auto"/>
            <w:vAlign w:val="bottom"/>
            <w:hideMark/>
          </w:tcPr>
          <w:p w14:paraId="37206546"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$28,808</w:t>
            </w:r>
          </w:p>
        </w:tc>
        <w:tc>
          <w:tcPr>
            <w:tcW w:w="996" w:type="dxa"/>
            <w:tcBorders>
              <w:top w:val="nil"/>
              <w:left w:val="nil"/>
              <w:bottom w:val="single" w:sz="4" w:space="0" w:color="000000"/>
              <w:right w:val="single" w:sz="4" w:space="0" w:color="000000"/>
            </w:tcBorders>
            <w:shd w:val="clear" w:color="auto" w:fill="auto"/>
            <w:vAlign w:val="bottom"/>
            <w:hideMark/>
          </w:tcPr>
          <w:p w14:paraId="70D9F9F4"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$38,183</w:t>
            </w:r>
          </w:p>
        </w:tc>
        <w:tc>
          <w:tcPr>
            <w:tcW w:w="996" w:type="dxa"/>
            <w:tcBorders>
              <w:top w:val="nil"/>
              <w:left w:val="nil"/>
              <w:bottom w:val="single" w:sz="4" w:space="0" w:color="000000"/>
              <w:right w:val="single" w:sz="4" w:space="0" w:color="000000"/>
            </w:tcBorders>
            <w:shd w:val="clear" w:color="auto" w:fill="auto"/>
            <w:vAlign w:val="bottom"/>
            <w:hideMark/>
          </w:tcPr>
          <w:p w14:paraId="75570970"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$19,891</w:t>
            </w:r>
          </w:p>
        </w:tc>
      </w:tr>
      <w:tr w:rsidR="002407A9" w:rsidRPr="00E37F44" w14:paraId="3EC20FCF" w14:textId="77777777" w:rsidTr="00982B2C">
        <w:trPr>
          <w:trHeight w:val="288"/>
        </w:trPr>
        <w:tc>
          <w:tcPr>
            <w:tcW w:w="4580" w:type="dxa"/>
            <w:tcBorders>
              <w:top w:val="nil"/>
              <w:left w:val="single" w:sz="4" w:space="0" w:color="000000"/>
              <w:bottom w:val="single" w:sz="4" w:space="0" w:color="000000"/>
              <w:right w:val="single" w:sz="4" w:space="0" w:color="000000"/>
            </w:tcBorders>
            <w:shd w:val="clear" w:color="auto" w:fill="auto"/>
            <w:noWrap/>
            <w:vAlign w:val="bottom"/>
            <w:hideMark/>
          </w:tcPr>
          <w:p w14:paraId="77D75629"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High school graduate (includes equivalency)</w:t>
            </w:r>
          </w:p>
        </w:tc>
        <w:tc>
          <w:tcPr>
            <w:tcW w:w="996" w:type="dxa"/>
            <w:tcBorders>
              <w:top w:val="nil"/>
              <w:left w:val="nil"/>
              <w:bottom w:val="single" w:sz="4" w:space="0" w:color="000000"/>
              <w:right w:val="single" w:sz="4" w:space="0" w:color="000000"/>
            </w:tcBorders>
            <w:shd w:val="clear" w:color="auto" w:fill="auto"/>
            <w:vAlign w:val="bottom"/>
            <w:hideMark/>
          </w:tcPr>
          <w:p w14:paraId="1B116C51"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$35,742</w:t>
            </w:r>
          </w:p>
        </w:tc>
        <w:tc>
          <w:tcPr>
            <w:tcW w:w="996" w:type="dxa"/>
            <w:tcBorders>
              <w:top w:val="nil"/>
              <w:left w:val="nil"/>
              <w:bottom w:val="single" w:sz="4" w:space="0" w:color="000000"/>
              <w:right w:val="single" w:sz="4" w:space="0" w:color="000000"/>
            </w:tcBorders>
            <w:shd w:val="clear" w:color="auto" w:fill="auto"/>
            <w:vAlign w:val="bottom"/>
            <w:hideMark/>
          </w:tcPr>
          <w:p w14:paraId="06751800"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$42,892</w:t>
            </w:r>
          </w:p>
        </w:tc>
        <w:tc>
          <w:tcPr>
            <w:tcW w:w="996" w:type="dxa"/>
            <w:tcBorders>
              <w:top w:val="nil"/>
              <w:left w:val="nil"/>
              <w:bottom w:val="single" w:sz="4" w:space="0" w:color="000000"/>
              <w:right w:val="single" w:sz="4" w:space="0" w:color="000000"/>
            </w:tcBorders>
            <w:shd w:val="clear" w:color="auto" w:fill="auto"/>
            <w:vAlign w:val="bottom"/>
            <w:hideMark/>
          </w:tcPr>
          <w:p w14:paraId="552670CB"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$26,637</w:t>
            </w:r>
          </w:p>
        </w:tc>
      </w:tr>
      <w:tr w:rsidR="002407A9" w:rsidRPr="00E37F44" w14:paraId="6509F220" w14:textId="77777777" w:rsidTr="00982B2C">
        <w:trPr>
          <w:trHeight w:val="288"/>
        </w:trPr>
        <w:tc>
          <w:tcPr>
            <w:tcW w:w="4580" w:type="dxa"/>
            <w:tcBorders>
              <w:top w:val="nil"/>
              <w:left w:val="single" w:sz="4" w:space="0" w:color="000000"/>
              <w:bottom w:val="single" w:sz="4" w:space="0" w:color="000000"/>
              <w:right w:val="single" w:sz="4" w:space="0" w:color="000000"/>
            </w:tcBorders>
            <w:shd w:val="clear" w:color="auto" w:fill="auto"/>
            <w:noWrap/>
            <w:vAlign w:val="bottom"/>
            <w:hideMark/>
          </w:tcPr>
          <w:p w14:paraId="35E55FE7"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Some college or associate's degree</w:t>
            </w:r>
          </w:p>
        </w:tc>
        <w:tc>
          <w:tcPr>
            <w:tcW w:w="996" w:type="dxa"/>
            <w:tcBorders>
              <w:top w:val="nil"/>
              <w:left w:val="nil"/>
              <w:bottom w:val="single" w:sz="4" w:space="0" w:color="000000"/>
              <w:right w:val="single" w:sz="4" w:space="0" w:color="000000"/>
            </w:tcBorders>
            <w:shd w:val="clear" w:color="auto" w:fill="auto"/>
            <w:vAlign w:val="bottom"/>
            <w:hideMark/>
          </w:tcPr>
          <w:p w14:paraId="3B9CE361"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$41,278</w:t>
            </w:r>
          </w:p>
        </w:tc>
        <w:tc>
          <w:tcPr>
            <w:tcW w:w="996" w:type="dxa"/>
            <w:tcBorders>
              <w:top w:val="nil"/>
              <w:left w:val="nil"/>
              <w:bottom w:val="single" w:sz="4" w:space="0" w:color="000000"/>
              <w:right w:val="single" w:sz="4" w:space="0" w:color="000000"/>
            </w:tcBorders>
            <w:shd w:val="clear" w:color="auto" w:fill="auto"/>
            <w:vAlign w:val="bottom"/>
            <w:hideMark/>
          </w:tcPr>
          <w:p w14:paraId="0CCBDE80"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$51,806</w:t>
            </w:r>
          </w:p>
        </w:tc>
        <w:tc>
          <w:tcPr>
            <w:tcW w:w="996" w:type="dxa"/>
            <w:tcBorders>
              <w:top w:val="nil"/>
              <w:left w:val="nil"/>
              <w:bottom w:val="single" w:sz="4" w:space="0" w:color="000000"/>
              <w:right w:val="single" w:sz="4" w:space="0" w:color="000000"/>
            </w:tcBorders>
            <w:shd w:val="clear" w:color="auto" w:fill="auto"/>
            <w:vAlign w:val="bottom"/>
            <w:hideMark/>
          </w:tcPr>
          <w:p w14:paraId="04239B50"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$32,802</w:t>
            </w:r>
          </w:p>
        </w:tc>
      </w:tr>
      <w:tr w:rsidR="002407A9" w:rsidRPr="00E37F44" w14:paraId="59921782" w14:textId="77777777" w:rsidTr="00982B2C">
        <w:trPr>
          <w:trHeight w:val="288"/>
        </w:trPr>
        <w:tc>
          <w:tcPr>
            <w:tcW w:w="4580" w:type="dxa"/>
            <w:tcBorders>
              <w:top w:val="nil"/>
              <w:left w:val="single" w:sz="4" w:space="0" w:color="000000"/>
              <w:bottom w:val="single" w:sz="4" w:space="0" w:color="000000"/>
              <w:right w:val="single" w:sz="4" w:space="0" w:color="000000"/>
            </w:tcBorders>
            <w:shd w:val="clear" w:color="auto" w:fill="auto"/>
            <w:noWrap/>
            <w:vAlign w:val="bottom"/>
            <w:hideMark/>
          </w:tcPr>
          <w:p w14:paraId="499A99F4"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Bachelor's degree</w:t>
            </w:r>
          </w:p>
        </w:tc>
        <w:tc>
          <w:tcPr>
            <w:tcW w:w="996" w:type="dxa"/>
            <w:tcBorders>
              <w:top w:val="nil"/>
              <w:left w:val="nil"/>
              <w:bottom w:val="single" w:sz="4" w:space="0" w:color="000000"/>
              <w:right w:val="single" w:sz="4" w:space="0" w:color="000000"/>
            </w:tcBorders>
            <w:shd w:val="clear" w:color="auto" w:fill="auto"/>
            <w:vAlign w:val="bottom"/>
            <w:hideMark/>
          </w:tcPr>
          <w:p w14:paraId="4B1107CC"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$56,951</w:t>
            </w:r>
          </w:p>
        </w:tc>
        <w:tc>
          <w:tcPr>
            <w:tcW w:w="996" w:type="dxa"/>
            <w:tcBorders>
              <w:top w:val="nil"/>
              <w:left w:val="nil"/>
              <w:bottom w:val="single" w:sz="4" w:space="0" w:color="000000"/>
              <w:right w:val="single" w:sz="4" w:space="0" w:color="000000"/>
            </w:tcBorders>
            <w:shd w:val="clear" w:color="auto" w:fill="auto"/>
            <w:vAlign w:val="bottom"/>
            <w:hideMark/>
          </w:tcPr>
          <w:p w14:paraId="6764F500"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$73,028</w:t>
            </w:r>
          </w:p>
        </w:tc>
        <w:tc>
          <w:tcPr>
            <w:tcW w:w="996" w:type="dxa"/>
            <w:tcBorders>
              <w:top w:val="nil"/>
              <w:left w:val="nil"/>
              <w:bottom w:val="single" w:sz="4" w:space="0" w:color="000000"/>
              <w:right w:val="single" w:sz="4" w:space="0" w:color="000000"/>
            </w:tcBorders>
            <w:shd w:val="clear" w:color="auto" w:fill="auto"/>
            <w:vAlign w:val="bottom"/>
            <w:hideMark/>
          </w:tcPr>
          <w:p w14:paraId="2717DD50"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$49,225</w:t>
            </w:r>
          </w:p>
        </w:tc>
      </w:tr>
      <w:tr w:rsidR="002407A9" w:rsidRPr="00E37F44" w14:paraId="4255DC6A" w14:textId="77777777" w:rsidTr="00982B2C">
        <w:trPr>
          <w:trHeight w:val="288"/>
        </w:trPr>
        <w:tc>
          <w:tcPr>
            <w:tcW w:w="4580" w:type="dxa"/>
            <w:tcBorders>
              <w:top w:val="nil"/>
              <w:left w:val="single" w:sz="4" w:space="0" w:color="000000"/>
              <w:bottom w:val="single" w:sz="4" w:space="0" w:color="000000"/>
              <w:right w:val="single" w:sz="4" w:space="0" w:color="000000"/>
            </w:tcBorders>
            <w:shd w:val="clear" w:color="auto" w:fill="auto"/>
            <w:noWrap/>
            <w:vAlign w:val="bottom"/>
            <w:hideMark/>
          </w:tcPr>
          <w:p w14:paraId="549CC113"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Graduate or professional degree</w:t>
            </w:r>
          </w:p>
        </w:tc>
        <w:tc>
          <w:tcPr>
            <w:tcW w:w="996" w:type="dxa"/>
            <w:tcBorders>
              <w:top w:val="nil"/>
              <w:left w:val="nil"/>
              <w:bottom w:val="single" w:sz="4" w:space="0" w:color="000000"/>
              <w:right w:val="single" w:sz="4" w:space="0" w:color="000000"/>
            </w:tcBorders>
            <w:shd w:val="clear" w:color="auto" w:fill="auto"/>
            <w:vAlign w:val="bottom"/>
            <w:hideMark/>
          </w:tcPr>
          <w:p w14:paraId="1CA7D07E"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$68,347</w:t>
            </w:r>
          </w:p>
        </w:tc>
        <w:tc>
          <w:tcPr>
            <w:tcW w:w="996" w:type="dxa"/>
            <w:tcBorders>
              <w:top w:val="nil"/>
              <w:left w:val="nil"/>
              <w:bottom w:val="single" w:sz="4" w:space="0" w:color="000000"/>
              <w:right w:val="single" w:sz="4" w:space="0" w:color="000000"/>
            </w:tcBorders>
            <w:shd w:val="clear" w:color="auto" w:fill="auto"/>
            <w:vAlign w:val="bottom"/>
            <w:hideMark/>
          </w:tcPr>
          <w:p w14:paraId="6CF63C66"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$82,765</w:t>
            </w:r>
          </w:p>
        </w:tc>
        <w:tc>
          <w:tcPr>
            <w:tcW w:w="996" w:type="dxa"/>
            <w:tcBorders>
              <w:top w:val="nil"/>
              <w:left w:val="nil"/>
              <w:bottom w:val="single" w:sz="4" w:space="0" w:color="000000"/>
              <w:right w:val="single" w:sz="4" w:space="0" w:color="000000"/>
            </w:tcBorders>
            <w:shd w:val="clear" w:color="auto" w:fill="auto"/>
            <w:vAlign w:val="bottom"/>
            <w:hideMark/>
          </w:tcPr>
          <w:p w14:paraId="3D7811F6"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$59,561</w:t>
            </w:r>
          </w:p>
        </w:tc>
      </w:tr>
    </w:tbl>
    <w:p w14:paraId="51A8FA15" w14:textId="77777777" w:rsidR="00EB469C" w:rsidRPr="00982B2C" w:rsidRDefault="00EB469C" w:rsidP="00982B2C">
      <w:pPr>
        <w:rPr>
          <w:rFonts w:ascii="Times New Roman" w:hAnsi="Times New Roman" w:cs="Times New Roman"/>
          <w:sz w:val="24"/>
          <w:szCs w:val="24"/>
        </w:rPr>
      </w:pPr>
      <w:r w:rsidRPr="00982B2C">
        <w:rPr>
          <w:rFonts w:ascii="Times New Roman" w:hAnsi="Times New Roman" w:cs="Times New Roman"/>
          <w:sz w:val="24"/>
          <w:szCs w:val="24"/>
        </w:rPr>
        <w:t>Source: US Census Bureau, American Community Survey 5 Year Estimates, Table B20004</w:t>
      </w:r>
    </w:p>
    <w:p w14:paraId="5A8EDB35" w14:textId="77777777" w:rsidR="00EB469C" w:rsidRPr="00E37F44" w:rsidRDefault="00EB469C" w:rsidP="00EB469C">
      <w:pPr>
        <w:spacing w:after="0" w:line="240" w:lineRule="auto"/>
        <w:rPr>
          <w:rFonts w:ascii="Times New Roman" w:eastAsia="Times New Roman" w:hAnsi="Times New Roman" w:cs="Times New Roman"/>
          <w:sz w:val="24"/>
          <w:szCs w:val="24"/>
        </w:rPr>
      </w:pPr>
    </w:p>
    <w:p w14:paraId="357C6974" w14:textId="77777777" w:rsidR="00EB469C" w:rsidRPr="00E37F44" w:rsidRDefault="00EB469C" w:rsidP="00982B2C">
      <w:pPr>
        <w:spacing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b/>
          <w:bCs/>
          <w:sz w:val="24"/>
          <w:szCs w:val="24"/>
        </w:rPr>
        <w:t>Northeast</w:t>
      </w:r>
    </w:p>
    <w:p w14:paraId="2145CD4E" w14:textId="608774D8" w:rsidR="00EB469C" w:rsidRPr="00E37F44" w:rsidRDefault="00EB469C" w:rsidP="003752BB">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i/>
          <w:iCs/>
          <w:sz w:val="24"/>
          <w:szCs w:val="24"/>
        </w:rPr>
        <w:t>Table 4</w:t>
      </w:r>
      <w:r w:rsidR="00A5556E">
        <w:rPr>
          <w:rFonts w:ascii="Times New Roman" w:eastAsia="Times New Roman" w:hAnsi="Times New Roman" w:cs="Times New Roman"/>
          <w:i/>
          <w:iCs/>
          <w:sz w:val="24"/>
          <w:szCs w:val="24"/>
        </w:rPr>
        <w:t>4</w:t>
      </w:r>
      <w:r w:rsidRPr="00E37F44">
        <w:rPr>
          <w:rFonts w:ascii="Times New Roman" w:eastAsia="Times New Roman" w:hAnsi="Times New Roman" w:cs="Times New Roman"/>
          <w:i/>
          <w:iCs/>
          <w:sz w:val="24"/>
          <w:szCs w:val="24"/>
        </w:rPr>
        <w:t>:</w:t>
      </w:r>
      <w:r w:rsidR="003752BB" w:rsidRPr="003752BB">
        <w:rPr>
          <w:rFonts w:ascii="Times New Roman" w:eastAsia="Times New Roman" w:hAnsi="Times New Roman" w:cs="Times New Roman"/>
          <w:i/>
          <w:iCs/>
          <w:sz w:val="24"/>
          <w:szCs w:val="24"/>
        </w:rPr>
        <w:t xml:space="preserve"> </w:t>
      </w:r>
      <w:r w:rsidR="003752BB">
        <w:rPr>
          <w:rFonts w:ascii="Times New Roman" w:eastAsia="Times New Roman" w:hAnsi="Times New Roman" w:cs="Times New Roman"/>
          <w:i/>
          <w:iCs/>
          <w:sz w:val="24"/>
          <w:szCs w:val="24"/>
        </w:rPr>
        <w:t>Median earnings by education level for males and females</w:t>
      </w:r>
    </w:p>
    <w:tbl>
      <w:tblPr>
        <w:tblW w:w="7568" w:type="dxa"/>
        <w:tblLook w:val="04A0" w:firstRow="1" w:lastRow="0" w:firstColumn="1" w:lastColumn="0" w:noHBand="0" w:noVBand="1"/>
      </w:tblPr>
      <w:tblGrid>
        <w:gridCol w:w="4580"/>
        <w:gridCol w:w="996"/>
        <w:gridCol w:w="996"/>
        <w:gridCol w:w="996"/>
      </w:tblGrid>
      <w:tr w:rsidR="002407A9" w:rsidRPr="00E37F44" w14:paraId="2D59E568" w14:textId="77777777" w:rsidTr="00982B2C">
        <w:trPr>
          <w:trHeight w:val="300"/>
        </w:trPr>
        <w:tc>
          <w:tcPr>
            <w:tcW w:w="4580" w:type="dxa"/>
            <w:tcBorders>
              <w:top w:val="single" w:sz="8" w:space="0" w:color="000000"/>
              <w:left w:val="single" w:sz="8" w:space="0" w:color="000000"/>
              <w:bottom w:val="single" w:sz="8" w:space="0" w:color="000000"/>
              <w:right w:val="single" w:sz="8" w:space="0" w:color="000000"/>
            </w:tcBorders>
            <w:shd w:val="clear" w:color="000000" w:fill="C0C0C0"/>
            <w:noWrap/>
            <w:vAlign w:val="bottom"/>
            <w:hideMark/>
          </w:tcPr>
          <w:p w14:paraId="3BE01DA5"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Median Earnings</w:t>
            </w:r>
          </w:p>
        </w:tc>
        <w:tc>
          <w:tcPr>
            <w:tcW w:w="996" w:type="dxa"/>
            <w:tcBorders>
              <w:top w:val="single" w:sz="8" w:space="0" w:color="000000"/>
              <w:left w:val="nil"/>
              <w:bottom w:val="single" w:sz="8" w:space="0" w:color="000000"/>
              <w:right w:val="single" w:sz="8" w:space="0" w:color="000000"/>
            </w:tcBorders>
            <w:shd w:val="clear" w:color="000000" w:fill="C0C0C0"/>
            <w:noWrap/>
            <w:vAlign w:val="bottom"/>
            <w:hideMark/>
          </w:tcPr>
          <w:p w14:paraId="1FDE149E"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Total</w:t>
            </w:r>
          </w:p>
        </w:tc>
        <w:tc>
          <w:tcPr>
            <w:tcW w:w="996" w:type="dxa"/>
            <w:tcBorders>
              <w:top w:val="single" w:sz="8" w:space="0" w:color="000000"/>
              <w:left w:val="nil"/>
              <w:bottom w:val="single" w:sz="8" w:space="0" w:color="000000"/>
              <w:right w:val="single" w:sz="8" w:space="0" w:color="000000"/>
            </w:tcBorders>
            <w:shd w:val="clear" w:color="000000" w:fill="C0C0C0"/>
            <w:noWrap/>
            <w:vAlign w:val="bottom"/>
            <w:hideMark/>
          </w:tcPr>
          <w:p w14:paraId="25C9A46D"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Male</w:t>
            </w:r>
          </w:p>
        </w:tc>
        <w:tc>
          <w:tcPr>
            <w:tcW w:w="996" w:type="dxa"/>
            <w:tcBorders>
              <w:top w:val="single" w:sz="8" w:space="0" w:color="000000"/>
              <w:left w:val="nil"/>
              <w:bottom w:val="single" w:sz="8" w:space="0" w:color="000000"/>
              <w:right w:val="single" w:sz="8" w:space="0" w:color="000000"/>
            </w:tcBorders>
            <w:shd w:val="clear" w:color="000000" w:fill="C0C0C0"/>
            <w:noWrap/>
            <w:vAlign w:val="bottom"/>
            <w:hideMark/>
          </w:tcPr>
          <w:p w14:paraId="43B5B7D3"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Female</w:t>
            </w:r>
          </w:p>
        </w:tc>
      </w:tr>
      <w:tr w:rsidR="002407A9" w:rsidRPr="00E37F44" w14:paraId="29471001" w14:textId="77777777" w:rsidTr="00982B2C">
        <w:trPr>
          <w:trHeight w:val="288"/>
        </w:trPr>
        <w:tc>
          <w:tcPr>
            <w:tcW w:w="4580" w:type="dxa"/>
            <w:tcBorders>
              <w:top w:val="nil"/>
              <w:left w:val="single" w:sz="4" w:space="0" w:color="000000"/>
              <w:bottom w:val="single" w:sz="4" w:space="0" w:color="000000"/>
              <w:right w:val="single" w:sz="4" w:space="0" w:color="000000"/>
            </w:tcBorders>
            <w:shd w:val="clear" w:color="auto" w:fill="auto"/>
            <w:noWrap/>
            <w:vAlign w:val="bottom"/>
            <w:hideMark/>
          </w:tcPr>
          <w:p w14:paraId="6CC292C2"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Estimate Total</w:t>
            </w:r>
          </w:p>
        </w:tc>
        <w:tc>
          <w:tcPr>
            <w:tcW w:w="996" w:type="dxa"/>
            <w:tcBorders>
              <w:top w:val="nil"/>
              <w:left w:val="nil"/>
              <w:bottom w:val="single" w:sz="4" w:space="0" w:color="000000"/>
              <w:right w:val="single" w:sz="4" w:space="0" w:color="000000"/>
            </w:tcBorders>
            <w:shd w:val="clear" w:color="auto" w:fill="auto"/>
            <w:vAlign w:val="bottom"/>
            <w:hideMark/>
          </w:tcPr>
          <w:p w14:paraId="7F84FD5B"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$36,432</w:t>
            </w:r>
          </w:p>
        </w:tc>
        <w:tc>
          <w:tcPr>
            <w:tcW w:w="996" w:type="dxa"/>
            <w:tcBorders>
              <w:top w:val="nil"/>
              <w:left w:val="nil"/>
              <w:bottom w:val="single" w:sz="4" w:space="0" w:color="000000"/>
              <w:right w:val="single" w:sz="4" w:space="0" w:color="000000"/>
            </w:tcBorders>
            <w:shd w:val="clear" w:color="auto" w:fill="auto"/>
            <w:vAlign w:val="bottom"/>
            <w:hideMark/>
          </w:tcPr>
          <w:p w14:paraId="2BF88704"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$43,061</w:t>
            </w:r>
          </w:p>
        </w:tc>
        <w:tc>
          <w:tcPr>
            <w:tcW w:w="996" w:type="dxa"/>
            <w:tcBorders>
              <w:top w:val="nil"/>
              <w:left w:val="nil"/>
              <w:bottom w:val="single" w:sz="4" w:space="0" w:color="000000"/>
              <w:right w:val="single" w:sz="4" w:space="0" w:color="000000"/>
            </w:tcBorders>
            <w:shd w:val="clear" w:color="auto" w:fill="auto"/>
            <w:vAlign w:val="bottom"/>
            <w:hideMark/>
          </w:tcPr>
          <w:p w14:paraId="78608123"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$29,483</w:t>
            </w:r>
          </w:p>
        </w:tc>
      </w:tr>
      <w:tr w:rsidR="002407A9" w:rsidRPr="00E37F44" w14:paraId="79E7D370" w14:textId="77777777" w:rsidTr="00982B2C">
        <w:trPr>
          <w:trHeight w:val="288"/>
        </w:trPr>
        <w:tc>
          <w:tcPr>
            <w:tcW w:w="4580" w:type="dxa"/>
            <w:tcBorders>
              <w:top w:val="nil"/>
              <w:left w:val="single" w:sz="4" w:space="0" w:color="000000"/>
              <w:bottom w:val="single" w:sz="4" w:space="0" w:color="000000"/>
              <w:right w:val="single" w:sz="4" w:space="0" w:color="000000"/>
            </w:tcBorders>
            <w:shd w:val="clear" w:color="auto" w:fill="auto"/>
            <w:noWrap/>
            <w:vAlign w:val="bottom"/>
            <w:hideMark/>
          </w:tcPr>
          <w:p w14:paraId="263DCC9C"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Less than high school graduate</w:t>
            </w:r>
          </w:p>
        </w:tc>
        <w:tc>
          <w:tcPr>
            <w:tcW w:w="996" w:type="dxa"/>
            <w:tcBorders>
              <w:top w:val="nil"/>
              <w:left w:val="nil"/>
              <w:bottom w:val="single" w:sz="4" w:space="0" w:color="000000"/>
              <w:right w:val="single" w:sz="4" w:space="0" w:color="000000"/>
            </w:tcBorders>
            <w:shd w:val="clear" w:color="auto" w:fill="auto"/>
            <w:vAlign w:val="bottom"/>
            <w:hideMark/>
          </w:tcPr>
          <w:p w14:paraId="2BDF32C6"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$27,151</w:t>
            </w:r>
          </w:p>
        </w:tc>
        <w:tc>
          <w:tcPr>
            <w:tcW w:w="996" w:type="dxa"/>
            <w:tcBorders>
              <w:top w:val="nil"/>
              <w:left w:val="nil"/>
              <w:bottom w:val="single" w:sz="4" w:space="0" w:color="000000"/>
              <w:right w:val="single" w:sz="4" w:space="0" w:color="000000"/>
            </w:tcBorders>
            <w:shd w:val="clear" w:color="auto" w:fill="auto"/>
            <w:vAlign w:val="bottom"/>
            <w:hideMark/>
          </w:tcPr>
          <w:p w14:paraId="2CAB8EF4"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$29,538</w:t>
            </w:r>
          </w:p>
        </w:tc>
        <w:tc>
          <w:tcPr>
            <w:tcW w:w="996" w:type="dxa"/>
            <w:tcBorders>
              <w:top w:val="nil"/>
              <w:left w:val="nil"/>
              <w:bottom w:val="single" w:sz="4" w:space="0" w:color="000000"/>
              <w:right w:val="single" w:sz="4" w:space="0" w:color="000000"/>
            </w:tcBorders>
            <w:shd w:val="clear" w:color="auto" w:fill="auto"/>
            <w:vAlign w:val="bottom"/>
            <w:hideMark/>
          </w:tcPr>
          <w:p w14:paraId="4C97E2E2"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$18,247</w:t>
            </w:r>
          </w:p>
        </w:tc>
      </w:tr>
      <w:tr w:rsidR="002407A9" w:rsidRPr="00E37F44" w14:paraId="088A27BB" w14:textId="77777777" w:rsidTr="00982B2C">
        <w:trPr>
          <w:trHeight w:val="288"/>
        </w:trPr>
        <w:tc>
          <w:tcPr>
            <w:tcW w:w="4580" w:type="dxa"/>
            <w:tcBorders>
              <w:top w:val="nil"/>
              <w:left w:val="single" w:sz="4" w:space="0" w:color="000000"/>
              <w:bottom w:val="single" w:sz="4" w:space="0" w:color="000000"/>
              <w:right w:val="single" w:sz="4" w:space="0" w:color="000000"/>
            </w:tcBorders>
            <w:shd w:val="clear" w:color="auto" w:fill="auto"/>
            <w:noWrap/>
            <w:vAlign w:val="bottom"/>
            <w:hideMark/>
          </w:tcPr>
          <w:p w14:paraId="4DA759A3"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High school graduate (includes equivalency)</w:t>
            </w:r>
          </w:p>
        </w:tc>
        <w:tc>
          <w:tcPr>
            <w:tcW w:w="996" w:type="dxa"/>
            <w:tcBorders>
              <w:top w:val="nil"/>
              <w:left w:val="nil"/>
              <w:bottom w:val="single" w:sz="4" w:space="0" w:color="000000"/>
              <w:right w:val="single" w:sz="4" w:space="0" w:color="000000"/>
            </w:tcBorders>
            <w:shd w:val="clear" w:color="auto" w:fill="auto"/>
            <w:vAlign w:val="bottom"/>
            <w:hideMark/>
          </w:tcPr>
          <w:p w14:paraId="28269610"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$31,928</w:t>
            </w:r>
          </w:p>
        </w:tc>
        <w:tc>
          <w:tcPr>
            <w:tcW w:w="996" w:type="dxa"/>
            <w:tcBorders>
              <w:top w:val="nil"/>
              <w:left w:val="nil"/>
              <w:bottom w:val="single" w:sz="4" w:space="0" w:color="000000"/>
              <w:right w:val="single" w:sz="4" w:space="0" w:color="000000"/>
            </w:tcBorders>
            <w:shd w:val="clear" w:color="auto" w:fill="auto"/>
            <w:vAlign w:val="bottom"/>
            <w:hideMark/>
          </w:tcPr>
          <w:p w14:paraId="6B57A11A"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$39,474</w:t>
            </w:r>
          </w:p>
        </w:tc>
        <w:tc>
          <w:tcPr>
            <w:tcW w:w="996" w:type="dxa"/>
            <w:tcBorders>
              <w:top w:val="nil"/>
              <w:left w:val="nil"/>
              <w:bottom w:val="single" w:sz="4" w:space="0" w:color="000000"/>
              <w:right w:val="single" w:sz="4" w:space="0" w:color="000000"/>
            </w:tcBorders>
            <w:shd w:val="clear" w:color="auto" w:fill="auto"/>
            <w:vAlign w:val="bottom"/>
            <w:hideMark/>
          </w:tcPr>
          <w:p w14:paraId="1BCC529E"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$23,658</w:t>
            </w:r>
          </w:p>
        </w:tc>
      </w:tr>
      <w:tr w:rsidR="002407A9" w:rsidRPr="00E37F44" w14:paraId="603B2C4F" w14:textId="77777777" w:rsidTr="00982B2C">
        <w:trPr>
          <w:trHeight w:val="288"/>
        </w:trPr>
        <w:tc>
          <w:tcPr>
            <w:tcW w:w="4580" w:type="dxa"/>
            <w:tcBorders>
              <w:top w:val="nil"/>
              <w:left w:val="single" w:sz="4" w:space="0" w:color="000000"/>
              <w:bottom w:val="single" w:sz="4" w:space="0" w:color="000000"/>
              <w:right w:val="single" w:sz="4" w:space="0" w:color="000000"/>
            </w:tcBorders>
            <w:shd w:val="clear" w:color="auto" w:fill="auto"/>
            <w:noWrap/>
            <w:vAlign w:val="bottom"/>
            <w:hideMark/>
          </w:tcPr>
          <w:p w14:paraId="3722EA7B"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Some college or associate's degree</w:t>
            </w:r>
          </w:p>
        </w:tc>
        <w:tc>
          <w:tcPr>
            <w:tcW w:w="996" w:type="dxa"/>
            <w:tcBorders>
              <w:top w:val="nil"/>
              <w:left w:val="nil"/>
              <w:bottom w:val="single" w:sz="4" w:space="0" w:color="000000"/>
              <w:right w:val="single" w:sz="4" w:space="0" w:color="000000"/>
            </w:tcBorders>
            <w:shd w:val="clear" w:color="auto" w:fill="auto"/>
            <w:vAlign w:val="bottom"/>
            <w:hideMark/>
          </w:tcPr>
          <w:p w14:paraId="518A3757"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$35,513</w:t>
            </w:r>
          </w:p>
        </w:tc>
        <w:tc>
          <w:tcPr>
            <w:tcW w:w="996" w:type="dxa"/>
            <w:tcBorders>
              <w:top w:val="nil"/>
              <w:left w:val="nil"/>
              <w:bottom w:val="single" w:sz="4" w:space="0" w:color="000000"/>
              <w:right w:val="single" w:sz="4" w:space="0" w:color="000000"/>
            </w:tcBorders>
            <w:shd w:val="clear" w:color="auto" w:fill="auto"/>
            <w:vAlign w:val="bottom"/>
            <w:hideMark/>
          </w:tcPr>
          <w:p w14:paraId="3E79E976"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$44,387</w:t>
            </w:r>
          </w:p>
        </w:tc>
        <w:tc>
          <w:tcPr>
            <w:tcW w:w="996" w:type="dxa"/>
            <w:tcBorders>
              <w:top w:val="nil"/>
              <w:left w:val="nil"/>
              <w:bottom w:val="single" w:sz="4" w:space="0" w:color="000000"/>
              <w:right w:val="single" w:sz="4" w:space="0" w:color="000000"/>
            </w:tcBorders>
            <w:shd w:val="clear" w:color="auto" w:fill="auto"/>
            <w:vAlign w:val="bottom"/>
            <w:hideMark/>
          </w:tcPr>
          <w:p w14:paraId="65FE1A13"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$28,652</w:t>
            </w:r>
          </w:p>
        </w:tc>
      </w:tr>
      <w:tr w:rsidR="002407A9" w:rsidRPr="00E37F44" w14:paraId="2A94E675" w14:textId="77777777" w:rsidTr="00982B2C">
        <w:trPr>
          <w:trHeight w:val="288"/>
        </w:trPr>
        <w:tc>
          <w:tcPr>
            <w:tcW w:w="4580" w:type="dxa"/>
            <w:tcBorders>
              <w:top w:val="nil"/>
              <w:left w:val="single" w:sz="4" w:space="0" w:color="000000"/>
              <w:bottom w:val="single" w:sz="4" w:space="0" w:color="000000"/>
              <w:right w:val="single" w:sz="4" w:space="0" w:color="000000"/>
            </w:tcBorders>
            <w:shd w:val="clear" w:color="auto" w:fill="auto"/>
            <w:noWrap/>
            <w:vAlign w:val="bottom"/>
            <w:hideMark/>
          </w:tcPr>
          <w:p w14:paraId="591FB1A2"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Bachelor's degree</w:t>
            </w:r>
          </w:p>
        </w:tc>
        <w:tc>
          <w:tcPr>
            <w:tcW w:w="996" w:type="dxa"/>
            <w:tcBorders>
              <w:top w:val="nil"/>
              <w:left w:val="nil"/>
              <w:bottom w:val="single" w:sz="4" w:space="0" w:color="000000"/>
              <w:right w:val="single" w:sz="4" w:space="0" w:color="000000"/>
            </w:tcBorders>
            <w:shd w:val="clear" w:color="auto" w:fill="auto"/>
            <w:vAlign w:val="bottom"/>
            <w:hideMark/>
          </w:tcPr>
          <w:p w14:paraId="2FEE7303"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$43,249</w:t>
            </w:r>
          </w:p>
        </w:tc>
        <w:tc>
          <w:tcPr>
            <w:tcW w:w="996" w:type="dxa"/>
            <w:tcBorders>
              <w:top w:val="nil"/>
              <w:left w:val="nil"/>
              <w:bottom w:val="single" w:sz="4" w:space="0" w:color="000000"/>
              <w:right w:val="single" w:sz="4" w:space="0" w:color="000000"/>
            </w:tcBorders>
            <w:shd w:val="clear" w:color="auto" w:fill="auto"/>
            <w:vAlign w:val="bottom"/>
            <w:hideMark/>
          </w:tcPr>
          <w:p w14:paraId="69BF07CA"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$53,019</w:t>
            </w:r>
          </w:p>
        </w:tc>
        <w:tc>
          <w:tcPr>
            <w:tcW w:w="996" w:type="dxa"/>
            <w:tcBorders>
              <w:top w:val="nil"/>
              <w:left w:val="nil"/>
              <w:bottom w:val="single" w:sz="4" w:space="0" w:color="000000"/>
              <w:right w:val="single" w:sz="4" w:space="0" w:color="000000"/>
            </w:tcBorders>
            <w:shd w:val="clear" w:color="auto" w:fill="auto"/>
            <w:vAlign w:val="bottom"/>
            <w:hideMark/>
          </w:tcPr>
          <w:p w14:paraId="609AB815"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$37,317</w:t>
            </w:r>
          </w:p>
        </w:tc>
      </w:tr>
      <w:tr w:rsidR="002407A9" w:rsidRPr="00E37F44" w14:paraId="12D7D464" w14:textId="77777777" w:rsidTr="00982B2C">
        <w:trPr>
          <w:trHeight w:val="288"/>
        </w:trPr>
        <w:tc>
          <w:tcPr>
            <w:tcW w:w="4580" w:type="dxa"/>
            <w:tcBorders>
              <w:top w:val="nil"/>
              <w:left w:val="single" w:sz="4" w:space="0" w:color="000000"/>
              <w:bottom w:val="single" w:sz="4" w:space="0" w:color="000000"/>
              <w:right w:val="single" w:sz="4" w:space="0" w:color="000000"/>
            </w:tcBorders>
            <w:shd w:val="clear" w:color="auto" w:fill="auto"/>
            <w:noWrap/>
            <w:vAlign w:val="bottom"/>
            <w:hideMark/>
          </w:tcPr>
          <w:p w14:paraId="2D59CE67"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Graduate or professional degree</w:t>
            </w:r>
          </w:p>
        </w:tc>
        <w:tc>
          <w:tcPr>
            <w:tcW w:w="996" w:type="dxa"/>
            <w:tcBorders>
              <w:top w:val="nil"/>
              <w:left w:val="nil"/>
              <w:bottom w:val="single" w:sz="4" w:space="0" w:color="000000"/>
              <w:right w:val="single" w:sz="4" w:space="0" w:color="000000"/>
            </w:tcBorders>
            <w:shd w:val="clear" w:color="auto" w:fill="auto"/>
            <w:vAlign w:val="bottom"/>
            <w:hideMark/>
          </w:tcPr>
          <w:p w14:paraId="69500C39"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$57,005</w:t>
            </w:r>
          </w:p>
        </w:tc>
        <w:tc>
          <w:tcPr>
            <w:tcW w:w="996" w:type="dxa"/>
            <w:tcBorders>
              <w:top w:val="nil"/>
              <w:left w:val="nil"/>
              <w:bottom w:val="single" w:sz="4" w:space="0" w:color="000000"/>
              <w:right w:val="single" w:sz="4" w:space="0" w:color="000000"/>
            </w:tcBorders>
            <w:shd w:val="clear" w:color="auto" w:fill="auto"/>
            <w:vAlign w:val="bottom"/>
            <w:hideMark/>
          </w:tcPr>
          <w:p w14:paraId="3EF1D97F"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$61,370</w:t>
            </w:r>
          </w:p>
        </w:tc>
        <w:tc>
          <w:tcPr>
            <w:tcW w:w="996" w:type="dxa"/>
            <w:tcBorders>
              <w:top w:val="nil"/>
              <w:left w:val="nil"/>
              <w:bottom w:val="single" w:sz="4" w:space="0" w:color="000000"/>
              <w:right w:val="single" w:sz="4" w:space="0" w:color="000000"/>
            </w:tcBorders>
            <w:shd w:val="clear" w:color="auto" w:fill="auto"/>
            <w:vAlign w:val="bottom"/>
            <w:hideMark/>
          </w:tcPr>
          <w:p w14:paraId="5F31C177"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$54,119</w:t>
            </w:r>
          </w:p>
        </w:tc>
      </w:tr>
    </w:tbl>
    <w:p w14:paraId="30E60670" w14:textId="77777777" w:rsidR="00EB469C" w:rsidRPr="00982B2C" w:rsidRDefault="00EB469C" w:rsidP="00982B2C">
      <w:pPr>
        <w:rPr>
          <w:rFonts w:ascii="Times New Roman" w:hAnsi="Times New Roman" w:cs="Times New Roman"/>
          <w:sz w:val="24"/>
          <w:szCs w:val="24"/>
        </w:rPr>
      </w:pPr>
      <w:r w:rsidRPr="00982B2C">
        <w:rPr>
          <w:rFonts w:ascii="Times New Roman" w:hAnsi="Times New Roman" w:cs="Times New Roman"/>
          <w:sz w:val="24"/>
          <w:szCs w:val="24"/>
        </w:rPr>
        <w:t>Source: US Census Bureau, American Community Survey 5 Year Estimates, Table B20004</w:t>
      </w:r>
    </w:p>
    <w:p w14:paraId="0391CD32" w14:textId="77777777" w:rsidR="00EB469C" w:rsidRPr="00E37F44" w:rsidRDefault="00EB469C" w:rsidP="00EB469C">
      <w:pPr>
        <w:spacing w:after="0" w:line="240" w:lineRule="auto"/>
        <w:rPr>
          <w:rFonts w:ascii="Times New Roman" w:eastAsia="Times New Roman" w:hAnsi="Times New Roman" w:cs="Times New Roman"/>
          <w:sz w:val="24"/>
          <w:szCs w:val="24"/>
        </w:rPr>
      </w:pPr>
    </w:p>
    <w:p w14:paraId="1F53EAB2" w14:textId="77777777" w:rsidR="00982B2C" w:rsidRDefault="00982B2C" w:rsidP="00EB469C">
      <w:pPr>
        <w:spacing w:after="0" w:line="240" w:lineRule="auto"/>
        <w:jc w:val="both"/>
        <w:rPr>
          <w:rFonts w:ascii="Times New Roman" w:eastAsia="Times New Roman" w:hAnsi="Times New Roman" w:cs="Times New Roman"/>
          <w:b/>
          <w:bCs/>
          <w:sz w:val="24"/>
          <w:szCs w:val="24"/>
        </w:rPr>
      </w:pPr>
    </w:p>
    <w:p w14:paraId="7738A339" w14:textId="77777777" w:rsidR="00982B2C" w:rsidRDefault="00982B2C" w:rsidP="00EB469C">
      <w:pPr>
        <w:spacing w:after="0" w:line="240" w:lineRule="auto"/>
        <w:jc w:val="both"/>
        <w:rPr>
          <w:rFonts w:ascii="Times New Roman" w:eastAsia="Times New Roman" w:hAnsi="Times New Roman" w:cs="Times New Roman"/>
          <w:b/>
          <w:bCs/>
          <w:sz w:val="24"/>
          <w:szCs w:val="24"/>
        </w:rPr>
      </w:pPr>
    </w:p>
    <w:p w14:paraId="2E564D7F" w14:textId="5906BF57" w:rsidR="00982B2C" w:rsidRDefault="00982B2C" w:rsidP="00EB469C">
      <w:pPr>
        <w:spacing w:after="0" w:line="240" w:lineRule="auto"/>
        <w:jc w:val="both"/>
        <w:rPr>
          <w:rFonts w:ascii="Times New Roman" w:eastAsia="Times New Roman" w:hAnsi="Times New Roman" w:cs="Times New Roman"/>
          <w:b/>
          <w:bCs/>
          <w:sz w:val="24"/>
          <w:szCs w:val="24"/>
        </w:rPr>
      </w:pPr>
    </w:p>
    <w:p w14:paraId="72E74265" w14:textId="2CEB1C12" w:rsidR="00982B2C" w:rsidRDefault="00982B2C" w:rsidP="00EB469C">
      <w:pPr>
        <w:spacing w:after="0" w:line="240" w:lineRule="auto"/>
        <w:jc w:val="both"/>
        <w:rPr>
          <w:rFonts w:ascii="Times New Roman" w:eastAsia="Times New Roman" w:hAnsi="Times New Roman" w:cs="Times New Roman"/>
          <w:b/>
          <w:bCs/>
          <w:sz w:val="24"/>
          <w:szCs w:val="24"/>
        </w:rPr>
      </w:pPr>
    </w:p>
    <w:p w14:paraId="52A0B049" w14:textId="7997C0E0" w:rsidR="00982B2C" w:rsidRDefault="00982B2C" w:rsidP="00EB469C">
      <w:pPr>
        <w:spacing w:after="0" w:line="240" w:lineRule="auto"/>
        <w:jc w:val="both"/>
        <w:rPr>
          <w:rFonts w:ascii="Times New Roman" w:eastAsia="Times New Roman" w:hAnsi="Times New Roman" w:cs="Times New Roman"/>
          <w:b/>
          <w:bCs/>
          <w:sz w:val="24"/>
          <w:szCs w:val="24"/>
        </w:rPr>
      </w:pPr>
    </w:p>
    <w:p w14:paraId="4DCF41D8" w14:textId="231DC7AC" w:rsidR="00982B2C" w:rsidRDefault="00982B2C" w:rsidP="00EB469C">
      <w:pPr>
        <w:spacing w:after="0" w:line="240" w:lineRule="auto"/>
        <w:jc w:val="both"/>
        <w:rPr>
          <w:rFonts w:ascii="Times New Roman" w:eastAsia="Times New Roman" w:hAnsi="Times New Roman" w:cs="Times New Roman"/>
          <w:b/>
          <w:bCs/>
          <w:sz w:val="24"/>
          <w:szCs w:val="24"/>
        </w:rPr>
      </w:pPr>
    </w:p>
    <w:p w14:paraId="4881E0E8" w14:textId="399E12CD" w:rsidR="00982B2C" w:rsidRDefault="00982B2C" w:rsidP="00EB469C">
      <w:pPr>
        <w:spacing w:after="0" w:line="240" w:lineRule="auto"/>
        <w:jc w:val="both"/>
        <w:rPr>
          <w:rFonts w:ascii="Times New Roman" w:eastAsia="Times New Roman" w:hAnsi="Times New Roman" w:cs="Times New Roman"/>
          <w:b/>
          <w:bCs/>
          <w:sz w:val="24"/>
          <w:szCs w:val="24"/>
        </w:rPr>
      </w:pPr>
    </w:p>
    <w:p w14:paraId="0044193E" w14:textId="77777777" w:rsidR="00982B2C" w:rsidRDefault="00982B2C" w:rsidP="00EB469C">
      <w:pPr>
        <w:spacing w:after="0" w:line="240" w:lineRule="auto"/>
        <w:jc w:val="both"/>
        <w:rPr>
          <w:rFonts w:ascii="Times New Roman" w:eastAsia="Times New Roman" w:hAnsi="Times New Roman" w:cs="Times New Roman"/>
          <w:b/>
          <w:bCs/>
          <w:sz w:val="24"/>
          <w:szCs w:val="24"/>
        </w:rPr>
      </w:pPr>
    </w:p>
    <w:p w14:paraId="0B79B279" w14:textId="52DAC8CD" w:rsidR="00EB469C" w:rsidRPr="00E37F44" w:rsidRDefault="00EB469C" w:rsidP="00982B2C">
      <w:pPr>
        <w:spacing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b/>
          <w:bCs/>
          <w:sz w:val="24"/>
          <w:szCs w:val="24"/>
        </w:rPr>
        <w:lastRenderedPageBreak/>
        <w:t>Panhandle </w:t>
      </w:r>
    </w:p>
    <w:p w14:paraId="56C089BC" w14:textId="095B02C9" w:rsidR="00EB469C" w:rsidRPr="00E37F44" w:rsidRDefault="00EB469C" w:rsidP="003752BB">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i/>
          <w:iCs/>
          <w:sz w:val="24"/>
          <w:szCs w:val="24"/>
        </w:rPr>
        <w:t>Table 4</w:t>
      </w:r>
      <w:r w:rsidR="00A5556E">
        <w:rPr>
          <w:rFonts w:ascii="Times New Roman" w:eastAsia="Times New Roman" w:hAnsi="Times New Roman" w:cs="Times New Roman"/>
          <w:i/>
          <w:iCs/>
          <w:sz w:val="24"/>
          <w:szCs w:val="24"/>
        </w:rPr>
        <w:t>5</w:t>
      </w:r>
      <w:r w:rsidRPr="00E37F44">
        <w:rPr>
          <w:rFonts w:ascii="Times New Roman" w:eastAsia="Times New Roman" w:hAnsi="Times New Roman" w:cs="Times New Roman"/>
          <w:i/>
          <w:iCs/>
          <w:sz w:val="24"/>
          <w:szCs w:val="24"/>
        </w:rPr>
        <w:t>:</w:t>
      </w:r>
      <w:r w:rsidR="003752BB" w:rsidRPr="003752BB">
        <w:rPr>
          <w:rFonts w:ascii="Times New Roman" w:eastAsia="Times New Roman" w:hAnsi="Times New Roman" w:cs="Times New Roman"/>
          <w:i/>
          <w:iCs/>
          <w:sz w:val="24"/>
          <w:szCs w:val="24"/>
        </w:rPr>
        <w:t xml:space="preserve"> </w:t>
      </w:r>
      <w:r w:rsidR="003752BB">
        <w:rPr>
          <w:rFonts w:ascii="Times New Roman" w:eastAsia="Times New Roman" w:hAnsi="Times New Roman" w:cs="Times New Roman"/>
          <w:i/>
          <w:iCs/>
          <w:sz w:val="24"/>
          <w:szCs w:val="24"/>
        </w:rPr>
        <w:t>Median earnings by education level for males and females</w:t>
      </w:r>
    </w:p>
    <w:tbl>
      <w:tblPr>
        <w:tblW w:w="7658" w:type="dxa"/>
        <w:tblLook w:val="04A0" w:firstRow="1" w:lastRow="0" w:firstColumn="1" w:lastColumn="0" w:noHBand="0" w:noVBand="1"/>
      </w:tblPr>
      <w:tblGrid>
        <w:gridCol w:w="4670"/>
        <w:gridCol w:w="996"/>
        <w:gridCol w:w="996"/>
        <w:gridCol w:w="996"/>
      </w:tblGrid>
      <w:tr w:rsidR="002407A9" w:rsidRPr="00E37F44" w14:paraId="752A302F" w14:textId="77777777" w:rsidTr="00982B2C">
        <w:trPr>
          <w:trHeight w:val="300"/>
        </w:trPr>
        <w:tc>
          <w:tcPr>
            <w:tcW w:w="4670" w:type="dxa"/>
            <w:tcBorders>
              <w:top w:val="single" w:sz="8" w:space="0" w:color="000000"/>
              <w:left w:val="single" w:sz="8" w:space="0" w:color="000000"/>
              <w:bottom w:val="single" w:sz="8" w:space="0" w:color="000000"/>
              <w:right w:val="single" w:sz="8" w:space="0" w:color="000000"/>
            </w:tcBorders>
            <w:shd w:val="clear" w:color="000000" w:fill="C0C0C0"/>
            <w:noWrap/>
            <w:vAlign w:val="bottom"/>
            <w:hideMark/>
          </w:tcPr>
          <w:p w14:paraId="702C616B"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Median Earnings</w:t>
            </w:r>
          </w:p>
        </w:tc>
        <w:tc>
          <w:tcPr>
            <w:tcW w:w="996" w:type="dxa"/>
            <w:tcBorders>
              <w:top w:val="single" w:sz="8" w:space="0" w:color="000000"/>
              <w:left w:val="nil"/>
              <w:bottom w:val="single" w:sz="8" w:space="0" w:color="000000"/>
              <w:right w:val="single" w:sz="8" w:space="0" w:color="000000"/>
            </w:tcBorders>
            <w:shd w:val="clear" w:color="000000" w:fill="C0C0C0"/>
            <w:noWrap/>
            <w:vAlign w:val="bottom"/>
            <w:hideMark/>
          </w:tcPr>
          <w:p w14:paraId="71A23835"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Total</w:t>
            </w:r>
          </w:p>
        </w:tc>
        <w:tc>
          <w:tcPr>
            <w:tcW w:w="996" w:type="dxa"/>
            <w:tcBorders>
              <w:top w:val="single" w:sz="8" w:space="0" w:color="000000"/>
              <w:left w:val="nil"/>
              <w:bottom w:val="single" w:sz="8" w:space="0" w:color="000000"/>
              <w:right w:val="single" w:sz="8" w:space="0" w:color="000000"/>
            </w:tcBorders>
            <w:shd w:val="clear" w:color="000000" w:fill="C0C0C0"/>
            <w:noWrap/>
            <w:vAlign w:val="bottom"/>
            <w:hideMark/>
          </w:tcPr>
          <w:p w14:paraId="775350A5"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Male</w:t>
            </w:r>
          </w:p>
        </w:tc>
        <w:tc>
          <w:tcPr>
            <w:tcW w:w="996" w:type="dxa"/>
            <w:tcBorders>
              <w:top w:val="single" w:sz="8" w:space="0" w:color="000000"/>
              <w:left w:val="nil"/>
              <w:bottom w:val="single" w:sz="8" w:space="0" w:color="000000"/>
              <w:right w:val="single" w:sz="8" w:space="0" w:color="000000"/>
            </w:tcBorders>
            <w:shd w:val="clear" w:color="000000" w:fill="C0C0C0"/>
            <w:noWrap/>
            <w:vAlign w:val="bottom"/>
            <w:hideMark/>
          </w:tcPr>
          <w:p w14:paraId="5249D2D6"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Female</w:t>
            </w:r>
          </w:p>
        </w:tc>
      </w:tr>
      <w:tr w:rsidR="002407A9" w:rsidRPr="00E37F44" w14:paraId="2D2B34FB" w14:textId="77777777" w:rsidTr="00982B2C">
        <w:trPr>
          <w:trHeight w:val="288"/>
        </w:trPr>
        <w:tc>
          <w:tcPr>
            <w:tcW w:w="4670" w:type="dxa"/>
            <w:tcBorders>
              <w:top w:val="nil"/>
              <w:left w:val="single" w:sz="4" w:space="0" w:color="000000"/>
              <w:bottom w:val="single" w:sz="4" w:space="0" w:color="000000"/>
              <w:right w:val="single" w:sz="4" w:space="0" w:color="000000"/>
            </w:tcBorders>
            <w:shd w:val="clear" w:color="auto" w:fill="auto"/>
            <w:noWrap/>
            <w:vAlign w:val="bottom"/>
            <w:hideMark/>
          </w:tcPr>
          <w:p w14:paraId="6E87701C"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Estimate Total</w:t>
            </w:r>
          </w:p>
        </w:tc>
        <w:tc>
          <w:tcPr>
            <w:tcW w:w="996" w:type="dxa"/>
            <w:tcBorders>
              <w:top w:val="nil"/>
              <w:left w:val="nil"/>
              <w:bottom w:val="single" w:sz="4" w:space="0" w:color="000000"/>
              <w:right w:val="single" w:sz="4" w:space="0" w:color="000000"/>
            </w:tcBorders>
            <w:shd w:val="clear" w:color="auto" w:fill="auto"/>
            <w:vAlign w:val="bottom"/>
            <w:hideMark/>
          </w:tcPr>
          <w:p w14:paraId="5CE4D7E2"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$34,063</w:t>
            </w:r>
          </w:p>
        </w:tc>
        <w:tc>
          <w:tcPr>
            <w:tcW w:w="996" w:type="dxa"/>
            <w:tcBorders>
              <w:top w:val="nil"/>
              <w:left w:val="nil"/>
              <w:bottom w:val="single" w:sz="4" w:space="0" w:color="000000"/>
              <w:right w:val="single" w:sz="4" w:space="0" w:color="000000"/>
            </w:tcBorders>
            <w:shd w:val="clear" w:color="auto" w:fill="auto"/>
            <w:vAlign w:val="bottom"/>
            <w:hideMark/>
          </w:tcPr>
          <w:p w14:paraId="523AE0BA"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$41,560</w:t>
            </w:r>
          </w:p>
        </w:tc>
        <w:tc>
          <w:tcPr>
            <w:tcW w:w="996" w:type="dxa"/>
            <w:tcBorders>
              <w:top w:val="nil"/>
              <w:left w:val="nil"/>
              <w:bottom w:val="single" w:sz="4" w:space="0" w:color="000000"/>
              <w:right w:val="single" w:sz="4" w:space="0" w:color="000000"/>
            </w:tcBorders>
            <w:shd w:val="clear" w:color="auto" w:fill="auto"/>
            <w:vAlign w:val="bottom"/>
            <w:hideMark/>
          </w:tcPr>
          <w:p w14:paraId="37CC216D"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$26,060</w:t>
            </w:r>
          </w:p>
        </w:tc>
      </w:tr>
      <w:tr w:rsidR="002407A9" w:rsidRPr="00E37F44" w14:paraId="32E68DEB" w14:textId="77777777" w:rsidTr="00982B2C">
        <w:trPr>
          <w:trHeight w:val="288"/>
        </w:trPr>
        <w:tc>
          <w:tcPr>
            <w:tcW w:w="4670" w:type="dxa"/>
            <w:tcBorders>
              <w:top w:val="nil"/>
              <w:left w:val="single" w:sz="4" w:space="0" w:color="000000"/>
              <w:bottom w:val="single" w:sz="4" w:space="0" w:color="000000"/>
              <w:right w:val="single" w:sz="4" w:space="0" w:color="000000"/>
            </w:tcBorders>
            <w:shd w:val="clear" w:color="auto" w:fill="auto"/>
            <w:noWrap/>
            <w:vAlign w:val="bottom"/>
            <w:hideMark/>
          </w:tcPr>
          <w:p w14:paraId="6D9C479D"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Less than high school graduate</w:t>
            </w:r>
          </w:p>
        </w:tc>
        <w:tc>
          <w:tcPr>
            <w:tcW w:w="996" w:type="dxa"/>
            <w:tcBorders>
              <w:top w:val="nil"/>
              <w:left w:val="nil"/>
              <w:bottom w:val="single" w:sz="4" w:space="0" w:color="000000"/>
              <w:right w:val="single" w:sz="4" w:space="0" w:color="000000"/>
            </w:tcBorders>
            <w:shd w:val="clear" w:color="auto" w:fill="auto"/>
            <w:vAlign w:val="bottom"/>
            <w:hideMark/>
          </w:tcPr>
          <w:p w14:paraId="1F744859"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$22,287</w:t>
            </w:r>
          </w:p>
        </w:tc>
        <w:tc>
          <w:tcPr>
            <w:tcW w:w="996" w:type="dxa"/>
            <w:tcBorders>
              <w:top w:val="nil"/>
              <w:left w:val="nil"/>
              <w:bottom w:val="single" w:sz="4" w:space="0" w:color="000000"/>
              <w:right w:val="single" w:sz="4" w:space="0" w:color="000000"/>
            </w:tcBorders>
            <w:shd w:val="clear" w:color="auto" w:fill="auto"/>
            <w:vAlign w:val="bottom"/>
            <w:hideMark/>
          </w:tcPr>
          <w:p w14:paraId="4B0850FA"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$25,884</w:t>
            </w:r>
          </w:p>
        </w:tc>
        <w:tc>
          <w:tcPr>
            <w:tcW w:w="996" w:type="dxa"/>
            <w:tcBorders>
              <w:top w:val="nil"/>
              <w:left w:val="nil"/>
              <w:bottom w:val="single" w:sz="4" w:space="0" w:color="000000"/>
              <w:right w:val="single" w:sz="4" w:space="0" w:color="000000"/>
            </w:tcBorders>
            <w:shd w:val="clear" w:color="auto" w:fill="auto"/>
            <w:vAlign w:val="bottom"/>
            <w:hideMark/>
          </w:tcPr>
          <w:p w14:paraId="19176E13"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$9,047</w:t>
            </w:r>
          </w:p>
        </w:tc>
      </w:tr>
      <w:tr w:rsidR="002407A9" w:rsidRPr="00E37F44" w14:paraId="10F9E424" w14:textId="77777777" w:rsidTr="00982B2C">
        <w:trPr>
          <w:trHeight w:val="288"/>
        </w:trPr>
        <w:tc>
          <w:tcPr>
            <w:tcW w:w="4670" w:type="dxa"/>
            <w:tcBorders>
              <w:top w:val="nil"/>
              <w:left w:val="single" w:sz="4" w:space="0" w:color="000000"/>
              <w:bottom w:val="single" w:sz="4" w:space="0" w:color="000000"/>
              <w:right w:val="single" w:sz="4" w:space="0" w:color="000000"/>
            </w:tcBorders>
            <w:shd w:val="clear" w:color="auto" w:fill="auto"/>
            <w:noWrap/>
            <w:vAlign w:val="bottom"/>
            <w:hideMark/>
          </w:tcPr>
          <w:p w14:paraId="51DF40FE"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High school graduate (includes equivalency)</w:t>
            </w:r>
          </w:p>
        </w:tc>
        <w:tc>
          <w:tcPr>
            <w:tcW w:w="996" w:type="dxa"/>
            <w:tcBorders>
              <w:top w:val="nil"/>
              <w:left w:val="nil"/>
              <w:bottom w:val="single" w:sz="4" w:space="0" w:color="000000"/>
              <w:right w:val="single" w:sz="4" w:space="0" w:color="000000"/>
            </w:tcBorders>
            <w:shd w:val="clear" w:color="auto" w:fill="auto"/>
            <w:vAlign w:val="bottom"/>
            <w:hideMark/>
          </w:tcPr>
          <w:p w14:paraId="7CCD3B31"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$29,152</w:t>
            </w:r>
          </w:p>
        </w:tc>
        <w:tc>
          <w:tcPr>
            <w:tcW w:w="996" w:type="dxa"/>
            <w:tcBorders>
              <w:top w:val="nil"/>
              <w:left w:val="nil"/>
              <w:bottom w:val="single" w:sz="4" w:space="0" w:color="000000"/>
              <w:right w:val="single" w:sz="4" w:space="0" w:color="000000"/>
            </w:tcBorders>
            <w:shd w:val="clear" w:color="auto" w:fill="auto"/>
            <w:vAlign w:val="bottom"/>
            <w:hideMark/>
          </w:tcPr>
          <w:p w14:paraId="6864CEB8"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$39,462</w:t>
            </w:r>
          </w:p>
        </w:tc>
        <w:tc>
          <w:tcPr>
            <w:tcW w:w="996" w:type="dxa"/>
            <w:tcBorders>
              <w:top w:val="nil"/>
              <w:left w:val="nil"/>
              <w:bottom w:val="single" w:sz="4" w:space="0" w:color="000000"/>
              <w:right w:val="single" w:sz="4" w:space="0" w:color="000000"/>
            </w:tcBorders>
            <w:shd w:val="clear" w:color="auto" w:fill="auto"/>
            <w:vAlign w:val="bottom"/>
            <w:hideMark/>
          </w:tcPr>
          <w:p w14:paraId="7E5B55DC"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$20,798</w:t>
            </w:r>
          </w:p>
        </w:tc>
      </w:tr>
      <w:tr w:rsidR="002407A9" w:rsidRPr="00E37F44" w14:paraId="63D7919D" w14:textId="77777777" w:rsidTr="00982B2C">
        <w:trPr>
          <w:trHeight w:val="288"/>
        </w:trPr>
        <w:tc>
          <w:tcPr>
            <w:tcW w:w="4670" w:type="dxa"/>
            <w:tcBorders>
              <w:top w:val="nil"/>
              <w:left w:val="single" w:sz="4" w:space="0" w:color="000000"/>
              <w:bottom w:val="single" w:sz="4" w:space="0" w:color="000000"/>
              <w:right w:val="single" w:sz="4" w:space="0" w:color="000000"/>
            </w:tcBorders>
            <w:shd w:val="clear" w:color="auto" w:fill="auto"/>
            <w:noWrap/>
            <w:vAlign w:val="bottom"/>
            <w:hideMark/>
          </w:tcPr>
          <w:p w14:paraId="5DB1FF6F"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Some college or associate's degree</w:t>
            </w:r>
          </w:p>
        </w:tc>
        <w:tc>
          <w:tcPr>
            <w:tcW w:w="996" w:type="dxa"/>
            <w:tcBorders>
              <w:top w:val="nil"/>
              <w:left w:val="nil"/>
              <w:bottom w:val="single" w:sz="4" w:space="0" w:color="000000"/>
              <w:right w:val="single" w:sz="4" w:space="0" w:color="000000"/>
            </w:tcBorders>
            <w:shd w:val="clear" w:color="auto" w:fill="auto"/>
            <w:vAlign w:val="bottom"/>
            <w:hideMark/>
          </w:tcPr>
          <w:p w14:paraId="10A134AC"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$32,847</w:t>
            </w:r>
          </w:p>
        </w:tc>
        <w:tc>
          <w:tcPr>
            <w:tcW w:w="996" w:type="dxa"/>
            <w:tcBorders>
              <w:top w:val="nil"/>
              <w:left w:val="nil"/>
              <w:bottom w:val="single" w:sz="4" w:space="0" w:color="000000"/>
              <w:right w:val="single" w:sz="4" w:space="0" w:color="000000"/>
            </w:tcBorders>
            <w:shd w:val="clear" w:color="auto" w:fill="auto"/>
            <w:vAlign w:val="bottom"/>
            <w:hideMark/>
          </w:tcPr>
          <w:p w14:paraId="136E5AD1"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$40,227</w:t>
            </w:r>
          </w:p>
        </w:tc>
        <w:tc>
          <w:tcPr>
            <w:tcW w:w="996" w:type="dxa"/>
            <w:tcBorders>
              <w:top w:val="nil"/>
              <w:left w:val="nil"/>
              <w:bottom w:val="single" w:sz="4" w:space="0" w:color="000000"/>
              <w:right w:val="single" w:sz="4" w:space="0" w:color="000000"/>
            </w:tcBorders>
            <w:shd w:val="clear" w:color="auto" w:fill="auto"/>
            <w:vAlign w:val="bottom"/>
            <w:hideMark/>
          </w:tcPr>
          <w:p w14:paraId="0B9EBD79"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$24,980</w:t>
            </w:r>
          </w:p>
        </w:tc>
      </w:tr>
      <w:tr w:rsidR="002407A9" w:rsidRPr="00E37F44" w14:paraId="116A6DD1" w14:textId="77777777" w:rsidTr="00982B2C">
        <w:trPr>
          <w:trHeight w:val="288"/>
        </w:trPr>
        <w:tc>
          <w:tcPr>
            <w:tcW w:w="4670" w:type="dxa"/>
            <w:tcBorders>
              <w:top w:val="nil"/>
              <w:left w:val="single" w:sz="4" w:space="0" w:color="000000"/>
              <w:bottom w:val="single" w:sz="4" w:space="0" w:color="000000"/>
              <w:right w:val="single" w:sz="4" w:space="0" w:color="000000"/>
            </w:tcBorders>
            <w:shd w:val="clear" w:color="auto" w:fill="auto"/>
            <w:noWrap/>
            <w:vAlign w:val="bottom"/>
            <w:hideMark/>
          </w:tcPr>
          <w:p w14:paraId="5FFA18E3"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Bachelor's degree</w:t>
            </w:r>
          </w:p>
        </w:tc>
        <w:tc>
          <w:tcPr>
            <w:tcW w:w="996" w:type="dxa"/>
            <w:tcBorders>
              <w:top w:val="nil"/>
              <w:left w:val="nil"/>
              <w:bottom w:val="single" w:sz="4" w:space="0" w:color="000000"/>
              <w:right w:val="single" w:sz="4" w:space="0" w:color="000000"/>
            </w:tcBorders>
            <w:shd w:val="clear" w:color="auto" w:fill="auto"/>
            <w:vAlign w:val="bottom"/>
            <w:hideMark/>
          </w:tcPr>
          <w:p w14:paraId="1899A90A"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$40,629</w:t>
            </w:r>
          </w:p>
        </w:tc>
        <w:tc>
          <w:tcPr>
            <w:tcW w:w="996" w:type="dxa"/>
            <w:tcBorders>
              <w:top w:val="nil"/>
              <w:left w:val="nil"/>
              <w:bottom w:val="single" w:sz="4" w:space="0" w:color="000000"/>
              <w:right w:val="single" w:sz="4" w:space="0" w:color="000000"/>
            </w:tcBorders>
            <w:shd w:val="clear" w:color="auto" w:fill="auto"/>
            <w:vAlign w:val="bottom"/>
            <w:hideMark/>
          </w:tcPr>
          <w:p w14:paraId="59F69FAD"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$50,210</w:t>
            </w:r>
          </w:p>
        </w:tc>
        <w:tc>
          <w:tcPr>
            <w:tcW w:w="996" w:type="dxa"/>
            <w:tcBorders>
              <w:top w:val="nil"/>
              <w:left w:val="nil"/>
              <w:bottom w:val="single" w:sz="4" w:space="0" w:color="000000"/>
              <w:right w:val="single" w:sz="4" w:space="0" w:color="000000"/>
            </w:tcBorders>
            <w:shd w:val="clear" w:color="auto" w:fill="auto"/>
            <w:vAlign w:val="bottom"/>
            <w:hideMark/>
          </w:tcPr>
          <w:p w14:paraId="65588EC8"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$34,255</w:t>
            </w:r>
          </w:p>
        </w:tc>
      </w:tr>
      <w:tr w:rsidR="002407A9" w:rsidRPr="00E37F44" w14:paraId="7B4A84EF" w14:textId="77777777" w:rsidTr="00982B2C">
        <w:trPr>
          <w:trHeight w:val="288"/>
        </w:trPr>
        <w:tc>
          <w:tcPr>
            <w:tcW w:w="4670" w:type="dxa"/>
            <w:tcBorders>
              <w:top w:val="nil"/>
              <w:left w:val="single" w:sz="4" w:space="0" w:color="000000"/>
              <w:bottom w:val="single" w:sz="4" w:space="0" w:color="000000"/>
              <w:right w:val="single" w:sz="4" w:space="0" w:color="000000"/>
            </w:tcBorders>
            <w:shd w:val="clear" w:color="auto" w:fill="auto"/>
            <w:noWrap/>
            <w:vAlign w:val="bottom"/>
            <w:hideMark/>
          </w:tcPr>
          <w:p w14:paraId="3B03B8A1"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Graduate or professional degree</w:t>
            </w:r>
          </w:p>
        </w:tc>
        <w:tc>
          <w:tcPr>
            <w:tcW w:w="996" w:type="dxa"/>
            <w:tcBorders>
              <w:top w:val="nil"/>
              <w:left w:val="nil"/>
              <w:bottom w:val="single" w:sz="4" w:space="0" w:color="000000"/>
              <w:right w:val="single" w:sz="4" w:space="0" w:color="000000"/>
            </w:tcBorders>
            <w:shd w:val="clear" w:color="auto" w:fill="auto"/>
            <w:vAlign w:val="bottom"/>
            <w:hideMark/>
          </w:tcPr>
          <w:p w14:paraId="18CEB9D4"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$56,042</w:t>
            </w:r>
          </w:p>
        </w:tc>
        <w:tc>
          <w:tcPr>
            <w:tcW w:w="996" w:type="dxa"/>
            <w:tcBorders>
              <w:top w:val="nil"/>
              <w:left w:val="nil"/>
              <w:bottom w:val="single" w:sz="4" w:space="0" w:color="000000"/>
              <w:right w:val="single" w:sz="4" w:space="0" w:color="000000"/>
            </w:tcBorders>
            <w:shd w:val="clear" w:color="auto" w:fill="auto"/>
            <w:vAlign w:val="bottom"/>
            <w:hideMark/>
          </w:tcPr>
          <w:p w14:paraId="4DBBBC7A"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$58,842</w:t>
            </w:r>
          </w:p>
        </w:tc>
        <w:tc>
          <w:tcPr>
            <w:tcW w:w="996" w:type="dxa"/>
            <w:tcBorders>
              <w:top w:val="nil"/>
              <w:left w:val="nil"/>
              <w:bottom w:val="single" w:sz="4" w:space="0" w:color="000000"/>
              <w:right w:val="single" w:sz="4" w:space="0" w:color="000000"/>
            </w:tcBorders>
            <w:shd w:val="clear" w:color="auto" w:fill="auto"/>
            <w:vAlign w:val="bottom"/>
            <w:hideMark/>
          </w:tcPr>
          <w:p w14:paraId="363A7295"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$48,079</w:t>
            </w:r>
          </w:p>
        </w:tc>
      </w:tr>
    </w:tbl>
    <w:p w14:paraId="0AB06DF5" w14:textId="77777777" w:rsidR="00EB469C" w:rsidRPr="00982B2C" w:rsidRDefault="00EB469C" w:rsidP="00982B2C">
      <w:pPr>
        <w:rPr>
          <w:rFonts w:ascii="Times New Roman" w:hAnsi="Times New Roman" w:cs="Times New Roman"/>
          <w:sz w:val="24"/>
          <w:szCs w:val="24"/>
        </w:rPr>
      </w:pPr>
      <w:r w:rsidRPr="00982B2C">
        <w:rPr>
          <w:rFonts w:ascii="Times New Roman" w:hAnsi="Times New Roman" w:cs="Times New Roman"/>
          <w:sz w:val="24"/>
          <w:szCs w:val="24"/>
        </w:rPr>
        <w:t>Source: US Census Bureau, American Community Survey 5 Year Estimates, Table B20004</w:t>
      </w:r>
    </w:p>
    <w:p w14:paraId="2D7714B7" w14:textId="77777777" w:rsidR="00EB469C" w:rsidRPr="00E37F44" w:rsidRDefault="00EB469C" w:rsidP="00EB469C">
      <w:pPr>
        <w:spacing w:after="0" w:line="240" w:lineRule="auto"/>
        <w:rPr>
          <w:rFonts w:ascii="Times New Roman" w:eastAsia="Times New Roman" w:hAnsi="Times New Roman" w:cs="Times New Roman"/>
          <w:sz w:val="24"/>
          <w:szCs w:val="24"/>
        </w:rPr>
      </w:pPr>
    </w:p>
    <w:p w14:paraId="4C62799C" w14:textId="77777777" w:rsidR="00EB469C" w:rsidRPr="00E37F44" w:rsidRDefault="00EB469C" w:rsidP="00982B2C">
      <w:pPr>
        <w:spacing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b/>
          <w:bCs/>
          <w:sz w:val="24"/>
          <w:szCs w:val="24"/>
        </w:rPr>
        <w:t>Siouxland </w:t>
      </w:r>
    </w:p>
    <w:p w14:paraId="4D2973A3" w14:textId="5DF65CB8" w:rsidR="00EB469C" w:rsidRPr="00E37F44" w:rsidRDefault="00EB469C" w:rsidP="003752BB">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i/>
          <w:iCs/>
          <w:sz w:val="24"/>
          <w:szCs w:val="24"/>
        </w:rPr>
        <w:t>Table 4</w:t>
      </w:r>
      <w:r w:rsidR="00A5556E">
        <w:rPr>
          <w:rFonts w:ascii="Times New Roman" w:eastAsia="Times New Roman" w:hAnsi="Times New Roman" w:cs="Times New Roman"/>
          <w:i/>
          <w:iCs/>
          <w:sz w:val="24"/>
          <w:szCs w:val="24"/>
        </w:rPr>
        <w:t>6</w:t>
      </w:r>
      <w:r w:rsidRPr="00E37F44">
        <w:rPr>
          <w:rFonts w:ascii="Times New Roman" w:eastAsia="Times New Roman" w:hAnsi="Times New Roman" w:cs="Times New Roman"/>
          <w:i/>
          <w:iCs/>
          <w:sz w:val="24"/>
          <w:szCs w:val="24"/>
        </w:rPr>
        <w:t>:</w:t>
      </w:r>
      <w:r w:rsidR="003752BB" w:rsidRPr="003752BB">
        <w:rPr>
          <w:rFonts w:ascii="Times New Roman" w:eastAsia="Times New Roman" w:hAnsi="Times New Roman" w:cs="Times New Roman"/>
          <w:i/>
          <w:iCs/>
          <w:sz w:val="24"/>
          <w:szCs w:val="24"/>
        </w:rPr>
        <w:t xml:space="preserve"> </w:t>
      </w:r>
      <w:r w:rsidR="003752BB">
        <w:rPr>
          <w:rFonts w:ascii="Times New Roman" w:eastAsia="Times New Roman" w:hAnsi="Times New Roman" w:cs="Times New Roman"/>
          <w:i/>
          <w:iCs/>
          <w:sz w:val="24"/>
          <w:szCs w:val="24"/>
        </w:rPr>
        <w:t>Median earnings by education level for males and females</w:t>
      </w:r>
    </w:p>
    <w:tbl>
      <w:tblPr>
        <w:tblW w:w="7658" w:type="dxa"/>
        <w:tblLook w:val="04A0" w:firstRow="1" w:lastRow="0" w:firstColumn="1" w:lastColumn="0" w:noHBand="0" w:noVBand="1"/>
      </w:tblPr>
      <w:tblGrid>
        <w:gridCol w:w="4670"/>
        <w:gridCol w:w="996"/>
        <w:gridCol w:w="996"/>
        <w:gridCol w:w="996"/>
      </w:tblGrid>
      <w:tr w:rsidR="002407A9" w:rsidRPr="00E37F44" w14:paraId="0CAC2AB8" w14:textId="77777777" w:rsidTr="00982B2C">
        <w:trPr>
          <w:trHeight w:val="300"/>
        </w:trPr>
        <w:tc>
          <w:tcPr>
            <w:tcW w:w="4670" w:type="dxa"/>
            <w:tcBorders>
              <w:top w:val="single" w:sz="8" w:space="0" w:color="000000"/>
              <w:left w:val="single" w:sz="8" w:space="0" w:color="000000"/>
              <w:bottom w:val="single" w:sz="8" w:space="0" w:color="000000"/>
              <w:right w:val="single" w:sz="8" w:space="0" w:color="000000"/>
            </w:tcBorders>
            <w:shd w:val="clear" w:color="000000" w:fill="C0C0C0"/>
            <w:noWrap/>
            <w:vAlign w:val="bottom"/>
            <w:hideMark/>
          </w:tcPr>
          <w:p w14:paraId="0D896DC4"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Median Earnings</w:t>
            </w:r>
          </w:p>
        </w:tc>
        <w:tc>
          <w:tcPr>
            <w:tcW w:w="996" w:type="dxa"/>
            <w:tcBorders>
              <w:top w:val="single" w:sz="8" w:space="0" w:color="000000"/>
              <w:left w:val="nil"/>
              <w:bottom w:val="single" w:sz="8" w:space="0" w:color="000000"/>
              <w:right w:val="single" w:sz="8" w:space="0" w:color="000000"/>
            </w:tcBorders>
            <w:shd w:val="clear" w:color="000000" w:fill="C0C0C0"/>
            <w:noWrap/>
            <w:vAlign w:val="bottom"/>
            <w:hideMark/>
          </w:tcPr>
          <w:p w14:paraId="6C44A78E"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Total</w:t>
            </w:r>
          </w:p>
        </w:tc>
        <w:tc>
          <w:tcPr>
            <w:tcW w:w="996" w:type="dxa"/>
            <w:tcBorders>
              <w:top w:val="single" w:sz="8" w:space="0" w:color="000000"/>
              <w:left w:val="nil"/>
              <w:bottom w:val="single" w:sz="8" w:space="0" w:color="000000"/>
              <w:right w:val="single" w:sz="8" w:space="0" w:color="000000"/>
            </w:tcBorders>
            <w:shd w:val="clear" w:color="000000" w:fill="C0C0C0"/>
            <w:noWrap/>
            <w:vAlign w:val="bottom"/>
            <w:hideMark/>
          </w:tcPr>
          <w:p w14:paraId="20DCEAFF"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Male</w:t>
            </w:r>
          </w:p>
        </w:tc>
        <w:tc>
          <w:tcPr>
            <w:tcW w:w="996" w:type="dxa"/>
            <w:tcBorders>
              <w:top w:val="single" w:sz="8" w:space="0" w:color="000000"/>
              <w:left w:val="nil"/>
              <w:bottom w:val="single" w:sz="8" w:space="0" w:color="000000"/>
              <w:right w:val="single" w:sz="8" w:space="0" w:color="000000"/>
            </w:tcBorders>
            <w:shd w:val="clear" w:color="000000" w:fill="C0C0C0"/>
            <w:noWrap/>
            <w:vAlign w:val="bottom"/>
            <w:hideMark/>
          </w:tcPr>
          <w:p w14:paraId="56300E94"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Female</w:t>
            </w:r>
          </w:p>
        </w:tc>
      </w:tr>
      <w:tr w:rsidR="002407A9" w:rsidRPr="00E37F44" w14:paraId="76B2EE46" w14:textId="77777777" w:rsidTr="00982B2C">
        <w:trPr>
          <w:trHeight w:val="288"/>
        </w:trPr>
        <w:tc>
          <w:tcPr>
            <w:tcW w:w="4670" w:type="dxa"/>
            <w:tcBorders>
              <w:top w:val="nil"/>
              <w:left w:val="single" w:sz="4" w:space="0" w:color="000000"/>
              <w:bottom w:val="single" w:sz="4" w:space="0" w:color="000000"/>
              <w:right w:val="single" w:sz="4" w:space="0" w:color="000000"/>
            </w:tcBorders>
            <w:shd w:val="clear" w:color="auto" w:fill="auto"/>
            <w:noWrap/>
            <w:vAlign w:val="bottom"/>
            <w:hideMark/>
          </w:tcPr>
          <w:p w14:paraId="43EF9E59"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Estimate Total</w:t>
            </w:r>
          </w:p>
        </w:tc>
        <w:tc>
          <w:tcPr>
            <w:tcW w:w="996" w:type="dxa"/>
            <w:tcBorders>
              <w:top w:val="nil"/>
              <w:left w:val="nil"/>
              <w:bottom w:val="single" w:sz="4" w:space="0" w:color="000000"/>
              <w:right w:val="single" w:sz="4" w:space="0" w:color="000000"/>
            </w:tcBorders>
            <w:shd w:val="clear" w:color="auto" w:fill="auto"/>
            <w:vAlign w:val="bottom"/>
            <w:hideMark/>
          </w:tcPr>
          <w:p w14:paraId="5A9A9D70"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$32,150</w:t>
            </w:r>
          </w:p>
        </w:tc>
        <w:tc>
          <w:tcPr>
            <w:tcW w:w="996" w:type="dxa"/>
            <w:tcBorders>
              <w:top w:val="nil"/>
              <w:left w:val="nil"/>
              <w:bottom w:val="single" w:sz="4" w:space="0" w:color="000000"/>
              <w:right w:val="single" w:sz="4" w:space="0" w:color="000000"/>
            </w:tcBorders>
            <w:shd w:val="clear" w:color="auto" w:fill="auto"/>
            <w:vAlign w:val="bottom"/>
            <w:hideMark/>
          </w:tcPr>
          <w:p w14:paraId="7896BB1C"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$39,540</w:t>
            </w:r>
          </w:p>
        </w:tc>
        <w:tc>
          <w:tcPr>
            <w:tcW w:w="996" w:type="dxa"/>
            <w:tcBorders>
              <w:top w:val="nil"/>
              <w:left w:val="nil"/>
              <w:bottom w:val="single" w:sz="4" w:space="0" w:color="000000"/>
              <w:right w:val="single" w:sz="4" w:space="0" w:color="000000"/>
            </w:tcBorders>
            <w:shd w:val="clear" w:color="auto" w:fill="auto"/>
            <w:vAlign w:val="bottom"/>
            <w:hideMark/>
          </w:tcPr>
          <w:p w14:paraId="499510D1"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$27,077</w:t>
            </w:r>
          </w:p>
        </w:tc>
      </w:tr>
      <w:tr w:rsidR="002407A9" w:rsidRPr="00E37F44" w14:paraId="33DC8EB4" w14:textId="77777777" w:rsidTr="00982B2C">
        <w:trPr>
          <w:trHeight w:val="288"/>
        </w:trPr>
        <w:tc>
          <w:tcPr>
            <w:tcW w:w="4670" w:type="dxa"/>
            <w:tcBorders>
              <w:top w:val="nil"/>
              <w:left w:val="single" w:sz="4" w:space="0" w:color="000000"/>
              <w:bottom w:val="single" w:sz="4" w:space="0" w:color="000000"/>
              <w:right w:val="single" w:sz="4" w:space="0" w:color="000000"/>
            </w:tcBorders>
            <w:shd w:val="clear" w:color="auto" w:fill="auto"/>
            <w:noWrap/>
            <w:vAlign w:val="bottom"/>
            <w:hideMark/>
          </w:tcPr>
          <w:p w14:paraId="496BF727"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Less than high school graduate</w:t>
            </w:r>
          </w:p>
        </w:tc>
        <w:tc>
          <w:tcPr>
            <w:tcW w:w="996" w:type="dxa"/>
            <w:tcBorders>
              <w:top w:val="nil"/>
              <w:left w:val="nil"/>
              <w:bottom w:val="single" w:sz="4" w:space="0" w:color="000000"/>
              <w:right w:val="single" w:sz="4" w:space="0" w:color="000000"/>
            </w:tcBorders>
            <w:shd w:val="clear" w:color="auto" w:fill="auto"/>
            <w:vAlign w:val="bottom"/>
            <w:hideMark/>
          </w:tcPr>
          <w:p w14:paraId="4DF57998"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$26,524</w:t>
            </w:r>
          </w:p>
        </w:tc>
        <w:tc>
          <w:tcPr>
            <w:tcW w:w="996" w:type="dxa"/>
            <w:tcBorders>
              <w:top w:val="nil"/>
              <w:left w:val="nil"/>
              <w:bottom w:val="single" w:sz="4" w:space="0" w:color="000000"/>
              <w:right w:val="single" w:sz="4" w:space="0" w:color="000000"/>
            </w:tcBorders>
            <w:shd w:val="clear" w:color="auto" w:fill="auto"/>
            <w:vAlign w:val="bottom"/>
            <w:hideMark/>
          </w:tcPr>
          <w:p w14:paraId="5D46A1AC"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$28,524</w:t>
            </w:r>
          </w:p>
        </w:tc>
        <w:tc>
          <w:tcPr>
            <w:tcW w:w="996" w:type="dxa"/>
            <w:tcBorders>
              <w:top w:val="nil"/>
              <w:left w:val="nil"/>
              <w:bottom w:val="single" w:sz="4" w:space="0" w:color="000000"/>
              <w:right w:val="single" w:sz="4" w:space="0" w:color="000000"/>
            </w:tcBorders>
            <w:shd w:val="clear" w:color="auto" w:fill="auto"/>
            <w:vAlign w:val="bottom"/>
            <w:hideMark/>
          </w:tcPr>
          <w:p w14:paraId="79B51B13"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$25,605</w:t>
            </w:r>
          </w:p>
        </w:tc>
      </w:tr>
      <w:tr w:rsidR="002407A9" w:rsidRPr="00E37F44" w14:paraId="2A06D0B8" w14:textId="77777777" w:rsidTr="00982B2C">
        <w:trPr>
          <w:trHeight w:val="288"/>
        </w:trPr>
        <w:tc>
          <w:tcPr>
            <w:tcW w:w="4670" w:type="dxa"/>
            <w:tcBorders>
              <w:top w:val="nil"/>
              <w:left w:val="single" w:sz="4" w:space="0" w:color="000000"/>
              <w:bottom w:val="single" w:sz="4" w:space="0" w:color="000000"/>
              <w:right w:val="single" w:sz="4" w:space="0" w:color="000000"/>
            </w:tcBorders>
            <w:shd w:val="clear" w:color="auto" w:fill="auto"/>
            <w:noWrap/>
            <w:vAlign w:val="bottom"/>
            <w:hideMark/>
          </w:tcPr>
          <w:p w14:paraId="2F5B7153"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High school graduate (includes equivalency)</w:t>
            </w:r>
          </w:p>
        </w:tc>
        <w:tc>
          <w:tcPr>
            <w:tcW w:w="996" w:type="dxa"/>
            <w:tcBorders>
              <w:top w:val="nil"/>
              <w:left w:val="nil"/>
              <w:bottom w:val="single" w:sz="4" w:space="0" w:color="000000"/>
              <w:right w:val="single" w:sz="4" w:space="0" w:color="000000"/>
            </w:tcBorders>
            <w:shd w:val="clear" w:color="auto" w:fill="auto"/>
            <w:vAlign w:val="bottom"/>
            <w:hideMark/>
          </w:tcPr>
          <w:p w14:paraId="62174023"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$34,345</w:t>
            </w:r>
          </w:p>
        </w:tc>
        <w:tc>
          <w:tcPr>
            <w:tcW w:w="996" w:type="dxa"/>
            <w:tcBorders>
              <w:top w:val="nil"/>
              <w:left w:val="nil"/>
              <w:bottom w:val="single" w:sz="4" w:space="0" w:color="000000"/>
              <w:right w:val="single" w:sz="4" w:space="0" w:color="000000"/>
            </w:tcBorders>
            <w:shd w:val="clear" w:color="auto" w:fill="auto"/>
            <w:vAlign w:val="bottom"/>
            <w:hideMark/>
          </w:tcPr>
          <w:p w14:paraId="31046764"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$41,268</w:t>
            </w:r>
          </w:p>
        </w:tc>
        <w:tc>
          <w:tcPr>
            <w:tcW w:w="996" w:type="dxa"/>
            <w:tcBorders>
              <w:top w:val="nil"/>
              <w:left w:val="nil"/>
              <w:bottom w:val="single" w:sz="4" w:space="0" w:color="000000"/>
              <w:right w:val="single" w:sz="4" w:space="0" w:color="000000"/>
            </w:tcBorders>
            <w:shd w:val="clear" w:color="auto" w:fill="auto"/>
            <w:vAlign w:val="bottom"/>
            <w:hideMark/>
          </w:tcPr>
          <w:p w14:paraId="10FF37A8"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$22,017</w:t>
            </w:r>
          </w:p>
        </w:tc>
      </w:tr>
      <w:tr w:rsidR="002407A9" w:rsidRPr="00E37F44" w14:paraId="49BF01D4" w14:textId="77777777" w:rsidTr="00982B2C">
        <w:trPr>
          <w:trHeight w:val="288"/>
        </w:trPr>
        <w:tc>
          <w:tcPr>
            <w:tcW w:w="4670" w:type="dxa"/>
            <w:tcBorders>
              <w:top w:val="nil"/>
              <w:left w:val="single" w:sz="4" w:space="0" w:color="000000"/>
              <w:bottom w:val="single" w:sz="4" w:space="0" w:color="000000"/>
              <w:right w:val="single" w:sz="4" w:space="0" w:color="000000"/>
            </w:tcBorders>
            <w:shd w:val="clear" w:color="auto" w:fill="auto"/>
            <w:noWrap/>
            <w:vAlign w:val="bottom"/>
            <w:hideMark/>
          </w:tcPr>
          <w:p w14:paraId="6281EE85"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Some college or associate's degree</w:t>
            </w:r>
          </w:p>
        </w:tc>
        <w:tc>
          <w:tcPr>
            <w:tcW w:w="996" w:type="dxa"/>
            <w:tcBorders>
              <w:top w:val="nil"/>
              <w:left w:val="nil"/>
              <w:bottom w:val="single" w:sz="4" w:space="0" w:color="000000"/>
              <w:right w:val="single" w:sz="4" w:space="0" w:color="000000"/>
            </w:tcBorders>
            <w:shd w:val="clear" w:color="auto" w:fill="auto"/>
            <w:vAlign w:val="bottom"/>
            <w:hideMark/>
          </w:tcPr>
          <w:p w14:paraId="2DA84FB1"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$33,584</w:t>
            </w:r>
          </w:p>
        </w:tc>
        <w:tc>
          <w:tcPr>
            <w:tcW w:w="996" w:type="dxa"/>
            <w:tcBorders>
              <w:top w:val="nil"/>
              <w:left w:val="nil"/>
              <w:bottom w:val="single" w:sz="4" w:space="0" w:color="000000"/>
              <w:right w:val="single" w:sz="4" w:space="0" w:color="000000"/>
            </w:tcBorders>
            <w:shd w:val="clear" w:color="auto" w:fill="auto"/>
            <w:vAlign w:val="bottom"/>
            <w:hideMark/>
          </w:tcPr>
          <w:p w14:paraId="2D05F7F1"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$45,446</w:t>
            </w:r>
          </w:p>
        </w:tc>
        <w:tc>
          <w:tcPr>
            <w:tcW w:w="996" w:type="dxa"/>
            <w:tcBorders>
              <w:top w:val="nil"/>
              <w:left w:val="nil"/>
              <w:bottom w:val="single" w:sz="4" w:space="0" w:color="000000"/>
              <w:right w:val="single" w:sz="4" w:space="0" w:color="000000"/>
            </w:tcBorders>
            <w:shd w:val="clear" w:color="auto" w:fill="auto"/>
            <w:vAlign w:val="bottom"/>
            <w:hideMark/>
          </w:tcPr>
          <w:p w14:paraId="5905ACB2"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$28,333</w:t>
            </w:r>
          </w:p>
        </w:tc>
      </w:tr>
      <w:tr w:rsidR="002407A9" w:rsidRPr="00E37F44" w14:paraId="521DA86C" w14:textId="77777777" w:rsidTr="00982B2C">
        <w:trPr>
          <w:trHeight w:val="288"/>
        </w:trPr>
        <w:tc>
          <w:tcPr>
            <w:tcW w:w="4670" w:type="dxa"/>
            <w:tcBorders>
              <w:top w:val="nil"/>
              <w:left w:val="single" w:sz="4" w:space="0" w:color="000000"/>
              <w:bottom w:val="single" w:sz="4" w:space="0" w:color="000000"/>
              <w:right w:val="single" w:sz="4" w:space="0" w:color="000000"/>
            </w:tcBorders>
            <w:shd w:val="clear" w:color="auto" w:fill="auto"/>
            <w:noWrap/>
            <w:vAlign w:val="bottom"/>
            <w:hideMark/>
          </w:tcPr>
          <w:p w14:paraId="3FB601B3"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Bachelor's degree</w:t>
            </w:r>
          </w:p>
        </w:tc>
        <w:tc>
          <w:tcPr>
            <w:tcW w:w="996" w:type="dxa"/>
            <w:tcBorders>
              <w:top w:val="nil"/>
              <w:left w:val="nil"/>
              <w:bottom w:val="single" w:sz="4" w:space="0" w:color="000000"/>
              <w:right w:val="single" w:sz="4" w:space="0" w:color="000000"/>
            </w:tcBorders>
            <w:shd w:val="clear" w:color="auto" w:fill="auto"/>
            <w:vAlign w:val="bottom"/>
            <w:hideMark/>
          </w:tcPr>
          <w:p w14:paraId="446C0825"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$50,000</w:t>
            </w:r>
          </w:p>
        </w:tc>
        <w:tc>
          <w:tcPr>
            <w:tcW w:w="996" w:type="dxa"/>
            <w:tcBorders>
              <w:top w:val="nil"/>
              <w:left w:val="nil"/>
              <w:bottom w:val="single" w:sz="4" w:space="0" w:color="000000"/>
              <w:right w:val="single" w:sz="4" w:space="0" w:color="000000"/>
            </w:tcBorders>
            <w:shd w:val="clear" w:color="auto" w:fill="auto"/>
            <w:vAlign w:val="bottom"/>
            <w:hideMark/>
          </w:tcPr>
          <w:p w14:paraId="7F813E4B"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$68,066</w:t>
            </w:r>
          </w:p>
        </w:tc>
        <w:tc>
          <w:tcPr>
            <w:tcW w:w="996" w:type="dxa"/>
            <w:tcBorders>
              <w:top w:val="nil"/>
              <w:left w:val="nil"/>
              <w:bottom w:val="single" w:sz="4" w:space="0" w:color="000000"/>
              <w:right w:val="single" w:sz="4" w:space="0" w:color="000000"/>
            </w:tcBorders>
            <w:shd w:val="clear" w:color="auto" w:fill="auto"/>
            <w:vAlign w:val="bottom"/>
            <w:hideMark/>
          </w:tcPr>
          <w:p w14:paraId="1C3FAEB2"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$39,891</w:t>
            </w:r>
          </w:p>
        </w:tc>
      </w:tr>
      <w:tr w:rsidR="002407A9" w:rsidRPr="00E37F44" w14:paraId="4EF22981" w14:textId="77777777" w:rsidTr="00982B2C">
        <w:trPr>
          <w:trHeight w:val="288"/>
        </w:trPr>
        <w:tc>
          <w:tcPr>
            <w:tcW w:w="4670" w:type="dxa"/>
            <w:tcBorders>
              <w:top w:val="nil"/>
              <w:left w:val="single" w:sz="4" w:space="0" w:color="000000"/>
              <w:bottom w:val="single" w:sz="4" w:space="0" w:color="000000"/>
              <w:right w:val="single" w:sz="4" w:space="0" w:color="000000"/>
            </w:tcBorders>
            <w:shd w:val="clear" w:color="auto" w:fill="auto"/>
            <w:noWrap/>
            <w:vAlign w:val="bottom"/>
            <w:hideMark/>
          </w:tcPr>
          <w:p w14:paraId="56D31532"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Graduate or professional degree</w:t>
            </w:r>
          </w:p>
        </w:tc>
        <w:tc>
          <w:tcPr>
            <w:tcW w:w="996" w:type="dxa"/>
            <w:tcBorders>
              <w:top w:val="nil"/>
              <w:left w:val="nil"/>
              <w:bottom w:val="single" w:sz="4" w:space="0" w:color="000000"/>
              <w:right w:val="single" w:sz="4" w:space="0" w:color="000000"/>
            </w:tcBorders>
            <w:shd w:val="clear" w:color="auto" w:fill="auto"/>
            <w:vAlign w:val="bottom"/>
            <w:hideMark/>
          </w:tcPr>
          <w:p w14:paraId="7AE0F075"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$61,625</w:t>
            </w:r>
          </w:p>
        </w:tc>
        <w:tc>
          <w:tcPr>
            <w:tcW w:w="996" w:type="dxa"/>
            <w:tcBorders>
              <w:top w:val="nil"/>
              <w:left w:val="nil"/>
              <w:bottom w:val="single" w:sz="4" w:space="0" w:color="000000"/>
              <w:right w:val="single" w:sz="4" w:space="0" w:color="000000"/>
            </w:tcBorders>
            <w:shd w:val="clear" w:color="auto" w:fill="auto"/>
            <w:vAlign w:val="bottom"/>
            <w:hideMark/>
          </w:tcPr>
          <w:p w14:paraId="2275BBC8"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$60,375</w:t>
            </w:r>
          </w:p>
        </w:tc>
        <w:tc>
          <w:tcPr>
            <w:tcW w:w="996" w:type="dxa"/>
            <w:tcBorders>
              <w:top w:val="nil"/>
              <w:left w:val="nil"/>
              <w:bottom w:val="single" w:sz="4" w:space="0" w:color="000000"/>
              <w:right w:val="single" w:sz="4" w:space="0" w:color="000000"/>
            </w:tcBorders>
            <w:shd w:val="clear" w:color="auto" w:fill="auto"/>
            <w:vAlign w:val="bottom"/>
            <w:hideMark/>
          </w:tcPr>
          <w:p w14:paraId="19B1A420"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$65,000</w:t>
            </w:r>
          </w:p>
        </w:tc>
      </w:tr>
    </w:tbl>
    <w:p w14:paraId="7F985E18" w14:textId="77777777" w:rsidR="00EB469C" w:rsidRPr="00982B2C" w:rsidRDefault="00EB469C" w:rsidP="00982B2C">
      <w:pPr>
        <w:rPr>
          <w:rFonts w:ascii="Times New Roman" w:hAnsi="Times New Roman" w:cs="Times New Roman"/>
          <w:sz w:val="24"/>
          <w:szCs w:val="24"/>
        </w:rPr>
      </w:pPr>
      <w:r w:rsidRPr="00982B2C">
        <w:rPr>
          <w:rFonts w:ascii="Times New Roman" w:hAnsi="Times New Roman" w:cs="Times New Roman"/>
          <w:sz w:val="24"/>
          <w:szCs w:val="24"/>
        </w:rPr>
        <w:t>Source: US Census Bureau, American Community Survey 5 Year Estimates, Table B20004</w:t>
      </w:r>
    </w:p>
    <w:p w14:paraId="135EC691" w14:textId="77777777" w:rsidR="00EB469C" w:rsidRPr="00E37F44" w:rsidRDefault="00EB469C" w:rsidP="00EB469C">
      <w:pPr>
        <w:spacing w:after="240" w:line="240" w:lineRule="auto"/>
        <w:rPr>
          <w:rFonts w:ascii="Times New Roman" w:eastAsia="Times New Roman" w:hAnsi="Times New Roman" w:cs="Times New Roman"/>
          <w:sz w:val="24"/>
          <w:szCs w:val="24"/>
        </w:rPr>
      </w:pPr>
    </w:p>
    <w:p w14:paraId="35F4684A" w14:textId="77777777" w:rsidR="00EB469C" w:rsidRPr="00E37F44" w:rsidRDefault="00EB469C" w:rsidP="00982B2C">
      <w:pPr>
        <w:spacing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b/>
          <w:bCs/>
          <w:sz w:val="24"/>
          <w:szCs w:val="24"/>
        </w:rPr>
        <w:t>South Central </w:t>
      </w:r>
    </w:p>
    <w:p w14:paraId="6761B4C8" w14:textId="4612F96B" w:rsidR="00EB469C" w:rsidRPr="00E37F44" w:rsidRDefault="00EB469C" w:rsidP="003752BB">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i/>
          <w:iCs/>
          <w:sz w:val="24"/>
          <w:szCs w:val="24"/>
        </w:rPr>
        <w:t>Table 4</w:t>
      </w:r>
      <w:r w:rsidR="00A5556E">
        <w:rPr>
          <w:rFonts w:ascii="Times New Roman" w:eastAsia="Times New Roman" w:hAnsi="Times New Roman" w:cs="Times New Roman"/>
          <w:i/>
          <w:iCs/>
          <w:sz w:val="24"/>
          <w:szCs w:val="24"/>
        </w:rPr>
        <w:t>7</w:t>
      </w:r>
      <w:r w:rsidRPr="00E37F44">
        <w:rPr>
          <w:rFonts w:ascii="Times New Roman" w:eastAsia="Times New Roman" w:hAnsi="Times New Roman" w:cs="Times New Roman"/>
          <w:i/>
          <w:iCs/>
          <w:sz w:val="24"/>
          <w:szCs w:val="24"/>
        </w:rPr>
        <w:t>:</w:t>
      </w:r>
      <w:r w:rsidR="003752BB" w:rsidRPr="003752BB">
        <w:rPr>
          <w:rFonts w:ascii="Times New Roman" w:eastAsia="Times New Roman" w:hAnsi="Times New Roman" w:cs="Times New Roman"/>
          <w:i/>
          <w:iCs/>
          <w:sz w:val="24"/>
          <w:szCs w:val="24"/>
        </w:rPr>
        <w:t xml:space="preserve"> </w:t>
      </w:r>
      <w:r w:rsidR="003752BB">
        <w:rPr>
          <w:rFonts w:ascii="Times New Roman" w:eastAsia="Times New Roman" w:hAnsi="Times New Roman" w:cs="Times New Roman"/>
          <w:i/>
          <w:iCs/>
          <w:sz w:val="24"/>
          <w:szCs w:val="24"/>
        </w:rPr>
        <w:t>Median earnings by education level for males and females</w:t>
      </w:r>
    </w:p>
    <w:tbl>
      <w:tblPr>
        <w:tblW w:w="7658" w:type="dxa"/>
        <w:tblLook w:val="04A0" w:firstRow="1" w:lastRow="0" w:firstColumn="1" w:lastColumn="0" w:noHBand="0" w:noVBand="1"/>
      </w:tblPr>
      <w:tblGrid>
        <w:gridCol w:w="4670"/>
        <w:gridCol w:w="996"/>
        <w:gridCol w:w="996"/>
        <w:gridCol w:w="996"/>
      </w:tblGrid>
      <w:tr w:rsidR="002407A9" w:rsidRPr="00E37F44" w14:paraId="2CAADAA2" w14:textId="77777777" w:rsidTr="00982B2C">
        <w:trPr>
          <w:trHeight w:val="300"/>
        </w:trPr>
        <w:tc>
          <w:tcPr>
            <w:tcW w:w="4670" w:type="dxa"/>
            <w:tcBorders>
              <w:top w:val="single" w:sz="8" w:space="0" w:color="000000"/>
              <w:left w:val="single" w:sz="8" w:space="0" w:color="000000"/>
              <w:bottom w:val="single" w:sz="8" w:space="0" w:color="000000"/>
              <w:right w:val="single" w:sz="8" w:space="0" w:color="000000"/>
            </w:tcBorders>
            <w:shd w:val="clear" w:color="000000" w:fill="C0C0C0"/>
            <w:noWrap/>
            <w:vAlign w:val="bottom"/>
            <w:hideMark/>
          </w:tcPr>
          <w:p w14:paraId="45D41AC1"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Median Earnings</w:t>
            </w:r>
          </w:p>
        </w:tc>
        <w:tc>
          <w:tcPr>
            <w:tcW w:w="996" w:type="dxa"/>
            <w:tcBorders>
              <w:top w:val="single" w:sz="8" w:space="0" w:color="000000"/>
              <w:left w:val="nil"/>
              <w:bottom w:val="single" w:sz="8" w:space="0" w:color="000000"/>
              <w:right w:val="single" w:sz="8" w:space="0" w:color="000000"/>
            </w:tcBorders>
            <w:shd w:val="clear" w:color="000000" w:fill="C0C0C0"/>
            <w:noWrap/>
            <w:vAlign w:val="bottom"/>
            <w:hideMark/>
          </w:tcPr>
          <w:p w14:paraId="75134091"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Total</w:t>
            </w:r>
          </w:p>
        </w:tc>
        <w:tc>
          <w:tcPr>
            <w:tcW w:w="996" w:type="dxa"/>
            <w:tcBorders>
              <w:top w:val="single" w:sz="8" w:space="0" w:color="000000"/>
              <w:left w:val="nil"/>
              <w:bottom w:val="single" w:sz="8" w:space="0" w:color="000000"/>
              <w:right w:val="single" w:sz="8" w:space="0" w:color="000000"/>
            </w:tcBorders>
            <w:shd w:val="clear" w:color="000000" w:fill="C0C0C0"/>
            <w:noWrap/>
            <w:vAlign w:val="bottom"/>
            <w:hideMark/>
          </w:tcPr>
          <w:p w14:paraId="7EA0EE70"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Male</w:t>
            </w:r>
          </w:p>
        </w:tc>
        <w:tc>
          <w:tcPr>
            <w:tcW w:w="996" w:type="dxa"/>
            <w:tcBorders>
              <w:top w:val="single" w:sz="8" w:space="0" w:color="000000"/>
              <w:left w:val="nil"/>
              <w:bottom w:val="single" w:sz="8" w:space="0" w:color="000000"/>
              <w:right w:val="single" w:sz="8" w:space="0" w:color="000000"/>
            </w:tcBorders>
            <w:shd w:val="clear" w:color="000000" w:fill="C0C0C0"/>
            <w:noWrap/>
            <w:vAlign w:val="bottom"/>
            <w:hideMark/>
          </w:tcPr>
          <w:p w14:paraId="7EE830F3"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Female</w:t>
            </w:r>
          </w:p>
        </w:tc>
      </w:tr>
      <w:tr w:rsidR="002407A9" w:rsidRPr="00E37F44" w14:paraId="0201EA36" w14:textId="77777777" w:rsidTr="00982B2C">
        <w:trPr>
          <w:trHeight w:val="288"/>
        </w:trPr>
        <w:tc>
          <w:tcPr>
            <w:tcW w:w="4670" w:type="dxa"/>
            <w:tcBorders>
              <w:top w:val="nil"/>
              <w:left w:val="single" w:sz="4" w:space="0" w:color="000000"/>
              <w:bottom w:val="single" w:sz="4" w:space="0" w:color="000000"/>
              <w:right w:val="single" w:sz="4" w:space="0" w:color="000000"/>
            </w:tcBorders>
            <w:shd w:val="clear" w:color="auto" w:fill="auto"/>
            <w:noWrap/>
            <w:vAlign w:val="bottom"/>
            <w:hideMark/>
          </w:tcPr>
          <w:p w14:paraId="3192322C"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Estimate Total</w:t>
            </w:r>
          </w:p>
        </w:tc>
        <w:tc>
          <w:tcPr>
            <w:tcW w:w="996" w:type="dxa"/>
            <w:tcBorders>
              <w:top w:val="nil"/>
              <w:left w:val="nil"/>
              <w:bottom w:val="single" w:sz="4" w:space="0" w:color="000000"/>
              <w:right w:val="single" w:sz="4" w:space="0" w:color="000000"/>
            </w:tcBorders>
            <w:shd w:val="clear" w:color="auto" w:fill="auto"/>
            <w:vAlign w:val="bottom"/>
            <w:hideMark/>
          </w:tcPr>
          <w:p w14:paraId="509B9A19"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$36,682</w:t>
            </w:r>
          </w:p>
        </w:tc>
        <w:tc>
          <w:tcPr>
            <w:tcW w:w="996" w:type="dxa"/>
            <w:tcBorders>
              <w:top w:val="nil"/>
              <w:left w:val="nil"/>
              <w:bottom w:val="single" w:sz="4" w:space="0" w:color="000000"/>
              <w:right w:val="single" w:sz="4" w:space="0" w:color="000000"/>
            </w:tcBorders>
            <w:shd w:val="clear" w:color="auto" w:fill="auto"/>
            <w:vAlign w:val="bottom"/>
            <w:hideMark/>
          </w:tcPr>
          <w:p w14:paraId="7C73A24C"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$43,857</w:t>
            </w:r>
          </w:p>
        </w:tc>
        <w:tc>
          <w:tcPr>
            <w:tcW w:w="996" w:type="dxa"/>
            <w:tcBorders>
              <w:top w:val="nil"/>
              <w:left w:val="nil"/>
              <w:bottom w:val="single" w:sz="4" w:space="0" w:color="000000"/>
              <w:right w:val="single" w:sz="4" w:space="0" w:color="000000"/>
            </w:tcBorders>
            <w:shd w:val="clear" w:color="auto" w:fill="auto"/>
            <w:vAlign w:val="bottom"/>
            <w:hideMark/>
          </w:tcPr>
          <w:p w14:paraId="7B26290E"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$29,473</w:t>
            </w:r>
          </w:p>
        </w:tc>
      </w:tr>
      <w:tr w:rsidR="002407A9" w:rsidRPr="00E37F44" w14:paraId="4A428077" w14:textId="77777777" w:rsidTr="00982B2C">
        <w:trPr>
          <w:trHeight w:val="288"/>
        </w:trPr>
        <w:tc>
          <w:tcPr>
            <w:tcW w:w="4670" w:type="dxa"/>
            <w:tcBorders>
              <w:top w:val="nil"/>
              <w:left w:val="single" w:sz="4" w:space="0" w:color="000000"/>
              <w:bottom w:val="single" w:sz="4" w:space="0" w:color="000000"/>
              <w:right w:val="single" w:sz="4" w:space="0" w:color="000000"/>
            </w:tcBorders>
            <w:shd w:val="clear" w:color="auto" w:fill="auto"/>
            <w:noWrap/>
            <w:vAlign w:val="bottom"/>
            <w:hideMark/>
          </w:tcPr>
          <w:p w14:paraId="1E82D14B"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Less than high school graduate</w:t>
            </w:r>
          </w:p>
        </w:tc>
        <w:tc>
          <w:tcPr>
            <w:tcW w:w="996" w:type="dxa"/>
            <w:tcBorders>
              <w:top w:val="nil"/>
              <w:left w:val="nil"/>
              <w:bottom w:val="single" w:sz="4" w:space="0" w:color="000000"/>
              <w:right w:val="single" w:sz="4" w:space="0" w:color="000000"/>
            </w:tcBorders>
            <w:shd w:val="clear" w:color="auto" w:fill="auto"/>
            <w:vAlign w:val="bottom"/>
            <w:hideMark/>
          </w:tcPr>
          <w:p w14:paraId="1BA3DC27"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$24,280</w:t>
            </w:r>
          </w:p>
        </w:tc>
        <w:tc>
          <w:tcPr>
            <w:tcW w:w="996" w:type="dxa"/>
            <w:tcBorders>
              <w:top w:val="nil"/>
              <w:left w:val="nil"/>
              <w:bottom w:val="single" w:sz="4" w:space="0" w:color="000000"/>
              <w:right w:val="single" w:sz="4" w:space="0" w:color="000000"/>
            </w:tcBorders>
            <w:shd w:val="clear" w:color="auto" w:fill="auto"/>
            <w:vAlign w:val="bottom"/>
            <w:hideMark/>
          </w:tcPr>
          <w:p w14:paraId="78418D98"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$25,210</w:t>
            </w:r>
          </w:p>
        </w:tc>
        <w:tc>
          <w:tcPr>
            <w:tcW w:w="996" w:type="dxa"/>
            <w:tcBorders>
              <w:top w:val="nil"/>
              <w:left w:val="nil"/>
              <w:bottom w:val="single" w:sz="4" w:space="0" w:color="000000"/>
              <w:right w:val="single" w:sz="4" w:space="0" w:color="000000"/>
            </w:tcBorders>
            <w:shd w:val="clear" w:color="auto" w:fill="auto"/>
            <w:vAlign w:val="bottom"/>
            <w:hideMark/>
          </w:tcPr>
          <w:p w14:paraId="05E200BA"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$16,478</w:t>
            </w:r>
          </w:p>
        </w:tc>
      </w:tr>
      <w:tr w:rsidR="002407A9" w:rsidRPr="00E37F44" w14:paraId="4A588035" w14:textId="77777777" w:rsidTr="00982B2C">
        <w:trPr>
          <w:trHeight w:val="288"/>
        </w:trPr>
        <w:tc>
          <w:tcPr>
            <w:tcW w:w="4670" w:type="dxa"/>
            <w:tcBorders>
              <w:top w:val="nil"/>
              <w:left w:val="single" w:sz="4" w:space="0" w:color="000000"/>
              <w:bottom w:val="single" w:sz="4" w:space="0" w:color="000000"/>
              <w:right w:val="single" w:sz="4" w:space="0" w:color="000000"/>
            </w:tcBorders>
            <w:shd w:val="clear" w:color="auto" w:fill="auto"/>
            <w:noWrap/>
            <w:vAlign w:val="bottom"/>
            <w:hideMark/>
          </w:tcPr>
          <w:p w14:paraId="7447251A"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High school graduate (includes equivalency)</w:t>
            </w:r>
          </w:p>
        </w:tc>
        <w:tc>
          <w:tcPr>
            <w:tcW w:w="996" w:type="dxa"/>
            <w:tcBorders>
              <w:top w:val="nil"/>
              <w:left w:val="nil"/>
              <w:bottom w:val="single" w:sz="4" w:space="0" w:color="000000"/>
              <w:right w:val="single" w:sz="4" w:space="0" w:color="000000"/>
            </w:tcBorders>
            <w:shd w:val="clear" w:color="auto" w:fill="auto"/>
            <w:vAlign w:val="bottom"/>
            <w:hideMark/>
          </w:tcPr>
          <w:p w14:paraId="68674869"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$31,051</w:t>
            </w:r>
          </w:p>
        </w:tc>
        <w:tc>
          <w:tcPr>
            <w:tcW w:w="996" w:type="dxa"/>
            <w:tcBorders>
              <w:top w:val="nil"/>
              <w:left w:val="nil"/>
              <w:bottom w:val="single" w:sz="4" w:space="0" w:color="000000"/>
              <w:right w:val="single" w:sz="4" w:space="0" w:color="000000"/>
            </w:tcBorders>
            <w:shd w:val="clear" w:color="auto" w:fill="auto"/>
            <w:vAlign w:val="bottom"/>
            <w:hideMark/>
          </w:tcPr>
          <w:p w14:paraId="5D51C89F"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$38,215</w:t>
            </w:r>
          </w:p>
        </w:tc>
        <w:tc>
          <w:tcPr>
            <w:tcW w:w="996" w:type="dxa"/>
            <w:tcBorders>
              <w:top w:val="nil"/>
              <w:left w:val="nil"/>
              <w:bottom w:val="single" w:sz="4" w:space="0" w:color="000000"/>
              <w:right w:val="single" w:sz="4" w:space="0" w:color="000000"/>
            </w:tcBorders>
            <w:shd w:val="clear" w:color="auto" w:fill="auto"/>
            <w:vAlign w:val="bottom"/>
            <w:hideMark/>
          </w:tcPr>
          <w:p w14:paraId="258A6BDB"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$22,031</w:t>
            </w:r>
          </w:p>
        </w:tc>
      </w:tr>
      <w:tr w:rsidR="002407A9" w:rsidRPr="00E37F44" w14:paraId="37F77229" w14:textId="77777777" w:rsidTr="00982B2C">
        <w:trPr>
          <w:trHeight w:val="288"/>
        </w:trPr>
        <w:tc>
          <w:tcPr>
            <w:tcW w:w="4670" w:type="dxa"/>
            <w:tcBorders>
              <w:top w:val="nil"/>
              <w:left w:val="single" w:sz="4" w:space="0" w:color="000000"/>
              <w:bottom w:val="single" w:sz="4" w:space="0" w:color="000000"/>
              <w:right w:val="single" w:sz="4" w:space="0" w:color="000000"/>
            </w:tcBorders>
            <w:shd w:val="clear" w:color="auto" w:fill="auto"/>
            <w:noWrap/>
            <w:vAlign w:val="bottom"/>
            <w:hideMark/>
          </w:tcPr>
          <w:p w14:paraId="403B4E51"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Some college or associate's degree</w:t>
            </w:r>
          </w:p>
        </w:tc>
        <w:tc>
          <w:tcPr>
            <w:tcW w:w="996" w:type="dxa"/>
            <w:tcBorders>
              <w:top w:val="nil"/>
              <w:left w:val="nil"/>
              <w:bottom w:val="single" w:sz="4" w:space="0" w:color="000000"/>
              <w:right w:val="single" w:sz="4" w:space="0" w:color="000000"/>
            </w:tcBorders>
            <w:shd w:val="clear" w:color="auto" w:fill="auto"/>
            <w:vAlign w:val="bottom"/>
            <w:hideMark/>
          </w:tcPr>
          <w:p w14:paraId="3E3843D4"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$35,361</w:t>
            </w:r>
          </w:p>
        </w:tc>
        <w:tc>
          <w:tcPr>
            <w:tcW w:w="996" w:type="dxa"/>
            <w:tcBorders>
              <w:top w:val="nil"/>
              <w:left w:val="nil"/>
              <w:bottom w:val="single" w:sz="4" w:space="0" w:color="000000"/>
              <w:right w:val="single" w:sz="4" w:space="0" w:color="000000"/>
            </w:tcBorders>
            <w:shd w:val="clear" w:color="auto" w:fill="auto"/>
            <w:vAlign w:val="bottom"/>
            <w:hideMark/>
          </w:tcPr>
          <w:p w14:paraId="0F8F0405"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$44,400</w:t>
            </w:r>
          </w:p>
        </w:tc>
        <w:tc>
          <w:tcPr>
            <w:tcW w:w="996" w:type="dxa"/>
            <w:tcBorders>
              <w:top w:val="nil"/>
              <w:left w:val="nil"/>
              <w:bottom w:val="single" w:sz="4" w:space="0" w:color="000000"/>
              <w:right w:val="single" w:sz="4" w:space="0" w:color="000000"/>
            </w:tcBorders>
            <w:shd w:val="clear" w:color="auto" w:fill="auto"/>
            <w:vAlign w:val="bottom"/>
            <w:hideMark/>
          </w:tcPr>
          <w:p w14:paraId="7C99EBC9"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$28,112</w:t>
            </w:r>
          </w:p>
        </w:tc>
      </w:tr>
      <w:tr w:rsidR="002407A9" w:rsidRPr="00E37F44" w14:paraId="36E02672" w14:textId="77777777" w:rsidTr="00982B2C">
        <w:trPr>
          <w:trHeight w:val="288"/>
        </w:trPr>
        <w:tc>
          <w:tcPr>
            <w:tcW w:w="4670" w:type="dxa"/>
            <w:tcBorders>
              <w:top w:val="nil"/>
              <w:left w:val="single" w:sz="4" w:space="0" w:color="000000"/>
              <w:bottom w:val="single" w:sz="4" w:space="0" w:color="000000"/>
              <w:right w:val="single" w:sz="4" w:space="0" w:color="000000"/>
            </w:tcBorders>
            <w:shd w:val="clear" w:color="auto" w:fill="auto"/>
            <w:noWrap/>
            <w:vAlign w:val="bottom"/>
            <w:hideMark/>
          </w:tcPr>
          <w:p w14:paraId="2AE3575A"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Bachelor's degree</w:t>
            </w:r>
          </w:p>
        </w:tc>
        <w:tc>
          <w:tcPr>
            <w:tcW w:w="996" w:type="dxa"/>
            <w:tcBorders>
              <w:top w:val="nil"/>
              <w:left w:val="nil"/>
              <w:bottom w:val="single" w:sz="4" w:space="0" w:color="000000"/>
              <w:right w:val="single" w:sz="4" w:space="0" w:color="000000"/>
            </w:tcBorders>
            <w:shd w:val="clear" w:color="auto" w:fill="auto"/>
            <w:vAlign w:val="bottom"/>
            <w:hideMark/>
          </w:tcPr>
          <w:p w14:paraId="6E9AE3F8"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$43,996</w:t>
            </w:r>
          </w:p>
        </w:tc>
        <w:tc>
          <w:tcPr>
            <w:tcW w:w="996" w:type="dxa"/>
            <w:tcBorders>
              <w:top w:val="nil"/>
              <w:left w:val="nil"/>
              <w:bottom w:val="single" w:sz="4" w:space="0" w:color="000000"/>
              <w:right w:val="single" w:sz="4" w:space="0" w:color="000000"/>
            </w:tcBorders>
            <w:shd w:val="clear" w:color="auto" w:fill="auto"/>
            <w:vAlign w:val="bottom"/>
            <w:hideMark/>
          </w:tcPr>
          <w:p w14:paraId="47289DD9"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$54,805</w:t>
            </w:r>
          </w:p>
        </w:tc>
        <w:tc>
          <w:tcPr>
            <w:tcW w:w="996" w:type="dxa"/>
            <w:tcBorders>
              <w:top w:val="nil"/>
              <w:left w:val="nil"/>
              <w:bottom w:val="single" w:sz="4" w:space="0" w:color="000000"/>
              <w:right w:val="single" w:sz="4" w:space="0" w:color="000000"/>
            </w:tcBorders>
            <w:shd w:val="clear" w:color="auto" w:fill="auto"/>
            <w:vAlign w:val="bottom"/>
            <w:hideMark/>
          </w:tcPr>
          <w:p w14:paraId="7C3C784D"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$38,326</w:t>
            </w:r>
          </w:p>
        </w:tc>
      </w:tr>
      <w:tr w:rsidR="002407A9" w:rsidRPr="00E37F44" w14:paraId="0A4F8A56" w14:textId="77777777" w:rsidTr="00982B2C">
        <w:trPr>
          <w:trHeight w:val="288"/>
        </w:trPr>
        <w:tc>
          <w:tcPr>
            <w:tcW w:w="4670" w:type="dxa"/>
            <w:tcBorders>
              <w:top w:val="nil"/>
              <w:left w:val="single" w:sz="4" w:space="0" w:color="000000"/>
              <w:bottom w:val="single" w:sz="4" w:space="0" w:color="000000"/>
              <w:right w:val="single" w:sz="4" w:space="0" w:color="000000"/>
            </w:tcBorders>
            <w:shd w:val="clear" w:color="auto" w:fill="auto"/>
            <w:noWrap/>
            <w:vAlign w:val="bottom"/>
            <w:hideMark/>
          </w:tcPr>
          <w:p w14:paraId="502FC2A6"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Graduate or professional degree</w:t>
            </w:r>
          </w:p>
        </w:tc>
        <w:tc>
          <w:tcPr>
            <w:tcW w:w="996" w:type="dxa"/>
            <w:tcBorders>
              <w:top w:val="nil"/>
              <w:left w:val="nil"/>
              <w:bottom w:val="single" w:sz="4" w:space="0" w:color="000000"/>
              <w:right w:val="single" w:sz="4" w:space="0" w:color="000000"/>
            </w:tcBorders>
            <w:shd w:val="clear" w:color="auto" w:fill="auto"/>
            <w:vAlign w:val="bottom"/>
            <w:hideMark/>
          </w:tcPr>
          <w:p w14:paraId="534B2EF9"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$60,615</w:t>
            </w:r>
          </w:p>
        </w:tc>
        <w:tc>
          <w:tcPr>
            <w:tcW w:w="996" w:type="dxa"/>
            <w:tcBorders>
              <w:top w:val="nil"/>
              <w:left w:val="nil"/>
              <w:bottom w:val="single" w:sz="4" w:space="0" w:color="000000"/>
              <w:right w:val="single" w:sz="4" w:space="0" w:color="000000"/>
            </w:tcBorders>
            <w:shd w:val="clear" w:color="auto" w:fill="auto"/>
            <w:vAlign w:val="bottom"/>
            <w:hideMark/>
          </w:tcPr>
          <w:p w14:paraId="0655EA0A"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$58,019</w:t>
            </w:r>
          </w:p>
        </w:tc>
        <w:tc>
          <w:tcPr>
            <w:tcW w:w="996" w:type="dxa"/>
            <w:tcBorders>
              <w:top w:val="nil"/>
              <w:left w:val="nil"/>
              <w:bottom w:val="single" w:sz="4" w:space="0" w:color="000000"/>
              <w:right w:val="single" w:sz="4" w:space="0" w:color="000000"/>
            </w:tcBorders>
            <w:shd w:val="clear" w:color="auto" w:fill="auto"/>
            <w:vAlign w:val="bottom"/>
            <w:hideMark/>
          </w:tcPr>
          <w:p w14:paraId="29004478"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$59,007</w:t>
            </w:r>
          </w:p>
        </w:tc>
      </w:tr>
    </w:tbl>
    <w:p w14:paraId="7012652F" w14:textId="77777777" w:rsidR="00EB469C" w:rsidRPr="00982B2C" w:rsidRDefault="00EB469C" w:rsidP="00982B2C">
      <w:pPr>
        <w:rPr>
          <w:rFonts w:ascii="Times New Roman" w:hAnsi="Times New Roman" w:cs="Times New Roman"/>
          <w:sz w:val="24"/>
          <w:szCs w:val="24"/>
        </w:rPr>
      </w:pPr>
      <w:r w:rsidRPr="00982B2C">
        <w:rPr>
          <w:rFonts w:ascii="Times New Roman" w:hAnsi="Times New Roman" w:cs="Times New Roman"/>
          <w:sz w:val="24"/>
          <w:szCs w:val="24"/>
        </w:rPr>
        <w:t>Source: US Census Bureau, American Community Survey 5 Year Estimates, Table B20004</w:t>
      </w:r>
    </w:p>
    <w:p w14:paraId="0CC0A9D9" w14:textId="77777777" w:rsidR="00EB469C" w:rsidRPr="00E37F44" w:rsidRDefault="00EB469C" w:rsidP="00EB469C">
      <w:pPr>
        <w:spacing w:after="24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br/>
      </w:r>
      <w:r w:rsidRPr="00E37F44">
        <w:rPr>
          <w:rFonts w:ascii="Times New Roman" w:eastAsia="Times New Roman" w:hAnsi="Times New Roman" w:cs="Times New Roman"/>
          <w:sz w:val="24"/>
          <w:szCs w:val="24"/>
        </w:rPr>
        <w:br/>
      </w:r>
      <w:r w:rsidRPr="00E37F44">
        <w:rPr>
          <w:rFonts w:ascii="Times New Roman" w:eastAsia="Times New Roman" w:hAnsi="Times New Roman" w:cs="Times New Roman"/>
          <w:sz w:val="24"/>
          <w:szCs w:val="24"/>
        </w:rPr>
        <w:br/>
      </w:r>
      <w:r w:rsidRPr="00E37F44">
        <w:rPr>
          <w:rFonts w:ascii="Times New Roman" w:eastAsia="Times New Roman" w:hAnsi="Times New Roman" w:cs="Times New Roman"/>
          <w:sz w:val="24"/>
          <w:szCs w:val="24"/>
        </w:rPr>
        <w:br/>
      </w:r>
      <w:r w:rsidRPr="00E37F44">
        <w:rPr>
          <w:rFonts w:ascii="Times New Roman" w:eastAsia="Times New Roman" w:hAnsi="Times New Roman" w:cs="Times New Roman"/>
          <w:sz w:val="24"/>
          <w:szCs w:val="24"/>
        </w:rPr>
        <w:br/>
      </w:r>
    </w:p>
    <w:p w14:paraId="5640A15A" w14:textId="77777777" w:rsidR="00EB469C" w:rsidRPr="00E37F44" w:rsidRDefault="00EB469C" w:rsidP="00982B2C">
      <w:pPr>
        <w:spacing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b/>
          <w:bCs/>
          <w:sz w:val="24"/>
          <w:szCs w:val="24"/>
        </w:rPr>
        <w:lastRenderedPageBreak/>
        <w:t>Southeast </w:t>
      </w:r>
    </w:p>
    <w:p w14:paraId="37B3FB89" w14:textId="0AE9FE6F" w:rsidR="003752BB" w:rsidRPr="00E37F44" w:rsidRDefault="00EB469C" w:rsidP="003752BB">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i/>
          <w:iCs/>
          <w:sz w:val="24"/>
          <w:szCs w:val="24"/>
        </w:rPr>
        <w:t>Table 4</w:t>
      </w:r>
      <w:r w:rsidR="00A5556E">
        <w:rPr>
          <w:rFonts w:ascii="Times New Roman" w:eastAsia="Times New Roman" w:hAnsi="Times New Roman" w:cs="Times New Roman"/>
          <w:i/>
          <w:iCs/>
          <w:sz w:val="24"/>
          <w:szCs w:val="24"/>
        </w:rPr>
        <w:t>8</w:t>
      </w:r>
      <w:r w:rsidRPr="00E37F44">
        <w:rPr>
          <w:rFonts w:ascii="Times New Roman" w:eastAsia="Times New Roman" w:hAnsi="Times New Roman" w:cs="Times New Roman"/>
          <w:i/>
          <w:iCs/>
          <w:sz w:val="24"/>
          <w:szCs w:val="24"/>
        </w:rPr>
        <w:t>:</w:t>
      </w:r>
      <w:r w:rsidR="003752BB" w:rsidRPr="003752BB">
        <w:rPr>
          <w:rFonts w:ascii="Times New Roman" w:eastAsia="Times New Roman" w:hAnsi="Times New Roman" w:cs="Times New Roman"/>
          <w:i/>
          <w:iCs/>
          <w:sz w:val="24"/>
          <w:szCs w:val="24"/>
        </w:rPr>
        <w:t xml:space="preserve"> </w:t>
      </w:r>
      <w:r w:rsidR="003752BB">
        <w:rPr>
          <w:rFonts w:ascii="Times New Roman" w:eastAsia="Times New Roman" w:hAnsi="Times New Roman" w:cs="Times New Roman"/>
          <w:i/>
          <w:iCs/>
          <w:sz w:val="24"/>
          <w:szCs w:val="24"/>
        </w:rPr>
        <w:t>Median earnings by education level for males and females</w:t>
      </w:r>
    </w:p>
    <w:tbl>
      <w:tblPr>
        <w:tblW w:w="7658" w:type="dxa"/>
        <w:tblLook w:val="04A0" w:firstRow="1" w:lastRow="0" w:firstColumn="1" w:lastColumn="0" w:noHBand="0" w:noVBand="1"/>
      </w:tblPr>
      <w:tblGrid>
        <w:gridCol w:w="4670"/>
        <w:gridCol w:w="996"/>
        <w:gridCol w:w="996"/>
        <w:gridCol w:w="996"/>
      </w:tblGrid>
      <w:tr w:rsidR="003752BB" w:rsidRPr="00E37F44" w14:paraId="646AD58E" w14:textId="77777777" w:rsidTr="00982B2C">
        <w:trPr>
          <w:trHeight w:val="300"/>
        </w:trPr>
        <w:tc>
          <w:tcPr>
            <w:tcW w:w="4670" w:type="dxa"/>
            <w:tcBorders>
              <w:top w:val="single" w:sz="8" w:space="0" w:color="000000"/>
              <w:left w:val="single" w:sz="8" w:space="0" w:color="000000"/>
              <w:bottom w:val="single" w:sz="8" w:space="0" w:color="000000"/>
              <w:right w:val="single" w:sz="8" w:space="0" w:color="000000"/>
            </w:tcBorders>
            <w:shd w:val="clear" w:color="000000" w:fill="C0C0C0"/>
            <w:noWrap/>
            <w:vAlign w:val="bottom"/>
            <w:hideMark/>
          </w:tcPr>
          <w:p w14:paraId="774E2EE1"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Median Earnings</w:t>
            </w:r>
          </w:p>
        </w:tc>
        <w:tc>
          <w:tcPr>
            <w:tcW w:w="996" w:type="dxa"/>
            <w:tcBorders>
              <w:top w:val="single" w:sz="8" w:space="0" w:color="000000"/>
              <w:left w:val="nil"/>
              <w:bottom w:val="single" w:sz="8" w:space="0" w:color="000000"/>
              <w:right w:val="single" w:sz="8" w:space="0" w:color="000000"/>
            </w:tcBorders>
            <w:shd w:val="clear" w:color="000000" w:fill="C0C0C0"/>
            <w:noWrap/>
            <w:vAlign w:val="bottom"/>
            <w:hideMark/>
          </w:tcPr>
          <w:p w14:paraId="0D69572A"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Total</w:t>
            </w:r>
          </w:p>
        </w:tc>
        <w:tc>
          <w:tcPr>
            <w:tcW w:w="996" w:type="dxa"/>
            <w:tcBorders>
              <w:top w:val="single" w:sz="8" w:space="0" w:color="000000"/>
              <w:left w:val="nil"/>
              <w:bottom w:val="single" w:sz="8" w:space="0" w:color="000000"/>
              <w:right w:val="single" w:sz="8" w:space="0" w:color="000000"/>
            </w:tcBorders>
            <w:shd w:val="clear" w:color="000000" w:fill="C0C0C0"/>
            <w:noWrap/>
            <w:vAlign w:val="bottom"/>
            <w:hideMark/>
          </w:tcPr>
          <w:p w14:paraId="1D41AF9D"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Male</w:t>
            </w:r>
          </w:p>
        </w:tc>
        <w:tc>
          <w:tcPr>
            <w:tcW w:w="996" w:type="dxa"/>
            <w:tcBorders>
              <w:top w:val="single" w:sz="8" w:space="0" w:color="000000"/>
              <w:left w:val="nil"/>
              <w:bottom w:val="single" w:sz="8" w:space="0" w:color="000000"/>
              <w:right w:val="single" w:sz="8" w:space="0" w:color="000000"/>
            </w:tcBorders>
            <w:shd w:val="clear" w:color="000000" w:fill="C0C0C0"/>
            <w:noWrap/>
            <w:vAlign w:val="bottom"/>
            <w:hideMark/>
          </w:tcPr>
          <w:p w14:paraId="7BFAED34"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Female</w:t>
            </w:r>
          </w:p>
        </w:tc>
      </w:tr>
      <w:tr w:rsidR="003752BB" w:rsidRPr="00E37F44" w14:paraId="1D44E2BF" w14:textId="77777777" w:rsidTr="00982B2C">
        <w:trPr>
          <w:trHeight w:val="288"/>
        </w:trPr>
        <w:tc>
          <w:tcPr>
            <w:tcW w:w="4670" w:type="dxa"/>
            <w:tcBorders>
              <w:top w:val="nil"/>
              <w:left w:val="single" w:sz="4" w:space="0" w:color="000000"/>
              <w:bottom w:val="single" w:sz="4" w:space="0" w:color="000000"/>
              <w:right w:val="single" w:sz="4" w:space="0" w:color="000000"/>
            </w:tcBorders>
            <w:shd w:val="clear" w:color="auto" w:fill="auto"/>
            <w:noWrap/>
            <w:vAlign w:val="bottom"/>
            <w:hideMark/>
          </w:tcPr>
          <w:p w14:paraId="718F978D"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Estimate Total</w:t>
            </w:r>
          </w:p>
        </w:tc>
        <w:tc>
          <w:tcPr>
            <w:tcW w:w="996" w:type="dxa"/>
            <w:tcBorders>
              <w:top w:val="nil"/>
              <w:left w:val="nil"/>
              <w:bottom w:val="single" w:sz="4" w:space="0" w:color="000000"/>
              <w:right w:val="single" w:sz="4" w:space="0" w:color="000000"/>
            </w:tcBorders>
            <w:shd w:val="clear" w:color="auto" w:fill="auto"/>
            <w:vAlign w:val="bottom"/>
            <w:hideMark/>
          </w:tcPr>
          <w:p w14:paraId="2CB5FCCD"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$37,493</w:t>
            </w:r>
          </w:p>
        </w:tc>
        <w:tc>
          <w:tcPr>
            <w:tcW w:w="996" w:type="dxa"/>
            <w:tcBorders>
              <w:top w:val="nil"/>
              <w:left w:val="nil"/>
              <w:bottom w:val="single" w:sz="4" w:space="0" w:color="000000"/>
              <w:right w:val="single" w:sz="4" w:space="0" w:color="000000"/>
            </w:tcBorders>
            <w:shd w:val="clear" w:color="auto" w:fill="auto"/>
            <w:vAlign w:val="bottom"/>
            <w:hideMark/>
          </w:tcPr>
          <w:p w14:paraId="5CB0129F"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$45,685</w:t>
            </w:r>
          </w:p>
        </w:tc>
        <w:tc>
          <w:tcPr>
            <w:tcW w:w="996" w:type="dxa"/>
            <w:tcBorders>
              <w:top w:val="nil"/>
              <w:left w:val="nil"/>
              <w:bottom w:val="single" w:sz="4" w:space="0" w:color="000000"/>
              <w:right w:val="single" w:sz="4" w:space="0" w:color="000000"/>
            </w:tcBorders>
            <w:shd w:val="clear" w:color="auto" w:fill="auto"/>
            <w:vAlign w:val="bottom"/>
            <w:hideMark/>
          </w:tcPr>
          <w:p w14:paraId="69C748E8"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$29,234</w:t>
            </w:r>
          </w:p>
        </w:tc>
      </w:tr>
      <w:tr w:rsidR="003752BB" w:rsidRPr="00E37F44" w14:paraId="767663DA" w14:textId="77777777" w:rsidTr="00982B2C">
        <w:trPr>
          <w:trHeight w:val="288"/>
        </w:trPr>
        <w:tc>
          <w:tcPr>
            <w:tcW w:w="4670" w:type="dxa"/>
            <w:tcBorders>
              <w:top w:val="nil"/>
              <w:left w:val="single" w:sz="4" w:space="0" w:color="000000"/>
              <w:bottom w:val="single" w:sz="4" w:space="0" w:color="000000"/>
              <w:right w:val="single" w:sz="4" w:space="0" w:color="000000"/>
            </w:tcBorders>
            <w:shd w:val="clear" w:color="auto" w:fill="auto"/>
            <w:noWrap/>
            <w:vAlign w:val="bottom"/>
            <w:hideMark/>
          </w:tcPr>
          <w:p w14:paraId="76BB7387"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Less than high school graduate</w:t>
            </w:r>
          </w:p>
        </w:tc>
        <w:tc>
          <w:tcPr>
            <w:tcW w:w="996" w:type="dxa"/>
            <w:tcBorders>
              <w:top w:val="nil"/>
              <w:left w:val="nil"/>
              <w:bottom w:val="single" w:sz="4" w:space="0" w:color="000000"/>
              <w:right w:val="single" w:sz="4" w:space="0" w:color="000000"/>
            </w:tcBorders>
            <w:shd w:val="clear" w:color="auto" w:fill="auto"/>
            <w:vAlign w:val="bottom"/>
            <w:hideMark/>
          </w:tcPr>
          <w:p w14:paraId="104C0073"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$27,596</w:t>
            </w:r>
          </w:p>
        </w:tc>
        <w:tc>
          <w:tcPr>
            <w:tcW w:w="996" w:type="dxa"/>
            <w:tcBorders>
              <w:top w:val="nil"/>
              <w:left w:val="nil"/>
              <w:bottom w:val="single" w:sz="4" w:space="0" w:color="000000"/>
              <w:right w:val="single" w:sz="4" w:space="0" w:color="000000"/>
            </w:tcBorders>
            <w:shd w:val="clear" w:color="auto" w:fill="auto"/>
            <w:vAlign w:val="bottom"/>
            <w:hideMark/>
          </w:tcPr>
          <w:p w14:paraId="4EB9FFBD"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$32,246</w:t>
            </w:r>
          </w:p>
        </w:tc>
        <w:tc>
          <w:tcPr>
            <w:tcW w:w="996" w:type="dxa"/>
            <w:tcBorders>
              <w:top w:val="nil"/>
              <w:left w:val="nil"/>
              <w:bottom w:val="single" w:sz="4" w:space="0" w:color="000000"/>
              <w:right w:val="single" w:sz="4" w:space="0" w:color="000000"/>
            </w:tcBorders>
            <w:shd w:val="clear" w:color="auto" w:fill="auto"/>
            <w:vAlign w:val="bottom"/>
            <w:hideMark/>
          </w:tcPr>
          <w:p w14:paraId="5094C5D5"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$18,285</w:t>
            </w:r>
          </w:p>
        </w:tc>
      </w:tr>
      <w:tr w:rsidR="003752BB" w:rsidRPr="00E37F44" w14:paraId="3AFE77D2" w14:textId="77777777" w:rsidTr="00982B2C">
        <w:trPr>
          <w:trHeight w:val="288"/>
        </w:trPr>
        <w:tc>
          <w:tcPr>
            <w:tcW w:w="4670" w:type="dxa"/>
            <w:tcBorders>
              <w:top w:val="nil"/>
              <w:left w:val="single" w:sz="4" w:space="0" w:color="000000"/>
              <w:bottom w:val="single" w:sz="4" w:space="0" w:color="000000"/>
              <w:right w:val="single" w:sz="4" w:space="0" w:color="000000"/>
            </w:tcBorders>
            <w:shd w:val="clear" w:color="auto" w:fill="auto"/>
            <w:noWrap/>
            <w:vAlign w:val="bottom"/>
            <w:hideMark/>
          </w:tcPr>
          <w:p w14:paraId="36E19C7B"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High school graduate (includes equivalency)</w:t>
            </w:r>
          </w:p>
        </w:tc>
        <w:tc>
          <w:tcPr>
            <w:tcW w:w="996" w:type="dxa"/>
            <w:tcBorders>
              <w:top w:val="nil"/>
              <w:left w:val="nil"/>
              <w:bottom w:val="single" w:sz="4" w:space="0" w:color="000000"/>
              <w:right w:val="single" w:sz="4" w:space="0" w:color="000000"/>
            </w:tcBorders>
            <w:shd w:val="clear" w:color="auto" w:fill="auto"/>
            <w:vAlign w:val="bottom"/>
            <w:hideMark/>
          </w:tcPr>
          <w:p w14:paraId="083CDEF2"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$31,832</w:t>
            </w:r>
          </w:p>
        </w:tc>
        <w:tc>
          <w:tcPr>
            <w:tcW w:w="996" w:type="dxa"/>
            <w:tcBorders>
              <w:top w:val="nil"/>
              <w:left w:val="nil"/>
              <w:bottom w:val="single" w:sz="4" w:space="0" w:color="000000"/>
              <w:right w:val="single" w:sz="4" w:space="0" w:color="000000"/>
            </w:tcBorders>
            <w:shd w:val="clear" w:color="auto" w:fill="auto"/>
            <w:vAlign w:val="bottom"/>
            <w:hideMark/>
          </w:tcPr>
          <w:p w14:paraId="2241AF99"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$41,563</w:t>
            </w:r>
          </w:p>
        </w:tc>
        <w:tc>
          <w:tcPr>
            <w:tcW w:w="996" w:type="dxa"/>
            <w:tcBorders>
              <w:top w:val="nil"/>
              <w:left w:val="nil"/>
              <w:bottom w:val="single" w:sz="4" w:space="0" w:color="000000"/>
              <w:right w:val="single" w:sz="4" w:space="0" w:color="000000"/>
            </w:tcBorders>
            <w:shd w:val="clear" w:color="auto" w:fill="auto"/>
            <w:vAlign w:val="bottom"/>
            <w:hideMark/>
          </w:tcPr>
          <w:p w14:paraId="4CFA5793"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$23,982</w:t>
            </w:r>
          </w:p>
        </w:tc>
      </w:tr>
      <w:tr w:rsidR="003752BB" w:rsidRPr="00E37F44" w14:paraId="5EC516EC" w14:textId="77777777" w:rsidTr="00982B2C">
        <w:trPr>
          <w:trHeight w:val="288"/>
        </w:trPr>
        <w:tc>
          <w:tcPr>
            <w:tcW w:w="4670" w:type="dxa"/>
            <w:tcBorders>
              <w:top w:val="nil"/>
              <w:left w:val="single" w:sz="4" w:space="0" w:color="000000"/>
              <w:bottom w:val="single" w:sz="4" w:space="0" w:color="000000"/>
              <w:right w:val="single" w:sz="4" w:space="0" w:color="000000"/>
            </w:tcBorders>
            <w:shd w:val="clear" w:color="auto" w:fill="auto"/>
            <w:noWrap/>
            <w:vAlign w:val="bottom"/>
            <w:hideMark/>
          </w:tcPr>
          <w:p w14:paraId="4F478FD3"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Some college or associate's degree</w:t>
            </w:r>
          </w:p>
        </w:tc>
        <w:tc>
          <w:tcPr>
            <w:tcW w:w="996" w:type="dxa"/>
            <w:tcBorders>
              <w:top w:val="nil"/>
              <w:left w:val="nil"/>
              <w:bottom w:val="single" w:sz="4" w:space="0" w:color="000000"/>
              <w:right w:val="single" w:sz="4" w:space="0" w:color="000000"/>
            </w:tcBorders>
            <w:shd w:val="clear" w:color="auto" w:fill="auto"/>
            <w:vAlign w:val="bottom"/>
            <w:hideMark/>
          </w:tcPr>
          <w:p w14:paraId="07657802"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$37,321</w:t>
            </w:r>
          </w:p>
        </w:tc>
        <w:tc>
          <w:tcPr>
            <w:tcW w:w="996" w:type="dxa"/>
            <w:tcBorders>
              <w:top w:val="nil"/>
              <w:left w:val="nil"/>
              <w:bottom w:val="single" w:sz="4" w:space="0" w:color="000000"/>
              <w:right w:val="single" w:sz="4" w:space="0" w:color="000000"/>
            </w:tcBorders>
            <w:shd w:val="clear" w:color="auto" w:fill="auto"/>
            <w:vAlign w:val="bottom"/>
            <w:hideMark/>
          </w:tcPr>
          <w:p w14:paraId="5AB99CD9"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$47,250</w:t>
            </w:r>
          </w:p>
        </w:tc>
        <w:tc>
          <w:tcPr>
            <w:tcW w:w="996" w:type="dxa"/>
            <w:tcBorders>
              <w:top w:val="nil"/>
              <w:left w:val="nil"/>
              <w:bottom w:val="single" w:sz="4" w:space="0" w:color="000000"/>
              <w:right w:val="single" w:sz="4" w:space="0" w:color="000000"/>
            </w:tcBorders>
            <w:shd w:val="clear" w:color="auto" w:fill="auto"/>
            <w:vAlign w:val="bottom"/>
            <w:hideMark/>
          </w:tcPr>
          <w:p w14:paraId="1DC30C8C"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$28,748</w:t>
            </w:r>
          </w:p>
        </w:tc>
      </w:tr>
      <w:tr w:rsidR="003752BB" w:rsidRPr="00E37F44" w14:paraId="2CED96E8" w14:textId="77777777" w:rsidTr="00982B2C">
        <w:trPr>
          <w:trHeight w:val="288"/>
        </w:trPr>
        <w:tc>
          <w:tcPr>
            <w:tcW w:w="4670" w:type="dxa"/>
            <w:tcBorders>
              <w:top w:val="nil"/>
              <w:left w:val="single" w:sz="4" w:space="0" w:color="000000"/>
              <w:bottom w:val="single" w:sz="4" w:space="0" w:color="000000"/>
              <w:right w:val="single" w:sz="4" w:space="0" w:color="000000"/>
            </w:tcBorders>
            <w:shd w:val="clear" w:color="auto" w:fill="auto"/>
            <w:noWrap/>
            <w:vAlign w:val="bottom"/>
            <w:hideMark/>
          </w:tcPr>
          <w:p w14:paraId="4A0D4130"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Bachelor's degree</w:t>
            </w:r>
          </w:p>
        </w:tc>
        <w:tc>
          <w:tcPr>
            <w:tcW w:w="996" w:type="dxa"/>
            <w:tcBorders>
              <w:top w:val="nil"/>
              <w:left w:val="nil"/>
              <w:bottom w:val="single" w:sz="4" w:space="0" w:color="000000"/>
              <w:right w:val="single" w:sz="4" w:space="0" w:color="000000"/>
            </w:tcBorders>
            <w:shd w:val="clear" w:color="auto" w:fill="auto"/>
            <w:vAlign w:val="bottom"/>
            <w:hideMark/>
          </w:tcPr>
          <w:p w14:paraId="798AA607"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$45,536</w:t>
            </w:r>
          </w:p>
        </w:tc>
        <w:tc>
          <w:tcPr>
            <w:tcW w:w="996" w:type="dxa"/>
            <w:tcBorders>
              <w:top w:val="nil"/>
              <w:left w:val="nil"/>
              <w:bottom w:val="single" w:sz="4" w:space="0" w:color="000000"/>
              <w:right w:val="single" w:sz="4" w:space="0" w:color="000000"/>
            </w:tcBorders>
            <w:shd w:val="clear" w:color="auto" w:fill="auto"/>
            <w:vAlign w:val="bottom"/>
            <w:hideMark/>
          </w:tcPr>
          <w:p w14:paraId="57104158"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$55,117</w:t>
            </w:r>
          </w:p>
        </w:tc>
        <w:tc>
          <w:tcPr>
            <w:tcW w:w="996" w:type="dxa"/>
            <w:tcBorders>
              <w:top w:val="nil"/>
              <w:left w:val="nil"/>
              <w:bottom w:val="single" w:sz="4" w:space="0" w:color="000000"/>
              <w:right w:val="single" w:sz="4" w:space="0" w:color="000000"/>
            </w:tcBorders>
            <w:shd w:val="clear" w:color="auto" w:fill="auto"/>
            <w:vAlign w:val="bottom"/>
            <w:hideMark/>
          </w:tcPr>
          <w:p w14:paraId="25A7AEE7"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$37,885</w:t>
            </w:r>
          </w:p>
        </w:tc>
      </w:tr>
      <w:tr w:rsidR="003752BB" w:rsidRPr="00E37F44" w14:paraId="1B069325" w14:textId="77777777" w:rsidTr="00982B2C">
        <w:trPr>
          <w:trHeight w:val="288"/>
        </w:trPr>
        <w:tc>
          <w:tcPr>
            <w:tcW w:w="4670" w:type="dxa"/>
            <w:tcBorders>
              <w:top w:val="nil"/>
              <w:left w:val="single" w:sz="4" w:space="0" w:color="000000"/>
              <w:bottom w:val="single" w:sz="4" w:space="0" w:color="000000"/>
              <w:right w:val="single" w:sz="4" w:space="0" w:color="000000"/>
            </w:tcBorders>
            <w:shd w:val="clear" w:color="auto" w:fill="auto"/>
            <w:noWrap/>
            <w:vAlign w:val="bottom"/>
            <w:hideMark/>
          </w:tcPr>
          <w:p w14:paraId="31C30498"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Graduate or professional degree</w:t>
            </w:r>
          </w:p>
        </w:tc>
        <w:tc>
          <w:tcPr>
            <w:tcW w:w="996" w:type="dxa"/>
            <w:tcBorders>
              <w:top w:val="nil"/>
              <w:left w:val="nil"/>
              <w:bottom w:val="single" w:sz="4" w:space="0" w:color="000000"/>
              <w:right w:val="single" w:sz="4" w:space="0" w:color="000000"/>
            </w:tcBorders>
            <w:shd w:val="clear" w:color="auto" w:fill="auto"/>
            <w:vAlign w:val="bottom"/>
            <w:hideMark/>
          </w:tcPr>
          <w:p w14:paraId="21940B8B"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$58,254</w:t>
            </w:r>
          </w:p>
        </w:tc>
        <w:tc>
          <w:tcPr>
            <w:tcW w:w="996" w:type="dxa"/>
            <w:tcBorders>
              <w:top w:val="nil"/>
              <w:left w:val="nil"/>
              <w:bottom w:val="single" w:sz="4" w:space="0" w:color="000000"/>
              <w:right w:val="single" w:sz="4" w:space="0" w:color="000000"/>
            </w:tcBorders>
            <w:shd w:val="clear" w:color="auto" w:fill="auto"/>
            <w:vAlign w:val="bottom"/>
            <w:hideMark/>
          </w:tcPr>
          <w:p w14:paraId="478BA28C"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$66,713</w:t>
            </w:r>
          </w:p>
        </w:tc>
        <w:tc>
          <w:tcPr>
            <w:tcW w:w="996" w:type="dxa"/>
            <w:tcBorders>
              <w:top w:val="nil"/>
              <w:left w:val="nil"/>
              <w:bottom w:val="single" w:sz="4" w:space="0" w:color="000000"/>
              <w:right w:val="single" w:sz="4" w:space="0" w:color="000000"/>
            </w:tcBorders>
            <w:shd w:val="clear" w:color="auto" w:fill="auto"/>
            <w:vAlign w:val="bottom"/>
            <w:hideMark/>
          </w:tcPr>
          <w:p w14:paraId="52E7A089"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$55,865</w:t>
            </w:r>
          </w:p>
        </w:tc>
      </w:tr>
    </w:tbl>
    <w:p w14:paraId="29ACF345" w14:textId="77777777" w:rsidR="00EB469C" w:rsidRPr="00982B2C" w:rsidRDefault="00EB469C" w:rsidP="00982B2C">
      <w:pPr>
        <w:rPr>
          <w:rFonts w:ascii="Times New Roman" w:hAnsi="Times New Roman" w:cs="Times New Roman"/>
          <w:sz w:val="24"/>
          <w:szCs w:val="24"/>
        </w:rPr>
      </w:pPr>
      <w:r w:rsidRPr="00982B2C">
        <w:rPr>
          <w:rFonts w:ascii="Times New Roman" w:hAnsi="Times New Roman" w:cs="Times New Roman"/>
          <w:sz w:val="24"/>
          <w:szCs w:val="24"/>
        </w:rPr>
        <w:t>Source: US Census Bureau, American Community Survey 5 Year Estimates, Table B20004</w:t>
      </w:r>
    </w:p>
    <w:p w14:paraId="6AFD77D4" w14:textId="77777777" w:rsidR="00EB469C" w:rsidRPr="00E37F44" w:rsidRDefault="00EB469C" w:rsidP="00EB469C">
      <w:pPr>
        <w:spacing w:after="240" w:line="240" w:lineRule="auto"/>
        <w:rPr>
          <w:rFonts w:ascii="Times New Roman" w:eastAsia="Times New Roman" w:hAnsi="Times New Roman" w:cs="Times New Roman"/>
          <w:sz w:val="24"/>
          <w:szCs w:val="24"/>
        </w:rPr>
      </w:pPr>
    </w:p>
    <w:p w14:paraId="18EAF116" w14:textId="77777777" w:rsidR="00EB469C" w:rsidRPr="00E37F44" w:rsidRDefault="00EB469C" w:rsidP="00982B2C">
      <w:pPr>
        <w:spacing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b/>
          <w:bCs/>
          <w:sz w:val="24"/>
          <w:szCs w:val="24"/>
        </w:rPr>
        <w:t>West Central</w:t>
      </w:r>
    </w:p>
    <w:p w14:paraId="1196CB93" w14:textId="21B5EFE8" w:rsidR="003752BB" w:rsidRPr="00E37F44" w:rsidRDefault="00EB469C" w:rsidP="003752BB">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i/>
          <w:iCs/>
          <w:sz w:val="24"/>
          <w:szCs w:val="24"/>
        </w:rPr>
        <w:t>Table 4</w:t>
      </w:r>
      <w:r w:rsidR="00A5556E">
        <w:rPr>
          <w:rFonts w:ascii="Times New Roman" w:eastAsia="Times New Roman" w:hAnsi="Times New Roman" w:cs="Times New Roman"/>
          <w:i/>
          <w:iCs/>
          <w:sz w:val="24"/>
          <w:szCs w:val="24"/>
        </w:rPr>
        <w:t>9</w:t>
      </w:r>
      <w:r w:rsidRPr="00E37F44">
        <w:rPr>
          <w:rFonts w:ascii="Times New Roman" w:eastAsia="Times New Roman" w:hAnsi="Times New Roman" w:cs="Times New Roman"/>
          <w:i/>
          <w:iCs/>
          <w:sz w:val="24"/>
          <w:szCs w:val="24"/>
        </w:rPr>
        <w:t>:</w:t>
      </w:r>
      <w:r w:rsidR="003752BB" w:rsidRPr="003752BB">
        <w:rPr>
          <w:rFonts w:ascii="Times New Roman" w:eastAsia="Times New Roman" w:hAnsi="Times New Roman" w:cs="Times New Roman"/>
          <w:i/>
          <w:iCs/>
          <w:sz w:val="24"/>
          <w:szCs w:val="24"/>
        </w:rPr>
        <w:t xml:space="preserve"> </w:t>
      </w:r>
      <w:r w:rsidR="003752BB">
        <w:rPr>
          <w:rFonts w:ascii="Times New Roman" w:eastAsia="Times New Roman" w:hAnsi="Times New Roman" w:cs="Times New Roman"/>
          <w:i/>
          <w:iCs/>
          <w:sz w:val="24"/>
          <w:szCs w:val="24"/>
        </w:rPr>
        <w:t>Median earnings by education level for males and females</w:t>
      </w:r>
    </w:p>
    <w:tbl>
      <w:tblPr>
        <w:tblW w:w="7208" w:type="dxa"/>
        <w:tblLook w:val="04A0" w:firstRow="1" w:lastRow="0" w:firstColumn="1" w:lastColumn="0" w:noHBand="0" w:noVBand="1"/>
      </w:tblPr>
      <w:tblGrid>
        <w:gridCol w:w="4220"/>
        <w:gridCol w:w="996"/>
        <w:gridCol w:w="996"/>
        <w:gridCol w:w="996"/>
      </w:tblGrid>
      <w:tr w:rsidR="003752BB" w:rsidRPr="00E37F44" w14:paraId="1548EDFE" w14:textId="77777777" w:rsidTr="003752BB">
        <w:trPr>
          <w:trHeight w:val="300"/>
        </w:trPr>
        <w:tc>
          <w:tcPr>
            <w:tcW w:w="4220" w:type="dxa"/>
            <w:tcBorders>
              <w:top w:val="single" w:sz="8" w:space="0" w:color="000000"/>
              <w:left w:val="single" w:sz="8" w:space="0" w:color="000000"/>
              <w:bottom w:val="single" w:sz="8" w:space="0" w:color="000000"/>
              <w:right w:val="single" w:sz="8" w:space="0" w:color="000000"/>
            </w:tcBorders>
            <w:shd w:val="clear" w:color="000000" w:fill="C0C0C0"/>
            <w:noWrap/>
            <w:vAlign w:val="bottom"/>
            <w:hideMark/>
          </w:tcPr>
          <w:p w14:paraId="0B81EA31"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Median Earnings</w:t>
            </w:r>
          </w:p>
        </w:tc>
        <w:tc>
          <w:tcPr>
            <w:tcW w:w="996" w:type="dxa"/>
            <w:tcBorders>
              <w:top w:val="single" w:sz="8" w:space="0" w:color="000000"/>
              <w:left w:val="nil"/>
              <w:bottom w:val="single" w:sz="8" w:space="0" w:color="000000"/>
              <w:right w:val="single" w:sz="8" w:space="0" w:color="000000"/>
            </w:tcBorders>
            <w:shd w:val="clear" w:color="000000" w:fill="C0C0C0"/>
            <w:noWrap/>
            <w:vAlign w:val="bottom"/>
            <w:hideMark/>
          </w:tcPr>
          <w:p w14:paraId="1202161F"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Total</w:t>
            </w:r>
          </w:p>
        </w:tc>
        <w:tc>
          <w:tcPr>
            <w:tcW w:w="996" w:type="dxa"/>
            <w:tcBorders>
              <w:top w:val="single" w:sz="8" w:space="0" w:color="000000"/>
              <w:left w:val="nil"/>
              <w:bottom w:val="single" w:sz="8" w:space="0" w:color="000000"/>
              <w:right w:val="single" w:sz="8" w:space="0" w:color="000000"/>
            </w:tcBorders>
            <w:shd w:val="clear" w:color="000000" w:fill="C0C0C0"/>
            <w:noWrap/>
            <w:vAlign w:val="bottom"/>
            <w:hideMark/>
          </w:tcPr>
          <w:p w14:paraId="75175F34"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Male</w:t>
            </w:r>
          </w:p>
        </w:tc>
        <w:tc>
          <w:tcPr>
            <w:tcW w:w="996" w:type="dxa"/>
            <w:tcBorders>
              <w:top w:val="single" w:sz="8" w:space="0" w:color="000000"/>
              <w:left w:val="nil"/>
              <w:bottom w:val="single" w:sz="8" w:space="0" w:color="000000"/>
              <w:right w:val="single" w:sz="8" w:space="0" w:color="000000"/>
            </w:tcBorders>
            <w:shd w:val="clear" w:color="000000" w:fill="C0C0C0"/>
            <w:noWrap/>
            <w:vAlign w:val="bottom"/>
            <w:hideMark/>
          </w:tcPr>
          <w:p w14:paraId="1CAC33B8"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Female</w:t>
            </w:r>
          </w:p>
        </w:tc>
      </w:tr>
      <w:tr w:rsidR="003752BB" w:rsidRPr="00E37F44" w14:paraId="36703521" w14:textId="77777777" w:rsidTr="003752BB">
        <w:trPr>
          <w:trHeight w:val="288"/>
        </w:trPr>
        <w:tc>
          <w:tcPr>
            <w:tcW w:w="4220" w:type="dxa"/>
            <w:tcBorders>
              <w:top w:val="nil"/>
              <w:left w:val="single" w:sz="4" w:space="0" w:color="000000"/>
              <w:bottom w:val="single" w:sz="4" w:space="0" w:color="000000"/>
              <w:right w:val="single" w:sz="4" w:space="0" w:color="000000"/>
            </w:tcBorders>
            <w:shd w:val="clear" w:color="auto" w:fill="auto"/>
            <w:noWrap/>
            <w:vAlign w:val="bottom"/>
            <w:hideMark/>
          </w:tcPr>
          <w:p w14:paraId="29DEDC14"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Estimate Total</w:t>
            </w:r>
          </w:p>
        </w:tc>
        <w:tc>
          <w:tcPr>
            <w:tcW w:w="996" w:type="dxa"/>
            <w:tcBorders>
              <w:top w:val="nil"/>
              <w:left w:val="nil"/>
              <w:bottom w:val="single" w:sz="4" w:space="0" w:color="000000"/>
              <w:right w:val="single" w:sz="4" w:space="0" w:color="000000"/>
            </w:tcBorders>
            <w:shd w:val="clear" w:color="auto" w:fill="auto"/>
            <w:vAlign w:val="bottom"/>
            <w:hideMark/>
          </w:tcPr>
          <w:p w14:paraId="65ADA495"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$34,290</w:t>
            </w:r>
          </w:p>
        </w:tc>
        <w:tc>
          <w:tcPr>
            <w:tcW w:w="996" w:type="dxa"/>
            <w:tcBorders>
              <w:top w:val="nil"/>
              <w:left w:val="nil"/>
              <w:bottom w:val="single" w:sz="4" w:space="0" w:color="000000"/>
              <w:right w:val="single" w:sz="4" w:space="0" w:color="000000"/>
            </w:tcBorders>
            <w:shd w:val="clear" w:color="auto" w:fill="auto"/>
            <w:vAlign w:val="bottom"/>
            <w:hideMark/>
          </w:tcPr>
          <w:p w14:paraId="518FE69B"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$42,534</w:t>
            </w:r>
          </w:p>
        </w:tc>
        <w:tc>
          <w:tcPr>
            <w:tcW w:w="996" w:type="dxa"/>
            <w:tcBorders>
              <w:top w:val="nil"/>
              <w:left w:val="nil"/>
              <w:bottom w:val="single" w:sz="4" w:space="0" w:color="000000"/>
              <w:right w:val="single" w:sz="4" w:space="0" w:color="000000"/>
            </w:tcBorders>
            <w:shd w:val="clear" w:color="auto" w:fill="auto"/>
            <w:vAlign w:val="bottom"/>
            <w:hideMark/>
          </w:tcPr>
          <w:p w14:paraId="188EB987"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$26,391</w:t>
            </w:r>
          </w:p>
        </w:tc>
      </w:tr>
      <w:tr w:rsidR="003752BB" w:rsidRPr="00E37F44" w14:paraId="7C87EE25" w14:textId="77777777" w:rsidTr="003752BB">
        <w:trPr>
          <w:trHeight w:val="288"/>
        </w:trPr>
        <w:tc>
          <w:tcPr>
            <w:tcW w:w="4220" w:type="dxa"/>
            <w:tcBorders>
              <w:top w:val="nil"/>
              <w:left w:val="single" w:sz="4" w:space="0" w:color="000000"/>
              <w:bottom w:val="single" w:sz="4" w:space="0" w:color="000000"/>
              <w:right w:val="single" w:sz="4" w:space="0" w:color="000000"/>
            </w:tcBorders>
            <w:shd w:val="clear" w:color="auto" w:fill="auto"/>
            <w:noWrap/>
            <w:vAlign w:val="bottom"/>
            <w:hideMark/>
          </w:tcPr>
          <w:p w14:paraId="09B2F89A"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Less than high school graduate</w:t>
            </w:r>
          </w:p>
        </w:tc>
        <w:tc>
          <w:tcPr>
            <w:tcW w:w="996" w:type="dxa"/>
            <w:tcBorders>
              <w:top w:val="nil"/>
              <w:left w:val="nil"/>
              <w:bottom w:val="single" w:sz="4" w:space="0" w:color="000000"/>
              <w:right w:val="single" w:sz="4" w:space="0" w:color="000000"/>
            </w:tcBorders>
            <w:shd w:val="clear" w:color="auto" w:fill="auto"/>
            <w:vAlign w:val="bottom"/>
            <w:hideMark/>
          </w:tcPr>
          <w:p w14:paraId="31F7D59B"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$23,171</w:t>
            </w:r>
          </w:p>
        </w:tc>
        <w:tc>
          <w:tcPr>
            <w:tcW w:w="996" w:type="dxa"/>
            <w:tcBorders>
              <w:top w:val="nil"/>
              <w:left w:val="nil"/>
              <w:bottom w:val="single" w:sz="4" w:space="0" w:color="000000"/>
              <w:right w:val="single" w:sz="4" w:space="0" w:color="000000"/>
            </w:tcBorders>
            <w:shd w:val="clear" w:color="auto" w:fill="auto"/>
            <w:vAlign w:val="bottom"/>
            <w:hideMark/>
          </w:tcPr>
          <w:p w14:paraId="0BCA74DA"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$22,622</w:t>
            </w:r>
          </w:p>
        </w:tc>
        <w:tc>
          <w:tcPr>
            <w:tcW w:w="996" w:type="dxa"/>
            <w:tcBorders>
              <w:top w:val="nil"/>
              <w:left w:val="nil"/>
              <w:bottom w:val="single" w:sz="4" w:space="0" w:color="000000"/>
              <w:right w:val="single" w:sz="4" w:space="0" w:color="000000"/>
            </w:tcBorders>
            <w:shd w:val="clear" w:color="auto" w:fill="auto"/>
            <w:vAlign w:val="bottom"/>
            <w:hideMark/>
          </w:tcPr>
          <w:p w14:paraId="70F184FE"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$11,070</w:t>
            </w:r>
          </w:p>
        </w:tc>
      </w:tr>
      <w:tr w:rsidR="003752BB" w:rsidRPr="00E37F44" w14:paraId="5260F767" w14:textId="77777777" w:rsidTr="003752BB">
        <w:trPr>
          <w:trHeight w:val="288"/>
        </w:trPr>
        <w:tc>
          <w:tcPr>
            <w:tcW w:w="4220" w:type="dxa"/>
            <w:tcBorders>
              <w:top w:val="nil"/>
              <w:left w:val="single" w:sz="4" w:space="0" w:color="000000"/>
              <w:bottom w:val="single" w:sz="4" w:space="0" w:color="000000"/>
              <w:right w:val="single" w:sz="4" w:space="0" w:color="000000"/>
            </w:tcBorders>
            <w:shd w:val="clear" w:color="auto" w:fill="auto"/>
            <w:noWrap/>
            <w:vAlign w:val="bottom"/>
            <w:hideMark/>
          </w:tcPr>
          <w:p w14:paraId="05C7F49C"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High school graduate (includes equivalency)</w:t>
            </w:r>
          </w:p>
        </w:tc>
        <w:tc>
          <w:tcPr>
            <w:tcW w:w="996" w:type="dxa"/>
            <w:tcBorders>
              <w:top w:val="nil"/>
              <w:left w:val="nil"/>
              <w:bottom w:val="single" w:sz="4" w:space="0" w:color="000000"/>
              <w:right w:val="single" w:sz="4" w:space="0" w:color="000000"/>
            </w:tcBorders>
            <w:shd w:val="clear" w:color="auto" w:fill="auto"/>
            <w:vAlign w:val="bottom"/>
            <w:hideMark/>
          </w:tcPr>
          <w:p w14:paraId="62FFBF30"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$30,830</w:t>
            </w:r>
          </w:p>
        </w:tc>
        <w:tc>
          <w:tcPr>
            <w:tcW w:w="996" w:type="dxa"/>
            <w:tcBorders>
              <w:top w:val="nil"/>
              <w:left w:val="nil"/>
              <w:bottom w:val="single" w:sz="4" w:space="0" w:color="000000"/>
              <w:right w:val="single" w:sz="4" w:space="0" w:color="000000"/>
            </w:tcBorders>
            <w:shd w:val="clear" w:color="auto" w:fill="auto"/>
            <w:vAlign w:val="bottom"/>
            <w:hideMark/>
          </w:tcPr>
          <w:p w14:paraId="08568F53"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$37,421</w:t>
            </w:r>
          </w:p>
        </w:tc>
        <w:tc>
          <w:tcPr>
            <w:tcW w:w="996" w:type="dxa"/>
            <w:tcBorders>
              <w:top w:val="nil"/>
              <w:left w:val="nil"/>
              <w:bottom w:val="single" w:sz="4" w:space="0" w:color="000000"/>
              <w:right w:val="single" w:sz="4" w:space="0" w:color="000000"/>
            </w:tcBorders>
            <w:shd w:val="clear" w:color="auto" w:fill="auto"/>
            <w:vAlign w:val="bottom"/>
            <w:hideMark/>
          </w:tcPr>
          <w:p w14:paraId="7BC5126E"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$18,983</w:t>
            </w:r>
          </w:p>
        </w:tc>
      </w:tr>
      <w:tr w:rsidR="003752BB" w:rsidRPr="00E37F44" w14:paraId="6F5E87D6" w14:textId="77777777" w:rsidTr="003752BB">
        <w:trPr>
          <w:trHeight w:val="288"/>
        </w:trPr>
        <w:tc>
          <w:tcPr>
            <w:tcW w:w="4220" w:type="dxa"/>
            <w:tcBorders>
              <w:top w:val="nil"/>
              <w:left w:val="single" w:sz="4" w:space="0" w:color="000000"/>
              <w:bottom w:val="single" w:sz="4" w:space="0" w:color="000000"/>
              <w:right w:val="single" w:sz="4" w:space="0" w:color="000000"/>
            </w:tcBorders>
            <w:shd w:val="clear" w:color="auto" w:fill="auto"/>
            <w:noWrap/>
            <w:vAlign w:val="bottom"/>
            <w:hideMark/>
          </w:tcPr>
          <w:p w14:paraId="6D00048E"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Some college or associate's degree</w:t>
            </w:r>
          </w:p>
        </w:tc>
        <w:tc>
          <w:tcPr>
            <w:tcW w:w="996" w:type="dxa"/>
            <w:tcBorders>
              <w:top w:val="nil"/>
              <w:left w:val="nil"/>
              <w:bottom w:val="single" w:sz="4" w:space="0" w:color="000000"/>
              <w:right w:val="single" w:sz="4" w:space="0" w:color="000000"/>
            </w:tcBorders>
            <w:shd w:val="clear" w:color="auto" w:fill="auto"/>
            <w:vAlign w:val="bottom"/>
            <w:hideMark/>
          </w:tcPr>
          <w:p w14:paraId="34BBA922"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$33,015</w:t>
            </w:r>
          </w:p>
        </w:tc>
        <w:tc>
          <w:tcPr>
            <w:tcW w:w="996" w:type="dxa"/>
            <w:tcBorders>
              <w:top w:val="nil"/>
              <w:left w:val="nil"/>
              <w:bottom w:val="single" w:sz="4" w:space="0" w:color="000000"/>
              <w:right w:val="single" w:sz="4" w:space="0" w:color="000000"/>
            </w:tcBorders>
            <w:shd w:val="clear" w:color="auto" w:fill="auto"/>
            <w:vAlign w:val="bottom"/>
            <w:hideMark/>
          </w:tcPr>
          <w:p w14:paraId="1E544669"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$42,756</w:t>
            </w:r>
          </w:p>
        </w:tc>
        <w:tc>
          <w:tcPr>
            <w:tcW w:w="996" w:type="dxa"/>
            <w:tcBorders>
              <w:top w:val="nil"/>
              <w:left w:val="nil"/>
              <w:bottom w:val="single" w:sz="4" w:space="0" w:color="000000"/>
              <w:right w:val="single" w:sz="4" w:space="0" w:color="000000"/>
            </w:tcBorders>
            <w:shd w:val="clear" w:color="auto" w:fill="auto"/>
            <w:vAlign w:val="bottom"/>
            <w:hideMark/>
          </w:tcPr>
          <w:p w14:paraId="221DE172"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$24,046</w:t>
            </w:r>
          </w:p>
        </w:tc>
      </w:tr>
      <w:tr w:rsidR="003752BB" w:rsidRPr="00E37F44" w14:paraId="218C24A7" w14:textId="77777777" w:rsidTr="003752BB">
        <w:trPr>
          <w:trHeight w:val="288"/>
        </w:trPr>
        <w:tc>
          <w:tcPr>
            <w:tcW w:w="4220" w:type="dxa"/>
            <w:tcBorders>
              <w:top w:val="nil"/>
              <w:left w:val="single" w:sz="4" w:space="0" w:color="000000"/>
              <w:bottom w:val="single" w:sz="4" w:space="0" w:color="000000"/>
              <w:right w:val="single" w:sz="4" w:space="0" w:color="000000"/>
            </w:tcBorders>
            <w:shd w:val="clear" w:color="auto" w:fill="auto"/>
            <w:noWrap/>
            <w:vAlign w:val="bottom"/>
            <w:hideMark/>
          </w:tcPr>
          <w:p w14:paraId="188E0A24"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Bachelor's degree</w:t>
            </w:r>
          </w:p>
        </w:tc>
        <w:tc>
          <w:tcPr>
            <w:tcW w:w="996" w:type="dxa"/>
            <w:tcBorders>
              <w:top w:val="nil"/>
              <w:left w:val="nil"/>
              <w:bottom w:val="single" w:sz="4" w:space="0" w:color="000000"/>
              <w:right w:val="single" w:sz="4" w:space="0" w:color="000000"/>
            </w:tcBorders>
            <w:shd w:val="clear" w:color="auto" w:fill="auto"/>
            <w:vAlign w:val="bottom"/>
            <w:hideMark/>
          </w:tcPr>
          <w:p w14:paraId="1C27C20D"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$39,032</w:t>
            </w:r>
          </w:p>
        </w:tc>
        <w:tc>
          <w:tcPr>
            <w:tcW w:w="996" w:type="dxa"/>
            <w:tcBorders>
              <w:top w:val="nil"/>
              <w:left w:val="nil"/>
              <w:bottom w:val="single" w:sz="4" w:space="0" w:color="000000"/>
              <w:right w:val="single" w:sz="4" w:space="0" w:color="000000"/>
            </w:tcBorders>
            <w:shd w:val="clear" w:color="auto" w:fill="auto"/>
            <w:vAlign w:val="bottom"/>
            <w:hideMark/>
          </w:tcPr>
          <w:p w14:paraId="3C4C1E53"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$47,174</w:t>
            </w:r>
          </w:p>
        </w:tc>
        <w:tc>
          <w:tcPr>
            <w:tcW w:w="996" w:type="dxa"/>
            <w:tcBorders>
              <w:top w:val="nil"/>
              <w:left w:val="nil"/>
              <w:bottom w:val="single" w:sz="4" w:space="0" w:color="000000"/>
              <w:right w:val="single" w:sz="4" w:space="0" w:color="000000"/>
            </w:tcBorders>
            <w:shd w:val="clear" w:color="auto" w:fill="auto"/>
            <w:vAlign w:val="bottom"/>
            <w:hideMark/>
          </w:tcPr>
          <w:p w14:paraId="4F34396F"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$35,411</w:t>
            </w:r>
          </w:p>
        </w:tc>
      </w:tr>
      <w:tr w:rsidR="003752BB" w:rsidRPr="00E37F44" w14:paraId="3A16AB83" w14:textId="77777777" w:rsidTr="003752BB">
        <w:trPr>
          <w:trHeight w:val="288"/>
        </w:trPr>
        <w:tc>
          <w:tcPr>
            <w:tcW w:w="4220" w:type="dxa"/>
            <w:tcBorders>
              <w:top w:val="nil"/>
              <w:left w:val="single" w:sz="4" w:space="0" w:color="000000"/>
              <w:bottom w:val="single" w:sz="4" w:space="0" w:color="000000"/>
              <w:right w:val="single" w:sz="4" w:space="0" w:color="000000"/>
            </w:tcBorders>
            <w:shd w:val="clear" w:color="auto" w:fill="auto"/>
            <w:noWrap/>
            <w:vAlign w:val="bottom"/>
            <w:hideMark/>
          </w:tcPr>
          <w:p w14:paraId="1866DF88" w14:textId="77777777" w:rsidR="002407A9" w:rsidRPr="00E37F44" w:rsidRDefault="002407A9" w:rsidP="002407A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Graduate or professional degree</w:t>
            </w:r>
          </w:p>
        </w:tc>
        <w:tc>
          <w:tcPr>
            <w:tcW w:w="996" w:type="dxa"/>
            <w:tcBorders>
              <w:top w:val="nil"/>
              <w:left w:val="nil"/>
              <w:bottom w:val="single" w:sz="4" w:space="0" w:color="000000"/>
              <w:right w:val="single" w:sz="4" w:space="0" w:color="000000"/>
            </w:tcBorders>
            <w:shd w:val="clear" w:color="auto" w:fill="auto"/>
            <w:vAlign w:val="bottom"/>
            <w:hideMark/>
          </w:tcPr>
          <w:p w14:paraId="3D9A151C"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$50,093</w:t>
            </w:r>
          </w:p>
        </w:tc>
        <w:tc>
          <w:tcPr>
            <w:tcW w:w="996" w:type="dxa"/>
            <w:tcBorders>
              <w:top w:val="nil"/>
              <w:left w:val="nil"/>
              <w:bottom w:val="single" w:sz="4" w:space="0" w:color="000000"/>
              <w:right w:val="single" w:sz="4" w:space="0" w:color="000000"/>
            </w:tcBorders>
            <w:shd w:val="clear" w:color="auto" w:fill="auto"/>
            <w:vAlign w:val="bottom"/>
            <w:hideMark/>
          </w:tcPr>
          <w:p w14:paraId="5B28AF8F"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$43,525</w:t>
            </w:r>
          </w:p>
        </w:tc>
        <w:tc>
          <w:tcPr>
            <w:tcW w:w="996" w:type="dxa"/>
            <w:tcBorders>
              <w:top w:val="nil"/>
              <w:left w:val="nil"/>
              <w:bottom w:val="single" w:sz="4" w:space="0" w:color="000000"/>
              <w:right w:val="single" w:sz="4" w:space="0" w:color="000000"/>
            </w:tcBorders>
            <w:shd w:val="clear" w:color="auto" w:fill="auto"/>
            <w:vAlign w:val="bottom"/>
            <w:hideMark/>
          </w:tcPr>
          <w:p w14:paraId="42E3D95D" w14:textId="77777777" w:rsidR="002407A9" w:rsidRPr="00E37F44" w:rsidRDefault="002407A9" w:rsidP="002407A9">
            <w:pPr>
              <w:spacing w:after="0" w:line="240" w:lineRule="auto"/>
              <w:jc w:val="right"/>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$41,994</w:t>
            </w:r>
          </w:p>
        </w:tc>
      </w:tr>
    </w:tbl>
    <w:p w14:paraId="30A86415" w14:textId="77777777" w:rsidR="00EB469C" w:rsidRPr="00982B2C" w:rsidRDefault="00EB469C" w:rsidP="00982B2C">
      <w:pPr>
        <w:rPr>
          <w:rFonts w:ascii="Times New Roman" w:hAnsi="Times New Roman" w:cs="Times New Roman"/>
          <w:sz w:val="24"/>
          <w:szCs w:val="24"/>
        </w:rPr>
      </w:pPr>
      <w:r w:rsidRPr="00982B2C">
        <w:rPr>
          <w:rFonts w:ascii="Times New Roman" w:hAnsi="Times New Roman" w:cs="Times New Roman"/>
          <w:sz w:val="24"/>
          <w:szCs w:val="24"/>
        </w:rPr>
        <w:t>Source: US Census Bureau, American Community Survey 5 Year Estimates, Table B20004</w:t>
      </w:r>
    </w:p>
    <w:p w14:paraId="4714551E" w14:textId="77777777" w:rsidR="00EB469C" w:rsidRPr="00C967D9" w:rsidRDefault="00EB469C" w:rsidP="00EB469C">
      <w:pPr>
        <w:spacing w:after="0" w:line="240" w:lineRule="auto"/>
        <w:rPr>
          <w:rFonts w:ascii="Times New Roman" w:eastAsia="Times New Roman" w:hAnsi="Times New Roman" w:cs="Times New Roman"/>
          <w:b/>
          <w:bCs/>
          <w:sz w:val="24"/>
          <w:szCs w:val="24"/>
        </w:rPr>
      </w:pPr>
      <w:r w:rsidRPr="00E37F44">
        <w:rPr>
          <w:rFonts w:ascii="Times New Roman" w:eastAsia="Times New Roman" w:hAnsi="Times New Roman" w:cs="Times New Roman"/>
          <w:sz w:val="24"/>
          <w:szCs w:val="24"/>
        </w:rPr>
        <w:br/>
      </w:r>
    </w:p>
    <w:p w14:paraId="7212316B" w14:textId="3376683F" w:rsidR="00EB469C" w:rsidRPr="00766129" w:rsidRDefault="003752BB" w:rsidP="00766129">
      <w:pPr>
        <w:pStyle w:val="ListParagraph"/>
        <w:numPr>
          <w:ilvl w:val="0"/>
          <w:numId w:val="47"/>
        </w:numPr>
        <w:spacing w:after="240" w:line="240" w:lineRule="auto"/>
        <w:jc w:val="both"/>
        <w:textAlignment w:val="baseline"/>
        <w:rPr>
          <w:rFonts w:ascii="Times New Roman" w:eastAsia="Times New Roman" w:hAnsi="Times New Roman" w:cs="Times New Roman"/>
          <w:b/>
          <w:bCs/>
          <w:sz w:val="28"/>
          <w:szCs w:val="28"/>
        </w:rPr>
      </w:pPr>
      <w:r w:rsidRPr="00766129">
        <w:rPr>
          <w:rFonts w:ascii="Times New Roman" w:eastAsia="Times New Roman" w:hAnsi="Times New Roman" w:cs="Times New Roman"/>
          <w:b/>
          <w:bCs/>
          <w:sz w:val="28"/>
          <w:szCs w:val="28"/>
        </w:rPr>
        <w:t xml:space="preserve">workforce development activities in each district, including education and training activities </w:t>
      </w:r>
      <w:r w:rsidR="00EB469C" w:rsidRPr="00766129">
        <w:rPr>
          <w:rFonts w:ascii="Times New Roman" w:eastAsia="Times New Roman" w:hAnsi="Times New Roman" w:cs="Times New Roman"/>
          <w:b/>
          <w:bCs/>
          <w:sz w:val="28"/>
          <w:szCs w:val="28"/>
        </w:rPr>
        <w:t>which must include descriptions of:</w:t>
      </w:r>
    </w:p>
    <w:p w14:paraId="3EFEC7B0" w14:textId="77777777" w:rsidR="00EB469C" w:rsidRPr="00766129" w:rsidRDefault="00EB469C" w:rsidP="00766129">
      <w:pPr>
        <w:numPr>
          <w:ilvl w:val="1"/>
          <w:numId w:val="9"/>
        </w:numPr>
        <w:spacing w:after="240" w:line="240" w:lineRule="auto"/>
        <w:ind w:left="990" w:hanging="180"/>
        <w:jc w:val="both"/>
        <w:textAlignment w:val="baseline"/>
        <w:rPr>
          <w:rFonts w:ascii="Times New Roman" w:eastAsia="Times New Roman" w:hAnsi="Times New Roman" w:cs="Times New Roman"/>
          <w:b/>
          <w:bCs/>
          <w:sz w:val="28"/>
          <w:szCs w:val="28"/>
        </w:rPr>
      </w:pPr>
      <w:r w:rsidRPr="00766129">
        <w:rPr>
          <w:rFonts w:ascii="Times New Roman" w:eastAsia="Times New Roman" w:hAnsi="Times New Roman" w:cs="Times New Roman"/>
          <w:b/>
          <w:bCs/>
          <w:sz w:val="28"/>
          <w:szCs w:val="28"/>
        </w:rPr>
        <w:t>the strengths and weaknesses of workforce development activities; and</w:t>
      </w:r>
    </w:p>
    <w:p w14:paraId="4F3F817B" w14:textId="77777777" w:rsidR="00EB469C" w:rsidRPr="00E37F44" w:rsidRDefault="00EB469C" w:rsidP="00EB469C">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b/>
          <w:bCs/>
          <w:sz w:val="24"/>
          <w:szCs w:val="24"/>
          <w:u w:val="single"/>
        </w:rPr>
        <w:t>Strengths</w:t>
      </w:r>
    </w:p>
    <w:p w14:paraId="52571DA8" w14:textId="77777777" w:rsidR="00EB469C" w:rsidRPr="00E37F44" w:rsidRDefault="00EB469C" w:rsidP="00766129">
      <w:pPr>
        <w:numPr>
          <w:ilvl w:val="0"/>
          <w:numId w:val="10"/>
        </w:numPr>
        <w:spacing w:before="240" w:line="240" w:lineRule="auto"/>
        <w:jc w:val="both"/>
        <w:textAlignment w:val="baseline"/>
        <w:rPr>
          <w:rFonts w:ascii="Times New Roman" w:eastAsia="Times New Roman" w:hAnsi="Times New Roman" w:cs="Times New Roman"/>
          <w:sz w:val="24"/>
          <w:szCs w:val="24"/>
        </w:rPr>
      </w:pPr>
      <w:r w:rsidRPr="00E37F44">
        <w:rPr>
          <w:rFonts w:ascii="Times New Roman" w:eastAsia="Times New Roman" w:hAnsi="Times New Roman" w:cs="Times New Roman"/>
          <w:b/>
          <w:bCs/>
          <w:sz w:val="24"/>
          <w:szCs w:val="24"/>
        </w:rPr>
        <w:t>NEworks, Nebraska’s Management Information System</w:t>
      </w:r>
      <w:r w:rsidRPr="00E37F44">
        <w:rPr>
          <w:rFonts w:ascii="Times New Roman" w:eastAsia="Times New Roman" w:hAnsi="Times New Roman" w:cs="Times New Roman"/>
          <w:sz w:val="24"/>
          <w:szCs w:val="24"/>
        </w:rPr>
        <w:t>, equipping the AJC network partners with a powerful technological tool that offers a wealth of workforce data as well as resources for both employers and current/prospective workers. Beyond its present use, this technology can serve to potentially improve coordination of program services, enhance communication between partners, and track relevant participant outcomes. The system is able to spider in job postings and other resources from a wide array of third party sites providing job-seekers with the most up-to-date tools and resources needed to find employment. The system is user friendly and features a robust toolkit for employers and case managers across various workforce programs. The mobile app version affords users easy access from anywhere.</w:t>
      </w:r>
    </w:p>
    <w:p w14:paraId="731984EE" w14:textId="77777777" w:rsidR="00EB469C" w:rsidRPr="00E37F44" w:rsidRDefault="00EB469C" w:rsidP="00766129">
      <w:pPr>
        <w:numPr>
          <w:ilvl w:val="0"/>
          <w:numId w:val="10"/>
        </w:numPr>
        <w:spacing w:line="240" w:lineRule="auto"/>
        <w:jc w:val="both"/>
        <w:textAlignment w:val="baseline"/>
        <w:rPr>
          <w:rFonts w:ascii="Times New Roman" w:eastAsia="Times New Roman" w:hAnsi="Times New Roman" w:cs="Times New Roman"/>
          <w:sz w:val="24"/>
          <w:szCs w:val="24"/>
        </w:rPr>
      </w:pPr>
      <w:r w:rsidRPr="00E37F44">
        <w:rPr>
          <w:rFonts w:ascii="Times New Roman" w:eastAsia="Times New Roman" w:hAnsi="Times New Roman" w:cs="Times New Roman"/>
          <w:b/>
          <w:bCs/>
          <w:sz w:val="24"/>
          <w:szCs w:val="24"/>
        </w:rPr>
        <w:lastRenderedPageBreak/>
        <w:t>Cost-efficiency in the delivery of services</w:t>
      </w:r>
      <w:r w:rsidRPr="00E37F44">
        <w:rPr>
          <w:rFonts w:ascii="Times New Roman" w:eastAsia="Times New Roman" w:hAnsi="Times New Roman" w:cs="Times New Roman"/>
          <w:sz w:val="24"/>
          <w:szCs w:val="24"/>
        </w:rPr>
        <w:t>. Delivering workforce development services across the entire state of Nebraska is a challenge due to the geographic distribution of its towns and cities, which are often isolated from one another by sheer distance. Nebraska is also a low populated state with a low unemployment rate, and as such, receives significantly lower amounts of WIOA and other workforce funding as compared to most other states. Despite geographic, financial, programmatic and other constraints, the AJC network partners have cost-efficiently delivered their services to job seekers and workers throughout the state. The extent to which these entities have continually maximized the quality and reach of their services is a strength. </w:t>
      </w:r>
    </w:p>
    <w:p w14:paraId="350D8291" w14:textId="77777777" w:rsidR="00EB469C" w:rsidRPr="00E37F44" w:rsidRDefault="00EB469C" w:rsidP="00766129">
      <w:pPr>
        <w:numPr>
          <w:ilvl w:val="0"/>
          <w:numId w:val="10"/>
        </w:numPr>
        <w:spacing w:line="240" w:lineRule="auto"/>
        <w:jc w:val="both"/>
        <w:textAlignment w:val="baseline"/>
        <w:rPr>
          <w:rFonts w:ascii="Times New Roman" w:eastAsia="Times New Roman" w:hAnsi="Times New Roman" w:cs="Times New Roman"/>
          <w:sz w:val="24"/>
          <w:szCs w:val="24"/>
        </w:rPr>
      </w:pPr>
      <w:r w:rsidRPr="00E37F44">
        <w:rPr>
          <w:rFonts w:ascii="Times New Roman" w:eastAsia="Times New Roman" w:hAnsi="Times New Roman" w:cs="Times New Roman"/>
          <w:b/>
          <w:bCs/>
          <w:sz w:val="24"/>
          <w:szCs w:val="24"/>
        </w:rPr>
        <w:t xml:space="preserve">Strong partnerships between workforce partners </w:t>
      </w:r>
      <w:r w:rsidRPr="00E37F44">
        <w:rPr>
          <w:rFonts w:ascii="Times New Roman" w:eastAsia="Times New Roman" w:hAnsi="Times New Roman" w:cs="Times New Roman"/>
          <w:sz w:val="24"/>
          <w:szCs w:val="24"/>
        </w:rPr>
        <w:t>as well as public and private partners to provide a</w:t>
      </w:r>
      <w:r w:rsidRPr="00E37F44">
        <w:rPr>
          <w:rFonts w:ascii="Times New Roman" w:eastAsia="Times New Roman" w:hAnsi="Times New Roman" w:cs="Times New Roman"/>
          <w:b/>
          <w:bCs/>
          <w:sz w:val="24"/>
          <w:szCs w:val="24"/>
        </w:rPr>
        <w:t xml:space="preserve"> </w:t>
      </w:r>
      <w:r w:rsidRPr="00E37F44">
        <w:rPr>
          <w:rFonts w:ascii="Times New Roman" w:eastAsia="Times New Roman" w:hAnsi="Times New Roman" w:cs="Times New Roman"/>
          <w:sz w:val="24"/>
          <w:szCs w:val="24"/>
        </w:rPr>
        <w:t>comprehensive range of high-quality workforce development services. From initial assessment to job placement, the AJC network programs offer an array of high-quality, targeted services that are geared toward the needs of the state’s employers and those seeking employment. Service providers are able to leverage funding and strengthen staff-provided services through co-enrollment and co-case management across programs. Through coordination of funding and resources, cross-training of partner staff, and steps made toward alignment of processes, programs are better able to provide true wrap-around services to participants while reducing the duplication of services between partner programs.</w:t>
      </w:r>
    </w:p>
    <w:p w14:paraId="355A855A" w14:textId="0EB1F637" w:rsidR="00EB469C" w:rsidRPr="00E37F44" w:rsidRDefault="00EB469C" w:rsidP="00766129">
      <w:pPr>
        <w:numPr>
          <w:ilvl w:val="0"/>
          <w:numId w:val="10"/>
        </w:numPr>
        <w:spacing w:line="240" w:lineRule="auto"/>
        <w:jc w:val="both"/>
        <w:textAlignment w:val="baseline"/>
        <w:rPr>
          <w:rFonts w:ascii="Times New Roman" w:eastAsia="Times New Roman" w:hAnsi="Times New Roman" w:cs="Times New Roman"/>
          <w:sz w:val="24"/>
          <w:szCs w:val="24"/>
        </w:rPr>
      </w:pPr>
      <w:r w:rsidRPr="00E37F44">
        <w:rPr>
          <w:rFonts w:ascii="Times New Roman" w:eastAsia="Times New Roman" w:hAnsi="Times New Roman" w:cs="Times New Roman"/>
          <w:b/>
          <w:bCs/>
          <w:sz w:val="24"/>
          <w:szCs w:val="24"/>
        </w:rPr>
        <w:t>Forward-thinking programming</w:t>
      </w:r>
      <w:r w:rsidRPr="00E37F44">
        <w:rPr>
          <w:rFonts w:ascii="Times New Roman" w:eastAsia="Times New Roman" w:hAnsi="Times New Roman" w:cs="Times New Roman"/>
          <w:sz w:val="24"/>
          <w:szCs w:val="24"/>
        </w:rPr>
        <w:t xml:space="preserve"> with multiple partners involved. Nebraska’s local areas have partnered closely with several key initiatives aimed at proactively approaching workforce issues through forward-thinking programming. SNAP Next Step is an example of this type of collaborative and proactive approach. This employment and training program was developed by a close collaboration between the Nebraska Department of Health and Human Services and NDOL to help SNAP (Supplemental Nutrition Assistance Program) recipients reach self-sustainability through more active participant involvement in training programs. Other examples include the JAG Nebraska (the Jobs for America’s Graduates program operating in Nebraska), a state-based program, currently operating in the Greater Nebraska Workforce Development Area with plans to expand statewide, is dedicated to preventing high-school dropout among young people who have significant barriers to graduation or employment</w:t>
      </w:r>
    </w:p>
    <w:p w14:paraId="6CBAA8E1" w14:textId="52B0C638" w:rsidR="00EB469C" w:rsidRPr="00E37F44" w:rsidRDefault="00EB469C" w:rsidP="00766129">
      <w:pPr>
        <w:numPr>
          <w:ilvl w:val="0"/>
          <w:numId w:val="11"/>
        </w:numPr>
        <w:spacing w:after="240" w:line="240" w:lineRule="auto"/>
        <w:jc w:val="both"/>
        <w:textAlignment w:val="baseline"/>
        <w:rPr>
          <w:rFonts w:ascii="Times New Roman" w:eastAsia="Times New Roman" w:hAnsi="Times New Roman" w:cs="Times New Roman"/>
          <w:sz w:val="24"/>
          <w:szCs w:val="24"/>
        </w:rPr>
      </w:pPr>
      <w:r w:rsidRPr="00E37F44">
        <w:rPr>
          <w:rFonts w:ascii="Times New Roman" w:eastAsia="Times New Roman" w:hAnsi="Times New Roman" w:cs="Times New Roman"/>
          <w:b/>
          <w:bCs/>
          <w:sz w:val="24"/>
          <w:szCs w:val="24"/>
        </w:rPr>
        <w:t>Nebraska’s education and training providers</w:t>
      </w:r>
      <w:r w:rsidRPr="00E37F44">
        <w:rPr>
          <w:rFonts w:ascii="Times New Roman" w:eastAsia="Times New Roman" w:hAnsi="Times New Roman" w:cs="Times New Roman"/>
          <w:sz w:val="24"/>
          <w:szCs w:val="24"/>
        </w:rPr>
        <w:t xml:space="preserve"> offer an extensive range of programs to meet the training needs for all in-demand industry sectors and occupations. Collectively, the four-year institutions, private postsecondary career schools, community colleges, and Registered Apprenticeship programs offer more </w:t>
      </w:r>
      <w:r w:rsidRPr="003752BB">
        <w:rPr>
          <w:rFonts w:ascii="Times New Roman" w:eastAsia="Times New Roman" w:hAnsi="Times New Roman" w:cs="Times New Roman"/>
          <w:sz w:val="24"/>
          <w:szCs w:val="24"/>
        </w:rPr>
        <w:t>than</w:t>
      </w:r>
      <w:r w:rsidR="003752BB">
        <w:rPr>
          <w:rFonts w:ascii="Times New Roman" w:eastAsia="Times New Roman" w:hAnsi="Times New Roman" w:cs="Times New Roman"/>
          <w:sz w:val="24"/>
          <w:szCs w:val="24"/>
        </w:rPr>
        <w:t xml:space="preserve"> 700</w:t>
      </w:r>
      <w:r w:rsidRPr="003752BB">
        <w:rPr>
          <w:rFonts w:ascii="Times New Roman" w:eastAsia="Times New Roman" w:hAnsi="Times New Roman" w:cs="Times New Roman"/>
          <w:sz w:val="24"/>
          <w:szCs w:val="24"/>
        </w:rPr>
        <w:t xml:space="preserve"> programs</w:t>
      </w:r>
      <w:r w:rsidRPr="00E37F44">
        <w:rPr>
          <w:rFonts w:ascii="Times New Roman" w:eastAsia="Times New Roman" w:hAnsi="Times New Roman" w:cs="Times New Roman"/>
          <w:sz w:val="24"/>
          <w:szCs w:val="24"/>
        </w:rPr>
        <w:t xml:space="preserve"> on Nebraska’s Eligible Training Provider List that provide occupational skills training and career pathways for in-demand occupations in Nebraska. The system of community colleges throughout Nebraska offers highly coordinated educational pathways reaching every region of the state in a way that most other states cannot match. Similarly, the University of Nebraska system and the public state college system have strong leadership organizations and high presences in many major communities.</w:t>
      </w:r>
    </w:p>
    <w:p w14:paraId="4FEDC21D" w14:textId="77777777" w:rsidR="00EB469C" w:rsidRPr="00766129" w:rsidRDefault="00EB469C" w:rsidP="00766129">
      <w:pPr>
        <w:spacing w:before="240" w:after="0" w:line="240" w:lineRule="auto"/>
        <w:ind w:left="720"/>
        <w:jc w:val="both"/>
        <w:rPr>
          <w:rFonts w:ascii="Times New Roman" w:eastAsia="Times New Roman" w:hAnsi="Times New Roman" w:cs="Times New Roman"/>
          <w:sz w:val="24"/>
          <w:szCs w:val="24"/>
        </w:rPr>
      </w:pPr>
      <w:r w:rsidRPr="00766129">
        <w:rPr>
          <w:rFonts w:ascii="Times New Roman" w:eastAsia="Times New Roman" w:hAnsi="Times New Roman" w:cs="Times New Roman"/>
          <w:sz w:val="24"/>
          <w:szCs w:val="24"/>
        </w:rPr>
        <w:t xml:space="preserve">Nebraska boasts a strong, collaborative, and innovative post-secondary community college system throughout the state. The Nebraska Community College System serves the Panhandle, Central, West Central, South Central, Northeast, Southeast, and Siouxland districts with 22 locations and is comprised of Central Community College, Mid-Plains </w:t>
      </w:r>
      <w:r w:rsidRPr="00766129">
        <w:rPr>
          <w:rFonts w:ascii="Times New Roman" w:eastAsia="Times New Roman" w:hAnsi="Times New Roman" w:cs="Times New Roman"/>
          <w:sz w:val="24"/>
          <w:szCs w:val="24"/>
        </w:rPr>
        <w:lastRenderedPageBreak/>
        <w:t>Community College, Northeast Community College, Southeast Community College and Western Nebraska Community College. Metropolitan Community College serves the Metropolitan Area Planning Agency and Northeast districts with 10 locations throughout Dodge, Douglas, Sarpy, and Washington counties. Each college offers high-quality and affordable education and training programs along career pathways, in addition to programs and services such as:</w:t>
      </w:r>
    </w:p>
    <w:p w14:paraId="6F3CAE78" w14:textId="77777777" w:rsidR="00EB469C" w:rsidRPr="00E37F44" w:rsidRDefault="00EB469C" w:rsidP="00DD2B68">
      <w:pPr>
        <w:numPr>
          <w:ilvl w:val="0"/>
          <w:numId w:val="12"/>
        </w:numPr>
        <w:spacing w:after="0" w:line="240" w:lineRule="auto"/>
        <w:ind w:left="1440"/>
        <w:jc w:val="both"/>
        <w:textAlignment w:val="baseline"/>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Community Learning Centers; created by SCC in Wahoo, York, Plattsmouth, Nebraska City, Falls City, and Hebron;</w:t>
      </w:r>
    </w:p>
    <w:p w14:paraId="05FE2CEE" w14:textId="77777777" w:rsidR="00EB469C" w:rsidRPr="00E37F44" w:rsidRDefault="00EB469C" w:rsidP="00DD2B68">
      <w:pPr>
        <w:numPr>
          <w:ilvl w:val="0"/>
          <w:numId w:val="12"/>
        </w:numPr>
        <w:spacing w:after="0" w:line="240" w:lineRule="auto"/>
        <w:ind w:left="1440"/>
        <w:jc w:val="both"/>
        <w:textAlignment w:val="baseline"/>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Dual-credit secondary and postsecondary programs;</w:t>
      </w:r>
    </w:p>
    <w:p w14:paraId="030E5957" w14:textId="77777777" w:rsidR="00EB469C" w:rsidRPr="00E37F44" w:rsidRDefault="00EB469C" w:rsidP="00DD2B68">
      <w:pPr>
        <w:numPr>
          <w:ilvl w:val="0"/>
          <w:numId w:val="12"/>
        </w:numPr>
        <w:spacing w:after="0" w:line="240" w:lineRule="auto"/>
        <w:ind w:left="1440"/>
        <w:jc w:val="both"/>
        <w:textAlignment w:val="baseline"/>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Career Placement Pipelines and National Career Readiness Certificate opportunities, expanded through a partnership with Metropolitan Community College;</w:t>
      </w:r>
    </w:p>
    <w:p w14:paraId="58861EE5" w14:textId="77777777" w:rsidR="00EB469C" w:rsidRPr="00E37F44" w:rsidRDefault="00EB469C" w:rsidP="00DD2B68">
      <w:pPr>
        <w:numPr>
          <w:ilvl w:val="0"/>
          <w:numId w:val="12"/>
        </w:numPr>
        <w:spacing w:after="0" w:line="240" w:lineRule="auto"/>
        <w:ind w:left="1440"/>
        <w:jc w:val="both"/>
        <w:textAlignment w:val="baseline"/>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Coordination of programming with four-year institutions;</w:t>
      </w:r>
    </w:p>
    <w:p w14:paraId="2C5C0B31" w14:textId="77777777" w:rsidR="00EB469C" w:rsidRPr="00E37F44" w:rsidRDefault="00EB469C" w:rsidP="00DD2B68">
      <w:pPr>
        <w:numPr>
          <w:ilvl w:val="0"/>
          <w:numId w:val="12"/>
        </w:numPr>
        <w:spacing w:after="0" w:line="240" w:lineRule="auto"/>
        <w:ind w:left="1440"/>
        <w:jc w:val="both"/>
        <w:textAlignment w:val="baseline"/>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Working with regional and local employers to align curriculum with industry and occupational needs;</w:t>
      </w:r>
    </w:p>
    <w:p w14:paraId="622612AB" w14:textId="77777777" w:rsidR="00EB469C" w:rsidRPr="00E37F44" w:rsidRDefault="00EB469C" w:rsidP="00DD2B68">
      <w:pPr>
        <w:numPr>
          <w:ilvl w:val="0"/>
          <w:numId w:val="12"/>
        </w:numPr>
        <w:spacing w:after="0" w:line="240" w:lineRule="auto"/>
        <w:ind w:left="1440"/>
        <w:jc w:val="both"/>
        <w:textAlignment w:val="baseline"/>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Coordination of bridge and other programs to increase access; and </w:t>
      </w:r>
    </w:p>
    <w:p w14:paraId="69A708FA" w14:textId="77777777" w:rsidR="00EB469C" w:rsidRPr="00E37F44" w:rsidRDefault="00EB469C" w:rsidP="00DD2B68">
      <w:pPr>
        <w:numPr>
          <w:ilvl w:val="0"/>
          <w:numId w:val="12"/>
        </w:numPr>
        <w:spacing w:after="240" w:line="240" w:lineRule="auto"/>
        <w:ind w:left="1440"/>
        <w:jc w:val="both"/>
        <w:textAlignment w:val="baseline"/>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Job placement support for students.</w:t>
      </w:r>
    </w:p>
    <w:p w14:paraId="48105D60" w14:textId="77777777" w:rsidR="00EB469C" w:rsidRPr="00E37F44" w:rsidRDefault="00EB469C" w:rsidP="00766129">
      <w:pPr>
        <w:spacing w:before="240" w:after="0" w:line="240" w:lineRule="auto"/>
        <w:ind w:left="720"/>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Nebraska’s four-year institutes offer comprehensive, accessible, and challenging programs.</w:t>
      </w:r>
    </w:p>
    <w:p w14:paraId="36DAFDB3" w14:textId="77777777" w:rsidR="00EB469C" w:rsidRPr="00E37F44" w:rsidRDefault="00EB469C" w:rsidP="00DD2B68">
      <w:pPr>
        <w:numPr>
          <w:ilvl w:val="0"/>
          <w:numId w:val="13"/>
        </w:numPr>
        <w:spacing w:after="0" w:line="240" w:lineRule="auto"/>
        <w:ind w:left="1440"/>
        <w:jc w:val="both"/>
        <w:textAlignment w:val="baseline"/>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The Nebraska State College System (NSCS) consists of the three state colleges; Chadron State College, Peru State College, and Wayne State College;</w:t>
      </w:r>
    </w:p>
    <w:p w14:paraId="0A437CFE" w14:textId="77777777" w:rsidR="00EB469C" w:rsidRPr="00E37F44" w:rsidRDefault="00EB469C" w:rsidP="00DD2B68">
      <w:pPr>
        <w:numPr>
          <w:ilvl w:val="0"/>
          <w:numId w:val="13"/>
        </w:numPr>
        <w:spacing w:after="0" w:line="240" w:lineRule="auto"/>
        <w:ind w:left="1440"/>
        <w:jc w:val="both"/>
        <w:textAlignment w:val="baseline"/>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The University of Nebraska System consists of University of Nebraska-Lincoln, University of Nebraska at Kearney, University of Nebraska Omaha, and University of Nebraska Medical Center;</w:t>
      </w:r>
    </w:p>
    <w:p w14:paraId="5A1EE241" w14:textId="77777777" w:rsidR="00EB469C" w:rsidRPr="00E37F44" w:rsidRDefault="00EB469C" w:rsidP="00DD2B68">
      <w:pPr>
        <w:numPr>
          <w:ilvl w:val="0"/>
          <w:numId w:val="13"/>
        </w:numPr>
        <w:spacing w:after="0" w:line="240" w:lineRule="auto"/>
        <w:ind w:left="1440"/>
        <w:jc w:val="both"/>
        <w:textAlignment w:val="baseline"/>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Programs on the ETPL include Agriculture, Business, Medical and Nursing;</w:t>
      </w:r>
    </w:p>
    <w:p w14:paraId="6DDACA7A" w14:textId="77777777" w:rsidR="00EB469C" w:rsidRPr="00E37F44" w:rsidRDefault="00EB469C" w:rsidP="00DD2B68">
      <w:pPr>
        <w:numPr>
          <w:ilvl w:val="0"/>
          <w:numId w:val="13"/>
        </w:numPr>
        <w:spacing w:after="0" w:line="240" w:lineRule="auto"/>
        <w:ind w:left="1440"/>
        <w:jc w:val="both"/>
        <w:textAlignment w:val="baseline"/>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Nebraska as 13 private colleges, including Creighton University, Nebraska Wesleyan University, College of Saint Mary, and many more; and</w:t>
      </w:r>
    </w:p>
    <w:p w14:paraId="14F6AC70" w14:textId="454FE97C" w:rsidR="00EB469C" w:rsidRPr="00C967D9" w:rsidRDefault="00EB469C" w:rsidP="00DD2B68">
      <w:pPr>
        <w:numPr>
          <w:ilvl w:val="0"/>
          <w:numId w:val="13"/>
        </w:numPr>
        <w:spacing w:after="0" w:line="240" w:lineRule="auto"/>
        <w:ind w:left="1440"/>
        <w:jc w:val="both"/>
        <w:textAlignment w:val="baseline"/>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Occupational training providers.</w:t>
      </w:r>
    </w:p>
    <w:p w14:paraId="3BA0B784" w14:textId="78E87DDC" w:rsidR="00EB469C" w:rsidRPr="00C967D9" w:rsidRDefault="00EB469C" w:rsidP="00DD2B68">
      <w:pPr>
        <w:numPr>
          <w:ilvl w:val="0"/>
          <w:numId w:val="14"/>
        </w:numPr>
        <w:spacing w:before="240" w:after="240" w:line="240" w:lineRule="auto"/>
        <w:jc w:val="both"/>
        <w:textAlignment w:val="baseline"/>
        <w:rPr>
          <w:rFonts w:ascii="Times New Roman" w:eastAsia="Times New Roman" w:hAnsi="Times New Roman" w:cs="Times New Roman"/>
          <w:sz w:val="24"/>
          <w:szCs w:val="24"/>
        </w:rPr>
      </w:pPr>
      <w:r w:rsidRPr="00E37F44">
        <w:rPr>
          <w:rFonts w:ascii="Times New Roman" w:eastAsia="Times New Roman" w:hAnsi="Times New Roman" w:cs="Times New Roman"/>
          <w:b/>
          <w:bCs/>
          <w:sz w:val="24"/>
          <w:szCs w:val="24"/>
        </w:rPr>
        <w:t>High demand industry sectors</w:t>
      </w:r>
      <w:r w:rsidRPr="00E37F44">
        <w:rPr>
          <w:rFonts w:ascii="Times New Roman" w:eastAsia="Times New Roman" w:hAnsi="Times New Roman" w:cs="Times New Roman"/>
          <w:sz w:val="24"/>
          <w:szCs w:val="24"/>
        </w:rPr>
        <w:t xml:space="preserve"> are well represented throughout Nebraska. All sectors have employers who are very eager and responsive to convene, develop, and execute activities that support growth, expansion and retention through Industry sector strategies and industry-led partnerships. There have been several examples of successful partnerships, including the Healthcare sector partnership among employers and training providers in the Greater Lincoln Workforce Development Area. This partnership matches occupational skills training opportunities with job seeker and worker skills needs. Another example is the Omaha Public Power District (OPPD) Legacy Program, a program offered to high school seniors to provide opportunities for students to learn about character development and jobs available within high demand industries has increased the length of the program to begin working with students earlier and expanded to include a Nursing track. All three local areas have been actively involved in creating targeted partnerships with multiple employer driven initiatives focused on in-demand and growth occupations.</w:t>
      </w:r>
    </w:p>
    <w:p w14:paraId="1FAD220A" w14:textId="77777777" w:rsidR="00EB469C" w:rsidRPr="00E37F44" w:rsidRDefault="00EB469C" w:rsidP="00DD2B68">
      <w:pPr>
        <w:numPr>
          <w:ilvl w:val="0"/>
          <w:numId w:val="15"/>
        </w:numPr>
        <w:spacing w:before="240" w:after="240" w:line="240" w:lineRule="auto"/>
        <w:jc w:val="both"/>
        <w:textAlignment w:val="baseline"/>
        <w:rPr>
          <w:rFonts w:ascii="Times New Roman" w:eastAsia="Times New Roman" w:hAnsi="Times New Roman" w:cs="Times New Roman"/>
          <w:sz w:val="24"/>
          <w:szCs w:val="24"/>
        </w:rPr>
      </w:pPr>
      <w:r w:rsidRPr="00E37F44">
        <w:rPr>
          <w:rFonts w:ascii="Times New Roman" w:eastAsia="Times New Roman" w:hAnsi="Times New Roman" w:cs="Times New Roman"/>
          <w:b/>
          <w:bCs/>
          <w:sz w:val="24"/>
          <w:szCs w:val="24"/>
        </w:rPr>
        <w:t xml:space="preserve">Business-focused services </w:t>
      </w:r>
      <w:r w:rsidRPr="00E37F44">
        <w:rPr>
          <w:rFonts w:ascii="Times New Roman" w:eastAsia="Times New Roman" w:hAnsi="Times New Roman" w:cs="Times New Roman"/>
          <w:sz w:val="24"/>
          <w:szCs w:val="24"/>
        </w:rPr>
        <w:t xml:space="preserve">are paramount to our successful programmatic strategies.Seeking out and understanding the needs businesses helps the workforce system to more easily recognize the jobs of the future and bridge skills gaps among job-seekers to help fill those needs in the present and in the future. Nebraska’s three local areas and </w:t>
      </w:r>
      <w:r w:rsidRPr="00E37F44">
        <w:rPr>
          <w:rFonts w:ascii="Times New Roman" w:eastAsia="Times New Roman" w:hAnsi="Times New Roman" w:cs="Times New Roman"/>
          <w:sz w:val="24"/>
          <w:szCs w:val="24"/>
        </w:rPr>
        <w:lastRenderedPageBreak/>
        <w:t>statewide system have prioritized employer incentives and programs that help businesses grow. These business-focused programs include the Worker Opportunity Tax Credit, Federal Bonds, On-the-Job Training wage reimbursements, grants from the Nebraska Department of Economic Development, and grants from Nebraska’s state-funded Worker Training Grant program.</w:t>
      </w:r>
    </w:p>
    <w:p w14:paraId="4FFFA05D" w14:textId="77777777" w:rsidR="00EB469C" w:rsidRPr="00E37F44" w:rsidRDefault="00EB469C" w:rsidP="00EB469C">
      <w:pPr>
        <w:spacing w:before="240" w:after="240" w:line="240" w:lineRule="auto"/>
        <w:ind w:left="720"/>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The local areas have been successful in developing business-focused services in various areas, including helping businesses and their employees when there are economic downturns or when layoffs occur. All three local areas have played an integral role in creating a highly collaborative coordination of Rapid Response services with workforce partners, including required and optional one-stop partners, community-based organizations, local workforce development boards and chief elected officials, economic development organizations, education institutions, Trade Adjustment Assistance, and additional government programs such as the Federal Emergency Management Agency (FEMA) and the Nebraska Emergency Management Agency (NEMA).</w:t>
      </w:r>
    </w:p>
    <w:p w14:paraId="1CB7FB9C" w14:textId="77777777" w:rsidR="00EB469C" w:rsidRPr="00E37F44" w:rsidRDefault="00EB469C" w:rsidP="00EB469C">
      <w:pPr>
        <w:spacing w:before="240" w:after="0" w:line="240" w:lineRule="auto"/>
        <w:ind w:left="720"/>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All local areas have worked both together and internally to improve recruitment and retention activities for local businesses. Some of these activities include hiring events, assistance with development of Registered Apprenticeship program, Veteran-specific services, career placement pipelines, and guidance on adjusting shifts or hours to make positions more appealing and accessible by public transportation.</w:t>
      </w:r>
    </w:p>
    <w:p w14:paraId="593C51C2" w14:textId="77777777" w:rsidR="00EB469C" w:rsidRPr="00E37F44" w:rsidRDefault="00EB469C" w:rsidP="00DD2B68">
      <w:pPr>
        <w:numPr>
          <w:ilvl w:val="0"/>
          <w:numId w:val="16"/>
        </w:numPr>
        <w:spacing w:before="240" w:after="0" w:line="240" w:lineRule="auto"/>
        <w:jc w:val="both"/>
        <w:textAlignment w:val="baseline"/>
        <w:rPr>
          <w:rFonts w:ascii="Times New Roman" w:eastAsia="Times New Roman" w:hAnsi="Times New Roman" w:cs="Times New Roman"/>
          <w:sz w:val="24"/>
          <w:szCs w:val="24"/>
        </w:rPr>
      </w:pPr>
      <w:r w:rsidRPr="00E37F44">
        <w:rPr>
          <w:rFonts w:ascii="Times New Roman" w:eastAsia="Times New Roman" w:hAnsi="Times New Roman" w:cs="Times New Roman"/>
          <w:b/>
          <w:bCs/>
          <w:sz w:val="24"/>
          <w:szCs w:val="24"/>
        </w:rPr>
        <w:t>Engaged local workforce development boards</w:t>
      </w:r>
      <w:r w:rsidRPr="00E37F44">
        <w:rPr>
          <w:rFonts w:ascii="Times New Roman" w:eastAsia="Times New Roman" w:hAnsi="Times New Roman" w:cs="Times New Roman"/>
          <w:sz w:val="24"/>
          <w:szCs w:val="24"/>
        </w:rPr>
        <w:t xml:space="preserve"> </w:t>
      </w:r>
      <w:r w:rsidRPr="00E37F44">
        <w:rPr>
          <w:rFonts w:ascii="Times New Roman" w:eastAsia="Times New Roman" w:hAnsi="Times New Roman" w:cs="Times New Roman"/>
          <w:b/>
          <w:bCs/>
          <w:sz w:val="24"/>
          <w:szCs w:val="24"/>
        </w:rPr>
        <w:t xml:space="preserve">and chief elected officials </w:t>
      </w:r>
      <w:r w:rsidRPr="00E37F44">
        <w:rPr>
          <w:rFonts w:ascii="Times New Roman" w:eastAsia="Times New Roman" w:hAnsi="Times New Roman" w:cs="Times New Roman"/>
          <w:sz w:val="24"/>
          <w:szCs w:val="24"/>
        </w:rPr>
        <w:t>have been instrumental to the continued improvement of services across all three local areas as well as the ability of each local area to collaborate and learn from other local areas within Nebraska. Local area workforce development boards are made up of individuals who volunteer their time and expertise to help improve the local workforce system. The majority of these individuals are high-level business representatives who bring an important perspective to the planning, implementation, and rollout of workforce programs. All members of the local boards, as well as the chief elected officials for each local area, have shown a strong commitment to strengthening the quality of the workforce system by reducing barriers to serving individuals and fostering collaborative efforts. They meet frequently as boards, and all three local areas have incredibly active standing committees that help guide the overall system improvement. </w:t>
      </w:r>
    </w:p>
    <w:p w14:paraId="7A196141" w14:textId="77777777" w:rsidR="00EB469C" w:rsidRPr="00E37F44" w:rsidRDefault="00EB469C" w:rsidP="00EB469C">
      <w:pPr>
        <w:spacing w:after="0" w:line="240" w:lineRule="auto"/>
        <w:rPr>
          <w:rFonts w:ascii="Times New Roman" w:eastAsia="Times New Roman" w:hAnsi="Times New Roman" w:cs="Times New Roman"/>
          <w:sz w:val="24"/>
          <w:szCs w:val="24"/>
        </w:rPr>
      </w:pPr>
    </w:p>
    <w:p w14:paraId="4C4352E2" w14:textId="49F755E8" w:rsidR="00EB469C" w:rsidRPr="00E37F44" w:rsidRDefault="00EB469C" w:rsidP="00EB469C">
      <w:pPr>
        <w:spacing w:before="240"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b/>
          <w:bCs/>
          <w:sz w:val="24"/>
          <w:szCs w:val="24"/>
        </w:rPr>
        <w:t xml:space="preserve">Key weaknesses </w:t>
      </w:r>
      <w:r w:rsidRPr="00E37F44">
        <w:rPr>
          <w:rFonts w:ascii="Times New Roman" w:eastAsia="Times New Roman" w:hAnsi="Times New Roman" w:cs="Times New Roman"/>
          <w:sz w:val="24"/>
          <w:szCs w:val="24"/>
        </w:rPr>
        <w:t>limit the partner programs’ ability to achieve the highest level of functioning, efficiency, and service provision. Weaknesses are seen as opportunities for improvement or  where local areas face challenges (common or otherwise) that they are working to overcome. For this plan, Nebraska’s local areas have identified these common weaknesses that we are working to improve individually and collectively: </w:t>
      </w:r>
    </w:p>
    <w:p w14:paraId="2B2EFDF1" w14:textId="74C53E19" w:rsidR="00EB469C" w:rsidRPr="003752BB" w:rsidRDefault="00EB469C" w:rsidP="00DD2B68">
      <w:pPr>
        <w:numPr>
          <w:ilvl w:val="0"/>
          <w:numId w:val="17"/>
        </w:numPr>
        <w:spacing w:before="240" w:after="240" w:line="240" w:lineRule="auto"/>
        <w:jc w:val="both"/>
        <w:textAlignment w:val="baseline"/>
        <w:rPr>
          <w:rFonts w:ascii="Times New Roman" w:eastAsia="Times New Roman" w:hAnsi="Times New Roman" w:cs="Times New Roman"/>
          <w:sz w:val="24"/>
          <w:szCs w:val="24"/>
        </w:rPr>
      </w:pPr>
      <w:r w:rsidRPr="00E37F44">
        <w:rPr>
          <w:rFonts w:ascii="Times New Roman" w:eastAsia="Times New Roman" w:hAnsi="Times New Roman" w:cs="Times New Roman"/>
          <w:b/>
          <w:bCs/>
          <w:sz w:val="24"/>
          <w:szCs w:val="24"/>
        </w:rPr>
        <w:t>Under-utilized strategies</w:t>
      </w:r>
      <w:r w:rsidRPr="00E37F44">
        <w:rPr>
          <w:rFonts w:ascii="Times New Roman" w:eastAsia="Times New Roman" w:hAnsi="Times New Roman" w:cs="Times New Roman"/>
          <w:sz w:val="24"/>
          <w:szCs w:val="24"/>
        </w:rPr>
        <w:t xml:space="preserve">, including incumbent worker, dislocated worker </w:t>
      </w:r>
      <w:r w:rsidR="00766129" w:rsidRPr="00E37F44">
        <w:rPr>
          <w:rFonts w:ascii="Times New Roman" w:eastAsia="Times New Roman" w:hAnsi="Times New Roman" w:cs="Times New Roman"/>
          <w:sz w:val="24"/>
          <w:szCs w:val="24"/>
        </w:rPr>
        <w:t>programming, and</w:t>
      </w:r>
      <w:r w:rsidRPr="00E37F44">
        <w:rPr>
          <w:rFonts w:ascii="Times New Roman" w:eastAsia="Times New Roman" w:hAnsi="Times New Roman" w:cs="Times New Roman"/>
          <w:sz w:val="24"/>
          <w:szCs w:val="24"/>
        </w:rPr>
        <w:t xml:space="preserve"> customized training services. There is a need to improve services in many areas that are currently </w:t>
      </w:r>
      <w:r w:rsidR="00766129" w:rsidRPr="00E37F44">
        <w:rPr>
          <w:rFonts w:ascii="Times New Roman" w:eastAsia="Times New Roman" w:hAnsi="Times New Roman" w:cs="Times New Roman"/>
          <w:sz w:val="24"/>
          <w:szCs w:val="24"/>
        </w:rPr>
        <w:t>underutilized. This</w:t>
      </w:r>
      <w:r w:rsidRPr="00E37F44">
        <w:rPr>
          <w:rFonts w:ascii="Times New Roman" w:eastAsia="Times New Roman" w:hAnsi="Times New Roman" w:cs="Times New Roman"/>
          <w:sz w:val="24"/>
          <w:szCs w:val="24"/>
        </w:rPr>
        <w:t xml:space="preserve"> underutilization in some instances may be related to employer education about the services provided. For other underutilized strategies, such as the dislocated worker strategies, there may be missing connections between </w:t>
      </w:r>
      <w:r w:rsidR="00766129" w:rsidRPr="00E37F44">
        <w:rPr>
          <w:rFonts w:ascii="Times New Roman" w:eastAsia="Times New Roman" w:hAnsi="Times New Roman" w:cs="Times New Roman"/>
          <w:sz w:val="24"/>
          <w:szCs w:val="24"/>
        </w:rPr>
        <w:t>job</w:t>
      </w:r>
      <w:r w:rsidR="00766129">
        <w:rPr>
          <w:rFonts w:ascii="Times New Roman" w:eastAsia="Times New Roman" w:hAnsi="Times New Roman" w:cs="Times New Roman"/>
          <w:sz w:val="24"/>
          <w:szCs w:val="24"/>
        </w:rPr>
        <w:t xml:space="preserve"> </w:t>
      </w:r>
      <w:r w:rsidR="00766129" w:rsidRPr="00E37F44">
        <w:rPr>
          <w:rFonts w:ascii="Times New Roman" w:eastAsia="Times New Roman" w:hAnsi="Times New Roman" w:cs="Times New Roman"/>
          <w:sz w:val="24"/>
          <w:szCs w:val="24"/>
        </w:rPr>
        <w:t>seeker</w:t>
      </w:r>
      <w:r w:rsidRPr="00E37F44">
        <w:rPr>
          <w:rFonts w:ascii="Times New Roman" w:eastAsia="Times New Roman" w:hAnsi="Times New Roman" w:cs="Times New Roman"/>
          <w:sz w:val="24"/>
          <w:szCs w:val="24"/>
        </w:rPr>
        <w:t xml:space="preserve"> and the service providers implementing the programs. For customized training services, there </w:t>
      </w:r>
      <w:r w:rsidRPr="00E37F44">
        <w:rPr>
          <w:rFonts w:ascii="Times New Roman" w:eastAsia="Times New Roman" w:hAnsi="Times New Roman" w:cs="Times New Roman"/>
          <w:sz w:val="24"/>
          <w:szCs w:val="24"/>
        </w:rPr>
        <w:lastRenderedPageBreak/>
        <w:t>may simply be a disconnect between identifying employer needs and bridging skills gaps for job</w:t>
      </w:r>
      <w:r w:rsidR="00766129">
        <w:rPr>
          <w:rFonts w:ascii="Times New Roman" w:eastAsia="Times New Roman" w:hAnsi="Times New Roman" w:cs="Times New Roman"/>
          <w:sz w:val="24"/>
          <w:szCs w:val="24"/>
        </w:rPr>
        <w:t xml:space="preserve"> </w:t>
      </w:r>
      <w:r w:rsidRPr="00E37F44">
        <w:rPr>
          <w:rFonts w:ascii="Times New Roman" w:eastAsia="Times New Roman" w:hAnsi="Times New Roman" w:cs="Times New Roman"/>
          <w:sz w:val="24"/>
          <w:szCs w:val="24"/>
        </w:rPr>
        <w:t>seekers to meet those needs.   The local areas are in agreement that action steps need to be implemented and monitored to track the usage of these under-utilized strategies. </w:t>
      </w:r>
    </w:p>
    <w:p w14:paraId="44D0D513" w14:textId="77777777" w:rsidR="00EB469C" w:rsidRPr="00E37F44" w:rsidRDefault="00EB469C" w:rsidP="00DD2B68">
      <w:pPr>
        <w:numPr>
          <w:ilvl w:val="0"/>
          <w:numId w:val="18"/>
        </w:numPr>
        <w:spacing w:before="240" w:after="240" w:line="240" w:lineRule="auto"/>
        <w:jc w:val="both"/>
        <w:textAlignment w:val="baseline"/>
        <w:rPr>
          <w:rFonts w:ascii="Times New Roman" w:eastAsia="Times New Roman" w:hAnsi="Times New Roman" w:cs="Times New Roman"/>
          <w:sz w:val="24"/>
          <w:szCs w:val="24"/>
        </w:rPr>
      </w:pPr>
      <w:r w:rsidRPr="00E37F44">
        <w:rPr>
          <w:rFonts w:ascii="Times New Roman" w:eastAsia="Times New Roman" w:hAnsi="Times New Roman" w:cs="Times New Roman"/>
          <w:b/>
          <w:bCs/>
          <w:sz w:val="24"/>
          <w:szCs w:val="24"/>
        </w:rPr>
        <w:t>Strategies for serving the widespread dispersion of various populations within the state</w:t>
      </w:r>
      <w:r w:rsidRPr="00E37F44">
        <w:rPr>
          <w:rFonts w:ascii="Times New Roman" w:eastAsia="Times New Roman" w:hAnsi="Times New Roman" w:cs="Times New Roman"/>
          <w:sz w:val="24"/>
          <w:szCs w:val="24"/>
        </w:rPr>
        <w:t>. The placement of Nebraskans who face barriers to employment (e.g., low-income individuals; individuals with disabilities; justice involved; experiencing homelessness; youth who have aged out of the foster care system; English Language Learners; individuals with low levels of literacy; single parents; farmworkers; those within two years of exhausting lifetime TANF eligibility; and the long-term unemployed) present unique challenges in communicating and coordinating services to areas where these populations reside. This includes remote rural areas, areas with capacity issues, and those affected by other factors that complicate workforce service delivery.</w:t>
      </w:r>
    </w:p>
    <w:p w14:paraId="669219E6" w14:textId="323CB7F3" w:rsidR="00EB469C" w:rsidRPr="00E37F44" w:rsidRDefault="00EB469C" w:rsidP="003752BB">
      <w:pPr>
        <w:spacing w:before="240" w:after="240" w:line="240" w:lineRule="auto"/>
        <w:ind w:left="720"/>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Cost efficiency in the delivery of services to a widespread population was listed as a strength in the section above since so many of the workforce partners do an exceptional job of delivering services at a low cost-per-participant rate despite the fact that there is such a challenge to deliver services over such a large and dispersed service area. Despite this low cost-per-participant, it still is an active challenge for all three local areas to ensure that their services are connecting with the populations that face the biggest barriers to employment. </w:t>
      </w:r>
    </w:p>
    <w:p w14:paraId="0EC4B3A0" w14:textId="20B46A09" w:rsidR="00EB469C" w:rsidRPr="00C967D9" w:rsidRDefault="00EB469C" w:rsidP="00DD2B68">
      <w:pPr>
        <w:numPr>
          <w:ilvl w:val="0"/>
          <w:numId w:val="19"/>
        </w:numPr>
        <w:spacing w:before="240" w:after="240" w:line="240" w:lineRule="auto"/>
        <w:jc w:val="both"/>
        <w:textAlignment w:val="baseline"/>
        <w:rPr>
          <w:rFonts w:ascii="Times New Roman" w:eastAsia="Times New Roman" w:hAnsi="Times New Roman" w:cs="Times New Roman"/>
          <w:sz w:val="24"/>
          <w:szCs w:val="24"/>
        </w:rPr>
      </w:pPr>
      <w:r w:rsidRPr="00E37F44">
        <w:rPr>
          <w:rFonts w:ascii="Times New Roman" w:eastAsia="Times New Roman" w:hAnsi="Times New Roman" w:cs="Times New Roman"/>
          <w:b/>
          <w:bCs/>
          <w:sz w:val="24"/>
          <w:szCs w:val="24"/>
        </w:rPr>
        <w:t>Opportunities in industry sector involvement in the workforce system</w:t>
      </w:r>
      <w:r w:rsidRPr="00E37F44">
        <w:rPr>
          <w:rFonts w:ascii="Times New Roman" w:eastAsia="Times New Roman" w:hAnsi="Times New Roman" w:cs="Times New Roman"/>
          <w:sz w:val="24"/>
          <w:szCs w:val="24"/>
        </w:rPr>
        <w:t>. Collaborative efforts between industry and the public sector to work collaboratively in promoting workforce development within each local area has been growing, with several initiating strategies showing promising outcomes. Yet, more needs to be done in order to provide support to these efforts and fully leverage the potential contributions of the industry sector. Some of these initiatives have continued to gain momentum, but the majority of the sector initiatives have not. High demand industries are a strength of our system, but connecting better with industry leaders and showing a value proposition to them is going to be essential for continued growth. Continuing to educate employers and industry leaders on the full spectrum of services available to them and how to access those services is important, however, learning to adapt to work within our program parameters and to adapt to the needs of businesses is also going to be key to our success. </w:t>
      </w:r>
    </w:p>
    <w:p w14:paraId="2B2BAAB6" w14:textId="77777777" w:rsidR="00EB469C" w:rsidRPr="00E37F44" w:rsidRDefault="00EB469C" w:rsidP="00DD2B68">
      <w:pPr>
        <w:numPr>
          <w:ilvl w:val="0"/>
          <w:numId w:val="20"/>
        </w:numPr>
        <w:spacing w:before="240" w:after="240" w:line="240" w:lineRule="auto"/>
        <w:jc w:val="both"/>
        <w:textAlignment w:val="baseline"/>
        <w:rPr>
          <w:rFonts w:ascii="Times New Roman" w:eastAsia="Times New Roman" w:hAnsi="Times New Roman" w:cs="Times New Roman"/>
          <w:b/>
          <w:bCs/>
          <w:sz w:val="24"/>
          <w:szCs w:val="24"/>
        </w:rPr>
      </w:pPr>
      <w:r w:rsidRPr="00E37F44">
        <w:rPr>
          <w:rFonts w:ascii="Times New Roman" w:eastAsia="Times New Roman" w:hAnsi="Times New Roman" w:cs="Times New Roman"/>
          <w:b/>
          <w:bCs/>
          <w:sz w:val="24"/>
          <w:szCs w:val="24"/>
        </w:rPr>
        <w:t xml:space="preserve">Barriers to integrated intake processes, co-enrollment, co-case management, and coordination of workforce services. </w:t>
      </w:r>
      <w:r w:rsidRPr="00E37F44">
        <w:rPr>
          <w:rFonts w:ascii="Times New Roman" w:eastAsia="Times New Roman" w:hAnsi="Times New Roman" w:cs="Times New Roman"/>
          <w:sz w:val="24"/>
          <w:szCs w:val="24"/>
        </w:rPr>
        <w:t>Current local area processes across workforce partner programs are often cumbersome and can pose a barrier to enrollment in some programs. The local areas have identified this an opportunity area for improvement, and plan to work collectively to engage workforce partners in making system collaboration improvements at the local and statewide level. </w:t>
      </w:r>
    </w:p>
    <w:p w14:paraId="4540DAB0" w14:textId="77777777" w:rsidR="00EB469C" w:rsidRPr="00E37F44" w:rsidRDefault="00EB469C" w:rsidP="00EB469C">
      <w:pPr>
        <w:spacing w:before="240" w:after="240" w:line="240" w:lineRule="auto"/>
        <w:ind w:left="720"/>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An example of a barrier includes the lack of a streamlined co-enrollment and co-case management process results in inefficiencies between programs, contributing to a duplication of efforts and lack of communication. Another example includes the lack of generally accepted protocol for inter-organizational data analysis hinders stakeholders from identifying areas of opportunity and will remain a weakness for regional workforce development activity.</w:t>
      </w:r>
    </w:p>
    <w:p w14:paraId="32B4B7D8" w14:textId="77DB04ED" w:rsidR="00EB469C" w:rsidRPr="003752BB" w:rsidRDefault="00EB469C" w:rsidP="00DD2B68">
      <w:pPr>
        <w:numPr>
          <w:ilvl w:val="0"/>
          <w:numId w:val="21"/>
        </w:numPr>
        <w:spacing w:before="240" w:after="240" w:line="240" w:lineRule="auto"/>
        <w:jc w:val="both"/>
        <w:textAlignment w:val="baseline"/>
        <w:rPr>
          <w:rFonts w:ascii="Times New Roman" w:eastAsia="Times New Roman" w:hAnsi="Times New Roman" w:cs="Times New Roman"/>
          <w:sz w:val="24"/>
          <w:szCs w:val="24"/>
        </w:rPr>
      </w:pPr>
      <w:r w:rsidRPr="00E37F44">
        <w:rPr>
          <w:rFonts w:ascii="Times New Roman" w:eastAsia="Times New Roman" w:hAnsi="Times New Roman" w:cs="Times New Roman"/>
          <w:b/>
          <w:bCs/>
          <w:sz w:val="24"/>
          <w:szCs w:val="24"/>
        </w:rPr>
        <w:lastRenderedPageBreak/>
        <w:t>Areas of opportunity to increase the collaborative efforts between Workforce agencies and other stakeholder organizations</w:t>
      </w:r>
      <w:r w:rsidRPr="00E37F44">
        <w:rPr>
          <w:rFonts w:ascii="Times New Roman" w:eastAsia="Times New Roman" w:hAnsi="Times New Roman" w:cs="Times New Roman"/>
          <w:sz w:val="24"/>
          <w:szCs w:val="24"/>
        </w:rPr>
        <w:t>. In order to build a system of workforce services, the local areas and the AJC network partners need to increase their collaborative efforts in a meaningful way and look to a comprehensive collective design of delivery services. This challenge is not unique to any one local area, but is faced in each local area and in each office location at varying levels depending on the number of stakeholders involved and the history of active collaboration. There are many one-stop required partners, but there are also many workforce stakeholders who are not required one-stop partners but who are major players in workforce development in a local area or in a service area. The local areas strive to identify ways to collaborate with all workforce stakeholders who help make the system stronger and enhance the ability of the local areas to provide resources to job</w:t>
      </w:r>
      <w:r w:rsidR="00766129">
        <w:rPr>
          <w:rFonts w:ascii="Times New Roman" w:eastAsia="Times New Roman" w:hAnsi="Times New Roman" w:cs="Times New Roman"/>
          <w:sz w:val="24"/>
          <w:szCs w:val="24"/>
        </w:rPr>
        <w:t xml:space="preserve"> </w:t>
      </w:r>
      <w:r w:rsidRPr="00E37F44">
        <w:rPr>
          <w:rFonts w:ascii="Times New Roman" w:eastAsia="Times New Roman" w:hAnsi="Times New Roman" w:cs="Times New Roman"/>
          <w:sz w:val="24"/>
          <w:szCs w:val="24"/>
        </w:rPr>
        <w:t>seekers and businesses. </w:t>
      </w:r>
    </w:p>
    <w:p w14:paraId="7364BFEC" w14:textId="453804CB" w:rsidR="00EB469C" w:rsidRPr="003752BB" w:rsidRDefault="00EB469C" w:rsidP="00DD2B68">
      <w:pPr>
        <w:numPr>
          <w:ilvl w:val="0"/>
          <w:numId w:val="22"/>
        </w:numPr>
        <w:spacing w:before="240" w:after="240" w:line="240" w:lineRule="auto"/>
        <w:jc w:val="both"/>
        <w:textAlignment w:val="baseline"/>
        <w:rPr>
          <w:rFonts w:ascii="Times New Roman" w:eastAsia="Times New Roman" w:hAnsi="Times New Roman" w:cs="Times New Roman"/>
          <w:sz w:val="24"/>
          <w:szCs w:val="24"/>
        </w:rPr>
      </w:pPr>
      <w:r w:rsidRPr="00E37F44">
        <w:rPr>
          <w:rFonts w:ascii="Times New Roman" w:eastAsia="Times New Roman" w:hAnsi="Times New Roman" w:cs="Times New Roman"/>
          <w:b/>
          <w:bCs/>
          <w:sz w:val="24"/>
          <w:szCs w:val="24"/>
        </w:rPr>
        <w:t>The Cliff Effect and helping workers transition into self-sustaining employment.</w:t>
      </w:r>
      <w:r w:rsidRPr="00E37F44">
        <w:rPr>
          <w:rFonts w:ascii="Times New Roman" w:eastAsia="Times New Roman" w:hAnsi="Times New Roman" w:cs="Times New Roman"/>
          <w:sz w:val="24"/>
          <w:szCs w:val="24"/>
        </w:rPr>
        <w:t xml:space="preserve"> Although Nebraska has an extremely low unemployment rate, it has an extremely high number of underemployed workers who must hold two or more jobs in order to earn a living wage. It also has a large number of workers who hold full- or part-time employment and also receive some level of social assistance benefits, including SNAP, child care assistance, housing assistance, utility assistance, or other forms of assistance. The rational fear of losing an immense amount of assistance by taking on a new job or getting a raise at a current job is prevalent among many underemployed Nebraskan. The local areas see an opportunity to continue to find ways to better connect the individuals we serve with the right training to increase their ability to earn a livable wage, as well as to connect them with any resources related to their continued eligibility for these assistance programs. SNAP Next Step has helped in this process, but there is still a lot of room to improve on our service delivery model to the underemployed. </w:t>
      </w:r>
    </w:p>
    <w:p w14:paraId="7B23B6E5" w14:textId="77777777" w:rsidR="00EB469C" w:rsidRPr="00E37F44" w:rsidRDefault="00EB469C" w:rsidP="00DD2B68">
      <w:pPr>
        <w:numPr>
          <w:ilvl w:val="0"/>
          <w:numId w:val="23"/>
        </w:numPr>
        <w:spacing w:before="240" w:after="0" w:line="240" w:lineRule="auto"/>
        <w:jc w:val="both"/>
        <w:textAlignment w:val="baseline"/>
        <w:rPr>
          <w:rFonts w:ascii="Times New Roman" w:eastAsia="Times New Roman" w:hAnsi="Times New Roman" w:cs="Times New Roman"/>
          <w:sz w:val="24"/>
          <w:szCs w:val="24"/>
        </w:rPr>
      </w:pPr>
      <w:r w:rsidRPr="00E37F44">
        <w:rPr>
          <w:rFonts w:ascii="Times New Roman" w:eastAsia="Times New Roman" w:hAnsi="Times New Roman" w:cs="Times New Roman"/>
          <w:b/>
          <w:bCs/>
          <w:sz w:val="24"/>
          <w:szCs w:val="24"/>
        </w:rPr>
        <w:t>Employer perception of lack of workers especially in certain skill areas.</w:t>
      </w:r>
      <w:r w:rsidRPr="00E37F44">
        <w:rPr>
          <w:rFonts w:ascii="Times New Roman" w:eastAsia="Times New Roman" w:hAnsi="Times New Roman" w:cs="Times New Roman"/>
          <w:sz w:val="24"/>
          <w:szCs w:val="24"/>
        </w:rPr>
        <w:t xml:space="preserve"> Businesses throughout Nebraska are in need of skilled workers to handle a variety of in-demand occupations. With Nerbaska’s stagnant population growth, it is more and more difficult for businesses to recruit a workforce using traditional methods to meet their growth needs, such as extensive background checks.. Certain populations have been often overlooked by employers, including individuals with criminal records, homeless individuals, English language learners,  or individuals with other barriers to employment. The local areas are committed to trying to help businesses meet their recruiting needs by developing programs to skill up these workers and providing outreach to businesses regarding best practices to hire and retain a qualified workforce that includes these individuals.</w:t>
      </w:r>
    </w:p>
    <w:p w14:paraId="242C5A44" w14:textId="77777777" w:rsidR="00EB469C" w:rsidRPr="00E37F44" w:rsidRDefault="00EB469C" w:rsidP="00EB469C">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br/>
      </w:r>
    </w:p>
    <w:p w14:paraId="548FABE8" w14:textId="77777777" w:rsidR="00EB469C" w:rsidRPr="00766129" w:rsidRDefault="00EB469C" w:rsidP="00766129">
      <w:pPr>
        <w:numPr>
          <w:ilvl w:val="0"/>
          <w:numId w:val="24"/>
        </w:numPr>
        <w:spacing w:after="240" w:line="240" w:lineRule="auto"/>
        <w:ind w:left="810" w:hanging="270"/>
        <w:jc w:val="both"/>
        <w:textAlignment w:val="baseline"/>
        <w:rPr>
          <w:rFonts w:ascii="Times New Roman" w:eastAsia="Times New Roman" w:hAnsi="Times New Roman" w:cs="Times New Roman"/>
          <w:b/>
          <w:bCs/>
          <w:sz w:val="28"/>
          <w:szCs w:val="28"/>
        </w:rPr>
      </w:pPr>
      <w:r w:rsidRPr="00766129">
        <w:rPr>
          <w:rFonts w:ascii="Times New Roman" w:eastAsia="Times New Roman" w:hAnsi="Times New Roman" w:cs="Times New Roman"/>
          <w:b/>
          <w:bCs/>
          <w:sz w:val="28"/>
          <w:szCs w:val="28"/>
        </w:rPr>
        <w:t>capacity to provide the workforce development activities to address the education and skill needs of the workforce in each district, including individuals with barriers to employment, and the employment needs of employers.</w:t>
      </w:r>
    </w:p>
    <w:p w14:paraId="26C2CEE1" w14:textId="0EF828F9" w:rsidR="00EB469C" w:rsidRPr="00E37F44" w:rsidRDefault="00EB469C" w:rsidP="00EB469C">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 xml:space="preserve">Each of the local areas has the capacity to deliver services in their respective economic districts, both in person and through technology. Use of virtual platforms and mobile accessible forms have expanded due to COVID-19, increasing participant access to programs and services, as well as the </w:t>
      </w:r>
      <w:r w:rsidRPr="00E37F44">
        <w:rPr>
          <w:rFonts w:ascii="Times New Roman" w:eastAsia="Times New Roman" w:hAnsi="Times New Roman" w:cs="Times New Roman"/>
          <w:sz w:val="24"/>
          <w:szCs w:val="24"/>
        </w:rPr>
        <w:lastRenderedPageBreak/>
        <w:t>ability to serve employers, job</w:t>
      </w:r>
      <w:r w:rsidR="00766129">
        <w:rPr>
          <w:rFonts w:ascii="Times New Roman" w:eastAsia="Times New Roman" w:hAnsi="Times New Roman" w:cs="Times New Roman"/>
          <w:sz w:val="24"/>
          <w:szCs w:val="24"/>
        </w:rPr>
        <w:t xml:space="preserve"> </w:t>
      </w:r>
      <w:r w:rsidRPr="00E37F44">
        <w:rPr>
          <w:rFonts w:ascii="Times New Roman" w:eastAsia="Times New Roman" w:hAnsi="Times New Roman" w:cs="Times New Roman"/>
          <w:sz w:val="24"/>
          <w:szCs w:val="24"/>
        </w:rPr>
        <w:t>seekers, and other workforce stakeholders more quickly and at a greater geographical distance. The continued use of such technology will help to enhance the capacity of the local areas to address the education and skills needs of the workforce throughout the entire state. </w:t>
      </w:r>
    </w:p>
    <w:p w14:paraId="1A876149" w14:textId="77777777" w:rsidR="00EB469C" w:rsidRPr="00E37F44" w:rsidRDefault="00EB469C" w:rsidP="00EB469C">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Employers are able to access business services via remote technology, at one of the American Job Centers or Career Centers near them, or in-person at their worksite. Local area programs partner with corrections facilities to offer services to individuals nearing release. Staff also travel to alternative sites, including rural locations to meet with individuals unable to travel to the office or access services remotely. Partners provide cross-training and professional development opportunities across programs, both virtually and in-person. Program partners collaborate on various committees and task forces to address issues including serving high barrier populations, system and program alignment, industry sector needs, and the benefits cliff. These task forces often cross local area boundary lines. </w:t>
      </w:r>
    </w:p>
    <w:p w14:paraId="56ABF54D" w14:textId="77777777" w:rsidR="00EB469C" w:rsidRPr="00E37F44" w:rsidRDefault="00EB469C" w:rsidP="00EB469C">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u w:val="single"/>
        </w:rPr>
        <w:t>Individuals with Barriers</w:t>
      </w:r>
    </w:p>
    <w:p w14:paraId="1DEE6543" w14:textId="77777777" w:rsidR="00EB469C" w:rsidRPr="00E37F44" w:rsidRDefault="00EB469C" w:rsidP="00EB469C">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The local area boards emphasize services to individuals with barriers to employment. </w:t>
      </w:r>
    </w:p>
    <w:p w14:paraId="5DAF9075" w14:textId="77777777" w:rsidR="00EB469C" w:rsidRPr="00E37F44" w:rsidRDefault="00EB469C" w:rsidP="00EB469C">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JAG Nebraska (the Jobs for America’s Graduates program operating in Nebraska), a state-based program, currently operating in the Greater Nebraska Workforce Development Area with plans to expand statewide, is dedicated to preventing high-school dropout among young people who have significant barriers to graduation or employment</w:t>
      </w:r>
    </w:p>
    <w:p w14:paraId="3345BF88" w14:textId="77777777" w:rsidR="00EB469C" w:rsidRPr="00E37F44" w:rsidRDefault="00EB469C" w:rsidP="00EB469C">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Jobs for Veterans State Grant (JVSG) provides a Disabled Veterans Outreach Program (DVOP) with Reemployment Services Coordinators in Grand Island, Scottsbluff, Columbus, Norfolk, Beatrice, North Platte, Lincoln, and Omaha. One of their responsibilities is to align the WIOA programs with other veteran’s service programs. Additionally, Local Veterans Employment Representatives (LVER) are located in Hastings, Norfolk, Lincoln, and Omaha who work with Greater Nebraska businesses to promote hiring veterans. Activities include collaboration with SSVF and other programs to create Veterans First initiatives and facilitate wrap around services. </w:t>
      </w:r>
    </w:p>
    <w:p w14:paraId="15D194E2" w14:textId="77777777" w:rsidR="00EB469C" w:rsidRPr="00E37F44" w:rsidRDefault="00EB469C" w:rsidP="00EB469C">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Each local area, in collaboration with the NDOL, has a Limited English Proficient (LEP) plan to ensure programs are accessible in multiple languages. </w:t>
      </w:r>
    </w:p>
    <w:p w14:paraId="244958BA" w14:textId="77777777" w:rsidR="00EB469C" w:rsidRPr="00E37F44" w:rsidRDefault="00EB469C" w:rsidP="00EB469C">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The WIOA Title 1B program works in conjunction with Nebraska VR to assist individuals with disabilities (both mental and physical disabilities) to obtain and maintain employment. </w:t>
      </w:r>
    </w:p>
    <w:p w14:paraId="2CDD9B02" w14:textId="77777777" w:rsidR="00EB469C" w:rsidRPr="00E37F44" w:rsidRDefault="00EB469C" w:rsidP="00EB469C">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Workforce partners cooperate with the Nebraska Commission for the Blind and Visually Impaired (NCBVI) to create opportunities and guarantee services are accessible for the visually impaired. Part of this commitment involves cross-training staff on how to assist individuals in general with disabilities and specifically for the blind, making JAWS (Job Access with Speech) screen readers available in each office. </w:t>
      </w:r>
    </w:p>
    <w:p w14:paraId="4C90617C" w14:textId="77777777" w:rsidR="00EB469C" w:rsidRPr="00E37F44" w:rsidRDefault="00EB469C" w:rsidP="00EB469C">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All facilities are physically accessible, in compliance with ADA standards for accessible design. Reasonable accommodations and modifications are provided to individuals with disabilities when administering assessments. The Greater Nebraska Accessibility Policy available at dol.nebraska.gov further guarantees universal access.</w:t>
      </w:r>
    </w:p>
    <w:p w14:paraId="59F8B001" w14:textId="77777777" w:rsidR="00EB469C" w:rsidRPr="00E37F44" w:rsidRDefault="00EB469C" w:rsidP="00EB469C">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lastRenderedPageBreak/>
        <w:br/>
      </w:r>
      <w:r w:rsidRPr="00E37F44">
        <w:rPr>
          <w:rFonts w:ascii="Times New Roman" w:eastAsia="Times New Roman" w:hAnsi="Times New Roman" w:cs="Times New Roman"/>
          <w:sz w:val="24"/>
          <w:szCs w:val="24"/>
        </w:rPr>
        <w:br/>
      </w:r>
    </w:p>
    <w:p w14:paraId="34850E06" w14:textId="77777777" w:rsidR="00EB469C" w:rsidRPr="00766129" w:rsidRDefault="00EB469C" w:rsidP="00766129">
      <w:pPr>
        <w:spacing w:after="240" w:line="240" w:lineRule="auto"/>
        <w:jc w:val="both"/>
        <w:textAlignment w:val="baseline"/>
        <w:rPr>
          <w:rFonts w:ascii="Times New Roman" w:eastAsia="Times New Roman" w:hAnsi="Times New Roman" w:cs="Times New Roman"/>
          <w:b/>
          <w:bCs/>
          <w:sz w:val="28"/>
          <w:szCs w:val="28"/>
        </w:rPr>
      </w:pPr>
      <w:r w:rsidRPr="00766129">
        <w:rPr>
          <w:rFonts w:ascii="Times New Roman" w:eastAsia="Times New Roman" w:hAnsi="Times New Roman" w:cs="Times New Roman"/>
          <w:b/>
          <w:bCs/>
          <w:sz w:val="28"/>
          <w:szCs w:val="28"/>
        </w:rPr>
        <w:t xml:space="preserve">Describe service strategies established by the local boards in each district, including the establishment of </w:t>
      </w:r>
      <w:r w:rsidRPr="00766129">
        <w:rPr>
          <w:rFonts w:ascii="Times New Roman" w:eastAsia="Times New Roman" w:hAnsi="Times New Roman" w:cs="Times New Roman"/>
          <w:b/>
          <w:bCs/>
          <w:i/>
          <w:iCs/>
          <w:sz w:val="28"/>
          <w:szCs w:val="28"/>
        </w:rPr>
        <w:t>cooperative service delivery agreements</w:t>
      </w:r>
      <w:r w:rsidRPr="00766129">
        <w:rPr>
          <w:rFonts w:ascii="Times New Roman" w:eastAsia="Times New Roman" w:hAnsi="Times New Roman" w:cs="Times New Roman"/>
          <w:b/>
          <w:bCs/>
          <w:sz w:val="28"/>
          <w:szCs w:val="28"/>
        </w:rPr>
        <w:t xml:space="preserve">, which are required under WIOA Sec. 106(c)(1)(B) and 20 CFR § 679.510(a)(1)(ii).  In this context, a </w:t>
      </w:r>
      <w:r w:rsidRPr="00766129">
        <w:rPr>
          <w:rFonts w:ascii="Times New Roman" w:eastAsia="Times New Roman" w:hAnsi="Times New Roman" w:cs="Times New Roman"/>
          <w:b/>
          <w:bCs/>
          <w:i/>
          <w:iCs/>
          <w:sz w:val="28"/>
          <w:szCs w:val="28"/>
        </w:rPr>
        <w:t xml:space="preserve">cooperative service delivery agreement </w:t>
      </w:r>
      <w:r w:rsidRPr="00766129">
        <w:rPr>
          <w:rFonts w:ascii="Times New Roman" w:eastAsia="Times New Roman" w:hAnsi="Times New Roman" w:cs="Times New Roman"/>
          <w:b/>
          <w:bCs/>
          <w:sz w:val="28"/>
          <w:szCs w:val="28"/>
        </w:rPr>
        <w:t>is an agreement among the local boards and CEOs in the statewide planning region regarding service delivery that crosses local area boundaries.</w:t>
      </w:r>
    </w:p>
    <w:p w14:paraId="63D02A2F" w14:textId="51ACD5AC" w:rsidR="00EB469C" w:rsidRPr="00766129" w:rsidRDefault="00EB469C" w:rsidP="00766129">
      <w:pPr>
        <w:spacing w:before="240"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Nebraska currently has no formal cooperative service delivery agreements in place. </w:t>
      </w:r>
    </w:p>
    <w:p w14:paraId="43EF3D64" w14:textId="77777777" w:rsidR="00EB469C" w:rsidRPr="00766129" w:rsidRDefault="00EB469C" w:rsidP="00766129">
      <w:pPr>
        <w:spacing w:after="240" w:line="240" w:lineRule="auto"/>
        <w:jc w:val="both"/>
        <w:textAlignment w:val="baseline"/>
        <w:rPr>
          <w:rFonts w:ascii="Times New Roman" w:eastAsia="Times New Roman" w:hAnsi="Times New Roman" w:cs="Times New Roman"/>
          <w:b/>
          <w:bCs/>
          <w:sz w:val="28"/>
          <w:szCs w:val="28"/>
        </w:rPr>
      </w:pPr>
      <w:r w:rsidRPr="00766129">
        <w:rPr>
          <w:rFonts w:ascii="Times New Roman" w:eastAsia="Times New Roman" w:hAnsi="Times New Roman" w:cs="Times New Roman"/>
          <w:b/>
          <w:bCs/>
          <w:sz w:val="28"/>
          <w:szCs w:val="28"/>
        </w:rPr>
        <w:t>Describe the coordination of administrative cost arrangements by the local boards in the statewide planning region, including the pooling of funds for administrative costs, as appropriate.</w:t>
      </w:r>
    </w:p>
    <w:p w14:paraId="358F8009" w14:textId="69DDE817" w:rsidR="00C967D9" w:rsidRDefault="00EB469C" w:rsidP="00C967D9">
      <w:pPr>
        <w:spacing w:before="240"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Nebraska does not currently pool administrative costs. Funds are allocated by the State of Nebraska to the three local areas, Greater Lincoln, Greater Nebraska, and Greater Omaha. Program participant costs are administered by the local area boards through their respective service providers. </w:t>
      </w:r>
    </w:p>
    <w:p w14:paraId="688BCB00" w14:textId="5B42ECF9" w:rsidR="00EB469C" w:rsidRPr="00766129" w:rsidRDefault="00C967D9" w:rsidP="00C967D9">
      <w:pPr>
        <w:spacing w:before="240" w:after="240" w:line="240" w:lineRule="auto"/>
        <w:jc w:val="both"/>
        <w:rPr>
          <w:rFonts w:ascii="Times New Roman" w:eastAsia="Times New Roman" w:hAnsi="Times New Roman" w:cs="Times New Roman"/>
          <w:sz w:val="28"/>
          <w:szCs w:val="28"/>
        </w:rPr>
      </w:pPr>
      <w:r w:rsidRPr="00766129">
        <w:rPr>
          <w:rFonts w:ascii="Times New Roman" w:hAnsi="Times New Roman" w:cs="Times New Roman"/>
          <w:b/>
          <w:bCs/>
          <w:sz w:val="28"/>
          <w:szCs w:val="28"/>
        </w:rPr>
        <w:t>D</w:t>
      </w:r>
      <w:r w:rsidR="00EB469C" w:rsidRPr="00766129">
        <w:rPr>
          <w:rFonts w:ascii="Times New Roman" w:hAnsi="Times New Roman" w:cs="Times New Roman"/>
          <w:b/>
          <w:bCs/>
          <w:sz w:val="28"/>
          <w:szCs w:val="28"/>
        </w:rPr>
        <w:t>escribe the development and implementation of sector initiatives by the local boards for in-demand industry sectors or occupations in the statewide planning region.</w:t>
      </w:r>
    </w:p>
    <w:p w14:paraId="17393B93" w14:textId="7B2BDD05" w:rsidR="00EB469C" w:rsidRPr="00E37F44" w:rsidRDefault="00EB469C" w:rsidP="00107233">
      <w:pPr>
        <w:spacing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 xml:space="preserve">Greater Omaha places the HWS Workforce Strategy and Innovation Committee with the leadership to understand the labor market information for local and regional </w:t>
      </w:r>
      <w:r w:rsidR="00766129" w:rsidRPr="00E37F44">
        <w:rPr>
          <w:rFonts w:ascii="Times New Roman" w:eastAsia="Times New Roman" w:hAnsi="Times New Roman" w:cs="Times New Roman"/>
          <w:sz w:val="24"/>
          <w:szCs w:val="24"/>
        </w:rPr>
        <w:t>in demand</w:t>
      </w:r>
      <w:r w:rsidRPr="00E37F44">
        <w:rPr>
          <w:rFonts w:ascii="Times New Roman" w:eastAsia="Times New Roman" w:hAnsi="Times New Roman" w:cs="Times New Roman"/>
          <w:sz w:val="24"/>
          <w:szCs w:val="24"/>
        </w:rPr>
        <w:t xml:space="preserve"> industry and occupations. Committee members comprised of partner programs, Greater Omaha Chamber, educators, business leaders, </w:t>
      </w:r>
      <w:r w:rsidR="00766129" w:rsidRPr="00E37F44">
        <w:rPr>
          <w:rFonts w:ascii="Times New Roman" w:eastAsia="Times New Roman" w:hAnsi="Times New Roman" w:cs="Times New Roman"/>
          <w:sz w:val="24"/>
          <w:szCs w:val="24"/>
        </w:rPr>
        <w:t>community-based</w:t>
      </w:r>
      <w:r w:rsidRPr="00E37F44">
        <w:rPr>
          <w:rFonts w:ascii="Times New Roman" w:eastAsia="Times New Roman" w:hAnsi="Times New Roman" w:cs="Times New Roman"/>
          <w:sz w:val="24"/>
          <w:szCs w:val="24"/>
        </w:rPr>
        <w:t xml:space="preserve"> </w:t>
      </w:r>
      <w:r w:rsidR="00766129" w:rsidRPr="00E37F44">
        <w:rPr>
          <w:rFonts w:ascii="Times New Roman" w:eastAsia="Times New Roman" w:hAnsi="Times New Roman" w:cs="Times New Roman"/>
          <w:sz w:val="24"/>
          <w:szCs w:val="24"/>
        </w:rPr>
        <w:t>organizations review</w:t>
      </w:r>
      <w:r w:rsidRPr="00E37F44">
        <w:rPr>
          <w:rFonts w:ascii="Times New Roman" w:eastAsia="Times New Roman" w:hAnsi="Times New Roman" w:cs="Times New Roman"/>
          <w:sz w:val="24"/>
          <w:szCs w:val="24"/>
        </w:rPr>
        <w:t xml:space="preserve"> initiatives and propose potential strategies. Industry leaders provide input for the sector strategies and the best workforce system role to further an industry sector.  The WSIC will bring the recommendation to the board to ask for board support and leadership with the initiative. Industry sector initiatives may already have momentum through initiatives led by industry associations, the Chamber, or others.   Business must always inform the industry sector and occupation needs.  The Workforce system will respond by coordinating to meet the need and measure the results of the strategy.  </w:t>
      </w:r>
    </w:p>
    <w:p w14:paraId="09AF2370" w14:textId="77777777" w:rsidR="00EB469C" w:rsidRPr="00E37F44" w:rsidRDefault="00EB469C" w:rsidP="00766129">
      <w:pPr>
        <w:spacing w:after="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The Greater Nebraska Workforce Development Board’s Strategic Planning Committee utilizes data and business input to drive sector initiatives. The development of initiatives and career pathways occurs through the convening and coordination of Greater Nebraska staff, Economic Development, Career &amp; Technical Education, partners, businesses, and educators. Efforts are focused toward industries and occupations trending in growth or experiencing a shortage of qualified workers. The Board considers the following elements when evaluating initiatives presented by Greater Nebraska staff and partners:</w:t>
      </w:r>
    </w:p>
    <w:p w14:paraId="1EEF3989" w14:textId="77777777" w:rsidR="00EB469C" w:rsidRPr="00E37F44" w:rsidRDefault="00EB469C" w:rsidP="00DD2B68">
      <w:pPr>
        <w:numPr>
          <w:ilvl w:val="0"/>
          <w:numId w:val="27"/>
        </w:numPr>
        <w:spacing w:after="0" w:line="240" w:lineRule="auto"/>
        <w:textAlignment w:val="baseline"/>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employer need within a regional labor market;</w:t>
      </w:r>
    </w:p>
    <w:p w14:paraId="5A7EF8F0" w14:textId="77777777" w:rsidR="00EB469C" w:rsidRPr="00E37F44" w:rsidRDefault="00EB469C" w:rsidP="00DD2B68">
      <w:pPr>
        <w:numPr>
          <w:ilvl w:val="0"/>
          <w:numId w:val="27"/>
        </w:numPr>
        <w:spacing w:after="0" w:line="240" w:lineRule="auto"/>
        <w:textAlignment w:val="baseline"/>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impact on economic stability and growth;</w:t>
      </w:r>
    </w:p>
    <w:p w14:paraId="5420E38E" w14:textId="77777777" w:rsidR="00EB469C" w:rsidRPr="00E37F44" w:rsidRDefault="00EB469C" w:rsidP="00DD2B68">
      <w:pPr>
        <w:numPr>
          <w:ilvl w:val="0"/>
          <w:numId w:val="27"/>
        </w:numPr>
        <w:spacing w:after="0" w:line="240" w:lineRule="auto"/>
        <w:textAlignment w:val="baseline"/>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benefit to low income individuals; and</w:t>
      </w:r>
    </w:p>
    <w:p w14:paraId="0CC6ACA9" w14:textId="77777777" w:rsidR="00EB469C" w:rsidRPr="00E37F44" w:rsidRDefault="00EB469C" w:rsidP="00DD2B68">
      <w:pPr>
        <w:numPr>
          <w:ilvl w:val="0"/>
          <w:numId w:val="27"/>
        </w:numPr>
        <w:spacing w:after="0" w:line="240" w:lineRule="auto"/>
        <w:textAlignment w:val="baseline"/>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stakeholders involved.</w:t>
      </w:r>
    </w:p>
    <w:p w14:paraId="3CDA7C5A" w14:textId="77777777" w:rsidR="00EB469C" w:rsidRPr="00E37F44" w:rsidRDefault="00EB469C" w:rsidP="00EB469C">
      <w:pPr>
        <w:spacing w:after="0" w:line="240" w:lineRule="auto"/>
        <w:rPr>
          <w:rFonts w:ascii="Times New Roman" w:eastAsia="Times New Roman" w:hAnsi="Times New Roman" w:cs="Times New Roman"/>
          <w:sz w:val="24"/>
          <w:szCs w:val="24"/>
        </w:rPr>
      </w:pPr>
    </w:p>
    <w:p w14:paraId="24E161F0" w14:textId="2993600F" w:rsidR="00EB469C" w:rsidRPr="003752BB" w:rsidRDefault="00EB469C" w:rsidP="00766129">
      <w:pPr>
        <w:spacing w:after="0"/>
        <w:rPr>
          <w:rFonts w:ascii="Times New Roman" w:hAnsi="Times New Roman" w:cs="Times New Roman"/>
          <w:sz w:val="24"/>
          <w:szCs w:val="24"/>
        </w:rPr>
      </w:pPr>
      <w:r w:rsidRPr="003752BB">
        <w:rPr>
          <w:rFonts w:ascii="Times New Roman" w:hAnsi="Times New Roman" w:cs="Times New Roman"/>
          <w:sz w:val="24"/>
          <w:szCs w:val="24"/>
        </w:rPr>
        <w:t>The Greater Lincoln Workforce Development Board’s Strategic Initiatives Committee works with the Lincoln Partnership for Economic Development to identify sector strategies. TheTo support sector strategies, the Greater Lincoln Workforce Development Board GLWDB also works with community coalitions like:  </w:t>
      </w:r>
    </w:p>
    <w:p w14:paraId="7576F479" w14:textId="77777777" w:rsidR="00EB469C" w:rsidRPr="003752BB" w:rsidRDefault="00EB469C" w:rsidP="00DD2B68">
      <w:pPr>
        <w:pStyle w:val="ListParagraph"/>
        <w:numPr>
          <w:ilvl w:val="0"/>
          <w:numId w:val="40"/>
        </w:numPr>
        <w:rPr>
          <w:rFonts w:ascii="Times New Roman" w:hAnsi="Times New Roman" w:cs="Times New Roman"/>
          <w:sz w:val="24"/>
          <w:szCs w:val="24"/>
        </w:rPr>
      </w:pPr>
      <w:r w:rsidRPr="003752BB">
        <w:rPr>
          <w:rFonts w:ascii="Times New Roman" w:hAnsi="Times New Roman" w:cs="Times New Roman"/>
          <w:sz w:val="24"/>
          <w:szCs w:val="24"/>
        </w:rPr>
        <w:t>Bridgeway to a Better Life</w:t>
      </w:r>
    </w:p>
    <w:p w14:paraId="6F8DC050" w14:textId="77777777" w:rsidR="00EB469C" w:rsidRPr="003752BB" w:rsidRDefault="00EB469C" w:rsidP="00DD2B68">
      <w:pPr>
        <w:pStyle w:val="ListParagraph"/>
        <w:numPr>
          <w:ilvl w:val="0"/>
          <w:numId w:val="40"/>
        </w:numPr>
        <w:rPr>
          <w:rFonts w:ascii="Times New Roman" w:hAnsi="Times New Roman" w:cs="Times New Roman"/>
          <w:sz w:val="24"/>
          <w:szCs w:val="24"/>
        </w:rPr>
      </w:pPr>
      <w:r w:rsidRPr="003752BB">
        <w:rPr>
          <w:rFonts w:ascii="Times New Roman" w:hAnsi="Times New Roman" w:cs="Times New Roman"/>
          <w:sz w:val="24"/>
          <w:szCs w:val="24"/>
        </w:rPr>
        <w:t>New Americans Task Force</w:t>
      </w:r>
    </w:p>
    <w:p w14:paraId="2C17AEBB" w14:textId="77777777" w:rsidR="00EB469C" w:rsidRPr="003752BB" w:rsidRDefault="00EB469C" w:rsidP="00DD2B68">
      <w:pPr>
        <w:pStyle w:val="ListParagraph"/>
        <w:numPr>
          <w:ilvl w:val="0"/>
          <w:numId w:val="40"/>
        </w:numPr>
        <w:rPr>
          <w:rFonts w:ascii="Times New Roman" w:hAnsi="Times New Roman" w:cs="Times New Roman"/>
          <w:sz w:val="24"/>
          <w:szCs w:val="24"/>
        </w:rPr>
      </w:pPr>
      <w:r w:rsidRPr="003752BB">
        <w:rPr>
          <w:rFonts w:ascii="Times New Roman" w:hAnsi="Times New Roman" w:cs="Times New Roman"/>
          <w:sz w:val="24"/>
          <w:szCs w:val="24"/>
        </w:rPr>
        <w:t>Lincoln Manufacturing Council </w:t>
      </w:r>
    </w:p>
    <w:p w14:paraId="2397048B" w14:textId="77777777" w:rsidR="00EB469C" w:rsidRPr="003752BB" w:rsidRDefault="00EB469C" w:rsidP="00DD2B68">
      <w:pPr>
        <w:pStyle w:val="ListParagraph"/>
        <w:numPr>
          <w:ilvl w:val="0"/>
          <w:numId w:val="40"/>
        </w:numPr>
        <w:rPr>
          <w:rFonts w:ascii="Times New Roman" w:hAnsi="Times New Roman" w:cs="Times New Roman"/>
          <w:sz w:val="24"/>
          <w:szCs w:val="24"/>
        </w:rPr>
      </w:pPr>
      <w:r w:rsidRPr="003752BB">
        <w:rPr>
          <w:rFonts w:ascii="Times New Roman" w:hAnsi="Times New Roman" w:cs="Times New Roman"/>
          <w:sz w:val="24"/>
          <w:szCs w:val="24"/>
        </w:rPr>
        <w:t>EmployLNK</w:t>
      </w:r>
    </w:p>
    <w:p w14:paraId="7395FC58" w14:textId="77777777" w:rsidR="00EB469C" w:rsidRPr="003752BB" w:rsidRDefault="00EB469C" w:rsidP="003752BB">
      <w:pPr>
        <w:rPr>
          <w:rFonts w:ascii="Times New Roman" w:hAnsi="Times New Roman" w:cs="Times New Roman"/>
          <w:sz w:val="24"/>
          <w:szCs w:val="24"/>
        </w:rPr>
      </w:pPr>
      <w:r w:rsidRPr="003752BB">
        <w:rPr>
          <w:rFonts w:ascii="Times New Roman" w:hAnsi="Times New Roman" w:cs="Times New Roman"/>
          <w:sz w:val="24"/>
          <w:szCs w:val="24"/>
        </w:rPr>
        <w:t>to support sector strategies. </w:t>
      </w:r>
    </w:p>
    <w:p w14:paraId="5BFEB07B" w14:textId="77777777" w:rsidR="00EB469C" w:rsidRPr="00766129" w:rsidRDefault="00EB469C" w:rsidP="00766129">
      <w:pPr>
        <w:spacing w:after="240" w:line="240" w:lineRule="auto"/>
        <w:jc w:val="both"/>
        <w:textAlignment w:val="baseline"/>
        <w:rPr>
          <w:rFonts w:ascii="Times New Roman" w:eastAsia="Times New Roman" w:hAnsi="Times New Roman" w:cs="Times New Roman"/>
          <w:b/>
          <w:bCs/>
          <w:sz w:val="28"/>
          <w:szCs w:val="28"/>
        </w:rPr>
      </w:pPr>
      <w:r w:rsidRPr="00766129">
        <w:rPr>
          <w:rFonts w:ascii="Times New Roman" w:eastAsia="Times New Roman" w:hAnsi="Times New Roman" w:cs="Times New Roman"/>
          <w:b/>
          <w:bCs/>
          <w:sz w:val="28"/>
          <w:szCs w:val="28"/>
        </w:rPr>
        <w:t>Describe how the local boards coordinate transportation and other supportive services in the statewide planning region, as appropriate.</w:t>
      </w:r>
    </w:p>
    <w:p w14:paraId="54C549E8" w14:textId="77777777" w:rsidR="00EB469C" w:rsidRPr="00CC5A42" w:rsidRDefault="00EB469C" w:rsidP="00EB469C">
      <w:pPr>
        <w:spacing w:after="240" w:line="240" w:lineRule="auto"/>
        <w:jc w:val="both"/>
        <w:rPr>
          <w:rFonts w:ascii="Times New Roman" w:eastAsia="Times New Roman" w:hAnsi="Times New Roman" w:cs="Times New Roman"/>
          <w:b/>
          <w:bCs/>
          <w:sz w:val="24"/>
          <w:szCs w:val="24"/>
        </w:rPr>
      </w:pPr>
      <w:r w:rsidRPr="00CC5A42">
        <w:rPr>
          <w:rFonts w:ascii="Times New Roman" w:eastAsia="Times New Roman" w:hAnsi="Times New Roman" w:cs="Times New Roman"/>
          <w:b/>
          <w:bCs/>
          <w:sz w:val="24"/>
          <w:szCs w:val="24"/>
          <w:u w:val="single"/>
        </w:rPr>
        <w:t>Transportation</w:t>
      </w:r>
    </w:p>
    <w:p w14:paraId="2FB12059" w14:textId="77777777" w:rsidR="00EB469C" w:rsidRPr="00E37F44" w:rsidRDefault="00EB469C" w:rsidP="00EB469C">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Each of the local boards recognize the need to reduce barriers that hinder the progress of the individuals we serve. Numerous entities in each of the local areas provide supportive services, which the respective Title IB providers and One-stop operators make known to workforce professionals and to job seekers through one on one assistance, the provision of information at the American Job Centers, as well as on-line. </w:t>
      </w:r>
    </w:p>
    <w:p w14:paraId="3932D2B8" w14:textId="77777777" w:rsidR="00EB469C" w:rsidRPr="00E37F44" w:rsidRDefault="00EB469C" w:rsidP="00EB469C">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Transportation challenges are similar throughout Nebraska, with service limitations including hours that don’t serve second and third shift workers and limited to no route accessibility in some areas. The local area boards have implemented service delivery based on community resources and participant needs. </w:t>
      </w:r>
    </w:p>
    <w:p w14:paraId="6DCAB542" w14:textId="2A423199" w:rsidR="00EB469C" w:rsidRPr="00E37F44" w:rsidRDefault="00EB469C" w:rsidP="00EB469C">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Greater Lincoln</w:t>
      </w:r>
      <w:r w:rsidR="00107233">
        <w:rPr>
          <w:rFonts w:ascii="Times New Roman" w:eastAsia="Times New Roman" w:hAnsi="Times New Roman" w:cs="Times New Roman"/>
          <w:sz w:val="24"/>
          <w:szCs w:val="24"/>
        </w:rPr>
        <w:t xml:space="preserve"> is</w:t>
      </w:r>
      <w:r w:rsidRPr="00E37F44">
        <w:rPr>
          <w:rFonts w:ascii="Times New Roman" w:eastAsia="Times New Roman" w:hAnsi="Times New Roman" w:cs="Times New Roman"/>
          <w:sz w:val="24"/>
          <w:szCs w:val="24"/>
        </w:rPr>
        <w:t xml:space="preserve"> served by the StarTran </w:t>
      </w:r>
      <w:r w:rsidR="00107233">
        <w:rPr>
          <w:rFonts w:ascii="Times New Roman" w:eastAsia="Times New Roman" w:hAnsi="Times New Roman" w:cs="Times New Roman"/>
          <w:sz w:val="24"/>
          <w:szCs w:val="24"/>
        </w:rPr>
        <w:t xml:space="preserve">and </w:t>
      </w:r>
      <w:r w:rsidRPr="00E37F44">
        <w:rPr>
          <w:rFonts w:ascii="Times New Roman" w:eastAsia="Times New Roman" w:hAnsi="Times New Roman" w:cs="Times New Roman"/>
          <w:sz w:val="24"/>
          <w:szCs w:val="24"/>
        </w:rPr>
        <w:t>provides bus passes, mileage reimbursement to participants who have a vehicle or an approved driver/vehicle arrangement, Uber/Lyft credits, or assistance through the Ponca Express.</w:t>
      </w:r>
    </w:p>
    <w:p w14:paraId="14988BB5" w14:textId="77777777" w:rsidR="00EB469C" w:rsidRPr="00E37F44" w:rsidRDefault="00EB469C" w:rsidP="00EB469C">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Fourteen Greater Nebraska communities have public transit within city limits, in addition to intercity routes connecting 30 Nebraska communities and four communities in neighboring states. Despite this transit system, the vast geographic area of the local area and the lack of public transit in rural areas complicates the ability to meet the needs of employers and job seekers. Where possible, the GNWDA provides bus passes and mileage reimbursement to eligible participants to attempt to mitigate this primary barrier. WIOA Title 1B staff coordinate services with partners in their respective communities.</w:t>
      </w:r>
    </w:p>
    <w:p w14:paraId="3B34536E" w14:textId="06CDCE53" w:rsidR="00EB469C" w:rsidRPr="00E37F44" w:rsidRDefault="00EB469C" w:rsidP="00EB469C">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Greater Omaha, which is served by the Metro, provides bus passes, gas card, and Uber/Lyft credits. These supports are limited to $1500 per participant and require additional collaboration with other community partners to leverage this resource. Referrals to other community partners who provide transportation resources is a requirement of the program.</w:t>
      </w:r>
      <w:r w:rsidR="00E37F44" w:rsidRPr="00E37F44">
        <w:rPr>
          <w:rFonts w:ascii="Times New Roman" w:eastAsia="Times New Roman" w:hAnsi="Times New Roman" w:cs="Times New Roman"/>
          <w:sz w:val="24"/>
          <w:szCs w:val="24"/>
        </w:rPr>
        <w:t xml:space="preserve"> </w:t>
      </w:r>
      <w:r w:rsidR="00E37F44" w:rsidRPr="00E37F44">
        <w:rPr>
          <w:rFonts w:ascii="Times New Roman" w:hAnsi="Times New Roman" w:cs="Times New Roman"/>
          <w:sz w:val="24"/>
          <w:szCs w:val="24"/>
        </w:rPr>
        <w:t>GO participates on the Metro Area Planning Agency (MAPA) Community Transportation Council to promote creative transportation methods to meet career seeker needs. Businesses also initiate creative transportation options through Enterprise Rental Car and employer shuttle systems.</w:t>
      </w:r>
    </w:p>
    <w:p w14:paraId="275D488E" w14:textId="4B87BF6D" w:rsidR="00766129" w:rsidRDefault="00EB469C" w:rsidP="00EB469C">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lastRenderedPageBreak/>
        <w:t xml:space="preserve">The lack of a comprehensive and reliable transit system in all Nebraska communities is widely recognized. Efforts exist in Nebraska to address these shortfalls. The Nebraska Department of Transportation launched Phase 3 of the Mobility Management Project </w:t>
      </w:r>
      <w:r w:rsidR="00766129">
        <w:rPr>
          <w:rFonts w:ascii="Times New Roman" w:eastAsia="Times New Roman" w:hAnsi="Times New Roman" w:cs="Times New Roman"/>
          <w:sz w:val="24"/>
          <w:szCs w:val="24"/>
        </w:rPr>
        <w:t>(</w:t>
      </w:r>
      <w:hyperlink r:id="rId12" w:history="1">
        <w:r w:rsidR="00766129" w:rsidRPr="00BD0C68">
          <w:rPr>
            <w:rStyle w:val="Hyperlink"/>
            <w:rFonts w:ascii="Times New Roman" w:eastAsia="Times New Roman" w:hAnsi="Times New Roman" w:cs="Times New Roman"/>
            <w:sz w:val="24"/>
            <w:szCs w:val="24"/>
          </w:rPr>
          <w:t>https://nebraskatransit.com/index.php/mobility-management/</w:t>
        </w:r>
      </w:hyperlink>
      <w:r w:rsidR="00766129">
        <w:rPr>
          <w:rFonts w:ascii="Times New Roman" w:eastAsia="Times New Roman" w:hAnsi="Times New Roman" w:cs="Times New Roman"/>
          <w:sz w:val="24"/>
          <w:szCs w:val="24"/>
        </w:rPr>
        <w:t xml:space="preserve">) </w:t>
      </w:r>
      <w:r w:rsidRPr="00E37F44">
        <w:rPr>
          <w:rFonts w:ascii="Times New Roman" w:eastAsia="Times New Roman" w:hAnsi="Times New Roman" w:cs="Times New Roman"/>
          <w:sz w:val="24"/>
          <w:szCs w:val="24"/>
        </w:rPr>
        <w:t>in July 2019. This phase consists of three stages, scheduled for completion in 2022. Stage One</w:t>
      </w:r>
      <w:r w:rsidR="00766129">
        <w:rPr>
          <w:rFonts w:ascii="Times New Roman" w:eastAsia="Times New Roman" w:hAnsi="Times New Roman" w:cs="Times New Roman"/>
          <w:sz w:val="24"/>
          <w:szCs w:val="24"/>
        </w:rPr>
        <w:t xml:space="preserve"> of this phase</w:t>
      </w:r>
      <w:r w:rsidRPr="00E37F44">
        <w:rPr>
          <w:rFonts w:ascii="Times New Roman" w:eastAsia="Times New Roman" w:hAnsi="Times New Roman" w:cs="Times New Roman"/>
          <w:sz w:val="24"/>
          <w:szCs w:val="24"/>
        </w:rPr>
        <w:t xml:space="preserve">, consisting of seven projects, including several studies, coordination, public relations, and selection of a technology vendor, is currently underway. </w:t>
      </w:r>
    </w:p>
    <w:p w14:paraId="61717109" w14:textId="028AF172" w:rsidR="00EB469C" w:rsidRPr="00E37F44" w:rsidRDefault="00EB469C" w:rsidP="00EB469C">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Greater Omaha is a part of the Heartland 2050 initiative which is a community-driven initiative, pulling in stakeholders from across the region to think big picture and work towards a common vision for the Omaha-Council Bluffs metro area. One of the areas of focus is the lack of transportation access to jobs and education. Work is being done with this group to increase options for multi-modal transportation, such as walking, biking and public transit. More information on this initiative can be found at http://heartland2050.org/.</w:t>
      </w:r>
    </w:p>
    <w:p w14:paraId="580A4A73" w14:textId="77777777" w:rsidR="00EB469C" w:rsidRPr="00CC5A42" w:rsidRDefault="00EB469C" w:rsidP="00EB469C">
      <w:pPr>
        <w:spacing w:after="240" w:line="240" w:lineRule="auto"/>
        <w:jc w:val="both"/>
        <w:rPr>
          <w:rFonts w:ascii="Times New Roman" w:eastAsia="Times New Roman" w:hAnsi="Times New Roman" w:cs="Times New Roman"/>
          <w:b/>
          <w:bCs/>
          <w:sz w:val="24"/>
          <w:szCs w:val="24"/>
          <w:u w:val="single"/>
        </w:rPr>
      </w:pPr>
      <w:r w:rsidRPr="00CC5A42">
        <w:rPr>
          <w:rFonts w:ascii="Times New Roman" w:eastAsia="Times New Roman" w:hAnsi="Times New Roman" w:cs="Times New Roman"/>
          <w:b/>
          <w:bCs/>
          <w:sz w:val="24"/>
          <w:szCs w:val="24"/>
          <w:u w:val="single"/>
        </w:rPr>
        <w:t>Supportive Services</w:t>
      </w:r>
    </w:p>
    <w:p w14:paraId="1DD6F200" w14:textId="77777777" w:rsidR="00EB469C" w:rsidRPr="00E37F44" w:rsidRDefault="00EB469C" w:rsidP="00EB469C">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The needs and resource accessibility of each community vary widely. Assistance with linkages, referrals, and accurate information about the availability of supportive service assistance not provided or funded by WIOA includes, but is not limited to, Supplemental Assistance Nutrition Program (SNAP) benefits, Temporary Assistance for Needy Families (TANF), Community Action Partnerships, SCSEP, Voc Rehab, Job Corps, veteran’s assistance funds, financial assistance for education, county public assistance funds, etc. Where able, participants are co-enrolled into SNAP E&amp;T, dislocated worker programs, Voc Rehab, TANF, and other partner programs. Partnerships exist and continue to be developed in each area to coordinate service delivery and address gaps:</w:t>
      </w:r>
    </w:p>
    <w:p w14:paraId="5A0EA3C5" w14:textId="77777777" w:rsidR="00EB469C" w:rsidRPr="00CC5A42" w:rsidRDefault="00EB469C" w:rsidP="00EB469C">
      <w:pPr>
        <w:spacing w:after="240" w:line="240" w:lineRule="auto"/>
        <w:jc w:val="both"/>
        <w:rPr>
          <w:rFonts w:ascii="Times New Roman" w:eastAsia="Times New Roman" w:hAnsi="Times New Roman" w:cs="Times New Roman"/>
          <w:sz w:val="24"/>
          <w:szCs w:val="24"/>
          <w:u w:val="single"/>
        </w:rPr>
      </w:pPr>
      <w:r w:rsidRPr="00CC5A42">
        <w:rPr>
          <w:rFonts w:ascii="Times New Roman" w:eastAsia="Times New Roman" w:hAnsi="Times New Roman" w:cs="Times New Roman"/>
          <w:sz w:val="24"/>
          <w:szCs w:val="24"/>
          <w:u w:val="single"/>
        </w:rPr>
        <w:t>Greater Lincoln</w:t>
      </w:r>
    </w:p>
    <w:p w14:paraId="7EAD9820" w14:textId="77777777" w:rsidR="00EB469C" w:rsidRPr="00E37F44" w:rsidRDefault="00EB469C" w:rsidP="00EB469C">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To maximize the use of the Workforce Innovation and Opportunity Act (WIOA) funds, participants must be unable to obtain grant assistance from other sources to pay the costs for training or supportive services or require WIOA assistance in addition to other sources of grant assistance. Potential sources for other funding may include state-funded sources, Pell Grants, or Trade Adjustment Assistance (TAA). In addition, supportive services funds are provided only when necessary to enable the participant to take part in career services, training services, or youth employment and training activities. </w:t>
      </w:r>
    </w:p>
    <w:p w14:paraId="64B2027A" w14:textId="77777777" w:rsidR="00EB469C" w:rsidRPr="00E37F44" w:rsidRDefault="00EB469C" w:rsidP="00766129">
      <w:pPr>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Costs for supportive services must be allowable, reasonable, and necessary. Assistance for supportive services includes:</w:t>
      </w:r>
    </w:p>
    <w:p w14:paraId="1C15F018" w14:textId="77777777" w:rsidR="00EB469C" w:rsidRPr="00E37F44" w:rsidRDefault="00EB469C" w:rsidP="00766129">
      <w:pPr>
        <w:spacing w:after="0" w:line="240" w:lineRule="auto"/>
        <w:ind w:firstLine="720"/>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 Transportation</w:t>
      </w:r>
    </w:p>
    <w:p w14:paraId="10A8802B" w14:textId="77777777" w:rsidR="00EB469C" w:rsidRPr="00E37F44" w:rsidRDefault="00EB469C" w:rsidP="00766129">
      <w:pPr>
        <w:spacing w:after="0" w:line="240" w:lineRule="auto"/>
        <w:ind w:firstLine="720"/>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 Child Care and Dependent Care</w:t>
      </w:r>
    </w:p>
    <w:p w14:paraId="2B49B4FC" w14:textId="77777777" w:rsidR="00EB469C" w:rsidRPr="00E37F44" w:rsidRDefault="00EB469C" w:rsidP="00766129">
      <w:pPr>
        <w:spacing w:after="0" w:line="240" w:lineRule="auto"/>
        <w:ind w:firstLine="720"/>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 Housing and Utilities</w:t>
      </w:r>
    </w:p>
    <w:p w14:paraId="45B0E656" w14:textId="77777777" w:rsidR="00EB469C" w:rsidRPr="00E37F44" w:rsidRDefault="00EB469C" w:rsidP="00766129">
      <w:pPr>
        <w:spacing w:after="0" w:line="240" w:lineRule="auto"/>
        <w:ind w:firstLine="720"/>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 Medical services</w:t>
      </w:r>
    </w:p>
    <w:p w14:paraId="2E815353" w14:textId="77777777" w:rsidR="00EB469C" w:rsidRPr="00E37F44" w:rsidRDefault="00EB469C" w:rsidP="00766129">
      <w:pPr>
        <w:spacing w:after="0" w:line="240" w:lineRule="auto"/>
        <w:ind w:left="720"/>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 Protective and other clothing, eyewear, tools, or equipment required to participate in a training program, employment, or pre-employment activity.</w:t>
      </w:r>
    </w:p>
    <w:p w14:paraId="32666813" w14:textId="77777777" w:rsidR="00EB469C" w:rsidRPr="00E37F44" w:rsidRDefault="00EB469C" w:rsidP="00766129">
      <w:pPr>
        <w:spacing w:after="0" w:line="240" w:lineRule="auto"/>
        <w:ind w:firstLine="720"/>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 Education related books, supplies, and fees</w:t>
      </w:r>
    </w:p>
    <w:p w14:paraId="1DB38156" w14:textId="77777777" w:rsidR="00EB469C" w:rsidRPr="00E37F44" w:rsidRDefault="00EB469C" w:rsidP="00EB469C">
      <w:pPr>
        <w:spacing w:after="0" w:line="240" w:lineRule="auto"/>
        <w:rPr>
          <w:rFonts w:ascii="Times New Roman" w:eastAsia="Times New Roman" w:hAnsi="Times New Roman" w:cs="Times New Roman"/>
          <w:sz w:val="24"/>
          <w:szCs w:val="24"/>
        </w:rPr>
      </w:pPr>
    </w:p>
    <w:p w14:paraId="197D2B81" w14:textId="77777777" w:rsidR="00766129" w:rsidRDefault="00766129" w:rsidP="00EB469C">
      <w:pPr>
        <w:spacing w:after="240" w:line="240" w:lineRule="auto"/>
        <w:jc w:val="both"/>
        <w:rPr>
          <w:rFonts w:ascii="Times New Roman" w:eastAsia="Times New Roman" w:hAnsi="Times New Roman" w:cs="Times New Roman"/>
          <w:sz w:val="24"/>
          <w:szCs w:val="24"/>
          <w:u w:val="single"/>
        </w:rPr>
      </w:pPr>
    </w:p>
    <w:p w14:paraId="0A759151" w14:textId="0178FC8C" w:rsidR="00EB469C" w:rsidRPr="00CC5A42" w:rsidRDefault="00EB469C" w:rsidP="00EB469C">
      <w:pPr>
        <w:spacing w:after="240" w:line="240" w:lineRule="auto"/>
        <w:jc w:val="both"/>
        <w:rPr>
          <w:rFonts w:ascii="Times New Roman" w:eastAsia="Times New Roman" w:hAnsi="Times New Roman" w:cs="Times New Roman"/>
          <w:sz w:val="24"/>
          <w:szCs w:val="24"/>
          <w:u w:val="single"/>
        </w:rPr>
      </w:pPr>
      <w:r w:rsidRPr="00CC5A42">
        <w:rPr>
          <w:rFonts w:ascii="Times New Roman" w:eastAsia="Times New Roman" w:hAnsi="Times New Roman" w:cs="Times New Roman"/>
          <w:sz w:val="24"/>
          <w:szCs w:val="24"/>
          <w:u w:val="single"/>
        </w:rPr>
        <w:lastRenderedPageBreak/>
        <w:t>Greater Nebraska</w:t>
      </w:r>
    </w:p>
    <w:p w14:paraId="5768A327" w14:textId="37607EA0" w:rsidR="00EB469C" w:rsidRPr="00E37F44" w:rsidRDefault="00EB469C" w:rsidP="00107233">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Supportive services such as work uniforms, tools, health screenings, child care, and license fees are prioritized on an individual participant need basis. Partnerships with programs such as Families First Partnership in North Platte, Norfolk Family Coalition, and others throughout the state have been developed to coordinate provision of supportive services and ensure individuals requesting assistance from partner programs are connected with employment assistance to help them obtain self-sufficiency. </w:t>
      </w:r>
    </w:p>
    <w:p w14:paraId="6447FE49" w14:textId="77777777" w:rsidR="00EB469C" w:rsidRPr="00CC5A42" w:rsidRDefault="00EB469C" w:rsidP="00EB469C">
      <w:pPr>
        <w:spacing w:after="240" w:line="240" w:lineRule="auto"/>
        <w:jc w:val="both"/>
        <w:rPr>
          <w:rFonts w:ascii="Times New Roman" w:eastAsia="Times New Roman" w:hAnsi="Times New Roman" w:cs="Times New Roman"/>
          <w:sz w:val="24"/>
          <w:szCs w:val="24"/>
          <w:u w:val="single"/>
        </w:rPr>
      </w:pPr>
      <w:r w:rsidRPr="00CC5A42">
        <w:rPr>
          <w:rFonts w:ascii="Times New Roman" w:eastAsia="Times New Roman" w:hAnsi="Times New Roman" w:cs="Times New Roman"/>
          <w:sz w:val="24"/>
          <w:szCs w:val="24"/>
          <w:u w:val="single"/>
        </w:rPr>
        <w:t>Greater Omaha</w:t>
      </w:r>
    </w:p>
    <w:p w14:paraId="38F31EAC" w14:textId="77777777" w:rsidR="00EB469C" w:rsidRPr="00E37F44" w:rsidRDefault="00EB469C" w:rsidP="00EB469C">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Supportive services are provided by many different partners within the workforce system. Co-enrolled participants are case managed collaboratively and supportive services are coordinated by the primary case manager to avoid duplication of services and maximize braiding of funding streams.</w:t>
      </w:r>
    </w:p>
    <w:p w14:paraId="46ED523A" w14:textId="7FD86408" w:rsidR="00EB469C" w:rsidRPr="00E37F44" w:rsidRDefault="00EB469C" w:rsidP="00CC5A42">
      <w:pPr>
        <w:spacing w:before="240" w:after="24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Coordination of various supportive services includes housing assistance, transportation, tools, and child</w:t>
      </w:r>
      <w:r w:rsidR="00E37F44" w:rsidRPr="00E37F44">
        <w:rPr>
          <w:rFonts w:ascii="Times New Roman" w:eastAsia="Times New Roman" w:hAnsi="Times New Roman" w:cs="Times New Roman"/>
          <w:sz w:val="24"/>
          <w:szCs w:val="24"/>
        </w:rPr>
        <w:t xml:space="preserve"> </w:t>
      </w:r>
      <w:r w:rsidRPr="00E37F44">
        <w:rPr>
          <w:rFonts w:ascii="Times New Roman" w:eastAsia="Times New Roman" w:hAnsi="Times New Roman" w:cs="Times New Roman"/>
          <w:sz w:val="24"/>
          <w:szCs w:val="24"/>
        </w:rPr>
        <w:t xml:space="preserve">care. Through collaboration and ongoing partner meetings, workforce system partners receive updated information and cross training on available services. </w:t>
      </w:r>
      <w:r w:rsidR="00E37F44" w:rsidRPr="00E37F44">
        <w:rPr>
          <w:rFonts w:ascii="Times New Roman" w:eastAsia="Times New Roman" w:hAnsi="Times New Roman" w:cs="Times New Roman"/>
          <w:sz w:val="24"/>
          <w:szCs w:val="24"/>
        </w:rPr>
        <w:t>Through collaboration services reduce</w:t>
      </w:r>
      <w:r w:rsidRPr="00E37F44">
        <w:rPr>
          <w:rFonts w:ascii="Times New Roman" w:eastAsia="Times New Roman" w:hAnsi="Times New Roman" w:cs="Times New Roman"/>
          <w:sz w:val="24"/>
          <w:szCs w:val="24"/>
        </w:rPr>
        <w:t xml:space="preserve"> duplication and </w:t>
      </w:r>
      <w:r w:rsidR="00E37F44" w:rsidRPr="00E37F44">
        <w:rPr>
          <w:rFonts w:ascii="Times New Roman" w:eastAsia="Times New Roman" w:hAnsi="Times New Roman" w:cs="Times New Roman"/>
          <w:sz w:val="24"/>
          <w:szCs w:val="24"/>
        </w:rPr>
        <w:t>increase access for</w:t>
      </w:r>
      <w:r w:rsidRPr="00E37F44">
        <w:rPr>
          <w:rFonts w:ascii="Times New Roman" w:eastAsia="Times New Roman" w:hAnsi="Times New Roman" w:cs="Times New Roman"/>
          <w:sz w:val="24"/>
          <w:szCs w:val="24"/>
        </w:rPr>
        <w:t xml:space="preserve"> participants </w:t>
      </w:r>
      <w:r w:rsidR="00E37F44" w:rsidRPr="00E37F44">
        <w:rPr>
          <w:rFonts w:ascii="Times New Roman" w:eastAsia="Times New Roman" w:hAnsi="Times New Roman" w:cs="Times New Roman"/>
          <w:sz w:val="24"/>
          <w:szCs w:val="24"/>
        </w:rPr>
        <w:t>to</w:t>
      </w:r>
      <w:r w:rsidRPr="00E37F44">
        <w:rPr>
          <w:rFonts w:ascii="Times New Roman" w:eastAsia="Times New Roman" w:hAnsi="Times New Roman" w:cs="Times New Roman"/>
          <w:sz w:val="24"/>
          <w:szCs w:val="24"/>
        </w:rPr>
        <w:t xml:space="preserve"> enhance their training and employment opportunities.</w:t>
      </w:r>
    </w:p>
    <w:p w14:paraId="19784421" w14:textId="77777777" w:rsidR="00EB469C" w:rsidRPr="00766129" w:rsidRDefault="00EB469C" w:rsidP="00766129">
      <w:pPr>
        <w:spacing w:after="240" w:line="240" w:lineRule="auto"/>
        <w:jc w:val="both"/>
        <w:textAlignment w:val="baseline"/>
        <w:rPr>
          <w:rFonts w:ascii="Times New Roman" w:eastAsia="Times New Roman" w:hAnsi="Times New Roman" w:cs="Times New Roman"/>
          <w:b/>
          <w:bCs/>
          <w:sz w:val="28"/>
          <w:szCs w:val="28"/>
        </w:rPr>
      </w:pPr>
      <w:r w:rsidRPr="00766129">
        <w:rPr>
          <w:rFonts w:ascii="Times New Roman" w:eastAsia="Times New Roman" w:hAnsi="Times New Roman" w:cs="Times New Roman"/>
          <w:b/>
          <w:bCs/>
          <w:sz w:val="28"/>
          <w:szCs w:val="28"/>
        </w:rPr>
        <w:t>Describe how the local boards in the statewide planning region coordinate services with economic development services and providers in each district.</w:t>
      </w:r>
    </w:p>
    <w:p w14:paraId="35DA5D49" w14:textId="77777777" w:rsidR="00EB469C" w:rsidRPr="00CC5A42" w:rsidRDefault="00EB469C" w:rsidP="00C967D9">
      <w:pPr>
        <w:rPr>
          <w:rFonts w:ascii="Times New Roman" w:hAnsi="Times New Roman" w:cs="Times New Roman"/>
          <w:sz w:val="24"/>
          <w:szCs w:val="24"/>
          <w:u w:val="single"/>
        </w:rPr>
      </w:pPr>
      <w:r w:rsidRPr="00CC5A42">
        <w:rPr>
          <w:rFonts w:ascii="Times New Roman" w:hAnsi="Times New Roman" w:cs="Times New Roman"/>
          <w:sz w:val="24"/>
          <w:szCs w:val="24"/>
          <w:u w:val="single"/>
        </w:rPr>
        <w:t>Greater Lincoln</w:t>
      </w:r>
    </w:p>
    <w:p w14:paraId="1539954F" w14:textId="77777777" w:rsidR="00EB469C" w:rsidRPr="00C967D9" w:rsidRDefault="00EB469C" w:rsidP="00C967D9">
      <w:pPr>
        <w:rPr>
          <w:rFonts w:ascii="Times New Roman" w:hAnsi="Times New Roman" w:cs="Times New Roman"/>
          <w:sz w:val="24"/>
          <w:szCs w:val="24"/>
        </w:rPr>
      </w:pPr>
      <w:r w:rsidRPr="00C967D9">
        <w:rPr>
          <w:rFonts w:ascii="Times New Roman" w:hAnsi="Times New Roman" w:cs="Times New Roman"/>
          <w:sz w:val="24"/>
          <w:szCs w:val="24"/>
        </w:rPr>
        <w:t>The Greater Lincoln Workforce Development Board has close ties to multiple economic development services. </w:t>
      </w:r>
    </w:p>
    <w:p w14:paraId="5D21BEBB" w14:textId="77777777" w:rsidR="00EB469C" w:rsidRPr="00C967D9" w:rsidRDefault="00EB469C" w:rsidP="00C967D9">
      <w:pPr>
        <w:rPr>
          <w:rFonts w:ascii="Times New Roman" w:hAnsi="Times New Roman" w:cs="Times New Roman"/>
          <w:b/>
          <w:bCs/>
          <w:sz w:val="24"/>
          <w:szCs w:val="24"/>
        </w:rPr>
      </w:pPr>
      <w:r w:rsidRPr="00C967D9">
        <w:rPr>
          <w:rFonts w:ascii="Times New Roman" w:hAnsi="Times New Roman" w:cs="Times New Roman"/>
          <w:b/>
          <w:bCs/>
          <w:sz w:val="24"/>
          <w:szCs w:val="24"/>
        </w:rPr>
        <w:t>Mayor’s Economic Recovery Task Force</w:t>
      </w:r>
    </w:p>
    <w:p w14:paraId="729EED43" w14:textId="77777777" w:rsidR="00EB469C" w:rsidRPr="00C967D9" w:rsidRDefault="00EB469C" w:rsidP="00C967D9">
      <w:pPr>
        <w:rPr>
          <w:rFonts w:ascii="Times New Roman" w:hAnsi="Times New Roman" w:cs="Times New Roman"/>
          <w:sz w:val="24"/>
          <w:szCs w:val="24"/>
        </w:rPr>
      </w:pPr>
      <w:r w:rsidRPr="00C967D9">
        <w:rPr>
          <w:rFonts w:ascii="Times New Roman" w:hAnsi="Times New Roman" w:cs="Times New Roman"/>
          <w:sz w:val="24"/>
          <w:szCs w:val="24"/>
        </w:rPr>
        <w:t>Mayor Leirion Gaylor Baird and members of the Economic Recovery Task Force released a report on October 09, 2020 with recommendations to support Lincoln's economic recovery in the face of COVID-19. Mayor Gaylor Baird appointed the 18-member Task Force in May and charged it with developing strategies to support local businesses, workforce development, and sectors of the economy that have been strongly impacted by the pandemic, while fostering public health, inclusion, and resilience in Lincoln.</w:t>
      </w:r>
    </w:p>
    <w:p w14:paraId="560121AB" w14:textId="77777777" w:rsidR="00EB469C" w:rsidRPr="00C967D9" w:rsidRDefault="00EB469C" w:rsidP="00C967D9">
      <w:pPr>
        <w:rPr>
          <w:rFonts w:ascii="Times New Roman" w:hAnsi="Times New Roman" w:cs="Times New Roman"/>
          <w:sz w:val="24"/>
          <w:szCs w:val="24"/>
        </w:rPr>
      </w:pPr>
      <w:r w:rsidRPr="00C967D9">
        <w:rPr>
          <w:rFonts w:ascii="Times New Roman" w:hAnsi="Times New Roman" w:cs="Times New Roman"/>
          <w:sz w:val="24"/>
          <w:szCs w:val="24"/>
        </w:rPr>
        <w:t>The Task Force issued recommendations in six main areas:</w:t>
      </w:r>
    </w:p>
    <w:p w14:paraId="0475808E" w14:textId="77777777" w:rsidR="00EB469C" w:rsidRPr="00C967D9" w:rsidRDefault="00EB469C" w:rsidP="00C967D9">
      <w:pPr>
        <w:rPr>
          <w:rFonts w:ascii="Times New Roman" w:hAnsi="Times New Roman" w:cs="Times New Roman"/>
          <w:sz w:val="24"/>
          <w:szCs w:val="24"/>
        </w:rPr>
      </w:pPr>
      <w:r w:rsidRPr="00107233">
        <w:rPr>
          <w:rFonts w:ascii="Times New Roman" w:hAnsi="Times New Roman" w:cs="Times New Roman"/>
          <w:b/>
          <w:bCs/>
          <w:sz w:val="24"/>
          <w:szCs w:val="24"/>
        </w:rPr>
        <w:t>Developing opportunities for business-to-business support.</w:t>
      </w:r>
      <w:r w:rsidRPr="00C967D9">
        <w:rPr>
          <w:rFonts w:ascii="Times New Roman" w:hAnsi="Times New Roman" w:cs="Times New Roman"/>
          <w:sz w:val="24"/>
          <w:szCs w:val="24"/>
        </w:rPr>
        <w:t xml:space="preserve"> The Task Force recommends the organization of business-to-business town halls in which businesses directly share information, resources, and experience with one another on topics relevant and timely to the business community, including supporting mental health and social connectedness, accessing financial assistance, and creating a safe working environment.</w:t>
      </w:r>
    </w:p>
    <w:p w14:paraId="2AD17C7D" w14:textId="77777777" w:rsidR="00EB469C" w:rsidRPr="00C967D9" w:rsidRDefault="00EB469C" w:rsidP="00C967D9">
      <w:pPr>
        <w:rPr>
          <w:rFonts w:ascii="Times New Roman" w:hAnsi="Times New Roman" w:cs="Times New Roman"/>
          <w:sz w:val="24"/>
          <w:szCs w:val="24"/>
        </w:rPr>
      </w:pPr>
      <w:r w:rsidRPr="00107233">
        <w:rPr>
          <w:rFonts w:ascii="Times New Roman" w:hAnsi="Times New Roman" w:cs="Times New Roman"/>
          <w:b/>
          <w:bCs/>
          <w:sz w:val="24"/>
          <w:szCs w:val="24"/>
        </w:rPr>
        <w:t>Investing in local, small, and diverse businesses, including women- and minority-owned businesses.</w:t>
      </w:r>
      <w:r w:rsidRPr="00C967D9">
        <w:rPr>
          <w:rFonts w:ascii="Times New Roman" w:hAnsi="Times New Roman" w:cs="Times New Roman"/>
          <w:sz w:val="24"/>
          <w:szCs w:val="24"/>
        </w:rPr>
        <w:t xml:space="preserve"> The Task Force recommends, in the spirit of economic resilience and inclusion, that </w:t>
      </w:r>
      <w:r w:rsidRPr="00C967D9">
        <w:rPr>
          <w:rFonts w:ascii="Times New Roman" w:hAnsi="Times New Roman" w:cs="Times New Roman"/>
          <w:sz w:val="24"/>
          <w:szCs w:val="24"/>
        </w:rPr>
        <w:lastRenderedPageBreak/>
        <w:t>residents, employers, and public and private sector leaders target spending toward local businesses, small businesses (less than 50 employees), and diverse businesses, including women- and minority-owned businesses. It recommends that the City re-evaluate its procurement policies and practices to enhance access to City contracting opportunities, and it encourages employers in a position to do so to pledge to spend 1 percent more locally. The Task Force also encourages employers to continue to support employee childcare by providing flexible work arrangements and subsidizing childcare where possible, in the spirit of economic resilience and inclusion.</w:t>
      </w:r>
    </w:p>
    <w:p w14:paraId="41A18407" w14:textId="77777777" w:rsidR="00EB469C" w:rsidRPr="00C967D9" w:rsidRDefault="00EB469C" w:rsidP="00C967D9">
      <w:pPr>
        <w:rPr>
          <w:rFonts w:ascii="Times New Roman" w:hAnsi="Times New Roman" w:cs="Times New Roman"/>
          <w:sz w:val="24"/>
          <w:szCs w:val="24"/>
        </w:rPr>
      </w:pPr>
      <w:r w:rsidRPr="00107233">
        <w:rPr>
          <w:rFonts w:ascii="Times New Roman" w:hAnsi="Times New Roman" w:cs="Times New Roman"/>
          <w:b/>
          <w:bCs/>
          <w:sz w:val="24"/>
          <w:szCs w:val="24"/>
        </w:rPr>
        <w:t>Leveraging local workforce assets.</w:t>
      </w:r>
      <w:r w:rsidRPr="00C967D9">
        <w:rPr>
          <w:rFonts w:ascii="Times New Roman" w:hAnsi="Times New Roman" w:cs="Times New Roman"/>
          <w:sz w:val="24"/>
          <w:szCs w:val="24"/>
        </w:rPr>
        <w:t xml:space="preserve"> The Task Force recommends the simplification and amplification of employer participation in local workforce programs and networks that are designed to connect jobseekers with employment opportunities, such as EmployLNK, the American Job Center, and NEworks. It encourages employers to eliminate potential barriers to employment by revising and simplifying job descriptions with the help of organizations like the Lincoln Human Resource Management Association and Society of Human Resource Management.</w:t>
      </w:r>
    </w:p>
    <w:p w14:paraId="6C52D85B" w14:textId="77777777" w:rsidR="00EB469C" w:rsidRPr="00C967D9" w:rsidRDefault="00EB469C" w:rsidP="00C967D9">
      <w:pPr>
        <w:rPr>
          <w:rFonts w:ascii="Times New Roman" w:hAnsi="Times New Roman" w:cs="Times New Roman"/>
          <w:sz w:val="24"/>
          <w:szCs w:val="24"/>
        </w:rPr>
      </w:pPr>
      <w:r w:rsidRPr="00107233">
        <w:rPr>
          <w:rFonts w:ascii="Times New Roman" w:hAnsi="Times New Roman" w:cs="Times New Roman"/>
          <w:b/>
          <w:bCs/>
          <w:sz w:val="24"/>
          <w:szCs w:val="24"/>
        </w:rPr>
        <w:t>Upskilling and reskilling Lincoln's workforce.</w:t>
      </w:r>
      <w:r w:rsidRPr="00C967D9">
        <w:rPr>
          <w:rFonts w:ascii="Times New Roman" w:hAnsi="Times New Roman" w:cs="Times New Roman"/>
          <w:sz w:val="24"/>
          <w:szCs w:val="24"/>
        </w:rPr>
        <w:t xml:space="preserve"> The Task Force recommends that the City of Lincoln create incentives for reskilling workers who have lost jobs as a result of COVID-19 and for upskilling low-wage workers, to allow them to advance into higher positions. The Task Force also recommends that workforce and education partners, in collaboration with employers, develop "ready to work" courses that prepare residents for new industries and lead to employment opportunities, like the Lincoln Manufacturing Council's six-week manufacturing class that culminates in a manufacturing jobs fair.</w:t>
      </w:r>
    </w:p>
    <w:p w14:paraId="414316C4" w14:textId="77777777" w:rsidR="00EB469C" w:rsidRPr="00C967D9" w:rsidRDefault="00EB469C" w:rsidP="00C967D9">
      <w:pPr>
        <w:rPr>
          <w:rFonts w:ascii="Times New Roman" w:hAnsi="Times New Roman" w:cs="Times New Roman"/>
          <w:sz w:val="24"/>
          <w:szCs w:val="24"/>
        </w:rPr>
      </w:pPr>
      <w:r w:rsidRPr="00107233">
        <w:rPr>
          <w:rFonts w:ascii="Times New Roman" w:hAnsi="Times New Roman" w:cs="Times New Roman"/>
          <w:b/>
          <w:bCs/>
          <w:sz w:val="24"/>
          <w:szCs w:val="24"/>
        </w:rPr>
        <w:t>Promoting workplace safety and consumer confidence.</w:t>
      </w:r>
      <w:r w:rsidRPr="00C967D9">
        <w:rPr>
          <w:rFonts w:ascii="Times New Roman" w:hAnsi="Times New Roman" w:cs="Times New Roman"/>
          <w:sz w:val="24"/>
          <w:szCs w:val="24"/>
        </w:rPr>
        <w:t xml:space="preserve"> The Task Force recommends the development of an awareness campaign to highlight local businesses that are advancing public health by employing common sense and innovative public health strategies. The Task Force also recommends that public and private sector leaders help businesses gain access to personal protective equipment.</w:t>
      </w:r>
    </w:p>
    <w:p w14:paraId="45CD32D9" w14:textId="77777777" w:rsidR="00EB469C" w:rsidRPr="00C967D9" w:rsidRDefault="00EB469C" w:rsidP="00C967D9">
      <w:pPr>
        <w:rPr>
          <w:rFonts w:ascii="Times New Roman" w:hAnsi="Times New Roman" w:cs="Times New Roman"/>
          <w:sz w:val="24"/>
          <w:szCs w:val="24"/>
        </w:rPr>
      </w:pPr>
      <w:r w:rsidRPr="00107233">
        <w:rPr>
          <w:rFonts w:ascii="Times New Roman" w:hAnsi="Times New Roman" w:cs="Times New Roman"/>
          <w:b/>
          <w:bCs/>
          <w:sz w:val="24"/>
          <w:szCs w:val="24"/>
        </w:rPr>
        <w:t xml:space="preserve">Providing financial assistance to impacted businesses and investing in new businesses. </w:t>
      </w:r>
      <w:r w:rsidRPr="00C967D9">
        <w:rPr>
          <w:rFonts w:ascii="Times New Roman" w:hAnsi="Times New Roman" w:cs="Times New Roman"/>
          <w:sz w:val="24"/>
          <w:szCs w:val="24"/>
        </w:rPr>
        <w:t>The Task Force recommends that the City establish a fund to provide grants to businesses that have been particularly impacted by COVID-19, and that the community continue to invest in new businesses and support a culture of entrepreneurship.</w:t>
      </w:r>
    </w:p>
    <w:p w14:paraId="0CFE522B" w14:textId="321C4823" w:rsidR="00E37F44" w:rsidRPr="00C967D9" w:rsidRDefault="00EB469C" w:rsidP="00C967D9">
      <w:pPr>
        <w:rPr>
          <w:rFonts w:ascii="Times New Roman" w:hAnsi="Times New Roman" w:cs="Times New Roman"/>
          <w:sz w:val="24"/>
          <w:szCs w:val="24"/>
        </w:rPr>
      </w:pPr>
      <w:r w:rsidRPr="00C967D9">
        <w:rPr>
          <w:rFonts w:ascii="Times New Roman" w:hAnsi="Times New Roman" w:cs="Times New Roman"/>
          <w:sz w:val="24"/>
          <w:szCs w:val="24"/>
        </w:rPr>
        <w:t>Task Force subcommittees were led by Jasmine Kingsley (Local Business Strategies), Cori Sampson Vokoun (Local Workforce Strategies), and Maribel Cruz, Ph.D. (Local Sector Strategies). Other task force members were Marco Barker, Ph.D., Matt Bavougian, Wendy Birdsall, Quentin Brown, William Cintani, John Croghan, Shannon Harner, José Lemus, Susan Martin, Dan Marvin, Kim Russel, Nader Sepahpur, and Bud Synhorst.</w:t>
      </w:r>
    </w:p>
    <w:p w14:paraId="4E65B9A2" w14:textId="18A8562A" w:rsidR="00EB469C" w:rsidRPr="00C967D9" w:rsidRDefault="00EB469C" w:rsidP="00107233">
      <w:pPr>
        <w:spacing w:before="240"/>
        <w:rPr>
          <w:rFonts w:ascii="Times New Roman" w:hAnsi="Times New Roman" w:cs="Times New Roman"/>
          <w:b/>
          <w:bCs/>
          <w:sz w:val="24"/>
          <w:szCs w:val="24"/>
        </w:rPr>
      </w:pPr>
      <w:r w:rsidRPr="00C967D9">
        <w:rPr>
          <w:rFonts w:ascii="Times New Roman" w:hAnsi="Times New Roman" w:cs="Times New Roman"/>
          <w:b/>
          <w:bCs/>
          <w:sz w:val="24"/>
          <w:szCs w:val="24"/>
        </w:rPr>
        <w:t>Lincoln Partnership for Economic Development </w:t>
      </w:r>
    </w:p>
    <w:p w14:paraId="2F8F5B89" w14:textId="4DD074DA" w:rsidR="00EB469C" w:rsidRPr="00C967D9" w:rsidRDefault="00EB469C" w:rsidP="00C967D9">
      <w:pPr>
        <w:rPr>
          <w:rFonts w:ascii="Times New Roman" w:hAnsi="Times New Roman" w:cs="Times New Roman"/>
          <w:sz w:val="24"/>
          <w:szCs w:val="24"/>
        </w:rPr>
      </w:pPr>
      <w:r w:rsidRPr="00C967D9">
        <w:rPr>
          <w:rFonts w:ascii="Times New Roman" w:hAnsi="Times New Roman" w:cs="Times New Roman"/>
          <w:sz w:val="24"/>
          <w:szCs w:val="24"/>
        </w:rPr>
        <w:t xml:space="preserve">The Lincoln Partnership for Economic Development (LPED) is a public-private collaboration charged with fulfilling Lincoln’s Economic Development goals.  Job growth and business expansion are critical components of a vibrant and thriving community.  The Lincoln Partnership is committed to supporting Lincoln’s continued success as a place of business expansion, </w:t>
      </w:r>
      <w:r w:rsidRPr="00C967D9">
        <w:rPr>
          <w:rFonts w:ascii="Times New Roman" w:hAnsi="Times New Roman" w:cs="Times New Roman"/>
          <w:sz w:val="24"/>
          <w:szCs w:val="24"/>
        </w:rPr>
        <w:lastRenderedPageBreak/>
        <w:t>growing talent and endless opportunities.</w:t>
      </w:r>
      <w:r w:rsidR="00E37F44" w:rsidRPr="00C967D9">
        <w:rPr>
          <w:rFonts w:ascii="Times New Roman" w:hAnsi="Times New Roman" w:cs="Times New Roman"/>
          <w:sz w:val="24"/>
          <w:szCs w:val="24"/>
        </w:rPr>
        <w:t xml:space="preserve">   </w:t>
      </w:r>
      <w:r w:rsidRPr="00C967D9">
        <w:rPr>
          <w:rFonts w:ascii="Times New Roman" w:hAnsi="Times New Roman" w:cs="Times New Roman"/>
          <w:sz w:val="24"/>
          <w:szCs w:val="24"/>
        </w:rPr>
        <w:t>Our primary areas of focus are Business Development, Business Retention &amp; Expansion, Entrepreneurship &amp; Innovation and Talent Strategy in Lincoln. Bryan Seck, Director Of Workforce Development at Lincoln Partnership for Economic Development serves on the Greater Lincoln Workforce Development Board. </w:t>
      </w:r>
    </w:p>
    <w:p w14:paraId="29B76EE3" w14:textId="77777777" w:rsidR="00EB469C" w:rsidRPr="00C967D9" w:rsidRDefault="00EB469C" w:rsidP="00C967D9">
      <w:pPr>
        <w:rPr>
          <w:rFonts w:ascii="Times New Roman" w:hAnsi="Times New Roman" w:cs="Times New Roman"/>
          <w:sz w:val="24"/>
          <w:szCs w:val="24"/>
        </w:rPr>
      </w:pPr>
      <w:r w:rsidRPr="00C967D9">
        <w:rPr>
          <w:rFonts w:ascii="Times New Roman" w:hAnsi="Times New Roman" w:cs="Times New Roman"/>
          <w:sz w:val="24"/>
          <w:szCs w:val="24"/>
        </w:rPr>
        <w:t>LPED 2021 Goals</w:t>
      </w:r>
    </w:p>
    <w:p w14:paraId="7D25C551" w14:textId="77777777" w:rsidR="00EB469C" w:rsidRPr="00107233" w:rsidRDefault="00EB469C" w:rsidP="00107233">
      <w:pPr>
        <w:pStyle w:val="ListParagraph"/>
        <w:numPr>
          <w:ilvl w:val="0"/>
          <w:numId w:val="45"/>
        </w:numPr>
        <w:rPr>
          <w:rFonts w:ascii="Times New Roman" w:hAnsi="Times New Roman" w:cs="Times New Roman"/>
          <w:sz w:val="24"/>
          <w:szCs w:val="24"/>
        </w:rPr>
      </w:pPr>
      <w:r w:rsidRPr="00107233">
        <w:rPr>
          <w:rFonts w:ascii="Times New Roman" w:hAnsi="Times New Roman" w:cs="Times New Roman"/>
          <w:sz w:val="24"/>
          <w:szCs w:val="24"/>
        </w:rPr>
        <w:t>To assist companies in recruiting, retaining and growing a skilled workforce</w:t>
      </w:r>
    </w:p>
    <w:p w14:paraId="2D0F9FE0" w14:textId="77777777" w:rsidR="00EB469C" w:rsidRPr="00107233" w:rsidRDefault="00EB469C" w:rsidP="00107233">
      <w:pPr>
        <w:pStyle w:val="ListParagraph"/>
        <w:numPr>
          <w:ilvl w:val="0"/>
          <w:numId w:val="45"/>
        </w:numPr>
        <w:rPr>
          <w:rFonts w:ascii="Times New Roman" w:hAnsi="Times New Roman" w:cs="Times New Roman"/>
          <w:sz w:val="24"/>
          <w:szCs w:val="24"/>
        </w:rPr>
      </w:pPr>
      <w:r w:rsidRPr="00107233">
        <w:rPr>
          <w:rFonts w:ascii="Times New Roman" w:hAnsi="Times New Roman" w:cs="Times New Roman"/>
          <w:sz w:val="24"/>
          <w:szCs w:val="24"/>
        </w:rPr>
        <w:t>To grow and recruit primary businesses, jobs and investment</w:t>
      </w:r>
    </w:p>
    <w:p w14:paraId="4B751A22" w14:textId="77777777" w:rsidR="00EB469C" w:rsidRPr="00107233" w:rsidRDefault="00EB469C" w:rsidP="00107233">
      <w:pPr>
        <w:pStyle w:val="ListParagraph"/>
        <w:numPr>
          <w:ilvl w:val="0"/>
          <w:numId w:val="45"/>
        </w:numPr>
        <w:rPr>
          <w:rFonts w:ascii="Times New Roman" w:hAnsi="Times New Roman" w:cs="Times New Roman"/>
          <w:sz w:val="24"/>
          <w:szCs w:val="24"/>
        </w:rPr>
      </w:pPr>
      <w:r w:rsidRPr="00107233">
        <w:rPr>
          <w:rFonts w:ascii="Times New Roman" w:hAnsi="Times New Roman" w:cs="Times New Roman"/>
          <w:sz w:val="24"/>
          <w:szCs w:val="24"/>
        </w:rPr>
        <w:t>To continue to build and sustain the Lincoln startup ecosystem with community and companies</w:t>
      </w:r>
    </w:p>
    <w:p w14:paraId="6678684F" w14:textId="77777777" w:rsidR="00EB469C" w:rsidRPr="00C967D9" w:rsidRDefault="00EB469C" w:rsidP="00107233">
      <w:pPr>
        <w:spacing w:before="240"/>
        <w:rPr>
          <w:rFonts w:ascii="Times New Roman" w:hAnsi="Times New Roman" w:cs="Times New Roman"/>
          <w:b/>
          <w:bCs/>
          <w:sz w:val="24"/>
          <w:szCs w:val="24"/>
        </w:rPr>
      </w:pPr>
      <w:r w:rsidRPr="00C967D9">
        <w:rPr>
          <w:rFonts w:ascii="Times New Roman" w:hAnsi="Times New Roman" w:cs="Times New Roman"/>
          <w:b/>
          <w:bCs/>
          <w:sz w:val="24"/>
          <w:szCs w:val="24"/>
        </w:rPr>
        <w:t>Prosper Lincoln </w:t>
      </w:r>
    </w:p>
    <w:p w14:paraId="3446965C" w14:textId="77777777" w:rsidR="00EB469C" w:rsidRPr="00C967D9" w:rsidRDefault="00EB469C" w:rsidP="00C967D9">
      <w:pPr>
        <w:rPr>
          <w:rFonts w:ascii="Times New Roman" w:hAnsi="Times New Roman" w:cs="Times New Roman"/>
          <w:sz w:val="24"/>
          <w:szCs w:val="24"/>
        </w:rPr>
      </w:pPr>
      <w:r w:rsidRPr="00C967D9">
        <w:rPr>
          <w:rFonts w:ascii="Times New Roman" w:hAnsi="Times New Roman" w:cs="Times New Roman"/>
          <w:sz w:val="24"/>
          <w:szCs w:val="24"/>
        </w:rPr>
        <w:t>Prosper Lincoln has several data-informed strategic initiative areas including: early childhood, innovative workforce, affordable housing, strong neighborhoods, and civic investments.  </w:t>
      </w:r>
    </w:p>
    <w:p w14:paraId="13032456" w14:textId="77777777" w:rsidR="00EB469C" w:rsidRPr="00C967D9" w:rsidRDefault="00EB469C" w:rsidP="00C967D9">
      <w:pPr>
        <w:rPr>
          <w:rFonts w:ascii="Times New Roman" w:hAnsi="Times New Roman" w:cs="Times New Roman"/>
          <w:sz w:val="24"/>
          <w:szCs w:val="24"/>
        </w:rPr>
      </w:pPr>
      <w:r w:rsidRPr="00C967D9">
        <w:rPr>
          <w:rFonts w:ascii="Times New Roman" w:hAnsi="Times New Roman" w:cs="Times New Roman"/>
          <w:sz w:val="24"/>
          <w:szCs w:val="24"/>
        </w:rPr>
        <w:t>Action strategies for Innovative Workforce include:</w:t>
      </w:r>
    </w:p>
    <w:p w14:paraId="7A95B3B5" w14:textId="77777777" w:rsidR="00EB469C" w:rsidRPr="00107233" w:rsidRDefault="00EB469C" w:rsidP="00107233">
      <w:pPr>
        <w:pStyle w:val="ListParagraph"/>
        <w:numPr>
          <w:ilvl w:val="0"/>
          <w:numId w:val="46"/>
        </w:numPr>
        <w:rPr>
          <w:rFonts w:ascii="Times New Roman" w:hAnsi="Times New Roman" w:cs="Times New Roman"/>
          <w:sz w:val="24"/>
          <w:szCs w:val="24"/>
        </w:rPr>
      </w:pPr>
      <w:r w:rsidRPr="00107233">
        <w:rPr>
          <w:rFonts w:ascii="Times New Roman" w:hAnsi="Times New Roman" w:cs="Times New Roman"/>
          <w:sz w:val="24"/>
          <w:szCs w:val="24"/>
        </w:rPr>
        <w:t>Streamlining job training and placement programs</w:t>
      </w:r>
    </w:p>
    <w:p w14:paraId="5C1C16FF" w14:textId="77777777" w:rsidR="00EB469C" w:rsidRPr="00107233" w:rsidRDefault="00EB469C" w:rsidP="00107233">
      <w:pPr>
        <w:pStyle w:val="ListParagraph"/>
        <w:numPr>
          <w:ilvl w:val="0"/>
          <w:numId w:val="46"/>
        </w:numPr>
        <w:rPr>
          <w:rFonts w:ascii="Times New Roman" w:hAnsi="Times New Roman" w:cs="Times New Roman"/>
          <w:sz w:val="24"/>
          <w:szCs w:val="24"/>
        </w:rPr>
      </w:pPr>
      <w:r w:rsidRPr="00107233">
        <w:rPr>
          <w:rFonts w:ascii="Times New Roman" w:hAnsi="Times New Roman" w:cs="Times New Roman"/>
          <w:sz w:val="24"/>
          <w:szCs w:val="24"/>
        </w:rPr>
        <w:t>Attracting talent through recruitment and retention resources</w:t>
      </w:r>
    </w:p>
    <w:p w14:paraId="3CAB125F" w14:textId="77777777" w:rsidR="00EB469C" w:rsidRPr="00107233" w:rsidRDefault="00EB469C" w:rsidP="00107233">
      <w:pPr>
        <w:pStyle w:val="ListParagraph"/>
        <w:numPr>
          <w:ilvl w:val="0"/>
          <w:numId w:val="46"/>
        </w:numPr>
        <w:rPr>
          <w:rFonts w:ascii="Times New Roman" w:hAnsi="Times New Roman" w:cs="Times New Roman"/>
          <w:sz w:val="24"/>
          <w:szCs w:val="24"/>
        </w:rPr>
      </w:pPr>
      <w:r w:rsidRPr="00107233">
        <w:rPr>
          <w:rFonts w:ascii="Times New Roman" w:hAnsi="Times New Roman" w:cs="Times New Roman"/>
          <w:sz w:val="24"/>
          <w:szCs w:val="24"/>
        </w:rPr>
        <w:t>Creating entrepreneurship opportunities</w:t>
      </w:r>
    </w:p>
    <w:p w14:paraId="57267EFA" w14:textId="77777777" w:rsidR="00EB469C" w:rsidRPr="00C967D9" w:rsidRDefault="00EB469C" w:rsidP="00C967D9">
      <w:pPr>
        <w:rPr>
          <w:rFonts w:ascii="Times New Roman" w:hAnsi="Times New Roman" w:cs="Times New Roman"/>
          <w:sz w:val="24"/>
          <w:szCs w:val="24"/>
        </w:rPr>
      </w:pPr>
      <w:r w:rsidRPr="00C967D9">
        <w:rPr>
          <w:rFonts w:ascii="Times New Roman" w:hAnsi="Times New Roman" w:cs="Times New Roman"/>
          <w:sz w:val="24"/>
          <w:szCs w:val="24"/>
        </w:rPr>
        <w:t>Through its relationship with LPED, the Board is able to gather information on workforce issues and concerns through a regional development group known as the Lincoln Area Development Partners (LADP).</w:t>
      </w:r>
    </w:p>
    <w:p w14:paraId="7AE21E86" w14:textId="77777777" w:rsidR="00EB469C" w:rsidRPr="00C967D9" w:rsidRDefault="00EB469C" w:rsidP="00C967D9">
      <w:pPr>
        <w:rPr>
          <w:rFonts w:ascii="Times New Roman" w:hAnsi="Times New Roman" w:cs="Times New Roman"/>
          <w:sz w:val="24"/>
          <w:szCs w:val="24"/>
        </w:rPr>
      </w:pPr>
      <w:r w:rsidRPr="00C967D9">
        <w:rPr>
          <w:rFonts w:ascii="Times New Roman" w:hAnsi="Times New Roman" w:cs="Times New Roman"/>
          <w:sz w:val="24"/>
          <w:szCs w:val="24"/>
        </w:rPr>
        <w:t>LADP is a diverse group of community partners committed to investing in the success of industry and business in southeast Nebraska. This group is comprised of economic development organizations representing Lincoln, Crete, York, Seward County, Gage County, Fillmore County, Auburn, Falls City, Black Hills Energy, and Southeast Community College.</w:t>
      </w:r>
    </w:p>
    <w:p w14:paraId="4FB9F57D" w14:textId="77777777" w:rsidR="00EB469C" w:rsidRPr="00C967D9" w:rsidRDefault="00EB469C" w:rsidP="00C967D9">
      <w:pPr>
        <w:rPr>
          <w:rFonts w:ascii="Times New Roman" w:hAnsi="Times New Roman" w:cs="Times New Roman"/>
          <w:sz w:val="24"/>
          <w:szCs w:val="24"/>
        </w:rPr>
      </w:pPr>
      <w:r w:rsidRPr="00C967D9">
        <w:rPr>
          <w:rFonts w:ascii="Times New Roman" w:hAnsi="Times New Roman" w:cs="Times New Roman"/>
          <w:sz w:val="24"/>
          <w:szCs w:val="24"/>
        </w:rPr>
        <w:t>The GLWDB and AJC’s also partner with Education and Training Providers and local Business to collaborate on development of special initiatives and training to meet the shortfalls of a skilled workforce.</w:t>
      </w:r>
    </w:p>
    <w:p w14:paraId="2C0B8B29" w14:textId="77777777" w:rsidR="00EB469C" w:rsidRPr="00CC5A42" w:rsidRDefault="00EB469C" w:rsidP="00EB469C">
      <w:pPr>
        <w:spacing w:after="240" w:line="240" w:lineRule="auto"/>
        <w:jc w:val="both"/>
        <w:rPr>
          <w:rFonts w:ascii="Times New Roman" w:eastAsia="Times New Roman" w:hAnsi="Times New Roman" w:cs="Times New Roman"/>
          <w:sz w:val="24"/>
          <w:szCs w:val="24"/>
        </w:rPr>
      </w:pPr>
      <w:r w:rsidRPr="00CC5A42">
        <w:rPr>
          <w:rFonts w:ascii="Times New Roman" w:eastAsia="Times New Roman" w:hAnsi="Times New Roman" w:cs="Times New Roman"/>
          <w:sz w:val="24"/>
          <w:szCs w:val="24"/>
          <w:u w:val="single"/>
        </w:rPr>
        <w:t>Greater Nebraska</w:t>
      </w:r>
    </w:p>
    <w:p w14:paraId="51E67A10" w14:textId="77777777" w:rsidR="00EB469C" w:rsidRPr="00E37F44" w:rsidRDefault="00EB469C" w:rsidP="00EB469C">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Dan Mauk, Executive Director of the Nebraska City Area Economic Development Corporation, serves as an active member of the Greater Nebraska Workforce Development Board. Additionally, Pat Comfort, Regional Manager of the Scottsbluff office serves on the Panhandle Area Development District Board of Directors. </w:t>
      </w:r>
    </w:p>
    <w:p w14:paraId="11E58D4F" w14:textId="77777777" w:rsidR="00EB469C" w:rsidRPr="00E37F44" w:rsidRDefault="00EB469C" w:rsidP="00EB469C">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 xml:space="preserve">Nebraska Department of Economic Development (DED) Field Representatives are working regionally with employers throughout Greater Nebraska to identify business barriers and refer businesses to appropriate resources. Workforce needs are among the top issues employers face, particularly in the rural areas. DED Field Staff have established relationships with DOL staff and have been trained on recruitment, hiring, training, retraining, and retention services available at </w:t>
      </w:r>
      <w:r w:rsidRPr="00E37F44">
        <w:rPr>
          <w:rFonts w:ascii="Times New Roman" w:eastAsia="Times New Roman" w:hAnsi="Times New Roman" w:cs="Times New Roman"/>
          <w:sz w:val="24"/>
          <w:szCs w:val="24"/>
        </w:rPr>
        <w:lastRenderedPageBreak/>
        <w:t>the local AJCs, career centers and other partner agencies throughout each of the Greater Nebraska planning regions.</w:t>
      </w:r>
    </w:p>
    <w:p w14:paraId="2E6ACCD8" w14:textId="77777777" w:rsidR="00EB469C" w:rsidRPr="00E37F44" w:rsidRDefault="00EB469C" w:rsidP="00EB469C">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DED Field Staff work closely with local and regional economic development staff and partner agencies and have long standing working relationships that connect existing businesses, as well as startups and business recruitment prospects, to the local resources available. Many of these local resources include workforce development and training. Appropriate referrals or collaborations are made to assist businesses with workforce challenges.</w:t>
      </w:r>
    </w:p>
    <w:p w14:paraId="52413656" w14:textId="77777777" w:rsidR="00EB469C" w:rsidRPr="00CC5A42" w:rsidRDefault="00EB469C" w:rsidP="00EB469C">
      <w:pPr>
        <w:spacing w:after="240" w:line="240" w:lineRule="auto"/>
        <w:jc w:val="both"/>
        <w:rPr>
          <w:rFonts w:ascii="Times New Roman" w:eastAsia="Times New Roman" w:hAnsi="Times New Roman" w:cs="Times New Roman"/>
          <w:sz w:val="24"/>
          <w:szCs w:val="24"/>
        </w:rPr>
      </w:pPr>
      <w:r w:rsidRPr="00CC5A42">
        <w:rPr>
          <w:rFonts w:ascii="Times New Roman" w:eastAsia="Times New Roman" w:hAnsi="Times New Roman" w:cs="Times New Roman"/>
          <w:sz w:val="24"/>
          <w:szCs w:val="24"/>
          <w:u w:val="single"/>
        </w:rPr>
        <w:t>Greater Omaha</w:t>
      </w:r>
    </w:p>
    <w:p w14:paraId="2ACE601A" w14:textId="77777777" w:rsidR="00EB469C" w:rsidRPr="00E37F44" w:rsidRDefault="00EB469C" w:rsidP="00EB469C">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The Greater Omaha area expects coordination of the regional workforce services with economic development groups, education and training providers, current businesses involved with economic development entities, and targeted business from emerging sectors/industries. Currently, the following are involved in developing regional strategies: Economic Development • Greater Omaha Chamber of Commerce • Greater Fremont Development Council • Greater Fremont Economic Development Education &amp; Training • Metropolitan Community College • Iowa Western Community College Business • Airlite Plastics • InTouch Communications • Truck Center, Inc Greater Omaha’s Regional and Local Plan – 2019 2-year modification • Blue Cross and Blue Shield of Nebraska • CHI Health • First Data Corp • Distefano Technology &amp; Mfg. • TLK Air/Cargo Zone, LLC • Heartland Insurance Associates • Nebraska Medicine • Phillips Manufacturing • First National Bank • Chesterman Co. </w:t>
      </w:r>
    </w:p>
    <w:p w14:paraId="4A499DA3" w14:textId="77777777" w:rsidR="00EB469C" w:rsidRPr="00E37F44" w:rsidRDefault="00EB469C" w:rsidP="00EB469C">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Greater Omaha continues to work with the local areas in the Region for a better understanding and shared solution finding among economic development, education, &amp; training, and business needs in these areas.</w:t>
      </w:r>
    </w:p>
    <w:p w14:paraId="0531480A" w14:textId="77777777" w:rsidR="00EB469C" w:rsidRPr="00CC5A42" w:rsidRDefault="00EB469C" w:rsidP="00EB469C">
      <w:pPr>
        <w:spacing w:after="240" w:line="240" w:lineRule="auto"/>
        <w:jc w:val="both"/>
        <w:rPr>
          <w:rFonts w:ascii="Times New Roman" w:eastAsia="Times New Roman" w:hAnsi="Times New Roman" w:cs="Times New Roman"/>
          <w:sz w:val="24"/>
          <w:szCs w:val="24"/>
        </w:rPr>
      </w:pPr>
      <w:r w:rsidRPr="00CC5A42">
        <w:rPr>
          <w:rFonts w:ascii="Times New Roman" w:eastAsia="Times New Roman" w:hAnsi="Times New Roman" w:cs="Times New Roman"/>
          <w:sz w:val="24"/>
          <w:szCs w:val="24"/>
          <w:u w:val="single"/>
        </w:rPr>
        <w:t>Statewide</w:t>
      </w:r>
    </w:p>
    <w:p w14:paraId="4EA56898" w14:textId="77777777" w:rsidR="00EB469C" w:rsidRPr="00E37F44" w:rsidRDefault="00EB469C" w:rsidP="00EB469C">
      <w:pPr>
        <w:spacing w:before="240"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b/>
          <w:bCs/>
          <w:sz w:val="24"/>
          <w:szCs w:val="24"/>
        </w:rPr>
        <w:t>EmployLNK, EmployOMA, EmployNebraska</w:t>
      </w:r>
    </w:p>
    <w:p w14:paraId="3AAA7B91" w14:textId="77777777" w:rsidR="00EB469C" w:rsidRPr="00E37F44" w:rsidRDefault="00EB469C" w:rsidP="00EB469C">
      <w:pPr>
        <w:spacing w:before="240" w:after="24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EmployLNK is a collaboration of workforce development agencies in Lincoln including Equus/American Job Center, Nebraska Department of Labor, Lincoln Partnership for Economic Development/Prosper Lincoln, Lutheran Family Services, Catholic Social Services, Vocational Rehabilitation, Center for People In Need, Commission for the Blind and Visually Impaired, Veterans Affairs and more. EmployLNK is the single point of contact for business to interact with the agencies that serve others and to organize job fairs and other employment-focused events. In addition to monthly meetings to share common issues and hear from Lincoln businesses on their openings, this group also plans career fairs for veterans, adults and students and plans a reverse pitch job fair for case managers to learn about jobs in the community. In total, the agencies serve 5,000+ Lincoln residents.</w:t>
      </w:r>
    </w:p>
    <w:p w14:paraId="3953362E" w14:textId="77777777" w:rsidR="00EB469C" w:rsidRPr="00E37F44" w:rsidRDefault="00EB469C" w:rsidP="00EB469C">
      <w:pPr>
        <w:spacing w:before="240" w:after="240" w:line="240" w:lineRule="auto"/>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EmployLNK has expanded to the remainder of the state through EmployOMA and EmployNebraska (EmployGI, EmployKearney, EmployHastings, et al) groups. </w:t>
      </w:r>
    </w:p>
    <w:p w14:paraId="485247A5" w14:textId="77777777" w:rsidR="00EB469C" w:rsidRPr="00E37F44" w:rsidRDefault="00EB469C" w:rsidP="00EB469C">
      <w:pPr>
        <w:spacing w:before="240"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b/>
          <w:bCs/>
          <w:sz w:val="24"/>
          <w:szCs w:val="24"/>
        </w:rPr>
        <w:t>Blueprint Nebraska</w:t>
      </w:r>
    </w:p>
    <w:p w14:paraId="179362FB" w14:textId="77777777" w:rsidR="00EB469C" w:rsidRPr="00E37F44" w:rsidRDefault="00EB469C" w:rsidP="00EB469C">
      <w:pPr>
        <w:spacing w:before="240"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 xml:space="preserve">Blueprint Nebraska is an organization of diverse business, industry, and civic leaders who developed a statewide economic development blueprint based on both data and surveys of leaders </w:t>
      </w:r>
      <w:r w:rsidRPr="00E37F44">
        <w:rPr>
          <w:rFonts w:ascii="Times New Roman" w:eastAsia="Times New Roman" w:hAnsi="Times New Roman" w:cs="Times New Roman"/>
          <w:sz w:val="24"/>
          <w:szCs w:val="24"/>
        </w:rPr>
        <w:lastRenderedPageBreak/>
        <w:t>statewide.</w:t>
      </w:r>
      <w:hyperlink r:id="rId13" w:history="1">
        <w:r w:rsidRPr="00E37F44">
          <w:rPr>
            <w:rFonts w:ascii="Times New Roman" w:eastAsia="Times New Roman" w:hAnsi="Times New Roman" w:cs="Times New Roman"/>
            <w:sz w:val="24"/>
            <w:szCs w:val="24"/>
            <w:u w:val="single"/>
          </w:rPr>
          <w:t xml:space="preserve"> </w:t>
        </w:r>
      </w:hyperlink>
      <w:r w:rsidRPr="00E37F44">
        <w:rPr>
          <w:rFonts w:ascii="Times New Roman" w:eastAsia="Times New Roman" w:hAnsi="Times New Roman" w:cs="Times New Roman"/>
          <w:sz w:val="24"/>
          <w:szCs w:val="24"/>
        </w:rPr>
        <w:t>Strategic initiatives include: leading job growth, quality of life, building the population of 18-34 year olds, leading income growth, and increasing research and development investment. </w:t>
      </w:r>
    </w:p>
    <w:p w14:paraId="0C48E917" w14:textId="77777777" w:rsidR="00EB469C" w:rsidRPr="00E37F44" w:rsidRDefault="00EB469C" w:rsidP="00EB469C">
      <w:pPr>
        <w:spacing w:before="240"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b/>
          <w:bCs/>
          <w:sz w:val="24"/>
          <w:szCs w:val="24"/>
        </w:rPr>
        <w:t>Aksarben Foundation</w:t>
      </w:r>
      <w:r w:rsidRPr="00E37F44">
        <w:rPr>
          <w:rFonts w:ascii="Times New Roman" w:eastAsia="Times New Roman" w:hAnsi="Times New Roman" w:cs="Times New Roman"/>
          <w:sz w:val="24"/>
          <w:szCs w:val="24"/>
        </w:rPr>
        <w:t>  </w:t>
      </w:r>
    </w:p>
    <w:p w14:paraId="6422C9C8" w14:textId="77777777" w:rsidR="00EB469C" w:rsidRPr="00E37F44" w:rsidRDefault="00EB469C" w:rsidP="00EB469C">
      <w:pPr>
        <w:spacing w:before="240"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The Aksarben Foundation is focused on leadership development and promoting education and career training.</w:t>
      </w:r>
      <w:hyperlink r:id="rId14" w:history="1">
        <w:r w:rsidRPr="00E37F44">
          <w:rPr>
            <w:rFonts w:ascii="Times New Roman" w:eastAsia="Times New Roman" w:hAnsi="Times New Roman" w:cs="Times New Roman"/>
            <w:sz w:val="24"/>
            <w:szCs w:val="24"/>
            <w:u w:val="single"/>
          </w:rPr>
          <w:t xml:space="preserve"> </w:t>
        </w:r>
      </w:hyperlink>
      <w:r w:rsidRPr="00E37F44">
        <w:rPr>
          <w:rFonts w:ascii="Times New Roman" w:eastAsia="Times New Roman" w:hAnsi="Times New Roman" w:cs="Times New Roman"/>
          <w:sz w:val="24"/>
          <w:szCs w:val="24"/>
        </w:rPr>
        <w:t>Priority initiatives include:  Regional efforts in Northeast and Central Nebraska, as well as a technology collaborative and a transportation and trade initiative.  </w:t>
      </w:r>
    </w:p>
    <w:p w14:paraId="25A3E0DD" w14:textId="77777777" w:rsidR="00EB469C" w:rsidRPr="00E37F44" w:rsidRDefault="00EB469C" w:rsidP="00EB469C">
      <w:pPr>
        <w:spacing w:before="240"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b/>
          <w:bCs/>
          <w:sz w:val="24"/>
          <w:szCs w:val="24"/>
        </w:rPr>
        <w:t>Nebraska Tech Collaborative</w:t>
      </w:r>
    </w:p>
    <w:p w14:paraId="1AF644A5" w14:textId="0612A542" w:rsidR="00EB469C" w:rsidRDefault="00EB469C" w:rsidP="00EB469C">
      <w:pPr>
        <w:shd w:val="clear" w:color="auto" w:fill="FFFFFF"/>
        <w:spacing w:after="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The Nebraska Tech Collaborative (NTC) – an Aksarben workforce initiative – is business-led, and comprised of over 100 business, government, education, and non-profit partners all working together to drive results and scale to build a world class tech ecosystem in Nebraska. Tech jobs are found in every company and industry sector. Agriculture, Nebraska’s biggest industry, has a significant tech component and is a huge growth sector for careers in tech.  But tech jobs in Omaha, Lincoln, and Nebraska have grown more slowly than other, similar cities and states. The tech sector is the fastest growing sector in the country and world. But the reality is that the fastest-growing sector is leaving and will continue to leave Nebraska behind if we don’t act now. The NTC is going to work to increase the number of tech jobs in Nebraska by 10,000 and the number of new tech companies in Nebraska by 300 by 2025.  </w:t>
      </w:r>
    </w:p>
    <w:p w14:paraId="145A80E3" w14:textId="77777777" w:rsidR="00C967D9" w:rsidRPr="00E37F44" w:rsidRDefault="00C967D9" w:rsidP="00EB469C">
      <w:pPr>
        <w:shd w:val="clear" w:color="auto" w:fill="FFFFFF"/>
        <w:spacing w:after="0" w:line="240" w:lineRule="auto"/>
        <w:jc w:val="both"/>
        <w:rPr>
          <w:rFonts w:ascii="Times New Roman" w:eastAsia="Times New Roman" w:hAnsi="Times New Roman" w:cs="Times New Roman"/>
          <w:sz w:val="24"/>
          <w:szCs w:val="24"/>
        </w:rPr>
      </w:pPr>
    </w:p>
    <w:p w14:paraId="74B436EB" w14:textId="77777777" w:rsidR="00EB469C" w:rsidRPr="00766129" w:rsidRDefault="00EB469C" w:rsidP="00766129">
      <w:pPr>
        <w:spacing w:after="240" w:line="240" w:lineRule="auto"/>
        <w:jc w:val="both"/>
        <w:textAlignment w:val="baseline"/>
        <w:rPr>
          <w:rFonts w:ascii="Times New Roman" w:eastAsia="Times New Roman" w:hAnsi="Times New Roman" w:cs="Times New Roman"/>
          <w:b/>
          <w:bCs/>
          <w:sz w:val="28"/>
          <w:szCs w:val="28"/>
        </w:rPr>
      </w:pPr>
      <w:r w:rsidRPr="00766129">
        <w:rPr>
          <w:rFonts w:ascii="Times New Roman" w:eastAsia="Times New Roman" w:hAnsi="Times New Roman" w:cs="Times New Roman"/>
          <w:b/>
          <w:bCs/>
          <w:sz w:val="28"/>
          <w:szCs w:val="28"/>
        </w:rPr>
        <w:t>Describe the agreement established among the local boards that addresses how the local boards in the statewide planning region will:</w:t>
      </w:r>
    </w:p>
    <w:p w14:paraId="40ABD26D" w14:textId="77777777" w:rsidR="00EB469C" w:rsidRPr="00766129" w:rsidRDefault="00EB469C" w:rsidP="00766129">
      <w:pPr>
        <w:numPr>
          <w:ilvl w:val="1"/>
          <w:numId w:val="31"/>
        </w:numPr>
        <w:spacing w:after="240" w:line="240" w:lineRule="auto"/>
        <w:ind w:left="810" w:hanging="270"/>
        <w:jc w:val="both"/>
        <w:textAlignment w:val="baseline"/>
        <w:rPr>
          <w:rFonts w:ascii="Times New Roman" w:eastAsia="Times New Roman" w:hAnsi="Times New Roman" w:cs="Times New Roman"/>
          <w:b/>
          <w:bCs/>
          <w:sz w:val="28"/>
          <w:szCs w:val="28"/>
        </w:rPr>
      </w:pPr>
      <w:r w:rsidRPr="00766129">
        <w:rPr>
          <w:rFonts w:ascii="Times New Roman" w:eastAsia="Times New Roman" w:hAnsi="Times New Roman" w:cs="Times New Roman"/>
          <w:b/>
          <w:bCs/>
          <w:sz w:val="28"/>
          <w:szCs w:val="28"/>
        </w:rPr>
        <w:t>collectively negotiate and reach agreement with NDOL on local levels of performance for the performance indicators described in WIOA Sec. 116(c); and </w:t>
      </w:r>
    </w:p>
    <w:p w14:paraId="1AB47F95" w14:textId="77777777" w:rsidR="00EB469C" w:rsidRPr="00E37F44" w:rsidRDefault="00EB469C" w:rsidP="00EB469C">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Greater Lincoln, Greater Nebraska, and Greater Omaha will meet prior to negotiations with NDOL to discuss performance levels and coordinate on areas of concern. Furthermore, Greater Lincoln, Greater Nebraska, and Greater Omaha agree to meet quarterly to review local area performance and strategize on areas of opportunity to ensure statewide goals are met.</w:t>
      </w:r>
    </w:p>
    <w:p w14:paraId="198F44C2" w14:textId="77777777" w:rsidR="00EB469C" w:rsidRPr="00766129" w:rsidRDefault="00EB469C" w:rsidP="001F7F39">
      <w:pPr>
        <w:numPr>
          <w:ilvl w:val="0"/>
          <w:numId w:val="32"/>
        </w:numPr>
        <w:spacing w:after="240" w:line="240" w:lineRule="auto"/>
        <w:ind w:left="900"/>
        <w:jc w:val="both"/>
        <w:textAlignment w:val="baseline"/>
        <w:rPr>
          <w:rFonts w:ascii="Times New Roman" w:eastAsia="Times New Roman" w:hAnsi="Times New Roman" w:cs="Times New Roman"/>
          <w:b/>
          <w:bCs/>
          <w:sz w:val="28"/>
          <w:szCs w:val="28"/>
        </w:rPr>
      </w:pPr>
      <w:r w:rsidRPr="00766129">
        <w:rPr>
          <w:rFonts w:ascii="Times New Roman" w:eastAsia="Times New Roman" w:hAnsi="Times New Roman" w:cs="Times New Roman"/>
          <w:b/>
          <w:bCs/>
          <w:sz w:val="28"/>
          <w:szCs w:val="28"/>
        </w:rPr>
        <w:t>report local area performance on those indicators.</w:t>
      </w:r>
    </w:p>
    <w:p w14:paraId="284D80D9" w14:textId="77777777" w:rsidR="00EB469C" w:rsidRPr="00E37F44" w:rsidRDefault="00EB469C" w:rsidP="00EB469C">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Program performance will be reported utilizing NEworks, the State of Nebraska’s management information system of record.</w:t>
      </w:r>
    </w:p>
    <w:p w14:paraId="100C7F65" w14:textId="279A39F1" w:rsidR="00EB469C" w:rsidRPr="001F7F39" w:rsidRDefault="00EB469C" w:rsidP="001F7F39">
      <w:pPr>
        <w:spacing w:after="240" w:line="240" w:lineRule="auto"/>
        <w:jc w:val="both"/>
        <w:textAlignment w:val="baseline"/>
        <w:rPr>
          <w:rFonts w:ascii="Times New Roman" w:eastAsia="Times New Roman" w:hAnsi="Times New Roman" w:cs="Times New Roman"/>
          <w:b/>
          <w:bCs/>
          <w:sz w:val="28"/>
          <w:szCs w:val="28"/>
        </w:rPr>
      </w:pPr>
      <w:r w:rsidRPr="001F7F39">
        <w:rPr>
          <w:rFonts w:ascii="Times New Roman" w:eastAsia="Times New Roman" w:hAnsi="Times New Roman" w:cs="Times New Roman"/>
          <w:b/>
          <w:bCs/>
          <w:sz w:val="28"/>
          <w:szCs w:val="28"/>
        </w:rPr>
        <w:t>Describe the process followed by the local boards in the statewide planning region to provide an opportunity for the public comment on the development of the regional plan or any subsequent modification of the plan before submitting the plan to NDOL.  To provide adequate opportunity for public comment, local boards must:</w:t>
      </w:r>
    </w:p>
    <w:p w14:paraId="4A801005" w14:textId="71C07340" w:rsidR="00EB469C" w:rsidRPr="00E37F44" w:rsidRDefault="00EB469C" w:rsidP="00EB469C">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lastRenderedPageBreak/>
        <w:t xml:space="preserve">Notice of Public Hearing was posted in the Lincoln Journal Star, </w:t>
      </w:r>
      <w:r w:rsidR="00E37F44" w:rsidRPr="00E37F44">
        <w:rPr>
          <w:rFonts w:ascii="Times New Roman" w:eastAsia="Times New Roman" w:hAnsi="Times New Roman" w:cs="Times New Roman"/>
          <w:sz w:val="24"/>
          <w:szCs w:val="24"/>
        </w:rPr>
        <w:t>Omaha World Herald</w:t>
      </w:r>
      <w:r w:rsidR="001F7F39">
        <w:rPr>
          <w:rFonts w:ascii="Times New Roman" w:eastAsia="Times New Roman" w:hAnsi="Times New Roman" w:cs="Times New Roman"/>
          <w:sz w:val="24"/>
          <w:szCs w:val="24"/>
        </w:rPr>
        <w:t>, Grand Island Independent, Scottsbluff Star-Herald, North Platte Telegraph, Sidney Sun-Telegraph, Norfolk Daily News, Beatrice Daily Sun, Columbus Telegram, Hastings Tribune, Kearney Hub.</w:t>
      </w:r>
    </w:p>
    <w:p w14:paraId="2DF370DA" w14:textId="77777777" w:rsidR="00EB469C" w:rsidRPr="001F7F39" w:rsidRDefault="00EB469C" w:rsidP="001F7F39">
      <w:pPr>
        <w:numPr>
          <w:ilvl w:val="0"/>
          <w:numId w:val="34"/>
        </w:numPr>
        <w:spacing w:after="240" w:line="240" w:lineRule="auto"/>
        <w:ind w:left="810" w:hanging="270"/>
        <w:jc w:val="both"/>
        <w:textAlignment w:val="baseline"/>
        <w:rPr>
          <w:rFonts w:ascii="Times New Roman" w:eastAsia="Times New Roman" w:hAnsi="Times New Roman" w:cs="Times New Roman"/>
          <w:b/>
          <w:bCs/>
          <w:sz w:val="28"/>
          <w:szCs w:val="28"/>
        </w:rPr>
      </w:pPr>
      <w:r w:rsidRPr="001F7F39">
        <w:rPr>
          <w:rFonts w:ascii="Times New Roman" w:eastAsia="Times New Roman" w:hAnsi="Times New Roman" w:cs="Times New Roman"/>
          <w:b/>
          <w:bCs/>
          <w:sz w:val="28"/>
          <w:szCs w:val="28"/>
        </w:rPr>
        <w:t>make information about and copies of the plan and subsequent modifications available to the public through electronic and other means, such as public hearings and local news media;</w:t>
      </w:r>
    </w:p>
    <w:p w14:paraId="6F3D1749" w14:textId="53199F74" w:rsidR="00EB469C" w:rsidRPr="00E37F44" w:rsidRDefault="00EB469C" w:rsidP="00EB469C">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 draft of the draft  regional plan was available for review on March 1, 2021 at:</w:t>
      </w:r>
      <w:hyperlink r:id="rId15" w:history="1">
        <w:r w:rsidRPr="00E37F44">
          <w:rPr>
            <w:rFonts w:ascii="Times New Roman" w:eastAsia="Times New Roman" w:hAnsi="Times New Roman" w:cs="Times New Roman"/>
            <w:sz w:val="24"/>
            <w:szCs w:val="24"/>
            <w:u w:val="single"/>
          </w:rPr>
          <w:t xml:space="preserve"> www.lincoln.ne.gov/workforceplan</w:t>
        </w:r>
      </w:hyperlink>
      <w:r w:rsidRPr="00E37F44">
        <w:rPr>
          <w:rFonts w:ascii="Times New Roman" w:eastAsia="Times New Roman" w:hAnsi="Times New Roman" w:cs="Times New Roman"/>
          <w:sz w:val="24"/>
          <w:szCs w:val="24"/>
        </w:rPr>
        <w:t xml:space="preserve">, </w:t>
      </w:r>
      <w:r w:rsidR="00E37F44" w:rsidRPr="00E37F44">
        <w:rPr>
          <w:rFonts w:ascii="Times New Roman" w:eastAsia="Times New Roman" w:hAnsi="Times New Roman" w:cs="Times New Roman"/>
          <w:sz w:val="24"/>
          <w:szCs w:val="24"/>
        </w:rPr>
        <w:t>www.hws-ne.org</w:t>
      </w:r>
      <w:r w:rsidRPr="00E37F44">
        <w:rPr>
          <w:rFonts w:ascii="Times New Roman" w:eastAsia="Times New Roman" w:hAnsi="Times New Roman" w:cs="Times New Roman"/>
          <w:sz w:val="24"/>
          <w:szCs w:val="24"/>
        </w:rPr>
        <w:t xml:space="preserve">, </w:t>
      </w:r>
      <w:r w:rsidR="00C967D9">
        <w:rPr>
          <w:rFonts w:ascii="Times New Roman" w:eastAsia="Times New Roman" w:hAnsi="Times New Roman" w:cs="Times New Roman"/>
          <w:sz w:val="24"/>
          <w:szCs w:val="24"/>
        </w:rPr>
        <w:t>dol.nebraska.gov</w:t>
      </w:r>
      <w:r w:rsidRPr="00E37F44">
        <w:rPr>
          <w:rFonts w:ascii="Times New Roman" w:eastAsia="Times New Roman" w:hAnsi="Times New Roman" w:cs="Times New Roman"/>
          <w:sz w:val="24"/>
          <w:szCs w:val="24"/>
        </w:rPr>
        <w:t xml:space="preserve"> and at the City of Lincoln, 555 South Street, Suite 301, Lincoln, NE 68508, </w:t>
      </w:r>
      <w:r w:rsidR="00E37F44" w:rsidRPr="00E37F44">
        <w:rPr>
          <w:rFonts w:ascii="Times New Roman" w:eastAsia="Times New Roman" w:hAnsi="Times New Roman" w:cs="Times New Roman"/>
          <w:sz w:val="24"/>
          <w:szCs w:val="24"/>
        </w:rPr>
        <w:t>5752 Ames Ave, Omaha NE 68104</w:t>
      </w:r>
      <w:r w:rsidRPr="00E37F44">
        <w:rPr>
          <w:rFonts w:ascii="Times New Roman" w:eastAsia="Times New Roman" w:hAnsi="Times New Roman" w:cs="Times New Roman"/>
          <w:sz w:val="24"/>
          <w:szCs w:val="24"/>
        </w:rPr>
        <w:t xml:space="preserve">, &amp; </w:t>
      </w:r>
      <w:r w:rsidR="00C967D9">
        <w:rPr>
          <w:rFonts w:ascii="Times New Roman" w:eastAsia="Times New Roman" w:hAnsi="Times New Roman" w:cs="Times New Roman"/>
          <w:sz w:val="24"/>
          <w:szCs w:val="24"/>
        </w:rPr>
        <w:t>941 O St, Suite 400, Lincoln NE 68508</w:t>
      </w:r>
      <w:r w:rsidRPr="00E37F44">
        <w:rPr>
          <w:rFonts w:ascii="Times New Roman" w:eastAsia="Times New Roman" w:hAnsi="Times New Roman" w:cs="Times New Roman"/>
          <w:sz w:val="24"/>
          <w:szCs w:val="24"/>
        </w:rPr>
        <w:t>. </w:t>
      </w:r>
    </w:p>
    <w:p w14:paraId="15B33F49" w14:textId="77777777" w:rsidR="00EB469C" w:rsidRPr="001F7F39" w:rsidRDefault="00EB469C" w:rsidP="001F7F39">
      <w:pPr>
        <w:numPr>
          <w:ilvl w:val="0"/>
          <w:numId w:val="35"/>
        </w:numPr>
        <w:spacing w:after="240" w:line="240" w:lineRule="auto"/>
        <w:ind w:left="900"/>
        <w:jc w:val="both"/>
        <w:textAlignment w:val="baseline"/>
        <w:rPr>
          <w:rFonts w:ascii="Times New Roman" w:eastAsia="Times New Roman" w:hAnsi="Times New Roman" w:cs="Times New Roman"/>
          <w:b/>
          <w:bCs/>
          <w:sz w:val="28"/>
          <w:szCs w:val="28"/>
        </w:rPr>
      </w:pPr>
      <w:r w:rsidRPr="001F7F39">
        <w:rPr>
          <w:rFonts w:ascii="Times New Roman" w:eastAsia="Times New Roman" w:hAnsi="Times New Roman" w:cs="Times New Roman"/>
          <w:b/>
          <w:bCs/>
          <w:sz w:val="28"/>
          <w:szCs w:val="28"/>
        </w:rPr>
        <w:t>include an opportunity for comment by members of the public, including representatives of businesses, education, and labor organizations.</w:t>
      </w:r>
    </w:p>
    <w:p w14:paraId="188F9F6D" w14:textId="6D8F9439" w:rsidR="00EB469C" w:rsidRPr="00E37F44" w:rsidRDefault="00EB469C" w:rsidP="00EB469C">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 xml:space="preserve">The public was given the opportunity to comment on the plan at the March 1, 2021 public hearing and at the GLWDB Executive  Committee Meeting on February 25, 2021, the GOWDB meeting on </w:t>
      </w:r>
      <w:r w:rsidR="00E37F44" w:rsidRPr="00E37F44">
        <w:rPr>
          <w:rFonts w:ascii="Times New Roman" w:eastAsia="Times New Roman" w:hAnsi="Times New Roman" w:cs="Times New Roman"/>
          <w:sz w:val="24"/>
          <w:szCs w:val="24"/>
        </w:rPr>
        <w:t>February 25, 2021</w:t>
      </w:r>
      <w:r w:rsidRPr="00E37F44">
        <w:rPr>
          <w:rFonts w:ascii="Times New Roman" w:eastAsia="Times New Roman" w:hAnsi="Times New Roman" w:cs="Times New Roman"/>
          <w:sz w:val="24"/>
          <w:szCs w:val="24"/>
        </w:rPr>
        <w:t>, and the GNWDB meeting on February 25, 2021. </w:t>
      </w:r>
    </w:p>
    <w:p w14:paraId="58E3CC26" w14:textId="77777777" w:rsidR="00EB469C" w:rsidRPr="00E37F44" w:rsidRDefault="00EB469C" w:rsidP="00DD2B68">
      <w:pPr>
        <w:numPr>
          <w:ilvl w:val="0"/>
          <w:numId w:val="36"/>
        </w:numPr>
        <w:spacing w:after="240" w:line="240" w:lineRule="auto"/>
        <w:ind w:left="360"/>
        <w:jc w:val="both"/>
        <w:textAlignment w:val="baseline"/>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provide no more than a 30-day period for comments on the plan and subsequent modifications before submission to NDOL, beginning on the date on which the plan and modifications are made available to the public;</w:t>
      </w:r>
    </w:p>
    <w:p w14:paraId="361BA672" w14:textId="2EFA73C1" w:rsidR="00EB469C" w:rsidRPr="00E37F44" w:rsidRDefault="00EB469C" w:rsidP="00EB469C">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The plan was made available for public comment from March 1 - March 30, 202</w:t>
      </w:r>
      <w:r w:rsidR="00E37F44" w:rsidRPr="00E37F44">
        <w:rPr>
          <w:rFonts w:ascii="Times New Roman" w:eastAsia="Times New Roman" w:hAnsi="Times New Roman" w:cs="Times New Roman"/>
          <w:sz w:val="24"/>
          <w:szCs w:val="24"/>
        </w:rPr>
        <w:t xml:space="preserve">1. </w:t>
      </w:r>
      <w:r w:rsidR="00E37F44" w:rsidRPr="00E37F44">
        <w:rPr>
          <w:rFonts w:ascii="Times New Roman" w:hAnsi="Times New Roman" w:cs="Times New Roman"/>
          <w:sz w:val="24"/>
          <w:szCs w:val="24"/>
        </w:rPr>
        <w:t xml:space="preserve">Public comments were directed to Erin Porterfield, </w:t>
      </w:r>
      <w:hyperlink r:id="rId16" w:history="1">
        <w:r w:rsidR="00E37F44" w:rsidRPr="00E37F44">
          <w:rPr>
            <w:rStyle w:val="Hyperlink"/>
            <w:rFonts w:ascii="Times New Roman" w:hAnsi="Times New Roman" w:cs="Times New Roman"/>
            <w:color w:val="auto"/>
            <w:sz w:val="24"/>
            <w:szCs w:val="24"/>
          </w:rPr>
          <w:t>eporterfield@hws-ne.org</w:t>
        </w:r>
      </w:hyperlink>
      <w:r w:rsidR="00E37F44" w:rsidRPr="00E37F44">
        <w:rPr>
          <w:rFonts w:ascii="Times New Roman" w:hAnsi="Times New Roman" w:cs="Times New Roman"/>
          <w:sz w:val="24"/>
          <w:szCs w:val="24"/>
        </w:rPr>
        <w:t xml:space="preserve"> or 402-218-1163</w:t>
      </w:r>
      <w:r w:rsidR="00C967D9">
        <w:rPr>
          <w:rFonts w:ascii="Times New Roman" w:hAnsi="Times New Roman" w:cs="Times New Roman"/>
          <w:sz w:val="24"/>
          <w:szCs w:val="24"/>
        </w:rPr>
        <w:t xml:space="preserve">; Bobbi Jo Howard, </w:t>
      </w:r>
      <w:r w:rsidR="00C967D9" w:rsidRPr="00C967D9">
        <w:rPr>
          <w:rFonts w:ascii="Times New Roman" w:hAnsi="Times New Roman" w:cs="Times New Roman"/>
          <w:sz w:val="24"/>
          <w:szCs w:val="24"/>
        </w:rPr>
        <w:t>bobbijo.howard@nebraska.gov</w:t>
      </w:r>
      <w:r w:rsidR="00C967D9">
        <w:rPr>
          <w:rFonts w:ascii="Times New Roman" w:hAnsi="Times New Roman" w:cs="Times New Roman"/>
          <w:sz w:val="24"/>
          <w:szCs w:val="24"/>
        </w:rPr>
        <w:t xml:space="preserve"> or 402-580-2311</w:t>
      </w:r>
      <w:r w:rsidR="00E37F44" w:rsidRPr="00E37F44">
        <w:rPr>
          <w:rFonts w:ascii="Times New Roman" w:hAnsi="Times New Roman" w:cs="Times New Roman"/>
          <w:sz w:val="24"/>
          <w:szCs w:val="24"/>
        </w:rPr>
        <w:t xml:space="preserve"> during the public comment period.</w:t>
      </w:r>
    </w:p>
    <w:p w14:paraId="5DCD38AE" w14:textId="77777777" w:rsidR="00EB469C" w:rsidRPr="00E37F44" w:rsidRDefault="00EB469C" w:rsidP="00DD2B68">
      <w:pPr>
        <w:numPr>
          <w:ilvl w:val="0"/>
          <w:numId w:val="37"/>
        </w:numPr>
        <w:spacing w:after="240" w:line="240" w:lineRule="auto"/>
        <w:ind w:left="360"/>
        <w:jc w:val="both"/>
        <w:textAlignment w:val="baseline"/>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 xml:space="preserve">submit to NDOL any comments that represent disagreement with the plan or subsequent modifications </w:t>
      </w:r>
      <w:r w:rsidRPr="00E37F44">
        <w:rPr>
          <w:rFonts w:ascii="Times New Roman" w:eastAsia="Times New Roman" w:hAnsi="Times New Roman" w:cs="Times New Roman"/>
          <w:i/>
          <w:iCs/>
          <w:sz w:val="24"/>
          <w:szCs w:val="24"/>
        </w:rPr>
        <w:t>or</w:t>
      </w:r>
      <w:r w:rsidRPr="00E37F44">
        <w:rPr>
          <w:rFonts w:ascii="Times New Roman" w:eastAsia="Times New Roman" w:hAnsi="Times New Roman" w:cs="Times New Roman"/>
          <w:sz w:val="24"/>
          <w:szCs w:val="24"/>
        </w:rPr>
        <w:t xml:space="preserve"> indicate that disagreeing public comments were not received, if that is the case; and</w:t>
      </w:r>
    </w:p>
    <w:p w14:paraId="2504602D" w14:textId="77777777" w:rsidR="00EB469C" w:rsidRPr="00E37F44" w:rsidRDefault="00EB469C" w:rsidP="00DD2B68">
      <w:pPr>
        <w:numPr>
          <w:ilvl w:val="0"/>
          <w:numId w:val="38"/>
        </w:numPr>
        <w:spacing w:after="240" w:line="240" w:lineRule="auto"/>
        <w:jc w:val="both"/>
        <w:textAlignment w:val="baseline"/>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ensure that all open meetings are held in compliance with the Nebraska Open Meetings Act.</w:t>
      </w:r>
    </w:p>
    <w:p w14:paraId="33EA6694" w14:textId="77777777" w:rsidR="00EB469C" w:rsidRPr="00E37F44" w:rsidRDefault="00EB469C" w:rsidP="00EB469C">
      <w:pPr>
        <w:spacing w:after="240" w:line="240" w:lineRule="auto"/>
        <w:jc w:val="both"/>
        <w:rPr>
          <w:rFonts w:ascii="Times New Roman" w:eastAsia="Times New Roman" w:hAnsi="Times New Roman" w:cs="Times New Roman"/>
          <w:sz w:val="24"/>
          <w:szCs w:val="24"/>
        </w:rPr>
      </w:pPr>
      <w:r w:rsidRPr="00E37F44">
        <w:rPr>
          <w:rFonts w:ascii="Times New Roman" w:eastAsia="Times New Roman" w:hAnsi="Times New Roman" w:cs="Times New Roman"/>
          <w:sz w:val="24"/>
          <w:szCs w:val="24"/>
        </w:rPr>
        <w:t>All meetings were held in compliance with the Nebraska Open Meetings Act. Minutes from each meeting are posted here: </w:t>
      </w:r>
    </w:p>
    <w:p w14:paraId="6A82BC41" w14:textId="77777777" w:rsidR="00B92B28" w:rsidRPr="00E37F44" w:rsidRDefault="00B92B28">
      <w:pPr>
        <w:rPr>
          <w:rFonts w:ascii="Times New Roman" w:hAnsi="Times New Roman" w:cs="Times New Roman"/>
          <w:sz w:val="24"/>
          <w:szCs w:val="24"/>
        </w:rPr>
      </w:pPr>
    </w:p>
    <w:sectPr w:rsidR="00B92B28" w:rsidRPr="00E37F44" w:rsidSect="00BD58F9">
      <w:footerReference w:type="default" r:id="rId17"/>
      <w:pgSz w:w="12240" w:h="15840"/>
      <w:pgMar w:top="1296" w:right="1440" w:bottom="1296"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C54AF9" w14:textId="77777777" w:rsidR="00E43D5C" w:rsidRDefault="00E43D5C" w:rsidP="00E1467B">
      <w:pPr>
        <w:spacing w:after="0" w:line="240" w:lineRule="auto"/>
      </w:pPr>
      <w:r>
        <w:separator/>
      </w:r>
    </w:p>
  </w:endnote>
  <w:endnote w:type="continuationSeparator" w:id="0">
    <w:p w14:paraId="4AE1A30A" w14:textId="77777777" w:rsidR="00E43D5C" w:rsidRDefault="00E43D5C" w:rsidP="00E14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6855856"/>
      <w:docPartObj>
        <w:docPartGallery w:val="Page Numbers (Bottom of Page)"/>
        <w:docPartUnique/>
      </w:docPartObj>
    </w:sdtPr>
    <w:sdtEndPr>
      <w:rPr>
        <w:noProof/>
      </w:rPr>
    </w:sdtEndPr>
    <w:sdtContent>
      <w:p w14:paraId="56C0E295" w14:textId="524EC2A0" w:rsidR="009C75FA" w:rsidRDefault="009C75F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CC4958" w14:textId="77777777" w:rsidR="009C75FA" w:rsidRDefault="009C75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D48DAD" w14:textId="77777777" w:rsidR="00E43D5C" w:rsidRDefault="00E43D5C" w:rsidP="00E1467B">
      <w:pPr>
        <w:spacing w:after="0" w:line="240" w:lineRule="auto"/>
      </w:pPr>
      <w:r>
        <w:separator/>
      </w:r>
    </w:p>
  </w:footnote>
  <w:footnote w:type="continuationSeparator" w:id="0">
    <w:p w14:paraId="2D1EDCD5" w14:textId="77777777" w:rsidR="00E43D5C" w:rsidRDefault="00E43D5C" w:rsidP="00E14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16B56"/>
    <w:multiLevelType w:val="multilevel"/>
    <w:tmpl w:val="1AB88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47D15"/>
    <w:multiLevelType w:val="hybridMultilevel"/>
    <w:tmpl w:val="CE4A7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75933"/>
    <w:multiLevelType w:val="hybridMultilevel"/>
    <w:tmpl w:val="99E202D4"/>
    <w:lvl w:ilvl="0" w:tplc="FC144966">
      <w:start w:val="2"/>
      <w:numFmt w:val="lowerLetter"/>
      <w:lvlText w:val="%1."/>
      <w:lvlJc w:val="left"/>
      <w:pPr>
        <w:tabs>
          <w:tab w:val="num" w:pos="720"/>
        </w:tabs>
        <w:ind w:left="720" w:hanging="360"/>
      </w:pPr>
    </w:lvl>
    <w:lvl w:ilvl="1" w:tplc="4464FE02" w:tentative="1">
      <w:start w:val="1"/>
      <w:numFmt w:val="decimal"/>
      <w:lvlText w:val="%2."/>
      <w:lvlJc w:val="left"/>
      <w:pPr>
        <w:tabs>
          <w:tab w:val="num" w:pos="1440"/>
        </w:tabs>
        <w:ind w:left="1440" w:hanging="360"/>
      </w:pPr>
    </w:lvl>
    <w:lvl w:ilvl="2" w:tplc="5E567E4E" w:tentative="1">
      <w:start w:val="1"/>
      <w:numFmt w:val="decimal"/>
      <w:lvlText w:val="%3."/>
      <w:lvlJc w:val="left"/>
      <w:pPr>
        <w:tabs>
          <w:tab w:val="num" w:pos="2160"/>
        </w:tabs>
        <w:ind w:left="2160" w:hanging="360"/>
      </w:pPr>
    </w:lvl>
    <w:lvl w:ilvl="3" w:tplc="D8802F18" w:tentative="1">
      <w:start w:val="1"/>
      <w:numFmt w:val="decimal"/>
      <w:lvlText w:val="%4."/>
      <w:lvlJc w:val="left"/>
      <w:pPr>
        <w:tabs>
          <w:tab w:val="num" w:pos="2880"/>
        </w:tabs>
        <w:ind w:left="2880" w:hanging="360"/>
      </w:pPr>
    </w:lvl>
    <w:lvl w:ilvl="4" w:tplc="2FF42BE6" w:tentative="1">
      <w:start w:val="1"/>
      <w:numFmt w:val="decimal"/>
      <w:lvlText w:val="%5."/>
      <w:lvlJc w:val="left"/>
      <w:pPr>
        <w:tabs>
          <w:tab w:val="num" w:pos="3600"/>
        </w:tabs>
        <w:ind w:left="3600" w:hanging="360"/>
      </w:pPr>
    </w:lvl>
    <w:lvl w:ilvl="5" w:tplc="7992652E" w:tentative="1">
      <w:start w:val="1"/>
      <w:numFmt w:val="decimal"/>
      <w:lvlText w:val="%6."/>
      <w:lvlJc w:val="left"/>
      <w:pPr>
        <w:tabs>
          <w:tab w:val="num" w:pos="4320"/>
        </w:tabs>
        <w:ind w:left="4320" w:hanging="360"/>
      </w:pPr>
    </w:lvl>
    <w:lvl w:ilvl="6" w:tplc="212E3668" w:tentative="1">
      <w:start w:val="1"/>
      <w:numFmt w:val="decimal"/>
      <w:lvlText w:val="%7."/>
      <w:lvlJc w:val="left"/>
      <w:pPr>
        <w:tabs>
          <w:tab w:val="num" w:pos="5040"/>
        </w:tabs>
        <w:ind w:left="5040" w:hanging="360"/>
      </w:pPr>
    </w:lvl>
    <w:lvl w:ilvl="7" w:tplc="B4943F88" w:tentative="1">
      <w:start w:val="1"/>
      <w:numFmt w:val="decimal"/>
      <w:lvlText w:val="%8."/>
      <w:lvlJc w:val="left"/>
      <w:pPr>
        <w:tabs>
          <w:tab w:val="num" w:pos="5760"/>
        </w:tabs>
        <w:ind w:left="5760" w:hanging="360"/>
      </w:pPr>
    </w:lvl>
    <w:lvl w:ilvl="8" w:tplc="9B78DAEA" w:tentative="1">
      <w:start w:val="1"/>
      <w:numFmt w:val="decimal"/>
      <w:lvlText w:val="%9."/>
      <w:lvlJc w:val="left"/>
      <w:pPr>
        <w:tabs>
          <w:tab w:val="num" w:pos="6480"/>
        </w:tabs>
        <w:ind w:left="6480" w:hanging="360"/>
      </w:pPr>
    </w:lvl>
  </w:abstractNum>
  <w:abstractNum w:abstractNumId="3" w15:restartNumberingAfterBreak="0">
    <w:nsid w:val="02CA2950"/>
    <w:multiLevelType w:val="multilevel"/>
    <w:tmpl w:val="1612F3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24299C"/>
    <w:multiLevelType w:val="multilevel"/>
    <w:tmpl w:val="1696CC68"/>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E27607"/>
    <w:multiLevelType w:val="multilevel"/>
    <w:tmpl w:val="63FC35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FB7C6B"/>
    <w:multiLevelType w:val="multilevel"/>
    <w:tmpl w:val="AB00A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90123F"/>
    <w:multiLevelType w:val="multilevel"/>
    <w:tmpl w:val="44A86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E97AEA"/>
    <w:multiLevelType w:val="multilevel"/>
    <w:tmpl w:val="68027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38322A"/>
    <w:multiLevelType w:val="hybridMultilevel"/>
    <w:tmpl w:val="5C08F69E"/>
    <w:lvl w:ilvl="0" w:tplc="9AAA14F2">
      <w:start w:val="4"/>
      <w:numFmt w:val="lowerLetter"/>
      <w:lvlText w:val="%1."/>
      <w:lvlJc w:val="left"/>
      <w:pPr>
        <w:tabs>
          <w:tab w:val="num" w:pos="720"/>
        </w:tabs>
        <w:ind w:left="720" w:hanging="360"/>
      </w:pPr>
    </w:lvl>
    <w:lvl w:ilvl="1" w:tplc="E3921E70" w:tentative="1">
      <w:start w:val="1"/>
      <w:numFmt w:val="decimal"/>
      <w:lvlText w:val="%2."/>
      <w:lvlJc w:val="left"/>
      <w:pPr>
        <w:tabs>
          <w:tab w:val="num" w:pos="1440"/>
        </w:tabs>
        <w:ind w:left="1440" w:hanging="360"/>
      </w:pPr>
    </w:lvl>
    <w:lvl w:ilvl="2" w:tplc="287A297A" w:tentative="1">
      <w:start w:val="1"/>
      <w:numFmt w:val="decimal"/>
      <w:lvlText w:val="%3."/>
      <w:lvlJc w:val="left"/>
      <w:pPr>
        <w:tabs>
          <w:tab w:val="num" w:pos="2160"/>
        </w:tabs>
        <w:ind w:left="2160" w:hanging="360"/>
      </w:pPr>
    </w:lvl>
    <w:lvl w:ilvl="3" w:tplc="A0DA662C" w:tentative="1">
      <w:start w:val="1"/>
      <w:numFmt w:val="decimal"/>
      <w:lvlText w:val="%4."/>
      <w:lvlJc w:val="left"/>
      <w:pPr>
        <w:tabs>
          <w:tab w:val="num" w:pos="2880"/>
        </w:tabs>
        <w:ind w:left="2880" w:hanging="360"/>
      </w:pPr>
    </w:lvl>
    <w:lvl w:ilvl="4" w:tplc="098822A0" w:tentative="1">
      <w:start w:val="1"/>
      <w:numFmt w:val="decimal"/>
      <w:lvlText w:val="%5."/>
      <w:lvlJc w:val="left"/>
      <w:pPr>
        <w:tabs>
          <w:tab w:val="num" w:pos="3600"/>
        </w:tabs>
        <w:ind w:left="3600" w:hanging="360"/>
      </w:pPr>
    </w:lvl>
    <w:lvl w:ilvl="5" w:tplc="AA8082F4" w:tentative="1">
      <w:start w:val="1"/>
      <w:numFmt w:val="decimal"/>
      <w:lvlText w:val="%6."/>
      <w:lvlJc w:val="left"/>
      <w:pPr>
        <w:tabs>
          <w:tab w:val="num" w:pos="4320"/>
        </w:tabs>
        <w:ind w:left="4320" w:hanging="360"/>
      </w:pPr>
    </w:lvl>
    <w:lvl w:ilvl="6" w:tplc="36581A6C" w:tentative="1">
      <w:start w:val="1"/>
      <w:numFmt w:val="decimal"/>
      <w:lvlText w:val="%7."/>
      <w:lvlJc w:val="left"/>
      <w:pPr>
        <w:tabs>
          <w:tab w:val="num" w:pos="5040"/>
        </w:tabs>
        <w:ind w:left="5040" w:hanging="360"/>
      </w:pPr>
    </w:lvl>
    <w:lvl w:ilvl="7" w:tplc="285CA1CC" w:tentative="1">
      <w:start w:val="1"/>
      <w:numFmt w:val="decimal"/>
      <w:lvlText w:val="%8."/>
      <w:lvlJc w:val="left"/>
      <w:pPr>
        <w:tabs>
          <w:tab w:val="num" w:pos="5760"/>
        </w:tabs>
        <w:ind w:left="5760" w:hanging="360"/>
      </w:pPr>
    </w:lvl>
    <w:lvl w:ilvl="8" w:tplc="B65097D6" w:tentative="1">
      <w:start w:val="1"/>
      <w:numFmt w:val="decimal"/>
      <w:lvlText w:val="%9."/>
      <w:lvlJc w:val="left"/>
      <w:pPr>
        <w:tabs>
          <w:tab w:val="num" w:pos="6480"/>
        </w:tabs>
        <w:ind w:left="6480" w:hanging="360"/>
      </w:pPr>
    </w:lvl>
  </w:abstractNum>
  <w:abstractNum w:abstractNumId="10" w15:restartNumberingAfterBreak="0">
    <w:nsid w:val="16F61FDD"/>
    <w:multiLevelType w:val="multilevel"/>
    <w:tmpl w:val="2F705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4E207C"/>
    <w:multiLevelType w:val="multilevel"/>
    <w:tmpl w:val="D4CAD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7E6654"/>
    <w:multiLevelType w:val="multilevel"/>
    <w:tmpl w:val="C076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C434BC"/>
    <w:multiLevelType w:val="multilevel"/>
    <w:tmpl w:val="C2CED3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E62393"/>
    <w:multiLevelType w:val="multilevel"/>
    <w:tmpl w:val="E334E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331421"/>
    <w:multiLevelType w:val="hybridMultilevel"/>
    <w:tmpl w:val="CDA01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7B54D0"/>
    <w:multiLevelType w:val="hybridMultilevel"/>
    <w:tmpl w:val="CD804E0C"/>
    <w:lvl w:ilvl="0" w:tplc="87903958">
      <w:start w:val="2"/>
      <w:numFmt w:val="lowerLetter"/>
      <w:lvlText w:val="%1."/>
      <w:lvlJc w:val="left"/>
      <w:pPr>
        <w:tabs>
          <w:tab w:val="num" w:pos="720"/>
        </w:tabs>
        <w:ind w:left="720" w:hanging="360"/>
      </w:pPr>
    </w:lvl>
    <w:lvl w:ilvl="1" w:tplc="65083FD2" w:tentative="1">
      <w:start w:val="1"/>
      <w:numFmt w:val="decimal"/>
      <w:lvlText w:val="%2."/>
      <w:lvlJc w:val="left"/>
      <w:pPr>
        <w:tabs>
          <w:tab w:val="num" w:pos="1440"/>
        </w:tabs>
        <w:ind w:left="1440" w:hanging="360"/>
      </w:pPr>
    </w:lvl>
    <w:lvl w:ilvl="2" w:tplc="E8CEC2E4" w:tentative="1">
      <w:start w:val="1"/>
      <w:numFmt w:val="decimal"/>
      <w:lvlText w:val="%3."/>
      <w:lvlJc w:val="left"/>
      <w:pPr>
        <w:tabs>
          <w:tab w:val="num" w:pos="2160"/>
        </w:tabs>
        <w:ind w:left="2160" w:hanging="360"/>
      </w:pPr>
    </w:lvl>
    <w:lvl w:ilvl="3" w:tplc="3D5661D6" w:tentative="1">
      <w:start w:val="1"/>
      <w:numFmt w:val="decimal"/>
      <w:lvlText w:val="%4."/>
      <w:lvlJc w:val="left"/>
      <w:pPr>
        <w:tabs>
          <w:tab w:val="num" w:pos="2880"/>
        </w:tabs>
        <w:ind w:left="2880" w:hanging="360"/>
      </w:pPr>
    </w:lvl>
    <w:lvl w:ilvl="4" w:tplc="D2E2E414" w:tentative="1">
      <w:start w:val="1"/>
      <w:numFmt w:val="decimal"/>
      <w:lvlText w:val="%5."/>
      <w:lvlJc w:val="left"/>
      <w:pPr>
        <w:tabs>
          <w:tab w:val="num" w:pos="3600"/>
        </w:tabs>
        <w:ind w:left="3600" w:hanging="360"/>
      </w:pPr>
    </w:lvl>
    <w:lvl w:ilvl="5" w:tplc="605C35D6" w:tentative="1">
      <w:start w:val="1"/>
      <w:numFmt w:val="decimal"/>
      <w:lvlText w:val="%6."/>
      <w:lvlJc w:val="left"/>
      <w:pPr>
        <w:tabs>
          <w:tab w:val="num" w:pos="4320"/>
        </w:tabs>
        <w:ind w:left="4320" w:hanging="360"/>
      </w:pPr>
    </w:lvl>
    <w:lvl w:ilvl="6" w:tplc="D2C424A0" w:tentative="1">
      <w:start w:val="1"/>
      <w:numFmt w:val="decimal"/>
      <w:lvlText w:val="%7."/>
      <w:lvlJc w:val="left"/>
      <w:pPr>
        <w:tabs>
          <w:tab w:val="num" w:pos="5040"/>
        </w:tabs>
        <w:ind w:left="5040" w:hanging="360"/>
      </w:pPr>
    </w:lvl>
    <w:lvl w:ilvl="7" w:tplc="95989362" w:tentative="1">
      <w:start w:val="1"/>
      <w:numFmt w:val="decimal"/>
      <w:lvlText w:val="%8."/>
      <w:lvlJc w:val="left"/>
      <w:pPr>
        <w:tabs>
          <w:tab w:val="num" w:pos="5760"/>
        </w:tabs>
        <w:ind w:left="5760" w:hanging="360"/>
      </w:pPr>
    </w:lvl>
    <w:lvl w:ilvl="8" w:tplc="8EEC7B1A" w:tentative="1">
      <w:start w:val="1"/>
      <w:numFmt w:val="decimal"/>
      <w:lvlText w:val="%9."/>
      <w:lvlJc w:val="left"/>
      <w:pPr>
        <w:tabs>
          <w:tab w:val="num" w:pos="6480"/>
        </w:tabs>
        <w:ind w:left="6480" w:hanging="360"/>
      </w:pPr>
    </w:lvl>
  </w:abstractNum>
  <w:abstractNum w:abstractNumId="17" w15:restartNumberingAfterBreak="0">
    <w:nsid w:val="2DE85907"/>
    <w:multiLevelType w:val="multilevel"/>
    <w:tmpl w:val="6F08EC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931A56"/>
    <w:multiLevelType w:val="multilevel"/>
    <w:tmpl w:val="11C4D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D9659F"/>
    <w:multiLevelType w:val="multilevel"/>
    <w:tmpl w:val="A5BE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EC3CE7"/>
    <w:multiLevelType w:val="multilevel"/>
    <w:tmpl w:val="5706D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6C7BF1"/>
    <w:multiLevelType w:val="multilevel"/>
    <w:tmpl w:val="386E3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9129AC"/>
    <w:multiLevelType w:val="hybridMultilevel"/>
    <w:tmpl w:val="C3286D80"/>
    <w:lvl w:ilvl="0" w:tplc="64D4B864">
      <w:start w:val="2"/>
      <w:numFmt w:val="lowerLetter"/>
      <w:lvlText w:val="%1."/>
      <w:lvlJc w:val="left"/>
      <w:pPr>
        <w:tabs>
          <w:tab w:val="num" w:pos="720"/>
        </w:tabs>
        <w:ind w:left="720" w:hanging="360"/>
      </w:pPr>
    </w:lvl>
    <w:lvl w:ilvl="1" w:tplc="7740421E">
      <w:start w:val="1"/>
      <w:numFmt w:val="decimal"/>
      <w:lvlText w:val="%2."/>
      <w:lvlJc w:val="left"/>
      <w:pPr>
        <w:tabs>
          <w:tab w:val="num" w:pos="1440"/>
        </w:tabs>
        <w:ind w:left="1440" w:hanging="360"/>
      </w:pPr>
    </w:lvl>
    <w:lvl w:ilvl="2" w:tplc="CF929686" w:tentative="1">
      <w:start w:val="1"/>
      <w:numFmt w:val="decimal"/>
      <w:lvlText w:val="%3."/>
      <w:lvlJc w:val="left"/>
      <w:pPr>
        <w:tabs>
          <w:tab w:val="num" w:pos="2160"/>
        </w:tabs>
        <w:ind w:left="2160" w:hanging="360"/>
      </w:pPr>
    </w:lvl>
    <w:lvl w:ilvl="3" w:tplc="398E7752" w:tentative="1">
      <w:start w:val="1"/>
      <w:numFmt w:val="decimal"/>
      <w:lvlText w:val="%4."/>
      <w:lvlJc w:val="left"/>
      <w:pPr>
        <w:tabs>
          <w:tab w:val="num" w:pos="2880"/>
        </w:tabs>
        <w:ind w:left="2880" w:hanging="360"/>
      </w:pPr>
    </w:lvl>
    <w:lvl w:ilvl="4" w:tplc="20A60940" w:tentative="1">
      <w:start w:val="1"/>
      <w:numFmt w:val="decimal"/>
      <w:lvlText w:val="%5."/>
      <w:lvlJc w:val="left"/>
      <w:pPr>
        <w:tabs>
          <w:tab w:val="num" w:pos="3600"/>
        </w:tabs>
        <w:ind w:left="3600" w:hanging="360"/>
      </w:pPr>
    </w:lvl>
    <w:lvl w:ilvl="5" w:tplc="31D2BAB8" w:tentative="1">
      <w:start w:val="1"/>
      <w:numFmt w:val="decimal"/>
      <w:lvlText w:val="%6."/>
      <w:lvlJc w:val="left"/>
      <w:pPr>
        <w:tabs>
          <w:tab w:val="num" w:pos="4320"/>
        </w:tabs>
        <w:ind w:left="4320" w:hanging="360"/>
      </w:pPr>
    </w:lvl>
    <w:lvl w:ilvl="6" w:tplc="C4BC04DE" w:tentative="1">
      <w:start w:val="1"/>
      <w:numFmt w:val="decimal"/>
      <w:lvlText w:val="%7."/>
      <w:lvlJc w:val="left"/>
      <w:pPr>
        <w:tabs>
          <w:tab w:val="num" w:pos="5040"/>
        </w:tabs>
        <w:ind w:left="5040" w:hanging="360"/>
      </w:pPr>
    </w:lvl>
    <w:lvl w:ilvl="7" w:tplc="228CC468" w:tentative="1">
      <w:start w:val="1"/>
      <w:numFmt w:val="decimal"/>
      <w:lvlText w:val="%8."/>
      <w:lvlJc w:val="left"/>
      <w:pPr>
        <w:tabs>
          <w:tab w:val="num" w:pos="5760"/>
        </w:tabs>
        <w:ind w:left="5760" w:hanging="360"/>
      </w:pPr>
    </w:lvl>
    <w:lvl w:ilvl="8" w:tplc="4A6C6696" w:tentative="1">
      <w:start w:val="1"/>
      <w:numFmt w:val="decimal"/>
      <w:lvlText w:val="%9."/>
      <w:lvlJc w:val="left"/>
      <w:pPr>
        <w:tabs>
          <w:tab w:val="num" w:pos="6480"/>
        </w:tabs>
        <w:ind w:left="6480" w:hanging="360"/>
      </w:pPr>
    </w:lvl>
  </w:abstractNum>
  <w:abstractNum w:abstractNumId="23" w15:restartNumberingAfterBreak="0">
    <w:nsid w:val="3A074DFE"/>
    <w:multiLevelType w:val="hybridMultilevel"/>
    <w:tmpl w:val="A54A94C4"/>
    <w:lvl w:ilvl="0" w:tplc="B412837E">
      <w:start w:val="2"/>
      <w:numFmt w:val="lowerRoman"/>
      <w:lvlText w:val="%1."/>
      <w:lvlJc w:val="right"/>
      <w:pPr>
        <w:tabs>
          <w:tab w:val="num" w:pos="720"/>
        </w:tabs>
        <w:ind w:left="720" w:hanging="360"/>
      </w:pPr>
    </w:lvl>
    <w:lvl w:ilvl="1" w:tplc="F32C6A7E" w:tentative="1">
      <w:start w:val="1"/>
      <w:numFmt w:val="decimal"/>
      <w:lvlText w:val="%2."/>
      <w:lvlJc w:val="left"/>
      <w:pPr>
        <w:tabs>
          <w:tab w:val="num" w:pos="1440"/>
        </w:tabs>
        <w:ind w:left="1440" w:hanging="360"/>
      </w:pPr>
    </w:lvl>
    <w:lvl w:ilvl="2" w:tplc="E01AEAF8" w:tentative="1">
      <w:start w:val="1"/>
      <w:numFmt w:val="decimal"/>
      <w:lvlText w:val="%3."/>
      <w:lvlJc w:val="left"/>
      <w:pPr>
        <w:tabs>
          <w:tab w:val="num" w:pos="2160"/>
        </w:tabs>
        <w:ind w:left="2160" w:hanging="360"/>
      </w:pPr>
    </w:lvl>
    <w:lvl w:ilvl="3" w:tplc="DF92A224" w:tentative="1">
      <w:start w:val="1"/>
      <w:numFmt w:val="decimal"/>
      <w:lvlText w:val="%4."/>
      <w:lvlJc w:val="left"/>
      <w:pPr>
        <w:tabs>
          <w:tab w:val="num" w:pos="2880"/>
        </w:tabs>
        <w:ind w:left="2880" w:hanging="360"/>
      </w:pPr>
    </w:lvl>
    <w:lvl w:ilvl="4" w:tplc="B114001E" w:tentative="1">
      <w:start w:val="1"/>
      <w:numFmt w:val="decimal"/>
      <w:lvlText w:val="%5."/>
      <w:lvlJc w:val="left"/>
      <w:pPr>
        <w:tabs>
          <w:tab w:val="num" w:pos="3600"/>
        </w:tabs>
        <w:ind w:left="3600" w:hanging="360"/>
      </w:pPr>
    </w:lvl>
    <w:lvl w:ilvl="5" w:tplc="E15405E6" w:tentative="1">
      <w:start w:val="1"/>
      <w:numFmt w:val="decimal"/>
      <w:lvlText w:val="%6."/>
      <w:lvlJc w:val="left"/>
      <w:pPr>
        <w:tabs>
          <w:tab w:val="num" w:pos="4320"/>
        </w:tabs>
        <w:ind w:left="4320" w:hanging="360"/>
      </w:pPr>
    </w:lvl>
    <w:lvl w:ilvl="6" w:tplc="9356EF08" w:tentative="1">
      <w:start w:val="1"/>
      <w:numFmt w:val="decimal"/>
      <w:lvlText w:val="%7."/>
      <w:lvlJc w:val="left"/>
      <w:pPr>
        <w:tabs>
          <w:tab w:val="num" w:pos="5040"/>
        </w:tabs>
        <w:ind w:left="5040" w:hanging="360"/>
      </w:pPr>
    </w:lvl>
    <w:lvl w:ilvl="7" w:tplc="CEC634A6" w:tentative="1">
      <w:start w:val="1"/>
      <w:numFmt w:val="decimal"/>
      <w:lvlText w:val="%8."/>
      <w:lvlJc w:val="left"/>
      <w:pPr>
        <w:tabs>
          <w:tab w:val="num" w:pos="5760"/>
        </w:tabs>
        <w:ind w:left="5760" w:hanging="360"/>
      </w:pPr>
    </w:lvl>
    <w:lvl w:ilvl="8" w:tplc="5196815A" w:tentative="1">
      <w:start w:val="1"/>
      <w:numFmt w:val="decimal"/>
      <w:lvlText w:val="%9."/>
      <w:lvlJc w:val="left"/>
      <w:pPr>
        <w:tabs>
          <w:tab w:val="num" w:pos="6480"/>
        </w:tabs>
        <w:ind w:left="6480" w:hanging="360"/>
      </w:pPr>
    </w:lvl>
  </w:abstractNum>
  <w:abstractNum w:abstractNumId="24" w15:restartNumberingAfterBreak="0">
    <w:nsid w:val="3DAC27E2"/>
    <w:multiLevelType w:val="hybridMultilevel"/>
    <w:tmpl w:val="6A98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7A5CCC"/>
    <w:multiLevelType w:val="hybridMultilevel"/>
    <w:tmpl w:val="91144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1E48FD"/>
    <w:multiLevelType w:val="hybridMultilevel"/>
    <w:tmpl w:val="ABBA915A"/>
    <w:lvl w:ilvl="0" w:tplc="C024DE98">
      <w:start w:val="3"/>
      <w:numFmt w:val="lowerRoman"/>
      <w:lvlText w:val="%1."/>
      <w:lvlJc w:val="right"/>
      <w:pPr>
        <w:tabs>
          <w:tab w:val="num" w:pos="720"/>
        </w:tabs>
        <w:ind w:left="720" w:hanging="360"/>
      </w:pPr>
    </w:lvl>
    <w:lvl w:ilvl="1" w:tplc="F46EBB66" w:tentative="1">
      <w:start w:val="1"/>
      <w:numFmt w:val="decimal"/>
      <w:lvlText w:val="%2."/>
      <w:lvlJc w:val="left"/>
      <w:pPr>
        <w:tabs>
          <w:tab w:val="num" w:pos="1440"/>
        </w:tabs>
        <w:ind w:left="1440" w:hanging="360"/>
      </w:pPr>
    </w:lvl>
    <w:lvl w:ilvl="2" w:tplc="C852AA44" w:tentative="1">
      <w:start w:val="1"/>
      <w:numFmt w:val="decimal"/>
      <w:lvlText w:val="%3."/>
      <w:lvlJc w:val="left"/>
      <w:pPr>
        <w:tabs>
          <w:tab w:val="num" w:pos="2160"/>
        </w:tabs>
        <w:ind w:left="2160" w:hanging="360"/>
      </w:pPr>
    </w:lvl>
    <w:lvl w:ilvl="3" w:tplc="996C374C" w:tentative="1">
      <w:start w:val="1"/>
      <w:numFmt w:val="decimal"/>
      <w:lvlText w:val="%4."/>
      <w:lvlJc w:val="left"/>
      <w:pPr>
        <w:tabs>
          <w:tab w:val="num" w:pos="2880"/>
        </w:tabs>
        <w:ind w:left="2880" w:hanging="360"/>
      </w:pPr>
    </w:lvl>
    <w:lvl w:ilvl="4" w:tplc="A9581E18" w:tentative="1">
      <w:start w:val="1"/>
      <w:numFmt w:val="decimal"/>
      <w:lvlText w:val="%5."/>
      <w:lvlJc w:val="left"/>
      <w:pPr>
        <w:tabs>
          <w:tab w:val="num" w:pos="3600"/>
        </w:tabs>
        <w:ind w:left="3600" w:hanging="360"/>
      </w:pPr>
    </w:lvl>
    <w:lvl w:ilvl="5" w:tplc="D2DA9776" w:tentative="1">
      <w:start w:val="1"/>
      <w:numFmt w:val="decimal"/>
      <w:lvlText w:val="%6."/>
      <w:lvlJc w:val="left"/>
      <w:pPr>
        <w:tabs>
          <w:tab w:val="num" w:pos="4320"/>
        </w:tabs>
        <w:ind w:left="4320" w:hanging="360"/>
      </w:pPr>
    </w:lvl>
    <w:lvl w:ilvl="6" w:tplc="1C4E3938" w:tentative="1">
      <w:start w:val="1"/>
      <w:numFmt w:val="decimal"/>
      <w:lvlText w:val="%7."/>
      <w:lvlJc w:val="left"/>
      <w:pPr>
        <w:tabs>
          <w:tab w:val="num" w:pos="5040"/>
        </w:tabs>
        <w:ind w:left="5040" w:hanging="360"/>
      </w:pPr>
    </w:lvl>
    <w:lvl w:ilvl="7" w:tplc="854885E2" w:tentative="1">
      <w:start w:val="1"/>
      <w:numFmt w:val="decimal"/>
      <w:lvlText w:val="%8."/>
      <w:lvlJc w:val="left"/>
      <w:pPr>
        <w:tabs>
          <w:tab w:val="num" w:pos="5760"/>
        </w:tabs>
        <w:ind w:left="5760" w:hanging="360"/>
      </w:pPr>
    </w:lvl>
    <w:lvl w:ilvl="8" w:tplc="A60C880E" w:tentative="1">
      <w:start w:val="1"/>
      <w:numFmt w:val="decimal"/>
      <w:lvlText w:val="%9."/>
      <w:lvlJc w:val="left"/>
      <w:pPr>
        <w:tabs>
          <w:tab w:val="num" w:pos="6480"/>
        </w:tabs>
        <w:ind w:left="6480" w:hanging="360"/>
      </w:pPr>
    </w:lvl>
  </w:abstractNum>
  <w:abstractNum w:abstractNumId="27" w15:restartNumberingAfterBreak="0">
    <w:nsid w:val="44AD6553"/>
    <w:multiLevelType w:val="multilevel"/>
    <w:tmpl w:val="EEB2E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623EA6"/>
    <w:multiLevelType w:val="hybridMultilevel"/>
    <w:tmpl w:val="485EA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597FAC"/>
    <w:multiLevelType w:val="hybridMultilevel"/>
    <w:tmpl w:val="9AB21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32432F"/>
    <w:multiLevelType w:val="multilevel"/>
    <w:tmpl w:val="36E4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ED1084"/>
    <w:multiLevelType w:val="hybridMultilevel"/>
    <w:tmpl w:val="1C3A5A1C"/>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D7359C"/>
    <w:multiLevelType w:val="multilevel"/>
    <w:tmpl w:val="A63498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8D5C77"/>
    <w:multiLevelType w:val="multilevel"/>
    <w:tmpl w:val="2D28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723215"/>
    <w:multiLevelType w:val="hybridMultilevel"/>
    <w:tmpl w:val="3BCEB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596DC7"/>
    <w:multiLevelType w:val="hybridMultilevel"/>
    <w:tmpl w:val="65F02F00"/>
    <w:lvl w:ilvl="0" w:tplc="84B4847E">
      <w:start w:val="3"/>
      <w:numFmt w:val="lowerLetter"/>
      <w:lvlText w:val="%1."/>
      <w:lvlJc w:val="left"/>
      <w:pPr>
        <w:tabs>
          <w:tab w:val="num" w:pos="720"/>
        </w:tabs>
        <w:ind w:left="720" w:hanging="360"/>
      </w:pPr>
    </w:lvl>
    <w:lvl w:ilvl="1" w:tplc="409E4770" w:tentative="1">
      <w:start w:val="1"/>
      <w:numFmt w:val="decimal"/>
      <w:lvlText w:val="%2."/>
      <w:lvlJc w:val="left"/>
      <w:pPr>
        <w:tabs>
          <w:tab w:val="num" w:pos="1440"/>
        </w:tabs>
        <w:ind w:left="1440" w:hanging="360"/>
      </w:pPr>
    </w:lvl>
    <w:lvl w:ilvl="2" w:tplc="2888519C" w:tentative="1">
      <w:start w:val="1"/>
      <w:numFmt w:val="decimal"/>
      <w:lvlText w:val="%3."/>
      <w:lvlJc w:val="left"/>
      <w:pPr>
        <w:tabs>
          <w:tab w:val="num" w:pos="2160"/>
        </w:tabs>
        <w:ind w:left="2160" w:hanging="360"/>
      </w:pPr>
    </w:lvl>
    <w:lvl w:ilvl="3" w:tplc="3AAA13F2" w:tentative="1">
      <w:start w:val="1"/>
      <w:numFmt w:val="decimal"/>
      <w:lvlText w:val="%4."/>
      <w:lvlJc w:val="left"/>
      <w:pPr>
        <w:tabs>
          <w:tab w:val="num" w:pos="2880"/>
        </w:tabs>
        <w:ind w:left="2880" w:hanging="360"/>
      </w:pPr>
    </w:lvl>
    <w:lvl w:ilvl="4" w:tplc="B16C00AE" w:tentative="1">
      <w:start w:val="1"/>
      <w:numFmt w:val="decimal"/>
      <w:lvlText w:val="%5."/>
      <w:lvlJc w:val="left"/>
      <w:pPr>
        <w:tabs>
          <w:tab w:val="num" w:pos="3600"/>
        </w:tabs>
        <w:ind w:left="3600" w:hanging="360"/>
      </w:pPr>
    </w:lvl>
    <w:lvl w:ilvl="5" w:tplc="85464FF0" w:tentative="1">
      <w:start w:val="1"/>
      <w:numFmt w:val="decimal"/>
      <w:lvlText w:val="%6."/>
      <w:lvlJc w:val="left"/>
      <w:pPr>
        <w:tabs>
          <w:tab w:val="num" w:pos="4320"/>
        </w:tabs>
        <w:ind w:left="4320" w:hanging="360"/>
      </w:pPr>
    </w:lvl>
    <w:lvl w:ilvl="6" w:tplc="08C24010" w:tentative="1">
      <w:start w:val="1"/>
      <w:numFmt w:val="decimal"/>
      <w:lvlText w:val="%7."/>
      <w:lvlJc w:val="left"/>
      <w:pPr>
        <w:tabs>
          <w:tab w:val="num" w:pos="5040"/>
        </w:tabs>
        <w:ind w:left="5040" w:hanging="360"/>
      </w:pPr>
    </w:lvl>
    <w:lvl w:ilvl="7" w:tplc="2762367A" w:tentative="1">
      <w:start w:val="1"/>
      <w:numFmt w:val="decimal"/>
      <w:lvlText w:val="%8."/>
      <w:lvlJc w:val="left"/>
      <w:pPr>
        <w:tabs>
          <w:tab w:val="num" w:pos="5760"/>
        </w:tabs>
        <w:ind w:left="5760" w:hanging="360"/>
      </w:pPr>
    </w:lvl>
    <w:lvl w:ilvl="8" w:tplc="57BEB0FE" w:tentative="1">
      <w:start w:val="1"/>
      <w:numFmt w:val="decimal"/>
      <w:lvlText w:val="%9."/>
      <w:lvlJc w:val="left"/>
      <w:pPr>
        <w:tabs>
          <w:tab w:val="num" w:pos="6480"/>
        </w:tabs>
        <w:ind w:left="6480" w:hanging="360"/>
      </w:pPr>
    </w:lvl>
  </w:abstractNum>
  <w:abstractNum w:abstractNumId="36" w15:restartNumberingAfterBreak="0">
    <w:nsid w:val="625E7A2A"/>
    <w:multiLevelType w:val="multilevel"/>
    <w:tmpl w:val="D50CE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8976DB"/>
    <w:multiLevelType w:val="multilevel"/>
    <w:tmpl w:val="FE1C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607FAD"/>
    <w:multiLevelType w:val="hybridMultilevel"/>
    <w:tmpl w:val="BFF46C4C"/>
    <w:lvl w:ilvl="0" w:tplc="4268E59A">
      <w:start w:val="2"/>
      <w:numFmt w:val="lowerRoman"/>
      <w:lvlText w:val="%1."/>
      <w:lvlJc w:val="right"/>
      <w:pPr>
        <w:tabs>
          <w:tab w:val="num" w:pos="720"/>
        </w:tabs>
        <w:ind w:left="720" w:hanging="360"/>
      </w:pPr>
    </w:lvl>
    <w:lvl w:ilvl="1" w:tplc="01686634" w:tentative="1">
      <w:start w:val="1"/>
      <w:numFmt w:val="decimal"/>
      <w:lvlText w:val="%2."/>
      <w:lvlJc w:val="left"/>
      <w:pPr>
        <w:tabs>
          <w:tab w:val="num" w:pos="1440"/>
        </w:tabs>
        <w:ind w:left="1440" w:hanging="360"/>
      </w:pPr>
    </w:lvl>
    <w:lvl w:ilvl="2" w:tplc="572CC172" w:tentative="1">
      <w:start w:val="1"/>
      <w:numFmt w:val="decimal"/>
      <w:lvlText w:val="%3."/>
      <w:lvlJc w:val="left"/>
      <w:pPr>
        <w:tabs>
          <w:tab w:val="num" w:pos="2160"/>
        </w:tabs>
        <w:ind w:left="2160" w:hanging="360"/>
      </w:pPr>
    </w:lvl>
    <w:lvl w:ilvl="3" w:tplc="CE1C8200" w:tentative="1">
      <w:start w:val="1"/>
      <w:numFmt w:val="decimal"/>
      <w:lvlText w:val="%4."/>
      <w:lvlJc w:val="left"/>
      <w:pPr>
        <w:tabs>
          <w:tab w:val="num" w:pos="2880"/>
        </w:tabs>
        <w:ind w:left="2880" w:hanging="360"/>
      </w:pPr>
    </w:lvl>
    <w:lvl w:ilvl="4" w:tplc="CAE4260C" w:tentative="1">
      <w:start w:val="1"/>
      <w:numFmt w:val="decimal"/>
      <w:lvlText w:val="%5."/>
      <w:lvlJc w:val="left"/>
      <w:pPr>
        <w:tabs>
          <w:tab w:val="num" w:pos="3600"/>
        </w:tabs>
        <w:ind w:left="3600" w:hanging="360"/>
      </w:pPr>
    </w:lvl>
    <w:lvl w:ilvl="5" w:tplc="2434209C" w:tentative="1">
      <w:start w:val="1"/>
      <w:numFmt w:val="decimal"/>
      <w:lvlText w:val="%6."/>
      <w:lvlJc w:val="left"/>
      <w:pPr>
        <w:tabs>
          <w:tab w:val="num" w:pos="4320"/>
        </w:tabs>
        <w:ind w:left="4320" w:hanging="360"/>
      </w:pPr>
    </w:lvl>
    <w:lvl w:ilvl="6" w:tplc="693A4960" w:tentative="1">
      <w:start w:val="1"/>
      <w:numFmt w:val="decimal"/>
      <w:lvlText w:val="%7."/>
      <w:lvlJc w:val="left"/>
      <w:pPr>
        <w:tabs>
          <w:tab w:val="num" w:pos="5040"/>
        </w:tabs>
        <w:ind w:left="5040" w:hanging="360"/>
      </w:pPr>
    </w:lvl>
    <w:lvl w:ilvl="7" w:tplc="582604E0" w:tentative="1">
      <w:start w:val="1"/>
      <w:numFmt w:val="decimal"/>
      <w:lvlText w:val="%8."/>
      <w:lvlJc w:val="left"/>
      <w:pPr>
        <w:tabs>
          <w:tab w:val="num" w:pos="5760"/>
        </w:tabs>
        <w:ind w:left="5760" w:hanging="360"/>
      </w:pPr>
    </w:lvl>
    <w:lvl w:ilvl="8" w:tplc="768C6ECA" w:tentative="1">
      <w:start w:val="1"/>
      <w:numFmt w:val="decimal"/>
      <w:lvlText w:val="%9."/>
      <w:lvlJc w:val="left"/>
      <w:pPr>
        <w:tabs>
          <w:tab w:val="num" w:pos="6480"/>
        </w:tabs>
        <w:ind w:left="6480" w:hanging="360"/>
      </w:pPr>
    </w:lvl>
  </w:abstractNum>
  <w:abstractNum w:abstractNumId="39" w15:restartNumberingAfterBreak="0">
    <w:nsid w:val="67184647"/>
    <w:multiLevelType w:val="multilevel"/>
    <w:tmpl w:val="A624303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4E95628"/>
    <w:multiLevelType w:val="multilevel"/>
    <w:tmpl w:val="ECF2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B119B2"/>
    <w:multiLevelType w:val="multilevel"/>
    <w:tmpl w:val="EA80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575986"/>
    <w:multiLevelType w:val="hybridMultilevel"/>
    <w:tmpl w:val="478C2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lvlOverride w:ilvl="0">
      <w:lvl w:ilvl="0">
        <w:numFmt w:val="lowerLetter"/>
        <w:lvlText w:val="%1."/>
        <w:lvlJc w:val="left"/>
      </w:lvl>
    </w:lvlOverride>
  </w:num>
  <w:num w:numId="3">
    <w:abstractNumId w:val="6"/>
  </w:num>
  <w:num w:numId="4">
    <w:abstractNumId w:val="13"/>
    <w:lvlOverride w:ilvl="0">
      <w:lvl w:ilvl="0">
        <w:numFmt w:val="lowerLetter"/>
        <w:lvlText w:val="%1."/>
        <w:lvlJc w:val="left"/>
      </w:lvl>
    </w:lvlOverride>
  </w:num>
  <w:num w:numId="5">
    <w:abstractNumId w:val="13"/>
    <w:lvlOverride w:ilvl="0">
      <w:lvl w:ilvl="0">
        <w:numFmt w:val="lowerLetter"/>
        <w:lvlText w:val="%1."/>
        <w:lvlJc w:val="left"/>
      </w:lvl>
    </w:lvlOverride>
    <w:lvlOverride w:ilvl="1">
      <w:lvl w:ilvl="1">
        <w:numFmt w:val="lowerRoman"/>
        <w:lvlText w:val="%2."/>
        <w:lvlJc w:val="right"/>
      </w:lvl>
    </w:lvlOverride>
  </w:num>
  <w:num w:numId="6">
    <w:abstractNumId w:val="23"/>
  </w:num>
  <w:num w:numId="7">
    <w:abstractNumId w:val="26"/>
  </w:num>
  <w:num w:numId="8">
    <w:abstractNumId w:val="22"/>
  </w:num>
  <w:num w:numId="9">
    <w:abstractNumId w:val="22"/>
    <w:lvlOverride w:ilvl="1">
      <w:lvl w:ilvl="1" w:tplc="7740421E">
        <w:numFmt w:val="lowerRoman"/>
        <w:lvlText w:val="%2."/>
        <w:lvlJc w:val="right"/>
      </w:lvl>
    </w:lvlOverride>
  </w:num>
  <w:num w:numId="10">
    <w:abstractNumId w:val="40"/>
  </w:num>
  <w:num w:numId="11">
    <w:abstractNumId w:val="21"/>
  </w:num>
  <w:num w:numId="12">
    <w:abstractNumId w:val="20"/>
    <w:lvlOverride w:ilvl="0">
      <w:lvl w:ilvl="0">
        <w:numFmt w:val="bullet"/>
        <w:lvlText w:val="o"/>
        <w:lvlJc w:val="left"/>
        <w:pPr>
          <w:tabs>
            <w:tab w:val="num" w:pos="720"/>
          </w:tabs>
          <w:ind w:left="720" w:hanging="360"/>
        </w:pPr>
        <w:rPr>
          <w:rFonts w:ascii="Courier New" w:hAnsi="Courier New" w:hint="default"/>
          <w:sz w:val="20"/>
        </w:rPr>
      </w:lvl>
    </w:lvlOverride>
  </w:num>
  <w:num w:numId="13">
    <w:abstractNumId w:val="27"/>
    <w:lvlOverride w:ilvl="0">
      <w:lvl w:ilvl="0">
        <w:numFmt w:val="bullet"/>
        <w:lvlText w:val="o"/>
        <w:lvlJc w:val="left"/>
        <w:pPr>
          <w:tabs>
            <w:tab w:val="num" w:pos="720"/>
          </w:tabs>
          <w:ind w:left="720" w:hanging="360"/>
        </w:pPr>
        <w:rPr>
          <w:rFonts w:ascii="Courier New" w:hAnsi="Courier New" w:hint="default"/>
          <w:sz w:val="20"/>
        </w:rPr>
      </w:lvl>
    </w:lvlOverride>
  </w:num>
  <w:num w:numId="14">
    <w:abstractNumId w:val="14"/>
  </w:num>
  <w:num w:numId="15">
    <w:abstractNumId w:val="41"/>
  </w:num>
  <w:num w:numId="16">
    <w:abstractNumId w:val="36"/>
  </w:num>
  <w:num w:numId="17">
    <w:abstractNumId w:val="11"/>
  </w:num>
  <w:num w:numId="18">
    <w:abstractNumId w:val="37"/>
  </w:num>
  <w:num w:numId="19">
    <w:abstractNumId w:val="7"/>
  </w:num>
  <w:num w:numId="20">
    <w:abstractNumId w:val="0"/>
  </w:num>
  <w:num w:numId="21">
    <w:abstractNumId w:val="18"/>
  </w:num>
  <w:num w:numId="22">
    <w:abstractNumId w:val="19"/>
  </w:num>
  <w:num w:numId="23">
    <w:abstractNumId w:val="33"/>
  </w:num>
  <w:num w:numId="24">
    <w:abstractNumId w:val="38"/>
  </w:num>
  <w:num w:numId="25">
    <w:abstractNumId w:val="32"/>
    <w:lvlOverride w:ilvl="0">
      <w:lvl w:ilvl="0">
        <w:numFmt w:val="decimal"/>
        <w:lvlText w:val="%1."/>
        <w:lvlJc w:val="left"/>
      </w:lvl>
    </w:lvlOverride>
  </w:num>
  <w:num w:numId="26">
    <w:abstractNumId w:val="3"/>
    <w:lvlOverride w:ilvl="0">
      <w:lvl w:ilvl="0">
        <w:numFmt w:val="decimal"/>
        <w:lvlText w:val="%1."/>
        <w:lvlJc w:val="left"/>
      </w:lvl>
    </w:lvlOverride>
  </w:num>
  <w:num w:numId="27">
    <w:abstractNumId w:val="30"/>
  </w:num>
  <w:num w:numId="28">
    <w:abstractNumId w:val="5"/>
    <w:lvlOverride w:ilvl="0">
      <w:lvl w:ilvl="0">
        <w:numFmt w:val="decimal"/>
        <w:lvlText w:val="%1."/>
        <w:lvlJc w:val="left"/>
      </w:lvl>
    </w:lvlOverride>
  </w:num>
  <w:num w:numId="29">
    <w:abstractNumId w:val="17"/>
    <w:lvlOverride w:ilvl="0">
      <w:lvl w:ilvl="0">
        <w:numFmt w:val="decimal"/>
        <w:lvlText w:val="%1."/>
        <w:lvlJc w:val="left"/>
      </w:lvl>
    </w:lvlOverride>
  </w:num>
  <w:num w:numId="30">
    <w:abstractNumId w:val="4"/>
    <w:lvlOverride w:ilvl="0">
      <w:lvl w:ilvl="0">
        <w:numFmt w:val="decimal"/>
        <w:lvlText w:val="%1."/>
        <w:lvlJc w:val="left"/>
      </w:lvl>
    </w:lvlOverride>
  </w:num>
  <w:num w:numId="31">
    <w:abstractNumId w:val="4"/>
    <w:lvlOverride w:ilvl="0">
      <w:lvl w:ilvl="0">
        <w:numFmt w:val="decimal"/>
        <w:lvlText w:val="%1."/>
        <w:lvlJc w:val="left"/>
      </w:lvl>
    </w:lvlOverride>
    <w:lvlOverride w:ilvl="1">
      <w:lvl w:ilvl="1">
        <w:numFmt w:val="lowerLetter"/>
        <w:lvlText w:val="%2."/>
        <w:lvlJc w:val="left"/>
      </w:lvl>
    </w:lvlOverride>
  </w:num>
  <w:num w:numId="32">
    <w:abstractNumId w:val="2"/>
  </w:num>
  <w:num w:numId="33">
    <w:abstractNumId w:val="39"/>
    <w:lvlOverride w:ilvl="0">
      <w:lvl w:ilvl="0">
        <w:numFmt w:val="decimal"/>
        <w:lvlText w:val="%1."/>
        <w:lvlJc w:val="left"/>
      </w:lvl>
    </w:lvlOverride>
  </w:num>
  <w:num w:numId="34">
    <w:abstractNumId w:val="10"/>
    <w:lvlOverride w:ilvl="0">
      <w:lvl w:ilvl="0">
        <w:numFmt w:val="lowerLetter"/>
        <w:lvlText w:val="%1."/>
        <w:lvlJc w:val="left"/>
      </w:lvl>
    </w:lvlOverride>
  </w:num>
  <w:num w:numId="35">
    <w:abstractNumId w:val="16"/>
  </w:num>
  <w:num w:numId="36">
    <w:abstractNumId w:val="35"/>
  </w:num>
  <w:num w:numId="37">
    <w:abstractNumId w:val="9"/>
  </w:num>
  <w:num w:numId="38">
    <w:abstractNumId w:val="9"/>
    <w:lvlOverride w:ilvl="0">
      <w:lvl w:ilvl="0" w:tplc="9AAA14F2">
        <w:numFmt w:val="lowerLetter"/>
        <w:lvlText w:val="%1."/>
        <w:lvlJc w:val="left"/>
      </w:lvl>
    </w:lvlOverride>
  </w:num>
  <w:num w:numId="39">
    <w:abstractNumId w:val="25"/>
  </w:num>
  <w:num w:numId="40">
    <w:abstractNumId w:val="29"/>
  </w:num>
  <w:num w:numId="41">
    <w:abstractNumId w:val="34"/>
  </w:num>
  <w:num w:numId="42">
    <w:abstractNumId w:val="1"/>
  </w:num>
  <w:num w:numId="43">
    <w:abstractNumId w:val="28"/>
  </w:num>
  <w:num w:numId="44">
    <w:abstractNumId w:val="24"/>
  </w:num>
  <w:num w:numId="45">
    <w:abstractNumId w:val="15"/>
  </w:num>
  <w:num w:numId="46">
    <w:abstractNumId w:val="42"/>
  </w:num>
  <w:num w:numId="47">
    <w:abstractNumId w:val="3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69C"/>
    <w:rsid w:val="00077BC5"/>
    <w:rsid w:val="00107233"/>
    <w:rsid w:val="00157D55"/>
    <w:rsid w:val="00160CD6"/>
    <w:rsid w:val="001F7F39"/>
    <w:rsid w:val="002407A9"/>
    <w:rsid w:val="002473EF"/>
    <w:rsid w:val="00277B37"/>
    <w:rsid w:val="0032449B"/>
    <w:rsid w:val="0037298C"/>
    <w:rsid w:val="003752BB"/>
    <w:rsid w:val="00391D0F"/>
    <w:rsid w:val="00447911"/>
    <w:rsid w:val="004C0B8A"/>
    <w:rsid w:val="00505FA3"/>
    <w:rsid w:val="00701343"/>
    <w:rsid w:val="00766129"/>
    <w:rsid w:val="00776875"/>
    <w:rsid w:val="007A6219"/>
    <w:rsid w:val="00803FC8"/>
    <w:rsid w:val="0085294B"/>
    <w:rsid w:val="008664E3"/>
    <w:rsid w:val="008B3038"/>
    <w:rsid w:val="008D3D71"/>
    <w:rsid w:val="00901F65"/>
    <w:rsid w:val="00982B2C"/>
    <w:rsid w:val="009B02AE"/>
    <w:rsid w:val="009C75FA"/>
    <w:rsid w:val="00A336BF"/>
    <w:rsid w:val="00A5556E"/>
    <w:rsid w:val="00B746DE"/>
    <w:rsid w:val="00B8055A"/>
    <w:rsid w:val="00B92B28"/>
    <w:rsid w:val="00BD58F9"/>
    <w:rsid w:val="00C175D8"/>
    <w:rsid w:val="00C36824"/>
    <w:rsid w:val="00C47485"/>
    <w:rsid w:val="00C967D9"/>
    <w:rsid w:val="00CC5A42"/>
    <w:rsid w:val="00CE1608"/>
    <w:rsid w:val="00CE613D"/>
    <w:rsid w:val="00D37EBA"/>
    <w:rsid w:val="00DD2B68"/>
    <w:rsid w:val="00E1467B"/>
    <w:rsid w:val="00E37F44"/>
    <w:rsid w:val="00E43D5C"/>
    <w:rsid w:val="00E74496"/>
    <w:rsid w:val="00EA76C9"/>
    <w:rsid w:val="00EB469C"/>
    <w:rsid w:val="00EC6603"/>
    <w:rsid w:val="00ED7D29"/>
    <w:rsid w:val="00F56E8A"/>
    <w:rsid w:val="00F75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9DDAE"/>
  <w15:chartTrackingRefBased/>
  <w15:docId w15:val="{C40634F2-E372-421C-A79F-DF3856E5F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B2C"/>
  </w:style>
  <w:style w:type="paragraph" w:styleId="Heading4">
    <w:name w:val="heading 4"/>
    <w:basedOn w:val="Normal"/>
    <w:link w:val="Heading4Char"/>
    <w:uiPriority w:val="9"/>
    <w:qFormat/>
    <w:rsid w:val="00EB469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B469C"/>
    <w:rPr>
      <w:rFonts w:ascii="Times New Roman" w:eastAsia="Times New Roman" w:hAnsi="Times New Roman" w:cs="Times New Roman"/>
      <w:b/>
      <w:bCs/>
      <w:sz w:val="24"/>
      <w:szCs w:val="24"/>
    </w:rPr>
  </w:style>
  <w:style w:type="paragraph" w:customStyle="1" w:styleId="msonormal0">
    <w:name w:val="msonormal"/>
    <w:basedOn w:val="Normal"/>
    <w:rsid w:val="00EB469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B46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B469C"/>
    <w:rPr>
      <w:color w:val="0000FF"/>
      <w:u w:val="single"/>
    </w:rPr>
  </w:style>
  <w:style w:type="character" w:styleId="FollowedHyperlink">
    <w:name w:val="FollowedHyperlink"/>
    <w:basedOn w:val="DefaultParagraphFont"/>
    <w:uiPriority w:val="99"/>
    <w:semiHidden/>
    <w:unhideWhenUsed/>
    <w:rsid w:val="00EB469C"/>
    <w:rPr>
      <w:color w:val="800080"/>
      <w:u w:val="single"/>
    </w:rPr>
  </w:style>
  <w:style w:type="paragraph" w:styleId="ListParagraph">
    <w:name w:val="List Paragraph"/>
    <w:basedOn w:val="Normal"/>
    <w:uiPriority w:val="34"/>
    <w:qFormat/>
    <w:rsid w:val="003752BB"/>
    <w:pPr>
      <w:ind w:left="720"/>
      <w:contextualSpacing/>
    </w:pPr>
  </w:style>
  <w:style w:type="character" w:styleId="UnresolvedMention">
    <w:name w:val="Unresolved Mention"/>
    <w:basedOn w:val="DefaultParagraphFont"/>
    <w:uiPriority w:val="99"/>
    <w:semiHidden/>
    <w:unhideWhenUsed/>
    <w:rsid w:val="00C967D9"/>
    <w:rPr>
      <w:color w:val="605E5C"/>
      <w:shd w:val="clear" w:color="auto" w:fill="E1DFDD"/>
    </w:rPr>
  </w:style>
  <w:style w:type="paragraph" w:styleId="Header">
    <w:name w:val="header"/>
    <w:basedOn w:val="Normal"/>
    <w:link w:val="HeaderChar"/>
    <w:uiPriority w:val="99"/>
    <w:unhideWhenUsed/>
    <w:rsid w:val="00E14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67B"/>
  </w:style>
  <w:style w:type="paragraph" w:styleId="Footer">
    <w:name w:val="footer"/>
    <w:basedOn w:val="Normal"/>
    <w:link w:val="FooterChar"/>
    <w:uiPriority w:val="99"/>
    <w:unhideWhenUsed/>
    <w:rsid w:val="00E14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67B"/>
  </w:style>
  <w:style w:type="paragraph" w:styleId="NoSpacing">
    <w:name w:val="No Spacing"/>
    <w:link w:val="NoSpacingChar"/>
    <w:uiPriority w:val="1"/>
    <w:qFormat/>
    <w:rsid w:val="00BD58F9"/>
    <w:pPr>
      <w:spacing w:after="0" w:line="240" w:lineRule="auto"/>
    </w:pPr>
    <w:rPr>
      <w:rFonts w:eastAsiaTheme="minorEastAsia"/>
    </w:rPr>
  </w:style>
  <w:style w:type="character" w:customStyle="1" w:styleId="NoSpacingChar">
    <w:name w:val="No Spacing Char"/>
    <w:basedOn w:val="DefaultParagraphFont"/>
    <w:link w:val="NoSpacing"/>
    <w:uiPriority w:val="1"/>
    <w:rsid w:val="00BD58F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5662">
      <w:bodyDiv w:val="1"/>
      <w:marLeft w:val="0"/>
      <w:marRight w:val="0"/>
      <w:marTop w:val="0"/>
      <w:marBottom w:val="0"/>
      <w:divBdr>
        <w:top w:val="none" w:sz="0" w:space="0" w:color="auto"/>
        <w:left w:val="none" w:sz="0" w:space="0" w:color="auto"/>
        <w:bottom w:val="none" w:sz="0" w:space="0" w:color="auto"/>
        <w:right w:val="none" w:sz="0" w:space="0" w:color="auto"/>
      </w:divBdr>
    </w:div>
    <w:div w:id="59443977">
      <w:bodyDiv w:val="1"/>
      <w:marLeft w:val="0"/>
      <w:marRight w:val="0"/>
      <w:marTop w:val="0"/>
      <w:marBottom w:val="0"/>
      <w:divBdr>
        <w:top w:val="none" w:sz="0" w:space="0" w:color="auto"/>
        <w:left w:val="none" w:sz="0" w:space="0" w:color="auto"/>
        <w:bottom w:val="none" w:sz="0" w:space="0" w:color="auto"/>
        <w:right w:val="none" w:sz="0" w:space="0" w:color="auto"/>
      </w:divBdr>
    </w:div>
    <w:div w:id="68617157">
      <w:bodyDiv w:val="1"/>
      <w:marLeft w:val="0"/>
      <w:marRight w:val="0"/>
      <w:marTop w:val="0"/>
      <w:marBottom w:val="0"/>
      <w:divBdr>
        <w:top w:val="none" w:sz="0" w:space="0" w:color="auto"/>
        <w:left w:val="none" w:sz="0" w:space="0" w:color="auto"/>
        <w:bottom w:val="none" w:sz="0" w:space="0" w:color="auto"/>
        <w:right w:val="none" w:sz="0" w:space="0" w:color="auto"/>
      </w:divBdr>
    </w:div>
    <w:div w:id="80806936">
      <w:bodyDiv w:val="1"/>
      <w:marLeft w:val="0"/>
      <w:marRight w:val="0"/>
      <w:marTop w:val="0"/>
      <w:marBottom w:val="0"/>
      <w:divBdr>
        <w:top w:val="none" w:sz="0" w:space="0" w:color="auto"/>
        <w:left w:val="none" w:sz="0" w:space="0" w:color="auto"/>
        <w:bottom w:val="none" w:sz="0" w:space="0" w:color="auto"/>
        <w:right w:val="none" w:sz="0" w:space="0" w:color="auto"/>
      </w:divBdr>
    </w:div>
    <w:div w:id="104160067">
      <w:bodyDiv w:val="1"/>
      <w:marLeft w:val="0"/>
      <w:marRight w:val="0"/>
      <w:marTop w:val="0"/>
      <w:marBottom w:val="0"/>
      <w:divBdr>
        <w:top w:val="none" w:sz="0" w:space="0" w:color="auto"/>
        <w:left w:val="none" w:sz="0" w:space="0" w:color="auto"/>
        <w:bottom w:val="none" w:sz="0" w:space="0" w:color="auto"/>
        <w:right w:val="none" w:sz="0" w:space="0" w:color="auto"/>
      </w:divBdr>
    </w:div>
    <w:div w:id="120925728">
      <w:bodyDiv w:val="1"/>
      <w:marLeft w:val="0"/>
      <w:marRight w:val="0"/>
      <w:marTop w:val="0"/>
      <w:marBottom w:val="0"/>
      <w:divBdr>
        <w:top w:val="none" w:sz="0" w:space="0" w:color="auto"/>
        <w:left w:val="none" w:sz="0" w:space="0" w:color="auto"/>
        <w:bottom w:val="none" w:sz="0" w:space="0" w:color="auto"/>
        <w:right w:val="none" w:sz="0" w:space="0" w:color="auto"/>
      </w:divBdr>
    </w:div>
    <w:div w:id="170222363">
      <w:bodyDiv w:val="1"/>
      <w:marLeft w:val="0"/>
      <w:marRight w:val="0"/>
      <w:marTop w:val="0"/>
      <w:marBottom w:val="0"/>
      <w:divBdr>
        <w:top w:val="none" w:sz="0" w:space="0" w:color="auto"/>
        <w:left w:val="none" w:sz="0" w:space="0" w:color="auto"/>
        <w:bottom w:val="none" w:sz="0" w:space="0" w:color="auto"/>
        <w:right w:val="none" w:sz="0" w:space="0" w:color="auto"/>
      </w:divBdr>
    </w:div>
    <w:div w:id="314257952">
      <w:bodyDiv w:val="1"/>
      <w:marLeft w:val="0"/>
      <w:marRight w:val="0"/>
      <w:marTop w:val="0"/>
      <w:marBottom w:val="0"/>
      <w:divBdr>
        <w:top w:val="none" w:sz="0" w:space="0" w:color="auto"/>
        <w:left w:val="none" w:sz="0" w:space="0" w:color="auto"/>
        <w:bottom w:val="none" w:sz="0" w:space="0" w:color="auto"/>
        <w:right w:val="none" w:sz="0" w:space="0" w:color="auto"/>
      </w:divBdr>
    </w:div>
    <w:div w:id="317812150">
      <w:bodyDiv w:val="1"/>
      <w:marLeft w:val="0"/>
      <w:marRight w:val="0"/>
      <w:marTop w:val="0"/>
      <w:marBottom w:val="0"/>
      <w:divBdr>
        <w:top w:val="none" w:sz="0" w:space="0" w:color="auto"/>
        <w:left w:val="none" w:sz="0" w:space="0" w:color="auto"/>
        <w:bottom w:val="none" w:sz="0" w:space="0" w:color="auto"/>
        <w:right w:val="none" w:sz="0" w:space="0" w:color="auto"/>
      </w:divBdr>
    </w:div>
    <w:div w:id="419452726">
      <w:bodyDiv w:val="1"/>
      <w:marLeft w:val="0"/>
      <w:marRight w:val="0"/>
      <w:marTop w:val="0"/>
      <w:marBottom w:val="0"/>
      <w:divBdr>
        <w:top w:val="none" w:sz="0" w:space="0" w:color="auto"/>
        <w:left w:val="none" w:sz="0" w:space="0" w:color="auto"/>
        <w:bottom w:val="none" w:sz="0" w:space="0" w:color="auto"/>
        <w:right w:val="none" w:sz="0" w:space="0" w:color="auto"/>
      </w:divBdr>
    </w:div>
    <w:div w:id="428937586">
      <w:bodyDiv w:val="1"/>
      <w:marLeft w:val="0"/>
      <w:marRight w:val="0"/>
      <w:marTop w:val="0"/>
      <w:marBottom w:val="0"/>
      <w:divBdr>
        <w:top w:val="none" w:sz="0" w:space="0" w:color="auto"/>
        <w:left w:val="none" w:sz="0" w:space="0" w:color="auto"/>
        <w:bottom w:val="none" w:sz="0" w:space="0" w:color="auto"/>
        <w:right w:val="none" w:sz="0" w:space="0" w:color="auto"/>
      </w:divBdr>
    </w:div>
    <w:div w:id="439498326">
      <w:bodyDiv w:val="1"/>
      <w:marLeft w:val="0"/>
      <w:marRight w:val="0"/>
      <w:marTop w:val="0"/>
      <w:marBottom w:val="0"/>
      <w:divBdr>
        <w:top w:val="none" w:sz="0" w:space="0" w:color="auto"/>
        <w:left w:val="none" w:sz="0" w:space="0" w:color="auto"/>
        <w:bottom w:val="none" w:sz="0" w:space="0" w:color="auto"/>
        <w:right w:val="none" w:sz="0" w:space="0" w:color="auto"/>
      </w:divBdr>
    </w:div>
    <w:div w:id="473719203">
      <w:bodyDiv w:val="1"/>
      <w:marLeft w:val="0"/>
      <w:marRight w:val="0"/>
      <w:marTop w:val="0"/>
      <w:marBottom w:val="0"/>
      <w:divBdr>
        <w:top w:val="none" w:sz="0" w:space="0" w:color="auto"/>
        <w:left w:val="none" w:sz="0" w:space="0" w:color="auto"/>
        <w:bottom w:val="none" w:sz="0" w:space="0" w:color="auto"/>
        <w:right w:val="none" w:sz="0" w:space="0" w:color="auto"/>
      </w:divBdr>
    </w:div>
    <w:div w:id="477695047">
      <w:bodyDiv w:val="1"/>
      <w:marLeft w:val="0"/>
      <w:marRight w:val="0"/>
      <w:marTop w:val="0"/>
      <w:marBottom w:val="0"/>
      <w:divBdr>
        <w:top w:val="none" w:sz="0" w:space="0" w:color="auto"/>
        <w:left w:val="none" w:sz="0" w:space="0" w:color="auto"/>
        <w:bottom w:val="none" w:sz="0" w:space="0" w:color="auto"/>
        <w:right w:val="none" w:sz="0" w:space="0" w:color="auto"/>
      </w:divBdr>
    </w:div>
    <w:div w:id="553588845">
      <w:bodyDiv w:val="1"/>
      <w:marLeft w:val="0"/>
      <w:marRight w:val="0"/>
      <w:marTop w:val="0"/>
      <w:marBottom w:val="0"/>
      <w:divBdr>
        <w:top w:val="none" w:sz="0" w:space="0" w:color="auto"/>
        <w:left w:val="none" w:sz="0" w:space="0" w:color="auto"/>
        <w:bottom w:val="none" w:sz="0" w:space="0" w:color="auto"/>
        <w:right w:val="none" w:sz="0" w:space="0" w:color="auto"/>
      </w:divBdr>
    </w:div>
    <w:div w:id="588585017">
      <w:bodyDiv w:val="1"/>
      <w:marLeft w:val="0"/>
      <w:marRight w:val="0"/>
      <w:marTop w:val="0"/>
      <w:marBottom w:val="0"/>
      <w:divBdr>
        <w:top w:val="none" w:sz="0" w:space="0" w:color="auto"/>
        <w:left w:val="none" w:sz="0" w:space="0" w:color="auto"/>
        <w:bottom w:val="none" w:sz="0" w:space="0" w:color="auto"/>
        <w:right w:val="none" w:sz="0" w:space="0" w:color="auto"/>
      </w:divBdr>
    </w:div>
    <w:div w:id="618218598">
      <w:bodyDiv w:val="1"/>
      <w:marLeft w:val="0"/>
      <w:marRight w:val="0"/>
      <w:marTop w:val="0"/>
      <w:marBottom w:val="0"/>
      <w:divBdr>
        <w:top w:val="none" w:sz="0" w:space="0" w:color="auto"/>
        <w:left w:val="none" w:sz="0" w:space="0" w:color="auto"/>
        <w:bottom w:val="none" w:sz="0" w:space="0" w:color="auto"/>
        <w:right w:val="none" w:sz="0" w:space="0" w:color="auto"/>
      </w:divBdr>
    </w:div>
    <w:div w:id="647438148">
      <w:bodyDiv w:val="1"/>
      <w:marLeft w:val="0"/>
      <w:marRight w:val="0"/>
      <w:marTop w:val="0"/>
      <w:marBottom w:val="0"/>
      <w:divBdr>
        <w:top w:val="none" w:sz="0" w:space="0" w:color="auto"/>
        <w:left w:val="none" w:sz="0" w:space="0" w:color="auto"/>
        <w:bottom w:val="none" w:sz="0" w:space="0" w:color="auto"/>
        <w:right w:val="none" w:sz="0" w:space="0" w:color="auto"/>
      </w:divBdr>
    </w:div>
    <w:div w:id="688605169">
      <w:bodyDiv w:val="1"/>
      <w:marLeft w:val="0"/>
      <w:marRight w:val="0"/>
      <w:marTop w:val="0"/>
      <w:marBottom w:val="0"/>
      <w:divBdr>
        <w:top w:val="none" w:sz="0" w:space="0" w:color="auto"/>
        <w:left w:val="none" w:sz="0" w:space="0" w:color="auto"/>
        <w:bottom w:val="none" w:sz="0" w:space="0" w:color="auto"/>
        <w:right w:val="none" w:sz="0" w:space="0" w:color="auto"/>
      </w:divBdr>
    </w:div>
    <w:div w:id="704405312">
      <w:bodyDiv w:val="1"/>
      <w:marLeft w:val="0"/>
      <w:marRight w:val="0"/>
      <w:marTop w:val="0"/>
      <w:marBottom w:val="0"/>
      <w:divBdr>
        <w:top w:val="none" w:sz="0" w:space="0" w:color="auto"/>
        <w:left w:val="none" w:sz="0" w:space="0" w:color="auto"/>
        <w:bottom w:val="none" w:sz="0" w:space="0" w:color="auto"/>
        <w:right w:val="none" w:sz="0" w:space="0" w:color="auto"/>
      </w:divBdr>
    </w:div>
    <w:div w:id="911740361">
      <w:bodyDiv w:val="1"/>
      <w:marLeft w:val="0"/>
      <w:marRight w:val="0"/>
      <w:marTop w:val="0"/>
      <w:marBottom w:val="0"/>
      <w:divBdr>
        <w:top w:val="none" w:sz="0" w:space="0" w:color="auto"/>
        <w:left w:val="none" w:sz="0" w:space="0" w:color="auto"/>
        <w:bottom w:val="none" w:sz="0" w:space="0" w:color="auto"/>
        <w:right w:val="none" w:sz="0" w:space="0" w:color="auto"/>
      </w:divBdr>
    </w:div>
    <w:div w:id="924414824">
      <w:bodyDiv w:val="1"/>
      <w:marLeft w:val="0"/>
      <w:marRight w:val="0"/>
      <w:marTop w:val="0"/>
      <w:marBottom w:val="0"/>
      <w:divBdr>
        <w:top w:val="none" w:sz="0" w:space="0" w:color="auto"/>
        <w:left w:val="none" w:sz="0" w:space="0" w:color="auto"/>
        <w:bottom w:val="none" w:sz="0" w:space="0" w:color="auto"/>
        <w:right w:val="none" w:sz="0" w:space="0" w:color="auto"/>
      </w:divBdr>
    </w:div>
    <w:div w:id="946742795">
      <w:bodyDiv w:val="1"/>
      <w:marLeft w:val="0"/>
      <w:marRight w:val="0"/>
      <w:marTop w:val="0"/>
      <w:marBottom w:val="0"/>
      <w:divBdr>
        <w:top w:val="none" w:sz="0" w:space="0" w:color="auto"/>
        <w:left w:val="none" w:sz="0" w:space="0" w:color="auto"/>
        <w:bottom w:val="none" w:sz="0" w:space="0" w:color="auto"/>
        <w:right w:val="none" w:sz="0" w:space="0" w:color="auto"/>
      </w:divBdr>
    </w:div>
    <w:div w:id="954287424">
      <w:bodyDiv w:val="1"/>
      <w:marLeft w:val="0"/>
      <w:marRight w:val="0"/>
      <w:marTop w:val="0"/>
      <w:marBottom w:val="0"/>
      <w:divBdr>
        <w:top w:val="none" w:sz="0" w:space="0" w:color="auto"/>
        <w:left w:val="none" w:sz="0" w:space="0" w:color="auto"/>
        <w:bottom w:val="none" w:sz="0" w:space="0" w:color="auto"/>
        <w:right w:val="none" w:sz="0" w:space="0" w:color="auto"/>
      </w:divBdr>
    </w:div>
    <w:div w:id="980310146">
      <w:bodyDiv w:val="1"/>
      <w:marLeft w:val="0"/>
      <w:marRight w:val="0"/>
      <w:marTop w:val="0"/>
      <w:marBottom w:val="0"/>
      <w:divBdr>
        <w:top w:val="none" w:sz="0" w:space="0" w:color="auto"/>
        <w:left w:val="none" w:sz="0" w:space="0" w:color="auto"/>
        <w:bottom w:val="none" w:sz="0" w:space="0" w:color="auto"/>
        <w:right w:val="none" w:sz="0" w:space="0" w:color="auto"/>
      </w:divBdr>
    </w:div>
    <w:div w:id="1045299379">
      <w:bodyDiv w:val="1"/>
      <w:marLeft w:val="0"/>
      <w:marRight w:val="0"/>
      <w:marTop w:val="0"/>
      <w:marBottom w:val="0"/>
      <w:divBdr>
        <w:top w:val="none" w:sz="0" w:space="0" w:color="auto"/>
        <w:left w:val="none" w:sz="0" w:space="0" w:color="auto"/>
        <w:bottom w:val="none" w:sz="0" w:space="0" w:color="auto"/>
        <w:right w:val="none" w:sz="0" w:space="0" w:color="auto"/>
      </w:divBdr>
    </w:div>
    <w:div w:id="1074930142">
      <w:bodyDiv w:val="1"/>
      <w:marLeft w:val="0"/>
      <w:marRight w:val="0"/>
      <w:marTop w:val="0"/>
      <w:marBottom w:val="0"/>
      <w:divBdr>
        <w:top w:val="none" w:sz="0" w:space="0" w:color="auto"/>
        <w:left w:val="none" w:sz="0" w:space="0" w:color="auto"/>
        <w:bottom w:val="none" w:sz="0" w:space="0" w:color="auto"/>
        <w:right w:val="none" w:sz="0" w:space="0" w:color="auto"/>
      </w:divBdr>
    </w:div>
    <w:div w:id="1083257796">
      <w:bodyDiv w:val="1"/>
      <w:marLeft w:val="0"/>
      <w:marRight w:val="0"/>
      <w:marTop w:val="0"/>
      <w:marBottom w:val="0"/>
      <w:divBdr>
        <w:top w:val="none" w:sz="0" w:space="0" w:color="auto"/>
        <w:left w:val="none" w:sz="0" w:space="0" w:color="auto"/>
        <w:bottom w:val="none" w:sz="0" w:space="0" w:color="auto"/>
        <w:right w:val="none" w:sz="0" w:space="0" w:color="auto"/>
      </w:divBdr>
    </w:div>
    <w:div w:id="1121653533">
      <w:bodyDiv w:val="1"/>
      <w:marLeft w:val="0"/>
      <w:marRight w:val="0"/>
      <w:marTop w:val="0"/>
      <w:marBottom w:val="0"/>
      <w:divBdr>
        <w:top w:val="none" w:sz="0" w:space="0" w:color="auto"/>
        <w:left w:val="none" w:sz="0" w:space="0" w:color="auto"/>
        <w:bottom w:val="none" w:sz="0" w:space="0" w:color="auto"/>
        <w:right w:val="none" w:sz="0" w:space="0" w:color="auto"/>
      </w:divBdr>
    </w:div>
    <w:div w:id="1218006990">
      <w:bodyDiv w:val="1"/>
      <w:marLeft w:val="0"/>
      <w:marRight w:val="0"/>
      <w:marTop w:val="0"/>
      <w:marBottom w:val="0"/>
      <w:divBdr>
        <w:top w:val="none" w:sz="0" w:space="0" w:color="auto"/>
        <w:left w:val="none" w:sz="0" w:space="0" w:color="auto"/>
        <w:bottom w:val="none" w:sz="0" w:space="0" w:color="auto"/>
        <w:right w:val="none" w:sz="0" w:space="0" w:color="auto"/>
      </w:divBdr>
    </w:div>
    <w:div w:id="1260871581">
      <w:bodyDiv w:val="1"/>
      <w:marLeft w:val="0"/>
      <w:marRight w:val="0"/>
      <w:marTop w:val="0"/>
      <w:marBottom w:val="0"/>
      <w:divBdr>
        <w:top w:val="none" w:sz="0" w:space="0" w:color="auto"/>
        <w:left w:val="none" w:sz="0" w:space="0" w:color="auto"/>
        <w:bottom w:val="none" w:sz="0" w:space="0" w:color="auto"/>
        <w:right w:val="none" w:sz="0" w:space="0" w:color="auto"/>
      </w:divBdr>
    </w:div>
    <w:div w:id="1271745483">
      <w:bodyDiv w:val="1"/>
      <w:marLeft w:val="0"/>
      <w:marRight w:val="0"/>
      <w:marTop w:val="0"/>
      <w:marBottom w:val="0"/>
      <w:divBdr>
        <w:top w:val="none" w:sz="0" w:space="0" w:color="auto"/>
        <w:left w:val="none" w:sz="0" w:space="0" w:color="auto"/>
        <w:bottom w:val="none" w:sz="0" w:space="0" w:color="auto"/>
        <w:right w:val="none" w:sz="0" w:space="0" w:color="auto"/>
      </w:divBdr>
    </w:div>
    <w:div w:id="1449616742">
      <w:bodyDiv w:val="1"/>
      <w:marLeft w:val="0"/>
      <w:marRight w:val="0"/>
      <w:marTop w:val="0"/>
      <w:marBottom w:val="0"/>
      <w:divBdr>
        <w:top w:val="none" w:sz="0" w:space="0" w:color="auto"/>
        <w:left w:val="none" w:sz="0" w:space="0" w:color="auto"/>
        <w:bottom w:val="none" w:sz="0" w:space="0" w:color="auto"/>
        <w:right w:val="none" w:sz="0" w:space="0" w:color="auto"/>
      </w:divBdr>
    </w:div>
    <w:div w:id="1571497037">
      <w:bodyDiv w:val="1"/>
      <w:marLeft w:val="0"/>
      <w:marRight w:val="0"/>
      <w:marTop w:val="0"/>
      <w:marBottom w:val="0"/>
      <w:divBdr>
        <w:top w:val="none" w:sz="0" w:space="0" w:color="auto"/>
        <w:left w:val="none" w:sz="0" w:space="0" w:color="auto"/>
        <w:bottom w:val="none" w:sz="0" w:space="0" w:color="auto"/>
        <w:right w:val="none" w:sz="0" w:space="0" w:color="auto"/>
      </w:divBdr>
    </w:div>
    <w:div w:id="1618297368">
      <w:bodyDiv w:val="1"/>
      <w:marLeft w:val="0"/>
      <w:marRight w:val="0"/>
      <w:marTop w:val="0"/>
      <w:marBottom w:val="0"/>
      <w:divBdr>
        <w:top w:val="none" w:sz="0" w:space="0" w:color="auto"/>
        <w:left w:val="none" w:sz="0" w:space="0" w:color="auto"/>
        <w:bottom w:val="none" w:sz="0" w:space="0" w:color="auto"/>
        <w:right w:val="none" w:sz="0" w:space="0" w:color="auto"/>
      </w:divBdr>
    </w:div>
    <w:div w:id="1640573454">
      <w:bodyDiv w:val="1"/>
      <w:marLeft w:val="0"/>
      <w:marRight w:val="0"/>
      <w:marTop w:val="0"/>
      <w:marBottom w:val="0"/>
      <w:divBdr>
        <w:top w:val="none" w:sz="0" w:space="0" w:color="auto"/>
        <w:left w:val="none" w:sz="0" w:space="0" w:color="auto"/>
        <w:bottom w:val="none" w:sz="0" w:space="0" w:color="auto"/>
        <w:right w:val="none" w:sz="0" w:space="0" w:color="auto"/>
      </w:divBdr>
    </w:div>
    <w:div w:id="1656909975">
      <w:bodyDiv w:val="1"/>
      <w:marLeft w:val="0"/>
      <w:marRight w:val="0"/>
      <w:marTop w:val="0"/>
      <w:marBottom w:val="0"/>
      <w:divBdr>
        <w:top w:val="none" w:sz="0" w:space="0" w:color="auto"/>
        <w:left w:val="none" w:sz="0" w:space="0" w:color="auto"/>
        <w:bottom w:val="none" w:sz="0" w:space="0" w:color="auto"/>
        <w:right w:val="none" w:sz="0" w:space="0" w:color="auto"/>
      </w:divBdr>
    </w:div>
    <w:div w:id="1697391504">
      <w:bodyDiv w:val="1"/>
      <w:marLeft w:val="0"/>
      <w:marRight w:val="0"/>
      <w:marTop w:val="0"/>
      <w:marBottom w:val="0"/>
      <w:divBdr>
        <w:top w:val="none" w:sz="0" w:space="0" w:color="auto"/>
        <w:left w:val="none" w:sz="0" w:space="0" w:color="auto"/>
        <w:bottom w:val="none" w:sz="0" w:space="0" w:color="auto"/>
        <w:right w:val="none" w:sz="0" w:space="0" w:color="auto"/>
      </w:divBdr>
    </w:div>
    <w:div w:id="1811944306">
      <w:bodyDiv w:val="1"/>
      <w:marLeft w:val="0"/>
      <w:marRight w:val="0"/>
      <w:marTop w:val="0"/>
      <w:marBottom w:val="0"/>
      <w:divBdr>
        <w:top w:val="none" w:sz="0" w:space="0" w:color="auto"/>
        <w:left w:val="none" w:sz="0" w:space="0" w:color="auto"/>
        <w:bottom w:val="none" w:sz="0" w:space="0" w:color="auto"/>
        <w:right w:val="none" w:sz="0" w:space="0" w:color="auto"/>
      </w:divBdr>
    </w:div>
    <w:div w:id="1832866260">
      <w:bodyDiv w:val="1"/>
      <w:marLeft w:val="0"/>
      <w:marRight w:val="0"/>
      <w:marTop w:val="0"/>
      <w:marBottom w:val="0"/>
      <w:divBdr>
        <w:top w:val="none" w:sz="0" w:space="0" w:color="auto"/>
        <w:left w:val="none" w:sz="0" w:space="0" w:color="auto"/>
        <w:bottom w:val="none" w:sz="0" w:space="0" w:color="auto"/>
        <w:right w:val="none" w:sz="0" w:space="0" w:color="auto"/>
      </w:divBdr>
    </w:div>
    <w:div w:id="1860200700">
      <w:bodyDiv w:val="1"/>
      <w:marLeft w:val="0"/>
      <w:marRight w:val="0"/>
      <w:marTop w:val="0"/>
      <w:marBottom w:val="0"/>
      <w:divBdr>
        <w:top w:val="none" w:sz="0" w:space="0" w:color="auto"/>
        <w:left w:val="none" w:sz="0" w:space="0" w:color="auto"/>
        <w:bottom w:val="none" w:sz="0" w:space="0" w:color="auto"/>
        <w:right w:val="none" w:sz="0" w:space="0" w:color="auto"/>
      </w:divBdr>
    </w:div>
    <w:div w:id="1883401087">
      <w:bodyDiv w:val="1"/>
      <w:marLeft w:val="0"/>
      <w:marRight w:val="0"/>
      <w:marTop w:val="0"/>
      <w:marBottom w:val="0"/>
      <w:divBdr>
        <w:top w:val="none" w:sz="0" w:space="0" w:color="auto"/>
        <w:left w:val="none" w:sz="0" w:space="0" w:color="auto"/>
        <w:bottom w:val="none" w:sz="0" w:space="0" w:color="auto"/>
        <w:right w:val="none" w:sz="0" w:space="0" w:color="auto"/>
      </w:divBdr>
    </w:div>
    <w:div w:id="1959532087">
      <w:bodyDiv w:val="1"/>
      <w:marLeft w:val="0"/>
      <w:marRight w:val="0"/>
      <w:marTop w:val="0"/>
      <w:marBottom w:val="0"/>
      <w:divBdr>
        <w:top w:val="none" w:sz="0" w:space="0" w:color="auto"/>
        <w:left w:val="none" w:sz="0" w:space="0" w:color="auto"/>
        <w:bottom w:val="none" w:sz="0" w:space="0" w:color="auto"/>
        <w:right w:val="none" w:sz="0" w:space="0" w:color="auto"/>
      </w:divBdr>
    </w:div>
    <w:div w:id="2034376225">
      <w:bodyDiv w:val="1"/>
      <w:marLeft w:val="0"/>
      <w:marRight w:val="0"/>
      <w:marTop w:val="0"/>
      <w:marBottom w:val="0"/>
      <w:divBdr>
        <w:top w:val="none" w:sz="0" w:space="0" w:color="auto"/>
        <w:left w:val="none" w:sz="0" w:space="0" w:color="auto"/>
        <w:bottom w:val="none" w:sz="0" w:space="0" w:color="auto"/>
        <w:right w:val="none" w:sz="0" w:space="0" w:color="auto"/>
      </w:divBdr>
    </w:div>
    <w:div w:id="2035112410">
      <w:bodyDiv w:val="1"/>
      <w:marLeft w:val="0"/>
      <w:marRight w:val="0"/>
      <w:marTop w:val="0"/>
      <w:marBottom w:val="0"/>
      <w:divBdr>
        <w:top w:val="none" w:sz="0" w:space="0" w:color="auto"/>
        <w:left w:val="none" w:sz="0" w:space="0" w:color="auto"/>
        <w:bottom w:val="none" w:sz="0" w:space="0" w:color="auto"/>
        <w:right w:val="none" w:sz="0" w:space="0" w:color="auto"/>
      </w:divBdr>
    </w:div>
    <w:div w:id="2064597560">
      <w:bodyDiv w:val="1"/>
      <w:marLeft w:val="0"/>
      <w:marRight w:val="0"/>
      <w:marTop w:val="0"/>
      <w:marBottom w:val="0"/>
      <w:divBdr>
        <w:top w:val="none" w:sz="0" w:space="0" w:color="auto"/>
        <w:left w:val="none" w:sz="0" w:space="0" w:color="auto"/>
        <w:bottom w:val="none" w:sz="0" w:space="0" w:color="auto"/>
        <w:right w:val="none" w:sz="0" w:space="0" w:color="auto"/>
      </w:divBdr>
    </w:div>
    <w:div w:id="2087416713">
      <w:bodyDiv w:val="1"/>
      <w:marLeft w:val="0"/>
      <w:marRight w:val="0"/>
      <w:marTop w:val="0"/>
      <w:marBottom w:val="0"/>
      <w:divBdr>
        <w:top w:val="none" w:sz="0" w:space="0" w:color="auto"/>
        <w:left w:val="none" w:sz="0" w:space="0" w:color="auto"/>
        <w:bottom w:val="none" w:sz="0" w:space="0" w:color="auto"/>
        <w:right w:val="none" w:sz="0" w:space="0" w:color="auto"/>
      </w:divBdr>
    </w:div>
    <w:div w:id="212626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blueprint-nebraska.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eworks.nebraska.gov/gsipub/index.asp?docid=802" TargetMode="External"/><Relationship Id="rId12" Type="http://schemas.openxmlformats.org/officeDocument/2006/relationships/hyperlink" Target="https://nebraskatransit.com/index.php/mobility-managemen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eporterfield@hws-ne.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ralprosperityne.unl.edu/thriving-index" TargetMode="External"/><Relationship Id="rId5" Type="http://schemas.openxmlformats.org/officeDocument/2006/relationships/footnotes" Target="footnotes.xml"/><Relationship Id="rId15" Type="http://schemas.openxmlformats.org/officeDocument/2006/relationships/hyperlink" Target="http://www.lincoln.ne.gov/workforceplan" TargetMode="Externa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aksarben.org/"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zctwks\Desktop\Jobs2JobsStates.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zctwks\Desktop\Jobs2JobsIowaIndustri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zctwks\Downloads\ca020ba01d024c0aac7bc7f82d92d4b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0" i="0" baseline="0">
                <a:effectLst/>
                <a:latin typeface="Times New Roman" panose="02020603050405020304" pitchFamily="18" charset="0"/>
                <a:cs typeface="Times New Roman" panose="02020603050405020304" pitchFamily="18" charset="0"/>
              </a:rPr>
              <a:t>2019 Job-to-Job Flows from Nebraska to 50 States (including DC)</a:t>
            </a:r>
            <a:endParaRPr lang="en-US" sz="1200">
              <a:effectLst/>
              <a:latin typeface="Times New Roman" panose="02020603050405020304" pitchFamily="18" charset="0"/>
              <a:cs typeface="Times New Roman" panose="02020603050405020304" pitchFamily="18" charset="0"/>
            </a:endParaRPr>
          </a:p>
        </c:rich>
      </c:tx>
      <c:layout>
        <c:manualLayout>
          <c:xMode val="edge"/>
          <c:yMode val="edge"/>
          <c:x val="0.2560218029082717"/>
          <c:y val="3.4641086492318542E-2"/>
        </c:manualLayout>
      </c:layout>
      <c:overlay val="0"/>
      <c:spPr>
        <a:noFill/>
        <a:ln>
          <a:solidFill>
            <a:schemeClr val="tx1"/>
          </a:solid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6.9199724927733727E-2"/>
          <c:y val="8.0886103030283527E-2"/>
          <c:w val="0.91678254805607307"/>
          <c:h val="0.5989645284822529"/>
        </c:manualLayout>
      </c:layout>
      <c:barChart>
        <c:barDir val="col"/>
        <c:grouping val="clustered"/>
        <c:varyColors val="0"/>
        <c:ser>
          <c:idx val="0"/>
          <c:order val="0"/>
          <c:tx>
            <c:strRef>
              <c:f>Table!$B$1</c:f>
              <c:strCache>
                <c:ptCount val="1"/>
                <c:pt idx="0">
                  <c:v>All</c:v>
                </c:pt>
              </c:strCache>
            </c:strRef>
          </c:tx>
          <c:spPr>
            <a:solidFill>
              <a:schemeClr val="accent5">
                <a:lumMod val="40000"/>
                <a:lumOff val="60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Table!$A$2:$A$51</c:f>
              <c:strCache>
                <c:ptCount val="50"/>
                <c:pt idx="0">
                  <c:v>Iowa</c:v>
                </c:pt>
                <c:pt idx="1">
                  <c:v>Texas</c:v>
                </c:pt>
                <c:pt idx="2">
                  <c:v>Colorado</c:v>
                </c:pt>
                <c:pt idx="3">
                  <c:v>Kansas</c:v>
                </c:pt>
                <c:pt idx="4">
                  <c:v>Florida</c:v>
                </c:pt>
                <c:pt idx="5">
                  <c:v>California</c:v>
                </c:pt>
                <c:pt idx="6">
                  <c:v>Missouri</c:v>
                </c:pt>
                <c:pt idx="7">
                  <c:v>South Dakota</c:v>
                </c:pt>
                <c:pt idx="8">
                  <c:v>Arizona</c:v>
                </c:pt>
                <c:pt idx="9">
                  <c:v>Illinois</c:v>
                </c:pt>
                <c:pt idx="10">
                  <c:v>Minnesota</c:v>
                </c:pt>
                <c:pt idx="11">
                  <c:v>Georgia</c:v>
                </c:pt>
                <c:pt idx="12">
                  <c:v>Tennessee</c:v>
                </c:pt>
                <c:pt idx="13">
                  <c:v>Wyoming</c:v>
                </c:pt>
                <c:pt idx="14">
                  <c:v>Ohio</c:v>
                </c:pt>
                <c:pt idx="15">
                  <c:v>Oklahoma</c:v>
                </c:pt>
                <c:pt idx="16">
                  <c:v>Wisconsin</c:v>
                </c:pt>
                <c:pt idx="17">
                  <c:v>North Carolina</c:v>
                </c:pt>
                <c:pt idx="18">
                  <c:v>Washington</c:v>
                </c:pt>
                <c:pt idx="19">
                  <c:v>Indiana</c:v>
                </c:pt>
                <c:pt idx="20">
                  <c:v>Pennsylvania</c:v>
                </c:pt>
                <c:pt idx="21">
                  <c:v>Michigan</c:v>
                </c:pt>
                <c:pt idx="22">
                  <c:v>Virginia</c:v>
                </c:pt>
                <c:pt idx="23">
                  <c:v>New York</c:v>
                </c:pt>
                <c:pt idx="24">
                  <c:v>Nevada</c:v>
                </c:pt>
                <c:pt idx="25">
                  <c:v>Utah</c:v>
                </c:pt>
                <c:pt idx="26">
                  <c:v>Louisiana</c:v>
                </c:pt>
                <c:pt idx="27">
                  <c:v>Oregon</c:v>
                </c:pt>
                <c:pt idx="28">
                  <c:v>North Dakota</c:v>
                </c:pt>
                <c:pt idx="29">
                  <c:v>Alabama</c:v>
                </c:pt>
                <c:pt idx="30">
                  <c:v>South Carolina</c:v>
                </c:pt>
                <c:pt idx="31">
                  <c:v>Kentucky</c:v>
                </c:pt>
                <c:pt idx="32">
                  <c:v>New Mexico</c:v>
                </c:pt>
                <c:pt idx="33">
                  <c:v>Massachusetts</c:v>
                </c:pt>
                <c:pt idx="34">
                  <c:v>Montana</c:v>
                </c:pt>
                <c:pt idx="35">
                  <c:v>Idaho</c:v>
                </c:pt>
                <c:pt idx="36">
                  <c:v>Maryland</c:v>
                </c:pt>
                <c:pt idx="37">
                  <c:v>New Jersey</c:v>
                </c:pt>
                <c:pt idx="38">
                  <c:v>Hawaii</c:v>
                </c:pt>
                <c:pt idx="39">
                  <c:v>Connecticut</c:v>
                </c:pt>
                <c:pt idx="40">
                  <c:v>Maine</c:v>
                </c:pt>
                <c:pt idx="41">
                  <c:v>New Hampshire</c:v>
                </c:pt>
                <c:pt idx="42">
                  <c:v>Vermont</c:v>
                </c:pt>
                <c:pt idx="43">
                  <c:v>District of Columbia</c:v>
                </c:pt>
                <c:pt idx="44">
                  <c:v>West Virginia</c:v>
                </c:pt>
                <c:pt idx="45">
                  <c:v>Delaware</c:v>
                </c:pt>
                <c:pt idx="46">
                  <c:v>Rhode Island</c:v>
                </c:pt>
                <c:pt idx="47">
                  <c:v>Alaska</c:v>
                </c:pt>
                <c:pt idx="48">
                  <c:v>Arkansas</c:v>
                </c:pt>
                <c:pt idx="49">
                  <c:v>Mississippi</c:v>
                </c:pt>
              </c:strCache>
            </c:strRef>
          </c:cat>
          <c:val>
            <c:numRef>
              <c:f>Table!$B$2:$B$51</c:f>
              <c:numCache>
                <c:formatCode>General</c:formatCode>
                <c:ptCount val="50"/>
                <c:pt idx="0">
                  <c:v>2189</c:v>
                </c:pt>
                <c:pt idx="1">
                  <c:v>758</c:v>
                </c:pt>
                <c:pt idx="2">
                  <c:v>603</c:v>
                </c:pt>
                <c:pt idx="3">
                  <c:v>498</c:v>
                </c:pt>
                <c:pt idx="4">
                  <c:v>470</c:v>
                </c:pt>
                <c:pt idx="5">
                  <c:v>450</c:v>
                </c:pt>
                <c:pt idx="6">
                  <c:v>433</c:v>
                </c:pt>
                <c:pt idx="7">
                  <c:v>414</c:v>
                </c:pt>
                <c:pt idx="8">
                  <c:v>329</c:v>
                </c:pt>
                <c:pt idx="9">
                  <c:v>276</c:v>
                </c:pt>
                <c:pt idx="10">
                  <c:v>272</c:v>
                </c:pt>
                <c:pt idx="11">
                  <c:v>250</c:v>
                </c:pt>
                <c:pt idx="12">
                  <c:v>219</c:v>
                </c:pt>
                <c:pt idx="13">
                  <c:v>193</c:v>
                </c:pt>
                <c:pt idx="14">
                  <c:v>174</c:v>
                </c:pt>
                <c:pt idx="15">
                  <c:v>172</c:v>
                </c:pt>
                <c:pt idx="16">
                  <c:v>169</c:v>
                </c:pt>
                <c:pt idx="17">
                  <c:v>168</c:v>
                </c:pt>
                <c:pt idx="18">
                  <c:v>161</c:v>
                </c:pt>
                <c:pt idx="19">
                  <c:v>139</c:v>
                </c:pt>
                <c:pt idx="20">
                  <c:v>129</c:v>
                </c:pt>
                <c:pt idx="21">
                  <c:v>128</c:v>
                </c:pt>
                <c:pt idx="22">
                  <c:v>125</c:v>
                </c:pt>
                <c:pt idx="23">
                  <c:v>120</c:v>
                </c:pt>
                <c:pt idx="24">
                  <c:v>115</c:v>
                </c:pt>
                <c:pt idx="25">
                  <c:v>110</c:v>
                </c:pt>
                <c:pt idx="26">
                  <c:v>109</c:v>
                </c:pt>
                <c:pt idx="27">
                  <c:v>98</c:v>
                </c:pt>
                <c:pt idx="28">
                  <c:v>92</c:v>
                </c:pt>
                <c:pt idx="29">
                  <c:v>89</c:v>
                </c:pt>
                <c:pt idx="30">
                  <c:v>80</c:v>
                </c:pt>
                <c:pt idx="31">
                  <c:v>72</c:v>
                </c:pt>
                <c:pt idx="32">
                  <c:v>61</c:v>
                </c:pt>
                <c:pt idx="33">
                  <c:v>55</c:v>
                </c:pt>
                <c:pt idx="34">
                  <c:v>53</c:v>
                </c:pt>
                <c:pt idx="35">
                  <c:v>51</c:v>
                </c:pt>
                <c:pt idx="36">
                  <c:v>47</c:v>
                </c:pt>
                <c:pt idx="37">
                  <c:v>46</c:v>
                </c:pt>
                <c:pt idx="38">
                  <c:v>35</c:v>
                </c:pt>
                <c:pt idx="39">
                  <c:v>33</c:v>
                </c:pt>
                <c:pt idx="40">
                  <c:v>27</c:v>
                </c:pt>
                <c:pt idx="41">
                  <c:v>24</c:v>
                </c:pt>
                <c:pt idx="42">
                  <c:v>17</c:v>
                </c:pt>
                <c:pt idx="43">
                  <c:v>16</c:v>
                </c:pt>
                <c:pt idx="44">
                  <c:v>15</c:v>
                </c:pt>
                <c:pt idx="45">
                  <c:v>11</c:v>
                </c:pt>
                <c:pt idx="46">
                  <c:v>6</c:v>
                </c:pt>
              </c:numCache>
            </c:numRef>
          </c:val>
          <c:extLst>
            <c:ext xmlns:c16="http://schemas.microsoft.com/office/drawing/2014/chart" uri="{C3380CC4-5D6E-409C-BE32-E72D297353CC}">
              <c16:uniqueId val="{00000000-0B9C-47E1-848D-A3FF92904924}"/>
            </c:ext>
          </c:extLst>
        </c:ser>
        <c:dLbls>
          <c:dLblPos val="inEnd"/>
          <c:showLegendKey val="0"/>
          <c:showVal val="1"/>
          <c:showCatName val="0"/>
          <c:showSerName val="0"/>
          <c:showPercent val="0"/>
          <c:showBubbleSize val="0"/>
        </c:dLbls>
        <c:gapWidth val="219"/>
        <c:overlap val="-27"/>
        <c:axId val="10"/>
        <c:axId val="100"/>
      </c:barChart>
      <c:valAx>
        <c:axId val="100"/>
        <c:scaling>
          <c:orientation val="minMax"/>
          <c:max val="25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
        <c:crosses val="autoZero"/>
        <c:crossBetween val="between"/>
      </c:valAx>
      <c:catAx>
        <c:axId val="1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0"/>
        <c:crosses val="autoZero"/>
        <c:auto val="0"/>
        <c:lblAlgn val="ctr"/>
        <c:lblOffset val="100"/>
        <c:noMultiLvlLbl val="0"/>
      </c:catAx>
      <c:spPr>
        <a:noFill/>
        <a:ln>
          <a:noFill/>
        </a:ln>
        <a:effectLst/>
      </c:spPr>
    </c:plotArea>
    <c:plotVisOnly val="0"/>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0" i="0">
                <a:effectLst/>
                <a:latin typeface="Times New Roman" panose="02020603050405020304" pitchFamily="18" charset="0"/>
                <a:cs typeface="Times New Roman" panose="02020603050405020304" pitchFamily="18" charset="0"/>
              </a:rPr>
              <a:t>2019 Job-to-Job Flows from 21 Origin Industries in Nebraska to Iowa</a:t>
            </a:r>
          </a:p>
        </c:rich>
      </c:tx>
      <c:overlay val="0"/>
      <c:spPr>
        <a:noFill/>
        <a:ln>
          <a:solidFill>
            <a:schemeClr val="tx1"/>
          </a:solid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4.0199321329321989E-2"/>
          <c:y val="4.4747848224027151E-2"/>
          <c:w val="0.9594848420431803"/>
          <c:h val="0.66703228572073192"/>
        </c:manualLayout>
      </c:layout>
      <c:barChart>
        <c:barDir val="col"/>
        <c:grouping val="clustered"/>
        <c:varyColors val="0"/>
        <c:ser>
          <c:idx val="0"/>
          <c:order val="0"/>
          <c:tx>
            <c:strRef>
              <c:f>Table!$B$1</c:f>
              <c:strCache>
                <c:ptCount val="1"/>
                <c:pt idx="0">
                  <c:v>Iowa</c:v>
                </c:pt>
              </c:strCache>
            </c:strRef>
          </c:tx>
          <c:spPr>
            <a:solidFill>
              <a:schemeClr val="accent5">
                <a:lumMod val="40000"/>
                <a:lumOff val="60000"/>
              </a:schemeClr>
            </a:solidFill>
            <a:ln>
              <a:noFill/>
            </a:ln>
            <a:effectLst/>
          </c:spPr>
          <c:invertIfNegative val="0"/>
          <c:cat>
            <c:strRef>
              <c:f>Table!$A$2:$A$22</c:f>
              <c:strCache>
                <c:ptCount val="21"/>
                <c:pt idx="0">
                  <c:v>Manufacturing</c:v>
                </c:pt>
                <c:pt idx="1">
                  <c:v>Retail Trade</c:v>
                </c:pt>
                <c:pt idx="2">
                  <c:v>Construction</c:v>
                </c:pt>
                <c:pt idx="3">
                  <c:v>Administrative and Support and Waste Management and Remediation Services</c:v>
                </c:pt>
                <c:pt idx="4">
                  <c:v>Health Care and Social Assistance</c:v>
                </c:pt>
                <c:pt idx="5">
                  <c:v>Accommodation and Food Services</c:v>
                </c:pt>
                <c:pt idx="6">
                  <c:v>Transportation and Warehousing</c:v>
                </c:pt>
                <c:pt idx="7">
                  <c:v>Wholesale Trade</c:v>
                </c:pt>
                <c:pt idx="8">
                  <c:v>Educational Services</c:v>
                </c:pt>
                <c:pt idx="9">
                  <c:v>Finance and Insurance</c:v>
                </c:pt>
                <c:pt idx="10">
                  <c:v>Professional, Scientific, and Technical Services</c:v>
                </c:pt>
                <c:pt idx="11">
                  <c:v>Other Services (except Public Administration)</c:v>
                </c:pt>
                <c:pt idx="12">
                  <c:v>Management of Companies and Enterprises</c:v>
                </c:pt>
                <c:pt idx="13">
                  <c:v>Arts, Entertainment, and Recreation</c:v>
                </c:pt>
                <c:pt idx="14">
                  <c:v>Public Administration</c:v>
                </c:pt>
                <c:pt idx="15">
                  <c:v>Real Estate and Rental and Leasing</c:v>
                </c:pt>
                <c:pt idx="16">
                  <c:v>Information</c:v>
                </c:pt>
                <c:pt idx="17">
                  <c:v>Agriculture, Forestry, Fishing and Hunting</c:v>
                </c:pt>
                <c:pt idx="18">
                  <c:v>Utilities</c:v>
                </c:pt>
                <c:pt idx="19">
                  <c:v>Mining, Quarrying, and Oil and Gas Extraction</c:v>
                </c:pt>
                <c:pt idx="20">
                  <c:v>Unclassified</c:v>
                </c:pt>
              </c:strCache>
            </c:strRef>
          </c:cat>
          <c:val>
            <c:numRef>
              <c:f>Table!$B$2:$B$22</c:f>
              <c:numCache>
                <c:formatCode>General</c:formatCode>
                <c:ptCount val="21"/>
                <c:pt idx="0">
                  <c:v>316</c:v>
                </c:pt>
                <c:pt idx="1">
                  <c:v>275</c:v>
                </c:pt>
                <c:pt idx="2">
                  <c:v>272</c:v>
                </c:pt>
                <c:pt idx="3">
                  <c:v>269</c:v>
                </c:pt>
                <c:pt idx="4">
                  <c:v>229</c:v>
                </c:pt>
                <c:pt idx="5">
                  <c:v>222</c:v>
                </c:pt>
                <c:pt idx="6">
                  <c:v>124</c:v>
                </c:pt>
                <c:pt idx="7">
                  <c:v>74</c:v>
                </c:pt>
                <c:pt idx="8">
                  <c:v>68</c:v>
                </c:pt>
                <c:pt idx="9">
                  <c:v>65</c:v>
                </c:pt>
                <c:pt idx="10">
                  <c:v>63</c:v>
                </c:pt>
                <c:pt idx="11">
                  <c:v>51</c:v>
                </c:pt>
                <c:pt idx="12">
                  <c:v>35</c:v>
                </c:pt>
                <c:pt idx="13">
                  <c:v>35</c:v>
                </c:pt>
                <c:pt idx="14">
                  <c:v>32</c:v>
                </c:pt>
                <c:pt idx="15">
                  <c:v>25</c:v>
                </c:pt>
                <c:pt idx="16">
                  <c:v>21</c:v>
                </c:pt>
                <c:pt idx="17">
                  <c:v>9</c:v>
                </c:pt>
                <c:pt idx="18">
                  <c:v>3</c:v>
                </c:pt>
                <c:pt idx="19">
                  <c:v>2</c:v>
                </c:pt>
                <c:pt idx="20">
                  <c:v>0</c:v>
                </c:pt>
              </c:numCache>
            </c:numRef>
          </c:val>
          <c:extLst>
            <c:ext xmlns:c16="http://schemas.microsoft.com/office/drawing/2014/chart" uri="{C3380CC4-5D6E-409C-BE32-E72D297353CC}">
              <c16:uniqueId val="{00000000-C69E-4CA1-9114-18BF7CF10BE1}"/>
            </c:ext>
          </c:extLst>
        </c:ser>
        <c:dLbls>
          <c:showLegendKey val="0"/>
          <c:showVal val="0"/>
          <c:showCatName val="0"/>
          <c:showSerName val="0"/>
          <c:showPercent val="0"/>
          <c:showBubbleSize val="0"/>
        </c:dLbls>
        <c:gapWidth val="219"/>
        <c:overlap val="-20"/>
        <c:axId val="10"/>
        <c:axId val="100"/>
      </c:barChart>
      <c:valAx>
        <c:axId val="100"/>
        <c:scaling>
          <c:orientation val="minMax"/>
          <c:max val="325"/>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low"/>
        <c:spPr>
          <a:noFill/>
          <a:ln>
            <a:noFill/>
          </a:ln>
          <a:effectLst/>
        </c:spPr>
        <c:txPr>
          <a:bodyPr rot="5400000" spcFirstLastPara="1" vertOverflow="ellipsis" wrap="square" anchor="t"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
        <c:crosses val="autoZero"/>
        <c:crossBetween val="between"/>
      </c:valAx>
      <c:catAx>
        <c:axId val="1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0"/>
        <c:crosses val="autoZero"/>
        <c:auto val="0"/>
        <c:lblAlgn val="ctr"/>
        <c:lblOffset val="100"/>
        <c:tickLblSkip val="1"/>
        <c:noMultiLvlLbl val="0"/>
      </c:catAx>
      <c:spPr>
        <a:noFill/>
        <a:ln>
          <a:noFill/>
        </a:ln>
        <a:effectLst/>
      </c:spPr>
    </c:plotArea>
    <c:plotVisOnly val="0"/>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b="0">
                <a:latin typeface="Times New Roman" panose="02020603050405020304" pitchFamily="18" charset="0"/>
                <a:cs typeface="Times New Roman" panose="02020603050405020304" pitchFamily="18" charset="0"/>
              </a:rPr>
              <a:t>2019 Job-to-Job Flows from Nebraska to 21 Industries in Top 10 States</a:t>
            </a:r>
          </a:p>
        </c:rich>
      </c:tx>
      <c:layout>
        <c:manualLayout>
          <c:xMode val="edge"/>
          <c:yMode val="edge"/>
          <c:x val="0.13552342014940441"/>
          <c:y val="1.5481473772180135E-2"/>
        </c:manualLayout>
      </c:layout>
      <c:overlay val="0"/>
      <c:spPr>
        <a:ln>
          <a:solidFill>
            <a:sysClr val="windowText" lastClr="000000"/>
          </a:solidFill>
        </a:ln>
      </c:spPr>
    </c:title>
    <c:autoTitleDeleted val="0"/>
    <c:plotArea>
      <c:layout/>
      <c:barChart>
        <c:barDir val="col"/>
        <c:grouping val="clustered"/>
        <c:varyColors val="0"/>
        <c:ser>
          <c:idx val="0"/>
          <c:order val="0"/>
          <c:tx>
            <c:strRef>
              <c:f>Table!$B$1</c:f>
              <c:strCache>
                <c:ptCount val="1"/>
                <c:pt idx="0">
                  <c:v>All</c:v>
                </c:pt>
              </c:strCache>
            </c:strRef>
          </c:tx>
          <c:spPr>
            <a:solidFill>
              <a:schemeClr val="accent5">
                <a:lumMod val="40000"/>
                <a:lumOff val="60000"/>
              </a:schemeClr>
            </a:solidFill>
            <a:ln>
              <a:prstDash val="solid"/>
            </a:ln>
          </c:spPr>
          <c:invertIfNegative val="0"/>
          <c:cat>
            <c:strRef>
              <c:f>Table!$A$2:$A$22</c:f>
              <c:strCache>
                <c:ptCount val="21"/>
                <c:pt idx="0">
                  <c:v>Administrative and Support and Waste Management and Remediation Services</c:v>
                </c:pt>
                <c:pt idx="1">
                  <c:v>Health Care and Social Assistance</c:v>
                </c:pt>
                <c:pt idx="2">
                  <c:v>Retail Trade</c:v>
                </c:pt>
                <c:pt idx="3">
                  <c:v>Construction</c:v>
                </c:pt>
                <c:pt idx="4">
                  <c:v>Accommodation and Food Services</c:v>
                </c:pt>
                <c:pt idx="5">
                  <c:v>Transportation and Warehousing</c:v>
                </c:pt>
                <c:pt idx="6">
                  <c:v>Manufacturing</c:v>
                </c:pt>
                <c:pt idx="7">
                  <c:v>Professional, Scientific, and Technical Services</c:v>
                </c:pt>
                <c:pt idx="8">
                  <c:v>Wholesale Trade</c:v>
                </c:pt>
                <c:pt idx="9">
                  <c:v>Educational Services</c:v>
                </c:pt>
                <c:pt idx="10">
                  <c:v>Finance and Insurance</c:v>
                </c:pt>
                <c:pt idx="11">
                  <c:v>Other Services (except Public Administration)</c:v>
                </c:pt>
                <c:pt idx="12">
                  <c:v>Arts, Entertainment, and Recreation</c:v>
                </c:pt>
                <c:pt idx="13">
                  <c:v>Public Administration</c:v>
                </c:pt>
                <c:pt idx="14">
                  <c:v>Agriculture, Forestry, Fishing and Hunting</c:v>
                </c:pt>
                <c:pt idx="15">
                  <c:v>Information</c:v>
                </c:pt>
                <c:pt idx="16">
                  <c:v>Management of Companies and Enterprises</c:v>
                </c:pt>
                <c:pt idx="17">
                  <c:v>Real Estate and Rental and Leasing</c:v>
                </c:pt>
                <c:pt idx="18">
                  <c:v>Mining, Quarrying, and Oil and Gas Extraction</c:v>
                </c:pt>
                <c:pt idx="19">
                  <c:v>Utilities</c:v>
                </c:pt>
                <c:pt idx="20">
                  <c:v>Unclassified</c:v>
                </c:pt>
              </c:strCache>
            </c:strRef>
          </c:cat>
          <c:val>
            <c:numRef>
              <c:f>Table!$B$2:$B$22</c:f>
              <c:numCache>
                <c:formatCode>General</c:formatCode>
                <c:ptCount val="21"/>
                <c:pt idx="0">
                  <c:v>875</c:v>
                </c:pt>
                <c:pt idx="1">
                  <c:v>716</c:v>
                </c:pt>
                <c:pt idx="2">
                  <c:v>700</c:v>
                </c:pt>
                <c:pt idx="3">
                  <c:v>679</c:v>
                </c:pt>
                <c:pt idx="4">
                  <c:v>608</c:v>
                </c:pt>
                <c:pt idx="5">
                  <c:v>595</c:v>
                </c:pt>
                <c:pt idx="6">
                  <c:v>536</c:v>
                </c:pt>
                <c:pt idx="7">
                  <c:v>315</c:v>
                </c:pt>
                <c:pt idx="8">
                  <c:v>248</c:v>
                </c:pt>
                <c:pt idx="9">
                  <c:v>238</c:v>
                </c:pt>
                <c:pt idx="10">
                  <c:v>193</c:v>
                </c:pt>
                <c:pt idx="11">
                  <c:v>139</c:v>
                </c:pt>
                <c:pt idx="12">
                  <c:v>126</c:v>
                </c:pt>
                <c:pt idx="13">
                  <c:v>93</c:v>
                </c:pt>
                <c:pt idx="14">
                  <c:v>84</c:v>
                </c:pt>
                <c:pt idx="15">
                  <c:v>78</c:v>
                </c:pt>
                <c:pt idx="16">
                  <c:v>73</c:v>
                </c:pt>
                <c:pt idx="17">
                  <c:v>67</c:v>
                </c:pt>
                <c:pt idx="18">
                  <c:v>24</c:v>
                </c:pt>
                <c:pt idx="19">
                  <c:v>19</c:v>
                </c:pt>
                <c:pt idx="20">
                  <c:v>0</c:v>
                </c:pt>
              </c:numCache>
            </c:numRef>
          </c:val>
          <c:extLst>
            <c:ext xmlns:c16="http://schemas.microsoft.com/office/drawing/2014/chart" uri="{C3380CC4-5D6E-409C-BE32-E72D297353CC}">
              <c16:uniqueId val="{00000000-CF56-44C8-A3D2-04FFF7833F72}"/>
            </c:ext>
          </c:extLst>
        </c:ser>
        <c:dLbls>
          <c:showLegendKey val="0"/>
          <c:showVal val="0"/>
          <c:showCatName val="0"/>
          <c:showSerName val="0"/>
          <c:showPercent val="0"/>
          <c:showBubbleSize val="0"/>
        </c:dLbls>
        <c:gapWidth val="150"/>
        <c:axId val="10"/>
        <c:axId val="100"/>
      </c:barChart>
      <c:valAx>
        <c:axId val="100"/>
        <c:scaling>
          <c:orientation val="minMax"/>
        </c:scaling>
        <c:delete val="0"/>
        <c:axPos val="l"/>
        <c:majorGridlines/>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10"/>
        <c:crosses val="autoZero"/>
        <c:crossBetween val="between"/>
      </c:valAx>
      <c:catAx>
        <c:axId val="10"/>
        <c:scaling>
          <c:orientation val="minMax"/>
        </c:scaling>
        <c:delete val="0"/>
        <c:axPos val="b"/>
        <c:numFmt formatCode="General" sourceLinked="1"/>
        <c:majorTickMark val="out"/>
        <c:minorTickMark val="none"/>
        <c:tickLblPos val="nextTo"/>
        <c:txPr>
          <a:bodyPr rot="-5400000" vert="horz"/>
          <a:lstStyle/>
          <a:p>
            <a:pPr>
              <a:defRPr sz="900">
                <a:latin typeface="Times New Roman" panose="02020603050405020304" pitchFamily="18" charset="0"/>
                <a:cs typeface="Times New Roman" panose="02020603050405020304" pitchFamily="18" charset="0"/>
              </a:defRPr>
            </a:pPr>
            <a:endParaRPr lang="en-US"/>
          </a:p>
        </c:txPr>
        <c:crossAx val="100"/>
        <c:crosses val="autoZero"/>
        <c:auto val="0"/>
        <c:lblAlgn val="ctr"/>
        <c:lblOffset val="100"/>
        <c:noMultiLvlLbl val="0"/>
      </c:catAx>
    </c:plotArea>
    <c:plotVisOnly val="0"/>
    <c:dispBlanksAs val="gap"/>
    <c:showDLblsOverMax val="0"/>
  </c:chart>
  <c:txPr>
    <a:bodyPr/>
    <a:lstStyle/>
    <a:p>
      <a:pPr>
        <a:defRPr sz="1400"/>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0.28552</cdr:x>
      <cdr:y>0.86811</cdr:y>
    </cdr:from>
    <cdr:to>
      <cdr:x>0.57452</cdr:x>
      <cdr:y>0.92545</cdr:y>
    </cdr:to>
    <cdr:sp macro="" textlink="">
      <cdr:nvSpPr>
        <cdr:cNvPr id="2" name="TextBox 1">
          <a:extLst xmlns:a="http://schemas.openxmlformats.org/drawingml/2006/main">
            <a:ext uri="{FF2B5EF4-FFF2-40B4-BE49-F238E27FC236}">
              <a16:creationId xmlns:a16="http://schemas.microsoft.com/office/drawing/2014/main" id="{9DFCA300-FA9F-4B68-BE8D-193559069E62}"/>
            </a:ext>
          </a:extLst>
        </cdr:cNvPr>
        <cdr:cNvSpPr txBox="1"/>
      </cdr:nvSpPr>
      <cdr:spPr>
        <a:xfrm xmlns:a="http://schemas.openxmlformats.org/drawingml/2006/main">
          <a:off x="3248344" y="4740754"/>
          <a:ext cx="3288082" cy="3131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0.3138</cdr:x>
      <cdr:y>0.86015</cdr:y>
    </cdr:from>
    <cdr:to>
      <cdr:x>0.6441</cdr:x>
      <cdr:y>0.93501</cdr:y>
    </cdr:to>
    <cdr:sp macro="" textlink="">
      <cdr:nvSpPr>
        <cdr:cNvPr id="3" name="TextBox 2">
          <a:extLst xmlns:a="http://schemas.openxmlformats.org/drawingml/2006/main">
            <a:ext uri="{FF2B5EF4-FFF2-40B4-BE49-F238E27FC236}">
              <a16:creationId xmlns:a16="http://schemas.microsoft.com/office/drawing/2014/main" id="{F5087DD9-8401-4E14-9D9A-3CBE815387DB}"/>
            </a:ext>
          </a:extLst>
        </cdr:cNvPr>
        <cdr:cNvSpPr txBox="1"/>
      </cdr:nvSpPr>
      <cdr:spPr>
        <a:xfrm xmlns:a="http://schemas.openxmlformats.org/drawingml/2006/main">
          <a:off x="3570193" y="4697262"/>
          <a:ext cx="3757808" cy="40883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0.25723</cdr:x>
      <cdr:y>0.85537</cdr:y>
    </cdr:from>
    <cdr:to>
      <cdr:x>0.52941</cdr:x>
      <cdr:y>0.90793</cdr:y>
    </cdr:to>
    <cdr:sp macro="" textlink="">
      <cdr:nvSpPr>
        <cdr:cNvPr id="4" name="TextBox 3">
          <a:extLst xmlns:a="http://schemas.openxmlformats.org/drawingml/2006/main">
            <a:ext uri="{FF2B5EF4-FFF2-40B4-BE49-F238E27FC236}">
              <a16:creationId xmlns:a16="http://schemas.microsoft.com/office/drawing/2014/main" id="{F3AA7BFC-D60E-4B8C-B955-46B890ED8D7E}"/>
            </a:ext>
          </a:extLst>
        </cdr:cNvPr>
        <cdr:cNvSpPr txBox="1"/>
      </cdr:nvSpPr>
      <cdr:spPr>
        <a:xfrm xmlns:a="http://schemas.openxmlformats.org/drawingml/2006/main">
          <a:off x="2926494" y="4671166"/>
          <a:ext cx="3096713" cy="2870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0.23857</cdr:x>
      <cdr:y>0.82013</cdr:y>
    </cdr:from>
    <cdr:to>
      <cdr:x>0.63588</cdr:x>
      <cdr:y>0.90051</cdr:y>
    </cdr:to>
    <cdr:sp macro="" textlink="">
      <cdr:nvSpPr>
        <cdr:cNvPr id="5" name="TextBox 4">
          <a:extLst xmlns:a="http://schemas.openxmlformats.org/drawingml/2006/main">
            <a:ext uri="{FF2B5EF4-FFF2-40B4-BE49-F238E27FC236}">
              <a16:creationId xmlns:a16="http://schemas.microsoft.com/office/drawing/2014/main" id="{98CBF9B7-6153-4535-86DC-6718EDDE1A3E}"/>
            </a:ext>
          </a:extLst>
        </cdr:cNvPr>
        <cdr:cNvSpPr txBox="1"/>
      </cdr:nvSpPr>
      <cdr:spPr>
        <a:xfrm xmlns:a="http://schemas.openxmlformats.org/drawingml/2006/main">
          <a:off x="2714188" y="4831948"/>
          <a:ext cx="4520339" cy="47356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cdr:x>
      <cdr:y>0.95586</cdr:y>
    </cdr:from>
    <cdr:to>
      <cdr:x>0.4708</cdr:x>
      <cdr:y>1</cdr:y>
    </cdr:to>
    <cdr:sp macro="" textlink="">
      <cdr:nvSpPr>
        <cdr:cNvPr id="6" name="TextBox 5" descr="Data not available for Alaska, Arkansas or Missippi&#10;&#10;">
          <a:extLst xmlns:a="http://schemas.openxmlformats.org/drawingml/2006/main">
            <a:ext uri="{FF2B5EF4-FFF2-40B4-BE49-F238E27FC236}">
              <a16:creationId xmlns:a16="http://schemas.microsoft.com/office/drawing/2014/main" id="{CB5DDC9D-185A-46E4-9B63-D7979B5EC73F}"/>
            </a:ext>
          </a:extLst>
        </cdr:cNvPr>
        <cdr:cNvSpPr txBox="1"/>
      </cdr:nvSpPr>
      <cdr:spPr>
        <a:xfrm xmlns:a="http://schemas.openxmlformats.org/drawingml/2006/main">
          <a:off x="0" y="4135901"/>
          <a:ext cx="3263705" cy="19098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latin typeface="Times New Roman" panose="02020603050405020304" pitchFamily="18" charset="0"/>
              <a:cs typeface="Times New Roman" panose="02020603050405020304" pitchFamily="18" charset="0"/>
            </a:rPr>
            <a:t>Data not available for</a:t>
          </a:r>
          <a:r>
            <a:rPr lang="en-US" sz="900" baseline="0">
              <a:latin typeface="Times New Roman" panose="02020603050405020304" pitchFamily="18" charset="0"/>
              <a:cs typeface="Times New Roman" panose="02020603050405020304" pitchFamily="18" charset="0"/>
            </a:rPr>
            <a:t> Alaska, Arkansas or Missippi.</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59</Pages>
  <Words>17607</Words>
  <Characters>100360</Characters>
  <Application>Microsoft Office Word</Application>
  <DocSecurity>0</DocSecurity>
  <Lines>836</Lines>
  <Paragraphs>235</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117732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Plan for Program Years 2021-2025                 (July 1, 2021 – June 30, 2025)</dc:title>
  <dc:subject/>
  <dc:creator>Howard, BobbiJo</dc:creator>
  <cp:keywords/>
  <dc:description/>
  <cp:lastModifiedBy>FLANAGAN, KELLY N</cp:lastModifiedBy>
  <cp:revision>2</cp:revision>
  <dcterms:created xsi:type="dcterms:W3CDTF">2021-02-19T15:23:00Z</dcterms:created>
  <dcterms:modified xsi:type="dcterms:W3CDTF">2021-02-19T15:23:00Z</dcterms:modified>
</cp:coreProperties>
</file>