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67" w:rsidRPr="00D31729" w:rsidRDefault="00877467" w:rsidP="00D51554">
      <w:pPr>
        <w:rPr>
          <w:rFonts w:ascii="Times New Roman" w:hAnsi="Times New Roman" w:cs="Times New Roman"/>
        </w:rPr>
      </w:pPr>
      <w:bookmarkStart w:id="0" w:name="_GoBack"/>
      <w:bookmarkEnd w:id="0"/>
    </w:p>
    <w:p w:rsidR="00877467" w:rsidRPr="005F3900" w:rsidRDefault="00BA287E" w:rsidP="00877467">
      <w:pPr>
        <w:jc w:val="center"/>
        <w:rPr>
          <w:rFonts w:ascii="Garamond" w:hAnsi="Garamond" w:cs="Times New Roman"/>
          <w:b/>
          <w:sz w:val="32"/>
        </w:rPr>
      </w:pPr>
      <w:r w:rsidRPr="005F3900">
        <w:rPr>
          <w:rFonts w:ascii="Garamond" w:hAnsi="Garamond" w:cs="Times New Roman"/>
        </w:rPr>
        <w:t xml:space="preserve"> </w:t>
      </w:r>
      <w:r w:rsidR="00877467" w:rsidRPr="005F3900">
        <w:rPr>
          <w:rFonts w:ascii="Garamond" w:hAnsi="Garamond" w:cs="Times New Roman"/>
          <w:b/>
          <w:sz w:val="32"/>
        </w:rPr>
        <w:t xml:space="preserve">Motion to </w:t>
      </w:r>
      <w:r w:rsidR="005F3900" w:rsidRPr="005F3900">
        <w:rPr>
          <w:rFonts w:ascii="Garamond" w:hAnsi="Garamond" w:cs="Times New Roman"/>
          <w:b/>
          <w:sz w:val="32"/>
        </w:rPr>
        <w:t>Approve the Local and Regional Plan</w:t>
      </w:r>
    </w:p>
    <w:p w:rsidR="00877467" w:rsidRPr="005F3900" w:rsidRDefault="005F3900" w:rsidP="00877467">
      <w:pPr>
        <w:spacing w:after="0" w:line="240" w:lineRule="auto"/>
        <w:jc w:val="center"/>
        <w:rPr>
          <w:rFonts w:ascii="Garamond" w:hAnsi="Garamond" w:cs="Times New Roman"/>
          <w:b/>
          <w:sz w:val="24"/>
        </w:rPr>
      </w:pPr>
      <w:r w:rsidRPr="005F3900">
        <w:rPr>
          <w:rFonts w:ascii="Garamond" w:hAnsi="Garamond" w:cs="Times New Roman"/>
          <w:b/>
          <w:sz w:val="24"/>
        </w:rPr>
        <w:t>February 2</w:t>
      </w:r>
      <w:r w:rsidR="00A0179D" w:rsidRPr="005F3900">
        <w:rPr>
          <w:rFonts w:ascii="Garamond" w:hAnsi="Garamond" w:cs="Times New Roman"/>
          <w:b/>
          <w:sz w:val="24"/>
        </w:rPr>
        <w:t>, 2017</w:t>
      </w:r>
      <w:r w:rsidR="00877467" w:rsidRPr="005F3900">
        <w:rPr>
          <w:rFonts w:ascii="Garamond" w:hAnsi="Garamond" w:cs="Times New Roman"/>
          <w:b/>
          <w:sz w:val="24"/>
        </w:rPr>
        <w:t xml:space="preserve"> Meeting of the </w:t>
      </w:r>
    </w:p>
    <w:p w:rsidR="00877467" w:rsidRPr="005F3900" w:rsidRDefault="00877467" w:rsidP="001523A0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5F3900">
        <w:rPr>
          <w:rFonts w:ascii="Garamond" w:hAnsi="Garamond" w:cs="Times New Roman"/>
          <w:b/>
          <w:sz w:val="28"/>
        </w:rPr>
        <w:t xml:space="preserve">Greater Nebraska </w:t>
      </w:r>
      <w:r w:rsidR="005F3900" w:rsidRPr="005F3900">
        <w:rPr>
          <w:rFonts w:ascii="Garamond" w:hAnsi="Garamond" w:cs="Times New Roman"/>
          <w:b/>
          <w:sz w:val="28"/>
        </w:rPr>
        <w:t>Workforce Development Board’s Executive Committee</w:t>
      </w:r>
    </w:p>
    <w:p w:rsidR="00877467" w:rsidRPr="005F3900" w:rsidRDefault="00877467" w:rsidP="0087746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877467" w:rsidRPr="005F3900" w:rsidRDefault="00877467" w:rsidP="00877467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  <w:r w:rsidRPr="005F3900">
        <w:rPr>
          <w:rFonts w:ascii="Garamond" w:hAnsi="Garamond" w:cs="Arial"/>
          <w:b/>
          <w:sz w:val="24"/>
          <w:szCs w:val="24"/>
          <w:u w:val="single"/>
        </w:rPr>
        <w:tab/>
      </w:r>
    </w:p>
    <w:p w:rsidR="00BD630B" w:rsidRPr="005F3900" w:rsidRDefault="00BD630B" w:rsidP="00877467">
      <w:pPr>
        <w:spacing w:after="0"/>
        <w:rPr>
          <w:rFonts w:ascii="Garamond" w:hAnsi="Garamond"/>
        </w:rPr>
      </w:pPr>
    </w:p>
    <w:p w:rsidR="00877467" w:rsidRPr="00CC63AB" w:rsidRDefault="00D51554" w:rsidP="00CC63AB">
      <w:pPr>
        <w:spacing w:after="0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5F3900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Agenda </w:t>
      </w:r>
      <w:r w:rsidR="00F30716" w:rsidRPr="005F3900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Item </w:t>
      </w:r>
      <w:r w:rsidR="00CC63AB">
        <w:rPr>
          <w:rFonts w:ascii="Garamond" w:hAnsi="Garamond" w:cs="Times New Roman"/>
          <w:b/>
          <w:color w:val="000000" w:themeColor="text1"/>
          <w:sz w:val="24"/>
          <w:szCs w:val="24"/>
        </w:rPr>
        <w:t>5a</w:t>
      </w:r>
      <w:r w:rsidR="00877467" w:rsidRPr="005F3900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 </w:t>
      </w:r>
    </w:p>
    <w:p w:rsidR="00CC63AB" w:rsidRDefault="00CC63AB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</w:p>
    <w:p w:rsidR="00252FF2" w:rsidRPr="00252FF2" w:rsidRDefault="00877467" w:rsidP="00252FF2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5F3900">
        <w:rPr>
          <w:rFonts w:ascii="Garamond" w:hAnsi="Garamond" w:cs="Times New Roman"/>
          <w:b/>
          <w:color w:val="000000" w:themeColor="text1"/>
          <w:sz w:val="24"/>
          <w:szCs w:val="24"/>
        </w:rPr>
        <w:t xml:space="preserve">Background: </w:t>
      </w:r>
    </w:p>
    <w:p w:rsidR="00252FF2" w:rsidRDefault="00252FF2" w:rsidP="00252FF2">
      <w:pPr>
        <w:pStyle w:val="BodyText"/>
        <w:spacing w:before="8"/>
        <w:rPr>
          <w:b/>
          <w:sz w:val="22"/>
        </w:rPr>
      </w:pPr>
    </w:p>
    <w:p w:rsidR="00252FF2" w:rsidRPr="00252FF2" w:rsidRDefault="00252FF2" w:rsidP="00252FF2">
      <w:pPr>
        <w:pStyle w:val="BodyText"/>
        <w:spacing w:line="254" w:lineRule="auto"/>
        <w:ind w:left="206" w:right="19" w:firstLine="14"/>
        <w:rPr>
          <w:rFonts w:ascii="Calibri Light" w:hAnsi="Calibri Light"/>
        </w:rPr>
      </w:pPr>
      <w:r w:rsidRPr="00252FF2">
        <w:rPr>
          <w:rFonts w:ascii="Calibri Light" w:hAnsi="Calibri Light"/>
          <w:w w:val="105"/>
        </w:rPr>
        <w:t>WIOA</w:t>
      </w:r>
      <w:r w:rsidRPr="00252FF2">
        <w:rPr>
          <w:rFonts w:ascii="Calibri Light" w:hAnsi="Calibri Light"/>
          <w:spacing w:val="-17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requires</w:t>
      </w:r>
      <w:r w:rsidRPr="00252FF2">
        <w:rPr>
          <w:rFonts w:ascii="Calibri Light" w:hAnsi="Calibri Light"/>
          <w:spacing w:val="-10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each</w:t>
      </w:r>
      <w:r w:rsidRPr="00252FF2">
        <w:rPr>
          <w:rFonts w:ascii="Calibri Light" w:hAnsi="Calibri Light"/>
          <w:spacing w:val="-18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local</w:t>
      </w:r>
      <w:r w:rsidRPr="00252FF2">
        <w:rPr>
          <w:rFonts w:ascii="Calibri Light" w:hAnsi="Calibri Light"/>
          <w:spacing w:val="-11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workforce</w:t>
      </w:r>
      <w:r w:rsidRPr="00252FF2">
        <w:rPr>
          <w:rFonts w:ascii="Calibri Light" w:hAnsi="Calibri Light"/>
          <w:spacing w:val="-11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development</w:t>
      </w:r>
      <w:r w:rsidRPr="00252FF2">
        <w:rPr>
          <w:rFonts w:ascii="Calibri Light" w:hAnsi="Calibri Light"/>
          <w:spacing w:val="-14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board</w:t>
      </w:r>
      <w:r w:rsidRPr="00252FF2">
        <w:rPr>
          <w:rFonts w:ascii="Calibri Light" w:hAnsi="Calibri Light"/>
          <w:spacing w:val="-25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to</w:t>
      </w:r>
      <w:r w:rsidRPr="00252FF2">
        <w:rPr>
          <w:rFonts w:ascii="Calibri Light" w:hAnsi="Calibri Light"/>
          <w:spacing w:val="-1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submit</w:t>
      </w:r>
      <w:r w:rsidRPr="00252FF2">
        <w:rPr>
          <w:rFonts w:ascii="Calibri Light" w:hAnsi="Calibri Light"/>
          <w:spacing w:val="-15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a</w:t>
      </w:r>
      <w:r w:rsidRPr="00252FF2">
        <w:rPr>
          <w:rFonts w:ascii="Calibri Light" w:hAnsi="Calibri Light"/>
          <w:spacing w:val="-18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4-year</w:t>
      </w:r>
      <w:r w:rsidRPr="00252FF2">
        <w:rPr>
          <w:rFonts w:ascii="Calibri Light" w:hAnsi="Calibri Light"/>
          <w:spacing w:val="-15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plan</w:t>
      </w:r>
      <w:r w:rsidRPr="00252FF2">
        <w:rPr>
          <w:rFonts w:ascii="Calibri Light" w:hAnsi="Calibri Light"/>
          <w:spacing w:val="-23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to</w:t>
      </w:r>
      <w:r w:rsidRPr="00252FF2">
        <w:rPr>
          <w:rFonts w:ascii="Calibri Light" w:hAnsi="Calibri Light"/>
          <w:spacing w:val="-24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the</w:t>
      </w:r>
      <w:r w:rsidRPr="00252FF2">
        <w:rPr>
          <w:rFonts w:ascii="Calibri Light" w:hAnsi="Calibri Light"/>
          <w:spacing w:val="-23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Governor for its local workforce development area. If the local area is part of a designated planning region, the local board is also required to submit its plan as part of a regional 4-year plan. The Greater</w:t>
      </w:r>
      <w:r w:rsidRPr="00252FF2">
        <w:rPr>
          <w:rFonts w:ascii="Calibri Light" w:hAnsi="Calibri Light"/>
          <w:spacing w:val="-19"/>
          <w:w w:val="105"/>
        </w:rPr>
        <w:t xml:space="preserve"> </w:t>
      </w:r>
      <w:r w:rsidR="00C461BB">
        <w:rPr>
          <w:rFonts w:ascii="Calibri Light" w:hAnsi="Calibri Light"/>
          <w:w w:val="105"/>
        </w:rPr>
        <w:t>Nebraska</w:t>
      </w:r>
      <w:r w:rsidRPr="00252FF2">
        <w:rPr>
          <w:rFonts w:ascii="Calibri Light" w:hAnsi="Calibri Light"/>
          <w:spacing w:val="-1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Workforce</w:t>
      </w:r>
      <w:r w:rsidRPr="00252FF2">
        <w:rPr>
          <w:rFonts w:ascii="Calibri Light" w:hAnsi="Calibri Light"/>
          <w:spacing w:val="-2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Development</w:t>
      </w:r>
      <w:r w:rsidRPr="00252FF2">
        <w:rPr>
          <w:rFonts w:ascii="Calibri Light" w:hAnsi="Calibri Light"/>
          <w:spacing w:val="-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Board</w:t>
      </w:r>
      <w:r w:rsidRPr="00252FF2">
        <w:rPr>
          <w:rFonts w:ascii="Calibri Light" w:hAnsi="Calibri Light"/>
          <w:spacing w:val="-23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is</w:t>
      </w:r>
      <w:r w:rsidRPr="00252FF2">
        <w:rPr>
          <w:rFonts w:ascii="Calibri Light" w:hAnsi="Calibri Light"/>
          <w:spacing w:val="-1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the</w:t>
      </w:r>
      <w:r w:rsidRPr="00252FF2">
        <w:rPr>
          <w:rFonts w:ascii="Calibri Light" w:hAnsi="Calibri Light"/>
          <w:spacing w:val="-19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lead</w:t>
      </w:r>
      <w:r w:rsidRPr="00252FF2">
        <w:rPr>
          <w:rFonts w:ascii="Calibri Light" w:hAnsi="Calibri Light"/>
          <w:spacing w:val="-24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local</w:t>
      </w:r>
      <w:r w:rsidRPr="00252FF2">
        <w:rPr>
          <w:rFonts w:ascii="Calibri Light" w:hAnsi="Calibri Light"/>
          <w:spacing w:val="-22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board</w:t>
      </w:r>
      <w:r w:rsidRPr="00252FF2">
        <w:rPr>
          <w:rFonts w:ascii="Calibri Light" w:hAnsi="Calibri Light"/>
          <w:spacing w:val="-19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for</w:t>
      </w:r>
      <w:r w:rsidRPr="00252FF2">
        <w:rPr>
          <w:rFonts w:ascii="Calibri Light" w:hAnsi="Calibri Light"/>
          <w:spacing w:val="-12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the</w:t>
      </w:r>
      <w:r w:rsidRPr="00252FF2">
        <w:rPr>
          <w:rFonts w:ascii="Calibri Light" w:hAnsi="Calibri Light"/>
          <w:spacing w:val="-16"/>
          <w:w w:val="105"/>
        </w:rPr>
        <w:t xml:space="preserve"> </w:t>
      </w:r>
      <w:r w:rsidR="00CD0160">
        <w:rPr>
          <w:rFonts w:ascii="Calibri Light" w:hAnsi="Calibri Light"/>
          <w:w w:val="105"/>
        </w:rPr>
        <w:t>Tri City Areas</w:t>
      </w:r>
      <w:r w:rsidRPr="00252FF2">
        <w:rPr>
          <w:rFonts w:ascii="Calibri Light" w:hAnsi="Calibri Light"/>
          <w:w w:val="105"/>
        </w:rPr>
        <w:t xml:space="preserve"> which covers </w:t>
      </w:r>
      <w:r w:rsidR="00CD0160">
        <w:rPr>
          <w:rFonts w:ascii="Calibri Light" w:hAnsi="Calibri Light"/>
          <w:w w:val="105"/>
        </w:rPr>
        <w:t xml:space="preserve">Blaine, Garfield, Valley, Sherman, Howard, Greeley, Hall, Buffalo, Hamilton, Merrick, Adams, Clay, Nuckolls, Webster, Franklin, </w:t>
      </w:r>
      <w:r w:rsidR="002056B6">
        <w:rPr>
          <w:rFonts w:ascii="Calibri Light" w:hAnsi="Calibri Light"/>
          <w:w w:val="105"/>
        </w:rPr>
        <w:t>and Kearney.</w:t>
      </w:r>
    </w:p>
    <w:p w:rsidR="00252FF2" w:rsidRPr="00252FF2" w:rsidRDefault="00252FF2" w:rsidP="00252FF2">
      <w:pPr>
        <w:pStyle w:val="BodyText"/>
        <w:rPr>
          <w:rFonts w:ascii="Calibri Light" w:hAnsi="Calibri Light"/>
          <w:sz w:val="22"/>
        </w:rPr>
      </w:pPr>
    </w:p>
    <w:p w:rsidR="00252FF2" w:rsidRPr="00252FF2" w:rsidRDefault="00252FF2" w:rsidP="00252FF2">
      <w:pPr>
        <w:pStyle w:val="BodyText"/>
        <w:spacing w:before="1" w:line="264" w:lineRule="auto"/>
        <w:ind w:left="216" w:right="19" w:hanging="4"/>
        <w:rPr>
          <w:rFonts w:ascii="Calibri Light" w:hAnsi="Calibri Light"/>
        </w:rPr>
      </w:pPr>
      <w:r w:rsidRPr="00252FF2">
        <w:rPr>
          <w:rFonts w:ascii="Calibri Light" w:hAnsi="Calibri Light"/>
        </w:rPr>
        <w:t>For Program Years 2017 through 2020 (July 1, 2017 through June 30, 2021), each local board must: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24"/>
          <w:tab w:val="left" w:pos="925"/>
        </w:tabs>
        <w:autoSpaceDE w:val="0"/>
        <w:autoSpaceDN w:val="0"/>
        <w:spacing w:after="0" w:line="235" w:lineRule="exact"/>
        <w:ind w:hanging="355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prepare</w:t>
      </w:r>
      <w:r w:rsidRPr="00252FF2">
        <w:rPr>
          <w:rFonts w:ascii="Calibri Light" w:hAnsi="Calibri Light"/>
          <w:spacing w:val="-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4-year</w:t>
      </w:r>
      <w:r w:rsidRPr="00252FF2">
        <w:rPr>
          <w:rFonts w:ascii="Calibri Light" w:hAnsi="Calibri Light"/>
          <w:spacing w:val="-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regional</w:t>
      </w:r>
      <w:r w:rsidRPr="00252FF2">
        <w:rPr>
          <w:rFonts w:ascii="Calibri Light" w:hAnsi="Calibri Light"/>
          <w:spacing w:val="-1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3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local</w:t>
      </w:r>
      <w:r w:rsidRPr="00252FF2">
        <w:rPr>
          <w:rFonts w:ascii="Calibri Light" w:hAnsi="Calibri Light"/>
          <w:spacing w:val="-2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plan</w:t>
      </w:r>
      <w:r w:rsidRPr="00252FF2">
        <w:rPr>
          <w:rFonts w:ascii="Calibri Light" w:hAnsi="Calibri Light"/>
          <w:spacing w:val="-2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based</w:t>
      </w:r>
      <w:r w:rsidRPr="00252FF2">
        <w:rPr>
          <w:rFonts w:ascii="Calibri Light" w:hAnsi="Calibri Light"/>
          <w:spacing w:val="-22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on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the</w:t>
      </w:r>
      <w:r w:rsidRPr="00252FF2">
        <w:rPr>
          <w:rFonts w:ascii="Calibri Light" w:hAnsi="Calibri Light"/>
          <w:spacing w:val="-1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requirements</w:t>
      </w:r>
      <w:r w:rsidRPr="00252FF2">
        <w:rPr>
          <w:rFonts w:ascii="Calibri Light" w:hAnsi="Calibri Light"/>
          <w:spacing w:val="-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established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15"/>
          <w:tab w:val="left" w:pos="916"/>
        </w:tabs>
        <w:autoSpaceDE w:val="0"/>
        <w:autoSpaceDN w:val="0"/>
        <w:spacing w:before="31" w:after="0" w:line="249" w:lineRule="auto"/>
        <w:ind w:right="480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ensure</w:t>
      </w:r>
      <w:r w:rsidRPr="00252FF2">
        <w:rPr>
          <w:rFonts w:ascii="Calibri Light" w:hAnsi="Calibri Light"/>
          <w:spacing w:val="-1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that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its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regional</w:t>
      </w:r>
      <w:r w:rsidRPr="00252FF2">
        <w:rPr>
          <w:rFonts w:ascii="Calibri Light" w:hAnsi="Calibri Light"/>
          <w:spacing w:val="-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2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local</w:t>
      </w:r>
      <w:r w:rsidRPr="00252FF2">
        <w:rPr>
          <w:rFonts w:ascii="Calibri Light" w:hAnsi="Calibri Light"/>
          <w:spacing w:val="-2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plan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compliment</w:t>
      </w:r>
      <w:r w:rsidRPr="00252FF2">
        <w:rPr>
          <w:rFonts w:ascii="Calibri Light" w:hAnsi="Calibri Light"/>
          <w:spacing w:val="-2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align</w:t>
      </w:r>
      <w:r w:rsidRPr="00252FF2">
        <w:rPr>
          <w:rFonts w:ascii="Calibri Light" w:hAnsi="Calibri Light"/>
          <w:spacing w:val="-2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with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the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Combined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State plan,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including</w:t>
      </w:r>
      <w:r w:rsidRPr="00252FF2">
        <w:rPr>
          <w:rFonts w:ascii="Calibri Light" w:hAnsi="Calibri Light"/>
          <w:spacing w:val="-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the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vision,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guiding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principles,</w:t>
      </w:r>
      <w:r w:rsidRPr="00252FF2">
        <w:rPr>
          <w:rFonts w:ascii="Calibri Light" w:hAnsi="Calibri Light"/>
          <w:spacing w:val="-1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goals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2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strategies;</w:t>
      </w:r>
      <w:r w:rsidRPr="00252FF2">
        <w:rPr>
          <w:rFonts w:ascii="Calibri Light" w:hAnsi="Calibri Light"/>
          <w:spacing w:val="-1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17"/>
          <w:tab w:val="left" w:pos="918"/>
        </w:tabs>
        <w:autoSpaceDE w:val="0"/>
        <w:autoSpaceDN w:val="0"/>
        <w:spacing w:before="14" w:after="0" w:line="249" w:lineRule="auto"/>
        <w:ind w:left="916" w:right="555" w:hanging="354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submit</w:t>
      </w:r>
      <w:r w:rsidRPr="00252FF2">
        <w:rPr>
          <w:rFonts w:ascii="Calibri Light" w:hAnsi="Calibri Light"/>
          <w:spacing w:val="-1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</w:t>
      </w:r>
      <w:r w:rsidRPr="00252FF2">
        <w:rPr>
          <w:rFonts w:ascii="Calibri Light" w:hAnsi="Calibri Light"/>
          <w:spacing w:val="-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4-year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regional</w:t>
      </w:r>
      <w:r w:rsidRPr="00252FF2">
        <w:rPr>
          <w:rFonts w:ascii="Calibri Light" w:hAnsi="Calibri Light"/>
          <w:spacing w:val="-1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local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area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plan</w:t>
      </w:r>
      <w:r w:rsidRPr="00252FF2">
        <w:rPr>
          <w:rFonts w:ascii="Calibri Light" w:hAnsi="Calibri Light"/>
          <w:spacing w:val="-12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no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later</w:t>
      </w:r>
      <w:r w:rsidRPr="00252FF2">
        <w:rPr>
          <w:rFonts w:ascii="Calibri Light" w:hAnsi="Calibri Light"/>
          <w:spacing w:val="-1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than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March</w:t>
      </w:r>
      <w:r w:rsidRPr="00252FF2">
        <w:rPr>
          <w:rFonts w:ascii="Calibri Light" w:hAnsi="Calibri Light"/>
          <w:spacing w:val="-1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15,</w:t>
      </w:r>
      <w:r w:rsidRPr="00252FF2">
        <w:rPr>
          <w:rFonts w:ascii="Calibri Light" w:hAnsi="Calibri Light"/>
          <w:spacing w:val="-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2017;</w:t>
      </w:r>
      <w:r w:rsidRPr="00252FF2">
        <w:rPr>
          <w:rFonts w:ascii="Calibri Light" w:hAnsi="Calibri Light"/>
          <w:spacing w:val="-1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publish</w:t>
      </w:r>
      <w:r w:rsidRPr="00252FF2">
        <w:rPr>
          <w:rFonts w:ascii="Calibri Light" w:hAnsi="Calibri Light"/>
          <w:spacing w:val="-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 draft</w:t>
      </w:r>
      <w:r w:rsidRPr="00252FF2">
        <w:rPr>
          <w:rFonts w:ascii="Calibri Light" w:hAnsi="Calibri Light"/>
          <w:spacing w:val="-1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by</w:t>
      </w:r>
      <w:r w:rsidRPr="00252FF2">
        <w:rPr>
          <w:rFonts w:ascii="Calibri Light" w:hAnsi="Calibri Light"/>
          <w:spacing w:val="-2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February</w:t>
      </w:r>
      <w:r w:rsidRPr="00252FF2">
        <w:rPr>
          <w:rFonts w:ascii="Calibri Light" w:hAnsi="Calibri Light"/>
          <w:spacing w:val="-2"/>
          <w:w w:val="105"/>
          <w:sz w:val="21"/>
        </w:rPr>
        <w:t xml:space="preserve"> </w:t>
      </w:r>
      <w:r w:rsidR="002056B6">
        <w:rPr>
          <w:rFonts w:ascii="Calibri Light" w:hAnsi="Calibri Light"/>
          <w:w w:val="105"/>
          <w:sz w:val="21"/>
        </w:rPr>
        <w:t>10</w:t>
      </w:r>
      <w:r w:rsidRPr="00252FF2">
        <w:rPr>
          <w:rFonts w:ascii="Calibri Light" w:hAnsi="Calibri Light"/>
          <w:w w:val="105"/>
          <w:sz w:val="21"/>
        </w:rPr>
        <w:t>,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2017</w:t>
      </w:r>
    </w:p>
    <w:p w:rsidR="00252FF2" w:rsidRPr="00252FF2" w:rsidRDefault="00252FF2" w:rsidP="00252FF2">
      <w:pPr>
        <w:pStyle w:val="BodyText"/>
        <w:spacing w:before="10"/>
        <w:rPr>
          <w:rFonts w:ascii="Calibri Light" w:hAnsi="Calibri Light"/>
        </w:rPr>
      </w:pPr>
    </w:p>
    <w:p w:rsidR="00252FF2" w:rsidRPr="00252FF2" w:rsidRDefault="00252FF2" w:rsidP="00252FF2">
      <w:pPr>
        <w:pStyle w:val="BodyText"/>
        <w:ind w:left="211"/>
        <w:rPr>
          <w:rFonts w:ascii="Calibri Light" w:hAnsi="Calibri Light"/>
        </w:rPr>
      </w:pPr>
      <w:r w:rsidRPr="00252FF2">
        <w:rPr>
          <w:rFonts w:ascii="Calibri Light" w:hAnsi="Calibri Light"/>
          <w:w w:val="105"/>
        </w:rPr>
        <w:t>The regional and local plan establishes the strategies for: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before="24" w:after="0" w:line="256" w:lineRule="auto"/>
        <w:ind w:left="916" w:right="253" w:hanging="361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directing</w:t>
      </w:r>
      <w:r w:rsidRPr="00252FF2">
        <w:rPr>
          <w:rFonts w:ascii="Calibri Light" w:hAnsi="Calibri Light"/>
          <w:spacing w:val="-2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investments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</w:t>
      </w:r>
      <w:r w:rsidRPr="00252FF2">
        <w:rPr>
          <w:rFonts w:ascii="Calibri Light" w:hAnsi="Calibri Light"/>
          <w:spacing w:val="-3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economic,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education,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2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workforce</w:t>
      </w:r>
      <w:r w:rsidRPr="00252FF2">
        <w:rPr>
          <w:rFonts w:ascii="Calibri Light" w:hAnsi="Calibri Light"/>
          <w:spacing w:val="-1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training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programs</w:t>
      </w:r>
      <w:r w:rsidRPr="00252FF2">
        <w:rPr>
          <w:rFonts w:ascii="Calibri Light" w:hAnsi="Calibri Light"/>
          <w:spacing w:val="-1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to</w:t>
      </w:r>
      <w:r w:rsidRPr="00252FF2">
        <w:rPr>
          <w:rFonts w:ascii="Calibri Light" w:hAnsi="Calibri Light"/>
          <w:spacing w:val="-3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focus on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providing</w:t>
      </w:r>
      <w:r w:rsidRPr="00252FF2">
        <w:rPr>
          <w:rFonts w:ascii="Calibri Light" w:hAnsi="Calibri Light"/>
          <w:spacing w:val="-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relevant</w:t>
      </w:r>
      <w:r w:rsidRPr="00252FF2">
        <w:rPr>
          <w:rFonts w:ascii="Calibri Light" w:hAnsi="Calibri Light"/>
          <w:spacing w:val="-1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education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2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training</w:t>
      </w:r>
      <w:r w:rsidRPr="00252FF2">
        <w:rPr>
          <w:rFonts w:ascii="Calibri Light" w:hAnsi="Calibri Light"/>
          <w:spacing w:val="-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to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ensure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that: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09"/>
          <w:tab w:val="left" w:pos="910"/>
        </w:tabs>
        <w:autoSpaceDE w:val="0"/>
        <w:autoSpaceDN w:val="0"/>
        <w:spacing w:before="7" w:after="0" w:line="256" w:lineRule="auto"/>
        <w:ind w:left="913" w:right="336" w:hanging="351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individuals,</w:t>
      </w:r>
      <w:r w:rsidRPr="00252FF2">
        <w:rPr>
          <w:rFonts w:ascii="Calibri Light" w:hAnsi="Calibri Light"/>
          <w:spacing w:val="-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including</w:t>
      </w:r>
      <w:r w:rsidRPr="00252FF2">
        <w:rPr>
          <w:rFonts w:ascii="Calibri Light" w:hAnsi="Calibri Light"/>
          <w:spacing w:val="-1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youth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2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individuals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with</w:t>
      </w:r>
      <w:r w:rsidRPr="00252FF2">
        <w:rPr>
          <w:rFonts w:ascii="Calibri Light" w:hAnsi="Calibri Light"/>
          <w:spacing w:val="-2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barriers</w:t>
      </w:r>
      <w:r w:rsidRPr="00252FF2">
        <w:rPr>
          <w:rFonts w:ascii="Calibri Light" w:hAnsi="Calibri Light"/>
          <w:spacing w:val="-2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to</w:t>
      </w:r>
      <w:r w:rsidRPr="00252FF2">
        <w:rPr>
          <w:rFonts w:ascii="Calibri Light" w:hAnsi="Calibri Light"/>
          <w:spacing w:val="-2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employment,</w:t>
      </w:r>
      <w:r w:rsidRPr="00252FF2">
        <w:rPr>
          <w:rFonts w:ascii="Calibri Light" w:hAnsi="Calibri Light"/>
          <w:spacing w:val="-1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have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the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skills to</w:t>
      </w:r>
      <w:r w:rsidRPr="00252FF2">
        <w:rPr>
          <w:rFonts w:ascii="Calibri Light" w:hAnsi="Calibri Light"/>
          <w:spacing w:val="-12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compete</w:t>
      </w:r>
      <w:r w:rsidRPr="00252FF2">
        <w:rPr>
          <w:rFonts w:ascii="Calibri Light" w:hAnsi="Calibri Light"/>
          <w:spacing w:val="-1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Nebraska's</w:t>
      </w:r>
      <w:r w:rsidRPr="00252FF2">
        <w:rPr>
          <w:rFonts w:ascii="Calibri Light" w:hAnsi="Calibri Light"/>
          <w:spacing w:val="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job</w:t>
      </w:r>
      <w:r w:rsidRPr="00252FF2">
        <w:rPr>
          <w:rFonts w:ascii="Calibri Light" w:hAnsi="Calibri Light"/>
          <w:spacing w:val="-2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market;</w:t>
      </w:r>
      <w:r w:rsidRPr="00252FF2">
        <w:rPr>
          <w:rFonts w:ascii="Calibri Light" w:hAnsi="Calibri Light"/>
          <w:spacing w:val="-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08"/>
          <w:tab w:val="left" w:pos="909"/>
        </w:tabs>
        <w:autoSpaceDE w:val="0"/>
        <w:autoSpaceDN w:val="0"/>
        <w:spacing w:after="0" w:line="240" w:lineRule="auto"/>
        <w:ind w:left="908" w:hanging="353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employers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have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ready</w:t>
      </w:r>
      <w:r w:rsidRPr="00252FF2">
        <w:rPr>
          <w:rFonts w:ascii="Calibri Light" w:hAnsi="Calibri Light"/>
          <w:spacing w:val="-22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supply</w:t>
      </w:r>
      <w:r w:rsidRPr="00252FF2">
        <w:rPr>
          <w:rFonts w:ascii="Calibri Light" w:hAnsi="Calibri Light"/>
          <w:spacing w:val="-1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of</w:t>
      </w:r>
      <w:r w:rsidRPr="00252FF2">
        <w:rPr>
          <w:rFonts w:ascii="Calibri Light" w:hAnsi="Calibri Light"/>
          <w:spacing w:val="-18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skilled</w:t>
      </w:r>
      <w:r w:rsidRPr="00252FF2">
        <w:rPr>
          <w:rFonts w:ascii="Calibri Light" w:hAnsi="Calibri Light"/>
          <w:spacing w:val="-1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workers;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08"/>
          <w:tab w:val="left" w:pos="910"/>
        </w:tabs>
        <w:autoSpaceDE w:val="0"/>
        <w:autoSpaceDN w:val="0"/>
        <w:spacing w:before="31" w:after="0" w:line="240" w:lineRule="auto"/>
        <w:ind w:left="909" w:hanging="354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sz w:val="21"/>
        </w:rPr>
        <w:t xml:space="preserve">applying  job-driven strategies in the one-stop delivery </w:t>
      </w:r>
      <w:r w:rsidRPr="00252FF2">
        <w:rPr>
          <w:rFonts w:ascii="Calibri Light" w:hAnsi="Calibri Light"/>
          <w:spacing w:val="31"/>
          <w:sz w:val="21"/>
        </w:rPr>
        <w:t xml:space="preserve"> </w:t>
      </w:r>
      <w:r w:rsidRPr="00252FF2">
        <w:rPr>
          <w:rFonts w:ascii="Calibri Light" w:hAnsi="Calibri Light"/>
          <w:sz w:val="21"/>
        </w:rPr>
        <w:t>system;</w:t>
      </w:r>
    </w:p>
    <w:p w:rsidR="00252FF2" w:rsidRPr="00252FF2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08"/>
          <w:tab w:val="left" w:pos="909"/>
        </w:tabs>
        <w:autoSpaceDE w:val="0"/>
        <w:autoSpaceDN w:val="0"/>
        <w:spacing w:before="24" w:after="0" w:line="247" w:lineRule="auto"/>
        <w:ind w:left="909" w:right="232" w:hanging="354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enabling economic, education, and workforce partners to build a skilled workforce through</w:t>
      </w:r>
      <w:r w:rsidRPr="00252FF2">
        <w:rPr>
          <w:rFonts w:ascii="Calibri Light" w:hAnsi="Calibri Light"/>
          <w:spacing w:val="-2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innovation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in,</w:t>
      </w:r>
      <w:r w:rsidRPr="00252FF2">
        <w:rPr>
          <w:rFonts w:ascii="Calibri Light" w:hAnsi="Calibri Light"/>
          <w:spacing w:val="-26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2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alignment</w:t>
      </w:r>
      <w:r w:rsidRPr="00252FF2">
        <w:rPr>
          <w:rFonts w:ascii="Calibri Light" w:hAnsi="Calibri Light"/>
          <w:spacing w:val="-1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of,</w:t>
      </w:r>
      <w:r w:rsidRPr="00252FF2">
        <w:rPr>
          <w:rFonts w:ascii="Calibri Light" w:hAnsi="Calibri Light"/>
          <w:spacing w:val="-2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employment,</w:t>
      </w:r>
      <w:r w:rsidRPr="00252FF2">
        <w:rPr>
          <w:rFonts w:ascii="Calibri Light" w:hAnsi="Calibri Light"/>
          <w:spacing w:val="-1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training,</w:t>
      </w:r>
      <w:r w:rsidRPr="00252FF2">
        <w:rPr>
          <w:rFonts w:ascii="Calibri Light" w:hAnsi="Calibri Light"/>
          <w:spacing w:val="-21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and</w:t>
      </w:r>
      <w:r w:rsidRPr="00252FF2">
        <w:rPr>
          <w:rFonts w:ascii="Calibri Light" w:hAnsi="Calibri Light"/>
          <w:spacing w:val="-3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education</w:t>
      </w:r>
      <w:r w:rsidRPr="00252FF2">
        <w:rPr>
          <w:rFonts w:ascii="Calibri Light" w:hAnsi="Calibri Light"/>
          <w:spacing w:val="-17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programs; and</w:t>
      </w:r>
    </w:p>
    <w:p w:rsidR="00252FF2" w:rsidRPr="00CC63AB" w:rsidRDefault="00252FF2" w:rsidP="00252FF2">
      <w:pPr>
        <w:pStyle w:val="ListParagraph"/>
        <w:widowControl w:val="0"/>
        <w:numPr>
          <w:ilvl w:val="0"/>
          <w:numId w:val="11"/>
        </w:numPr>
        <w:tabs>
          <w:tab w:val="left" w:pos="908"/>
          <w:tab w:val="left" w:pos="909"/>
        </w:tabs>
        <w:autoSpaceDE w:val="0"/>
        <w:autoSpaceDN w:val="0"/>
        <w:spacing w:before="24" w:after="0" w:line="240" w:lineRule="auto"/>
        <w:ind w:left="908" w:hanging="360"/>
        <w:contextualSpacing w:val="0"/>
        <w:rPr>
          <w:rFonts w:ascii="Calibri Light" w:hAnsi="Calibri Light"/>
          <w:sz w:val="21"/>
        </w:rPr>
      </w:pPr>
      <w:r w:rsidRPr="00252FF2">
        <w:rPr>
          <w:rFonts w:ascii="Calibri Light" w:hAnsi="Calibri Light"/>
          <w:w w:val="105"/>
          <w:sz w:val="21"/>
        </w:rPr>
        <w:t>coordinating</w:t>
      </w:r>
      <w:r w:rsidRPr="00252FF2">
        <w:rPr>
          <w:rFonts w:ascii="Calibri Light" w:hAnsi="Calibri Light"/>
          <w:spacing w:val="-14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resources</w:t>
      </w:r>
      <w:r w:rsidRPr="00252FF2">
        <w:rPr>
          <w:rFonts w:ascii="Calibri Light" w:hAnsi="Calibri Light"/>
          <w:spacing w:val="-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among</w:t>
      </w:r>
      <w:r w:rsidRPr="00252FF2">
        <w:rPr>
          <w:rFonts w:ascii="Calibri Light" w:hAnsi="Calibri Light"/>
          <w:spacing w:val="-23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local</w:t>
      </w:r>
      <w:r w:rsidRPr="00252FF2">
        <w:rPr>
          <w:rFonts w:ascii="Calibri Light" w:hAnsi="Calibri Light"/>
          <w:spacing w:val="-20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boards</w:t>
      </w:r>
      <w:r w:rsidRPr="00252FF2">
        <w:rPr>
          <w:rFonts w:ascii="Calibri Light" w:hAnsi="Calibri Light"/>
          <w:spacing w:val="-19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within</w:t>
      </w:r>
      <w:r w:rsidRPr="00252FF2">
        <w:rPr>
          <w:rFonts w:ascii="Calibri Light" w:hAnsi="Calibri Light"/>
          <w:spacing w:val="-25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the</w:t>
      </w:r>
      <w:r w:rsidRPr="00252FF2">
        <w:rPr>
          <w:rFonts w:ascii="Calibri Light" w:hAnsi="Calibri Light"/>
          <w:spacing w:val="-22"/>
          <w:w w:val="105"/>
          <w:sz w:val="21"/>
        </w:rPr>
        <w:t xml:space="preserve"> </w:t>
      </w:r>
      <w:r w:rsidRPr="00252FF2">
        <w:rPr>
          <w:rFonts w:ascii="Calibri Light" w:hAnsi="Calibri Light"/>
          <w:w w:val="105"/>
          <w:sz w:val="21"/>
        </w:rPr>
        <w:t>region.</w:t>
      </w:r>
    </w:p>
    <w:p w:rsidR="00252FF2" w:rsidRPr="00252FF2" w:rsidRDefault="00252FF2" w:rsidP="00252FF2">
      <w:pPr>
        <w:pStyle w:val="BodyText"/>
        <w:spacing w:before="7"/>
        <w:rPr>
          <w:rFonts w:ascii="Calibri Light" w:hAnsi="Calibri Light"/>
          <w:sz w:val="23"/>
        </w:rPr>
      </w:pPr>
    </w:p>
    <w:p w:rsidR="00877467" w:rsidRPr="002056B6" w:rsidRDefault="00252FF2" w:rsidP="002056B6">
      <w:pPr>
        <w:pStyle w:val="BodyText"/>
        <w:spacing w:line="249" w:lineRule="auto"/>
        <w:ind w:left="195" w:right="518" w:firstLine="5"/>
        <w:rPr>
          <w:rFonts w:ascii="Calibri Light" w:hAnsi="Calibri Light"/>
        </w:rPr>
      </w:pPr>
      <w:r w:rsidRPr="00252FF2">
        <w:rPr>
          <w:rFonts w:ascii="Calibri Light" w:hAnsi="Calibri Light"/>
          <w:w w:val="105"/>
        </w:rPr>
        <w:t>Motion</w:t>
      </w:r>
      <w:r w:rsidRPr="00252FF2">
        <w:rPr>
          <w:rFonts w:ascii="Calibri Light" w:hAnsi="Calibri Light"/>
          <w:spacing w:val="-21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requested:</w:t>
      </w:r>
      <w:r w:rsidRPr="00252FF2">
        <w:rPr>
          <w:rFonts w:ascii="Calibri Light" w:hAnsi="Calibri Light"/>
          <w:spacing w:val="31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Instruct</w:t>
      </w:r>
      <w:r w:rsidRPr="00252FF2">
        <w:rPr>
          <w:rFonts w:ascii="Calibri Light" w:hAnsi="Calibri Light"/>
          <w:spacing w:val="-15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staff</w:t>
      </w:r>
      <w:r w:rsidRPr="00252FF2">
        <w:rPr>
          <w:rFonts w:ascii="Calibri Light" w:hAnsi="Calibri Light"/>
          <w:spacing w:val="-19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to</w:t>
      </w:r>
      <w:r w:rsidRPr="00252FF2">
        <w:rPr>
          <w:rFonts w:ascii="Calibri Light" w:hAnsi="Calibri Light"/>
          <w:spacing w:val="-10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work</w:t>
      </w:r>
      <w:r w:rsidRPr="00252FF2">
        <w:rPr>
          <w:rFonts w:ascii="Calibri Light" w:hAnsi="Calibri Light"/>
          <w:spacing w:val="-13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with</w:t>
      </w:r>
      <w:r w:rsidRPr="00252FF2">
        <w:rPr>
          <w:rFonts w:ascii="Calibri Light" w:hAnsi="Calibri Light"/>
          <w:spacing w:val="-20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Board</w:t>
      </w:r>
      <w:r w:rsidRPr="00252FF2">
        <w:rPr>
          <w:rFonts w:ascii="Calibri Light" w:hAnsi="Calibri Light"/>
          <w:spacing w:val="-11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and</w:t>
      </w:r>
      <w:r w:rsidRPr="00252FF2">
        <w:rPr>
          <w:rFonts w:ascii="Calibri Light" w:hAnsi="Calibri Light"/>
          <w:spacing w:val="-1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committee</w:t>
      </w:r>
      <w:r w:rsidRPr="00252FF2">
        <w:rPr>
          <w:rFonts w:ascii="Calibri Light" w:hAnsi="Calibri Light"/>
          <w:spacing w:val="-4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members</w:t>
      </w:r>
      <w:r w:rsidRPr="00252FF2">
        <w:rPr>
          <w:rFonts w:ascii="Calibri Light" w:hAnsi="Calibri Light"/>
          <w:spacing w:val="-9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to</w:t>
      </w:r>
      <w:r w:rsidRPr="00252FF2">
        <w:rPr>
          <w:rFonts w:ascii="Calibri Light" w:hAnsi="Calibri Light"/>
          <w:spacing w:val="-15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prepare</w:t>
      </w:r>
      <w:r w:rsidRPr="00252FF2">
        <w:rPr>
          <w:rFonts w:ascii="Calibri Light" w:hAnsi="Calibri Light"/>
          <w:spacing w:val="-22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and publish</w:t>
      </w:r>
      <w:r w:rsidRPr="00252FF2">
        <w:rPr>
          <w:rFonts w:ascii="Calibri Light" w:hAnsi="Calibri Light"/>
          <w:spacing w:val="-8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a</w:t>
      </w:r>
      <w:r w:rsidRPr="00252FF2">
        <w:rPr>
          <w:rFonts w:ascii="Calibri Light" w:hAnsi="Calibri Light"/>
          <w:spacing w:val="-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draft</w:t>
      </w:r>
      <w:r w:rsidRPr="00252FF2">
        <w:rPr>
          <w:rFonts w:ascii="Calibri Light" w:hAnsi="Calibri Light"/>
          <w:spacing w:val="-11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Local</w:t>
      </w:r>
      <w:r w:rsidRPr="00252FF2">
        <w:rPr>
          <w:rFonts w:ascii="Calibri Light" w:hAnsi="Calibri Light"/>
          <w:spacing w:val="-16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and</w:t>
      </w:r>
      <w:r w:rsidRPr="00252FF2">
        <w:rPr>
          <w:rFonts w:ascii="Calibri Light" w:hAnsi="Calibri Light"/>
          <w:spacing w:val="-24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Regional</w:t>
      </w:r>
      <w:r w:rsidRPr="00252FF2">
        <w:rPr>
          <w:rFonts w:ascii="Calibri Light" w:hAnsi="Calibri Light"/>
          <w:spacing w:val="-17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Plan</w:t>
      </w:r>
      <w:r w:rsidRPr="00252FF2">
        <w:rPr>
          <w:rFonts w:ascii="Calibri Light" w:hAnsi="Calibri Light"/>
          <w:spacing w:val="-12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by</w:t>
      </w:r>
      <w:r w:rsidRPr="00252FF2">
        <w:rPr>
          <w:rFonts w:ascii="Calibri Light" w:hAnsi="Calibri Light"/>
          <w:spacing w:val="-9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February</w:t>
      </w:r>
      <w:r w:rsidRPr="00252FF2">
        <w:rPr>
          <w:rFonts w:ascii="Calibri Light" w:hAnsi="Calibri Light"/>
          <w:spacing w:val="-8"/>
          <w:w w:val="105"/>
        </w:rPr>
        <w:t xml:space="preserve"> </w:t>
      </w:r>
      <w:r w:rsidR="002056B6">
        <w:rPr>
          <w:rFonts w:ascii="Calibri Light" w:hAnsi="Calibri Light"/>
          <w:w w:val="105"/>
        </w:rPr>
        <w:t>10</w:t>
      </w:r>
      <w:r w:rsidRPr="00252FF2">
        <w:rPr>
          <w:rFonts w:ascii="Calibri Light" w:hAnsi="Calibri Light"/>
          <w:w w:val="105"/>
        </w:rPr>
        <w:t>,</w:t>
      </w:r>
      <w:r w:rsidRPr="00252FF2">
        <w:rPr>
          <w:rFonts w:ascii="Calibri Light" w:hAnsi="Calibri Light"/>
          <w:spacing w:val="-19"/>
          <w:w w:val="105"/>
        </w:rPr>
        <w:t xml:space="preserve"> </w:t>
      </w:r>
      <w:r w:rsidRPr="00252FF2">
        <w:rPr>
          <w:rFonts w:ascii="Calibri Light" w:hAnsi="Calibri Light"/>
          <w:w w:val="105"/>
        </w:rPr>
        <w:t>2017</w:t>
      </w:r>
    </w:p>
    <w:sectPr w:rsidR="00877467" w:rsidRPr="002056B6" w:rsidSect="00D35220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1221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3C66" w:rsidRDefault="007F3C66">
            <w:pPr>
              <w:pStyle w:val="Footer"/>
              <w:jc w:val="right"/>
            </w:pPr>
          </w:p>
          <w:p w:rsidR="001523A0" w:rsidRDefault="001523A0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A0">
              <w:rPr>
                <w:rFonts w:ascii="Times New Roman" w:hAnsi="Times New Roman" w:cs="Times New Roman"/>
              </w:rPr>
              <w:t xml:space="preserve">Page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C63AB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523A0">
              <w:rPr>
                <w:rFonts w:ascii="Times New Roman" w:hAnsi="Times New Roman" w:cs="Times New Roman"/>
              </w:rPr>
              <w:t xml:space="preserve"> of 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523A0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B1A5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15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1523A0" w:rsidRDefault="009C48B9" w:rsidP="007F3C66">
            <w:pPr>
              <w:pStyle w:val="Footer"/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3301"/>
      <w:docPartObj>
        <w:docPartGallery w:val="Page Numbers (Top of Page)"/>
        <w:docPartUnique/>
      </w:docPartObj>
    </w:sdtPr>
    <w:sdtEndPr/>
    <w:sdtContent>
      <w:p w:rsidR="007F3C66" w:rsidRDefault="007F3C66" w:rsidP="001523A0">
        <w:pPr>
          <w:pStyle w:val="Footer"/>
          <w:jc w:val="right"/>
        </w:pPr>
      </w:p>
      <w:p w:rsidR="007F3C66" w:rsidRDefault="007F3C66" w:rsidP="001523A0">
        <w:pPr>
          <w:pStyle w:val="Footer"/>
          <w:jc w:val="right"/>
        </w:pPr>
      </w:p>
      <w:p w:rsidR="00877467" w:rsidRDefault="001523A0" w:rsidP="007F3C66">
        <w:pPr>
          <w:pStyle w:val="Footer"/>
          <w:jc w:val="right"/>
        </w:pPr>
        <w:r w:rsidRPr="001523A0">
          <w:rPr>
            <w:rFonts w:ascii="Times New Roman" w:hAnsi="Times New Roman" w:cs="Times New Roman"/>
          </w:rPr>
          <w:t xml:space="preserve">Page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C48B9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23A0">
          <w:rPr>
            <w:rFonts w:ascii="Times New Roman" w:hAnsi="Times New Roman" w:cs="Times New Roman"/>
          </w:rPr>
          <w:t xml:space="preserve"> of 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23A0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C48B9">
          <w:rPr>
            <w:rFonts w:ascii="Times New Roman" w:hAnsi="Times New Roman" w:cs="Times New Roman"/>
            <w:b/>
            <w:bCs/>
            <w:noProof/>
          </w:rPr>
          <w:t>1</w:t>
        </w:r>
        <w:r w:rsidRPr="001523A0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7F3C66" w:rsidRDefault="007F3C66" w:rsidP="00877467">
    <w:pPr>
      <w:pStyle w:val="Footer"/>
      <w:jc w:val="center"/>
    </w:pPr>
  </w:p>
  <w:p w:rsidR="007F5141" w:rsidRDefault="007F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1F4EEC" w:rsidRDefault="006432FE" w:rsidP="001F4EEC">
    <w:pPr>
      <w:pStyle w:val="Header"/>
      <w:jc w:val="center"/>
      <w:rPr>
        <w:rFonts w:ascii="Arial" w:hAnsi="Arial" w:cs="Arial"/>
      </w:rPr>
    </w:pPr>
    <w:r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6E737EE9" wp14:editId="5FD892F3">
          <wp:simplePos x="0" y="0"/>
          <wp:positionH relativeFrom="margin">
            <wp:posOffset>-47625</wp:posOffset>
          </wp:positionH>
          <wp:positionV relativeFrom="paragraph">
            <wp:posOffset>-1057275</wp:posOffset>
          </wp:positionV>
          <wp:extent cx="5928953" cy="158023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28953" cy="15802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EFF" w:rsidRPr="00864E12">
      <w:rPr>
        <w:rFonts w:ascii="Arial" w:hAnsi="Arial" w:cs="Arial"/>
      </w:rPr>
      <w:t xml:space="preserve">  </w:t>
    </w:r>
  </w:p>
  <w:p w:rsidR="004A6EFF" w:rsidRPr="001F4EEC" w:rsidRDefault="006432FE" w:rsidP="004A6EFF">
    <w:pPr>
      <w:pStyle w:val="Header"/>
      <w:jc w:val="right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Lisa Wilson</w:t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sz w:val="14"/>
        <w:szCs w:val="14"/>
      </w:rPr>
      <w:t xml:space="preserve">  </w:t>
    </w:r>
    <w:r w:rsidR="004A6EFF" w:rsidRPr="001F4EEC">
      <w:rPr>
        <w:rFonts w:ascii="Arial" w:hAnsi="Arial" w:cs="Arial"/>
        <w:b/>
        <w:sz w:val="14"/>
        <w:szCs w:val="14"/>
      </w:rPr>
      <w:t xml:space="preserve">  </w:t>
    </w:r>
    <w:r w:rsidR="00563369">
      <w:rPr>
        <w:rFonts w:ascii="Arial" w:hAnsi="Arial" w:cs="Arial"/>
        <w:b/>
        <w:sz w:val="14"/>
        <w:szCs w:val="14"/>
      </w:rPr>
      <w:t xml:space="preserve">Pamela Lancaster </w:t>
    </w:r>
    <w:r w:rsidR="004A6EFF" w:rsidRPr="001F4EEC"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            Chair </w:t>
    </w:r>
    <w:r w:rsidR="004A6EFF" w:rsidRPr="001F4EEC">
      <w:rPr>
        <w:rFonts w:ascii="Arial" w:hAnsi="Arial" w:cs="Arial"/>
        <w:b/>
        <w:sz w:val="14"/>
        <w:szCs w:val="14"/>
      </w:rPr>
      <w:tab/>
    </w:r>
    <w:r w:rsidR="004A6EFF" w:rsidRPr="001F4EEC">
      <w:rPr>
        <w:rFonts w:ascii="Arial" w:hAnsi="Arial" w:cs="Arial"/>
        <w:b/>
        <w:sz w:val="14"/>
        <w:szCs w:val="14"/>
      </w:rPr>
      <w:tab/>
    </w:r>
    <w:r w:rsidR="00563369">
      <w:rPr>
        <w:rFonts w:ascii="Arial" w:hAnsi="Arial" w:cs="Arial"/>
        <w:b/>
        <w:sz w:val="14"/>
        <w:szCs w:val="14"/>
      </w:rPr>
      <w:t>CEOB</w:t>
    </w:r>
    <w:r w:rsidR="004A6EFF" w:rsidRPr="001F4EEC">
      <w:rPr>
        <w:rFonts w:ascii="Arial" w:hAnsi="Arial" w:cs="Arial"/>
        <w:b/>
        <w:sz w:val="14"/>
        <w:szCs w:val="14"/>
      </w:rPr>
      <w:t xml:space="preserve"> Chair</w:t>
    </w:r>
    <w:r w:rsidR="004A6EFF" w:rsidRPr="001F4EEC">
      <w:rPr>
        <w:rFonts w:ascii="Arial" w:hAnsi="Arial" w:cs="Arial"/>
        <w:sz w:val="14"/>
        <w:szCs w:val="14"/>
      </w:rPr>
      <w:t xml:space="preserve"> </w:t>
    </w:r>
  </w:p>
  <w:p w:rsidR="007F5141" w:rsidRPr="004A6EFF" w:rsidRDefault="00A06828" w:rsidP="004A6EFF">
    <w:pPr>
      <w:pStyle w:val="Header"/>
      <w:rPr>
        <w:rFonts w:ascii="Arial" w:hAnsi="Arial" w:cs="Arial"/>
      </w:rPr>
    </w:pPr>
    <w:r w:rsidRPr="004A6E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10A98"/>
    <w:multiLevelType w:val="hybridMultilevel"/>
    <w:tmpl w:val="08AE7AEA"/>
    <w:lvl w:ilvl="0" w:tplc="8D6CDE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979"/>
    <w:multiLevelType w:val="hybridMultilevel"/>
    <w:tmpl w:val="51E2B32A"/>
    <w:lvl w:ilvl="0" w:tplc="C1660C84">
      <w:numFmt w:val="bullet"/>
      <w:lvlText w:val="•"/>
      <w:lvlJc w:val="left"/>
      <w:pPr>
        <w:ind w:left="917" w:hanging="362"/>
      </w:pPr>
      <w:rPr>
        <w:rFonts w:ascii="Arial" w:eastAsia="Arial" w:hAnsi="Arial" w:cs="Arial" w:hint="default"/>
        <w:w w:val="101"/>
        <w:sz w:val="21"/>
        <w:szCs w:val="21"/>
      </w:rPr>
    </w:lvl>
    <w:lvl w:ilvl="1" w:tplc="8794B7AC">
      <w:numFmt w:val="bullet"/>
      <w:lvlText w:val="•"/>
      <w:lvlJc w:val="left"/>
      <w:pPr>
        <w:ind w:left="1776" w:hanging="362"/>
      </w:pPr>
      <w:rPr>
        <w:rFonts w:hint="default"/>
      </w:rPr>
    </w:lvl>
    <w:lvl w:ilvl="2" w:tplc="DF2C2608">
      <w:numFmt w:val="bullet"/>
      <w:lvlText w:val="•"/>
      <w:lvlJc w:val="left"/>
      <w:pPr>
        <w:ind w:left="2632" w:hanging="362"/>
      </w:pPr>
      <w:rPr>
        <w:rFonts w:hint="default"/>
      </w:rPr>
    </w:lvl>
    <w:lvl w:ilvl="3" w:tplc="48A8B8B8">
      <w:numFmt w:val="bullet"/>
      <w:lvlText w:val="•"/>
      <w:lvlJc w:val="left"/>
      <w:pPr>
        <w:ind w:left="3488" w:hanging="362"/>
      </w:pPr>
      <w:rPr>
        <w:rFonts w:hint="default"/>
      </w:rPr>
    </w:lvl>
    <w:lvl w:ilvl="4" w:tplc="18EC672A">
      <w:numFmt w:val="bullet"/>
      <w:lvlText w:val="•"/>
      <w:lvlJc w:val="left"/>
      <w:pPr>
        <w:ind w:left="4344" w:hanging="362"/>
      </w:pPr>
      <w:rPr>
        <w:rFonts w:hint="default"/>
      </w:rPr>
    </w:lvl>
    <w:lvl w:ilvl="5" w:tplc="1D4E8AAE">
      <w:numFmt w:val="bullet"/>
      <w:lvlText w:val="•"/>
      <w:lvlJc w:val="left"/>
      <w:pPr>
        <w:ind w:left="5200" w:hanging="362"/>
      </w:pPr>
      <w:rPr>
        <w:rFonts w:hint="default"/>
      </w:rPr>
    </w:lvl>
    <w:lvl w:ilvl="6" w:tplc="C2B65446">
      <w:numFmt w:val="bullet"/>
      <w:lvlText w:val="•"/>
      <w:lvlJc w:val="left"/>
      <w:pPr>
        <w:ind w:left="6056" w:hanging="362"/>
      </w:pPr>
      <w:rPr>
        <w:rFonts w:hint="default"/>
      </w:rPr>
    </w:lvl>
    <w:lvl w:ilvl="7" w:tplc="871CE1BE">
      <w:numFmt w:val="bullet"/>
      <w:lvlText w:val="•"/>
      <w:lvlJc w:val="left"/>
      <w:pPr>
        <w:ind w:left="6912" w:hanging="362"/>
      </w:pPr>
      <w:rPr>
        <w:rFonts w:hint="default"/>
      </w:rPr>
    </w:lvl>
    <w:lvl w:ilvl="8" w:tplc="C388F0C0">
      <w:numFmt w:val="bullet"/>
      <w:lvlText w:val="•"/>
      <w:lvlJc w:val="left"/>
      <w:pPr>
        <w:ind w:left="7768" w:hanging="362"/>
      </w:pPr>
      <w:rPr>
        <w:rFonts w:hint="default"/>
      </w:rPr>
    </w:lvl>
  </w:abstractNum>
  <w:abstractNum w:abstractNumId="9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6CB"/>
    <w:rsid w:val="0002365D"/>
    <w:rsid w:val="0004222D"/>
    <w:rsid w:val="0005003C"/>
    <w:rsid w:val="00061B7E"/>
    <w:rsid w:val="0009276B"/>
    <w:rsid w:val="000A5204"/>
    <w:rsid w:val="000B08D6"/>
    <w:rsid w:val="000F78E3"/>
    <w:rsid w:val="001026BA"/>
    <w:rsid w:val="0011738E"/>
    <w:rsid w:val="001211F6"/>
    <w:rsid w:val="0013106C"/>
    <w:rsid w:val="00143026"/>
    <w:rsid w:val="001523A0"/>
    <w:rsid w:val="00180833"/>
    <w:rsid w:val="00181CCD"/>
    <w:rsid w:val="001A0D5F"/>
    <w:rsid w:val="001B01B4"/>
    <w:rsid w:val="001F4EEC"/>
    <w:rsid w:val="00205158"/>
    <w:rsid w:val="002056B6"/>
    <w:rsid w:val="00227638"/>
    <w:rsid w:val="00252FF2"/>
    <w:rsid w:val="00261E26"/>
    <w:rsid w:val="0026250C"/>
    <w:rsid w:val="00262D5D"/>
    <w:rsid w:val="00281E9E"/>
    <w:rsid w:val="002A521E"/>
    <w:rsid w:val="002A7A1F"/>
    <w:rsid w:val="002B1DCA"/>
    <w:rsid w:val="002C6688"/>
    <w:rsid w:val="002E071A"/>
    <w:rsid w:val="002F440C"/>
    <w:rsid w:val="002F644D"/>
    <w:rsid w:val="00302699"/>
    <w:rsid w:val="003258CD"/>
    <w:rsid w:val="00332B86"/>
    <w:rsid w:val="00347456"/>
    <w:rsid w:val="00350121"/>
    <w:rsid w:val="00355AE4"/>
    <w:rsid w:val="00374DE4"/>
    <w:rsid w:val="00390C08"/>
    <w:rsid w:val="003B5A9B"/>
    <w:rsid w:val="003C064A"/>
    <w:rsid w:val="003C29B3"/>
    <w:rsid w:val="003C56EC"/>
    <w:rsid w:val="003D2A3B"/>
    <w:rsid w:val="003D2EB8"/>
    <w:rsid w:val="00403FDD"/>
    <w:rsid w:val="00406788"/>
    <w:rsid w:val="00414E9F"/>
    <w:rsid w:val="0042064D"/>
    <w:rsid w:val="004804DD"/>
    <w:rsid w:val="00484DEC"/>
    <w:rsid w:val="0049709E"/>
    <w:rsid w:val="004A53A1"/>
    <w:rsid w:val="004A6EFF"/>
    <w:rsid w:val="004D0676"/>
    <w:rsid w:val="00504D6F"/>
    <w:rsid w:val="005143DF"/>
    <w:rsid w:val="005170C4"/>
    <w:rsid w:val="005447CD"/>
    <w:rsid w:val="005511A6"/>
    <w:rsid w:val="00563369"/>
    <w:rsid w:val="005F3900"/>
    <w:rsid w:val="006065B3"/>
    <w:rsid w:val="00607ED6"/>
    <w:rsid w:val="00630C0E"/>
    <w:rsid w:val="006432FE"/>
    <w:rsid w:val="00657B31"/>
    <w:rsid w:val="00660274"/>
    <w:rsid w:val="00683E53"/>
    <w:rsid w:val="00685F30"/>
    <w:rsid w:val="006B7D95"/>
    <w:rsid w:val="006E0696"/>
    <w:rsid w:val="006E1826"/>
    <w:rsid w:val="006F69D8"/>
    <w:rsid w:val="007074EF"/>
    <w:rsid w:val="00716950"/>
    <w:rsid w:val="0073045F"/>
    <w:rsid w:val="00792F90"/>
    <w:rsid w:val="007B1A54"/>
    <w:rsid w:val="007B2E6C"/>
    <w:rsid w:val="007C25BD"/>
    <w:rsid w:val="007F0984"/>
    <w:rsid w:val="007F3C66"/>
    <w:rsid w:val="007F5141"/>
    <w:rsid w:val="007F6072"/>
    <w:rsid w:val="007F6BB4"/>
    <w:rsid w:val="00852162"/>
    <w:rsid w:val="0086096D"/>
    <w:rsid w:val="00861130"/>
    <w:rsid w:val="00877467"/>
    <w:rsid w:val="008D38D7"/>
    <w:rsid w:val="008D6686"/>
    <w:rsid w:val="008E5D48"/>
    <w:rsid w:val="00926EE5"/>
    <w:rsid w:val="00961BA3"/>
    <w:rsid w:val="00982CE5"/>
    <w:rsid w:val="00985A41"/>
    <w:rsid w:val="009874FC"/>
    <w:rsid w:val="009A2ACF"/>
    <w:rsid w:val="009A5252"/>
    <w:rsid w:val="009B6298"/>
    <w:rsid w:val="009C48B9"/>
    <w:rsid w:val="009D0948"/>
    <w:rsid w:val="009E0FAB"/>
    <w:rsid w:val="00A0179D"/>
    <w:rsid w:val="00A02521"/>
    <w:rsid w:val="00A03285"/>
    <w:rsid w:val="00A06828"/>
    <w:rsid w:val="00A07EB4"/>
    <w:rsid w:val="00A13FDC"/>
    <w:rsid w:val="00A76812"/>
    <w:rsid w:val="00A77D40"/>
    <w:rsid w:val="00A91E7F"/>
    <w:rsid w:val="00AD0AEE"/>
    <w:rsid w:val="00AD7667"/>
    <w:rsid w:val="00AD7B52"/>
    <w:rsid w:val="00B13B42"/>
    <w:rsid w:val="00B21896"/>
    <w:rsid w:val="00B34408"/>
    <w:rsid w:val="00B77FE1"/>
    <w:rsid w:val="00B8331A"/>
    <w:rsid w:val="00B955BD"/>
    <w:rsid w:val="00BA287E"/>
    <w:rsid w:val="00BA3B41"/>
    <w:rsid w:val="00BB6EE3"/>
    <w:rsid w:val="00BD630B"/>
    <w:rsid w:val="00BE23AD"/>
    <w:rsid w:val="00BE54FA"/>
    <w:rsid w:val="00BF464A"/>
    <w:rsid w:val="00BF4C77"/>
    <w:rsid w:val="00C371B0"/>
    <w:rsid w:val="00C461BB"/>
    <w:rsid w:val="00C57FD0"/>
    <w:rsid w:val="00C63C45"/>
    <w:rsid w:val="00C666C1"/>
    <w:rsid w:val="00C70EC1"/>
    <w:rsid w:val="00C7661C"/>
    <w:rsid w:val="00C77C41"/>
    <w:rsid w:val="00C85E1F"/>
    <w:rsid w:val="00C9132E"/>
    <w:rsid w:val="00CC4201"/>
    <w:rsid w:val="00CC63AB"/>
    <w:rsid w:val="00CC678F"/>
    <w:rsid w:val="00CD0160"/>
    <w:rsid w:val="00D06F3C"/>
    <w:rsid w:val="00D105D9"/>
    <w:rsid w:val="00D31729"/>
    <w:rsid w:val="00D35220"/>
    <w:rsid w:val="00D434C2"/>
    <w:rsid w:val="00D4620A"/>
    <w:rsid w:val="00D51554"/>
    <w:rsid w:val="00D8161C"/>
    <w:rsid w:val="00DC6A90"/>
    <w:rsid w:val="00DC7C10"/>
    <w:rsid w:val="00DD23EE"/>
    <w:rsid w:val="00E03FD9"/>
    <w:rsid w:val="00E3602D"/>
    <w:rsid w:val="00E37CD8"/>
    <w:rsid w:val="00E72D5B"/>
    <w:rsid w:val="00E74969"/>
    <w:rsid w:val="00E936C5"/>
    <w:rsid w:val="00E95688"/>
    <w:rsid w:val="00EA0010"/>
    <w:rsid w:val="00EB6552"/>
    <w:rsid w:val="00EE324E"/>
    <w:rsid w:val="00EE7CAB"/>
    <w:rsid w:val="00F02296"/>
    <w:rsid w:val="00F27254"/>
    <w:rsid w:val="00F30716"/>
    <w:rsid w:val="00F35E3F"/>
    <w:rsid w:val="00F71BAE"/>
    <w:rsid w:val="00F83556"/>
    <w:rsid w:val="00F84B8B"/>
    <w:rsid w:val="00FA1F4F"/>
    <w:rsid w:val="00FC2DCD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3966EA9B-E0B6-4176-AB86-98D867E7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252F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52FF2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9FA35-6AA7-4636-802C-257176DE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Johnson</dc:creator>
  <cp:lastModifiedBy>Ideus, Rick</cp:lastModifiedBy>
  <cp:revision>2</cp:revision>
  <cp:lastPrinted>2017-02-01T21:00:00Z</cp:lastPrinted>
  <dcterms:created xsi:type="dcterms:W3CDTF">2017-02-03T16:36:00Z</dcterms:created>
  <dcterms:modified xsi:type="dcterms:W3CDTF">2017-02-03T16:36:00Z</dcterms:modified>
</cp:coreProperties>
</file>